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7D39982" w14:textId="06CEE556" w:rsidR="003F1007" w:rsidRPr="004A61A2" w:rsidRDefault="003F1007" w:rsidP="003F1007">
      <w:pPr>
        <w:spacing w:after="0" w:line="240" w:lineRule="auto"/>
        <w:ind w:left="5387"/>
        <w:rPr>
          <w:rFonts w:ascii="Times New Roman" w:hAnsi="Times New Roman"/>
          <w:sz w:val="28"/>
          <w:szCs w:val="28"/>
        </w:rPr>
      </w:pPr>
      <w:r w:rsidRPr="004A61A2">
        <w:rPr>
          <w:rFonts w:ascii="Times New Roman" w:hAnsi="Times New Roman"/>
          <w:sz w:val="28"/>
          <w:szCs w:val="28"/>
        </w:rPr>
        <w:t>ЗАТВЕРДЖЕНО</w:t>
      </w:r>
    </w:p>
    <w:p w14:paraId="4BB4D695" w14:textId="77777777" w:rsidR="003F1007" w:rsidRPr="004A61A2" w:rsidRDefault="003F1007" w:rsidP="003F1007">
      <w:pPr>
        <w:spacing w:after="0" w:line="240" w:lineRule="auto"/>
        <w:ind w:left="5387"/>
        <w:rPr>
          <w:rFonts w:ascii="Times New Roman" w:hAnsi="Times New Roman"/>
          <w:sz w:val="28"/>
          <w:szCs w:val="28"/>
        </w:rPr>
      </w:pPr>
      <w:r w:rsidRPr="004A61A2">
        <w:rPr>
          <w:rFonts w:ascii="Times New Roman" w:hAnsi="Times New Roman"/>
          <w:sz w:val="28"/>
          <w:szCs w:val="28"/>
        </w:rPr>
        <w:t>Наказ Міністерства захисту довкілля та природних ресурсів України</w:t>
      </w:r>
    </w:p>
    <w:p w14:paraId="73990178" w14:textId="7D7FDF2E" w:rsidR="003F1007" w:rsidRPr="004A61A2" w:rsidRDefault="00AB31DA" w:rsidP="003F1007">
      <w:pPr>
        <w:spacing w:after="0" w:line="240" w:lineRule="auto"/>
        <w:ind w:left="5387"/>
        <w:rPr>
          <w:rFonts w:ascii="Times New Roman" w:hAnsi="Times New Roman"/>
          <w:sz w:val="28"/>
          <w:szCs w:val="28"/>
        </w:rPr>
      </w:pPr>
      <w:r>
        <w:rPr>
          <w:rFonts w:ascii="Times New Roman" w:hAnsi="Times New Roman"/>
          <w:sz w:val="28"/>
          <w:szCs w:val="28"/>
        </w:rPr>
        <w:t xml:space="preserve">06 серпня </w:t>
      </w:r>
      <w:bookmarkStart w:id="0" w:name="_GoBack"/>
      <w:bookmarkEnd w:id="0"/>
      <w:r w:rsidR="003F1007" w:rsidRPr="004A61A2">
        <w:rPr>
          <w:rFonts w:ascii="Times New Roman" w:hAnsi="Times New Roman"/>
          <w:sz w:val="28"/>
          <w:szCs w:val="28"/>
        </w:rPr>
        <w:t xml:space="preserve"> 2022 року № </w:t>
      </w:r>
      <w:r>
        <w:rPr>
          <w:rFonts w:ascii="Times New Roman" w:hAnsi="Times New Roman"/>
          <w:sz w:val="28"/>
          <w:szCs w:val="28"/>
        </w:rPr>
        <w:t>285</w:t>
      </w:r>
    </w:p>
    <w:p w14:paraId="4FDA55A6" w14:textId="77777777" w:rsidR="003F1007" w:rsidRPr="004A61A2" w:rsidRDefault="003F1007" w:rsidP="003F1007">
      <w:pPr>
        <w:spacing w:after="200" w:line="276" w:lineRule="auto"/>
        <w:jc w:val="center"/>
        <w:rPr>
          <w:rFonts w:ascii="Times New Roman" w:hAnsi="Times New Roman"/>
          <w:b/>
          <w:sz w:val="28"/>
          <w:szCs w:val="28"/>
        </w:rPr>
      </w:pPr>
    </w:p>
    <w:p w14:paraId="0614A14B" w14:textId="77777777" w:rsidR="003F1007" w:rsidRPr="004A61A2" w:rsidRDefault="003F1007" w:rsidP="003F1007">
      <w:pPr>
        <w:spacing w:after="200" w:line="276" w:lineRule="auto"/>
        <w:jc w:val="center"/>
        <w:rPr>
          <w:rFonts w:ascii="Times New Roman" w:hAnsi="Times New Roman"/>
          <w:b/>
          <w:sz w:val="28"/>
          <w:szCs w:val="28"/>
        </w:rPr>
      </w:pPr>
    </w:p>
    <w:p w14:paraId="1BDA662E" w14:textId="77777777" w:rsidR="00070549" w:rsidRDefault="00070549" w:rsidP="003F1007">
      <w:pPr>
        <w:spacing w:after="0" w:line="20" w:lineRule="atLeast"/>
        <w:jc w:val="center"/>
        <w:rPr>
          <w:rFonts w:ascii="Times New Roman" w:hAnsi="Times New Roman"/>
          <w:b/>
          <w:sz w:val="40"/>
          <w:szCs w:val="28"/>
        </w:rPr>
      </w:pPr>
    </w:p>
    <w:p w14:paraId="1456F6A9" w14:textId="77777777" w:rsidR="00070549" w:rsidRDefault="00070549" w:rsidP="003F1007">
      <w:pPr>
        <w:spacing w:after="0" w:line="20" w:lineRule="atLeast"/>
        <w:jc w:val="center"/>
        <w:rPr>
          <w:rFonts w:ascii="Times New Roman" w:hAnsi="Times New Roman"/>
          <w:b/>
          <w:sz w:val="40"/>
          <w:szCs w:val="28"/>
        </w:rPr>
      </w:pPr>
    </w:p>
    <w:p w14:paraId="47951E89" w14:textId="77777777" w:rsidR="00070549" w:rsidRDefault="00070549" w:rsidP="003F1007">
      <w:pPr>
        <w:spacing w:after="0" w:line="20" w:lineRule="atLeast"/>
        <w:jc w:val="center"/>
        <w:rPr>
          <w:rFonts w:ascii="Times New Roman" w:hAnsi="Times New Roman"/>
          <w:b/>
          <w:sz w:val="40"/>
          <w:szCs w:val="28"/>
        </w:rPr>
      </w:pPr>
    </w:p>
    <w:p w14:paraId="28F6582A" w14:textId="77777777" w:rsidR="00070549" w:rsidRDefault="00070549" w:rsidP="003F1007">
      <w:pPr>
        <w:spacing w:after="0" w:line="20" w:lineRule="atLeast"/>
        <w:jc w:val="center"/>
        <w:rPr>
          <w:rFonts w:ascii="Times New Roman" w:hAnsi="Times New Roman"/>
          <w:b/>
          <w:sz w:val="40"/>
          <w:szCs w:val="28"/>
        </w:rPr>
      </w:pPr>
    </w:p>
    <w:p w14:paraId="7037D729" w14:textId="6346AA0B" w:rsidR="003F1007" w:rsidRPr="004A61A2" w:rsidRDefault="003F1007" w:rsidP="003F1007">
      <w:pPr>
        <w:spacing w:after="0" w:line="20" w:lineRule="atLeast"/>
        <w:jc w:val="center"/>
        <w:rPr>
          <w:rFonts w:ascii="Times New Roman" w:hAnsi="Times New Roman"/>
          <w:b/>
          <w:sz w:val="40"/>
          <w:szCs w:val="28"/>
        </w:rPr>
      </w:pPr>
      <w:r w:rsidRPr="004A61A2">
        <w:rPr>
          <w:rFonts w:ascii="Times New Roman" w:hAnsi="Times New Roman"/>
          <w:b/>
          <w:sz w:val="40"/>
          <w:szCs w:val="28"/>
        </w:rPr>
        <w:t>ПРОЄКТ</w:t>
      </w:r>
    </w:p>
    <w:p w14:paraId="6E645316" w14:textId="61B78635" w:rsidR="003F1007" w:rsidRPr="004A61A2" w:rsidRDefault="003F1007" w:rsidP="003F1007">
      <w:pPr>
        <w:spacing w:after="0" w:line="20" w:lineRule="atLeast"/>
        <w:jc w:val="center"/>
        <w:rPr>
          <w:rFonts w:ascii="Times New Roman" w:hAnsi="Times New Roman"/>
          <w:b/>
          <w:sz w:val="40"/>
          <w:szCs w:val="28"/>
        </w:rPr>
      </w:pPr>
      <w:r w:rsidRPr="004A61A2">
        <w:rPr>
          <w:rFonts w:ascii="Times New Roman" w:hAnsi="Times New Roman"/>
          <w:b/>
          <w:sz w:val="40"/>
          <w:szCs w:val="28"/>
        </w:rPr>
        <w:t xml:space="preserve">організації території національного природного парку </w:t>
      </w:r>
      <w:r w:rsidR="00AF199F" w:rsidRPr="004A61A2">
        <w:rPr>
          <w:rFonts w:ascii="Times New Roman" w:hAnsi="Times New Roman"/>
          <w:b/>
          <w:sz w:val="40"/>
          <w:szCs w:val="28"/>
        </w:rPr>
        <w:t>«</w:t>
      </w:r>
      <w:r w:rsidRPr="004A61A2">
        <w:rPr>
          <w:rFonts w:ascii="Times New Roman" w:hAnsi="Times New Roman"/>
          <w:b/>
          <w:sz w:val="40"/>
          <w:szCs w:val="28"/>
        </w:rPr>
        <w:t>Синьогора</w:t>
      </w:r>
      <w:r w:rsidR="00AF199F" w:rsidRPr="004A61A2">
        <w:rPr>
          <w:rFonts w:ascii="Times New Roman" w:hAnsi="Times New Roman"/>
          <w:b/>
          <w:sz w:val="40"/>
          <w:szCs w:val="28"/>
        </w:rPr>
        <w:t>»</w:t>
      </w:r>
      <w:r w:rsidRPr="004A61A2">
        <w:rPr>
          <w:rFonts w:ascii="Times New Roman" w:hAnsi="Times New Roman"/>
          <w:b/>
          <w:sz w:val="40"/>
          <w:szCs w:val="28"/>
        </w:rPr>
        <w:t>, охорони, відтворення та рекреаційного використання його природних комплексів і об’єктів</w:t>
      </w:r>
    </w:p>
    <w:p w14:paraId="6FCB8E02" w14:textId="252DBA98" w:rsidR="003F1007" w:rsidRPr="004A61A2" w:rsidRDefault="003F1007" w:rsidP="003F1007">
      <w:pPr>
        <w:spacing w:after="0" w:line="20" w:lineRule="atLeast"/>
        <w:jc w:val="center"/>
        <w:rPr>
          <w:rFonts w:ascii="Times New Roman" w:hAnsi="Times New Roman"/>
          <w:b/>
          <w:sz w:val="40"/>
          <w:szCs w:val="28"/>
        </w:rPr>
      </w:pPr>
    </w:p>
    <w:p w14:paraId="476A25C0" w14:textId="77777777" w:rsidR="00070549" w:rsidRDefault="00070549" w:rsidP="003F1007">
      <w:pPr>
        <w:spacing w:after="0" w:line="20" w:lineRule="atLeast"/>
        <w:jc w:val="center"/>
        <w:rPr>
          <w:rFonts w:ascii="Times New Roman" w:hAnsi="Times New Roman"/>
          <w:b/>
          <w:sz w:val="40"/>
          <w:szCs w:val="28"/>
        </w:rPr>
      </w:pPr>
    </w:p>
    <w:p w14:paraId="665C2A5D" w14:textId="2D2D8C3F" w:rsidR="003F1007" w:rsidRPr="004A61A2" w:rsidRDefault="003F1007" w:rsidP="003F1007">
      <w:pPr>
        <w:spacing w:after="0" w:line="20" w:lineRule="atLeast"/>
        <w:jc w:val="center"/>
        <w:rPr>
          <w:rFonts w:ascii="Times New Roman" w:hAnsi="Times New Roman"/>
          <w:b/>
          <w:sz w:val="40"/>
          <w:szCs w:val="28"/>
        </w:rPr>
      </w:pPr>
      <w:r w:rsidRPr="004A61A2">
        <w:rPr>
          <w:rFonts w:ascii="Times New Roman" w:hAnsi="Times New Roman"/>
          <w:b/>
          <w:sz w:val="40"/>
          <w:szCs w:val="28"/>
        </w:rPr>
        <w:t xml:space="preserve">Том </w:t>
      </w:r>
      <w:r w:rsidR="003016B2" w:rsidRPr="004A61A2">
        <w:rPr>
          <w:rFonts w:ascii="Times New Roman" w:hAnsi="Times New Roman"/>
          <w:b/>
          <w:sz w:val="40"/>
          <w:szCs w:val="28"/>
        </w:rPr>
        <w:t>1</w:t>
      </w:r>
    </w:p>
    <w:p w14:paraId="7E1E186D" w14:textId="7F516466" w:rsidR="003F1007" w:rsidRPr="004A61A2" w:rsidRDefault="003F1007" w:rsidP="003F1007">
      <w:pPr>
        <w:spacing w:after="0" w:line="20" w:lineRule="atLeast"/>
        <w:jc w:val="center"/>
        <w:rPr>
          <w:rFonts w:ascii="Times New Roman" w:hAnsi="Times New Roman"/>
          <w:b/>
          <w:sz w:val="40"/>
          <w:szCs w:val="28"/>
        </w:rPr>
      </w:pPr>
    </w:p>
    <w:p w14:paraId="7085A499" w14:textId="013A7B7F" w:rsidR="003F1007" w:rsidRPr="004A61A2" w:rsidRDefault="003F1007" w:rsidP="003F1007">
      <w:pPr>
        <w:spacing w:after="0" w:line="20" w:lineRule="atLeast"/>
        <w:jc w:val="center"/>
        <w:rPr>
          <w:rFonts w:ascii="Times New Roman" w:hAnsi="Times New Roman"/>
          <w:b/>
          <w:sz w:val="40"/>
          <w:szCs w:val="28"/>
        </w:rPr>
      </w:pPr>
    </w:p>
    <w:p w14:paraId="3EB92E83" w14:textId="35453F38" w:rsidR="003F1007" w:rsidRPr="004A61A2" w:rsidRDefault="003F1007" w:rsidP="003F1007">
      <w:pPr>
        <w:spacing w:after="0" w:line="20" w:lineRule="atLeast"/>
        <w:jc w:val="center"/>
        <w:rPr>
          <w:rFonts w:ascii="Times New Roman" w:hAnsi="Times New Roman"/>
          <w:b/>
          <w:sz w:val="40"/>
          <w:szCs w:val="28"/>
        </w:rPr>
      </w:pPr>
    </w:p>
    <w:tbl>
      <w:tblPr>
        <w:tblW w:w="0" w:type="auto"/>
        <w:jc w:val="center"/>
        <w:tblLook w:val="04A0" w:firstRow="1" w:lastRow="0" w:firstColumn="1" w:lastColumn="0" w:noHBand="0" w:noVBand="1"/>
      </w:tblPr>
      <w:tblGrid>
        <w:gridCol w:w="4928"/>
        <w:gridCol w:w="4642"/>
      </w:tblGrid>
      <w:tr w:rsidR="003F1007" w:rsidRPr="004A61A2" w14:paraId="581BC0AD" w14:textId="77777777" w:rsidTr="00F05F64">
        <w:trPr>
          <w:jc w:val="center"/>
        </w:trPr>
        <w:tc>
          <w:tcPr>
            <w:tcW w:w="4928" w:type="dxa"/>
          </w:tcPr>
          <w:p w14:paraId="5A2A65F5" w14:textId="77777777" w:rsidR="003F1007" w:rsidRDefault="003F1007" w:rsidP="00F05F64">
            <w:pPr>
              <w:suppressAutoHyphens/>
              <w:ind w:right="588"/>
              <w:jc w:val="both"/>
              <w:rPr>
                <w:rFonts w:ascii="Times New Roman" w:hAnsi="Times New Roman"/>
                <w:highlight w:val="yellow"/>
              </w:rPr>
            </w:pPr>
          </w:p>
          <w:p w14:paraId="6A3AEA84" w14:textId="77777777" w:rsidR="00674773" w:rsidRDefault="00674773" w:rsidP="00F05F64">
            <w:pPr>
              <w:suppressAutoHyphens/>
              <w:ind w:right="588"/>
              <w:jc w:val="both"/>
              <w:rPr>
                <w:rFonts w:ascii="Times New Roman" w:hAnsi="Times New Roman"/>
                <w:highlight w:val="yellow"/>
              </w:rPr>
            </w:pPr>
          </w:p>
          <w:p w14:paraId="39055055" w14:textId="77777777" w:rsidR="00674773" w:rsidRDefault="00674773" w:rsidP="00F05F64">
            <w:pPr>
              <w:suppressAutoHyphens/>
              <w:ind w:right="588"/>
              <w:jc w:val="both"/>
              <w:rPr>
                <w:rFonts w:ascii="Times New Roman" w:hAnsi="Times New Roman"/>
                <w:highlight w:val="yellow"/>
              </w:rPr>
            </w:pPr>
          </w:p>
          <w:p w14:paraId="18043AD6" w14:textId="77777777" w:rsidR="00674773" w:rsidRDefault="00674773" w:rsidP="00F05F64">
            <w:pPr>
              <w:suppressAutoHyphens/>
              <w:ind w:right="588"/>
              <w:jc w:val="both"/>
              <w:rPr>
                <w:rFonts w:ascii="Times New Roman" w:hAnsi="Times New Roman"/>
                <w:highlight w:val="yellow"/>
              </w:rPr>
            </w:pPr>
          </w:p>
          <w:p w14:paraId="59347A55" w14:textId="1930064C" w:rsidR="00674773" w:rsidRPr="00160CF7" w:rsidRDefault="00674773" w:rsidP="00F05F64">
            <w:pPr>
              <w:suppressAutoHyphens/>
              <w:ind w:right="588"/>
              <w:jc w:val="both"/>
              <w:rPr>
                <w:rFonts w:ascii="Times New Roman" w:hAnsi="Times New Roman"/>
                <w:highlight w:val="yellow"/>
              </w:rPr>
            </w:pPr>
          </w:p>
        </w:tc>
        <w:tc>
          <w:tcPr>
            <w:tcW w:w="4642" w:type="dxa"/>
          </w:tcPr>
          <w:p w14:paraId="1B8F00BB" w14:textId="77777777" w:rsidR="003F1007" w:rsidRPr="00160CF7" w:rsidRDefault="003F1007" w:rsidP="00F05F64">
            <w:pPr>
              <w:tabs>
                <w:tab w:val="left" w:pos="4262"/>
              </w:tabs>
              <w:suppressAutoHyphens/>
              <w:ind w:right="-24"/>
              <w:jc w:val="both"/>
              <w:rPr>
                <w:rFonts w:ascii="Times New Roman" w:hAnsi="Times New Roman"/>
                <w:highlight w:val="yellow"/>
              </w:rPr>
            </w:pPr>
          </w:p>
        </w:tc>
      </w:tr>
      <w:tr w:rsidR="003F1007" w:rsidRPr="004A61A2" w14:paraId="6F97428E" w14:textId="77777777" w:rsidTr="00F05F64">
        <w:trPr>
          <w:jc w:val="center"/>
        </w:trPr>
        <w:tc>
          <w:tcPr>
            <w:tcW w:w="4928" w:type="dxa"/>
          </w:tcPr>
          <w:p w14:paraId="3BBB9646" w14:textId="77777777" w:rsidR="003F1007" w:rsidRPr="00160CF7" w:rsidRDefault="003F1007" w:rsidP="00F05F64">
            <w:pPr>
              <w:suppressAutoHyphens/>
              <w:ind w:left="47" w:right="588" w:firstLine="900"/>
              <w:jc w:val="both"/>
              <w:rPr>
                <w:rFonts w:ascii="Times New Roman" w:hAnsi="Times New Roman"/>
                <w:highlight w:val="yellow"/>
              </w:rPr>
            </w:pPr>
          </w:p>
        </w:tc>
        <w:tc>
          <w:tcPr>
            <w:tcW w:w="4642" w:type="dxa"/>
          </w:tcPr>
          <w:p w14:paraId="684D1122" w14:textId="7BD05D4C" w:rsidR="003F1007" w:rsidRPr="00160CF7" w:rsidRDefault="003F1007" w:rsidP="00F05F64">
            <w:pPr>
              <w:tabs>
                <w:tab w:val="left" w:pos="4262"/>
              </w:tabs>
              <w:suppressAutoHyphens/>
              <w:ind w:right="-24"/>
              <w:jc w:val="both"/>
              <w:rPr>
                <w:rFonts w:ascii="Times New Roman" w:hAnsi="Times New Roman"/>
                <w:highlight w:val="yellow"/>
              </w:rPr>
            </w:pPr>
          </w:p>
        </w:tc>
      </w:tr>
    </w:tbl>
    <w:p w14:paraId="3C972468" w14:textId="6B29C64B" w:rsidR="003F1007" w:rsidRPr="004A61A2" w:rsidRDefault="003F1007" w:rsidP="003F1007">
      <w:pPr>
        <w:spacing w:after="0" w:line="20" w:lineRule="atLeast"/>
        <w:jc w:val="center"/>
        <w:rPr>
          <w:rFonts w:ascii="Times New Roman" w:hAnsi="Times New Roman"/>
          <w:b/>
          <w:sz w:val="40"/>
          <w:szCs w:val="28"/>
        </w:rPr>
      </w:pPr>
    </w:p>
    <w:p w14:paraId="55E6BE50" w14:textId="77777777" w:rsidR="00414335" w:rsidRPr="004A61A2" w:rsidRDefault="00414335" w:rsidP="003F1007">
      <w:pPr>
        <w:spacing w:after="0" w:line="20" w:lineRule="atLeast"/>
        <w:jc w:val="center"/>
        <w:rPr>
          <w:rFonts w:ascii="Times New Roman" w:hAnsi="Times New Roman"/>
          <w:b/>
          <w:sz w:val="28"/>
          <w:szCs w:val="28"/>
        </w:rPr>
      </w:pPr>
    </w:p>
    <w:p w14:paraId="19C5EBE7" w14:textId="1F9F2874" w:rsidR="00414335" w:rsidRDefault="00414335" w:rsidP="003F1007">
      <w:pPr>
        <w:spacing w:after="0" w:line="20" w:lineRule="atLeast"/>
        <w:jc w:val="center"/>
        <w:rPr>
          <w:rFonts w:ascii="Times New Roman" w:hAnsi="Times New Roman"/>
          <w:b/>
          <w:sz w:val="28"/>
          <w:szCs w:val="28"/>
        </w:rPr>
      </w:pPr>
    </w:p>
    <w:p w14:paraId="37DFB4B2" w14:textId="27EB5AC8" w:rsidR="0087574A" w:rsidRDefault="0087574A" w:rsidP="003F1007">
      <w:pPr>
        <w:spacing w:after="0" w:line="20" w:lineRule="atLeast"/>
        <w:jc w:val="center"/>
        <w:rPr>
          <w:rFonts w:ascii="Times New Roman" w:hAnsi="Times New Roman"/>
          <w:b/>
          <w:sz w:val="28"/>
          <w:szCs w:val="28"/>
        </w:rPr>
      </w:pPr>
    </w:p>
    <w:p w14:paraId="0B067E6E" w14:textId="77777777" w:rsidR="0087574A" w:rsidRPr="004A61A2" w:rsidRDefault="0087574A" w:rsidP="003F1007">
      <w:pPr>
        <w:spacing w:after="0" w:line="20" w:lineRule="atLeast"/>
        <w:jc w:val="center"/>
        <w:rPr>
          <w:rFonts w:ascii="Times New Roman" w:hAnsi="Times New Roman"/>
          <w:b/>
          <w:sz w:val="28"/>
          <w:szCs w:val="28"/>
        </w:rPr>
      </w:pPr>
    </w:p>
    <w:p w14:paraId="299119A8" w14:textId="77777777" w:rsidR="00414335" w:rsidRPr="004A61A2" w:rsidRDefault="00414335" w:rsidP="003F1007">
      <w:pPr>
        <w:spacing w:after="0" w:line="20" w:lineRule="atLeast"/>
        <w:jc w:val="center"/>
        <w:rPr>
          <w:rFonts w:ascii="Times New Roman" w:hAnsi="Times New Roman"/>
          <w:b/>
          <w:sz w:val="28"/>
          <w:szCs w:val="28"/>
        </w:rPr>
      </w:pPr>
    </w:p>
    <w:p w14:paraId="3CA9138C" w14:textId="4C27AFD3" w:rsidR="003F1007" w:rsidRPr="004A61A2" w:rsidRDefault="003F1007" w:rsidP="003F1007">
      <w:pPr>
        <w:spacing w:after="0" w:line="20" w:lineRule="atLeast"/>
        <w:jc w:val="center"/>
        <w:rPr>
          <w:rFonts w:ascii="Times New Roman" w:hAnsi="Times New Roman"/>
          <w:b/>
          <w:sz w:val="28"/>
          <w:szCs w:val="28"/>
        </w:rPr>
      </w:pPr>
      <w:r w:rsidRPr="004A61A2">
        <w:rPr>
          <w:rFonts w:ascii="Times New Roman" w:hAnsi="Times New Roman"/>
          <w:b/>
          <w:sz w:val="28"/>
          <w:szCs w:val="28"/>
        </w:rPr>
        <w:t>2022</w:t>
      </w:r>
    </w:p>
    <w:p w14:paraId="2009DDE0" w14:textId="77777777" w:rsidR="00070549" w:rsidRPr="004A61A2" w:rsidRDefault="00070549" w:rsidP="00070549">
      <w:pPr>
        <w:spacing w:after="0" w:line="240" w:lineRule="auto"/>
        <w:jc w:val="center"/>
        <w:rPr>
          <w:rFonts w:ascii="Times New Roman" w:hAnsi="Times New Roman"/>
          <w:b/>
          <w:bCs/>
          <w:sz w:val="28"/>
          <w:szCs w:val="28"/>
        </w:rPr>
      </w:pPr>
      <w:r w:rsidRPr="004A61A2">
        <w:rPr>
          <w:rFonts w:ascii="Times New Roman" w:hAnsi="Times New Roman"/>
          <w:b/>
          <w:bCs/>
          <w:sz w:val="28"/>
          <w:szCs w:val="28"/>
        </w:rPr>
        <w:lastRenderedPageBreak/>
        <w:t>ВСТУП</w:t>
      </w:r>
    </w:p>
    <w:p w14:paraId="35919E7C" w14:textId="77777777" w:rsidR="00070549" w:rsidRPr="004A61A2" w:rsidRDefault="00070549" w:rsidP="00070549">
      <w:pPr>
        <w:spacing w:after="0" w:line="240" w:lineRule="auto"/>
        <w:ind w:firstLine="567"/>
        <w:rPr>
          <w:rFonts w:ascii="Times New Roman" w:hAnsi="Times New Roman"/>
          <w:sz w:val="28"/>
          <w:szCs w:val="28"/>
        </w:rPr>
      </w:pPr>
    </w:p>
    <w:p w14:paraId="2E79D929" w14:textId="77777777" w:rsidR="00070549" w:rsidRPr="004A61A2" w:rsidRDefault="00070549" w:rsidP="00070549">
      <w:pPr>
        <w:spacing w:after="0" w:line="240" w:lineRule="auto"/>
        <w:ind w:firstLine="567"/>
        <w:jc w:val="both"/>
        <w:rPr>
          <w:rFonts w:ascii="Times New Roman" w:hAnsi="Times New Roman"/>
          <w:sz w:val="28"/>
          <w:szCs w:val="28"/>
        </w:rPr>
      </w:pPr>
      <w:r w:rsidRPr="004A61A2">
        <w:rPr>
          <w:rFonts w:ascii="Times New Roman" w:hAnsi="Times New Roman"/>
          <w:sz w:val="28"/>
          <w:szCs w:val="28"/>
        </w:rPr>
        <w:t>Проєкт організації території Парку розроблено з метою визначення відповідно до законодавства та вимог міжнародних договорів стратегії розвитку Парку на 10 років та на її виконання визначення та обґрунтування конкретних ефективних заходів з природоохоронної науково-дослідної, рекреаційної, екологічної освітньо-виховної, господарської діяльності Парку, охорони, відтворення та використання його природних комплексів і об’єктів, які передбачається здійснити впродовж п’яти років.</w:t>
      </w:r>
    </w:p>
    <w:p w14:paraId="138CB2C5" w14:textId="1C6B329A" w:rsidR="00070549" w:rsidRDefault="00070549" w:rsidP="00070549">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Парк створено Указом Президента України від 21 грудня 2009 року № 1083 «Про створення національного природного парку «Синьогора» з метою збереження, відтворення та раціонального використання типових і унікальних природних комплексів Прикарпаття, що мають важливе природоохоронне, наукове, естетичне, рекреаційне та оздоровче значення, відповідно до статті 53 Закону України «Про природно-заповідний фонд України». До території Парку погоджено в установленому порядку включення </w:t>
      </w:r>
      <w:smartTag w:uri="urn:schemas-microsoft-com:office:smarttags" w:element="metricconverter">
        <w:smartTagPr>
          <w:attr w:name="ProductID" w:val="10866 гектарів"/>
        </w:smartTagPr>
        <w:r w:rsidRPr="004A61A2">
          <w:rPr>
            <w:rFonts w:ascii="Times New Roman" w:hAnsi="Times New Roman"/>
            <w:sz w:val="28"/>
            <w:szCs w:val="28"/>
          </w:rPr>
          <w:t>10866 гектарів</w:t>
        </w:r>
      </w:smartTag>
      <w:r w:rsidRPr="004A61A2">
        <w:rPr>
          <w:rFonts w:ascii="Times New Roman" w:hAnsi="Times New Roman"/>
          <w:sz w:val="28"/>
          <w:szCs w:val="28"/>
        </w:rPr>
        <w:t xml:space="preserve"> земель державної власності, які вилучаються у державної організації «Резиденція «Синьогора» і надаються національному природному парку в постійне користування.</w:t>
      </w:r>
    </w:p>
    <w:p w14:paraId="5781031A" w14:textId="1D658FA9" w:rsidR="00B008AD" w:rsidRPr="004A61A2" w:rsidRDefault="00B008AD" w:rsidP="00B008AD">
      <w:pPr>
        <w:pStyle w:val="00"/>
      </w:pPr>
      <w:r w:rsidRPr="00D8438D">
        <w:t xml:space="preserve">На даний час, здійснюється </w:t>
      </w:r>
      <w:r w:rsidRPr="00D8438D">
        <w:rPr>
          <w:shd w:val="clear" w:color="auto" w:fill="FFFFFF"/>
        </w:rPr>
        <w:t>реорганізація</w:t>
      </w:r>
      <w:r>
        <w:rPr>
          <w:shd w:val="clear" w:color="auto" w:fill="FFFFFF"/>
        </w:rPr>
        <w:t xml:space="preserve"> д</w:t>
      </w:r>
      <w:r w:rsidRPr="00D8438D">
        <w:rPr>
          <w:shd w:val="clear" w:color="auto" w:fill="FFFFFF"/>
        </w:rPr>
        <w:t xml:space="preserve">ержавної організації </w:t>
      </w:r>
      <w:r w:rsidRPr="004A61A2">
        <w:t xml:space="preserve">«Резиденція «Синьогора» </w:t>
      </w:r>
      <w:r w:rsidRPr="00D8438D">
        <w:rPr>
          <w:shd w:val="clear" w:color="auto" w:fill="FFFFFF"/>
        </w:rPr>
        <w:t>в національний природний парк «</w:t>
      </w:r>
      <w:r>
        <w:rPr>
          <w:shd w:val="clear" w:color="auto" w:fill="FFFFFF"/>
        </w:rPr>
        <w:t>Синьогора</w:t>
      </w:r>
      <w:r w:rsidRPr="00D8438D">
        <w:rPr>
          <w:shd w:val="clear" w:color="auto" w:fill="FFFFFF"/>
        </w:rPr>
        <w:t>».</w:t>
      </w:r>
      <w:r>
        <w:rPr>
          <w:shd w:val="clear" w:color="auto" w:fill="FFFFFF"/>
        </w:rPr>
        <w:t xml:space="preserve"> </w:t>
      </w:r>
      <w:r w:rsidRPr="00D8438D">
        <w:rPr>
          <w:shd w:val="clear" w:color="auto" w:fill="FFFFFF"/>
        </w:rPr>
        <w:t>Земельні питання будуть вирішені до</w:t>
      </w:r>
      <w:r>
        <w:rPr>
          <w:shd w:val="clear" w:color="auto" w:fill="FFFFFF"/>
        </w:rPr>
        <w:t xml:space="preserve"> завершення</w:t>
      </w:r>
      <w:r w:rsidRPr="00D8438D">
        <w:rPr>
          <w:shd w:val="clear" w:color="auto" w:fill="FFFFFF"/>
        </w:rPr>
        <w:t xml:space="preserve"> реорганізації </w:t>
      </w:r>
      <w:r>
        <w:rPr>
          <w:shd w:val="clear" w:color="auto" w:fill="FFFFFF"/>
        </w:rPr>
        <w:br/>
      </w:r>
      <w:r w:rsidRPr="00D8438D">
        <w:rPr>
          <w:shd w:val="clear" w:color="auto" w:fill="FFFFFF"/>
        </w:rPr>
        <w:t xml:space="preserve">ДО </w:t>
      </w:r>
      <w:r w:rsidRPr="004A61A2">
        <w:t>«Резиденція «Синьогора»</w:t>
      </w:r>
      <w:r w:rsidRPr="00D8438D">
        <w:rPr>
          <w:shd w:val="clear" w:color="auto" w:fill="FFFFFF"/>
        </w:rPr>
        <w:t xml:space="preserve">. </w:t>
      </w:r>
    </w:p>
    <w:p w14:paraId="17B2DDE0" w14:textId="77777777" w:rsidR="00070549" w:rsidRPr="004A61A2" w:rsidRDefault="00070549" w:rsidP="00070549">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Парк знаходиться у найвищій частині гірського масиву Ґорґани з чотирма вершинами, що сягають понад </w:t>
      </w:r>
      <w:smartTag w:uri="urn:schemas-microsoft-com:office:smarttags" w:element="metricconverter">
        <w:smartTagPr>
          <w:attr w:name="ProductID" w:val="1800 м"/>
        </w:smartTagPr>
        <w:r w:rsidRPr="004A61A2">
          <w:rPr>
            <w:rFonts w:ascii="Times New Roman" w:hAnsi="Times New Roman"/>
            <w:sz w:val="28"/>
            <w:szCs w:val="28"/>
          </w:rPr>
          <w:t>1800 м</w:t>
        </w:r>
      </w:smartTag>
      <w:r w:rsidRPr="004A61A2">
        <w:rPr>
          <w:rFonts w:ascii="Times New Roman" w:hAnsi="Times New Roman"/>
          <w:sz w:val="28"/>
          <w:szCs w:val="28"/>
        </w:rPr>
        <w:t xml:space="preserve"> над рівнем моря: г. Сивуля Велика </w:t>
      </w:r>
      <w:r w:rsidRPr="004A61A2">
        <w:rPr>
          <w:rFonts w:ascii="Times New Roman" w:hAnsi="Times New Roman"/>
          <w:sz w:val="28"/>
          <w:szCs w:val="28"/>
        </w:rPr>
        <w:br/>
        <w:t>(</w:t>
      </w:r>
      <w:smartTag w:uri="urn:schemas-microsoft-com:office:smarttags" w:element="metricconverter">
        <w:smartTagPr>
          <w:attr w:name="ProductID" w:val="1837 м"/>
        </w:smartTagPr>
        <w:r w:rsidRPr="004A61A2">
          <w:rPr>
            <w:rFonts w:ascii="Times New Roman" w:hAnsi="Times New Roman"/>
            <w:sz w:val="28"/>
            <w:szCs w:val="28"/>
          </w:rPr>
          <w:t>1837 м</w:t>
        </w:r>
      </w:smartTag>
      <w:r w:rsidRPr="004A61A2">
        <w:rPr>
          <w:rFonts w:ascii="Times New Roman" w:hAnsi="Times New Roman"/>
          <w:sz w:val="28"/>
          <w:szCs w:val="28"/>
        </w:rPr>
        <w:t>), г. Сивуля Мала (</w:t>
      </w:r>
      <w:smartTag w:uri="urn:schemas-microsoft-com:office:smarttags" w:element="metricconverter">
        <w:smartTagPr>
          <w:attr w:name="ProductID" w:val="1808 м"/>
        </w:smartTagPr>
        <w:r w:rsidRPr="004A61A2">
          <w:rPr>
            <w:rFonts w:ascii="Times New Roman" w:hAnsi="Times New Roman"/>
            <w:sz w:val="28"/>
            <w:szCs w:val="28"/>
          </w:rPr>
          <w:t>1808 м</w:t>
        </w:r>
      </w:smartTag>
      <w:r w:rsidRPr="004A61A2">
        <w:rPr>
          <w:rFonts w:ascii="Times New Roman" w:hAnsi="Times New Roman"/>
          <w:sz w:val="28"/>
          <w:szCs w:val="28"/>
        </w:rPr>
        <w:t>), г. Ігровець (</w:t>
      </w:r>
      <w:smartTag w:uri="urn:schemas-microsoft-com:office:smarttags" w:element="metricconverter">
        <w:smartTagPr>
          <w:attr w:name="ProductID" w:val="1804 м"/>
        </w:smartTagPr>
        <w:r w:rsidRPr="004A61A2">
          <w:rPr>
            <w:rFonts w:ascii="Times New Roman" w:hAnsi="Times New Roman"/>
            <w:sz w:val="28"/>
            <w:szCs w:val="28"/>
          </w:rPr>
          <w:t>1804 м</w:t>
        </w:r>
      </w:smartTag>
      <w:r w:rsidRPr="004A61A2">
        <w:rPr>
          <w:rFonts w:ascii="Times New Roman" w:hAnsi="Times New Roman"/>
          <w:sz w:val="28"/>
          <w:szCs w:val="28"/>
        </w:rPr>
        <w:t>), г. Висока (</w:t>
      </w:r>
      <w:smartTag w:uri="urn:schemas-microsoft-com:office:smarttags" w:element="metricconverter">
        <w:smartTagPr>
          <w:attr w:name="ProductID" w:val="1803 м"/>
        </w:smartTagPr>
        <w:r w:rsidRPr="004A61A2">
          <w:rPr>
            <w:rFonts w:ascii="Times New Roman" w:hAnsi="Times New Roman"/>
            <w:sz w:val="28"/>
            <w:szCs w:val="28"/>
          </w:rPr>
          <w:t>1803 м</w:t>
        </w:r>
      </w:smartTag>
      <w:r w:rsidRPr="004A61A2">
        <w:rPr>
          <w:rFonts w:ascii="Times New Roman" w:hAnsi="Times New Roman"/>
          <w:sz w:val="28"/>
          <w:szCs w:val="28"/>
        </w:rPr>
        <w:t xml:space="preserve">). Цими вершинами пролягає частина Східнокарпатського туристичного шляху, а можливість легкого і нетривалого доїзду з Івано-Франківська, наявність готелів та зелених садиб у с. Гута роблять Парк дуже привабливим як для піших туристів, так і стаціонарних рекреантів. </w:t>
      </w:r>
    </w:p>
    <w:p w14:paraId="43F69797" w14:textId="77777777" w:rsidR="00070549" w:rsidRPr="004A61A2" w:rsidRDefault="00070549" w:rsidP="00070549">
      <w:pPr>
        <w:spacing w:after="0" w:line="240" w:lineRule="auto"/>
        <w:ind w:firstLine="567"/>
        <w:jc w:val="both"/>
        <w:rPr>
          <w:rFonts w:ascii="Times New Roman" w:hAnsi="Times New Roman"/>
          <w:sz w:val="28"/>
          <w:szCs w:val="28"/>
        </w:rPr>
      </w:pPr>
      <w:r w:rsidRPr="004A61A2">
        <w:rPr>
          <w:rFonts w:ascii="Times New Roman" w:hAnsi="Times New Roman"/>
          <w:sz w:val="28"/>
          <w:szCs w:val="28"/>
        </w:rPr>
        <w:t>Ландшафти Парку є видовищними: сотні гектарів ґреґотів, сліди давніх зледенінь, субальпійські й альпійські луки з аркто-альпійськими травами, реліктові ранньопольодовикові кедрові ліси, значні площі пралісів, ендемічні комахи, равлики та рослини. Поєднання в єдине всього багатства живої і неживої природи робить Парк унікальним не лише в Україні, а й у глобальному масштабі, вигідно виділяючись на тлі інших НПП і водночас ставлячи перед собою нові виклики.</w:t>
      </w:r>
    </w:p>
    <w:p w14:paraId="6622650E" w14:textId="77777777" w:rsidR="00070549" w:rsidRPr="004A61A2" w:rsidRDefault="00070549" w:rsidP="00070549">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Діяльність Парку покликана забезпечити цілісність природного середовища і протікання природних процесів, підтримання загального екологічного балансу і стійкості екосистемних послуг, пом'якшення наслідків кліматичних змін для регіону. Дороговказними цілями для Парку є не лише охорона, але й науково обґрунтовані відтворення і використання природних комплексів, безперервний науковий моніторинґ процесів на території, стале використання екосистемних послуг і розвиток туризму, забезпечення вигод від діяльності Парку для місцевої </w:t>
      </w:r>
      <w:r w:rsidRPr="004A61A2">
        <w:rPr>
          <w:rFonts w:ascii="Times New Roman" w:hAnsi="Times New Roman"/>
          <w:sz w:val="28"/>
          <w:szCs w:val="28"/>
        </w:rPr>
        <w:lastRenderedPageBreak/>
        <w:t>громади, провадження еколого-освітньої діяльності, промоціювання екологізації бізнесу, забезпечення сталого розвитку.</w:t>
      </w:r>
    </w:p>
    <w:p w14:paraId="508BA4D3" w14:textId="77777777" w:rsidR="00070549" w:rsidRPr="004A61A2" w:rsidRDefault="00070549" w:rsidP="00070549">
      <w:pPr>
        <w:spacing w:after="0" w:line="240" w:lineRule="auto"/>
        <w:ind w:firstLine="567"/>
        <w:jc w:val="both"/>
        <w:rPr>
          <w:rFonts w:ascii="Times New Roman" w:hAnsi="Times New Roman"/>
          <w:sz w:val="28"/>
          <w:szCs w:val="28"/>
        </w:rPr>
      </w:pPr>
      <w:r w:rsidRPr="004A61A2">
        <w:rPr>
          <w:rFonts w:ascii="Times New Roman" w:hAnsi="Times New Roman"/>
          <w:sz w:val="28"/>
          <w:szCs w:val="28"/>
        </w:rPr>
        <w:t>Проєкт організації території Парку є першим в історії Парку, окреслюючи головні критерії для його становлення в якості природоохоронної установи. Документ включає аналіз історичного використання і сучасного стану території й умов Парку, визначає його основні цінності і проблеми, регламентує стратегію розвитку із деталізацією завдань та доступні для цього ресурси. Послідовне виконання Проєкту організації території Парку дасть можливість для інституційного зміцнення і творчого розвитку Парку.</w:t>
      </w:r>
    </w:p>
    <w:p w14:paraId="6368DD22" w14:textId="6B2087B9" w:rsidR="0087574A" w:rsidRDefault="0087574A" w:rsidP="00AB36FD">
      <w:pPr>
        <w:spacing w:after="0" w:line="240" w:lineRule="auto"/>
        <w:jc w:val="center"/>
        <w:rPr>
          <w:rFonts w:ascii="Times New Roman" w:hAnsi="Times New Roman"/>
          <w:b/>
          <w:bCs/>
          <w:sz w:val="28"/>
          <w:szCs w:val="28"/>
        </w:rPr>
      </w:pPr>
    </w:p>
    <w:p w14:paraId="5A03B918" w14:textId="030FC58F" w:rsidR="00070549" w:rsidRDefault="00070549" w:rsidP="00AB36FD">
      <w:pPr>
        <w:spacing w:after="0" w:line="240" w:lineRule="auto"/>
        <w:jc w:val="center"/>
        <w:rPr>
          <w:rFonts w:ascii="Times New Roman" w:hAnsi="Times New Roman"/>
          <w:b/>
          <w:bCs/>
          <w:sz w:val="28"/>
          <w:szCs w:val="28"/>
        </w:rPr>
      </w:pPr>
    </w:p>
    <w:p w14:paraId="0F1AC1CA" w14:textId="05C0637B" w:rsidR="00070549" w:rsidRDefault="00070549" w:rsidP="00AB36FD">
      <w:pPr>
        <w:spacing w:after="0" w:line="240" w:lineRule="auto"/>
        <w:jc w:val="center"/>
        <w:rPr>
          <w:rFonts w:ascii="Times New Roman" w:hAnsi="Times New Roman"/>
          <w:b/>
          <w:bCs/>
          <w:sz w:val="28"/>
          <w:szCs w:val="28"/>
        </w:rPr>
      </w:pPr>
    </w:p>
    <w:p w14:paraId="40B51257" w14:textId="2F53C05C" w:rsidR="00070549" w:rsidRDefault="00070549" w:rsidP="00AB36FD">
      <w:pPr>
        <w:spacing w:after="0" w:line="240" w:lineRule="auto"/>
        <w:jc w:val="center"/>
        <w:rPr>
          <w:rFonts w:ascii="Times New Roman" w:hAnsi="Times New Roman"/>
          <w:b/>
          <w:bCs/>
          <w:sz w:val="28"/>
          <w:szCs w:val="28"/>
        </w:rPr>
      </w:pPr>
    </w:p>
    <w:p w14:paraId="3B075C71" w14:textId="392F6C6E" w:rsidR="00070549" w:rsidRDefault="00070549" w:rsidP="00AB36FD">
      <w:pPr>
        <w:spacing w:after="0" w:line="240" w:lineRule="auto"/>
        <w:jc w:val="center"/>
        <w:rPr>
          <w:rFonts w:ascii="Times New Roman" w:hAnsi="Times New Roman"/>
          <w:b/>
          <w:bCs/>
          <w:sz w:val="28"/>
          <w:szCs w:val="28"/>
        </w:rPr>
      </w:pPr>
    </w:p>
    <w:p w14:paraId="6B5F7972" w14:textId="719BA194" w:rsidR="00070549" w:rsidRDefault="00070549" w:rsidP="00AB36FD">
      <w:pPr>
        <w:spacing w:after="0" w:line="240" w:lineRule="auto"/>
        <w:jc w:val="center"/>
        <w:rPr>
          <w:rFonts w:ascii="Times New Roman" w:hAnsi="Times New Roman"/>
          <w:b/>
          <w:bCs/>
          <w:sz w:val="28"/>
          <w:szCs w:val="28"/>
        </w:rPr>
      </w:pPr>
    </w:p>
    <w:p w14:paraId="7A9293AA" w14:textId="0B5F8573" w:rsidR="00070549" w:rsidRDefault="00070549" w:rsidP="00AB36FD">
      <w:pPr>
        <w:spacing w:after="0" w:line="240" w:lineRule="auto"/>
        <w:jc w:val="center"/>
        <w:rPr>
          <w:rFonts w:ascii="Times New Roman" w:hAnsi="Times New Roman"/>
          <w:b/>
          <w:bCs/>
          <w:sz w:val="28"/>
          <w:szCs w:val="28"/>
        </w:rPr>
      </w:pPr>
    </w:p>
    <w:p w14:paraId="6A8F53BB" w14:textId="408BD23E" w:rsidR="00070549" w:rsidRDefault="00070549" w:rsidP="00AB36FD">
      <w:pPr>
        <w:spacing w:after="0" w:line="240" w:lineRule="auto"/>
        <w:jc w:val="center"/>
        <w:rPr>
          <w:rFonts w:ascii="Times New Roman" w:hAnsi="Times New Roman"/>
          <w:b/>
          <w:bCs/>
          <w:sz w:val="28"/>
          <w:szCs w:val="28"/>
        </w:rPr>
      </w:pPr>
    </w:p>
    <w:p w14:paraId="4F0D655F" w14:textId="28AAD852" w:rsidR="00070549" w:rsidRDefault="00070549" w:rsidP="00AB36FD">
      <w:pPr>
        <w:spacing w:after="0" w:line="240" w:lineRule="auto"/>
        <w:jc w:val="center"/>
        <w:rPr>
          <w:rFonts w:ascii="Times New Roman" w:hAnsi="Times New Roman"/>
          <w:b/>
          <w:bCs/>
          <w:sz w:val="28"/>
          <w:szCs w:val="28"/>
        </w:rPr>
      </w:pPr>
    </w:p>
    <w:p w14:paraId="3D398094" w14:textId="70F0F5B3" w:rsidR="00070549" w:rsidRDefault="00070549" w:rsidP="00AB36FD">
      <w:pPr>
        <w:spacing w:after="0" w:line="240" w:lineRule="auto"/>
        <w:jc w:val="center"/>
        <w:rPr>
          <w:rFonts w:ascii="Times New Roman" w:hAnsi="Times New Roman"/>
          <w:b/>
          <w:bCs/>
          <w:sz w:val="28"/>
          <w:szCs w:val="28"/>
        </w:rPr>
      </w:pPr>
    </w:p>
    <w:p w14:paraId="670EC877" w14:textId="7EA6C43A" w:rsidR="00070549" w:rsidRDefault="00070549" w:rsidP="00AB36FD">
      <w:pPr>
        <w:spacing w:after="0" w:line="240" w:lineRule="auto"/>
        <w:jc w:val="center"/>
        <w:rPr>
          <w:rFonts w:ascii="Times New Roman" w:hAnsi="Times New Roman"/>
          <w:b/>
          <w:bCs/>
          <w:sz w:val="28"/>
          <w:szCs w:val="28"/>
        </w:rPr>
      </w:pPr>
    </w:p>
    <w:p w14:paraId="5EC2D71C" w14:textId="38E794A4" w:rsidR="00070549" w:rsidRDefault="00070549" w:rsidP="00AB36FD">
      <w:pPr>
        <w:spacing w:after="0" w:line="240" w:lineRule="auto"/>
        <w:jc w:val="center"/>
        <w:rPr>
          <w:rFonts w:ascii="Times New Roman" w:hAnsi="Times New Roman"/>
          <w:b/>
          <w:bCs/>
          <w:sz w:val="28"/>
          <w:szCs w:val="28"/>
        </w:rPr>
      </w:pPr>
    </w:p>
    <w:p w14:paraId="273E3324" w14:textId="3DD5DA64" w:rsidR="00070549" w:rsidRDefault="00070549" w:rsidP="00AB36FD">
      <w:pPr>
        <w:spacing w:after="0" w:line="240" w:lineRule="auto"/>
        <w:jc w:val="center"/>
        <w:rPr>
          <w:rFonts w:ascii="Times New Roman" w:hAnsi="Times New Roman"/>
          <w:b/>
          <w:bCs/>
          <w:sz w:val="28"/>
          <w:szCs w:val="28"/>
        </w:rPr>
      </w:pPr>
    </w:p>
    <w:p w14:paraId="5027F3C9" w14:textId="0D8F9D21" w:rsidR="00070549" w:rsidRDefault="00070549" w:rsidP="00AB36FD">
      <w:pPr>
        <w:spacing w:after="0" w:line="240" w:lineRule="auto"/>
        <w:jc w:val="center"/>
        <w:rPr>
          <w:rFonts w:ascii="Times New Roman" w:hAnsi="Times New Roman"/>
          <w:b/>
          <w:bCs/>
          <w:sz w:val="28"/>
          <w:szCs w:val="28"/>
        </w:rPr>
      </w:pPr>
    </w:p>
    <w:p w14:paraId="598BC0BF" w14:textId="3DF0923C" w:rsidR="00070549" w:rsidRDefault="00070549" w:rsidP="00AB36FD">
      <w:pPr>
        <w:spacing w:after="0" w:line="240" w:lineRule="auto"/>
        <w:jc w:val="center"/>
        <w:rPr>
          <w:rFonts w:ascii="Times New Roman" w:hAnsi="Times New Roman"/>
          <w:b/>
          <w:bCs/>
          <w:sz w:val="28"/>
          <w:szCs w:val="28"/>
        </w:rPr>
      </w:pPr>
    </w:p>
    <w:p w14:paraId="5126ED53" w14:textId="245AFACD" w:rsidR="00070549" w:rsidRDefault="00070549" w:rsidP="00AB36FD">
      <w:pPr>
        <w:spacing w:after="0" w:line="240" w:lineRule="auto"/>
        <w:jc w:val="center"/>
        <w:rPr>
          <w:rFonts w:ascii="Times New Roman" w:hAnsi="Times New Roman"/>
          <w:b/>
          <w:bCs/>
          <w:sz w:val="28"/>
          <w:szCs w:val="28"/>
        </w:rPr>
      </w:pPr>
    </w:p>
    <w:p w14:paraId="5154413F" w14:textId="03D5523B" w:rsidR="00070549" w:rsidRDefault="00070549" w:rsidP="00AB36FD">
      <w:pPr>
        <w:spacing w:after="0" w:line="240" w:lineRule="auto"/>
        <w:jc w:val="center"/>
        <w:rPr>
          <w:rFonts w:ascii="Times New Roman" w:hAnsi="Times New Roman"/>
          <w:b/>
          <w:bCs/>
          <w:sz w:val="28"/>
          <w:szCs w:val="28"/>
        </w:rPr>
      </w:pPr>
    </w:p>
    <w:p w14:paraId="29C05044" w14:textId="4D23EE95" w:rsidR="00070549" w:rsidRDefault="00070549" w:rsidP="00AB36FD">
      <w:pPr>
        <w:spacing w:after="0" w:line="240" w:lineRule="auto"/>
        <w:jc w:val="center"/>
        <w:rPr>
          <w:rFonts w:ascii="Times New Roman" w:hAnsi="Times New Roman"/>
          <w:b/>
          <w:bCs/>
          <w:sz w:val="28"/>
          <w:szCs w:val="28"/>
        </w:rPr>
      </w:pPr>
    </w:p>
    <w:p w14:paraId="76849DD2" w14:textId="6B888D92" w:rsidR="00070549" w:rsidRDefault="00070549" w:rsidP="00AB36FD">
      <w:pPr>
        <w:spacing w:after="0" w:line="240" w:lineRule="auto"/>
        <w:jc w:val="center"/>
        <w:rPr>
          <w:rFonts w:ascii="Times New Roman" w:hAnsi="Times New Roman"/>
          <w:b/>
          <w:bCs/>
          <w:sz w:val="28"/>
          <w:szCs w:val="28"/>
        </w:rPr>
      </w:pPr>
    </w:p>
    <w:p w14:paraId="70AC0243" w14:textId="473095AF" w:rsidR="00070549" w:rsidRDefault="00070549" w:rsidP="00AB36FD">
      <w:pPr>
        <w:spacing w:after="0" w:line="240" w:lineRule="auto"/>
        <w:jc w:val="center"/>
        <w:rPr>
          <w:rFonts w:ascii="Times New Roman" w:hAnsi="Times New Roman"/>
          <w:b/>
          <w:bCs/>
          <w:sz w:val="28"/>
          <w:szCs w:val="28"/>
        </w:rPr>
      </w:pPr>
    </w:p>
    <w:p w14:paraId="2DEB36F6" w14:textId="53EB04D3" w:rsidR="00070549" w:rsidRDefault="00070549" w:rsidP="00AB36FD">
      <w:pPr>
        <w:spacing w:after="0" w:line="240" w:lineRule="auto"/>
        <w:jc w:val="center"/>
        <w:rPr>
          <w:rFonts w:ascii="Times New Roman" w:hAnsi="Times New Roman"/>
          <w:b/>
          <w:bCs/>
          <w:sz w:val="28"/>
          <w:szCs w:val="28"/>
        </w:rPr>
      </w:pPr>
    </w:p>
    <w:p w14:paraId="7A24FDB9" w14:textId="2EE45225" w:rsidR="00070549" w:rsidRDefault="00070549" w:rsidP="00AB36FD">
      <w:pPr>
        <w:spacing w:after="0" w:line="240" w:lineRule="auto"/>
        <w:jc w:val="center"/>
        <w:rPr>
          <w:rFonts w:ascii="Times New Roman" w:hAnsi="Times New Roman"/>
          <w:b/>
          <w:bCs/>
          <w:sz w:val="28"/>
          <w:szCs w:val="28"/>
        </w:rPr>
      </w:pPr>
    </w:p>
    <w:p w14:paraId="08301044" w14:textId="7D7C7251" w:rsidR="00070549" w:rsidRDefault="00070549" w:rsidP="00AB36FD">
      <w:pPr>
        <w:spacing w:after="0" w:line="240" w:lineRule="auto"/>
        <w:jc w:val="center"/>
        <w:rPr>
          <w:rFonts w:ascii="Times New Roman" w:hAnsi="Times New Roman"/>
          <w:b/>
          <w:bCs/>
          <w:sz w:val="28"/>
          <w:szCs w:val="28"/>
        </w:rPr>
      </w:pPr>
    </w:p>
    <w:p w14:paraId="2A3A7B7F" w14:textId="1429B194" w:rsidR="00070549" w:rsidRDefault="00070549" w:rsidP="00AB36FD">
      <w:pPr>
        <w:spacing w:after="0" w:line="240" w:lineRule="auto"/>
        <w:jc w:val="center"/>
        <w:rPr>
          <w:rFonts w:ascii="Times New Roman" w:hAnsi="Times New Roman"/>
          <w:b/>
          <w:bCs/>
          <w:sz w:val="28"/>
          <w:szCs w:val="28"/>
        </w:rPr>
      </w:pPr>
    </w:p>
    <w:p w14:paraId="1E8E2F11" w14:textId="1078E26D" w:rsidR="00070549" w:rsidRDefault="00070549" w:rsidP="00AB36FD">
      <w:pPr>
        <w:spacing w:after="0" w:line="240" w:lineRule="auto"/>
        <w:jc w:val="center"/>
        <w:rPr>
          <w:rFonts w:ascii="Times New Roman" w:hAnsi="Times New Roman"/>
          <w:b/>
          <w:bCs/>
          <w:sz w:val="28"/>
          <w:szCs w:val="28"/>
        </w:rPr>
      </w:pPr>
    </w:p>
    <w:p w14:paraId="08931E82" w14:textId="6C1B5D9B" w:rsidR="00070549" w:rsidRDefault="00070549" w:rsidP="00AB36FD">
      <w:pPr>
        <w:spacing w:after="0" w:line="240" w:lineRule="auto"/>
        <w:jc w:val="center"/>
        <w:rPr>
          <w:rFonts w:ascii="Times New Roman" w:hAnsi="Times New Roman"/>
          <w:b/>
          <w:bCs/>
          <w:sz w:val="28"/>
          <w:szCs w:val="28"/>
        </w:rPr>
      </w:pPr>
    </w:p>
    <w:p w14:paraId="70E3047B" w14:textId="4E59EDE9" w:rsidR="00070549" w:rsidRDefault="00070549" w:rsidP="00AB36FD">
      <w:pPr>
        <w:spacing w:after="0" w:line="240" w:lineRule="auto"/>
        <w:jc w:val="center"/>
        <w:rPr>
          <w:rFonts w:ascii="Times New Roman" w:hAnsi="Times New Roman"/>
          <w:b/>
          <w:bCs/>
          <w:sz w:val="28"/>
          <w:szCs w:val="28"/>
        </w:rPr>
      </w:pPr>
    </w:p>
    <w:p w14:paraId="6B08E07A" w14:textId="2A9479EB" w:rsidR="00070549" w:rsidRDefault="00070549" w:rsidP="00AB36FD">
      <w:pPr>
        <w:spacing w:after="0" w:line="240" w:lineRule="auto"/>
        <w:jc w:val="center"/>
        <w:rPr>
          <w:rFonts w:ascii="Times New Roman" w:hAnsi="Times New Roman"/>
          <w:b/>
          <w:bCs/>
          <w:sz w:val="28"/>
          <w:szCs w:val="28"/>
        </w:rPr>
      </w:pPr>
    </w:p>
    <w:p w14:paraId="1D1602FE" w14:textId="49F26148" w:rsidR="00070549" w:rsidRDefault="00070549" w:rsidP="00AB36FD">
      <w:pPr>
        <w:spacing w:after="0" w:line="240" w:lineRule="auto"/>
        <w:jc w:val="center"/>
        <w:rPr>
          <w:rFonts w:ascii="Times New Roman" w:hAnsi="Times New Roman"/>
          <w:b/>
          <w:bCs/>
          <w:sz w:val="28"/>
          <w:szCs w:val="28"/>
        </w:rPr>
      </w:pPr>
    </w:p>
    <w:p w14:paraId="728AEFAE" w14:textId="16284383" w:rsidR="00070549" w:rsidRDefault="00070549" w:rsidP="00AB36FD">
      <w:pPr>
        <w:spacing w:after="0" w:line="240" w:lineRule="auto"/>
        <w:jc w:val="center"/>
        <w:rPr>
          <w:rFonts w:ascii="Times New Roman" w:hAnsi="Times New Roman"/>
          <w:b/>
          <w:bCs/>
          <w:sz w:val="28"/>
          <w:szCs w:val="28"/>
        </w:rPr>
      </w:pPr>
    </w:p>
    <w:p w14:paraId="21B2C6F8" w14:textId="1417D6C3" w:rsidR="00070549" w:rsidRDefault="00070549" w:rsidP="00AB36FD">
      <w:pPr>
        <w:spacing w:after="0" w:line="240" w:lineRule="auto"/>
        <w:jc w:val="center"/>
        <w:rPr>
          <w:rFonts w:ascii="Times New Roman" w:hAnsi="Times New Roman"/>
          <w:b/>
          <w:bCs/>
          <w:sz w:val="28"/>
          <w:szCs w:val="28"/>
        </w:rPr>
      </w:pPr>
    </w:p>
    <w:p w14:paraId="7196A452" w14:textId="1A3F5B37" w:rsidR="00070549" w:rsidRDefault="00070549" w:rsidP="00AB36FD">
      <w:pPr>
        <w:spacing w:after="0" w:line="240" w:lineRule="auto"/>
        <w:jc w:val="center"/>
        <w:rPr>
          <w:rFonts w:ascii="Times New Roman" w:hAnsi="Times New Roman"/>
          <w:b/>
          <w:bCs/>
          <w:sz w:val="28"/>
          <w:szCs w:val="28"/>
        </w:rPr>
      </w:pPr>
    </w:p>
    <w:p w14:paraId="0B9AFDFD" w14:textId="75386407" w:rsidR="00070549" w:rsidRDefault="00070549" w:rsidP="00AB36FD">
      <w:pPr>
        <w:spacing w:after="0" w:line="240" w:lineRule="auto"/>
        <w:jc w:val="center"/>
        <w:rPr>
          <w:rFonts w:ascii="Times New Roman" w:hAnsi="Times New Roman"/>
          <w:b/>
          <w:bCs/>
          <w:sz w:val="28"/>
          <w:szCs w:val="28"/>
        </w:rPr>
      </w:pPr>
    </w:p>
    <w:p w14:paraId="0F626133" w14:textId="2CCFDBC5" w:rsidR="00070549" w:rsidRDefault="00070549" w:rsidP="00AB36FD">
      <w:pPr>
        <w:spacing w:after="0" w:line="240" w:lineRule="auto"/>
        <w:jc w:val="center"/>
        <w:rPr>
          <w:rFonts w:ascii="Times New Roman" w:hAnsi="Times New Roman"/>
          <w:b/>
          <w:bCs/>
          <w:sz w:val="28"/>
          <w:szCs w:val="28"/>
        </w:rPr>
      </w:pPr>
    </w:p>
    <w:p w14:paraId="3D2ED442" w14:textId="28764702" w:rsidR="00070549" w:rsidRDefault="00070549" w:rsidP="00AB36FD">
      <w:pPr>
        <w:spacing w:after="0" w:line="240" w:lineRule="auto"/>
        <w:jc w:val="center"/>
        <w:rPr>
          <w:rFonts w:ascii="Times New Roman" w:hAnsi="Times New Roman"/>
          <w:b/>
          <w:bCs/>
          <w:sz w:val="28"/>
          <w:szCs w:val="28"/>
        </w:rPr>
      </w:pPr>
    </w:p>
    <w:p w14:paraId="5C8EE0EE" w14:textId="66A48E23" w:rsidR="00070549" w:rsidRDefault="00070549" w:rsidP="00AB36FD">
      <w:pPr>
        <w:spacing w:after="0" w:line="240" w:lineRule="auto"/>
        <w:jc w:val="center"/>
        <w:rPr>
          <w:rFonts w:ascii="Times New Roman" w:hAnsi="Times New Roman"/>
          <w:b/>
          <w:bCs/>
          <w:sz w:val="28"/>
          <w:szCs w:val="28"/>
        </w:rPr>
      </w:pPr>
    </w:p>
    <w:p w14:paraId="4BA47D39" w14:textId="6FA4DE15" w:rsidR="00AB7DA2" w:rsidRPr="004A61A2" w:rsidRDefault="00070549" w:rsidP="00AB36FD">
      <w:pPr>
        <w:spacing w:after="0" w:line="240" w:lineRule="auto"/>
        <w:jc w:val="center"/>
        <w:rPr>
          <w:rFonts w:ascii="Times New Roman" w:hAnsi="Times New Roman"/>
          <w:b/>
          <w:bCs/>
          <w:sz w:val="28"/>
          <w:szCs w:val="28"/>
        </w:rPr>
      </w:pPr>
      <w:r>
        <w:rPr>
          <w:rFonts w:ascii="Times New Roman" w:hAnsi="Times New Roman"/>
          <w:b/>
          <w:bCs/>
          <w:sz w:val="28"/>
          <w:szCs w:val="28"/>
        </w:rPr>
        <w:lastRenderedPageBreak/>
        <w:t>З</w:t>
      </w:r>
      <w:r w:rsidR="00AB7DA2" w:rsidRPr="004A61A2">
        <w:rPr>
          <w:rFonts w:ascii="Times New Roman" w:hAnsi="Times New Roman"/>
          <w:b/>
          <w:bCs/>
          <w:sz w:val="28"/>
          <w:szCs w:val="28"/>
        </w:rPr>
        <w:t>МІСТ</w:t>
      </w:r>
    </w:p>
    <w:p w14:paraId="0005FB4D" w14:textId="77777777" w:rsidR="00276501" w:rsidRPr="004A61A2" w:rsidRDefault="00276501" w:rsidP="002023F1">
      <w:pPr>
        <w:spacing w:after="0" w:line="240" w:lineRule="auto"/>
        <w:jc w:val="center"/>
        <w:rPr>
          <w:rFonts w:ascii="Times New Roman" w:hAnsi="Times New Roman"/>
          <w:b/>
          <w:bCs/>
          <w:sz w:val="28"/>
          <w:szCs w:val="28"/>
        </w:rPr>
      </w:pPr>
    </w:p>
    <w:tbl>
      <w:tblPr>
        <w:tblW w:w="9482" w:type="dxa"/>
        <w:tblLayout w:type="fixed"/>
        <w:tblLook w:val="00A0" w:firstRow="1" w:lastRow="0" w:firstColumn="1" w:lastColumn="0" w:noHBand="0" w:noVBand="0"/>
      </w:tblPr>
      <w:tblGrid>
        <w:gridCol w:w="1418"/>
        <w:gridCol w:w="283"/>
        <w:gridCol w:w="6804"/>
        <w:gridCol w:w="850"/>
        <w:gridCol w:w="127"/>
      </w:tblGrid>
      <w:tr w:rsidR="00276501" w:rsidRPr="004A61A2" w14:paraId="2CDB5ABA" w14:textId="77777777" w:rsidTr="00C7192A">
        <w:trPr>
          <w:gridAfter w:val="1"/>
          <w:wAfter w:w="127" w:type="dxa"/>
        </w:trPr>
        <w:tc>
          <w:tcPr>
            <w:tcW w:w="9355" w:type="dxa"/>
            <w:gridSpan w:val="4"/>
          </w:tcPr>
          <w:p w14:paraId="153009D3" w14:textId="77777777" w:rsidR="00276501" w:rsidRDefault="00276501" w:rsidP="00F87D3D">
            <w:pPr>
              <w:spacing w:after="0" w:line="240" w:lineRule="auto"/>
              <w:ind w:left="37" w:right="-116"/>
              <w:jc w:val="center"/>
              <w:rPr>
                <w:rFonts w:ascii="Times New Roman" w:hAnsi="Times New Roman"/>
                <w:b/>
                <w:bCs/>
                <w:sz w:val="28"/>
                <w:szCs w:val="28"/>
              </w:rPr>
            </w:pPr>
            <w:r w:rsidRPr="004A61A2">
              <w:rPr>
                <w:rFonts w:ascii="Times New Roman" w:hAnsi="Times New Roman"/>
                <w:b/>
                <w:bCs/>
                <w:sz w:val="28"/>
                <w:szCs w:val="28"/>
              </w:rPr>
              <w:t>ТОМ 1</w:t>
            </w:r>
          </w:p>
          <w:p w14:paraId="68FF7FEB" w14:textId="40C9B4F6" w:rsidR="00F2642D" w:rsidRPr="004A61A2" w:rsidRDefault="00F2642D" w:rsidP="00F87D3D">
            <w:pPr>
              <w:spacing w:after="0" w:line="240" w:lineRule="auto"/>
              <w:ind w:left="37" w:right="-116"/>
              <w:jc w:val="center"/>
              <w:rPr>
                <w:rFonts w:ascii="Times New Roman" w:hAnsi="Times New Roman"/>
                <w:b/>
                <w:bCs/>
                <w:sz w:val="28"/>
                <w:szCs w:val="28"/>
              </w:rPr>
            </w:pPr>
          </w:p>
        </w:tc>
      </w:tr>
      <w:tr w:rsidR="00AB7DA2" w:rsidRPr="004A61A2" w14:paraId="296BA3EE" w14:textId="77777777" w:rsidTr="00C7192A">
        <w:trPr>
          <w:gridAfter w:val="1"/>
          <w:wAfter w:w="127" w:type="dxa"/>
        </w:trPr>
        <w:tc>
          <w:tcPr>
            <w:tcW w:w="1418" w:type="dxa"/>
          </w:tcPr>
          <w:p w14:paraId="0064DCCC" w14:textId="77777777" w:rsidR="00AB7DA2" w:rsidRPr="004A61A2" w:rsidRDefault="00AB7DA2" w:rsidP="002023F1">
            <w:pPr>
              <w:spacing w:after="0" w:line="240" w:lineRule="auto"/>
              <w:jc w:val="right"/>
              <w:rPr>
                <w:rFonts w:ascii="Times New Roman" w:hAnsi="Times New Roman"/>
                <w:b/>
                <w:bCs/>
                <w:sz w:val="28"/>
                <w:szCs w:val="28"/>
              </w:rPr>
            </w:pPr>
          </w:p>
        </w:tc>
        <w:tc>
          <w:tcPr>
            <w:tcW w:w="7087" w:type="dxa"/>
            <w:gridSpan w:val="2"/>
          </w:tcPr>
          <w:p w14:paraId="56C985D0" w14:textId="77777777" w:rsidR="00AB7DA2" w:rsidRPr="00066D46" w:rsidRDefault="00674773" w:rsidP="00674773">
            <w:pPr>
              <w:spacing w:after="0" w:line="240" w:lineRule="auto"/>
              <w:rPr>
                <w:rFonts w:ascii="Times New Roman" w:hAnsi="Times New Roman"/>
                <w:b/>
                <w:bCs/>
                <w:sz w:val="28"/>
                <w:szCs w:val="28"/>
              </w:rPr>
            </w:pPr>
            <w:r w:rsidRPr="00066D46">
              <w:rPr>
                <w:rFonts w:ascii="Times New Roman" w:hAnsi="Times New Roman"/>
                <w:b/>
                <w:bCs/>
                <w:sz w:val="28"/>
                <w:szCs w:val="28"/>
              </w:rPr>
              <w:t xml:space="preserve">Вступ </w:t>
            </w:r>
          </w:p>
          <w:p w14:paraId="38773B40" w14:textId="6EA7B2A8" w:rsidR="00674773" w:rsidRPr="00066D46" w:rsidRDefault="00674773" w:rsidP="00674773">
            <w:pPr>
              <w:spacing w:after="0" w:line="240" w:lineRule="auto"/>
              <w:rPr>
                <w:rFonts w:ascii="Times New Roman" w:hAnsi="Times New Roman"/>
                <w:b/>
                <w:bCs/>
                <w:sz w:val="28"/>
                <w:szCs w:val="28"/>
              </w:rPr>
            </w:pPr>
            <w:r w:rsidRPr="00066D46">
              <w:rPr>
                <w:rFonts w:ascii="Times New Roman" w:hAnsi="Times New Roman"/>
                <w:b/>
                <w:bCs/>
                <w:sz w:val="28"/>
                <w:szCs w:val="28"/>
              </w:rPr>
              <w:t>Зміст</w:t>
            </w:r>
          </w:p>
        </w:tc>
        <w:tc>
          <w:tcPr>
            <w:tcW w:w="850" w:type="dxa"/>
          </w:tcPr>
          <w:p w14:paraId="280FB3E7" w14:textId="77777777" w:rsidR="00AB7DA2" w:rsidRDefault="00F2642D" w:rsidP="002023F1">
            <w:pPr>
              <w:spacing w:after="0" w:line="240" w:lineRule="auto"/>
              <w:rPr>
                <w:rFonts w:ascii="Times New Roman" w:hAnsi="Times New Roman"/>
                <w:b/>
                <w:bCs/>
                <w:sz w:val="28"/>
                <w:szCs w:val="28"/>
              </w:rPr>
            </w:pPr>
            <w:r>
              <w:rPr>
                <w:rFonts w:ascii="Times New Roman" w:hAnsi="Times New Roman"/>
                <w:b/>
                <w:bCs/>
                <w:sz w:val="28"/>
                <w:szCs w:val="28"/>
              </w:rPr>
              <w:t>2</w:t>
            </w:r>
          </w:p>
          <w:p w14:paraId="5128E87B" w14:textId="2AACB0C6" w:rsidR="00F2642D" w:rsidRPr="004A61A2" w:rsidRDefault="00F2642D" w:rsidP="002023F1">
            <w:pPr>
              <w:spacing w:after="0" w:line="240" w:lineRule="auto"/>
              <w:rPr>
                <w:rFonts w:ascii="Times New Roman" w:hAnsi="Times New Roman"/>
                <w:b/>
                <w:bCs/>
                <w:sz w:val="28"/>
                <w:szCs w:val="28"/>
              </w:rPr>
            </w:pPr>
            <w:r>
              <w:rPr>
                <w:rFonts w:ascii="Times New Roman" w:hAnsi="Times New Roman"/>
                <w:b/>
                <w:bCs/>
                <w:sz w:val="28"/>
                <w:szCs w:val="28"/>
              </w:rPr>
              <w:t>4</w:t>
            </w:r>
          </w:p>
        </w:tc>
      </w:tr>
      <w:tr w:rsidR="00AB7DA2" w:rsidRPr="004A61A2" w14:paraId="50C51AAA" w14:textId="77777777" w:rsidTr="00C7192A">
        <w:trPr>
          <w:gridAfter w:val="1"/>
          <w:wAfter w:w="127" w:type="dxa"/>
        </w:trPr>
        <w:tc>
          <w:tcPr>
            <w:tcW w:w="1418" w:type="dxa"/>
          </w:tcPr>
          <w:p w14:paraId="217CB4DC" w14:textId="77777777" w:rsidR="00AB7DA2" w:rsidRPr="004A61A2" w:rsidRDefault="00AB7DA2" w:rsidP="002023F1">
            <w:pPr>
              <w:spacing w:after="0" w:line="240" w:lineRule="auto"/>
              <w:jc w:val="right"/>
              <w:rPr>
                <w:rFonts w:ascii="Times New Roman" w:hAnsi="Times New Roman"/>
                <w:b/>
                <w:bCs/>
                <w:sz w:val="28"/>
                <w:szCs w:val="28"/>
              </w:rPr>
            </w:pPr>
          </w:p>
        </w:tc>
        <w:tc>
          <w:tcPr>
            <w:tcW w:w="7087" w:type="dxa"/>
            <w:gridSpan w:val="2"/>
          </w:tcPr>
          <w:p w14:paraId="483315C4" w14:textId="2F081FE5" w:rsidR="00AB7DA2" w:rsidRPr="00066D46" w:rsidRDefault="00674773" w:rsidP="002023F1">
            <w:pPr>
              <w:spacing w:after="0" w:line="240" w:lineRule="auto"/>
              <w:rPr>
                <w:rFonts w:ascii="Times New Roman" w:hAnsi="Times New Roman"/>
                <w:b/>
                <w:bCs/>
                <w:sz w:val="28"/>
                <w:szCs w:val="28"/>
              </w:rPr>
            </w:pPr>
            <w:r w:rsidRPr="00066D46">
              <w:rPr>
                <w:rFonts w:ascii="Times New Roman" w:hAnsi="Times New Roman"/>
                <w:b/>
                <w:bCs/>
                <w:sz w:val="28"/>
                <w:szCs w:val="28"/>
              </w:rPr>
              <w:t>Перелік використаних скорочень</w:t>
            </w:r>
          </w:p>
        </w:tc>
        <w:tc>
          <w:tcPr>
            <w:tcW w:w="850" w:type="dxa"/>
          </w:tcPr>
          <w:p w14:paraId="6AD6E2BB" w14:textId="076B514A" w:rsidR="00AB7DA2" w:rsidRPr="004A61A2" w:rsidRDefault="00F2642D" w:rsidP="002023F1">
            <w:pPr>
              <w:spacing w:after="0" w:line="240" w:lineRule="auto"/>
              <w:rPr>
                <w:rFonts w:ascii="Times New Roman" w:hAnsi="Times New Roman"/>
                <w:b/>
                <w:bCs/>
                <w:sz w:val="28"/>
                <w:szCs w:val="28"/>
              </w:rPr>
            </w:pPr>
            <w:r>
              <w:rPr>
                <w:rFonts w:ascii="Times New Roman" w:hAnsi="Times New Roman"/>
                <w:b/>
                <w:bCs/>
                <w:sz w:val="28"/>
                <w:szCs w:val="28"/>
              </w:rPr>
              <w:t>8</w:t>
            </w:r>
          </w:p>
        </w:tc>
      </w:tr>
      <w:tr w:rsidR="00AB7DA2" w:rsidRPr="004A61A2" w14:paraId="61CCD6BE" w14:textId="77777777" w:rsidTr="00C7192A">
        <w:trPr>
          <w:gridAfter w:val="1"/>
          <w:wAfter w:w="127" w:type="dxa"/>
        </w:trPr>
        <w:tc>
          <w:tcPr>
            <w:tcW w:w="1418" w:type="dxa"/>
          </w:tcPr>
          <w:p w14:paraId="349CD9FA" w14:textId="77777777" w:rsidR="00AB7DA2" w:rsidRPr="004A61A2" w:rsidRDefault="00AB7DA2" w:rsidP="002023F1">
            <w:pPr>
              <w:spacing w:after="0" w:line="240" w:lineRule="auto"/>
              <w:jc w:val="right"/>
              <w:rPr>
                <w:rFonts w:ascii="Times New Roman" w:hAnsi="Times New Roman"/>
                <w:b/>
                <w:bCs/>
                <w:sz w:val="28"/>
                <w:szCs w:val="28"/>
              </w:rPr>
            </w:pPr>
            <w:r w:rsidRPr="004A61A2">
              <w:rPr>
                <w:rFonts w:ascii="Times New Roman" w:hAnsi="Times New Roman"/>
                <w:b/>
                <w:bCs/>
                <w:sz w:val="28"/>
                <w:szCs w:val="28"/>
              </w:rPr>
              <w:t>Розділ 1.</w:t>
            </w:r>
          </w:p>
        </w:tc>
        <w:tc>
          <w:tcPr>
            <w:tcW w:w="7087" w:type="dxa"/>
            <w:gridSpan w:val="2"/>
          </w:tcPr>
          <w:p w14:paraId="00632D15" w14:textId="0C4723AA" w:rsidR="00AB7DA2" w:rsidRPr="00066D46" w:rsidRDefault="00AB7DA2" w:rsidP="00CF2985">
            <w:pPr>
              <w:spacing w:after="0" w:line="240" w:lineRule="auto"/>
              <w:rPr>
                <w:rFonts w:ascii="Times New Roman" w:hAnsi="Times New Roman"/>
                <w:b/>
                <w:bCs/>
                <w:sz w:val="28"/>
                <w:szCs w:val="28"/>
              </w:rPr>
            </w:pPr>
            <w:r w:rsidRPr="00066D46">
              <w:rPr>
                <w:rFonts w:ascii="Times New Roman" w:hAnsi="Times New Roman"/>
                <w:b/>
                <w:bCs/>
                <w:sz w:val="28"/>
                <w:szCs w:val="28"/>
              </w:rPr>
              <w:t xml:space="preserve">Характеристика </w:t>
            </w:r>
            <w:r w:rsidR="00C266FE" w:rsidRPr="00066D46">
              <w:rPr>
                <w:rFonts w:ascii="Times New Roman" w:hAnsi="Times New Roman"/>
                <w:b/>
                <w:bCs/>
                <w:sz w:val="28"/>
                <w:szCs w:val="28"/>
              </w:rPr>
              <w:t>н</w:t>
            </w:r>
            <w:r w:rsidR="005B0E63" w:rsidRPr="00066D46">
              <w:rPr>
                <w:rFonts w:ascii="Times New Roman" w:hAnsi="Times New Roman"/>
                <w:b/>
                <w:bCs/>
                <w:sz w:val="28"/>
                <w:szCs w:val="28"/>
              </w:rPr>
              <w:t xml:space="preserve">аціонального природного парку </w:t>
            </w:r>
            <w:r w:rsidR="00AF199F" w:rsidRPr="00066D46">
              <w:rPr>
                <w:rFonts w:ascii="Times New Roman" w:hAnsi="Times New Roman"/>
                <w:b/>
                <w:bCs/>
                <w:sz w:val="28"/>
                <w:szCs w:val="28"/>
              </w:rPr>
              <w:t>«</w:t>
            </w:r>
            <w:r w:rsidR="00C266FE" w:rsidRPr="00066D46">
              <w:rPr>
                <w:rFonts w:ascii="Times New Roman" w:hAnsi="Times New Roman"/>
                <w:b/>
                <w:bCs/>
                <w:sz w:val="28"/>
                <w:szCs w:val="28"/>
              </w:rPr>
              <w:t>С</w:t>
            </w:r>
            <w:r w:rsidR="005B0E63" w:rsidRPr="00066D46">
              <w:rPr>
                <w:rFonts w:ascii="Times New Roman" w:hAnsi="Times New Roman"/>
                <w:b/>
                <w:bCs/>
                <w:sz w:val="28"/>
                <w:szCs w:val="28"/>
              </w:rPr>
              <w:t>иньогора</w:t>
            </w:r>
            <w:r w:rsidR="00AF199F" w:rsidRPr="00066D46">
              <w:rPr>
                <w:rFonts w:ascii="Times New Roman" w:hAnsi="Times New Roman"/>
                <w:b/>
                <w:bCs/>
                <w:sz w:val="28"/>
                <w:szCs w:val="28"/>
              </w:rPr>
              <w:t>»</w:t>
            </w:r>
            <w:r w:rsidR="00C266FE" w:rsidRPr="00066D46">
              <w:rPr>
                <w:rFonts w:ascii="Times New Roman" w:hAnsi="Times New Roman"/>
                <w:b/>
                <w:bCs/>
                <w:sz w:val="28"/>
                <w:szCs w:val="28"/>
              </w:rPr>
              <w:t xml:space="preserve"> </w:t>
            </w:r>
          </w:p>
        </w:tc>
        <w:tc>
          <w:tcPr>
            <w:tcW w:w="850" w:type="dxa"/>
          </w:tcPr>
          <w:p w14:paraId="53394B38" w14:textId="77777777" w:rsidR="008C63AB" w:rsidRDefault="008C63AB" w:rsidP="002023F1">
            <w:pPr>
              <w:spacing w:after="0" w:line="240" w:lineRule="auto"/>
              <w:rPr>
                <w:rFonts w:ascii="Times New Roman" w:hAnsi="Times New Roman"/>
                <w:b/>
                <w:bCs/>
                <w:sz w:val="28"/>
                <w:szCs w:val="28"/>
              </w:rPr>
            </w:pPr>
          </w:p>
          <w:p w14:paraId="77C52943" w14:textId="28AB6B1F" w:rsidR="00C266FE" w:rsidRPr="004A61A2" w:rsidRDefault="00913352" w:rsidP="002023F1">
            <w:pPr>
              <w:spacing w:after="0" w:line="240" w:lineRule="auto"/>
              <w:rPr>
                <w:rFonts w:ascii="Times New Roman" w:hAnsi="Times New Roman"/>
                <w:b/>
                <w:bCs/>
                <w:sz w:val="28"/>
                <w:szCs w:val="28"/>
              </w:rPr>
            </w:pPr>
            <w:r w:rsidRPr="004A61A2">
              <w:rPr>
                <w:rFonts w:ascii="Times New Roman" w:hAnsi="Times New Roman"/>
                <w:b/>
                <w:bCs/>
                <w:sz w:val="28"/>
                <w:szCs w:val="28"/>
              </w:rPr>
              <w:t>9</w:t>
            </w:r>
          </w:p>
        </w:tc>
      </w:tr>
      <w:tr w:rsidR="00AB7DA2" w:rsidRPr="004A61A2" w14:paraId="132A7BFA" w14:textId="77777777" w:rsidTr="00C7192A">
        <w:trPr>
          <w:gridAfter w:val="1"/>
          <w:wAfter w:w="127" w:type="dxa"/>
        </w:trPr>
        <w:tc>
          <w:tcPr>
            <w:tcW w:w="1418" w:type="dxa"/>
          </w:tcPr>
          <w:p w14:paraId="0A57125D" w14:textId="77777777" w:rsidR="00AB7DA2" w:rsidRPr="004A61A2" w:rsidRDefault="00AB7DA2" w:rsidP="002023F1">
            <w:pPr>
              <w:spacing w:after="0" w:line="240" w:lineRule="auto"/>
              <w:jc w:val="right"/>
              <w:rPr>
                <w:rFonts w:ascii="Times New Roman" w:hAnsi="Times New Roman"/>
                <w:b/>
                <w:bCs/>
                <w:sz w:val="28"/>
                <w:szCs w:val="28"/>
              </w:rPr>
            </w:pPr>
            <w:r w:rsidRPr="004A61A2">
              <w:rPr>
                <w:rFonts w:ascii="Times New Roman" w:hAnsi="Times New Roman"/>
                <w:b/>
                <w:bCs/>
                <w:sz w:val="28"/>
                <w:szCs w:val="28"/>
              </w:rPr>
              <w:t>1.1.</w:t>
            </w:r>
          </w:p>
        </w:tc>
        <w:tc>
          <w:tcPr>
            <w:tcW w:w="7087" w:type="dxa"/>
            <w:gridSpan w:val="2"/>
          </w:tcPr>
          <w:p w14:paraId="49683D5F" w14:textId="207E1EB2" w:rsidR="00AB7DA2" w:rsidRPr="004A61A2" w:rsidRDefault="00AB7DA2" w:rsidP="00C266FE">
            <w:pPr>
              <w:spacing w:after="0" w:line="240" w:lineRule="auto"/>
              <w:rPr>
                <w:rFonts w:ascii="Times New Roman" w:hAnsi="Times New Roman"/>
                <w:b/>
                <w:bCs/>
                <w:sz w:val="28"/>
                <w:szCs w:val="28"/>
              </w:rPr>
            </w:pPr>
            <w:r w:rsidRPr="004A61A2">
              <w:rPr>
                <w:rFonts w:ascii="Times New Roman" w:hAnsi="Times New Roman"/>
                <w:b/>
                <w:bCs/>
                <w:sz w:val="28"/>
                <w:szCs w:val="28"/>
              </w:rPr>
              <w:t xml:space="preserve">Загальні відомості про </w:t>
            </w:r>
            <w:r w:rsidR="00C266FE" w:rsidRPr="004A61A2">
              <w:rPr>
                <w:rFonts w:ascii="Times New Roman" w:hAnsi="Times New Roman"/>
                <w:b/>
                <w:bCs/>
                <w:sz w:val="28"/>
                <w:szCs w:val="28"/>
              </w:rPr>
              <w:t>Парк</w:t>
            </w:r>
          </w:p>
        </w:tc>
        <w:tc>
          <w:tcPr>
            <w:tcW w:w="850" w:type="dxa"/>
          </w:tcPr>
          <w:p w14:paraId="3F073935" w14:textId="6CA97CAC" w:rsidR="00AB7DA2" w:rsidRPr="004A61A2" w:rsidRDefault="00913352" w:rsidP="002023F1">
            <w:pPr>
              <w:spacing w:after="0" w:line="240" w:lineRule="auto"/>
              <w:rPr>
                <w:rFonts w:ascii="Times New Roman" w:hAnsi="Times New Roman"/>
                <w:b/>
                <w:bCs/>
                <w:sz w:val="28"/>
                <w:szCs w:val="28"/>
              </w:rPr>
            </w:pPr>
            <w:r w:rsidRPr="004A61A2">
              <w:rPr>
                <w:rFonts w:ascii="Times New Roman" w:hAnsi="Times New Roman"/>
                <w:b/>
                <w:bCs/>
                <w:sz w:val="28"/>
                <w:szCs w:val="28"/>
              </w:rPr>
              <w:t>9</w:t>
            </w:r>
          </w:p>
        </w:tc>
      </w:tr>
      <w:tr w:rsidR="00AB7DA2" w:rsidRPr="004A61A2" w14:paraId="420244FF" w14:textId="77777777" w:rsidTr="00C7192A">
        <w:trPr>
          <w:gridAfter w:val="1"/>
          <w:wAfter w:w="127" w:type="dxa"/>
          <w:trHeight w:val="60"/>
        </w:trPr>
        <w:tc>
          <w:tcPr>
            <w:tcW w:w="1418" w:type="dxa"/>
          </w:tcPr>
          <w:p w14:paraId="5FE2D180" w14:textId="77777777" w:rsidR="00AB7DA2" w:rsidRPr="004A61A2" w:rsidRDefault="00AB7DA2" w:rsidP="002023F1">
            <w:pPr>
              <w:spacing w:after="0" w:line="240" w:lineRule="auto"/>
              <w:jc w:val="right"/>
              <w:rPr>
                <w:rFonts w:ascii="Times New Roman" w:hAnsi="Times New Roman"/>
                <w:b/>
                <w:bCs/>
                <w:sz w:val="28"/>
                <w:szCs w:val="28"/>
              </w:rPr>
            </w:pPr>
            <w:r w:rsidRPr="004A61A2">
              <w:rPr>
                <w:rFonts w:ascii="Times New Roman" w:hAnsi="Times New Roman"/>
                <w:b/>
                <w:bCs/>
                <w:sz w:val="28"/>
                <w:szCs w:val="28"/>
              </w:rPr>
              <w:t>1.2.</w:t>
            </w:r>
          </w:p>
        </w:tc>
        <w:tc>
          <w:tcPr>
            <w:tcW w:w="7087" w:type="dxa"/>
            <w:gridSpan w:val="2"/>
          </w:tcPr>
          <w:p w14:paraId="1B8C17BC" w14:textId="77777777" w:rsidR="00AB7DA2" w:rsidRPr="004A61A2" w:rsidRDefault="00AB7DA2" w:rsidP="002023F1">
            <w:pPr>
              <w:spacing w:after="0" w:line="240" w:lineRule="auto"/>
              <w:rPr>
                <w:rFonts w:ascii="Times New Roman" w:hAnsi="Times New Roman"/>
                <w:b/>
                <w:bCs/>
                <w:sz w:val="28"/>
                <w:szCs w:val="28"/>
              </w:rPr>
            </w:pPr>
            <w:r w:rsidRPr="004A61A2">
              <w:rPr>
                <w:rFonts w:ascii="Times New Roman" w:hAnsi="Times New Roman"/>
                <w:b/>
                <w:bCs/>
                <w:sz w:val="28"/>
                <w:szCs w:val="28"/>
              </w:rPr>
              <w:t>Інформація про довкілля і природні умови</w:t>
            </w:r>
          </w:p>
        </w:tc>
        <w:tc>
          <w:tcPr>
            <w:tcW w:w="850" w:type="dxa"/>
          </w:tcPr>
          <w:p w14:paraId="687740EA" w14:textId="757A40A6" w:rsidR="00AB7DA2" w:rsidRPr="004A61A2" w:rsidRDefault="00D81E43" w:rsidP="002023F1">
            <w:pPr>
              <w:spacing w:after="0" w:line="240" w:lineRule="auto"/>
              <w:rPr>
                <w:rFonts w:ascii="Times New Roman" w:hAnsi="Times New Roman"/>
                <w:b/>
                <w:bCs/>
                <w:sz w:val="28"/>
                <w:szCs w:val="28"/>
              </w:rPr>
            </w:pPr>
            <w:r w:rsidRPr="004A61A2">
              <w:rPr>
                <w:rFonts w:ascii="Times New Roman" w:hAnsi="Times New Roman"/>
                <w:b/>
                <w:bCs/>
                <w:sz w:val="28"/>
                <w:szCs w:val="28"/>
              </w:rPr>
              <w:t>12</w:t>
            </w:r>
          </w:p>
        </w:tc>
      </w:tr>
      <w:tr w:rsidR="00AB7DA2" w:rsidRPr="004A61A2" w14:paraId="0C41F462" w14:textId="77777777" w:rsidTr="00C7192A">
        <w:trPr>
          <w:gridAfter w:val="1"/>
          <w:wAfter w:w="127" w:type="dxa"/>
        </w:trPr>
        <w:tc>
          <w:tcPr>
            <w:tcW w:w="1418" w:type="dxa"/>
          </w:tcPr>
          <w:p w14:paraId="6C1DCB5E"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1.2.1.</w:t>
            </w:r>
          </w:p>
        </w:tc>
        <w:tc>
          <w:tcPr>
            <w:tcW w:w="7087" w:type="dxa"/>
            <w:gridSpan w:val="2"/>
          </w:tcPr>
          <w:p w14:paraId="4E0FC218"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Геологічна будова території</w:t>
            </w:r>
          </w:p>
        </w:tc>
        <w:tc>
          <w:tcPr>
            <w:tcW w:w="850" w:type="dxa"/>
          </w:tcPr>
          <w:p w14:paraId="4D95F0C1" w14:textId="12D6BEC9"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13</w:t>
            </w:r>
          </w:p>
        </w:tc>
      </w:tr>
      <w:tr w:rsidR="00AB7DA2" w:rsidRPr="004A61A2" w14:paraId="39719C27" w14:textId="77777777" w:rsidTr="00C7192A">
        <w:trPr>
          <w:gridAfter w:val="1"/>
          <w:wAfter w:w="127" w:type="dxa"/>
        </w:trPr>
        <w:tc>
          <w:tcPr>
            <w:tcW w:w="1418" w:type="dxa"/>
          </w:tcPr>
          <w:p w14:paraId="59490607"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1.2.2.</w:t>
            </w:r>
          </w:p>
        </w:tc>
        <w:tc>
          <w:tcPr>
            <w:tcW w:w="7087" w:type="dxa"/>
            <w:gridSpan w:val="2"/>
          </w:tcPr>
          <w:p w14:paraId="61791DBF"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Кліматичні умови</w:t>
            </w:r>
          </w:p>
        </w:tc>
        <w:tc>
          <w:tcPr>
            <w:tcW w:w="850" w:type="dxa"/>
          </w:tcPr>
          <w:p w14:paraId="7E77151B" w14:textId="0BB28F4A"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16</w:t>
            </w:r>
          </w:p>
        </w:tc>
      </w:tr>
      <w:tr w:rsidR="00AB7DA2" w:rsidRPr="004A61A2" w14:paraId="5FDA1987" w14:textId="77777777" w:rsidTr="00C7192A">
        <w:trPr>
          <w:gridAfter w:val="1"/>
          <w:wAfter w:w="127" w:type="dxa"/>
        </w:trPr>
        <w:tc>
          <w:tcPr>
            <w:tcW w:w="1418" w:type="dxa"/>
          </w:tcPr>
          <w:p w14:paraId="56805B02"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1.2.3.</w:t>
            </w:r>
          </w:p>
        </w:tc>
        <w:tc>
          <w:tcPr>
            <w:tcW w:w="7087" w:type="dxa"/>
            <w:gridSpan w:val="2"/>
          </w:tcPr>
          <w:p w14:paraId="15304993" w14:textId="0AEB763E" w:rsidR="00AB7DA2" w:rsidRPr="004A61A2" w:rsidRDefault="00931D65" w:rsidP="002023F1">
            <w:pPr>
              <w:spacing w:after="0" w:line="240" w:lineRule="auto"/>
              <w:rPr>
                <w:rFonts w:ascii="Times New Roman" w:hAnsi="Times New Roman"/>
                <w:sz w:val="28"/>
                <w:szCs w:val="28"/>
              </w:rPr>
            </w:pPr>
            <w:r w:rsidRPr="004A61A2">
              <w:rPr>
                <w:rFonts w:ascii="Times New Roman" w:hAnsi="Times New Roman"/>
                <w:sz w:val="28"/>
                <w:szCs w:val="28"/>
              </w:rPr>
              <w:t>Гідрологія</w:t>
            </w:r>
          </w:p>
        </w:tc>
        <w:tc>
          <w:tcPr>
            <w:tcW w:w="850" w:type="dxa"/>
          </w:tcPr>
          <w:p w14:paraId="78834AD1" w14:textId="71747204"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21</w:t>
            </w:r>
          </w:p>
        </w:tc>
      </w:tr>
      <w:tr w:rsidR="00AB7DA2" w:rsidRPr="004A61A2" w14:paraId="28077CA6" w14:textId="77777777" w:rsidTr="00C7192A">
        <w:trPr>
          <w:gridAfter w:val="1"/>
          <w:wAfter w:w="127" w:type="dxa"/>
        </w:trPr>
        <w:tc>
          <w:tcPr>
            <w:tcW w:w="1418" w:type="dxa"/>
          </w:tcPr>
          <w:p w14:paraId="4D123592"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1.2.4.</w:t>
            </w:r>
          </w:p>
        </w:tc>
        <w:tc>
          <w:tcPr>
            <w:tcW w:w="7087" w:type="dxa"/>
            <w:gridSpan w:val="2"/>
          </w:tcPr>
          <w:p w14:paraId="4E9E0099"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Ґрунтовий покрив території</w:t>
            </w:r>
          </w:p>
        </w:tc>
        <w:tc>
          <w:tcPr>
            <w:tcW w:w="850" w:type="dxa"/>
          </w:tcPr>
          <w:p w14:paraId="1E89D044" w14:textId="2DA6FFEA" w:rsidR="00AB7DA2" w:rsidRPr="004A61A2" w:rsidRDefault="003C65F6" w:rsidP="00D81E43">
            <w:pPr>
              <w:spacing w:after="0" w:line="240" w:lineRule="auto"/>
              <w:rPr>
                <w:rFonts w:ascii="Times New Roman" w:hAnsi="Times New Roman"/>
                <w:sz w:val="28"/>
                <w:szCs w:val="28"/>
              </w:rPr>
            </w:pPr>
            <w:r w:rsidRPr="004A61A2">
              <w:rPr>
                <w:rFonts w:ascii="Times New Roman" w:hAnsi="Times New Roman"/>
                <w:sz w:val="28"/>
                <w:szCs w:val="28"/>
              </w:rPr>
              <w:t>2</w:t>
            </w:r>
            <w:r w:rsidR="00D81E43" w:rsidRPr="004A61A2">
              <w:rPr>
                <w:rFonts w:ascii="Times New Roman" w:hAnsi="Times New Roman"/>
                <w:sz w:val="28"/>
                <w:szCs w:val="28"/>
              </w:rPr>
              <w:t>3</w:t>
            </w:r>
          </w:p>
        </w:tc>
      </w:tr>
      <w:tr w:rsidR="00AB7DA2" w:rsidRPr="004A61A2" w14:paraId="27E7BAF3" w14:textId="77777777" w:rsidTr="00C7192A">
        <w:trPr>
          <w:gridAfter w:val="1"/>
          <w:wAfter w:w="127" w:type="dxa"/>
        </w:trPr>
        <w:tc>
          <w:tcPr>
            <w:tcW w:w="1418" w:type="dxa"/>
          </w:tcPr>
          <w:p w14:paraId="4245ABC5" w14:textId="77777777" w:rsidR="00AB7DA2" w:rsidRPr="004A61A2" w:rsidRDefault="00AB7DA2" w:rsidP="002023F1">
            <w:pPr>
              <w:spacing w:after="0" w:line="240" w:lineRule="auto"/>
              <w:jc w:val="right"/>
              <w:rPr>
                <w:rFonts w:ascii="Times New Roman" w:hAnsi="Times New Roman"/>
                <w:b/>
                <w:bCs/>
                <w:sz w:val="28"/>
                <w:szCs w:val="28"/>
              </w:rPr>
            </w:pPr>
            <w:r w:rsidRPr="004A61A2">
              <w:rPr>
                <w:rFonts w:ascii="Times New Roman" w:hAnsi="Times New Roman"/>
                <w:b/>
                <w:bCs/>
                <w:sz w:val="28"/>
                <w:szCs w:val="28"/>
              </w:rPr>
              <w:t>1.3.</w:t>
            </w:r>
          </w:p>
        </w:tc>
        <w:tc>
          <w:tcPr>
            <w:tcW w:w="7087" w:type="dxa"/>
            <w:gridSpan w:val="2"/>
          </w:tcPr>
          <w:p w14:paraId="05DB78A4" w14:textId="77777777" w:rsidR="00AB7DA2" w:rsidRPr="004A61A2" w:rsidRDefault="00AB7DA2" w:rsidP="002023F1">
            <w:pPr>
              <w:spacing w:after="0" w:line="240" w:lineRule="auto"/>
              <w:rPr>
                <w:rFonts w:ascii="Times New Roman" w:hAnsi="Times New Roman"/>
                <w:b/>
                <w:bCs/>
                <w:sz w:val="28"/>
                <w:szCs w:val="28"/>
              </w:rPr>
            </w:pPr>
            <w:r w:rsidRPr="004A61A2">
              <w:rPr>
                <w:rFonts w:ascii="Times New Roman" w:hAnsi="Times New Roman"/>
                <w:b/>
                <w:bCs/>
                <w:sz w:val="28"/>
                <w:szCs w:val="28"/>
              </w:rPr>
              <w:t>Флора і фауна</w:t>
            </w:r>
          </w:p>
        </w:tc>
        <w:tc>
          <w:tcPr>
            <w:tcW w:w="850" w:type="dxa"/>
          </w:tcPr>
          <w:p w14:paraId="4FAFD769" w14:textId="01D0F3F9" w:rsidR="00AB7DA2" w:rsidRPr="004A61A2" w:rsidRDefault="00D81E43" w:rsidP="002023F1">
            <w:pPr>
              <w:spacing w:after="0" w:line="240" w:lineRule="auto"/>
              <w:rPr>
                <w:rFonts w:ascii="Times New Roman" w:hAnsi="Times New Roman"/>
                <w:b/>
                <w:bCs/>
                <w:sz w:val="28"/>
                <w:szCs w:val="28"/>
              </w:rPr>
            </w:pPr>
            <w:r w:rsidRPr="004A61A2">
              <w:rPr>
                <w:rFonts w:ascii="Times New Roman" w:hAnsi="Times New Roman"/>
                <w:b/>
                <w:bCs/>
                <w:sz w:val="28"/>
                <w:szCs w:val="28"/>
              </w:rPr>
              <w:t>25</w:t>
            </w:r>
          </w:p>
        </w:tc>
      </w:tr>
      <w:tr w:rsidR="00AB7DA2" w:rsidRPr="004A61A2" w14:paraId="1BC6D454" w14:textId="77777777" w:rsidTr="00C7192A">
        <w:trPr>
          <w:gridAfter w:val="1"/>
          <w:wAfter w:w="127" w:type="dxa"/>
        </w:trPr>
        <w:tc>
          <w:tcPr>
            <w:tcW w:w="1418" w:type="dxa"/>
          </w:tcPr>
          <w:p w14:paraId="7FFBD404"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1.3.1.</w:t>
            </w:r>
          </w:p>
        </w:tc>
        <w:tc>
          <w:tcPr>
            <w:tcW w:w="7087" w:type="dxa"/>
            <w:gridSpan w:val="2"/>
          </w:tcPr>
          <w:p w14:paraId="7B019230"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 xml:space="preserve">Біогеографічний нарис </w:t>
            </w:r>
          </w:p>
        </w:tc>
        <w:tc>
          <w:tcPr>
            <w:tcW w:w="850" w:type="dxa"/>
          </w:tcPr>
          <w:p w14:paraId="06523BA5" w14:textId="3D2189C0"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25</w:t>
            </w:r>
          </w:p>
        </w:tc>
      </w:tr>
      <w:tr w:rsidR="00AB7DA2" w:rsidRPr="004A61A2" w14:paraId="4F627333" w14:textId="77777777" w:rsidTr="00C7192A">
        <w:trPr>
          <w:gridAfter w:val="1"/>
          <w:wAfter w:w="127" w:type="dxa"/>
        </w:trPr>
        <w:tc>
          <w:tcPr>
            <w:tcW w:w="1418" w:type="dxa"/>
          </w:tcPr>
          <w:p w14:paraId="35CC5483"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1.3.2.</w:t>
            </w:r>
          </w:p>
        </w:tc>
        <w:tc>
          <w:tcPr>
            <w:tcW w:w="7087" w:type="dxa"/>
            <w:gridSpan w:val="2"/>
          </w:tcPr>
          <w:p w14:paraId="7AD2EFB1" w14:textId="20483F6A"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 xml:space="preserve">Флористичне </w:t>
            </w:r>
            <w:r w:rsidR="005D18F4" w:rsidRPr="004A61A2">
              <w:rPr>
                <w:rFonts w:ascii="Times New Roman" w:hAnsi="Times New Roman"/>
                <w:sz w:val="28"/>
                <w:szCs w:val="28"/>
              </w:rPr>
              <w:t>різноманіття</w:t>
            </w:r>
            <w:r w:rsidRPr="004A61A2">
              <w:rPr>
                <w:rFonts w:ascii="Times New Roman" w:hAnsi="Times New Roman"/>
                <w:sz w:val="28"/>
                <w:szCs w:val="28"/>
              </w:rPr>
              <w:t xml:space="preserve"> </w:t>
            </w:r>
          </w:p>
        </w:tc>
        <w:tc>
          <w:tcPr>
            <w:tcW w:w="850" w:type="dxa"/>
          </w:tcPr>
          <w:p w14:paraId="09424BCB" w14:textId="34E0384C"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32</w:t>
            </w:r>
          </w:p>
        </w:tc>
      </w:tr>
      <w:tr w:rsidR="00AB7DA2" w:rsidRPr="004A61A2" w14:paraId="7F17B98C" w14:textId="77777777" w:rsidTr="00C7192A">
        <w:trPr>
          <w:gridAfter w:val="1"/>
          <w:wAfter w:w="127" w:type="dxa"/>
        </w:trPr>
        <w:tc>
          <w:tcPr>
            <w:tcW w:w="1418" w:type="dxa"/>
          </w:tcPr>
          <w:p w14:paraId="0EEA5E2C"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1.3.3.</w:t>
            </w:r>
          </w:p>
        </w:tc>
        <w:tc>
          <w:tcPr>
            <w:tcW w:w="7087" w:type="dxa"/>
            <w:gridSpan w:val="2"/>
          </w:tcPr>
          <w:p w14:paraId="502B6E03"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Рідкісні та зникаючі види флори</w:t>
            </w:r>
          </w:p>
        </w:tc>
        <w:tc>
          <w:tcPr>
            <w:tcW w:w="850" w:type="dxa"/>
          </w:tcPr>
          <w:p w14:paraId="2D28537D" w14:textId="3CCEB8EF"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33</w:t>
            </w:r>
          </w:p>
        </w:tc>
      </w:tr>
      <w:tr w:rsidR="00AB7DA2" w:rsidRPr="004A61A2" w14:paraId="05614973" w14:textId="77777777" w:rsidTr="00C7192A">
        <w:trPr>
          <w:gridAfter w:val="1"/>
          <w:wAfter w:w="127" w:type="dxa"/>
        </w:trPr>
        <w:tc>
          <w:tcPr>
            <w:tcW w:w="1418" w:type="dxa"/>
          </w:tcPr>
          <w:p w14:paraId="4C363994"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1.3.4.</w:t>
            </w:r>
          </w:p>
        </w:tc>
        <w:tc>
          <w:tcPr>
            <w:tcW w:w="7087" w:type="dxa"/>
            <w:gridSpan w:val="2"/>
          </w:tcPr>
          <w:p w14:paraId="574BB735" w14:textId="650E74C6"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 xml:space="preserve">Фітоценотичне </w:t>
            </w:r>
            <w:r w:rsidR="005D18F4" w:rsidRPr="004A61A2">
              <w:rPr>
                <w:rFonts w:ascii="Times New Roman" w:hAnsi="Times New Roman"/>
                <w:sz w:val="28"/>
                <w:szCs w:val="28"/>
              </w:rPr>
              <w:t>різноманіття</w:t>
            </w:r>
            <w:r w:rsidRPr="004A61A2">
              <w:rPr>
                <w:rFonts w:ascii="Times New Roman" w:hAnsi="Times New Roman"/>
                <w:sz w:val="28"/>
                <w:szCs w:val="28"/>
              </w:rPr>
              <w:t xml:space="preserve"> </w:t>
            </w:r>
          </w:p>
        </w:tc>
        <w:tc>
          <w:tcPr>
            <w:tcW w:w="850" w:type="dxa"/>
          </w:tcPr>
          <w:p w14:paraId="0EC0614C" w14:textId="1B887ECC"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38</w:t>
            </w:r>
          </w:p>
        </w:tc>
      </w:tr>
      <w:tr w:rsidR="00AB7DA2" w:rsidRPr="004A61A2" w14:paraId="1E2766A6" w14:textId="77777777" w:rsidTr="00C7192A">
        <w:trPr>
          <w:gridAfter w:val="1"/>
          <w:wAfter w:w="127" w:type="dxa"/>
        </w:trPr>
        <w:tc>
          <w:tcPr>
            <w:tcW w:w="1418" w:type="dxa"/>
          </w:tcPr>
          <w:p w14:paraId="004B7408"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1.3.5.</w:t>
            </w:r>
          </w:p>
        </w:tc>
        <w:tc>
          <w:tcPr>
            <w:tcW w:w="7087" w:type="dxa"/>
            <w:gridSpan w:val="2"/>
          </w:tcPr>
          <w:p w14:paraId="69AF13AC"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Рідкісні рослинні угруповання</w:t>
            </w:r>
          </w:p>
        </w:tc>
        <w:tc>
          <w:tcPr>
            <w:tcW w:w="850" w:type="dxa"/>
          </w:tcPr>
          <w:p w14:paraId="7C92933C" w14:textId="393C2964"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40</w:t>
            </w:r>
          </w:p>
        </w:tc>
      </w:tr>
      <w:tr w:rsidR="00AB7DA2" w:rsidRPr="004A61A2" w14:paraId="4D3F9618" w14:textId="77777777" w:rsidTr="00C7192A">
        <w:trPr>
          <w:gridAfter w:val="1"/>
          <w:wAfter w:w="127" w:type="dxa"/>
        </w:trPr>
        <w:tc>
          <w:tcPr>
            <w:tcW w:w="1418" w:type="dxa"/>
          </w:tcPr>
          <w:p w14:paraId="6899BFE6"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1.3.6.</w:t>
            </w:r>
          </w:p>
        </w:tc>
        <w:tc>
          <w:tcPr>
            <w:tcW w:w="7087" w:type="dxa"/>
            <w:gridSpan w:val="2"/>
          </w:tcPr>
          <w:p w14:paraId="6D63D356" w14:textId="5D48AED8"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 xml:space="preserve">Фауністичне </w:t>
            </w:r>
            <w:r w:rsidR="005D18F4" w:rsidRPr="004A61A2">
              <w:rPr>
                <w:rFonts w:ascii="Times New Roman" w:hAnsi="Times New Roman"/>
                <w:sz w:val="28"/>
                <w:szCs w:val="28"/>
              </w:rPr>
              <w:t>різноманіття</w:t>
            </w:r>
          </w:p>
        </w:tc>
        <w:tc>
          <w:tcPr>
            <w:tcW w:w="850" w:type="dxa"/>
          </w:tcPr>
          <w:p w14:paraId="29AF82F4" w14:textId="5A64C40F"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46</w:t>
            </w:r>
          </w:p>
        </w:tc>
      </w:tr>
      <w:tr w:rsidR="00AB7DA2" w:rsidRPr="004A61A2" w14:paraId="28B58D45" w14:textId="77777777" w:rsidTr="00C7192A">
        <w:trPr>
          <w:gridAfter w:val="1"/>
          <w:wAfter w:w="127" w:type="dxa"/>
        </w:trPr>
        <w:tc>
          <w:tcPr>
            <w:tcW w:w="1418" w:type="dxa"/>
          </w:tcPr>
          <w:p w14:paraId="1B6DED30"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1.3.6.1.</w:t>
            </w:r>
          </w:p>
        </w:tc>
        <w:tc>
          <w:tcPr>
            <w:tcW w:w="7087" w:type="dxa"/>
            <w:gridSpan w:val="2"/>
          </w:tcPr>
          <w:p w14:paraId="63311570"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Видове різноманіття ссавців</w:t>
            </w:r>
          </w:p>
        </w:tc>
        <w:tc>
          <w:tcPr>
            <w:tcW w:w="850" w:type="dxa"/>
          </w:tcPr>
          <w:p w14:paraId="6D106312" w14:textId="788F7E5D"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47</w:t>
            </w:r>
          </w:p>
        </w:tc>
      </w:tr>
      <w:tr w:rsidR="00AB7DA2" w:rsidRPr="004A61A2" w14:paraId="073BF4CE" w14:textId="77777777" w:rsidTr="00C7192A">
        <w:trPr>
          <w:gridAfter w:val="1"/>
          <w:wAfter w:w="127" w:type="dxa"/>
        </w:trPr>
        <w:tc>
          <w:tcPr>
            <w:tcW w:w="1418" w:type="dxa"/>
          </w:tcPr>
          <w:p w14:paraId="57F960EA"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1.3.6.2.</w:t>
            </w:r>
          </w:p>
        </w:tc>
        <w:tc>
          <w:tcPr>
            <w:tcW w:w="7087" w:type="dxa"/>
            <w:gridSpan w:val="2"/>
          </w:tcPr>
          <w:p w14:paraId="1507CA7A"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Видове різноманіття птахів</w:t>
            </w:r>
          </w:p>
        </w:tc>
        <w:tc>
          <w:tcPr>
            <w:tcW w:w="850" w:type="dxa"/>
          </w:tcPr>
          <w:p w14:paraId="66EF5926" w14:textId="34DD30F8"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49</w:t>
            </w:r>
          </w:p>
        </w:tc>
      </w:tr>
      <w:tr w:rsidR="00AB7DA2" w:rsidRPr="004A61A2" w14:paraId="75BB66BD" w14:textId="77777777" w:rsidTr="00C7192A">
        <w:trPr>
          <w:gridAfter w:val="1"/>
          <w:wAfter w:w="127" w:type="dxa"/>
        </w:trPr>
        <w:tc>
          <w:tcPr>
            <w:tcW w:w="1418" w:type="dxa"/>
          </w:tcPr>
          <w:p w14:paraId="222B28D4"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1.3.6.3.</w:t>
            </w:r>
          </w:p>
        </w:tc>
        <w:tc>
          <w:tcPr>
            <w:tcW w:w="7087" w:type="dxa"/>
            <w:gridSpan w:val="2"/>
          </w:tcPr>
          <w:p w14:paraId="6CCA0403"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Видове різноманіття плазунів</w:t>
            </w:r>
          </w:p>
        </w:tc>
        <w:tc>
          <w:tcPr>
            <w:tcW w:w="850" w:type="dxa"/>
          </w:tcPr>
          <w:p w14:paraId="1D08CD5F" w14:textId="444E2CF2"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51</w:t>
            </w:r>
          </w:p>
        </w:tc>
      </w:tr>
      <w:tr w:rsidR="00AB7DA2" w:rsidRPr="004A61A2" w14:paraId="34D99354" w14:textId="77777777" w:rsidTr="00C7192A">
        <w:trPr>
          <w:gridAfter w:val="1"/>
          <w:wAfter w:w="127" w:type="dxa"/>
        </w:trPr>
        <w:tc>
          <w:tcPr>
            <w:tcW w:w="1418" w:type="dxa"/>
          </w:tcPr>
          <w:p w14:paraId="31614777"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1.3.6.4.</w:t>
            </w:r>
          </w:p>
        </w:tc>
        <w:tc>
          <w:tcPr>
            <w:tcW w:w="7087" w:type="dxa"/>
            <w:gridSpan w:val="2"/>
          </w:tcPr>
          <w:p w14:paraId="7BFF5BCC"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Видове різноманіття земноводних</w:t>
            </w:r>
          </w:p>
        </w:tc>
        <w:tc>
          <w:tcPr>
            <w:tcW w:w="850" w:type="dxa"/>
          </w:tcPr>
          <w:p w14:paraId="0E718A76" w14:textId="34DFD2F5"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52</w:t>
            </w:r>
          </w:p>
        </w:tc>
      </w:tr>
      <w:tr w:rsidR="00AB7DA2" w:rsidRPr="004A61A2" w14:paraId="6ED10457" w14:textId="77777777" w:rsidTr="00C7192A">
        <w:trPr>
          <w:gridAfter w:val="1"/>
          <w:wAfter w:w="127" w:type="dxa"/>
        </w:trPr>
        <w:tc>
          <w:tcPr>
            <w:tcW w:w="1418" w:type="dxa"/>
          </w:tcPr>
          <w:p w14:paraId="19F5DBC7"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1.3.6.5.</w:t>
            </w:r>
          </w:p>
        </w:tc>
        <w:tc>
          <w:tcPr>
            <w:tcW w:w="7087" w:type="dxa"/>
            <w:gridSpan w:val="2"/>
          </w:tcPr>
          <w:p w14:paraId="07FD281B"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Видове різноманіття риб</w:t>
            </w:r>
          </w:p>
        </w:tc>
        <w:tc>
          <w:tcPr>
            <w:tcW w:w="850" w:type="dxa"/>
          </w:tcPr>
          <w:p w14:paraId="15F839E0" w14:textId="4167E95B"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53</w:t>
            </w:r>
          </w:p>
        </w:tc>
      </w:tr>
      <w:tr w:rsidR="00AB7DA2" w:rsidRPr="004A61A2" w14:paraId="42399B1E" w14:textId="77777777" w:rsidTr="00C7192A">
        <w:trPr>
          <w:gridAfter w:val="1"/>
          <w:wAfter w:w="127" w:type="dxa"/>
        </w:trPr>
        <w:tc>
          <w:tcPr>
            <w:tcW w:w="1418" w:type="dxa"/>
          </w:tcPr>
          <w:p w14:paraId="63A05FC2"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1.3.6.6.</w:t>
            </w:r>
          </w:p>
        </w:tc>
        <w:tc>
          <w:tcPr>
            <w:tcW w:w="7087" w:type="dxa"/>
            <w:gridSpan w:val="2"/>
          </w:tcPr>
          <w:p w14:paraId="1A8693E2"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Видове різноманіття безхребетних</w:t>
            </w:r>
          </w:p>
        </w:tc>
        <w:tc>
          <w:tcPr>
            <w:tcW w:w="850" w:type="dxa"/>
          </w:tcPr>
          <w:p w14:paraId="37E408FD" w14:textId="5435DAE8"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54</w:t>
            </w:r>
          </w:p>
        </w:tc>
      </w:tr>
      <w:tr w:rsidR="00AB7DA2" w:rsidRPr="004A61A2" w14:paraId="7E090287" w14:textId="77777777" w:rsidTr="00C7192A">
        <w:trPr>
          <w:gridAfter w:val="1"/>
          <w:wAfter w:w="127" w:type="dxa"/>
        </w:trPr>
        <w:tc>
          <w:tcPr>
            <w:tcW w:w="1418" w:type="dxa"/>
          </w:tcPr>
          <w:p w14:paraId="37009322" w14:textId="77777777" w:rsidR="00AB7DA2" w:rsidRPr="004A61A2" w:rsidRDefault="00AB7DA2" w:rsidP="00D32051">
            <w:pPr>
              <w:spacing w:after="0" w:line="240" w:lineRule="auto"/>
              <w:jc w:val="right"/>
              <w:rPr>
                <w:rFonts w:ascii="Times New Roman" w:hAnsi="Times New Roman"/>
                <w:sz w:val="28"/>
                <w:szCs w:val="28"/>
              </w:rPr>
            </w:pPr>
            <w:r w:rsidRPr="004A61A2">
              <w:rPr>
                <w:rFonts w:ascii="Times New Roman" w:hAnsi="Times New Roman"/>
                <w:sz w:val="28"/>
                <w:szCs w:val="28"/>
              </w:rPr>
              <w:t>1.3.7.</w:t>
            </w:r>
          </w:p>
        </w:tc>
        <w:tc>
          <w:tcPr>
            <w:tcW w:w="7087" w:type="dxa"/>
            <w:gridSpan w:val="2"/>
          </w:tcPr>
          <w:p w14:paraId="2C1952E6"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Рідкісні та зникаючі види фауни</w:t>
            </w:r>
          </w:p>
        </w:tc>
        <w:tc>
          <w:tcPr>
            <w:tcW w:w="850" w:type="dxa"/>
          </w:tcPr>
          <w:p w14:paraId="628E0956" w14:textId="00EA0325"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56</w:t>
            </w:r>
          </w:p>
        </w:tc>
      </w:tr>
      <w:tr w:rsidR="00AB7DA2" w:rsidRPr="004A61A2" w14:paraId="126A8136" w14:textId="77777777" w:rsidTr="00C7192A">
        <w:trPr>
          <w:gridAfter w:val="1"/>
          <w:wAfter w:w="127" w:type="dxa"/>
        </w:trPr>
        <w:tc>
          <w:tcPr>
            <w:tcW w:w="1418" w:type="dxa"/>
          </w:tcPr>
          <w:p w14:paraId="3AB2F087" w14:textId="65C1E677" w:rsidR="00AB7DA2" w:rsidRPr="004A61A2" w:rsidRDefault="00AB7DA2" w:rsidP="00D32051">
            <w:pPr>
              <w:spacing w:after="0" w:line="240" w:lineRule="auto"/>
              <w:jc w:val="right"/>
              <w:rPr>
                <w:rFonts w:ascii="Times New Roman" w:hAnsi="Times New Roman"/>
                <w:sz w:val="28"/>
                <w:szCs w:val="28"/>
              </w:rPr>
            </w:pPr>
            <w:r w:rsidRPr="004A61A2">
              <w:rPr>
                <w:rFonts w:ascii="Times New Roman" w:hAnsi="Times New Roman"/>
                <w:sz w:val="28"/>
                <w:szCs w:val="28"/>
              </w:rPr>
              <w:t>1.3.8</w:t>
            </w:r>
            <w:r w:rsidR="00D32051" w:rsidRPr="004A61A2">
              <w:rPr>
                <w:rFonts w:ascii="Times New Roman" w:hAnsi="Times New Roman"/>
                <w:sz w:val="28"/>
                <w:szCs w:val="28"/>
              </w:rPr>
              <w:t>.</w:t>
            </w:r>
          </w:p>
        </w:tc>
        <w:tc>
          <w:tcPr>
            <w:tcW w:w="7087" w:type="dxa"/>
            <w:gridSpan w:val="2"/>
          </w:tcPr>
          <w:p w14:paraId="7DC22BB4" w14:textId="6B004B7D"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 xml:space="preserve">Мікологічне </w:t>
            </w:r>
            <w:r w:rsidR="005D18F4" w:rsidRPr="004A61A2">
              <w:rPr>
                <w:rFonts w:ascii="Times New Roman" w:hAnsi="Times New Roman"/>
                <w:sz w:val="28"/>
                <w:szCs w:val="28"/>
              </w:rPr>
              <w:t>різноманіття</w:t>
            </w:r>
          </w:p>
        </w:tc>
        <w:tc>
          <w:tcPr>
            <w:tcW w:w="850" w:type="dxa"/>
          </w:tcPr>
          <w:p w14:paraId="1D138F3B" w14:textId="530E084B" w:rsidR="00AB7DA2" w:rsidRPr="004A61A2" w:rsidRDefault="00071A38" w:rsidP="002023F1">
            <w:pPr>
              <w:spacing w:after="0" w:line="240" w:lineRule="auto"/>
              <w:rPr>
                <w:rFonts w:ascii="Times New Roman" w:hAnsi="Times New Roman"/>
                <w:sz w:val="28"/>
                <w:szCs w:val="28"/>
              </w:rPr>
            </w:pPr>
            <w:r>
              <w:rPr>
                <w:rFonts w:ascii="Times New Roman" w:hAnsi="Times New Roman"/>
                <w:sz w:val="28"/>
                <w:szCs w:val="28"/>
              </w:rPr>
              <w:t>63</w:t>
            </w:r>
          </w:p>
        </w:tc>
      </w:tr>
      <w:tr w:rsidR="00AB7DA2" w:rsidRPr="004A61A2" w14:paraId="2F32DD28" w14:textId="77777777" w:rsidTr="00C7192A">
        <w:trPr>
          <w:gridAfter w:val="1"/>
          <w:wAfter w:w="127" w:type="dxa"/>
        </w:trPr>
        <w:tc>
          <w:tcPr>
            <w:tcW w:w="1418" w:type="dxa"/>
          </w:tcPr>
          <w:p w14:paraId="1AEB9FA1" w14:textId="6587F62D" w:rsidR="00AB7DA2" w:rsidRPr="004A61A2" w:rsidRDefault="00AB7DA2" w:rsidP="002023F1">
            <w:pPr>
              <w:spacing w:after="0" w:line="240" w:lineRule="auto"/>
              <w:jc w:val="right"/>
              <w:rPr>
                <w:rFonts w:ascii="Times New Roman" w:hAnsi="Times New Roman"/>
                <w:sz w:val="28"/>
                <w:szCs w:val="28"/>
              </w:rPr>
            </w:pPr>
            <w:bookmarkStart w:id="1" w:name="_Hlk88742750"/>
            <w:r w:rsidRPr="004A61A2">
              <w:rPr>
                <w:rFonts w:ascii="Times New Roman" w:hAnsi="Times New Roman"/>
                <w:sz w:val="28"/>
                <w:szCs w:val="28"/>
              </w:rPr>
              <w:t>1.3.9.</w:t>
            </w:r>
            <w:bookmarkEnd w:id="1"/>
          </w:p>
        </w:tc>
        <w:tc>
          <w:tcPr>
            <w:tcW w:w="7087" w:type="dxa"/>
            <w:gridSpan w:val="2"/>
          </w:tcPr>
          <w:p w14:paraId="5C57A101" w14:textId="1E9A76E3"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 xml:space="preserve">Шляхи та заходи збереження </w:t>
            </w:r>
            <w:r w:rsidR="005663F8" w:rsidRPr="004A61A2">
              <w:rPr>
                <w:rFonts w:ascii="Times New Roman" w:hAnsi="Times New Roman"/>
                <w:sz w:val="28"/>
                <w:szCs w:val="28"/>
              </w:rPr>
              <w:t>рідкіс</w:t>
            </w:r>
            <w:r w:rsidRPr="004A61A2">
              <w:rPr>
                <w:rFonts w:ascii="Times New Roman" w:hAnsi="Times New Roman"/>
                <w:sz w:val="28"/>
                <w:szCs w:val="28"/>
              </w:rPr>
              <w:t xml:space="preserve">ної біоти </w:t>
            </w:r>
            <w:r w:rsidRPr="004A61A2">
              <w:rPr>
                <w:rFonts w:ascii="Times New Roman" w:hAnsi="Times New Roman"/>
                <w:i/>
                <w:iCs/>
                <w:sz w:val="28"/>
                <w:szCs w:val="28"/>
              </w:rPr>
              <w:t>in situ</w:t>
            </w:r>
            <w:r w:rsidRPr="004A61A2">
              <w:rPr>
                <w:rFonts w:ascii="Times New Roman" w:hAnsi="Times New Roman"/>
                <w:sz w:val="28"/>
                <w:szCs w:val="28"/>
              </w:rPr>
              <w:t xml:space="preserve"> та </w:t>
            </w:r>
            <w:r w:rsidRPr="004A61A2">
              <w:rPr>
                <w:rFonts w:ascii="Times New Roman" w:hAnsi="Times New Roman"/>
                <w:i/>
                <w:iCs/>
                <w:sz w:val="28"/>
                <w:szCs w:val="28"/>
              </w:rPr>
              <w:t>ex situ</w:t>
            </w:r>
          </w:p>
        </w:tc>
        <w:tc>
          <w:tcPr>
            <w:tcW w:w="850" w:type="dxa"/>
          </w:tcPr>
          <w:p w14:paraId="655D30B4" w14:textId="77777777" w:rsidR="008C63AB" w:rsidRDefault="008C63AB" w:rsidP="002023F1">
            <w:pPr>
              <w:spacing w:after="0" w:line="240" w:lineRule="auto"/>
              <w:rPr>
                <w:rFonts w:ascii="Times New Roman" w:hAnsi="Times New Roman"/>
                <w:sz w:val="28"/>
                <w:szCs w:val="28"/>
              </w:rPr>
            </w:pPr>
          </w:p>
          <w:p w14:paraId="28C88213" w14:textId="367C9B43"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65</w:t>
            </w:r>
          </w:p>
        </w:tc>
      </w:tr>
      <w:tr w:rsidR="00AB7DA2" w:rsidRPr="004A61A2" w14:paraId="0A390B11" w14:textId="77777777" w:rsidTr="00C7192A">
        <w:trPr>
          <w:gridAfter w:val="1"/>
          <w:wAfter w:w="127" w:type="dxa"/>
        </w:trPr>
        <w:tc>
          <w:tcPr>
            <w:tcW w:w="1418" w:type="dxa"/>
          </w:tcPr>
          <w:p w14:paraId="4D5B2198" w14:textId="77777777" w:rsidR="00AB7DA2" w:rsidRPr="004A61A2" w:rsidRDefault="00AB7DA2" w:rsidP="002023F1">
            <w:pPr>
              <w:spacing w:after="0" w:line="240" w:lineRule="auto"/>
              <w:jc w:val="right"/>
              <w:rPr>
                <w:rFonts w:ascii="Times New Roman" w:hAnsi="Times New Roman"/>
                <w:b/>
                <w:bCs/>
                <w:sz w:val="28"/>
                <w:szCs w:val="28"/>
              </w:rPr>
            </w:pPr>
            <w:bookmarkStart w:id="2" w:name="_Hlk88742796"/>
            <w:r w:rsidRPr="004A61A2">
              <w:rPr>
                <w:rFonts w:ascii="Times New Roman" w:hAnsi="Times New Roman"/>
                <w:b/>
                <w:bCs/>
                <w:sz w:val="28"/>
                <w:szCs w:val="28"/>
              </w:rPr>
              <w:t>1.4.</w:t>
            </w:r>
          </w:p>
        </w:tc>
        <w:tc>
          <w:tcPr>
            <w:tcW w:w="7087" w:type="dxa"/>
            <w:gridSpan w:val="2"/>
          </w:tcPr>
          <w:p w14:paraId="3C24AACC" w14:textId="77777777" w:rsidR="00AB7DA2" w:rsidRPr="004A61A2" w:rsidRDefault="00AB7DA2" w:rsidP="002023F1">
            <w:pPr>
              <w:spacing w:after="0" w:line="240" w:lineRule="auto"/>
              <w:rPr>
                <w:rFonts w:ascii="Times New Roman" w:hAnsi="Times New Roman"/>
                <w:b/>
                <w:bCs/>
                <w:sz w:val="28"/>
                <w:szCs w:val="28"/>
              </w:rPr>
            </w:pPr>
            <w:r w:rsidRPr="004A61A2">
              <w:rPr>
                <w:rFonts w:ascii="Times New Roman" w:hAnsi="Times New Roman"/>
                <w:b/>
                <w:bCs/>
                <w:sz w:val="28"/>
                <w:szCs w:val="28"/>
              </w:rPr>
              <w:t>Різноманіття природних середовищ (екосистем)</w:t>
            </w:r>
          </w:p>
        </w:tc>
        <w:tc>
          <w:tcPr>
            <w:tcW w:w="850" w:type="dxa"/>
          </w:tcPr>
          <w:p w14:paraId="65B92122" w14:textId="70D7DFC2" w:rsidR="00AB7DA2" w:rsidRPr="004A61A2" w:rsidRDefault="00D81E43" w:rsidP="002023F1">
            <w:pPr>
              <w:spacing w:after="0" w:line="240" w:lineRule="auto"/>
              <w:rPr>
                <w:rFonts w:ascii="Times New Roman" w:hAnsi="Times New Roman"/>
                <w:b/>
                <w:bCs/>
                <w:sz w:val="28"/>
                <w:szCs w:val="28"/>
              </w:rPr>
            </w:pPr>
            <w:r w:rsidRPr="004A61A2">
              <w:rPr>
                <w:rFonts w:ascii="Times New Roman" w:hAnsi="Times New Roman"/>
                <w:b/>
                <w:bCs/>
                <w:sz w:val="28"/>
                <w:szCs w:val="28"/>
              </w:rPr>
              <w:t>75</w:t>
            </w:r>
          </w:p>
        </w:tc>
      </w:tr>
      <w:bookmarkEnd w:id="2"/>
      <w:tr w:rsidR="00AB7DA2" w:rsidRPr="004A61A2" w14:paraId="196541F9" w14:textId="77777777" w:rsidTr="00C7192A">
        <w:trPr>
          <w:gridAfter w:val="1"/>
          <w:wAfter w:w="127" w:type="dxa"/>
        </w:trPr>
        <w:tc>
          <w:tcPr>
            <w:tcW w:w="1418" w:type="dxa"/>
          </w:tcPr>
          <w:p w14:paraId="496A4C5D" w14:textId="77777777" w:rsidR="00AB7DA2" w:rsidRPr="004A61A2" w:rsidRDefault="00AB7DA2" w:rsidP="002023F1">
            <w:pPr>
              <w:spacing w:after="0" w:line="240" w:lineRule="auto"/>
              <w:jc w:val="right"/>
              <w:rPr>
                <w:rFonts w:ascii="Times New Roman" w:hAnsi="Times New Roman"/>
                <w:b/>
                <w:bCs/>
                <w:sz w:val="28"/>
                <w:szCs w:val="28"/>
              </w:rPr>
            </w:pPr>
            <w:r w:rsidRPr="004A61A2">
              <w:rPr>
                <w:rFonts w:ascii="Times New Roman" w:hAnsi="Times New Roman"/>
                <w:b/>
                <w:bCs/>
                <w:sz w:val="28"/>
                <w:szCs w:val="28"/>
              </w:rPr>
              <w:t>1.5.</w:t>
            </w:r>
          </w:p>
        </w:tc>
        <w:tc>
          <w:tcPr>
            <w:tcW w:w="7087" w:type="dxa"/>
            <w:gridSpan w:val="2"/>
          </w:tcPr>
          <w:p w14:paraId="0E0066AD" w14:textId="77777777" w:rsidR="00AB7DA2" w:rsidRPr="004A61A2" w:rsidRDefault="00AB7DA2" w:rsidP="002023F1">
            <w:pPr>
              <w:spacing w:after="0" w:line="240" w:lineRule="auto"/>
              <w:rPr>
                <w:rFonts w:ascii="Times New Roman" w:hAnsi="Times New Roman"/>
                <w:b/>
                <w:bCs/>
                <w:sz w:val="28"/>
                <w:szCs w:val="28"/>
              </w:rPr>
            </w:pPr>
            <w:r w:rsidRPr="004A61A2">
              <w:rPr>
                <w:rFonts w:ascii="Times New Roman" w:hAnsi="Times New Roman"/>
                <w:b/>
                <w:bCs/>
                <w:sz w:val="28"/>
                <w:szCs w:val="28"/>
              </w:rPr>
              <w:t>Ландшафтне різноманіття</w:t>
            </w:r>
          </w:p>
        </w:tc>
        <w:tc>
          <w:tcPr>
            <w:tcW w:w="850" w:type="dxa"/>
          </w:tcPr>
          <w:p w14:paraId="406FBAFD" w14:textId="1DD403E4" w:rsidR="00AB7DA2" w:rsidRPr="004A61A2" w:rsidRDefault="00D81E43" w:rsidP="002023F1">
            <w:pPr>
              <w:spacing w:after="0" w:line="240" w:lineRule="auto"/>
              <w:rPr>
                <w:rFonts w:ascii="Times New Roman" w:hAnsi="Times New Roman"/>
                <w:b/>
                <w:bCs/>
                <w:sz w:val="28"/>
                <w:szCs w:val="28"/>
              </w:rPr>
            </w:pPr>
            <w:r w:rsidRPr="004A61A2">
              <w:rPr>
                <w:rFonts w:ascii="Times New Roman" w:hAnsi="Times New Roman"/>
                <w:b/>
                <w:bCs/>
                <w:sz w:val="28"/>
                <w:szCs w:val="28"/>
              </w:rPr>
              <w:t>81</w:t>
            </w:r>
          </w:p>
        </w:tc>
      </w:tr>
      <w:tr w:rsidR="00AB7DA2" w:rsidRPr="004A61A2" w14:paraId="63B17708" w14:textId="77777777" w:rsidTr="00C7192A">
        <w:trPr>
          <w:gridAfter w:val="1"/>
          <w:wAfter w:w="127" w:type="dxa"/>
        </w:trPr>
        <w:tc>
          <w:tcPr>
            <w:tcW w:w="1418" w:type="dxa"/>
          </w:tcPr>
          <w:p w14:paraId="5CA09A90" w14:textId="16EB3ADD" w:rsidR="00AB7DA2" w:rsidRPr="004A61A2" w:rsidRDefault="00AB7DA2" w:rsidP="002023F1">
            <w:pPr>
              <w:spacing w:after="0" w:line="240" w:lineRule="auto"/>
              <w:jc w:val="right"/>
              <w:rPr>
                <w:rFonts w:ascii="Times New Roman" w:hAnsi="Times New Roman"/>
                <w:sz w:val="28"/>
                <w:szCs w:val="28"/>
              </w:rPr>
            </w:pPr>
            <w:bookmarkStart w:id="3" w:name="_Hlk88743036"/>
            <w:r w:rsidRPr="004A61A2">
              <w:rPr>
                <w:rFonts w:ascii="Times New Roman" w:hAnsi="Times New Roman"/>
                <w:sz w:val="28"/>
                <w:szCs w:val="28"/>
              </w:rPr>
              <w:t>1.5.</w:t>
            </w:r>
            <w:bookmarkEnd w:id="3"/>
            <w:r w:rsidRPr="004A61A2">
              <w:rPr>
                <w:rFonts w:ascii="Times New Roman" w:hAnsi="Times New Roman"/>
                <w:sz w:val="28"/>
                <w:szCs w:val="28"/>
              </w:rPr>
              <w:t>1.</w:t>
            </w:r>
          </w:p>
        </w:tc>
        <w:tc>
          <w:tcPr>
            <w:tcW w:w="7087" w:type="dxa"/>
            <w:gridSpan w:val="2"/>
          </w:tcPr>
          <w:p w14:paraId="18566D7E"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Колишня і сучасна структури ландшафту</w:t>
            </w:r>
          </w:p>
        </w:tc>
        <w:tc>
          <w:tcPr>
            <w:tcW w:w="850" w:type="dxa"/>
          </w:tcPr>
          <w:p w14:paraId="46B332D2" w14:textId="67F6F8B9"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85</w:t>
            </w:r>
          </w:p>
        </w:tc>
      </w:tr>
      <w:tr w:rsidR="00AB7DA2" w:rsidRPr="004A61A2" w14:paraId="5712B78C" w14:textId="77777777" w:rsidTr="00C7192A">
        <w:trPr>
          <w:gridAfter w:val="1"/>
          <w:wAfter w:w="127" w:type="dxa"/>
        </w:trPr>
        <w:tc>
          <w:tcPr>
            <w:tcW w:w="1418" w:type="dxa"/>
          </w:tcPr>
          <w:p w14:paraId="2A305875"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1.5.2.</w:t>
            </w:r>
          </w:p>
        </w:tc>
        <w:tc>
          <w:tcPr>
            <w:tcW w:w="7087" w:type="dxa"/>
            <w:gridSpan w:val="2"/>
          </w:tcPr>
          <w:p w14:paraId="1BBE3F39"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Оцінка антропогенної трансформації ландшафту</w:t>
            </w:r>
          </w:p>
        </w:tc>
        <w:tc>
          <w:tcPr>
            <w:tcW w:w="850" w:type="dxa"/>
          </w:tcPr>
          <w:p w14:paraId="6C8C2274" w14:textId="24805735"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86</w:t>
            </w:r>
          </w:p>
        </w:tc>
      </w:tr>
      <w:tr w:rsidR="00AB7DA2" w:rsidRPr="004A61A2" w14:paraId="127DF322" w14:textId="77777777" w:rsidTr="00C7192A">
        <w:trPr>
          <w:gridAfter w:val="1"/>
          <w:wAfter w:w="127" w:type="dxa"/>
        </w:trPr>
        <w:tc>
          <w:tcPr>
            <w:tcW w:w="1418" w:type="dxa"/>
          </w:tcPr>
          <w:p w14:paraId="041855FF"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1.5.3.</w:t>
            </w:r>
          </w:p>
        </w:tc>
        <w:tc>
          <w:tcPr>
            <w:tcW w:w="7087" w:type="dxa"/>
            <w:gridSpan w:val="2"/>
          </w:tcPr>
          <w:p w14:paraId="34A7CCD6"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Відновлення корінних ландшафтів</w:t>
            </w:r>
          </w:p>
        </w:tc>
        <w:tc>
          <w:tcPr>
            <w:tcW w:w="850" w:type="dxa"/>
          </w:tcPr>
          <w:p w14:paraId="246A063C" w14:textId="421B6C56"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86</w:t>
            </w:r>
          </w:p>
        </w:tc>
      </w:tr>
      <w:tr w:rsidR="00AB7DA2" w:rsidRPr="004A61A2" w14:paraId="562BB1A1" w14:textId="77777777" w:rsidTr="00C7192A">
        <w:trPr>
          <w:gridAfter w:val="1"/>
          <w:wAfter w:w="127" w:type="dxa"/>
        </w:trPr>
        <w:tc>
          <w:tcPr>
            <w:tcW w:w="1418" w:type="dxa"/>
          </w:tcPr>
          <w:p w14:paraId="04E50FD6" w14:textId="77777777" w:rsidR="00AB7DA2" w:rsidRPr="004A61A2" w:rsidRDefault="00AB7DA2" w:rsidP="002023F1">
            <w:pPr>
              <w:spacing w:after="0" w:line="240" w:lineRule="auto"/>
              <w:jc w:val="right"/>
              <w:rPr>
                <w:rFonts w:ascii="Times New Roman" w:hAnsi="Times New Roman"/>
                <w:b/>
                <w:bCs/>
                <w:sz w:val="28"/>
                <w:szCs w:val="28"/>
              </w:rPr>
            </w:pPr>
            <w:r w:rsidRPr="004A61A2">
              <w:rPr>
                <w:rFonts w:ascii="Times New Roman" w:hAnsi="Times New Roman"/>
                <w:b/>
                <w:bCs/>
                <w:sz w:val="28"/>
                <w:szCs w:val="28"/>
              </w:rPr>
              <w:t>1.6.</w:t>
            </w:r>
          </w:p>
        </w:tc>
        <w:tc>
          <w:tcPr>
            <w:tcW w:w="7087" w:type="dxa"/>
            <w:gridSpan w:val="2"/>
          </w:tcPr>
          <w:p w14:paraId="629D25DC" w14:textId="77777777" w:rsidR="00AB7DA2" w:rsidRPr="004A61A2" w:rsidRDefault="00AB7DA2" w:rsidP="002023F1">
            <w:pPr>
              <w:spacing w:after="0" w:line="240" w:lineRule="auto"/>
              <w:rPr>
                <w:rFonts w:ascii="Times New Roman" w:hAnsi="Times New Roman"/>
                <w:b/>
                <w:bCs/>
                <w:sz w:val="28"/>
                <w:szCs w:val="28"/>
              </w:rPr>
            </w:pPr>
            <w:r w:rsidRPr="004A61A2">
              <w:rPr>
                <w:rFonts w:ascii="Times New Roman" w:hAnsi="Times New Roman"/>
                <w:b/>
                <w:bCs/>
                <w:sz w:val="28"/>
                <w:szCs w:val="28"/>
              </w:rPr>
              <w:t>Моніторинг довкілля</w:t>
            </w:r>
          </w:p>
        </w:tc>
        <w:tc>
          <w:tcPr>
            <w:tcW w:w="850" w:type="dxa"/>
          </w:tcPr>
          <w:p w14:paraId="41C24DB3" w14:textId="4BCF0E5E" w:rsidR="00AB7DA2" w:rsidRPr="004A61A2" w:rsidRDefault="00D81E43" w:rsidP="002023F1">
            <w:pPr>
              <w:spacing w:after="0" w:line="240" w:lineRule="auto"/>
              <w:rPr>
                <w:rFonts w:ascii="Times New Roman" w:hAnsi="Times New Roman"/>
                <w:b/>
                <w:bCs/>
                <w:sz w:val="28"/>
                <w:szCs w:val="28"/>
              </w:rPr>
            </w:pPr>
            <w:r w:rsidRPr="004A61A2">
              <w:rPr>
                <w:rFonts w:ascii="Times New Roman" w:hAnsi="Times New Roman"/>
                <w:b/>
                <w:bCs/>
                <w:sz w:val="28"/>
                <w:szCs w:val="28"/>
              </w:rPr>
              <w:t>87</w:t>
            </w:r>
          </w:p>
        </w:tc>
      </w:tr>
      <w:tr w:rsidR="00AB7DA2" w:rsidRPr="004A61A2" w14:paraId="15171FF3" w14:textId="77777777" w:rsidTr="00C7192A">
        <w:trPr>
          <w:gridAfter w:val="1"/>
          <w:wAfter w:w="127" w:type="dxa"/>
        </w:trPr>
        <w:tc>
          <w:tcPr>
            <w:tcW w:w="1418" w:type="dxa"/>
          </w:tcPr>
          <w:p w14:paraId="654A5304" w14:textId="77777777" w:rsidR="00AB7DA2" w:rsidRPr="004A61A2" w:rsidRDefault="00AB7DA2" w:rsidP="002023F1">
            <w:pPr>
              <w:spacing w:after="0" w:line="240" w:lineRule="auto"/>
              <w:jc w:val="right"/>
              <w:rPr>
                <w:rFonts w:ascii="Times New Roman" w:hAnsi="Times New Roman"/>
                <w:sz w:val="28"/>
                <w:szCs w:val="28"/>
              </w:rPr>
            </w:pPr>
            <w:bookmarkStart w:id="4" w:name="_Hlk88743562"/>
            <w:r w:rsidRPr="004A61A2">
              <w:rPr>
                <w:rFonts w:ascii="Times New Roman" w:hAnsi="Times New Roman"/>
                <w:sz w:val="28"/>
                <w:szCs w:val="28"/>
              </w:rPr>
              <w:t>1.6.1.</w:t>
            </w:r>
          </w:p>
        </w:tc>
        <w:tc>
          <w:tcPr>
            <w:tcW w:w="7087" w:type="dxa"/>
            <w:gridSpan w:val="2"/>
          </w:tcPr>
          <w:p w14:paraId="6F5F9F03"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Наукова організація моніторингових досліджень</w:t>
            </w:r>
          </w:p>
        </w:tc>
        <w:tc>
          <w:tcPr>
            <w:tcW w:w="850" w:type="dxa"/>
          </w:tcPr>
          <w:p w14:paraId="426418C5" w14:textId="41DEFB65"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88</w:t>
            </w:r>
          </w:p>
        </w:tc>
      </w:tr>
      <w:bookmarkEnd w:id="4"/>
      <w:tr w:rsidR="00AB7DA2" w:rsidRPr="004A61A2" w14:paraId="77392AAB" w14:textId="77777777" w:rsidTr="00C7192A">
        <w:trPr>
          <w:gridAfter w:val="1"/>
          <w:wAfter w:w="127" w:type="dxa"/>
        </w:trPr>
        <w:tc>
          <w:tcPr>
            <w:tcW w:w="1418" w:type="dxa"/>
          </w:tcPr>
          <w:p w14:paraId="333173B6" w14:textId="77777777" w:rsidR="00AB7DA2" w:rsidRPr="004A61A2" w:rsidRDefault="00AB7DA2" w:rsidP="002023F1">
            <w:pPr>
              <w:spacing w:after="0" w:line="240" w:lineRule="auto"/>
              <w:jc w:val="right"/>
              <w:rPr>
                <w:rFonts w:ascii="Times New Roman" w:hAnsi="Times New Roman"/>
                <w:b/>
                <w:bCs/>
                <w:sz w:val="28"/>
                <w:szCs w:val="28"/>
              </w:rPr>
            </w:pPr>
            <w:r w:rsidRPr="004A61A2">
              <w:rPr>
                <w:rFonts w:ascii="Times New Roman" w:hAnsi="Times New Roman"/>
                <w:b/>
                <w:bCs/>
                <w:sz w:val="28"/>
                <w:szCs w:val="28"/>
              </w:rPr>
              <w:t>1.7.</w:t>
            </w:r>
          </w:p>
        </w:tc>
        <w:tc>
          <w:tcPr>
            <w:tcW w:w="7087" w:type="dxa"/>
            <w:gridSpan w:val="2"/>
          </w:tcPr>
          <w:p w14:paraId="0B30DD12" w14:textId="77777777" w:rsidR="00AB7DA2" w:rsidRPr="004A61A2" w:rsidRDefault="00AB7DA2" w:rsidP="002023F1">
            <w:pPr>
              <w:spacing w:after="0" w:line="240" w:lineRule="auto"/>
              <w:rPr>
                <w:rFonts w:ascii="Times New Roman" w:hAnsi="Times New Roman"/>
                <w:b/>
                <w:bCs/>
                <w:sz w:val="28"/>
                <w:szCs w:val="28"/>
              </w:rPr>
            </w:pPr>
            <w:r w:rsidRPr="004A61A2">
              <w:rPr>
                <w:rFonts w:ascii="Times New Roman" w:hAnsi="Times New Roman"/>
                <w:b/>
                <w:bCs/>
                <w:sz w:val="28"/>
                <w:szCs w:val="28"/>
              </w:rPr>
              <w:t>Соціально-економічна та культурна інформація</w:t>
            </w:r>
          </w:p>
        </w:tc>
        <w:tc>
          <w:tcPr>
            <w:tcW w:w="850" w:type="dxa"/>
          </w:tcPr>
          <w:p w14:paraId="6C9DA7BF" w14:textId="4EF12249" w:rsidR="00AB7DA2" w:rsidRPr="004A61A2" w:rsidRDefault="00786A84" w:rsidP="00201E07">
            <w:pPr>
              <w:spacing w:after="0" w:line="240" w:lineRule="auto"/>
              <w:rPr>
                <w:rFonts w:ascii="Times New Roman" w:hAnsi="Times New Roman"/>
                <w:sz w:val="28"/>
                <w:szCs w:val="28"/>
              </w:rPr>
            </w:pPr>
            <w:r w:rsidRPr="004A61A2">
              <w:rPr>
                <w:rFonts w:ascii="Times New Roman" w:hAnsi="Times New Roman"/>
                <w:sz w:val="28"/>
                <w:szCs w:val="28"/>
              </w:rPr>
              <w:t>10</w:t>
            </w:r>
            <w:r w:rsidR="00D81E43" w:rsidRPr="004A61A2">
              <w:rPr>
                <w:rFonts w:ascii="Times New Roman" w:hAnsi="Times New Roman"/>
                <w:sz w:val="28"/>
                <w:szCs w:val="28"/>
              </w:rPr>
              <w:t>4</w:t>
            </w:r>
          </w:p>
        </w:tc>
      </w:tr>
      <w:tr w:rsidR="00AB7DA2" w:rsidRPr="004A61A2" w14:paraId="33694BE1" w14:textId="77777777" w:rsidTr="00C7192A">
        <w:trPr>
          <w:gridAfter w:val="1"/>
          <w:wAfter w:w="127" w:type="dxa"/>
        </w:trPr>
        <w:tc>
          <w:tcPr>
            <w:tcW w:w="1418" w:type="dxa"/>
          </w:tcPr>
          <w:p w14:paraId="6726CBB1"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1.7.1.</w:t>
            </w:r>
          </w:p>
        </w:tc>
        <w:tc>
          <w:tcPr>
            <w:tcW w:w="7087" w:type="dxa"/>
            <w:gridSpan w:val="2"/>
          </w:tcPr>
          <w:p w14:paraId="566142F4"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Історичний нарис</w:t>
            </w:r>
          </w:p>
        </w:tc>
        <w:tc>
          <w:tcPr>
            <w:tcW w:w="850" w:type="dxa"/>
          </w:tcPr>
          <w:p w14:paraId="6C527BEE" w14:textId="7EF4B3AE"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104</w:t>
            </w:r>
          </w:p>
        </w:tc>
      </w:tr>
      <w:tr w:rsidR="00AB7DA2" w:rsidRPr="004A61A2" w14:paraId="365B6CDF" w14:textId="77777777" w:rsidTr="00C7192A">
        <w:trPr>
          <w:gridAfter w:val="1"/>
          <w:wAfter w:w="127" w:type="dxa"/>
        </w:trPr>
        <w:tc>
          <w:tcPr>
            <w:tcW w:w="1418" w:type="dxa"/>
          </w:tcPr>
          <w:p w14:paraId="6990B84C"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1.7.2.</w:t>
            </w:r>
          </w:p>
        </w:tc>
        <w:tc>
          <w:tcPr>
            <w:tcW w:w="7087" w:type="dxa"/>
            <w:gridSpan w:val="2"/>
          </w:tcPr>
          <w:p w14:paraId="6FFB3956"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Місцеві громади та населення</w:t>
            </w:r>
          </w:p>
        </w:tc>
        <w:tc>
          <w:tcPr>
            <w:tcW w:w="850" w:type="dxa"/>
          </w:tcPr>
          <w:p w14:paraId="13D39081" w14:textId="1AE49862"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108</w:t>
            </w:r>
          </w:p>
        </w:tc>
      </w:tr>
      <w:tr w:rsidR="00AB7DA2" w:rsidRPr="004A61A2" w14:paraId="37FBD1B4" w14:textId="77777777" w:rsidTr="00C7192A">
        <w:trPr>
          <w:gridAfter w:val="1"/>
          <w:wAfter w:w="127" w:type="dxa"/>
        </w:trPr>
        <w:tc>
          <w:tcPr>
            <w:tcW w:w="1418" w:type="dxa"/>
          </w:tcPr>
          <w:p w14:paraId="6C6C6FD7"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1.7.3.</w:t>
            </w:r>
          </w:p>
        </w:tc>
        <w:tc>
          <w:tcPr>
            <w:tcW w:w="7087" w:type="dxa"/>
            <w:gridSpan w:val="2"/>
          </w:tcPr>
          <w:p w14:paraId="170B7A3A"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Культурна спадщина</w:t>
            </w:r>
          </w:p>
        </w:tc>
        <w:tc>
          <w:tcPr>
            <w:tcW w:w="850" w:type="dxa"/>
          </w:tcPr>
          <w:p w14:paraId="2E5CC4EF" w14:textId="6BD40331"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108</w:t>
            </w:r>
          </w:p>
        </w:tc>
      </w:tr>
      <w:tr w:rsidR="00AB7DA2" w:rsidRPr="004A61A2" w14:paraId="4B19F2A6" w14:textId="77777777" w:rsidTr="00C7192A">
        <w:trPr>
          <w:gridAfter w:val="1"/>
          <w:wAfter w:w="127" w:type="dxa"/>
        </w:trPr>
        <w:tc>
          <w:tcPr>
            <w:tcW w:w="1418" w:type="dxa"/>
          </w:tcPr>
          <w:p w14:paraId="52A8A7CD"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1.7.4.</w:t>
            </w:r>
          </w:p>
        </w:tc>
        <w:tc>
          <w:tcPr>
            <w:tcW w:w="7087" w:type="dxa"/>
            <w:gridSpan w:val="2"/>
          </w:tcPr>
          <w:p w14:paraId="2B3A5344" w14:textId="00DC3DB9" w:rsidR="00AB7DA2" w:rsidRPr="004A61A2" w:rsidRDefault="00786A84" w:rsidP="002023F1">
            <w:pPr>
              <w:spacing w:after="0" w:line="240" w:lineRule="auto"/>
              <w:rPr>
                <w:rFonts w:ascii="Times New Roman" w:hAnsi="Times New Roman"/>
                <w:sz w:val="28"/>
                <w:szCs w:val="28"/>
              </w:rPr>
            </w:pPr>
            <w:r w:rsidRPr="004A61A2">
              <w:rPr>
                <w:rFonts w:ascii="Times New Roman" w:hAnsi="Times New Roman"/>
                <w:sz w:val="28"/>
                <w:szCs w:val="28"/>
              </w:rPr>
              <w:t>Організація та використання території в минулому</w:t>
            </w:r>
          </w:p>
        </w:tc>
        <w:tc>
          <w:tcPr>
            <w:tcW w:w="850" w:type="dxa"/>
          </w:tcPr>
          <w:p w14:paraId="779931D7" w14:textId="568C87C7" w:rsidR="00AB7DA2" w:rsidRPr="004A61A2" w:rsidRDefault="00786A84" w:rsidP="002023F1">
            <w:pPr>
              <w:spacing w:after="0" w:line="240" w:lineRule="auto"/>
              <w:rPr>
                <w:rFonts w:ascii="Times New Roman" w:hAnsi="Times New Roman"/>
                <w:sz w:val="28"/>
                <w:szCs w:val="28"/>
              </w:rPr>
            </w:pPr>
            <w:r w:rsidRPr="004A61A2">
              <w:rPr>
                <w:rFonts w:ascii="Times New Roman" w:hAnsi="Times New Roman"/>
                <w:sz w:val="28"/>
                <w:szCs w:val="28"/>
              </w:rPr>
              <w:t>1</w:t>
            </w:r>
            <w:r w:rsidR="00D81E43" w:rsidRPr="004A61A2">
              <w:rPr>
                <w:rFonts w:ascii="Times New Roman" w:hAnsi="Times New Roman"/>
                <w:sz w:val="28"/>
                <w:szCs w:val="28"/>
              </w:rPr>
              <w:t>11</w:t>
            </w:r>
          </w:p>
        </w:tc>
      </w:tr>
      <w:tr w:rsidR="00F21460" w:rsidRPr="004A61A2" w14:paraId="4A5ADBFA" w14:textId="77777777" w:rsidTr="00C7192A">
        <w:trPr>
          <w:gridAfter w:val="1"/>
          <w:wAfter w:w="127" w:type="dxa"/>
        </w:trPr>
        <w:tc>
          <w:tcPr>
            <w:tcW w:w="1418" w:type="dxa"/>
          </w:tcPr>
          <w:p w14:paraId="06131D80" w14:textId="439AADE4" w:rsidR="00F21460" w:rsidRPr="004A61A2" w:rsidRDefault="00F21460" w:rsidP="002023F1">
            <w:pPr>
              <w:spacing w:after="0" w:line="240" w:lineRule="auto"/>
              <w:jc w:val="right"/>
              <w:rPr>
                <w:rFonts w:ascii="Times New Roman" w:hAnsi="Times New Roman"/>
                <w:sz w:val="28"/>
                <w:szCs w:val="28"/>
              </w:rPr>
            </w:pPr>
            <w:r w:rsidRPr="004A61A2">
              <w:rPr>
                <w:rFonts w:ascii="Times New Roman" w:hAnsi="Times New Roman"/>
                <w:sz w:val="28"/>
                <w:szCs w:val="28"/>
              </w:rPr>
              <w:t>1.7.4.1.</w:t>
            </w:r>
          </w:p>
        </w:tc>
        <w:tc>
          <w:tcPr>
            <w:tcW w:w="7087" w:type="dxa"/>
            <w:gridSpan w:val="2"/>
          </w:tcPr>
          <w:p w14:paraId="265F7146" w14:textId="3E1F5AE5" w:rsidR="00F21460" w:rsidRPr="004A61A2" w:rsidRDefault="00F21460" w:rsidP="002023F1">
            <w:pPr>
              <w:spacing w:after="0" w:line="240" w:lineRule="auto"/>
              <w:rPr>
                <w:rFonts w:ascii="Times New Roman" w:hAnsi="Times New Roman"/>
                <w:sz w:val="28"/>
                <w:szCs w:val="28"/>
              </w:rPr>
            </w:pPr>
            <w:r w:rsidRPr="004A61A2">
              <w:rPr>
                <w:rFonts w:ascii="Times New Roman" w:hAnsi="Times New Roman"/>
                <w:sz w:val="28"/>
                <w:szCs w:val="28"/>
              </w:rPr>
              <w:t>Традиційні форми господарювання</w:t>
            </w:r>
          </w:p>
        </w:tc>
        <w:tc>
          <w:tcPr>
            <w:tcW w:w="850" w:type="dxa"/>
          </w:tcPr>
          <w:p w14:paraId="36893FA1" w14:textId="04F87EB6" w:rsidR="00F21460"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111</w:t>
            </w:r>
          </w:p>
        </w:tc>
      </w:tr>
      <w:tr w:rsidR="00F21460" w:rsidRPr="004A61A2" w14:paraId="6D7CE630" w14:textId="77777777" w:rsidTr="00C7192A">
        <w:trPr>
          <w:gridAfter w:val="1"/>
          <w:wAfter w:w="127" w:type="dxa"/>
        </w:trPr>
        <w:tc>
          <w:tcPr>
            <w:tcW w:w="1418" w:type="dxa"/>
          </w:tcPr>
          <w:p w14:paraId="2E7F62AB" w14:textId="5CCC69D5" w:rsidR="00F21460" w:rsidRPr="004A61A2" w:rsidRDefault="00F21460" w:rsidP="002023F1">
            <w:pPr>
              <w:spacing w:after="0" w:line="240" w:lineRule="auto"/>
              <w:jc w:val="right"/>
              <w:rPr>
                <w:rFonts w:ascii="Times New Roman" w:hAnsi="Times New Roman"/>
                <w:sz w:val="28"/>
                <w:szCs w:val="28"/>
              </w:rPr>
            </w:pPr>
            <w:r w:rsidRPr="004A61A2">
              <w:rPr>
                <w:rFonts w:ascii="Times New Roman" w:hAnsi="Times New Roman"/>
                <w:sz w:val="28"/>
                <w:szCs w:val="28"/>
              </w:rPr>
              <w:lastRenderedPageBreak/>
              <w:t>1.7.4.2.</w:t>
            </w:r>
          </w:p>
        </w:tc>
        <w:tc>
          <w:tcPr>
            <w:tcW w:w="7087" w:type="dxa"/>
            <w:gridSpan w:val="2"/>
          </w:tcPr>
          <w:p w14:paraId="67F90832" w14:textId="0D81B99A" w:rsidR="00F21460" w:rsidRPr="004A61A2" w:rsidRDefault="00F21460" w:rsidP="002023F1">
            <w:pPr>
              <w:spacing w:after="0" w:line="240" w:lineRule="auto"/>
              <w:rPr>
                <w:rFonts w:ascii="Times New Roman" w:hAnsi="Times New Roman"/>
                <w:sz w:val="28"/>
                <w:szCs w:val="28"/>
              </w:rPr>
            </w:pPr>
            <w:r w:rsidRPr="004A61A2">
              <w:rPr>
                <w:rFonts w:ascii="Times New Roman" w:hAnsi="Times New Roman"/>
                <w:sz w:val="28"/>
                <w:szCs w:val="28"/>
              </w:rPr>
              <w:t>Історичні форми ведення лісового господарства</w:t>
            </w:r>
          </w:p>
        </w:tc>
        <w:tc>
          <w:tcPr>
            <w:tcW w:w="850" w:type="dxa"/>
          </w:tcPr>
          <w:p w14:paraId="57BC4A58" w14:textId="0BBC8DCD" w:rsidR="00F21460"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111</w:t>
            </w:r>
          </w:p>
        </w:tc>
      </w:tr>
      <w:tr w:rsidR="00F21460" w:rsidRPr="004A61A2" w14:paraId="6DAA3723" w14:textId="77777777" w:rsidTr="00C7192A">
        <w:trPr>
          <w:gridAfter w:val="1"/>
          <w:wAfter w:w="127" w:type="dxa"/>
        </w:trPr>
        <w:tc>
          <w:tcPr>
            <w:tcW w:w="1418" w:type="dxa"/>
          </w:tcPr>
          <w:p w14:paraId="5285448A" w14:textId="68969C0A" w:rsidR="00F21460" w:rsidRPr="004A61A2" w:rsidRDefault="00F21460" w:rsidP="002023F1">
            <w:pPr>
              <w:spacing w:after="0" w:line="240" w:lineRule="auto"/>
              <w:jc w:val="right"/>
              <w:rPr>
                <w:rFonts w:ascii="Times New Roman" w:hAnsi="Times New Roman"/>
                <w:sz w:val="28"/>
                <w:szCs w:val="28"/>
              </w:rPr>
            </w:pPr>
            <w:r w:rsidRPr="004A61A2">
              <w:rPr>
                <w:rFonts w:ascii="Times New Roman" w:hAnsi="Times New Roman"/>
                <w:sz w:val="28"/>
                <w:szCs w:val="28"/>
              </w:rPr>
              <w:t>1.7.4.3.</w:t>
            </w:r>
          </w:p>
        </w:tc>
        <w:tc>
          <w:tcPr>
            <w:tcW w:w="7087" w:type="dxa"/>
            <w:gridSpan w:val="2"/>
          </w:tcPr>
          <w:p w14:paraId="5DA352C0" w14:textId="4195FD36" w:rsidR="00F21460" w:rsidRPr="004A61A2" w:rsidRDefault="00F21460" w:rsidP="002023F1">
            <w:pPr>
              <w:spacing w:after="0" w:line="240" w:lineRule="auto"/>
              <w:rPr>
                <w:rFonts w:ascii="Times New Roman" w:hAnsi="Times New Roman"/>
                <w:sz w:val="28"/>
                <w:szCs w:val="28"/>
              </w:rPr>
            </w:pPr>
            <w:r w:rsidRPr="004A61A2">
              <w:rPr>
                <w:rFonts w:ascii="Times New Roman" w:hAnsi="Times New Roman"/>
                <w:sz w:val="28"/>
                <w:szCs w:val="28"/>
              </w:rPr>
              <w:t>Історичний розвиток туризму</w:t>
            </w:r>
          </w:p>
        </w:tc>
        <w:tc>
          <w:tcPr>
            <w:tcW w:w="850" w:type="dxa"/>
          </w:tcPr>
          <w:p w14:paraId="5DAA69D0" w14:textId="01BAF2ED" w:rsidR="00F21460"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113</w:t>
            </w:r>
          </w:p>
        </w:tc>
      </w:tr>
      <w:tr w:rsidR="00786A84" w:rsidRPr="004A61A2" w14:paraId="232A8D55" w14:textId="77777777" w:rsidTr="00C7192A">
        <w:trPr>
          <w:gridAfter w:val="1"/>
          <w:wAfter w:w="127" w:type="dxa"/>
        </w:trPr>
        <w:tc>
          <w:tcPr>
            <w:tcW w:w="1418" w:type="dxa"/>
          </w:tcPr>
          <w:p w14:paraId="66E918B7" w14:textId="3FD47B6E" w:rsidR="00786A84" w:rsidRPr="004A61A2" w:rsidRDefault="00F21460" w:rsidP="002023F1">
            <w:pPr>
              <w:spacing w:after="0" w:line="240" w:lineRule="auto"/>
              <w:jc w:val="right"/>
              <w:rPr>
                <w:rFonts w:ascii="Times New Roman" w:hAnsi="Times New Roman"/>
                <w:sz w:val="28"/>
                <w:szCs w:val="28"/>
              </w:rPr>
            </w:pPr>
            <w:r w:rsidRPr="004A61A2">
              <w:rPr>
                <w:rFonts w:ascii="Times New Roman" w:hAnsi="Times New Roman"/>
                <w:sz w:val="28"/>
                <w:szCs w:val="28"/>
              </w:rPr>
              <w:t>1.7.5.</w:t>
            </w:r>
          </w:p>
        </w:tc>
        <w:tc>
          <w:tcPr>
            <w:tcW w:w="7087" w:type="dxa"/>
            <w:gridSpan w:val="2"/>
          </w:tcPr>
          <w:p w14:paraId="17661434" w14:textId="64AFAC40" w:rsidR="00786A84" w:rsidRPr="004A61A2" w:rsidRDefault="00786A84" w:rsidP="002023F1">
            <w:pPr>
              <w:spacing w:after="0" w:line="240" w:lineRule="auto"/>
              <w:rPr>
                <w:rFonts w:ascii="Times New Roman" w:hAnsi="Times New Roman"/>
                <w:sz w:val="28"/>
                <w:szCs w:val="28"/>
              </w:rPr>
            </w:pPr>
            <w:r w:rsidRPr="004A61A2">
              <w:rPr>
                <w:rFonts w:ascii="Times New Roman" w:hAnsi="Times New Roman"/>
                <w:sz w:val="28"/>
                <w:szCs w:val="28"/>
              </w:rPr>
              <w:t>Господарська діяльність</w:t>
            </w:r>
          </w:p>
        </w:tc>
        <w:tc>
          <w:tcPr>
            <w:tcW w:w="850" w:type="dxa"/>
          </w:tcPr>
          <w:p w14:paraId="4221BBB3" w14:textId="3E2A443C" w:rsidR="00786A84"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115</w:t>
            </w:r>
          </w:p>
        </w:tc>
      </w:tr>
      <w:tr w:rsidR="00AB7DA2" w:rsidRPr="004A61A2" w14:paraId="363C92B8" w14:textId="77777777" w:rsidTr="00C7192A">
        <w:trPr>
          <w:gridAfter w:val="1"/>
          <w:wAfter w:w="127" w:type="dxa"/>
        </w:trPr>
        <w:tc>
          <w:tcPr>
            <w:tcW w:w="1418" w:type="dxa"/>
          </w:tcPr>
          <w:p w14:paraId="3D7EB9B9" w14:textId="21FDD286"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1.7.</w:t>
            </w:r>
            <w:r w:rsidR="0037610C" w:rsidRPr="004A61A2">
              <w:rPr>
                <w:rFonts w:ascii="Times New Roman" w:hAnsi="Times New Roman"/>
                <w:sz w:val="28"/>
                <w:szCs w:val="28"/>
              </w:rPr>
              <w:t>5</w:t>
            </w:r>
            <w:r w:rsidRPr="004A61A2">
              <w:rPr>
                <w:rFonts w:ascii="Times New Roman" w:hAnsi="Times New Roman"/>
                <w:sz w:val="28"/>
                <w:szCs w:val="28"/>
              </w:rPr>
              <w:t>.1.</w:t>
            </w:r>
          </w:p>
        </w:tc>
        <w:tc>
          <w:tcPr>
            <w:tcW w:w="7087" w:type="dxa"/>
            <w:gridSpan w:val="2"/>
          </w:tcPr>
          <w:p w14:paraId="41A7CBDE"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Промисловість</w:t>
            </w:r>
          </w:p>
        </w:tc>
        <w:tc>
          <w:tcPr>
            <w:tcW w:w="850" w:type="dxa"/>
          </w:tcPr>
          <w:p w14:paraId="5D44DF6F" w14:textId="2B5623AD"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116</w:t>
            </w:r>
          </w:p>
        </w:tc>
      </w:tr>
      <w:tr w:rsidR="00AB7DA2" w:rsidRPr="004A61A2" w14:paraId="6B1D994B" w14:textId="77777777" w:rsidTr="00C7192A">
        <w:trPr>
          <w:gridAfter w:val="1"/>
          <w:wAfter w:w="127" w:type="dxa"/>
        </w:trPr>
        <w:tc>
          <w:tcPr>
            <w:tcW w:w="1418" w:type="dxa"/>
          </w:tcPr>
          <w:p w14:paraId="4CD57E2D" w14:textId="1A212A9D"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1.7.</w:t>
            </w:r>
            <w:r w:rsidR="0037610C" w:rsidRPr="004A61A2">
              <w:rPr>
                <w:rFonts w:ascii="Times New Roman" w:hAnsi="Times New Roman"/>
                <w:sz w:val="28"/>
                <w:szCs w:val="28"/>
              </w:rPr>
              <w:t>5</w:t>
            </w:r>
            <w:r w:rsidRPr="004A61A2">
              <w:rPr>
                <w:rFonts w:ascii="Times New Roman" w:hAnsi="Times New Roman"/>
                <w:sz w:val="28"/>
                <w:szCs w:val="28"/>
              </w:rPr>
              <w:t>.2.</w:t>
            </w:r>
          </w:p>
        </w:tc>
        <w:tc>
          <w:tcPr>
            <w:tcW w:w="7087" w:type="dxa"/>
            <w:gridSpan w:val="2"/>
          </w:tcPr>
          <w:p w14:paraId="35565C50"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Сільське господарство</w:t>
            </w:r>
          </w:p>
        </w:tc>
        <w:tc>
          <w:tcPr>
            <w:tcW w:w="850" w:type="dxa"/>
          </w:tcPr>
          <w:p w14:paraId="4D204C58" w14:textId="59784B02"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116</w:t>
            </w:r>
          </w:p>
        </w:tc>
      </w:tr>
      <w:tr w:rsidR="00AB7DA2" w:rsidRPr="004A61A2" w14:paraId="25F8E0F7" w14:textId="77777777" w:rsidTr="00C7192A">
        <w:trPr>
          <w:gridAfter w:val="1"/>
          <w:wAfter w:w="127" w:type="dxa"/>
        </w:trPr>
        <w:tc>
          <w:tcPr>
            <w:tcW w:w="1418" w:type="dxa"/>
          </w:tcPr>
          <w:p w14:paraId="698EBD77" w14:textId="30922100"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1.7.</w:t>
            </w:r>
            <w:r w:rsidR="0037610C" w:rsidRPr="004A61A2">
              <w:rPr>
                <w:rFonts w:ascii="Times New Roman" w:hAnsi="Times New Roman"/>
                <w:sz w:val="28"/>
                <w:szCs w:val="28"/>
              </w:rPr>
              <w:t>5</w:t>
            </w:r>
            <w:r w:rsidRPr="004A61A2">
              <w:rPr>
                <w:rFonts w:ascii="Times New Roman" w:hAnsi="Times New Roman"/>
                <w:sz w:val="28"/>
                <w:szCs w:val="28"/>
              </w:rPr>
              <w:t>.3.</w:t>
            </w:r>
          </w:p>
        </w:tc>
        <w:tc>
          <w:tcPr>
            <w:tcW w:w="7087" w:type="dxa"/>
            <w:gridSpan w:val="2"/>
          </w:tcPr>
          <w:p w14:paraId="24077BBD"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Лісове господарство</w:t>
            </w:r>
          </w:p>
        </w:tc>
        <w:tc>
          <w:tcPr>
            <w:tcW w:w="850" w:type="dxa"/>
          </w:tcPr>
          <w:p w14:paraId="4E22BEA7" w14:textId="461D5171"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116</w:t>
            </w:r>
          </w:p>
        </w:tc>
      </w:tr>
      <w:tr w:rsidR="00AB7DA2" w:rsidRPr="004A61A2" w14:paraId="1C088B87" w14:textId="77777777" w:rsidTr="00C7192A">
        <w:trPr>
          <w:gridAfter w:val="1"/>
          <w:wAfter w:w="127" w:type="dxa"/>
        </w:trPr>
        <w:tc>
          <w:tcPr>
            <w:tcW w:w="1418" w:type="dxa"/>
          </w:tcPr>
          <w:p w14:paraId="57DB2478" w14:textId="7A4C519A"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1.7.</w:t>
            </w:r>
            <w:r w:rsidR="0037610C" w:rsidRPr="004A61A2">
              <w:rPr>
                <w:rFonts w:ascii="Times New Roman" w:hAnsi="Times New Roman"/>
                <w:sz w:val="28"/>
                <w:szCs w:val="28"/>
              </w:rPr>
              <w:t>5</w:t>
            </w:r>
            <w:r w:rsidRPr="004A61A2">
              <w:rPr>
                <w:rFonts w:ascii="Times New Roman" w:hAnsi="Times New Roman"/>
                <w:sz w:val="28"/>
                <w:szCs w:val="28"/>
              </w:rPr>
              <w:t>.4.</w:t>
            </w:r>
          </w:p>
        </w:tc>
        <w:tc>
          <w:tcPr>
            <w:tcW w:w="7087" w:type="dxa"/>
            <w:gridSpan w:val="2"/>
          </w:tcPr>
          <w:p w14:paraId="0D12E70A"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Рибне та мисливське господарство</w:t>
            </w:r>
          </w:p>
        </w:tc>
        <w:tc>
          <w:tcPr>
            <w:tcW w:w="850" w:type="dxa"/>
          </w:tcPr>
          <w:p w14:paraId="29361D23" w14:textId="7C412343"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122</w:t>
            </w:r>
          </w:p>
        </w:tc>
      </w:tr>
      <w:tr w:rsidR="0037610C" w:rsidRPr="004A61A2" w14:paraId="0A6A8849" w14:textId="77777777" w:rsidTr="00C7192A">
        <w:trPr>
          <w:gridAfter w:val="1"/>
          <w:wAfter w:w="127" w:type="dxa"/>
        </w:trPr>
        <w:tc>
          <w:tcPr>
            <w:tcW w:w="1418" w:type="dxa"/>
          </w:tcPr>
          <w:p w14:paraId="394C3A97" w14:textId="23098BB9" w:rsidR="0037610C" w:rsidRPr="004A61A2" w:rsidRDefault="0037610C" w:rsidP="002023F1">
            <w:pPr>
              <w:spacing w:after="0" w:line="240" w:lineRule="auto"/>
              <w:jc w:val="right"/>
              <w:rPr>
                <w:rFonts w:ascii="Times New Roman" w:hAnsi="Times New Roman"/>
                <w:sz w:val="28"/>
                <w:szCs w:val="28"/>
              </w:rPr>
            </w:pPr>
            <w:r w:rsidRPr="004A61A2">
              <w:rPr>
                <w:rFonts w:ascii="Times New Roman" w:hAnsi="Times New Roman"/>
                <w:sz w:val="28"/>
                <w:szCs w:val="28"/>
              </w:rPr>
              <w:t>1.7.6.</w:t>
            </w:r>
          </w:p>
        </w:tc>
        <w:tc>
          <w:tcPr>
            <w:tcW w:w="7087" w:type="dxa"/>
            <w:gridSpan w:val="2"/>
          </w:tcPr>
          <w:p w14:paraId="3C707DDC" w14:textId="3CBE41B4" w:rsidR="0037610C" w:rsidRPr="004A61A2" w:rsidRDefault="0037610C" w:rsidP="002023F1">
            <w:pPr>
              <w:spacing w:after="0" w:line="240" w:lineRule="auto"/>
              <w:rPr>
                <w:rFonts w:ascii="Times New Roman" w:hAnsi="Times New Roman"/>
                <w:sz w:val="28"/>
                <w:szCs w:val="28"/>
              </w:rPr>
            </w:pPr>
            <w:r w:rsidRPr="004A61A2">
              <w:rPr>
                <w:rFonts w:ascii="Times New Roman" w:hAnsi="Times New Roman"/>
                <w:sz w:val="28"/>
                <w:szCs w:val="28"/>
              </w:rPr>
              <w:t>Кліматичні та бальнеологічні ресурси</w:t>
            </w:r>
          </w:p>
        </w:tc>
        <w:tc>
          <w:tcPr>
            <w:tcW w:w="850" w:type="dxa"/>
          </w:tcPr>
          <w:p w14:paraId="429933F1" w14:textId="3ECD695F" w:rsidR="0037610C"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122</w:t>
            </w:r>
          </w:p>
        </w:tc>
      </w:tr>
      <w:tr w:rsidR="00AB7DA2" w:rsidRPr="004A61A2" w14:paraId="2868FF25" w14:textId="77777777" w:rsidTr="00C7192A">
        <w:trPr>
          <w:gridAfter w:val="1"/>
          <w:wAfter w:w="127" w:type="dxa"/>
        </w:trPr>
        <w:tc>
          <w:tcPr>
            <w:tcW w:w="1418" w:type="dxa"/>
          </w:tcPr>
          <w:p w14:paraId="0EDD7C48" w14:textId="38366E38" w:rsidR="00AB7DA2" w:rsidRPr="004A61A2" w:rsidRDefault="0037610C" w:rsidP="002023F1">
            <w:pPr>
              <w:spacing w:after="0" w:line="240" w:lineRule="auto"/>
              <w:jc w:val="right"/>
              <w:rPr>
                <w:rFonts w:ascii="Times New Roman" w:hAnsi="Times New Roman"/>
                <w:sz w:val="28"/>
                <w:szCs w:val="28"/>
              </w:rPr>
            </w:pPr>
            <w:r w:rsidRPr="004A61A2">
              <w:rPr>
                <w:rFonts w:ascii="Times New Roman" w:hAnsi="Times New Roman"/>
                <w:sz w:val="28"/>
                <w:szCs w:val="28"/>
              </w:rPr>
              <w:t>1.7.7.</w:t>
            </w:r>
          </w:p>
        </w:tc>
        <w:tc>
          <w:tcPr>
            <w:tcW w:w="7087" w:type="dxa"/>
            <w:gridSpan w:val="2"/>
          </w:tcPr>
          <w:p w14:paraId="61F59F82"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Інфраструктура</w:t>
            </w:r>
          </w:p>
        </w:tc>
        <w:tc>
          <w:tcPr>
            <w:tcW w:w="850" w:type="dxa"/>
          </w:tcPr>
          <w:p w14:paraId="26F537C3" w14:textId="440531AE"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124</w:t>
            </w:r>
          </w:p>
        </w:tc>
      </w:tr>
      <w:tr w:rsidR="00AB7DA2" w:rsidRPr="004A61A2" w14:paraId="3976462B" w14:textId="77777777" w:rsidTr="00C7192A">
        <w:trPr>
          <w:gridAfter w:val="1"/>
          <w:wAfter w:w="127" w:type="dxa"/>
        </w:trPr>
        <w:tc>
          <w:tcPr>
            <w:tcW w:w="1418" w:type="dxa"/>
          </w:tcPr>
          <w:p w14:paraId="5F10F6F8" w14:textId="63223558" w:rsidR="00AB7DA2" w:rsidRPr="004A61A2" w:rsidRDefault="0037610C" w:rsidP="002023F1">
            <w:pPr>
              <w:spacing w:after="0" w:line="240" w:lineRule="auto"/>
              <w:jc w:val="right"/>
              <w:rPr>
                <w:rFonts w:ascii="Times New Roman" w:hAnsi="Times New Roman"/>
                <w:sz w:val="28"/>
                <w:szCs w:val="28"/>
              </w:rPr>
            </w:pPr>
            <w:r w:rsidRPr="004A61A2">
              <w:rPr>
                <w:rFonts w:ascii="Times New Roman" w:hAnsi="Times New Roman"/>
                <w:sz w:val="28"/>
                <w:szCs w:val="28"/>
              </w:rPr>
              <w:t>1.7.8.</w:t>
            </w:r>
          </w:p>
        </w:tc>
        <w:tc>
          <w:tcPr>
            <w:tcW w:w="7087" w:type="dxa"/>
            <w:gridSpan w:val="2"/>
          </w:tcPr>
          <w:p w14:paraId="28DF81B4"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Охорона здоров'я</w:t>
            </w:r>
          </w:p>
        </w:tc>
        <w:tc>
          <w:tcPr>
            <w:tcW w:w="850" w:type="dxa"/>
          </w:tcPr>
          <w:p w14:paraId="217FA8AA" w14:textId="52AED780"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125</w:t>
            </w:r>
          </w:p>
        </w:tc>
      </w:tr>
      <w:tr w:rsidR="00AB7DA2" w:rsidRPr="004A61A2" w14:paraId="58BF0A39" w14:textId="77777777" w:rsidTr="00C7192A">
        <w:trPr>
          <w:gridAfter w:val="1"/>
          <w:wAfter w:w="127" w:type="dxa"/>
        </w:trPr>
        <w:tc>
          <w:tcPr>
            <w:tcW w:w="1418" w:type="dxa"/>
          </w:tcPr>
          <w:p w14:paraId="096EB33F" w14:textId="1D03F583" w:rsidR="00AB7DA2" w:rsidRPr="004A61A2" w:rsidRDefault="006C094F" w:rsidP="002023F1">
            <w:pPr>
              <w:spacing w:after="0" w:line="240" w:lineRule="auto"/>
              <w:jc w:val="right"/>
              <w:rPr>
                <w:rFonts w:ascii="Times New Roman" w:hAnsi="Times New Roman"/>
                <w:sz w:val="28"/>
                <w:szCs w:val="28"/>
              </w:rPr>
            </w:pPr>
            <w:r w:rsidRPr="004A61A2">
              <w:rPr>
                <w:rFonts w:ascii="Times New Roman" w:hAnsi="Times New Roman"/>
                <w:sz w:val="28"/>
                <w:szCs w:val="28"/>
              </w:rPr>
              <w:t>1.7.9.</w:t>
            </w:r>
          </w:p>
        </w:tc>
        <w:tc>
          <w:tcPr>
            <w:tcW w:w="7087" w:type="dxa"/>
            <w:gridSpan w:val="2"/>
          </w:tcPr>
          <w:p w14:paraId="76DF2045" w14:textId="6832C4AA"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Рекреація</w:t>
            </w:r>
            <w:r w:rsidR="00613C7A" w:rsidRPr="004A61A2">
              <w:rPr>
                <w:rFonts w:ascii="Times New Roman" w:hAnsi="Times New Roman"/>
                <w:sz w:val="28"/>
                <w:szCs w:val="28"/>
              </w:rPr>
              <w:t xml:space="preserve"> і туризм</w:t>
            </w:r>
          </w:p>
        </w:tc>
        <w:tc>
          <w:tcPr>
            <w:tcW w:w="850" w:type="dxa"/>
          </w:tcPr>
          <w:p w14:paraId="68E5F398" w14:textId="68FA6B11"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125</w:t>
            </w:r>
          </w:p>
        </w:tc>
      </w:tr>
      <w:tr w:rsidR="006C094F" w:rsidRPr="004A61A2" w14:paraId="67CD8C78" w14:textId="77777777" w:rsidTr="00C7192A">
        <w:trPr>
          <w:gridAfter w:val="1"/>
          <w:wAfter w:w="127" w:type="dxa"/>
        </w:trPr>
        <w:tc>
          <w:tcPr>
            <w:tcW w:w="1418" w:type="dxa"/>
          </w:tcPr>
          <w:p w14:paraId="4EF232D7" w14:textId="6456CE01" w:rsidR="006C094F" w:rsidRPr="004A61A2" w:rsidRDefault="006C094F" w:rsidP="002023F1">
            <w:pPr>
              <w:spacing w:after="0" w:line="240" w:lineRule="auto"/>
              <w:jc w:val="right"/>
              <w:rPr>
                <w:rFonts w:ascii="Times New Roman" w:hAnsi="Times New Roman"/>
                <w:sz w:val="28"/>
                <w:szCs w:val="28"/>
              </w:rPr>
            </w:pPr>
            <w:r w:rsidRPr="004A61A2">
              <w:rPr>
                <w:rFonts w:ascii="Times New Roman" w:hAnsi="Times New Roman"/>
                <w:sz w:val="28"/>
                <w:szCs w:val="28"/>
              </w:rPr>
              <w:t>1.7.10.</w:t>
            </w:r>
          </w:p>
        </w:tc>
        <w:tc>
          <w:tcPr>
            <w:tcW w:w="7087" w:type="dxa"/>
            <w:gridSpan w:val="2"/>
          </w:tcPr>
          <w:p w14:paraId="3C95501A" w14:textId="011D83D2" w:rsidR="006C094F" w:rsidRPr="004A61A2" w:rsidRDefault="006C094F" w:rsidP="002023F1">
            <w:pPr>
              <w:spacing w:after="0" w:line="240" w:lineRule="auto"/>
              <w:rPr>
                <w:rFonts w:ascii="Times New Roman" w:hAnsi="Times New Roman"/>
                <w:sz w:val="28"/>
                <w:szCs w:val="28"/>
              </w:rPr>
            </w:pPr>
            <w:r w:rsidRPr="004A61A2">
              <w:rPr>
                <w:rFonts w:ascii="Times New Roman" w:hAnsi="Times New Roman"/>
                <w:sz w:val="28"/>
                <w:szCs w:val="28"/>
              </w:rPr>
              <w:t>Екологічна просвітницька діяльність</w:t>
            </w:r>
          </w:p>
        </w:tc>
        <w:tc>
          <w:tcPr>
            <w:tcW w:w="850" w:type="dxa"/>
          </w:tcPr>
          <w:p w14:paraId="472EC1CC" w14:textId="4CAA4D72" w:rsidR="006C094F"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126</w:t>
            </w:r>
          </w:p>
        </w:tc>
      </w:tr>
      <w:tr w:rsidR="006C094F" w:rsidRPr="004A61A2" w14:paraId="1DB9FFE3" w14:textId="77777777" w:rsidTr="00C7192A">
        <w:trPr>
          <w:gridAfter w:val="1"/>
          <w:wAfter w:w="127" w:type="dxa"/>
        </w:trPr>
        <w:tc>
          <w:tcPr>
            <w:tcW w:w="1418" w:type="dxa"/>
          </w:tcPr>
          <w:p w14:paraId="48B5FEED" w14:textId="07EA3061" w:rsidR="006C094F" w:rsidRPr="004A61A2" w:rsidRDefault="00C5097D" w:rsidP="002023F1">
            <w:pPr>
              <w:spacing w:after="0" w:line="240" w:lineRule="auto"/>
              <w:jc w:val="right"/>
              <w:rPr>
                <w:rFonts w:ascii="Times New Roman" w:hAnsi="Times New Roman"/>
                <w:sz w:val="28"/>
                <w:szCs w:val="28"/>
              </w:rPr>
            </w:pPr>
            <w:r w:rsidRPr="004A61A2">
              <w:rPr>
                <w:rFonts w:ascii="Times New Roman" w:hAnsi="Times New Roman"/>
                <w:sz w:val="28"/>
                <w:szCs w:val="28"/>
              </w:rPr>
              <w:t>1.7.11.</w:t>
            </w:r>
          </w:p>
        </w:tc>
        <w:tc>
          <w:tcPr>
            <w:tcW w:w="7087" w:type="dxa"/>
            <w:gridSpan w:val="2"/>
          </w:tcPr>
          <w:p w14:paraId="0901B76C" w14:textId="716A7D02" w:rsidR="006C094F" w:rsidRPr="004A61A2" w:rsidRDefault="00C5097D" w:rsidP="002023F1">
            <w:pPr>
              <w:spacing w:after="0" w:line="240" w:lineRule="auto"/>
              <w:rPr>
                <w:rFonts w:ascii="Times New Roman" w:hAnsi="Times New Roman"/>
                <w:sz w:val="28"/>
                <w:szCs w:val="28"/>
              </w:rPr>
            </w:pPr>
            <w:r w:rsidRPr="004A61A2">
              <w:rPr>
                <w:rFonts w:ascii="Times New Roman" w:hAnsi="Times New Roman"/>
                <w:sz w:val="28"/>
                <w:szCs w:val="28"/>
              </w:rPr>
              <w:t>Наукова діяльність</w:t>
            </w:r>
          </w:p>
        </w:tc>
        <w:tc>
          <w:tcPr>
            <w:tcW w:w="850" w:type="dxa"/>
          </w:tcPr>
          <w:p w14:paraId="21E65E3D" w14:textId="5A050523" w:rsidR="006C094F"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126</w:t>
            </w:r>
          </w:p>
        </w:tc>
      </w:tr>
      <w:tr w:rsidR="00AB7DA2" w:rsidRPr="004A61A2" w14:paraId="236D6C35" w14:textId="77777777" w:rsidTr="00C7192A">
        <w:trPr>
          <w:gridAfter w:val="1"/>
          <w:wAfter w:w="127" w:type="dxa"/>
        </w:trPr>
        <w:tc>
          <w:tcPr>
            <w:tcW w:w="1418" w:type="dxa"/>
          </w:tcPr>
          <w:p w14:paraId="33F81E26" w14:textId="77777777" w:rsidR="00AB7DA2" w:rsidRPr="004A61A2" w:rsidRDefault="00AB7DA2" w:rsidP="002023F1">
            <w:pPr>
              <w:spacing w:after="0" w:line="240" w:lineRule="auto"/>
              <w:jc w:val="right"/>
              <w:rPr>
                <w:rFonts w:ascii="Times New Roman" w:hAnsi="Times New Roman"/>
                <w:b/>
                <w:bCs/>
                <w:sz w:val="28"/>
                <w:szCs w:val="28"/>
              </w:rPr>
            </w:pPr>
            <w:r w:rsidRPr="004A61A2">
              <w:rPr>
                <w:rFonts w:ascii="Times New Roman" w:hAnsi="Times New Roman"/>
                <w:b/>
                <w:bCs/>
                <w:sz w:val="28"/>
                <w:szCs w:val="28"/>
              </w:rPr>
              <w:t>Розділ 2.</w:t>
            </w:r>
          </w:p>
        </w:tc>
        <w:tc>
          <w:tcPr>
            <w:tcW w:w="7087" w:type="dxa"/>
            <w:gridSpan w:val="2"/>
          </w:tcPr>
          <w:p w14:paraId="50A971CB" w14:textId="77777777" w:rsidR="00AB7DA2" w:rsidRPr="004A61A2" w:rsidRDefault="00AB7DA2" w:rsidP="002023F1">
            <w:pPr>
              <w:spacing w:after="0" w:line="240" w:lineRule="auto"/>
              <w:rPr>
                <w:rFonts w:ascii="Times New Roman" w:hAnsi="Times New Roman"/>
                <w:b/>
                <w:bCs/>
                <w:sz w:val="28"/>
                <w:szCs w:val="28"/>
              </w:rPr>
            </w:pPr>
            <w:r w:rsidRPr="004A61A2">
              <w:rPr>
                <w:rFonts w:ascii="Times New Roman" w:hAnsi="Times New Roman"/>
                <w:b/>
                <w:bCs/>
                <w:sz w:val="28"/>
                <w:szCs w:val="28"/>
              </w:rPr>
              <w:t>Визначення пріоритетів та проблем</w:t>
            </w:r>
          </w:p>
        </w:tc>
        <w:tc>
          <w:tcPr>
            <w:tcW w:w="850" w:type="dxa"/>
          </w:tcPr>
          <w:p w14:paraId="0F7F585C" w14:textId="5D03E7E7" w:rsidR="00AB7DA2" w:rsidRPr="004A61A2" w:rsidRDefault="00D81E43" w:rsidP="002023F1">
            <w:pPr>
              <w:spacing w:after="0" w:line="240" w:lineRule="auto"/>
              <w:rPr>
                <w:rFonts w:ascii="Times New Roman" w:hAnsi="Times New Roman"/>
                <w:b/>
                <w:sz w:val="28"/>
                <w:szCs w:val="28"/>
              </w:rPr>
            </w:pPr>
            <w:r w:rsidRPr="004A61A2">
              <w:rPr>
                <w:rFonts w:ascii="Times New Roman" w:hAnsi="Times New Roman"/>
                <w:b/>
                <w:sz w:val="28"/>
                <w:szCs w:val="28"/>
              </w:rPr>
              <w:t>132</w:t>
            </w:r>
          </w:p>
        </w:tc>
      </w:tr>
      <w:tr w:rsidR="00AB7DA2" w:rsidRPr="004A61A2" w14:paraId="3597B1AB" w14:textId="77777777" w:rsidTr="00C7192A">
        <w:trPr>
          <w:gridAfter w:val="1"/>
          <w:wAfter w:w="127" w:type="dxa"/>
        </w:trPr>
        <w:tc>
          <w:tcPr>
            <w:tcW w:w="1418" w:type="dxa"/>
          </w:tcPr>
          <w:p w14:paraId="37DCFC3B" w14:textId="77777777" w:rsidR="00AB7DA2" w:rsidRPr="004A61A2" w:rsidRDefault="00AB7DA2" w:rsidP="002023F1">
            <w:pPr>
              <w:spacing w:after="0" w:line="240" w:lineRule="auto"/>
              <w:jc w:val="right"/>
              <w:rPr>
                <w:rFonts w:ascii="Times New Roman" w:hAnsi="Times New Roman"/>
                <w:b/>
                <w:bCs/>
                <w:sz w:val="28"/>
                <w:szCs w:val="28"/>
              </w:rPr>
            </w:pPr>
            <w:r w:rsidRPr="004A61A2">
              <w:rPr>
                <w:rFonts w:ascii="Times New Roman" w:hAnsi="Times New Roman"/>
                <w:b/>
                <w:bCs/>
                <w:sz w:val="28"/>
                <w:szCs w:val="28"/>
              </w:rPr>
              <w:t>2.1.</w:t>
            </w:r>
          </w:p>
        </w:tc>
        <w:tc>
          <w:tcPr>
            <w:tcW w:w="7087" w:type="dxa"/>
            <w:gridSpan w:val="2"/>
          </w:tcPr>
          <w:p w14:paraId="33C52825" w14:textId="5121EB1D" w:rsidR="00AB7DA2" w:rsidRPr="004A61A2" w:rsidRDefault="00AB7DA2" w:rsidP="002023F1">
            <w:pPr>
              <w:spacing w:after="0" w:line="240" w:lineRule="auto"/>
              <w:rPr>
                <w:rFonts w:ascii="Times New Roman" w:hAnsi="Times New Roman"/>
                <w:b/>
                <w:bCs/>
                <w:sz w:val="28"/>
                <w:szCs w:val="28"/>
              </w:rPr>
            </w:pPr>
            <w:r w:rsidRPr="004A61A2">
              <w:rPr>
                <w:rFonts w:ascii="Times New Roman" w:hAnsi="Times New Roman"/>
                <w:b/>
                <w:bCs/>
                <w:sz w:val="28"/>
                <w:szCs w:val="28"/>
              </w:rPr>
              <w:t>Найважливіші цінності</w:t>
            </w:r>
            <w:r w:rsidR="00144BB9" w:rsidRPr="004A61A2">
              <w:rPr>
                <w:rFonts w:ascii="Times New Roman" w:hAnsi="Times New Roman"/>
                <w:b/>
                <w:bCs/>
                <w:sz w:val="28"/>
                <w:szCs w:val="28"/>
              </w:rPr>
              <w:t xml:space="preserve"> Парк</w:t>
            </w:r>
            <w:r w:rsidRPr="004A61A2">
              <w:rPr>
                <w:rFonts w:ascii="Times New Roman" w:hAnsi="Times New Roman"/>
                <w:b/>
                <w:bCs/>
                <w:sz w:val="28"/>
                <w:szCs w:val="28"/>
              </w:rPr>
              <w:t>у та пріоритети щодо їх збереження</w:t>
            </w:r>
          </w:p>
        </w:tc>
        <w:tc>
          <w:tcPr>
            <w:tcW w:w="850" w:type="dxa"/>
          </w:tcPr>
          <w:p w14:paraId="0F3F9B37" w14:textId="77777777" w:rsidR="008C63AB" w:rsidRDefault="008C63AB" w:rsidP="002023F1">
            <w:pPr>
              <w:spacing w:after="0" w:line="240" w:lineRule="auto"/>
              <w:rPr>
                <w:rFonts w:ascii="Times New Roman" w:hAnsi="Times New Roman"/>
                <w:b/>
                <w:bCs/>
                <w:sz w:val="28"/>
                <w:szCs w:val="28"/>
              </w:rPr>
            </w:pPr>
          </w:p>
          <w:p w14:paraId="2DA1DC93" w14:textId="5BB37941" w:rsidR="00AB7DA2" w:rsidRPr="004A61A2" w:rsidRDefault="00D81E43" w:rsidP="002023F1">
            <w:pPr>
              <w:spacing w:after="0" w:line="240" w:lineRule="auto"/>
              <w:rPr>
                <w:rFonts w:ascii="Times New Roman" w:hAnsi="Times New Roman"/>
                <w:b/>
                <w:bCs/>
                <w:sz w:val="28"/>
                <w:szCs w:val="28"/>
              </w:rPr>
            </w:pPr>
            <w:r w:rsidRPr="004A61A2">
              <w:rPr>
                <w:rFonts w:ascii="Times New Roman" w:hAnsi="Times New Roman"/>
                <w:b/>
                <w:bCs/>
                <w:sz w:val="28"/>
                <w:szCs w:val="28"/>
              </w:rPr>
              <w:t>132</w:t>
            </w:r>
          </w:p>
        </w:tc>
      </w:tr>
      <w:tr w:rsidR="00AB7DA2" w:rsidRPr="004A61A2" w14:paraId="04613887" w14:textId="77777777" w:rsidTr="00C7192A">
        <w:trPr>
          <w:gridAfter w:val="1"/>
          <w:wAfter w:w="127" w:type="dxa"/>
        </w:trPr>
        <w:tc>
          <w:tcPr>
            <w:tcW w:w="1418" w:type="dxa"/>
          </w:tcPr>
          <w:p w14:paraId="1787C4CA"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2.1.1.</w:t>
            </w:r>
          </w:p>
        </w:tc>
        <w:tc>
          <w:tcPr>
            <w:tcW w:w="7087" w:type="dxa"/>
            <w:gridSpan w:val="2"/>
          </w:tcPr>
          <w:p w14:paraId="4E9540CA" w14:textId="5707D8D2"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 xml:space="preserve">Цінності біотичного </w:t>
            </w:r>
            <w:r w:rsidR="005D18F4" w:rsidRPr="004A61A2">
              <w:rPr>
                <w:rFonts w:ascii="Times New Roman" w:hAnsi="Times New Roman"/>
                <w:sz w:val="28"/>
                <w:szCs w:val="28"/>
              </w:rPr>
              <w:t>різноманіття</w:t>
            </w:r>
          </w:p>
        </w:tc>
        <w:tc>
          <w:tcPr>
            <w:tcW w:w="850" w:type="dxa"/>
          </w:tcPr>
          <w:p w14:paraId="4EE36331" w14:textId="0D0ECCF8"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132</w:t>
            </w:r>
          </w:p>
        </w:tc>
      </w:tr>
      <w:tr w:rsidR="00AB7DA2" w:rsidRPr="004A61A2" w14:paraId="0EB2D2D2" w14:textId="77777777" w:rsidTr="00C7192A">
        <w:trPr>
          <w:gridAfter w:val="1"/>
          <w:wAfter w:w="127" w:type="dxa"/>
        </w:trPr>
        <w:tc>
          <w:tcPr>
            <w:tcW w:w="1418" w:type="dxa"/>
          </w:tcPr>
          <w:p w14:paraId="20C251D6"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2.1.2.</w:t>
            </w:r>
          </w:p>
        </w:tc>
        <w:tc>
          <w:tcPr>
            <w:tcW w:w="7087" w:type="dxa"/>
            <w:gridSpan w:val="2"/>
          </w:tcPr>
          <w:p w14:paraId="59CA3A75" w14:textId="5856AA5F"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 xml:space="preserve">Цінності ландшафтного </w:t>
            </w:r>
            <w:r w:rsidR="005D18F4" w:rsidRPr="004A61A2">
              <w:rPr>
                <w:rFonts w:ascii="Times New Roman" w:hAnsi="Times New Roman"/>
                <w:sz w:val="28"/>
                <w:szCs w:val="28"/>
              </w:rPr>
              <w:t>різноманіття</w:t>
            </w:r>
          </w:p>
        </w:tc>
        <w:tc>
          <w:tcPr>
            <w:tcW w:w="850" w:type="dxa"/>
          </w:tcPr>
          <w:p w14:paraId="3E3191CA" w14:textId="6355EFCA"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136</w:t>
            </w:r>
          </w:p>
        </w:tc>
      </w:tr>
      <w:tr w:rsidR="00AB7DA2" w:rsidRPr="004A61A2" w14:paraId="5364E093" w14:textId="77777777" w:rsidTr="00C7192A">
        <w:trPr>
          <w:gridAfter w:val="1"/>
          <w:wAfter w:w="127" w:type="dxa"/>
        </w:trPr>
        <w:tc>
          <w:tcPr>
            <w:tcW w:w="1418" w:type="dxa"/>
          </w:tcPr>
          <w:p w14:paraId="7D4E6CFF"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2.1.3.</w:t>
            </w:r>
          </w:p>
        </w:tc>
        <w:tc>
          <w:tcPr>
            <w:tcW w:w="7087" w:type="dxa"/>
            <w:gridSpan w:val="2"/>
          </w:tcPr>
          <w:p w14:paraId="44B86102"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Соціальні та економічні цінності</w:t>
            </w:r>
          </w:p>
        </w:tc>
        <w:tc>
          <w:tcPr>
            <w:tcW w:w="850" w:type="dxa"/>
          </w:tcPr>
          <w:p w14:paraId="706E52A1" w14:textId="03F7F6C7"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138</w:t>
            </w:r>
          </w:p>
        </w:tc>
      </w:tr>
      <w:tr w:rsidR="00AB7DA2" w:rsidRPr="004A61A2" w14:paraId="17F38D64" w14:textId="77777777" w:rsidTr="00C7192A">
        <w:trPr>
          <w:gridAfter w:val="1"/>
          <w:wAfter w:w="127" w:type="dxa"/>
        </w:trPr>
        <w:tc>
          <w:tcPr>
            <w:tcW w:w="1418" w:type="dxa"/>
          </w:tcPr>
          <w:p w14:paraId="60084B6E"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2.1.4.</w:t>
            </w:r>
          </w:p>
        </w:tc>
        <w:tc>
          <w:tcPr>
            <w:tcW w:w="7087" w:type="dxa"/>
            <w:gridSpan w:val="2"/>
          </w:tcPr>
          <w:p w14:paraId="3942A79C"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Цінності для науково-дослідної діяльності</w:t>
            </w:r>
          </w:p>
        </w:tc>
        <w:tc>
          <w:tcPr>
            <w:tcW w:w="850" w:type="dxa"/>
          </w:tcPr>
          <w:p w14:paraId="4D24CDAF" w14:textId="1944845C"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140</w:t>
            </w:r>
          </w:p>
        </w:tc>
      </w:tr>
      <w:tr w:rsidR="00AB7DA2" w:rsidRPr="004A61A2" w14:paraId="341946C7" w14:textId="77777777" w:rsidTr="00C7192A">
        <w:trPr>
          <w:gridAfter w:val="1"/>
          <w:wAfter w:w="127" w:type="dxa"/>
        </w:trPr>
        <w:tc>
          <w:tcPr>
            <w:tcW w:w="1418" w:type="dxa"/>
          </w:tcPr>
          <w:p w14:paraId="7583EE7F"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2.1.5.</w:t>
            </w:r>
          </w:p>
        </w:tc>
        <w:tc>
          <w:tcPr>
            <w:tcW w:w="7087" w:type="dxa"/>
            <w:gridSpan w:val="2"/>
          </w:tcPr>
          <w:p w14:paraId="61616EAD"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Екологічні освітньо-виховні цінності</w:t>
            </w:r>
          </w:p>
        </w:tc>
        <w:tc>
          <w:tcPr>
            <w:tcW w:w="850" w:type="dxa"/>
          </w:tcPr>
          <w:p w14:paraId="71DFDC74" w14:textId="59D6CE1F"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142</w:t>
            </w:r>
          </w:p>
        </w:tc>
      </w:tr>
      <w:tr w:rsidR="00AB7DA2" w:rsidRPr="004A61A2" w14:paraId="77A654AD" w14:textId="77777777" w:rsidTr="00C7192A">
        <w:trPr>
          <w:gridAfter w:val="1"/>
          <w:wAfter w:w="127" w:type="dxa"/>
        </w:trPr>
        <w:tc>
          <w:tcPr>
            <w:tcW w:w="1418" w:type="dxa"/>
          </w:tcPr>
          <w:p w14:paraId="48BD04DA"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2.1.6.</w:t>
            </w:r>
          </w:p>
        </w:tc>
        <w:tc>
          <w:tcPr>
            <w:tcW w:w="7087" w:type="dxa"/>
            <w:gridSpan w:val="2"/>
          </w:tcPr>
          <w:p w14:paraId="167000C1"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Естетичні цінності</w:t>
            </w:r>
          </w:p>
        </w:tc>
        <w:tc>
          <w:tcPr>
            <w:tcW w:w="850" w:type="dxa"/>
          </w:tcPr>
          <w:p w14:paraId="61D9B29E" w14:textId="76F50632"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143</w:t>
            </w:r>
          </w:p>
        </w:tc>
      </w:tr>
      <w:tr w:rsidR="00AB7DA2" w:rsidRPr="004A61A2" w14:paraId="586663EC" w14:textId="77777777" w:rsidTr="00C7192A">
        <w:trPr>
          <w:gridAfter w:val="1"/>
          <w:wAfter w:w="127" w:type="dxa"/>
        </w:trPr>
        <w:tc>
          <w:tcPr>
            <w:tcW w:w="1418" w:type="dxa"/>
          </w:tcPr>
          <w:p w14:paraId="430B65A9" w14:textId="77777777" w:rsidR="00AB7DA2" w:rsidRPr="004A61A2" w:rsidRDefault="00AB7DA2" w:rsidP="002023F1">
            <w:pPr>
              <w:spacing w:after="0" w:line="240" w:lineRule="auto"/>
              <w:jc w:val="right"/>
              <w:rPr>
                <w:rFonts w:ascii="Times New Roman" w:hAnsi="Times New Roman"/>
                <w:sz w:val="28"/>
                <w:szCs w:val="28"/>
              </w:rPr>
            </w:pPr>
            <w:r w:rsidRPr="004A61A2">
              <w:rPr>
                <w:rFonts w:ascii="Times New Roman" w:hAnsi="Times New Roman"/>
                <w:sz w:val="28"/>
                <w:szCs w:val="28"/>
              </w:rPr>
              <w:t>2.1.7.</w:t>
            </w:r>
          </w:p>
        </w:tc>
        <w:tc>
          <w:tcPr>
            <w:tcW w:w="7087" w:type="dxa"/>
            <w:gridSpan w:val="2"/>
          </w:tcPr>
          <w:p w14:paraId="2747E521" w14:textId="77777777" w:rsidR="00AB7DA2" w:rsidRPr="004A61A2" w:rsidRDefault="00AB7DA2" w:rsidP="002023F1">
            <w:pPr>
              <w:spacing w:after="0" w:line="240" w:lineRule="auto"/>
              <w:rPr>
                <w:rFonts w:ascii="Times New Roman" w:hAnsi="Times New Roman"/>
                <w:sz w:val="28"/>
                <w:szCs w:val="28"/>
              </w:rPr>
            </w:pPr>
            <w:r w:rsidRPr="004A61A2">
              <w:rPr>
                <w:rFonts w:ascii="Times New Roman" w:hAnsi="Times New Roman"/>
                <w:sz w:val="28"/>
                <w:szCs w:val="28"/>
              </w:rPr>
              <w:t>Пріоритети щодо збереження цінностей</w:t>
            </w:r>
          </w:p>
        </w:tc>
        <w:tc>
          <w:tcPr>
            <w:tcW w:w="850" w:type="dxa"/>
          </w:tcPr>
          <w:p w14:paraId="0C2DE993" w14:textId="23C03746" w:rsidR="00AB7DA2" w:rsidRPr="004A61A2" w:rsidRDefault="00D81E43" w:rsidP="002023F1">
            <w:pPr>
              <w:spacing w:after="0" w:line="240" w:lineRule="auto"/>
              <w:rPr>
                <w:rFonts w:ascii="Times New Roman" w:hAnsi="Times New Roman"/>
                <w:sz w:val="28"/>
                <w:szCs w:val="28"/>
              </w:rPr>
            </w:pPr>
            <w:r w:rsidRPr="004A61A2">
              <w:rPr>
                <w:rFonts w:ascii="Times New Roman" w:hAnsi="Times New Roman"/>
                <w:sz w:val="28"/>
                <w:szCs w:val="28"/>
              </w:rPr>
              <w:t>145</w:t>
            </w:r>
          </w:p>
        </w:tc>
      </w:tr>
      <w:tr w:rsidR="00AB7DA2" w:rsidRPr="004A61A2" w14:paraId="670C6A2F" w14:textId="77777777" w:rsidTr="00C7192A">
        <w:trPr>
          <w:gridAfter w:val="1"/>
          <w:wAfter w:w="127" w:type="dxa"/>
        </w:trPr>
        <w:tc>
          <w:tcPr>
            <w:tcW w:w="1418" w:type="dxa"/>
          </w:tcPr>
          <w:p w14:paraId="6B14456D" w14:textId="77777777" w:rsidR="00AB7DA2" w:rsidRPr="004A61A2" w:rsidRDefault="00AB7DA2" w:rsidP="002023F1">
            <w:pPr>
              <w:spacing w:after="0" w:line="240" w:lineRule="auto"/>
              <w:jc w:val="right"/>
              <w:rPr>
                <w:rFonts w:ascii="Times New Roman" w:hAnsi="Times New Roman"/>
                <w:b/>
                <w:bCs/>
                <w:sz w:val="28"/>
                <w:szCs w:val="28"/>
              </w:rPr>
            </w:pPr>
            <w:r w:rsidRPr="004A61A2">
              <w:rPr>
                <w:rFonts w:ascii="Times New Roman" w:hAnsi="Times New Roman"/>
                <w:b/>
                <w:bCs/>
                <w:sz w:val="28"/>
                <w:szCs w:val="28"/>
              </w:rPr>
              <w:t>2.2.</w:t>
            </w:r>
          </w:p>
        </w:tc>
        <w:tc>
          <w:tcPr>
            <w:tcW w:w="7087" w:type="dxa"/>
            <w:gridSpan w:val="2"/>
          </w:tcPr>
          <w:p w14:paraId="03B847A2" w14:textId="77777777" w:rsidR="00AB7DA2" w:rsidRPr="004A61A2" w:rsidRDefault="00AB7DA2" w:rsidP="002023F1">
            <w:pPr>
              <w:spacing w:after="0" w:line="240" w:lineRule="auto"/>
              <w:rPr>
                <w:rFonts w:ascii="Times New Roman" w:hAnsi="Times New Roman"/>
                <w:b/>
                <w:bCs/>
                <w:sz w:val="28"/>
                <w:szCs w:val="28"/>
              </w:rPr>
            </w:pPr>
            <w:r w:rsidRPr="004A61A2">
              <w:rPr>
                <w:rFonts w:ascii="Times New Roman" w:hAnsi="Times New Roman"/>
                <w:b/>
                <w:bCs/>
                <w:sz w:val="28"/>
                <w:szCs w:val="28"/>
              </w:rPr>
              <w:t>Визначення та оцінка проблем, що вимагають втручання, їх ранжування</w:t>
            </w:r>
          </w:p>
        </w:tc>
        <w:tc>
          <w:tcPr>
            <w:tcW w:w="850" w:type="dxa"/>
          </w:tcPr>
          <w:p w14:paraId="33C7E307" w14:textId="77777777" w:rsidR="00392BD6" w:rsidRDefault="00392BD6" w:rsidP="002023F1">
            <w:pPr>
              <w:spacing w:after="0" w:line="240" w:lineRule="auto"/>
              <w:rPr>
                <w:rFonts w:ascii="Times New Roman" w:hAnsi="Times New Roman"/>
                <w:b/>
                <w:bCs/>
                <w:sz w:val="28"/>
                <w:szCs w:val="28"/>
              </w:rPr>
            </w:pPr>
          </w:p>
          <w:p w14:paraId="4FA0CE05" w14:textId="4CCB7157" w:rsidR="00AB7DA2" w:rsidRPr="004A61A2" w:rsidRDefault="00D81E43" w:rsidP="002023F1">
            <w:pPr>
              <w:spacing w:after="0" w:line="240" w:lineRule="auto"/>
              <w:rPr>
                <w:rFonts w:ascii="Times New Roman" w:hAnsi="Times New Roman"/>
                <w:b/>
                <w:bCs/>
                <w:sz w:val="28"/>
                <w:szCs w:val="28"/>
              </w:rPr>
            </w:pPr>
            <w:r w:rsidRPr="004A61A2">
              <w:rPr>
                <w:rFonts w:ascii="Times New Roman" w:hAnsi="Times New Roman"/>
                <w:b/>
                <w:bCs/>
                <w:sz w:val="28"/>
                <w:szCs w:val="28"/>
              </w:rPr>
              <w:t>146</w:t>
            </w:r>
          </w:p>
        </w:tc>
      </w:tr>
      <w:tr w:rsidR="00AB7DA2" w:rsidRPr="004A61A2" w14:paraId="678AA4EA" w14:textId="77777777" w:rsidTr="00C7192A">
        <w:trPr>
          <w:gridAfter w:val="1"/>
          <w:wAfter w:w="127" w:type="dxa"/>
        </w:trPr>
        <w:tc>
          <w:tcPr>
            <w:tcW w:w="1418" w:type="dxa"/>
          </w:tcPr>
          <w:p w14:paraId="62527B24" w14:textId="77777777" w:rsidR="00AB7DA2" w:rsidRPr="004A61A2" w:rsidRDefault="00AB7DA2" w:rsidP="002023F1">
            <w:pPr>
              <w:spacing w:after="0" w:line="240" w:lineRule="auto"/>
              <w:jc w:val="right"/>
              <w:rPr>
                <w:rFonts w:ascii="Times New Roman" w:hAnsi="Times New Roman"/>
                <w:b/>
                <w:bCs/>
                <w:sz w:val="28"/>
                <w:szCs w:val="28"/>
              </w:rPr>
            </w:pPr>
            <w:r w:rsidRPr="004A61A2">
              <w:rPr>
                <w:rFonts w:ascii="Times New Roman" w:hAnsi="Times New Roman"/>
                <w:b/>
                <w:bCs/>
                <w:sz w:val="28"/>
                <w:szCs w:val="28"/>
              </w:rPr>
              <w:t>2.3.</w:t>
            </w:r>
          </w:p>
        </w:tc>
        <w:tc>
          <w:tcPr>
            <w:tcW w:w="7087" w:type="dxa"/>
            <w:gridSpan w:val="2"/>
          </w:tcPr>
          <w:p w14:paraId="114B0DC4" w14:textId="77777777" w:rsidR="00AB7DA2" w:rsidRPr="004A61A2" w:rsidRDefault="00AB7DA2" w:rsidP="002023F1">
            <w:pPr>
              <w:spacing w:after="0" w:line="240" w:lineRule="auto"/>
              <w:rPr>
                <w:rFonts w:ascii="Times New Roman" w:hAnsi="Times New Roman"/>
                <w:b/>
                <w:bCs/>
                <w:sz w:val="28"/>
                <w:szCs w:val="28"/>
              </w:rPr>
            </w:pPr>
            <w:r w:rsidRPr="004A61A2">
              <w:rPr>
                <w:rFonts w:ascii="Times New Roman" w:hAnsi="Times New Roman"/>
                <w:b/>
                <w:bCs/>
                <w:sz w:val="28"/>
                <w:szCs w:val="28"/>
              </w:rPr>
              <w:t>Використання біологічних ресурсів</w:t>
            </w:r>
          </w:p>
        </w:tc>
        <w:tc>
          <w:tcPr>
            <w:tcW w:w="850" w:type="dxa"/>
          </w:tcPr>
          <w:p w14:paraId="075BCB15" w14:textId="6B38931D" w:rsidR="00AB7DA2" w:rsidRPr="004A61A2" w:rsidRDefault="00D81E43" w:rsidP="002023F1">
            <w:pPr>
              <w:spacing w:after="0" w:line="240" w:lineRule="auto"/>
              <w:rPr>
                <w:rFonts w:ascii="Times New Roman" w:hAnsi="Times New Roman"/>
                <w:b/>
                <w:bCs/>
                <w:sz w:val="28"/>
                <w:szCs w:val="28"/>
              </w:rPr>
            </w:pPr>
            <w:r w:rsidRPr="004A61A2">
              <w:rPr>
                <w:rFonts w:ascii="Times New Roman" w:hAnsi="Times New Roman"/>
                <w:b/>
                <w:bCs/>
                <w:sz w:val="28"/>
                <w:szCs w:val="28"/>
              </w:rPr>
              <w:t>151</w:t>
            </w:r>
          </w:p>
        </w:tc>
      </w:tr>
      <w:tr w:rsidR="00AB7DA2" w:rsidRPr="004A61A2" w14:paraId="71FD35D6" w14:textId="77777777" w:rsidTr="00C7192A">
        <w:trPr>
          <w:gridAfter w:val="1"/>
          <w:wAfter w:w="127" w:type="dxa"/>
        </w:trPr>
        <w:tc>
          <w:tcPr>
            <w:tcW w:w="1418" w:type="dxa"/>
          </w:tcPr>
          <w:p w14:paraId="4CE59F5E" w14:textId="77777777" w:rsidR="00AB7DA2" w:rsidRPr="004A61A2" w:rsidRDefault="00AB7DA2" w:rsidP="002023F1">
            <w:pPr>
              <w:spacing w:after="0" w:line="240" w:lineRule="auto"/>
              <w:jc w:val="right"/>
              <w:rPr>
                <w:rFonts w:ascii="Times New Roman" w:hAnsi="Times New Roman"/>
                <w:b/>
                <w:bCs/>
                <w:sz w:val="28"/>
                <w:szCs w:val="28"/>
              </w:rPr>
            </w:pPr>
            <w:r w:rsidRPr="004A61A2">
              <w:rPr>
                <w:rFonts w:ascii="Times New Roman" w:hAnsi="Times New Roman"/>
                <w:b/>
                <w:bCs/>
                <w:sz w:val="28"/>
                <w:szCs w:val="28"/>
              </w:rPr>
              <w:t>2.4.</w:t>
            </w:r>
          </w:p>
        </w:tc>
        <w:tc>
          <w:tcPr>
            <w:tcW w:w="7087" w:type="dxa"/>
            <w:gridSpan w:val="2"/>
          </w:tcPr>
          <w:p w14:paraId="201FA461" w14:textId="77777777" w:rsidR="00AB7DA2" w:rsidRPr="004A61A2" w:rsidRDefault="00AB7DA2" w:rsidP="002023F1">
            <w:pPr>
              <w:spacing w:after="0" w:line="240" w:lineRule="auto"/>
              <w:rPr>
                <w:rFonts w:ascii="Times New Roman" w:hAnsi="Times New Roman"/>
                <w:b/>
                <w:bCs/>
                <w:sz w:val="28"/>
                <w:szCs w:val="28"/>
              </w:rPr>
            </w:pPr>
            <w:r w:rsidRPr="004A61A2">
              <w:rPr>
                <w:rFonts w:ascii="Times New Roman" w:hAnsi="Times New Roman"/>
                <w:b/>
                <w:bCs/>
                <w:sz w:val="28"/>
                <w:szCs w:val="28"/>
              </w:rPr>
              <w:t>Рекреація і туризм</w:t>
            </w:r>
          </w:p>
        </w:tc>
        <w:tc>
          <w:tcPr>
            <w:tcW w:w="850" w:type="dxa"/>
          </w:tcPr>
          <w:p w14:paraId="78F1DECC" w14:textId="0931F7ED" w:rsidR="00AB7DA2" w:rsidRPr="004A61A2" w:rsidRDefault="00D81E43" w:rsidP="002023F1">
            <w:pPr>
              <w:spacing w:after="0" w:line="240" w:lineRule="auto"/>
              <w:rPr>
                <w:rFonts w:ascii="Times New Roman" w:hAnsi="Times New Roman"/>
                <w:b/>
                <w:bCs/>
                <w:sz w:val="28"/>
                <w:szCs w:val="28"/>
              </w:rPr>
            </w:pPr>
            <w:r w:rsidRPr="004A61A2">
              <w:rPr>
                <w:rFonts w:ascii="Times New Roman" w:hAnsi="Times New Roman"/>
                <w:b/>
                <w:bCs/>
                <w:sz w:val="28"/>
                <w:szCs w:val="28"/>
              </w:rPr>
              <w:t>152</w:t>
            </w:r>
          </w:p>
        </w:tc>
      </w:tr>
      <w:tr w:rsidR="00AB7DA2" w:rsidRPr="004A61A2" w14:paraId="5DDABF21" w14:textId="77777777" w:rsidTr="00C7192A">
        <w:trPr>
          <w:gridAfter w:val="1"/>
          <w:wAfter w:w="127" w:type="dxa"/>
        </w:trPr>
        <w:tc>
          <w:tcPr>
            <w:tcW w:w="1418" w:type="dxa"/>
          </w:tcPr>
          <w:p w14:paraId="1A074B28" w14:textId="77777777" w:rsidR="00AB7DA2" w:rsidRPr="004A61A2" w:rsidRDefault="00AB7DA2" w:rsidP="002023F1">
            <w:pPr>
              <w:spacing w:after="0" w:line="240" w:lineRule="auto"/>
              <w:jc w:val="right"/>
              <w:rPr>
                <w:rFonts w:ascii="Times New Roman" w:hAnsi="Times New Roman"/>
                <w:b/>
                <w:bCs/>
                <w:sz w:val="28"/>
                <w:szCs w:val="28"/>
              </w:rPr>
            </w:pPr>
            <w:r w:rsidRPr="004A61A2">
              <w:rPr>
                <w:rFonts w:ascii="Times New Roman" w:hAnsi="Times New Roman"/>
                <w:b/>
                <w:bCs/>
                <w:sz w:val="28"/>
                <w:szCs w:val="28"/>
              </w:rPr>
              <w:t>2.5.</w:t>
            </w:r>
          </w:p>
        </w:tc>
        <w:tc>
          <w:tcPr>
            <w:tcW w:w="7087" w:type="dxa"/>
            <w:gridSpan w:val="2"/>
          </w:tcPr>
          <w:p w14:paraId="24DAED1D" w14:textId="77777777" w:rsidR="00AB7DA2" w:rsidRPr="004A61A2" w:rsidRDefault="00AB7DA2" w:rsidP="002023F1">
            <w:pPr>
              <w:spacing w:after="0" w:line="240" w:lineRule="auto"/>
              <w:rPr>
                <w:rFonts w:ascii="Times New Roman" w:hAnsi="Times New Roman"/>
                <w:b/>
                <w:bCs/>
                <w:sz w:val="28"/>
                <w:szCs w:val="28"/>
              </w:rPr>
            </w:pPr>
            <w:r w:rsidRPr="004A61A2">
              <w:rPr>
                <w:rFonts w:ascii="Times New Roman" w:hAnsi="Times New Roman"/>
                <w:b/>
                <w:bCs/>
                <w:sz w:val="28"/>
                <w:szCs w:val="28"/>
              </w:rPr>
              <w:t>Вплив діяльності людини</w:t>
            </w:r>
          </w:p>
        </w:tc>
        <w:tc>
          <w:tcPr>
            <w:tcW w:w="850" w:type="dxa"/>
          </w:tcPr>
          <w:p w14:paraId="7DC7321F" w14:textId="2CB07B52" w:rsidR="00AB7DA2" w:rsidRPr="004A61A2" w:rsidRDefault="00392BD6" w:rsidP="002023F1">
            <w:pPr>
              <w:spacing w:after="0" w:line="240" w:lineRule="auto"/>
              <w:rPr>
                <w:rFonts w:ascii="Times New Roman" w:hAnsi="Times New Roman"/>
                <w:b/>
                <w:bCs/>
                <w:sz w:val="28"/>
                <w:szCs w:val="28"/>
              </w:rPr>
            </w:pPr>
            <w:r>
              <w:rPr>
                <w:rFonts w:ascii="Times New Roman" w:hAnsi="Times New Roman"/>
                <w:b/>
                <w:bCs/>
                <w:sz w:val="28"/>
                <w:szCs w:val="28"/>
              </w:rPr>
              <w:t>154</w:t>
            </w:r>
          </w:p>
        </w:tc>
      </w:tr>
      <w:tr w:rsidR="00AB7DA2" w:rsidRPr="004A61A2" w14:paraId="7A25799C" w14:textId="77777777" w:rsidTr="00C7192A">
        <w:trPr>
          <w:gridAfter w:val="1"/>
          <w:wAfter w:w="127" w:type="dxa"/>
        </w:trPr>
        <w:tc>
          <w:tcPr>
            <w:tcW w:w="1418" w:type="dxa"/>
          </w:tcPr>
          <w:p w14:paraId="2BE3362C" w14:textId="77777777" w:rsidR="00AB7DA2" w:rsidRPr="004A61A2" w:rsidRDefault="00AB7DA2" w:rsidP="002023F1">
            <w:pPr>
              <w:spacing w:after="0" w:line="240" w:lineRule="auto"/>
              <w:jc w:val="right"/>
              <w:rPr>
                <w:rFonts w:ascii="Times New Roman" w:hAnsi="Times New Roman"/>
                <w:b/>
                <w:bCs/>
                <w:sz w:val="28"/>
                <w:szCs w:val="28"/>
              </w:rPr>
            </w:pPr>
            <w:r w:rsidRPr="004A61A2">
              <w:rPr>
                <w:rFonts w:ascii="Times New Roman" w:hAnsi="Times New Roman"/>
                <w:b/>
                <w:bCs/>
                <w:sz w:val="28"/>
                <w:szCs w:val="28"/>
              </w:rPr>
              <w:t>2.6.</w:t>
            </w:r>
          </w:p>
        </w:tc>
        <w:tc>
          <w:tcPr>
            <w:tcW w:w="7087" w:type="dxa"/>
            <w:gridSpan w:val="2"/>
          </w:tcPr>
          <w:p w14:paraId="46A20003" w14:textId="77777777" w:rsidR="00AB7DA2" w:rsidRPr="004A61A2" w:rsidRDefault="00AB7DA2" w:rsidP="002023F1">
            <w:pPr>
              <w:spacing w:after="0" w:line="240" w:lineRule="auto"/>
              <w:rPr>
                <w:rFonts w:ascii="Times New Roman" w:hAnsi="Times New Roman"/>
                <w:b/>
                <w:bCs/>
                <w:sz w:val="28"/>
                <w:szCs w:val="28"/>
              </w:rPr>
            </w:pPr>
            <w:r w:rsidRPr="004A61A2">
              <w:rPr>
                <w:rFonts w:ascii="Times New Roman" w:hAnsi="Times New Roman"/>
                <w:b/>
                <w:bCs/>
                <w:sz w:val="28"/>
                <w:szCs w:val="28"/>
              </w:rPr>
              <w:t>Інвазійні та інші проблемні види</w:t>
            </w:r>
          </w:p>
        </w:tc>
        <w:tc>
          <w:tcPr>
            <w:tcW w:w="850" w:type="dxa"/>
          </w:tcPr>
          <w:p w14:paraId="4FE75E9C" w14:textId="25234AD6" w:rsidR="00AB7DA2" w:rsidRPr="004A61A2" w:rsidRDefault="002B658E" w:rsidP="002023F1">
            <w:pPr>
              <w:spacing w:after="0" w:line="240" w:lineRule="auto"/>
              <w:rPr>
                <w:rFonts w:ascii="Times New Roman" w:hAnsi="Times New Roman"/>
                <w:b/>
                <w:bCs/>
                <w:sz w:val="28"/>
                <w:szCs w:val="28"/>
              </w:rPr>
            </w:pPr>
            <w:r>
              <w:rPr>
                <w:rFonts w:ascii="Times New Roman" w:hAnsi="Times New Roman"/>
                <w:b/>
                <w:bCs/>
                <w:sz w:val="28"/>
                <w:szCs w:val="28"/>
              </w:rPr>
              <w:t>156</w:t>
            </w:r>
          </w:p>
        </w:tc>
      </w:tr>
      <w:tr w:rsidR="00AB7DA2" w:rsidRPr="004A61A2" w14:paraId="174D0D27" w14:textId="77777777" w:rsidTr="00C7192A">
        <w:trPr>
          <w:gridAfter w:val="1"/>
          <w:wAfter w:w="127" w:type="dxa"/>
        </w:trPr>
        <w:tc>
          <w:tcPr>
            <w:tcW w:w="1418" w:type="dxa"/>
          </w:tcPr>
          <w:p w14:paraId="0AB747F1" w14:textId="77777777" w:rsidR="00AB7DA2" w:rsidRPr="004A61A2" w:rsidRDefault="00AB7DA2" w:rsidP="002023F1">
            <w:pPr>
              <w:spacing w:after="0" w:line="240" w:lineRule="auto"/>
              <w:jc w:val="right"/>
              <w:rPr>
                <w:rFonts w:ascii="Times New Roman" w:hAnsi="Times New Roman"/>
                <w:b/>
                <w:bCs/>
                <w:sz w:val="28"/>
                <w:szCs w:val="28"/>
              </w:rPr>
            </w:pPr>
            <w:r w:rsidRPr="004A61A2">
              <w:rPr>
                <w:rFonts w:ascii="Times New Roman" w:hAnsi="Times New Roman"/>
                <w:b/>
                <w:bCs/>
                <w:sz w:val="28"/>
                <w:szCs w:val="28"/>
              </w:rPr>
              <w:t>2.7.</w:t>
            </w:r>
          </w:p>
        </w:tc>
        <w:tc>
          <w:tcPr>
            <w:tcW w:w="7087" w:type="dxa"/>
            <w:gridSpan w:val="2"/>
          </w:tcPr>
          <w:p w14:paraId="344F9C2D" w14:textId="77777777" w:rsidR="00AB7DA2" w:rsidRPr="004A61A2" w:rsidRDefault="00AB7DA2" w:rsidP="002023F1">
            <w:pPr>
              <w:spacing w:after="0" w:line="240" w:lineRule="auto"/>
              <w:rPr>
                <w:rFonts w:ascii="Times New Roman" w:hAnsi="Times New Roman"/>
                <w:b/>
                <w:bCs/>
                <w:sz w:val="28"/>
                <w:szCs w:val="28"/>
              </w:rPr>
            </w:pPr>
            <w:r w:rsidRPr="004A61A2">
              <w:rPr>
                <w:rFonts w:ascii="Times New Roman" w:hAnsi="Times New Roman"/>
                <w:b/>
                <w:bCs/>
                <w:sz w:val="28"/>
                <w:szCs w:val="28"/>
              </w:rPr>
              <w:t>Забруднення</w:t>
            </w:r>
          </w:p>
        </w:tc>
        <w:tc>
          <w:tcPr>
            <w:tcW w:w="850" w:type="dxa"/>
          </w:tcPr>
          <w:p w14:paraId="6D2749F4" w14:textId="06A3A502" w:rsidR="00AB7DA2" w:rsidRPr="004A61A2" w:rsidRDefault="00392BD6" w:rsidP="002023F1">
            <w:pPr>
              <w:spacing w:after="0" w:line="240" w:lineRule="auto"/>
              <w:rPr>
                <w:rFonts w:ascii="Times New Roman" w:hAnsi="Times New Roman"/>
                <w:b/>
                <w:bCs/>
                <w:sz w:val="28"/>
                <w:szCs w:val="28"/>
              </w:rPr>
            </w:pPr>
            <w:r>
              <w:rPr>
                <w:rFonts w:ascii="Times New Roman" w:hAnsi="Times New Roman"/>
                <w:b/>
                <w:bCs/>
                <w:sz w:val="28"/>
                <w:szCs w:val="28"/>
              </w:rPr>
              <w:t>160</w:t>
            </w:r>
          </w:p>
        </w:tc>
      </w:tr>
      <w:tr w:rsidR="00AB7DA2" w:rsidRPr="004A61A2" w14:paraId="1377DC72" w14:textId="77777777" w:rsidTr="00C7192A">
        <w:trPr>
          <w:gridAfter w:val="1"/>
          <w:wAfter w:w="127" w:type="dxa"/>
        </w:trPr>
        <w:tc>
          <w:tcPr>
            <w:tcW w:w="1418" w:type="dxa"/>
          </w:tcPr>
          <w:p w14:paraId="01FE6039" w14:textId="77777777" w:rsidR="00AB7DA2" w:rsidRPr="004A61A2" w:rsidRDefault="00AB7DA2" w:rsidP="002023F1">
            <w:pPr>
              <w:spacing w:after="0" w:line="240" w:lineRule="auto"/>
              <w:jc w:val="right"/>
              <w:rPr>
                <w:rFonts w:ascii="Times New Roman" w:hAnsi="Times New Roman"/>
                <w:b/>
                <w:bCs/>
                <w:sz w:val="28"/>
                <w:szCs w:val="28"/>
              </w:rPr>
            </w:pPr>
            <w:r w:rsidRPr="004A61A2">
              <w:rPr>
                <w:rFonts w:ascii="Times New Roman" w:hAnsi="Times New Roman"/>
                <w:b/>
                <w:bCs/>
                <w:sz w:val="28"/>
                <w:szCs w:val="28"/>
              </w:rPr>
              <w:t>2.8.</w:t>
            </w:r>
          </w:p>
        </w:tc>
        <w:tc>
          <w:tcPr>
            <w:tcW w:w="7087" w:type="dxa"/>
            <w:gridSpan w:val="2"/>
          </w:tcPr>
          <w:p w14:paraId="16BE1006" w14:textId="77777777" w:rsidR="00AB7DA2" w:rsidRPr="004A61A2" w:rsidRDefault="00AB7DA2" w:rsidP="002023F1">
            <w:pPr>
              <w:spacing w:after="0" w:line="240" w:lineRule="auto"/>
              <w:rPr>
                <w:rFonts w:ascii="Times New Roman" w:hAnsi="Times New Roman"/>
                <w:b/>
                <w:bCs/>
                <w:sz w:val="28"/>
                <w:szCs w:val="28"/>
              </w:rPr>
            </w:pPr>
            <w:r w:rsidRPr="004A61A2">
              <w:rPr>
                <w:rFonts w:ascii="Times New Roman" w:hAnsi="Times New Roman"/>
                <w:b/>
                <w:bCs/>
                <w:sz w:val="28"/>
                <w:szCs w:val="28"/>
              </w:rPr>
              <w:t>Геологічні процеси</w:t>
            </w:r>
          </w:p>
        </w:tc>
        <w:tc>
          <w:tcPr>
            <w:tcW w:w="850" w:type="dxa"/>
          </w:tcPr>
          <w:p w14:paraId="14797B32" w14:textId="1B3E09D6" w:rsidR="00AB7DA2" w:rsidRPr="004A61A2" w:rsidRDefault="00392BD6" w:rsidP="002023F1">
            <w:pPr>
              <w:spacing w:after="0" w:line="240" w:lineRule="auto"/>
              <w:rPr>
                <w:rFonts w:ascii="Times New Roman" w:hAnsi="Times New Roman"/>
                <w:b/>
                <w:bCs/>
                <w:sz w:val="28"/>
                <w:szCs w:val="28"/>
              </w:rPr>
            </w:pPr>
            <w:r>
              <w:rPr>
                <w:rFonts w:ascii="Times New Roman" w:hAnsi="Times New Roman"/>
                <w:b/>
                <w:bCs/>
                <w:sz w:val="28"/>
                <w:szCs w:val="28"/>
              </w:rPr>
              <w:t>161</w:t>
            </w:r>
          </w:p>
        </w:tc>
      </w:tr>
      <w:tr w:rsidR="00AB7DA2" w:rsidRPr="004A61A2" w14:paraId="13E873CC" w14:textId="77777777" w:rsidTr="00C7192A">
        <w:trPr>
          <w:gridAfter w:val="1"/>
          <w:wAfter w:w="127" w:type="dxa"/>
        </w:trPr>
        <w:tc>
          <w:tcPr>
            <w:tcW w:w="1418" w:type="dxa"/>
          </w:tcPr>
          <w:p w14:paraId="7850CC7D" w14:textId="77777777" w:rsidR="00AB7DA2" w:rsidRPr="004A61A2" w:rsidRDefault="00AB7DA2" w:rsidP="002023F1">
            <w:pPr>
              <w:spacing w:after="0" w:line="240" w:lineRule="auto"/>
              <w:jc w:val="right"/>
              <w:rPr>
                <w:rFonts w:ascii="Times New Roman" w:hAnsi="Times New Roman"/>
                <w:b/>
                <w:bCs/>
                <w:sz w:val="28"/>
                <w:szCs w:val="28"/>
              </w:rPr>
            </w:pPr>
            <w:r w:rsidRPr="004A61A2">
              <w:rPr>
                <w:rFonts w:ascii="Times New Roman" w:hAnsi="Times New Roman"/>
                <w:b/>
                <w:bCs/>
                <w:sz w:val="28"/>
                <w:szCs w:val="28"/>
              </w:rPr>
              <w:t>2.9.</w:t>
            </w:r>
          </w:p>
        </w:tc>
        <w:tc>
          <w:tcPr>
            <w:tcW w:w="7087" w:type="dxa"/>
            <w:gridSpan w:val="2"/>
          </w:tcPr>
          <w:p w14:paraId="4EC1D7C3" w14:textId="77777777" w:rsidR="00AB7DA2" w:rsidRPr="004A61A2" w:rsidRDefault="00AB7DA2" w:rsidP="002023F1">
            <w:pPr>
              <w:spacing w:after="0" w:line="240" w:lineRule="auto"/>
              <w:rPr>
                <w:rFonts w:ascii="Times New Roman" w:hAnsi="Times New Roman"/>
                <w:b/>
                <w:bCs/>
                <w:sz w:val="28"/>
                <w:szCs w:val="28"/>
              </w:rPr>
            </w:pPr>
            <w:r w:rsidRPr="004A61A2">
              <w:rPr>
                <w:rFonts w:ascii="Times New Roman" w:hAnsi="Times New Roman"/>
                <w:b/>
                <w:bCs/>
                <w:sz w:val="28"/>
                <w:szCs w:val="28"/>
              </w:rPr>
              <w:t>Зміна клімату і погодні умови, інші загрози та їх ранжування</w:t>
            </w:r>
          </w:p>
        </w:tc>
        <w:tc>
          <w:tcPr>
            <w:tcW w:w="850" w:type="dxa"/>
          </w:tcPr>
          <w:p w14:paraId="4DCA4C37" w14:textId="77777777" w:rsidR="00392BD6" w:rsidRDefault="00392BD6" w:rsidP="00392BD6">
            <w:pPr>
              <w:spacing w:after="0" w:line="240" w:lineRule="auto"/>
              <w:rPr>
                <w:rFonts w:ascii="Times New Roman" w:hAnsi="Times New Roman"/>
                <w:b/>
                <w:bCs/>
                <w:sz w:val="28"/>
                <w:szCs w:val="28"/>
              </w:rPr>
            </w:pPr>
          </w:p>
          <w:p w14:paraId="7D7F3385" w14:textId="17059FA5" w:rsidR="00AB7DA2" w:rsidRPr="004A61A2" w:rsidRDefault="004D2B28" w:rsidP="00392BD6">
            <w:pPr>
              <w:spacing w:after="0" w:line="240" w:lineRule="auto"/>
              <w:rPr>
                <w:rFonts w:ascii="Times New Roman" w:hAnsi="Times New Roman"/>
                <w:b/>
                <w:bCs/>
                <w:sz w:val="28"/>
                <w:szCs w:val="28"/>
              </w:rPr>
            </w:pPr>
            <w:r w:rsidRPr="004A61A2">
              <w:rPr>
                <w:rFonts w:ascii="Times New Roman" w:hAnsi="Times New Roman"/>
                <w:b/>
                <w:bCs/>
                <w:sz w:val="28"/>
                <w:szCs w:val="28"/>
              </w:rPr>
              <w:t>16</w:t>
            </w:r>
            <w:r w:rsidR="00392BD6">
              <w:rPr>
                <w:rFonts w:ascii="Times New Roman" w:hAnsi="Times New Roman"/>
                <w:b/>
                <w:bCs/>
                <w:sz w:val="28"/>
                <w:szCs w:val="28"/>
              </w:rPr>
              <w:t>7</w:t>
            </w:r>
          </w:p>
        </w:tc>
      </w:tr>
      <w:tr w:rsidR="00AB7DA2" w:rsidRPr="004A61A2" w14:paraId="3B1169DE" w14:textId="77777777" w:rsidTr="00C7192A">
        <w:trPr>
          <w:gridAfter w:val="1"/>
          <w:wAfter w:w="127" w:type="dxa"/>
        </w:trPr>
        <w:tc>
          <w:tcPr>
            <w:tcW w:w="1418" w:type="dxa"/>
          </w:tcPr>
          <w:p w14:paraId="57AF23F6" w14:textId="507D89FF" w:rsidR="00AB7DA2" w:rsidRPr="004A61A2" w:rsidRDefault="00392BD6" w:rsidP="002023F1">
            <w:pPr>
              <w:spacing w:after="0" w:line="240" w:lineRule="auto"/>
              <w:jc w:val="right"/>
              <w:rPr>
                <w:rFonts w:ascii="Times New Roman" w:hAnsi="Times New Roman"/>
                <w:b/>
                <w:bCs/>
                <w:sz w:val="28"/>
                <w:szCs w:val="28"/>
              </w:rPr>
            </w:pPr>
            <w:r>
              <w:rPr>
                <w:rFonts w:ascii="Times New Roman" w:hAnsi="Times New Roman"/>
                <w:b/>
                <w:bCs/>
                <w:sz w:val="28"/>
                <w:szCs w:val="28"/>
              </w:rPr>
              <w:t xml:space="preserve">  </w:t>
            </w:r>
            <w:r w:rsidR="00AB7DA2" w:rsidRPr="004A61A2">
              <w:rPr>
                <w:rFonts w:ascii="Times New Roman" w:hAnsi="Times New Roman"/>
                <w:b/>
                <w:bCs/>
                <w:sz w:val="28"/>
                <w:szCs w:val="28"/>
              </w:rPr>
              <w:t>2.10.</w:t>
            </w:r>
          </w:p>
        </w:tc>
        <w:tc>
          <w:tcPr>
            <w:tcW w:w="7087" w:type="dxa"/>
            <w:gridSpan w:val="2"/>
          </w:tcPr>
          <w:p w14:paraId="75037FD0" w14:textId="77777777" w:rsidR="00AB7DA2" w:rsidRPr="004A61A2" w:rsidRDefault="00AB7DA2" w:rsidP="002023F1">
            <w:pPr>
              <w:spacing w:after="0" w:line="240" w:lineRule="auto"/>
              <w:rPr>
                <w:rFonts w:ascii="Times New Roman" w:hAnsi="Times New Roman"/>
                <w:b/>
                <w:bCs/>
                <w:sz w:val="28"/>
                <w:szCs w:val="28"/>
              </w:rPr>
            </w:pPr>
            <w:r w:rsidRPr="004A61A2">
              <w:rPr>
                <w:rFonts w:ascii="Times New Roman" w:hAnsi="Times New Roman"/>
                <w:b/>
                <w:bCs/>
                <w:sz w:val="28"/>
                <w:szCs w:val="28"/>
              </w:rPr>
              <w:t>Оцінка системи управління</w:t>
            </w:r>
          </w:p>
        </w:tc>
        <w:tc>
          <w:tcPr>
            <w:tcW w:w="850" w:type="dxa"/>
            <w:tcBorders>
              <w:left w:val="nil"/>
            </w:tcBorders>
          </w:tcPr>
          <w:p w14:paraId="224B3A89" w14:textId="11F148BF" w:rsidR="00AB7DA2" w:rsidRPr="004A61A2" w:rsidRDefault="00D81E43" w:rsidP="00392BD6">
            <w:pPr>
              <w:spacing w:after="0" w:line="240" w:lineRule="auto"/>
              <w:rPr>
                <w:rFonts w:ascii="Times New Roman" w:hAnsi="Times New Roman"/>
                <w:b/>
                <w:bCs/>
                <w:sz w:val="28"/>
                <w:szCs w:val="28"/>
              </w:rPr>
            </w:pPr>
            <w:r w:rsidRPr="004A61A2">
              <w:rPr>
                <w:rFonts w:ascii="Times New Roman" w:hAnsi="Times New Roman"/>
                <w:b/>
                <w:bCs/>
                <w:sz w:val="28"/>
                <w:szCs w:val="28"/>
              </w:rPr>
              <w:t>17</w:t>
            </w:r>
            <w:r w:rsidR="00392BD6">
              <w:rPr>
                <w:rFonts w:ascii="Times New Roman" w:hAnsi="Times New Roman"/>
                <w:b/>
                <w:bCs/>
                <w:sz w:val="28"/>
                <w:szCs w:val="28"/>
              </w:rPr>
              <w:t>1</w:t>
            </w:r>
          </w:p>
        </w:tc>
      </w:tr>
      <w:tr w:rsidR="00913352" w:rsidRPr="004A61A2" w14:paraId="65FDBF74" w14:textId="77777777" w:rsidTr="00C7192A">
        <w:trPr>
          <w:trHeight w:val="854"/>
        </w:trPr>
        <w:tc>
          <w:tcPr>
            <w:tcW w:w="9482" w:type="dxa"/>
            <w:gridSpan w:val="5"/>
            <w:vAlign w:val="center"/>
          </w:tcPr>
          <w:p w14:paraId="644C8100" w14:textId="77777777" w:rsidR="00913352" w:rsidRPr="004A61A2" w:rsidRDefault="00913352" w:rsidP="00913352">
            <w:pPr>
              <w:spacing w:after="0" w:line="240" w:lineRule="auto"/>
              <w:jc w:val="center"/>
              <w:rPr>
                <w:rFonts w:ascii="Times New Roman" w:hAnsi="Times New Roman"/>
                <w:b/>
                <w:bCs/>
                <w:sz w:val="28"/>
                <w:szCs w:val="28"/>
              </w:rPr>
            </w:pPr>
            <w:r w:rsidRPr="004A61A2">
              <w:rPr>
                <w:rFonts w:ascii="Times New Roman" w:hAnsi="Times New Roman"/>
                <w:b/>
                <w:bCs/>
                <w:sz w:val="28"/>
                <w:szCs w:val="28"/>
              </w:rPr>
              <w:t>ТОМ 2</w:t>
            </w:r>
          </w:p>
        </w:tc>
      </w:tr>
      <w:tr w:rsidR="00913352" w:rsidRPr="004A61A2" w14:paraId="61A7D4A8" w14:textId="77777777" w:rsidTr="00C7192A">
        <w:tc>
          <w:tcPr>
            <w:tcW w:w="1701" w:type="dxa"/>
            <w:gridSpan w:val="2"/>
          </w:tcPr>
          <w:p w14:paraId="52A6B8E7" w14:textId="77777777" w:rsidR="00913352" w:rsidRPr="004A61A2" w:rsidRDefault="00913352" w:rsidP="00913352">
            <w:pPr>
              <w:spacing w:after="0" w:line="240" w:lineRule="auto"/>
              <w:jc w:val="right"/>
              <w:rPr>
                <w:rFonts w:ascii="Times New Roman" w:hAnsi="Times New Roman"/>
                <w:b/>
                <w:bCs/>
                <w:sz w:val="28"/>
                <w:szCs w:val="28"/>
              </w:rPr>
            </w:pPr>
            <w:r w:rsidRPr="004A61A2">
              <w:rPr>
                <w:rFonts w:ascii="Times New Roman" w:hAnsi="Times New Roman"/>
                <w:b/>
                <w:bCs/>
                <w:sz w:val="28"/>
                <w:szCs w:val="28"/>
              </w:rPr>
              <w:t>Розділ 3.</w:t>
            </w:r>
          </w:p>
        </w:tc>
        <w:tc>
          <w:tcPr>
            <w:tcW w:w="6804" w:type="dxa"/>
          </w:tcPr>
          <w:p w14:paraId="6110681B" w14:textId="77777777" w:rsidR="00913352" w:rsidRPr="004A61A2" w:rsidRDefault="00913352" w:rsidP="00913352">
            <w:pPr>
              <w:spacing w:after="0" w:line="240" w:lineRule="auto"/>
              <w:rPr>
                <w:rFonts w:ascii="Times New Roman" w:hAnsi="Times New Roman"/>
                <w:b/>
                <w:bCs/>
                <w:sz w:val="28"/>
                <w:szCs w:val="28"/>
              </w:rPr>
            </w:pPr>
            <w:r w:rsidRPr="004A61A2">
              <w:rPr>
                <w:rFonts w:ascii="Times New Roman" w:hAnsi="Times New Roman"/>
                <w:b/>
                <w:bCs/>
                <w:sz w:val="28"/>
                <w:szCs w:val="28"/>
              </w:rPr>
              <w:t>Стратегія розвитку Парку на десять років</w:t>
            </w:r>
          </w:p>
        </w:tc>
        <w:tc>
          <w:tcPr>
            <w:tcW w:w="977" w:type="dxa"/>
            <w:gridSpan w:val="2"/>
          </w:tcPr>
          <w:p w14:paraId="4D76CD1E" w14:textId="5DC515FE" w:rsidR="00913352" w:rsidRPr="004A61A2" w:rsidRDefault="00913352" w:rsidP="009D39AF">
            <w:pPr>
              <w:spacing w:after="0" w:line="240" w:lineRule="auto"/>
              <w:rPr>
                <w:rFonts w:ascii="Times New Roman" w:hAnsi="Times New Roman"/>
                <w:b/>
                <w:bCs/>
                <w:sz w:val="28"/>
                <w:szCs w:val="28"/>
              </w:rPr>
            </w:pPr>
            <w:r w:rsidRPr="004A61A2">
              <w:rPr>
                <w:rFonts w:ascii="Times New Roman" w:hAnsi="Times New Roman"/>
                <w:b/>
                <w:bCs/>
                <w:sz w:val="28"/>
                <w:szCs w:val="28"/>
              </w:rPr>
              <w:t>1</w:t>
            </w:r>
            <w:r w:rsidR="009D39AF">
              <w:rPr>
                <w:rFonts w:ascii="Times New Roman" w:hAnsi="Times New Roman"/>
                <w:b/>
                <w:bCs/>
                <w:sz w:val="28"/>
                <w:szCs w:val="28"/>
              </w:rPr>
              <w:t>79</w:t>
            </w:r>
          </w:p>
        </w:tc>
      </w:tr>
      <w:tr w:rsidR="00913352" w:rsidRPr="004A61A2" w14:paraId="305A6464" w14:textId="77777777" w:rsidTr="00C7192A">
        <w:tc>
          <w:tcPr>
            <w:tcW w:w="1701" w:type="dxa"/>
            <w:gridSpan w:val="2"/>
          </w:tcPr>
          <w:p w14:paraId="7E962C49" w14:textId="77777777" w:rsidR="00913352" w:rsidRPr="004A61A2" w:rsidRDefault="00913352" w:rsidP="00913352">
            <w:pPr>
              <w:spacing w:after="0" w:line="240" w:lineRule="auto"/>
              <w:jc w:val="right"/>
              <w:rPr>
                <w:rFonts w:ascii="Times New Roman" w:hAnsi="Times New Roman"/>
                <w:b/>
                <w:bCs/>
                <w:sz w:val="28"/>
                <w:szCs w:val="28"/>
              </w:rPr>
            </w:pPr>
            <w:r w:rsidRPr="004A61A2">
              <w:rPr>
                <w:rFonts w:ascii="Times New Roman" w:hAnsi="Times New Roman"/>
                <w:b/>
                <w:bCs/>
                <w:sz w:val="28"/>
                <w:szCs w:val="28"/>
              </w:rPr>
              <w:t>3.1.</w:t>
            </w:r>
          </w:p>
        </w:tc>
        <w:tc>
          <w:tcPr>
            <w:tcW w:w="6804" w:type="dxa"/>
          </w:tcPr>
          <w:p w14:paraId="622DE501" w14:textId="77777777" w:rsidR="00913352" w:rsidRPr="004A61A2" w:rsidRDefault="00913352" w:rsidP="00913352">
            <w:pPr>
              <w:spacing w:after="0" w:line="240" w:lineRule="auto"/>
              <w:rPr>
                <w:rFonts w:ascii="Times New Roman" w:hAnsi="Times New Roman"/>
                <w:b/>
                <w:bCs/>
                <w:sz w:val="28"/>
                <w:szCs w:val="28"/>
              </w:rPr>
            </w:pPr>
            <w:r w:rsidRPr="004A61A2">
              <w:rPr>
                <w:rFonts w:ascii="Times New Roman" w:hAnsi="Times New Roman"/>
                <w:b/>
                <w:bCs/>
                <w:sz w:val="28"/>
                <w:szCs w:val="28"/>
              </w:rPr>
              <w:t>Стратегічні завдання з розвитку Парку на 10 років</w:t>
            </w:r>
          </w:p>
        </w:tc>
        <w:tc>
          <w:tcPr>
            <w:tcW w:w="977" w:type="dxa"/>
            <w:gridSpan w:val="2"/>
          </w:tcPr>
          <w:p w14:paraId="15B73434" w14:textId="509D5CC3" w:rsidR="00913352" w:rsidRPr="004A61A2" w:rsidRDefault="00913352" w:rsidP="009D39AF">
            <w:pPr>
              <w:spacing w:after="0" w:line="240" w:lineRule="auto"/>
              <w:rPr>
                <w:rFonts w:ascii="Times New Roman" w:hAnsi="Times New Roman"/>
                <w:b/>
                <w:bCs/>
                <w:sz w:val="28"/>
                <w:szCs w:val="28"/>
              </w:rPr>
            </w:pPr>
            <w:r w:rsidRPr="004A61A2">
              <w:rPr>
                <w:rFonts w:ascii="Times New Roman" w:hAnsi="Times New Roman"/>
                <w:b/>
                <w:bCs/>
                <w:sz w:val="28"/>
                <w:szCs w:val="28"/>
              </w:rPr>
              <w:t>1</w:t>
            </w:r>
            <w:r w:rsidR="009D39AF">
              <w:rPr>
                <w:rFonts w:ascii="Times New Roman" w:hAnsi="Times New Roman"/>
                <w:b/>
                <w:bCs/>
                <w:sz w:val="28"/>
                <w:szCs w:val="28"/>
              </w:rPr>
              <w:t>79</w:t>
            </w:r>
          </w:p>
        </w:tc>
      </w:tr>
      <w:tr w:rsidR="00913352" w:rsidRPr="004A61A2" w14:paraId="75692666" w14:textId="77777777" w:rsidTr="00C7192A">
        <w:tc>
          <w:tcPr>
            <w:tcW w:w="1701" w:type="dxa"/>
            <w:gridSpan w:val="2"/>
          </w:tcPr>
          <w:p w14:paraId="16CA1E55"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t>3.1.1.</w:t>
            </w:r>
          </w:p>
        </w:tc>
        <w:tc>
          <w:tcPr>
            <w:tcW w:w="6804" w:type="dxa"/>
          </w:tcPr>
          <w:p w14:paraId="62FA59BA"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Збереження та відтворення природних комплексів та об’єктів</w:t>
            </w:r>
          </w:p>
        </w:tc>
        <w:tc>
          <w:tcPr>
            <w:tcW w:w="977" w:type="dxa"/>
            <w:gridSpan w:val="2"/>
          </w:tcPr>
          <w:p w14:paraId="0172FC19" w14:textId="77777777" w:rsidR="00AE5994" w:rsidRDefault="00AE5994" w:rsidP="009D39AF">
            <w:pPr>
              <w:spacing w:after="0" w:line="240" w:lineRule="auto"/>
              <w:rPr>
                <w:rFonts w:ascii="Times New Roman" w:hAnsi="Times New Roman"/>
                <w:sz w:val="28"/>
                <w:szCs w:val="28"/>
              </w:rPr>
            </w:pPr>
          </w:p>
          <w:p w14:paraId="39510CE9" w14:textId="6FAE0141" w:rsidR="00913352" w:rsidRPr="004A61A2" w:rsidRDefault="00913352" w:rsidP="009D39AF">
            <w:pPr>
              <w:spacing w:after="0" w:line="240" w:lineRule="auto"/>
              <w:rPr>
                <w:rFonts w:ascii="Times New Roman" w:hAnsi="Times New Roman"/>
                <w:sz w:val="28"/>
                <w:szCs w:val="28"/>
              </w:rPr>
            </w:pPr>
            <w:r w:rsidRPr="004A61A2">
              <w:rPr>
                <w:rFonts w:ascii="Times New Roman" w:hAnsi="Times New Roman"/>
                <w:sz w:val="28"/>
                <w:szCs w:val="28"/>
              </w:rPr>
              <w:t>18</w:t>
            </w:r>
            <w:r w:rsidR="009D39AF">
              <w:rPr>
                <w:rFonts w:ascii="Times New Roman" w:hAnsi="Times New Roman"/>
                <w:sz w:val="28"/>
                <w:szCs w:val="28"/>
              </w:rPr>
              <w:t>1</w:t>
            </w:r>
          </w:p>
        </w:tc>
      </w:tr>
      <w:tr w:rsidR="00913352" w:rsidRPr="004A61A2" w14:paraId="2EA297FA" w14:textId="77777777" w:rsidTr="00C7192A">
        <w:tc>
          <w:tcPr>
            <w:tcW w:w="1701" w:type="dxa"/>
            <w:gridSpan w:val="2"/>
          </w:tcPr>
          <w:p w14:paraId="5DF31C80"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t>3.1.2.</w:t>
            </w:r>
          </w:p>
        </w:tc>
        <w:tc>
          <w:tcPr>
            <w:tcW w:w="6804" w:type="dxa"/>
          </w:tcPr>
          <w:p w14:paraId="529947AB"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Охорона та захист природних комплексів та об’єктів</w:t>
            </w:r>
          </w:p>
        </w:tc>
        <w:tc>
          <w:tcPr>
            <w:tcW w:w="977" w:type="dxa"/>
            <w:gridSpan w:val="2"/>
          </w:tcPr>
          <w:p w14:paraId="5D5F5DE9" w14:textId="42C139F5" w:rsidR="00913352" w:rsidRPr="004A61A2" w:rsidRDefault="00913352" w:rsidP="009D39AF">
            <w:pPr>
              <w:spacing w:after="0" w:line="240" w:lineRule="auto"/>
              <w:rPr>
                <w:rFonts w:ascii="Times New Roman" w:hAnsi="Times New Roman"/>
                <w:sz w:val="28"/>
                <w:szCs w:val="28"/>
              </w:rPr>
            </w:pPr>
            <w:r w:rsidRPr="004A61A2">
              <w:rPr>
                <w:rFonts w:ascii="Times New Roman" w:hAnsi="Times New Roman"/>
                <w:sz w:val="28"/>
                <w:szCs w:val="28"/>
              </w:rPr>
              <w:t>18</w:t>
            </w:r>
            <w:r w:rsidR="009D39AF">
              <w:rPr>
                <w:rFonts w:ascii="Times New Roman" w:hAnsi="Times New Roman"/>
                <w:sz w:val="28"/>
                <w:szCs w:val="28"/>
              </w:rPr>
              <w:t>2</w:t>
            </w:r>
          </w:p>
        </w:tc>
      </w:tr>
      <w:tr w:rsidR="00913352" w:rsidRPr="004A61A2" w14:paraId="476C7C97" w14:textId="77777777" w:rsidTr="00C7192A">
        <w:tc>
          <w:tcPr>
            <w:tcW w:w="1701" w:type="dxa"/>
            <w:gridSpan w:val="2"/>
          </w:tcPr>
          <w:p w14:paraId="2EAD0D9D"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t>3.1.3.</w:t>
            </w:r>
          </w:p>
        </w:tc>
        <w:tc>
          <w:tcPr>
            <w:tcW w:w="6804" w:type="dxa"/>
          </w:tcPr>
          <w:p w14:paraId="3FF017ED"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Проведення наукових досліджень і спостережень за станом природного середовища</w:t>
            </w:r>
          </w:p>
        </w:tc>
        <w:tc>
          <w:tcPr>
            <w:tcW w:w="977" w:type="dxa"/>
            <w:gridSpan w:val="2"/>
          </w:tcPr>
          <w:p w14:paraId="78D2BB68" w14:textId="41ECDB86" w:rsidR="00913352" w:rsidRPr="004A61A2" w:rsidRDefault="00913352" w:rsidP="009D39AF">
            <w:pPr>
              <w:spacing w:after="0" w:line="240" w:lineRule="auto"/>
              <w:rPr>
                <w:rFonts w:ascii="Times New Roman" w:hAnsi="Times New Roman"/>
                <w:sz w:val="28"/>
                <w:szCs w:val="28"/>
              </w:rPr>
            </w:pPr>
            <w:r w:rsidRPr="004A61A2">
              <w:rPr>
                <w:rFonts w:ascii="Times New Roman" w:hAnsi="Times New Roman"/>
                <w:sz w:val="28"/>
                <w:szCs w:val="28"/>
              </w:rPr>
              <w:t>18</w:t>
            </w:r>
            <w:r w:rsidR="009D39AF">
              <w:rPr>
                <w:rFonts w:ascii="Times New Roman" w:hAnsi="Times New Roman"/>
                <w:sz w:val="28"/>
                <w:szCs w:val="28"/>
              </w:rPr>
              <w:t>2</w:t>
            </w:r>
          </w:p>
        </w:tc>
      </w:tr>
      <w:tr w:rsidR="00913352" w:rsidRPr="004A61A2" w14:paraId="73DC5B61" w14:textId="77777777" w:rsidTr="00C7192A">
        <w:tc>
          <w:tcPr>
            <w:tcW w:w="1701" w:type="dxa"/>
            <w:gridSpan w:val="2"/>
          </w:tcPr>
          <w:p w14:paraId="27F497C8"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t>3.1.4.</w:t>
            </w:r>
          </w:p>
        </w:tc>
        <w:tc>
          <w:tcPr>
            <w:tcW w:w="6804" w:type="dxa"/>
          </w:tcPr>
          <w:p w14:paraId="6D6F8ED9"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Рекреаційна діяльність</w:t>
            </w:r>
          </w:p>
        </w:tc>
        <w:tc>
          <w:tcPr>
            <w:tcW w:w="977" w:type="dxa"/>
            <w:gridSpan w:val="2"/>
          </w:tcPr>
          <w:p w14:paraId="6BC807B3" w14:textId="3C05FA53" w:rsidR="00913352" w:rsidRPr="004A61A2" w:rsidRDefault="00913352" w:rsidP="009D39AF">
            <w:pPr>
              <w:spacing w:after="0" w:line="240" w:lineRule="auto"/>
              <w:rPr>
                <w:rFonts w:ascii="Times New Roman" w:hAnsi="Times New Roman"/>
                <w:sz w:val="28"/>
                <w:szCs w:val="28"/>
              </w:rPr>
            </w:pPr>
            <w:r w:rsidRPr="004A61A2">
              <w:rPr>
                <w:rFonts w:ascii="Times New Roman" w:hAnsi="Times New Roman"/>
                <w:sz w:val="28"/>
                <w:szCs w:val="28"/>
              </w:rPr>
              <w:t>18</w:t>
            </w:r>
            <w:r w:rsidR="009D39AF">
              <w:rPr>
                <w:rFonts w:ascii="Times New Roman" w:hAnsi="Times New Roman"/>
                <w:sz w:val="28"/>
                <w:szCs w:val="28"/>
              </w:rPr>
              <w:t>3</w:t>
            </w:r>
          </w:p>
        </w:tc>
      </w:tr>
      <w:tr w:rsidR="00913352" w:rsidRPr="004A61A2" w14:paraId="43B9BBF0" w14:textId="77777777" w:rsidTr="00C7192A">
        <w:tc>
          <w:tcPr>
            <w:tcW w:w="1701" w:type="dxa"/>
            <w:gridSpan w:val="2"/>
          </w:tcPr>
          <w:p w14:paraId="67AA9418"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t>3.1.5.</w:t>
            </w:r>
          </w:p>
        </w:tc>
        <w:tc>
          <w:tcPr>
            <w:tcW w:w="6804" w:type="dxa"/>
          </w:tcPr>
          <w:p w14:paraId="1600404D"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Екологічна освітньовиховна робота</w:t>
            </w:r>
          </w:p>
        </w:tc>
        <w:tc>
          <w:tcPr>
            <w:tcW w:w="977" w:type="dxa"/>
            <w:gridSpan w:val="2"/>
          </w:tcPr>
          <w:p w14:paraId="22AF8CD0" w14:textId="1385CABA" w:rsidR="00913352" w:rsidRPr="004A61A2" w:rsidRDefault="00913352" w:rsidP="009D39AF">
            <w:pPr>
              <w:spacing w:after="0" w:line="240" w:lineRule="auto"/>
              <w:rPr>
                <w:rFonts w:ascii="Times New Roman" w:hAnsi="Times New Roman"/>
                <w:sz w:val="28"/>
                <w:szCs w:val="28"/>
              </w:rPr>
            </w:pPr>
            <w:r w:rsidRPr="004A61A2">
              <w:rPr>
                <w:rFonts w:ascii="Times New Roman" w:hAnsi="Times New Roman"/>
                <w:sz w:val="28"/>
                <w:szCs w:val="28"/>
              </w:rPr>
              <w:t>18</w:t>
            </w:r>
            <w:r w:rsidR="009D39AF">
              <w:rPr>
                <w:rFonts w:ascii="Times New Roman" w:hAnsi="Times New Roman"/>
                <w:sz w:val="28"/>
                <w:szCs w:val="28"/>
              </w:rPr>
              <w:t>3</w:t>
            </w:r>
          </w:p>
        </w:tc>
      </w:tr>
      <w:tr w:rsidR="00913352" w:rsidRPr="004A61A2" w14:paraId="4B01204A" w14:textId="77777777" w:rsidTr="00C7192A">
        <w:tc>
          <w:tcPr>
            <w:tcW w:w="1701" w:type="dxa"/>
            <w:gridSpan w:val="2"/>
          </w:tcPr>
          <w:p w14:paraId="476BBEC1"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lastRenderedPageBreak/>
              <w:t>3.1.6.</w:t>
            </w:r>
          </w:p>
        </w:tc>
        <w:tc>
          <w:tcPr>
            <w:tcW w:w="6804" w:type="dxa"/>
          </w:tcPr>
          <w:p w14:paraId="0B81C06B"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Адміністративно-організаційна діяльність</w:t>
            </w:r>
          </w:p>
        </w:tc>
        <w:tc>
          <w:tcPr>
            <w:tcW w:w="977" w:type="dxa"/>
            <w:gridSpan w:val="2"/>
          </w:tcPr>
          <w:p w14:paraId="0BBF753B" w14:textId="3AAF9D9B" w:rsidR="00913352" w:rsidRPr="004A61A2" w:rsidRDefault="00913352" w:rsidP="009D39AF">
            <w:pPr>
              <w:spacing w:after="0" w:line="240" w:lineRule="auto"/>
              <w:rPr>
                <w:rFonts w:ascii="Times New Roman" w:hAnsi="Times New Roman"/>
                <w:sz w:val="28"/>
                <w:szCs w:val="28"/>
              </w:rPr>
            </w:pPr>
            <w:r w:rsidRPr="004A61A2">
              <w:rPr>
                <w:rFonts w:ascii="Times New Roman" w:hAnsi="Times New Roman"/>
                <w:sz w:val="28"/>
                <w:szCs w:val="28"/>
              </w:rPr>
              <w:t>1</w:t>
            </w:r>
            <w:r w:rsidR="009D39AF">
              <w:rPr>
                <w:rFonts w:ascii="Times New Roman" w:hAnsi="Times New Roman"/>
                <w:sz w:val="28"/>
                <w:szCs w:val="28"/>
              </w:rPr>
              <w:t>84</w:t>
            </w:r>
          </w:p>
        </w:tc>
      </w:tr>
      <w:tr w:rsidR="00913352" w:rsidRPr="004A61A2" w14:paraId="1C7E9B4A" w14:textId="77777777" w:rsidTr="00C7192A">
        <w:tc>
          <w:tcPr>
            <w:tcW w:w="1701" w:type="dxa"/>
            <w:gridSpan w:val="2"/>
          </w:tcPr>
          <w:p w14:paraId="05409825" w14:textId="77777777" w:rsidR="00913352" w:rsidRPr="004A61A2" w:rsidRDefault="00913352" w:rsidP="00913352">
            <w:pPr>
              <w:spacing w:after="0" w:line="240" w:lineRule="auto"/>
              <w:jc w:val="right"/>
              <w:rPr>
                <w:rFonts w:ascii="Times New Roman" w:hAnsi="Times New Roman"/>
                <w:b/>
                <w:bCs/>
                <w:sz w:val="28"/>
                <w:szCs w:val="28"/>
              </w:rPr>
            </w:pPr>
            <w:r w:rsidRPr="004A61A2">
              <w:rPr>
                <w:rFonts w:ascii="Times New Roman" w:hAnsi="Times New Roman"/>
                <w:b/>
                <w:bCs/>
                <w:sz w:val="28"/>
                <w:szCs w:val="28"/>
              </w:rPr>
              <w:t>3.2.</w:t>
            </w:r>
          </w:p>
        </w:tc>
        <w:tc>
          <w:tcPr>
            <w:tcW w:w="6804" w:type="dxa"/>
          </w:tcPr>
          <w:p w14:paraId="1A196E14" w14:textId="77777777" w:rsidR="00913352" w:rsidRPr="004A61A2" w:rsidRDefault="00913352" w:rsidP="00913352">
            <w:pPr>
              <w:spacing w:after="0" w:line="240" w:lineRule="auto"/>
              <w:rPr>
                <w:rFonts w:ascii="Times New Roman" w:hAnsi="Times New Roman"/>
                <w:b/>
                <w:bCs/>
                <w:sz w:val="28"/>
                <w:szCs w:val="28"/>
              </w:rPr>
            </w:pPr>
            <w:r w:rsidRPr="004A61A2">
              <w:rPr>
                <w:rFonts w:ascii="Times New Roman" w:hAnsi="Times New Roman"/>
                <w:b/>
                <w:bCs/>
                <w:sz w:val="28"/>
                <w:szCs w:val="28"/>
              </w:rPr>
              <w:t>Функціональне зонування та режим території Парку</w:t>
            </w:r>
          </w:p>
        </w:tc>
        <w:tc>
          <w:tcPr>
            <w:tcW w:w="977" w:type="dxa"/>
            <w:gridSpan w:val="2"/>
          </w:tcPr>
          <w:p w14:paraId="780FC36C" w14:textId="77777777" w:rsidR="00AE5994" w:rsidRDefault="00AE5994" w:rsidP="00AE5994">
            <w:pPr>
              <w:spacing w:after="0" w:line="240" w:lineRule="auto"/>
              <w:rPr>
                <w:rFonts w:ascii="Times New Roman" w:hAnsi="Times New Roman"/>
                <w:b/>
                <w:bCs/>
                <w:sz w:val="28"/>
                <w:szCs w:val="28"/>
              </w:rPr>
            </w:pPr>
          </w:p>
          <w:p w14:paraId="5CA0B64D" w14:textId="4C0F0A6D" w:rsidR="00913352" w:rsidRPr="004A61A2" w:rsidRDefault="00913352" w:rsidP="00AE5994">
            <w:pPr>
              <w:spacing w:after="0" w:line="240" w:lineRule="auto"/>
              <w:rPr>
                <w:rFonts w:ascii="Times New Roman" w:hAnsi="Times New Roman"/>
                <w:b/>
                <w:bCs/>
                <w:sz w:val="28"/>
                <w:szCs w:val="28"/>
              </w:rPr>
            </w:pPr>
            <w:r w:rsidRPr="004A61A2">
              <w:rPr>
                <w:rFonts w:ascii="Times New Roman" w:hAnsi="Times New Roman"/>
                <w:b/>
                <w:bCs/>
                <w:sz w:val="28"/>
                <w:szCs w:val="28"/>
              </w:rPr>
              <w:t>1</w:t>
            </w:r>
            <w:r w:rsidR="00AE5994">
              <w:rPr>
                <w:rFonts w:ascii="Times New Roman" w:hAnsi="Times New Roman"/>
                <w:b/>
                <w:bCs/>
                <w:sz w:val="28"/>
                <w:szCs w:val="28"/>
              </w:rPr>
              <w:t>84</w:t>
            </w:r>
          </w:p>
        </w:tc>
      </w:tr>
      <w:tr w:rsidR="00913352" w:rsidRPr="004A61A2" w14:paraId="397502F8" w14:textId="77777777" w:rsidTr="00C7192A">
        <w:tc>
          <w:tcPr>
            <w:tcW w:w="1701" w:type="dxa"/>
            <w:gridSpan w:val="2"/>
          </w:tcPr>
          <w:p w14:paraId="40182E44" w14:textId="77777777" w:rsidR="00913352" w:rsidRPr="004A61A2" w:rsidRDefault="00913352" w:rsidP="00913352">
            <w:pPr>
              <w:spacing w:after="0" w:line="240" w:lineRule="auto"/>
              <w:jc w:val="right"/>
              <w:rPr>
                <w:rFonts w:ascii="Times New Roman" w:hAnsi="Times New Roman"/>
                <w:b/>
                <w:bCs/>
                <w:sz w:val="28"/>
                <w:szCs w:val="28"/>
              </w:rPr>
            </w:pPr>
            <w:r w:rsidRPr="004A61A2">
              <w:rPr>
                <w:rFonts w:ascii="Times New Roman" w:hAnsi="Times New Roman"/>
                <w:b/>
                <w:bCs/>
                <w:sz w:val="28"/>
                <w:szCs w:val="28"/>
              </w:rPr>
              <w:t>Розділ 4.</w:t>
            </w:r>
          </w:p>
        </w:tc>
        <w:tc>
          <w:tcPr>
            <w:tcW w:w="6804" w:type="dxa"/>
          </w:tcPr>
          <w:p w14:paraId="7AB3AC02" w14:textId="77777777" w:rsidR="00913352" w:rsidRPr="004A61A2" w:rsidRDefault="00913352" w:rsidP="00913352">
            <w:pPr>
              <w:spacing w:after="0" w:line="240" w:lineRule="auto"/>
              <w:rPr>
                <w:rFonts w:ascii="Times New Roman" w:hAnsi="Times New Roman"/>
                <w:b/>
                <w:bCs/>
                <w:sz w:val="28"/>
                <w:szCs w:val="28"/>
              </w:rPr>
            </w:pPr>
            <w:r w:rsidRPr="004A61A2">
              <w:rPr>
                <w:rFonts w:ascii="Times New Roman" w:hAnsi="Times New Roman"/>
                <w:b/>
                <w:bCs/>
                <w:sz w:val="28"/>
                <w:szCs w:val="28"/>
              </w:rPr>
              <w:t>П’ятирічний план заходів</w:t>
            </w:r>
          </w:p>
        </w:tc>
        <w:tc>
          <w:tcPr>
            <w:tcW w:w="977" w:type="dxa"/>
            <w:gridSpan w:val="2"/>
          </w:tcPr>
          <w:p w14:paraId="59DAC99A" w14:textId="69544BED" w:rsidR="00913352" w:rsidRPr="004A61A2" w:rsidRDefault="00AE5994" w:rsidP="00913352">
            <w:pPr>
              <w:spacing w:after="0" w:line="240" w:lineRule="auto"/>
              <w:rPr>
                <w:rFonts w:ascii="Times New Roman" w:hAnsi="Times New Roman"/>
                <w:b/>
                <w:bCs/>
                <w:sz w:val="28"/>
                <w:szCs w:val="28"/>
              </w:rPr>
            </w:pPr>
            <w:r>
              <w:rPr>
                <w:rFonts w:ascii="Times New Roman" w:hAnsi="Times New Roman"/>
                <w:b/>
                <w:bCs/>
                <w:sz w:val="28"/>
                <w:szCs w:val="28"/>
              </w:rPr>
              <w:t>195</w:t>
            </w:r>
          </w:p>
        </w:tc>
      </w:tr>
      <w:tr w:rsidR="00913352" w:rsidRPr="004A61A2" w14:paraId="43D31B80" w14:textId="77777777" w:rsidTr="00C7192A">
        <w:tc>
          <w:tcPr>
            <w:tcW w:w="1701" w:type="dxa"/>
            <w:gridSpan w:val="2"/>
          </w:tcPr>
          <w:p w14:paraId="58FFBEC1" w14:textId="77777777" w:rsidR="00913352" w:rsidRPr="004A61A2" w:rsidRDefault="00913352" w:rsidP="00913352">
            <w:pPr>
              <w:spacing w:after="0" w:line="240" w:lineRule="auto"/>
              <w:jc w:val="right"/>
              <w:rPr>
                <w:rFonts w:ascii="Times New Roman" w:hAnsi="Times New Roman"/>
                <w:b/>
                <w:bCs/>
                <w:sz w:val="28"/>
                <w:szCs w:val="28"/>
              </w:rPr>
            </w:pPr>
            <w:r w:rsidRPr="004A61A2">
              <w:rPr>
                <w:rFonts w:ascii="Times New Roman" w:hAnsi="Times New Roman"/>
                <w:b/>
                <w:bCs/>
                <w:sz w:val="28"/>
                <w:szCs w:val="28"/>
              </w:rPr>
              <w:t>4.1.</w:t>
            </w:r>
          </w:p>
        </w:tc>
        <w:tc>
          <w:tcPr>
            <w:tcW w:w="6804" w:type="dxa"/>
          </w:tcPr>
          <w:p w14:paraId="6645EA12" w14:textId="77777777" w:rsidR="00913352" w:rsidRPr="004A61A2" w:rsidRDefault="00913352" w:rsidP="00913352">
            <w:pPr>
              <w:spacing w:after="0" w:line="240" w:lineRule="auto"/>
              <w:rPr>
                <w:rFonts w:ascii="Times New Roman" w:hAnsi="Times New Roman"/>
                <w:b/>
                <w:bCs/>
                <w:sz w:val="28"/>
                <w:szCs w:val="28"/>
              </w:rPr>
            </w:pPr>
            <w:r w:rsidRPr="004A61A2">
              <w:rPr>
                <w:rFonts w:ascii="Times New Roman" w:hAnsi="Times New Roman"/>
                <w:b/>
                <w:bCs/>
                <w:sz w:val="28"/>
                <w:szCs w:val="28"/>
              </w:rPr>
              <w:t>Опис запланованих заходів</w:t>
            </w:r>
          </w:p>
        </w:tc>
        <w:tc>
          <w:tcPr>
            <w:tcW w:w="977" w:type="dxa"/>
            <w:gridSpan w:val="2"/>
          </w:tcPr>
          <w:p w14:paraId="2331AD53" w14:textId="4C13FD2A" w:rsidR="00913352" w:rsidRPr="004A61A2" w:rsidRDefault="00913352" w:rsidP="00913352">
            <w:pPr>
              <w:spacing w:after="0" w:line="240" w:lineRule="auto"/>
              <w:rPr>
                <w:rFonts w:ascii="Times New Roman" w:hAnsi="Times New Roman"/>
                <w:b/>
                <w:bCs/>
                <w:sz w:val="28"/>
                <w:szCs w:val="28"/>
              </w:rPr>
            </w:pPr>
            <w:r w:rsidRPr="004A61A2">
              <w:rPr>
                <w:rFonts w:ascii="Times New Roman" w:hAnsi="Times New Roman"/>
                <w:b/>
                <w:bCs/>
                <w:sz w:val="28"/>
                <w:szCs w:val="28"/>
              </w:rPr>
              <w:t>1</w:t>
            </w:r>
            <w:r w:rsidR="00AE5994">
              <w:rPr>
                <w:rFonts w:ascii="Times New Roman" w:hAnsi="Times New Roman"/>
                <w:b/>
                <w:bCs/>
                <w:sz w:val="28"/>
                <w:szCs w:val="28"/>
              </w:rPr>
              <w:t>95</w:t>
            </w:r>
          </w:p>
        </w:tc>
      </w:tr>
      <w:tr w:rsidR="00913352" w:rsidRPr="004A61A2" w14:paraId="0AB3F12B" w14:textId="77777777" w:rsidTr="00C7192A">
        <w:tc>
          <w:tcPr>
            <w:tcW w:w="1701" w:type="dxa"/>
            <w:gridSpan w:val="2"/>
          </w:tcPr>
          <w:p w14:paraId="14D2C8E1"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t>4.1.1.</w:t>
            </w:r>
          </w:p>
        </w:tc>
        <w:tc>
          <w:tcPr>
            <w:tcW w:w="6804" w:type="dxa"/>
          </w:tcPr>
          <w:p w14:paraId="75712F3C"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Збереження та відтворення природних комплексів та об’єктів</w:t>
            </w:r>
          </w:p>
        </w:tc>
        <w:tc>
          <w:tcPr>
            <w:tcW w:w="977" w:type="dxa"/>
            <w:gridSpan w:val="2"/>
          </w:tcPr>
          <w:p w14:paraId="122E064A" w14:textId="6C389E4B" w:rsidR="00913352" w:rsidRPr="004A61A2" w:rsidRDefault="00AE5994" w:rsidP="00913352">
            <w:pPr>
              <w:spacing w:after="0" w:line="240" w:lineRule="auto"/>
              <w:rPr>
                <w:rFonts w:ascii="Times New Roman" w:hAnsi="Times New Roman"/>
                <w:sz w:val="28"/>
                <w:szCs w:val="28"/>
              </w:rPr>
            </w:pPr>
            <w:r>
              <w:rPr>
                <w:rFonts w:ascii="Times New Roman" w:hAnsi="Times New Roman"/>
                <w:sz w:val="28"/>
                <w:szCs w:val="28"/>
              </w:rPr>
              <w:t>195</w:t>
            </w:r>
          </w:p>
        </w:tc>
      </w:tr>
      <w:tr w:rsidR="00913352" w:rsidRPr="004A61A2" w14:paraId="235E5263" w14:textId="77777777" w:rsidTr="00C7192A">
        <w:tc>
          <w:tcPr>
            <w:tcW w:w="1701" w:type="dxa"/>
            <w:gridSpan w:val="2"/>
          </w:tcPr>
          <w:p w14:paraId="3437BF83"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t>4.1.2.</w:t>
            </w:r>
          </w:p>
        </w:tc>
        <w:tc>
          <w:tcPr>
            <w:tcW w:w="6804" w:type="dxa"/>
          </w:tcPr>
          <w:p w14:paraId="59BAC39A"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Охорона та захист природних комплексів та об’єктів</w:t>
            </w:r>
          </w:p>
        </w:tc>
        <w:tc>
          <w:tcPr>
            <w:tcW w:w="977" w:type="dxa"/>
            <w:gridSpan w:val="2"/>
          </w:tcPr>
          <w:p w14:paraId="6CEEE1EE" w14:textId="53BCB665" w:rsidR="00913352" w:rsidRPr="004A61A2" w:rsidRDefault="00913352" w:rsidP="00AE5994">
            <w:pPr>
              <w:spacing w:after="0" w:line="240" w:lineRule="auto"/>
              <w:rPr>
                <w:rFonts w:ascii="Times New Roman" w:hAnsi="Times New Roman"/>
                <w:sz w:val="28"/>
                <w:szCs w:val="28"/>
              </w:rPr>
            </w:pPr>
            <w:r w:rsidRPr="004A61A2">
              <w:rPr>
                <w:rFonts w:ascii="Times New Roman" w:hAnsi="Times New Roman"/>
                <w:sz w:val="28"/>
                <w:szCs w:val="28"/>
              </w:rPr>
              <w:t>20</w:t>
            </w:r>
            <w:r w:rsidR="00AE5994">
              <w:rPr>
                <w:rFonts w:ascii="Times New Roman" w:hAnsi="Times New Roman"/>
                <w:sz w:val="28"/>
                <w:szCs w:val="28"/>
              </w:rPr>
              <w:t>1</w:t>
            </w:r>
          </w:p>
        </w:tc>
      </w:tr>
      <w:tr w:rsidR="00913352" w:rsidRPr="004A61A2" w14:paraId="5F3F79A2" w14:textId="77777777" w:rsidTr="00C7192A">
        <w:tc>
          <w:tcPr>
            <w:tcW w:w="1701" w:type="dxa"/>
            <w:gridSpan w:val="2"/>
          </w:tcPr>
          <w:p w14:paraId="748B5B3B"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t>4.1.3.</w:t>
            </w:r>
          </w:p>
        </w:tc>
        <w:tc>
          <w:tcPr>
            <w:tcW w:w="6804" w:type="dxa"/>
          </w:tcPr>
          <w:p w14:paraId="2137DA46"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Проведення наукових досліджень і спостережень за станом природного середовища</w:t>
            </w:r>
          </w:p>
        </w:tc>
        <w:tc>
          <w:tcPr>
            <w:tcW w:w="977" w:type="dxa"/>
            <w:gridSpan w:val="2"/>
          </w:tcPr>
          <w:p w14:paraId="76BD825F" w14:textId="1CF8F059" w:rsidR="00913352" w:rsidRPr="004A61A2" w:rsidRDefault="00913352" w:rsidP="00AE5994">
            <w:pPr>
              <w:spacing w:after="0" w:line="240" w:lineRule="auto"/>
              <w:rPr>
                <w:rFonts w:ascii="Times New Roman" w:hAnsi="Times New Roman"/>
                <w:sz w:val="28"/>
                <w:szCs w:val="28"/>
              </w:rPr>
            </w:pPr>
            <w:r w:rsidRPr="004A61A2">
              <w:rPr>
                <w:rFonts w:ascii="Times New Roman" w:hAnsi="Times New Roman"/>
                <w:sz w:val="28"/>
                <w:szCs w:val="28"/>
              </w:rPr>
              <w:t>20</w:t>
            </w:r>
            <w:r w:rsidR="00AE5994">
              <w:rPr>
                <w:rFonts w:ascii="Times New Roman" w:hAnsi="Times New Roman"/>
                <w:sz w:val="28"/>
                <w:szCs w:val="28"/>
              </w:rPr>
              <w:t>1</w:t>
            </w:r>
          </w:p>
        </w:tc>
      </w:tr>
      <w:tr w:rsidR="00913352" w:rsidRPr="004A61A2" w14:paraId="4F614AF9" w14:textId="77777777" w:rsidTr="00C7192A">
        <w:tc>
          <w:tcPr>
            <w:tcW w:w="1701" w:type="dxa"/>
            <w:gridSpan w:val="2"/>
          </w:tcPr>
          <w:p w14:paraId="212A3743"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t>4.1.4.</w:t>
            </w:r>
          </w:p>
        </w:tc>
        <w:tc>
          <w:tcPr>
            <w:tcW w:w="6804" w:type="dxa"/>
          </w:tcPr>
          <w:p w14:paraId="6B96BF08"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Рекреаційна діяльність</w:t>
            </w:r>
          </w:p>
        </w:tc>
        <w:tc>
          <w:tcPr>
            <w:tcW w:w="977" w:type="dxa"/>
            <w:gridSpan w:val="2"/>
          </w:tcPr>
          <w:p w14:paraId="112B90DE" w14:textId="3E782EE6" w:rsidR="00913352" w:rsidRPr="004A61A2" w:rsidRDefault="00913352" w:rsidP="00AE5994">
            <w:pPr>
              <w:spacing w:after="0" w:line="240" w:lineRule="auto"/>
              <w:rPr>
                <w:rFonts w:ascii="Times New Roman" w:hAnsi="Times New Roman"/>
                <w:sz w:val="28"/>
                <w:szCs w:val="28"/>
              </w:rPr>
            </w:pPr>
            <w:r w:rsidRPr="004A61A2">
              <w:rPr>
                <w:rFonts w:ascii="Times New Roman" w:hAnsi="Times New Roman"/>
                <w:sz w:val="28"/>
                <w:szCs w:val="28"/>
              </w:rPr>
              <w:t>2</w:t>
            </w:r>
            <w:r w:rsidR="00AE5994">
              <w:rPr>
                <w:rFonts w:ascii="Times New Roman" w:hAnsi="Times New Roman"/>
                <w:sz w:val="28"/>
                <w:szCs w:val="28"/>
              </w:rPr>
              <w:t>08</w:t>
            </w:r>
          </w:p>
        </w:tc>
      </w:tr>
      <w:tr w:rsidR="00913352" w:rsidRPr="004A61A2" w14:paraId="22A508D9" w14:textId="77777777" w:rsidTr="00C7192A">
        <w:tc>
          <w:tcPr>
            <w:tcW w:w="1701" w:type="dxa"/>
            <w:gridSpan w:val="2"/>
          </w:tcPr>
          <w:p w14:paraId="62860061"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t>4.1.5.</w:t>
            </w:r>
          </w:p>
        </w:tc>
        <w:tc>
          <w:tcPr>
            <w:tcW w:w="6804" w:type="dxa"/>
          </w:tcPr>
          <w:p w14:paraId="49C985D8"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Екологічна освітньовиховна робота</w:t>
            </w:r>
          </w:p>
        </w:tc>
        <w:tc>
          <w:tcPr>
            <w:tcW w:w="977" w:type="dxa"/>
            <w:gridSpan w:val="2"/>
          </w:tcPr>
          <w:p w14:paraId="53208BEE" w14:textId="6EF25636" w:rsidR="00913352" w:rsidRPr="004A61A2" w:rsidRDefault="00913352" w:rsidP="00AE5994">
            <w:pPr>
              <w:spacing w:after="0" w:line="240" w:lineRule="auto"/>
              <w:rPr>
                <w:rFonts w:ascii="Times New Roman" w:hAnsi="Times New Roman"/>
                <w:sz w:val="28"/>
                <w:szCs w:val="28"/>
              </w:rPr>
            </w:pPr>
            <w:r w:rsidRPr="004A61A2">
              <w:rPr>
                <w:rFonts w:ascii="Times New Roman" w:hAnsi="Times New Roman"/>
                <w:sz w:val="28"/>
                <w:szCs w:val="28"/>
              </w:rPr>
              <w:t>2</w:t>
            </w:r>
            <w:r w:rsidR="00AE5994">
              <w:rPr>
                <w:rFonts w:ascii="Times New Roman" w:hAnsi="Times New Roman"/>
                <w:sz w:val="28"/>
                <w:szCs w:val="28"/>
              </w:rPr>
              <w:t>09</w:t>
            </w:r>
          </w:p>
        </w:tc>
      </w:tr>
      <w:tr w:rsidR="00913352" w:rsidRPr="004A61A2" w14:paraId="7FFE3CDD" w14:textId="77777777" w:rsidTr="00C7192A">
        <w:tc>
          <w:tcPr>
            <w:tcW w:w="1701" w:type="dxa"/>
            <w:gridSpan w:val="2"/>
          </w:tcPr>
          <w:p w14:paraId="30512913" w14:textId="4439C694" w:rsidR="00913352" w:rsidRPr="004A61A2" w:rsidRDefault="00913352" w:rsidP="002B658E">
            <w:pPr>
              <w:spacing w:after="0" w:line="240" w:lineRule="auto"/>
              <w:jc w:val="right"/>
              <w:rPr>
                <w:rFonts w:ascii="Times New Roman" w:hAnsi="Times New Roman"/>
                <w:sz w:val="28"/>
                <w:szCs w:val="28"/>
              </w:rPr>
            </w:pPr>
            <w:r w:rsidRPr="004A61A2">
              <w:rPr>
                <w:rFonts w:ascii="Times New Roman" w:hAnsi="Times New Roman"/>
                <w:sz w:val="28"/>
                <w:szCs w:val="28"/>
              </w:rPr>
              <w:t>4.</w:t>
            </w:r>
            <w:r w:rsidR="002B658E">
              <w:rPr>
                <w:rFonts w:ascii="Times New Roman" w:hAnsi="Times New Roman"/>
                <w:sz w:val="28"/>
                <w:szCs w:val="28"/>
              </w:rPr>
              <w:t>1</w:t>
            </w:r>
            <w:r w:rsidRPr="004A61A2">
              <w:rPr>
                <w:rFonts w:ascii="Times New Roman" w:hAnsi="Times New Roman"/>
                <w:sz w:val="28"/>
                <w:szCs w:val="28"/>
              </w:rPr>
              <w:t>.6.</w:t>
            </w:r>
          </w:p>
        </w:tc>
        <w:tc>
          <w:tcPr>
            <w:tcW w:w="6804" w:type="dxa"/>
          </w:tcPr>
          <w:p w14:paraId="34A1993E"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Адміністративно-організаційна діяльність</w:t>
            </w:r>
          </w:p>
        </w:tc>
        <w:tc>
          <w:tcPr>
            <w:tcW w:w="977" w:type="dxa"/>
            <w:gridSpan w:val="2"/>
          </w:tcPr>
          <w:p w14:paraId="3680A31C" w14:textId="59338EFF" w:rsidR="00913352" w:rsidRPr="004A61A2" w:rsidRDefault="00913352" w:rsidP="00AE5994">
            <w:pPr>
              <w:spacing w:after="0" w:line="240" w:lineRule="auto"/>
              <w:rPr>
                <w:rFonts w:ascii="Times New Roman" w:hAnsi="Times New Roman"/>
                <w:sz w:val="28"/>
                <w:szCs w:val="28"/>
              </w:rPr>
            </w:pPr>
            <w:r w:rsidRPr="004A61A2">
              <w:rPr>
                <w:rFonts w:ascii="Times New Roman" w:hAnsi="Times New Roman"/>
                <w:sz w:val="28"/>
                <w:szCs w:val="28"/>
              </w:rPr>
              <w:t>21</w:t>
            </w:r>
            <w:r w:rsidR="00AE5994">
              <w:rPr>
                <w:rFonts w:ascii="Times New Roman" w:hAnsi="Times New Roman"/>
                <w:sz w:val="28"/>
                <w:szCs w:val="28"/>
              </w:rPr>
              <w:t>0</w:t>
            </w:r>
          </w:p>
        </w:tc>
      </w:tr>
      <w:tr w:rsidR="00913352" w:rsidRPr="004A61A2" w14:paraId="763A3CE3" w14:textId="77777777" w:rsidTr="00C7192A">
        <w:tc>
          <w:tcPr>
            <w:tcW w:w="1701" w:type="dxa"/>
            <w:gridSpan w:val="2"/>
          </w:tcPr>
          <w:p w14:paraId="5771E65E" w14:textId="77777777" w:rsidR="00913352" w:rsidRPr="004A61A2" w:rsidRDefault="00913352" w:rsidP="00913352">
            <w:pPr>
              <w:spacing w:after="0" w:line="240" w:lineRule="auto"/>
              <w:jc w:val="right"/>
              <w:rPr>
                <w:rFonts w:ascii="Times New Roman" w:hAnsi="Times New Roman"/>
                <w:b/>
                <w:bCs/>
                <w:sz w:val="28"/>
                <w:szCs w:val="28"/>
              </w:rPr>
            </w:pPr>
            <w:r w:rsidRPr="004A61A2">
              <w:rPr>
                <w:rFonts w:ascii="Times New Roman" w:hAnsi="Times New Roman"/>
                <w:b/>
                <w:bCs/>
                <w:sz w:val="28"/>
                <w:szCs w:val="28"/>
              </w:rPr>
              <w:t>4.2.</w:t>
            </w:r>
          </w:p>
        </w:tc>
        <w:tc>
          <w:tcPr>
            <w:tcW w:w="6804" w:type="dxa"/>
          </w:tcPr>
          <w:p w14:paraId="479F7632" w14:textId="77777777" w:rsidR="00913352" w:rsidRPr="004A61A2" w:rsidRDefault="00913352" w:rsidP="00913352">
            <w:pPr>
              <w:spacing w:after="0" w:line="240" w:lineRule="auto"/>
              <w:rPr>
                <w:rFonts w:ascii="Times New Roman" w:hAnsi="Times New Roman"/>
                <w:b/>
                <w:bCs/>
                <w:sz w:val="28"/>
                <w:szCs w:val="28"/>
              </w:rPr>
            </w:pPr>
            <w:r w:rsidRPr="004A61A2">
              <w:rPr>
                <w:rFonts w:ascii="Times New Roman" w:hAnsi="Times New Roman"/>
                <w:b/>
                <w:bCs/>
                <w:sz w:val="28"/>
                <w:szCs w:val="28"/>
              </w:rPr>
              <w:t>П’ятирічний план заходів у табличній формі</w:t>
            </w:r>
          </w:p>
        </w:tc>
        <w:tc>
          <w:tcPr>
            <w:tcW w:w="977" w:type="dxa"/>
            <w:gridSpan w:val="2"/>
          </w:tcPr>
          <w:p w14:paraId="4B863208" w14:textId="77777777" w:rsidR="00913352" w:rsidRPr="004A61A2" w:rsidRDefault="00913352" w:rsidP="00913352">
            <w:pPr>
              <w:spacing w:after="0" w:line="240" w:lineRule="auto"/>
              <w:rPr>
                <w:rFonts w:ascii="Times New Roman" w:hAnsi="Times New Roman"/>
                <w:b/>
                <w:bCs/>
                <w:sz w:val="28"/>
                <w:szCs w:val="28"/>
              </w:rPr>
            </w:pPr>
            <w:r w:rsidRPr="004A61A2">
              <w:rPr>
                <w:rFonts w:ascii="Times New Roman" w:hAnsi="Times New Roman"/>
                <w:b/>
                <w:bCs/>
                <w:sz w:val="28"/>
                <w:szCs w:val="28"/>
              </w:rPr>
              <w:t>217</w:t>
            </w:r>
          </w:p>
        </w:tc>
      </w:tr>
      <w:tr w:rsidR="00913352" w:rsidRPr="004A61A2" w14:paraId="50C6D5E3" w14:textId="77777777" w:rsidTr="00C7192A">
        <w:tc>
          <w:tcPr>
            <w:tcW w:w="1701" w:type="dxa"/>
            <w:gridSpan w:val="2"/>
          </w:tcPr>
          <w:p w14:paraId="333EC474" w14:textId="77777777" w:rsidR="00913352" w:rsidRPr="004A61A2" w:rsidRDefault="00913352" w:rsidP="00913352">
            <w:pPr>
              <w:spacing w:after="0" w:line="240" w:lineRule="auto"/>
              <w:jc w:val="right"/>
              <w:rPr>
                <w:rFonts w:ascii="Times New Roman" w:hAnsi="Times New Roman"/>
                <w:b/>
                <w:bCs/>
                <w:sz w:val="28"/>
                <w:szCs w:val="28"/>
              </w:rPr>
            </w:pPr>
            <w:r w:rsidRPr="004A61A2">
              <w:rPr>
                <w:rFonts w:ascii="Times New Roman" w:hAnsi="Times New Roman"/>
                <w:b/>
                <w:bCs/>
                <w:sz w:val="28"/>
                <w:szCs w:val="28"/>
              </w:rPr>
              <w:t>Розділ 5.</w:t>
            </w:r>
          </w:p>
        </w:tc>
        <w:tc>
          <w:tcPr>
            <w:tcW w:w="6804" w:type="dxa"/>
          </w:tcPr>
          <w:p w14:paraId="0A0376E0" w14:textId="77777777" w:rsidR="00913352" w:rsidRPr="004A61A2" w:rsidRDefault="00913352" w:rsidP="00913352">
            <w:pPr>
              <w:spacing w:after="0" w:line="240" w:lineRule="auto"/>
              <w:rPr>
                <w:rFonts w:ascii="Times New Roman" w:hAnsi="Times New Roman"/>
                <w:b/>
                <w:bCs/>
                <w:sz w:val="28"/>
                <w:szCs w:val="28"/>
              </w:rPr>
            </w:pPr>
            <w:r w:rsidRPr="004A61A2">
              <w:rPr>
                <w:rFonts w:ascii="Times New Roman" w:hAnsi="Times New Roman"/>
                <w:b/>
                <w:bCs/>
                <w:sz w:val="28"/>
                <w:szCs w:val="28"/>
              </w:rPr>
              <w:t>Засоби та ресурси</w:t>
            </w:r>
          </w:p>
        </w:tc>
        <w:tc>
          <w:tcPr>
            <w:tcW w:w="977" w:type="dxa"/>
            <w:gridSpan w:val="2"/>
          </w:tcPr>
          <w:p w14:paraId="41F435F5" w14:textId="77777777" w:rsidR="00913352" w:rsidRPr="004A61A2" w:rsidRDefault="00913352" w:rsidP="00913352">
            <w:pPr>
              <w:spacing w:after="0" w:line="240" w:lineRule="auto"/>
              <w:rPr>
                <w:rFonts w:ascii="Times New Roman" w:hAnsi="Times New Roman"/>
                <w:b/>
                <w:bCs/>
                <w:sz w:val="28"/>
                <w:szCs w:val="28"/>
              </w:rPr>
            </w:pPr>
            <w:r w:rsidRPr="004A61A2">
              <w:rPr>
                <w:rFonts w:ascii="Times New Roman" w:hAnsi="Times New Roman"/>
                <w:b/>
                <w:bCs/>
                <w:sz w:val="28"/>
                <w:szCs w:val="28"/>
              </w:rPr>
              <w:t>244</w:t>
            </w:r>
          </w:p>
        </w:tc>
      </w:tr>
      <w:tr w:rsidR="00913352" w:rsidRPr="004A61A2" w14:paraId="5E03D5D6" w14:textId="77777777" w:rsidTr="00C7192A">
        <w:tc>
          <w:tcPr>
            <w:tcW w:w="1701" w:type="dxa"/>
            <w:gridSpan w:val="2"/>
          </w:tcPr>
          <w:p w14:paraId="77085627" w14:textId="77777777" w:rsidR="00913352" w:rsidRPr="004A61A2" w:rsidRDefault="00913352" w:rsidP="00913352">
            <w:pPr>
              <w:spacing w:after="0" w:line="240" w:lineRule="auto"/>
              <w:jc w:val="right"/>
              <w:rPr>
                <w:rFonts w:ascii="Times New Roman" w:hAnsi="Times New Roman"/>
                <w:b/>
                <w:bCs/>
                <w:sz w:val="28"/>
                <w:szCs w:val="28"/>
              </w:rPr>
            </w:pPr>
            <w:r w:rsidRPr="004A61A2">
              <w:rPr>
                <w:rFonts w:ascii="Times New Roman" w:hAnsi="Times New Roman"/>
                <w:b/>
                <w:bCs/>
                <w:sz w:val="28"/>
                <w:szCs w:val="28"/>
              </w:rPr>
              <w:t>5.1.</w:t>
            </w:r>
          </w:p>
        </w:tc>
        <w:tc>
          <w:tcPr>
            <w:tcW w:w="6804" w:type="dxa"/>
          </w:tcPr>
          <w:p w14:paraId="15DE1D91" w14:textId="77777777" w:rsidR="00913352" w:rsidRPr="004A61A2" w:rsidRDefault="00913352" w:rsidP="00913352">
            <w:pPr>
              <w:spacing w:after="0" w:line="240" w:lineRule="auto"/>
              <w:rPr>
                <w:rFonts w:ascii="Times New Roman" w:hAnsi="Times New Roman"/>
                <w:b/>
                <w:bCs/>
                <w:sz w:val="28"/>
                <w:szCs w:val="28"/>
              </w:rPr>
            </w:pPr>
            <w:r w:rsidRPr="004A61A2">
              <w:rPr>
                <w:rFonts w:ascii="Times New Roman" w:hAnsi="Times New Roman"/>
                <w:b/>
                <w:bCs/>
                <w:sz w:val="28"/>
                <w:szCs w:val="28"/>
              </w:rPr>
              <w:t>Система управління</w:t>
            </w:r>
          </w:p>
        </w:tc>
        <w:tc>
          <w:tcPr>
            <w:tcW w:w="977" w:type="dxa"/>
            <w:gridSpan w:val="2"/>
          </w:tcPr>
          <w:p w14:paraId="0520FFD9" w14:textId="77777777" w:rsidR="00913352" w:rsidRPr="004A61A2" w:rsidRDefault="00913352" w:rsidP="00913352">
            <w:pPr>
              <w:spacing w:after="0" w:line="240" w:lineRule="auto"/>
              <w:rPr>
                <w:rFonts w:ascii="Times New Roman" w:hAnsi="Times New Roman"/>
                <w:b/>
                <w:bCs/>
                <w:sz w:val="28"/>
                <w:szCs w:val="28"/>
              </w:rPr>
            </w:pPr>
            <w:r w:rsidRPr="004A61A2">
              <w:rPr>
                <w:rFonts w:ascii="Times New Roman" w:hAnsi="Times New Roman"/>
                <w:b/>
                <w:bCs/>
                <w:sz w:val="28"/>
                <w:szCs w:val="28"/>
              </w:rPr>
              <w:t>244</w:t>
            </w:r>
          </w:p>
        </w:tc>
      </w:tr>
      <w:tr w:rsidR="00913352" w:rsidRPr="004A61A2" w14:paraId="0439B943" w14:textId="77777777" w:rsidTr="00C7192A">
        <w:tc>
          <w:tcPr>
            <w:tcW w:w="1701" w:type="dxa"/>
            <w:gridSpan w:val="2"/>
          </w:tcPr>
          <w:p w14:paraId="542F60D0" w14:textId="77777777" w:rsidR="00913352" w:rsidRPr="004A61A2" w:rsidRDefault="00913352" w:rsidP="00913352">
            <w:pPr>
              <w:spacing w:after="0" w:line="240" w:lineRule="auto"/>
              <w:jc w:val="right"/>
              <w:rPr>
                <w:rFonts w:ascii="Times New Roman" w:hAnsi="Times New Roman"/>
                <w:b/>
                <w:bCs/>
                <w:sz w:val="28"/>
                <w:szCs w:val="28"/>
              </w:rPr>
            </w:pPr>
            <w:r w:rsidRPr="004A61A2">
              <w:rPr>
                <w:rFonts w:ascii="Times New Roman" w:hAnsi="Times New Roman"/>
                <w:b/>
                <w:bCs/>
                <w:sz w:val="28"/>
                <w:szCs w:val="28"/>
              </w:rPr>
              <w:t>5.2.</w:t>
            </w:r>
          </w:p>
        </w:tc>
        <w:tc>
          <w:tcPr>
            <w:tcW w:w="6804" w:type="dxa"/>
          </w:tcPr>
          <w:p w14:paraId="38A1DEE2" w14:textId="77777777" w:rsidR="00913352" w:rsidRPr="004A61A2" w:rsidRDefault="00913352" w:rsidP="00913352">
            <w:pPr>
              <w:spacing w:after="0" w:line="240" w:lineRule="auto"/>
              <w:rPr>
                <w:rFonts w:ascii="Times New Roman" w:hAnsi="Times New Roman"/>
                <w:b/>
                <w:bCs/>
                <w:sz w:val="28"/>
                <w:szCs w:val="28"/>
              </w:rPr>
            </w:pPr>
            <w:r w:rsidRPr="004A61A2">
              <w:rPr>
                <w:rFonts w:ascii="Times New Roman" w:hAnsi="Times New Roman"/>
                <w:b/>
                <w:bCs/>
                <w:sz w:val="28"/>
                <w:szCs w:val="28"/>
              </w:rPr>
              <w:t>Організаційна структура і штат</w:t>
            </w:r>
          </w:p>
        </w:tc>
        <w:tc>
          <w:tcPr>
            <w:tcW w:w="977" w:type="dxa"/>
            <w:gridSpan w:val="2"/>
          </w:tcPr>
          <w:p w14:paraId="34F05D58" w14:textId="7C9F121D" w:rsidR="00913352" w:rsidRPr="004A61A2" w:rsidRDefault="00913352" w:rsidP="00AE5994">
            <w:pPr>
              <w:spacing w:after="0" w:line="240" w:lineRule="auto"/>
              <w:rPr>
                <w:rFonts w:ascii="Times New Roman" w:hAnsi="Times New Roman"/>
                <w:b/>
                <w:bCs/>
                <w:sz w:val="28"/>
                <w:szCs w:val="28"/>
              </w:rPr>
            </w:pPr>
            <w:r w:rsidRPr="004A61A2">
              <w:rPr>
                <w:rFonts w:ascii="Times New Roman" w:hAnsi="Times New Roman"/>
                <w:b/>
                <w:bCs/>
                <w:sz w:val="28"/>
                <w:szCs w:val="28"/>
              </w:rPr>
              <w:t>24</w:t>
            </w:r>
            <w:r w:rsidR="00AE5994">
              <w:rPr>
                <w:rFonts w:ascii="Times New Roman" w:hAnsi="Times New Roman"/>
                <w:b/>
                <w:bCs/>
                <w:sz w:val="28"/>
                <w:szCs w:val="28"/>
              </w:rPr>
              <w:t>4</w:t>
            </w:r>
          </w:p>
        </w:tc>
      </w:tr>
      <w:tr w:rsidR="00913352" w:rsidRPr="004A61A2" w14:paraId="2C7BD1DE" w14:textId="77777777" w:rsidTr="00C7192A">
        <w:tc>
          <w:tcPr>
            <w:tcW w:w="1701" w:type="dxa"/>
            <w:gridSpan w:val="2"/>
          </w:tcPr>
          <w:p w14:paraId="3584ECF9" w14:textId="77777777" w:rsidR="00913352" w:rsidRPr="004A61A2" w:rsidRDefault="00913352" w:rsidP="00913352">
            <w:pPr>
              <w:spacing w:after="0" w:line="240" w:lineRule="auto"/>
              <w:jc w:val="right"/>
              <w:rPr>
                <w:rFonts w:ascii="Times New Roman" w:hAnsi="Times New Roman"/>
                <w:b/>
                <w:bCs/>
                <w:sz w:val="28"/>
                <w:szCs w:val="28"/>
              </w:rPr>
            </w:pPr>
            <w:r w:rsidRPr="004A61A2">
              <w:rPr>
                <w:rFonts w:ascii="Times New Roman" w:hAnsi="Times New Roman"/>
                <w:b/>
                <w:bCs/>
                <w:sz w:val="28"/>
                <w:szCs w:val="28"/>
              </w:rPr>
              <w:t>5.3.</w:t>
            </w:r>
          </w:p>
        </w:tc>
        <w:tc>
          <w:tcPr>
            <w:tcW w:w="6804" w:type="dxa"/>
          </w:tcPr>
          <w:p w14:paraId="4783D7AF" w14:textId="77777777" w:rsidR="00913352" w:rsidRPr="004A61A2" w:rsidRDefault="00913352" w:rsidP="00913352">
            <w:pPr>
              <w:spacing w:after="0" w:line="240" w:lineRule="auto"/>
              <w:rPr>
                <w:rFonts w:ascii="Times New Roman" w:hAnsi="Times New Roman"/>
                <w:b/>
                <w:bCs/>
                <w:sz w:val="28"/>
                <w:szCs w:val="28"/>
              </w:rPr>
            </w:pPr>
            <w:r w:rsidRPr="004A61A2">
              <w:rPr>
                <w:rFonts w:ascii="Times New Roman" w:hAnsi="Times New Roman"/>
                <w:b/>
                <w:bCs/>
                <w:sz w:val="28"/>
                <w:szCs w:val="28"/>
              </w:rPr>
              <w:t>Обладнання та інфраструктура</w:t>
            </w:r>
          </w:p>
        </w:tc>
        <w:tc>
          <w:tcPr>
            <w:tcW w:w="977" w:type="dxa"/>
            <w:gridSpan w:val="2"/>
          </w:tcPr>
          <w:p w14:paraId="27F63C80" w14:textId="2BAE2D75" w:rsidR="00913352" w:rsidRPr="004A61A2" w:rsidRDefault="00913352" w:rsidP="00AE5994">
            <w:pPr>
              <w:spacing w:after="0" w:line="240" w:lineRule="auto"/>
              <w:rPr>
                <w:rFonts w:ascii="Times New Roman" w:hAnsi="Times New Roman"/>
                <w:b/>
                <w:bCs/>
                <w:sz w:val="28"/>
                <w:szCs w:val="28"/>
              </w:rPr>
            </w:pPr>
            <w:r w:rsidRPr="004A61A2">
              <w:rPr>
                <w:rFonts w:ascii="Times New Roman" w:hAnsi="Times New Roman"/>
                <w:b/>
                <w:bCs/>
                <w:sz w:val="28"/>
                <w:szCs w:val="28"/>
              </w:rPr>
              <w:t>2</w:t>
            </w:r>
            <w:r w:rsidR="00AE5994">
              <w:rPr>
                <w:rFonts w:ascii="Times New Roman" w:hAnsi="Times New Roman"/>
                <w:b/>
                <w:bCs/>
                <w:sz w:val="28"/>
                <w:szCs w:val="28"/>
              </w:rPr>
              <w:t>44</w:t>
            </w:r>
          </w:p>
        </w:tc>
      </w:tr>
      <w:tr w:rsidR="00913352" w:rsidRPr="004A61A2" w14:paraId="477FE78C" w14:textId="77777777" w:rsidTr="00C7192A">
        <w:tc>
          <w:tcPr>
            <w:tcW w:w="1701" w:type="dxa"/>
            <w:gridSpan w:val="2"/>
          </w:tcPr>
          <w:p w14:paraId="252F038C" w14:textId="77777777" w:rsidR="00913352" w:rsidRPr="004A61A2" w:rsidRDefault="00913352" w:rsidP="00913352">
            <w:pPr>
              <w:spacing w:after="0" w:line="240" w:lineRule="auto"/>
              <w:jc w:val="right"/>
              <w:rPr>
                <w:rFonts w:ascii="Times New Roman" w:hAnsi="Times New Roman"/>
                <w:b/>
                <w:bCs/>
                <w:sz w:val="28"/>
                <w:szCs w:val="28"/>
              </w:rPr>
            </w:pPr>
            <w:r w:rsidRPr="004A61A2">
              <w:rPr>
                <w:rFonts w:ascii="Times New Roman" w:hAnsi="Times New Roman"/>
                <w:b/>
                <w:bCs/>
                <w:sz w:val="28"/>
                <w:szCs w:val="28"/>
              </w:rPr>
              <w:t>5.4.</w:t>
            </w:r>
          </w:p>
        </w:tc>
        <w:tc>
          <w:tcPr>
            <w:tcW w:w="6804" w:type="dxa"/>
          </w:tcPr>
          <w:p w14:paraId="17A7D9CB" w14:textId="77777777" w:rsidR="00913352" w:rsidRPr="004A61A2" w:rsidRDefault="00913352" w:rsidP="00913352">
            <w:pPr>
              <w:spacing w:after="0" w:line="240" w:lineRule="auto"/>
              <w:rPr>
                <w:rFonts w:ascii="Times New Roman" w:hAnsi="Times New Roman"/>
                <w:b/>
                <w:bCs/>
                <w:sz w:val="28"/>
                <w:szCs w:val="28"/>
              </w:rPr>
            </w:pPr>
            <w:bookmarkStart w:id="5" w:name="_Hlk88765079"/>
            <w:r w:rsidRPr="004A61A2">
              <w:rPr>
                <w:rFonts w:ascii="Times New Roman" w:hAnsi="Times New Roman"/>
                <w:b/>
                <w:bCs/>
                <w:sz w:val="28"/>
                <w:szCs w:val="28"/>
              </w:rPr>
              <w:t>Моніторинг, оцінка і звітність</w:t>
            </w:r>
            <w:bookmarkEnd w:id="5"/>
          </w:p>
        </w:tc>
        <w:tc>
          <w:tcPr>
            <w:tcW w:w="977" w:type="dxa"/>
            <w:gridSpan w:val="2"/>
          </w:tcPr>
          <w:p w14:paraId="1D5B029C" w14:textId="337B076E" w:rsidR="00913352" w:rsidRPr="004A61A2" w:rsidRDefault="00913352" w:rsidP="00AE5994">
            <w:pPr>
              <w:spacing w:after="0" w:line="240" w:lineRule="auto"/>
              <w:rPr>
                <w:rFonts w:ascii="Times New Roman" w:hAnsi="Times New Roman"/>
                <w:b/>
                <w:bCs/>
                <w:sz w:val="28"/>
                <w:szCs w:val="28"/>
              </w:rPr>
            </w:pPr>
            <w:r w:rsidRPr="004A61A2">
              <w:rPr>
                <w:rFonts w:ascii="Times New Roman" w:hAnsi="Times New Roman"/>
                <w:b/>
                <w:bCs/>
                <w:sz w:val="28"/>
                <w:szCs w:val="28"/>
              </w:rPr>
              <w:t>25</w:t>
            </w:r>
            <w:r w:rsidR="00AE5994">
              <w:rPr>
                <w:rFonts w:ascii="Times New Roman" w:hAnsi="Times New Roman"/>
                <w:b/>
                <w:bCs/>
                <w:sz w:val="28"/>
                <w:szCs w:val="28"/>
              </w:rPr>
              <w:t>1</w:t>
            </w:r>
          </w:p>
        </w:tc>
      </w:tr>
      <w:tr w:rsidR="00913352" w:rsidRPr="004A61A2" w14:paraId="1A5A17D0" w14:textId="77777777" w:rsidTr="00C7192A">
        <w:tc>
          <w:tcPr>
            <w:tcW w:w="1701" w:type="dxa"/>
            <w:gridSpan w:val="2"/>
          </w:tcPr>
          <w:p w14:paraId="10E2CDA3" w14:textId="77777777" w:rsidR="00913352" w:rsidRPr="004A61A2" w:rsidRDefault="00913352" w:rsidP="00913352">
            <w:pPr>
              <w:spacing w:after="0" w:line="240" w:lineRule="auto"/>
              <w:jc w:val="right"/>
              <w:rPr>
                <w:rFonts w:ascii="Times New Roman" w:hAnsi="Times New Roman"/>
                <w:b/>
                <w:bCs/>
                <w:sz w:val="28"/>
                <w:szCs w:val="28"/>
              </w:rPr>
            </w:pPr>
            <w:r w:rsidRPr="004A61A2">
              <w:rPr>
                <w:rFonts w:ascii="Times New Roman" w:hAnsi="Times New Roman"/>
                <w:b/>
                <w:bCs/>
                <w:sz w:val="28"/>
                <w:szCs w:val="28"/>
              </w:rPr>
              <w:t>5.4.1.</w:t>
            </w:r>
          </w:p>
        </w:tc>
        <w:tc>
          <w:tcPr>
            <w:tcW w:w="6804" w:type="dxa"/>
          </w:tcPr>
          <w:p w14:paraId="67F7AFA4" w14:textId="77777777" w:rsidR="00913352" w:rsidRPr="004A61A2" w:rsidRDefault="00913352" w:rsidP="00913352">
            <w:pPr>
              <w:spacing w:after="0" w:line="240" w:lineRule="auto"/>
              <w:rPr>
                <w:rFonts w:ascii="Times New Roman" w:hAnsi="Times New Roman"/>
                <w:b/>
                <w:bCs/>
                <w:sz w:val="28"/>
                <w:szCs w:val="28"/>
              </w:rPr>
            </w:pPr>
            <w:r w:rsidRPr="004A61A2">
              <w:rPr>
                <w:rFonts w:ascii="Times New Roman" w:hAnsi="Times New Roman"/>
                <w:b/>
                <w:bCs/>
                <w:sz w:val="28"/>
                <w:szCs w:val="28"/>
              </w:rPr>
              <w:t>План моніторингу виконання Проєкту організації території Парку, звітування</w:t>
            </w:r>
          </w:p>
        </w:tc>
        <w:tc>
          <w:tcPr>
            <w:tcW w:w="977" w:type="dxa"/>
            <w:gridSpan w:val="2"/>
          </w:tcPr>
          <w:p w14:paraId="27689F62" w14:textId="77777777" w:rsidR="00AE5994" w:rsidRDefault="00AE5994" w:rsidP="00913352">
            <w:pPr>
              <w:spacing w:after="0" w:line="240" w:lineRule="auto"/>
              <w:rPr>
                <w:rFonts w:ascii="Times New Roman" w:hAnsi="Times New Roman"/>
                <w:b/>
                <w:bCs/>
                <w:sz w:val="28"/>
                <w:szCs w:val="28"/>
              </w:rPr>
            </w:pPr>
          </w:p>
          <w:p w14:paraId="241A2715" w14:textId="439E86B1" w:rsidR="00913352" w:rsidRPr="004A61A2" w:rsidRDefault="00913352" w:rsidP="00AE5994">
            <w:pPr>
              <w:spacing w:after="0" w:line="240" w:lineRule="auto"/>
              <w:rPr>
                <w:rFonts w:ascii="Times New Roman" w:hAnsi="Times New Roman"/>
                <w:b/>
                <w:bCs/>
                <w:sz w:val="28"/>
                <w:szCs w:val="28"/>
              </w:rPr>
            </w:pPr>
            <w:r w:rsidRPr="004A61A2">
              <w:rPr>
                <w:rFonts w:ascii="Times New Roman" w:hAnsi="Times New Roman"/>
                <w:b/>
                <w:bCs/>
                <w:sz w:val="28"/>
                <w:szCs w:val="28"/>
              </w:rPr>
              <w:t>25</w:t>
            </w:r>
            <w:r w:rsidR="00AE5994">
              <w:rPr>
                <w:rFonts w:ascii="Times New Roman" w:hAnsi="Times New Roman"/>
                <w:b/>
                <w:bCs/>
                <w:sz w:val="28"/>
                <w:szCs w:val="28"/>
              </w:rPr>
              <w:t>1</w:t>
            </w:r>
          </w:p>
        </w:tc>
      </w:tr>
      <w:tr w:rsidR="00913352" w:rsidRPr="004A61A2" w14:paraId="4395C7C9" w14:textId="77777777" w:rsidTr="00C7192A">
        <w:trPr>
          <w:trHeight w:val="842"/>
        </w:trPr>
        <w:tc>
          <w:tcPr>
            <w:tcW w:w="1701" w:type="dxa"/>
            <w:gridSpan w:val="2"/>
          </w:tcPr>
          <w:p w14:paraId="0D504F79" w14:textId="77777777" w:rsidR="00913352" w:rsidRPr="004A61A2" w:rsidRDefault="00913352" w:rsidP="00913352">
            <w:pPr>
              <w:spacing w:after="0" w:line="240" w:lineRule="auto"/>
              <w:jc w:val="right"/>
              <w:rPr>
                <w:rFonts w:ascii="Times New Roman" w:hAnsi="Times New Roman"/>
                <w:b/>
                <w:bCs/>
                <w:sz w:val="28"/>
                <w:szCs w:val="28"/>
              </w:rPr>
            </w:pPr>
            <w:r w:rsidRPr="004A61A2">
              <w:rPr>
                <w:rFonts w:ascii="Times New Roman" w:hAnsi="Times New Roman"/>
                <w:b/>
                <w:bCs/>
                <w:sz w:val="28"/>
                <w:szCs w:val="28"/>
              </w:rPr>
              <w:t>5.4.2.</w:t>
            </w:r>
          </w:p>
        </w:tc>
        <w:tc>
          <w:tcPr>
            <w:tcW w:w="6804" w:type="dxa"/>
          </w:tcPr>
          <w:p w14:paraId="5D057E51" w14:textId="77777777" w:rsidR="00913352" w:rsidRPr="004A61A2" w:rsidRDefault="00913352" w:rsidP="00913352">
            <w:pPr>
              <w:spacing w:after="0" w:line="240" w:lineRule="auto"/>
              <w:rPr>
                <w:rFonts w:ascii="Times New Roman" w:hAnsi="Times New Roman"/>
                <w:b/>
                <w:bCs/>
                <w:sz w:val="28"/>
                <w:szCs w:val="28"/>
              </w:rPr>
            </w:pPr>
            <w:r w:rsidRPr="004A61A2">
              <w:rPr>
                <w:rFonts w:ascii="Times New Roman" w:hAnsi="Times New Roman"/>
                <w:b/>
                <w:bCs/>
                <w:sz w:val="28"/>
                <w:szCs w:val="28"/>
              </w:rPr>
              <w:t>Оцінка ефективності впровадження Проєкту організації території Парку та його адаптація</w:t>
            </w:r>
          </w:p>
        </w:tc>
        <w:tc>
          <w:tcPr>
            <w:tcW w:w="977" w:type="dxa"/>
            <w:gridSpan w:val="2"/>
          </w:tcPr>
          <w:p w14:paraId="74E7F661" w14:textId="77777777" w:rsidR="00AE5994" w:rsidRDefault="00AE5994" w:rsidP="00913352">
            <w:pPr>
              <w:spacing w:after="0" w:line="240" w:lineRule="auto"/>
              <w:rPr>
                <w:rFonts w:ascii="Times New Roman" w:hAnsi="Times New Roman"/>
                <w:b/>
                <w:bCs/>
                <w:sz w:val="28"/>
                <w:szCs w:val="28"/>
              </w:rPr>
            </w:pPr>
          </w:p>
          <w:p w14:paraId="36CBCD75" w14:textId="155D8EC9" w:rsidR="00913352" w:rsidRPr="004A61A2" w:rsidRDefault="00913352" w:rsidP="00AE5994">
            <w:pPr>
              <w:spacing w:after="0" w:line="240" w:lineRule="auto"/>
              <w:rPr>
                <w:rFonts w:ascii="Times New Roman" w:hAnsi="Times New Roman"/>
                <w:b/>
                <w:bCs/>
                <w:sz w:val="28"/>
                <w:szCs w:val="28"/>
              </w:rPr>
            </w:pPr>
            <w:r w:rsidRPr="004A61A2">
              <w:rPr>
                <w:rFonts w:ascii="Times New Roman" w:hAnsi="Times New Roman"/>
                <w:b/>
                <w:bCs/>
                <w:sz w:val="28"/>
                <w:szCs w:val="28"/>
              </w:rPr>
              <w:t>2</w:t>
            </w:r>
            <w:r w:rsidR="00AE5994">
              <w:rPr>
                <w:rFonts w:ascii="Times New Roman" w:hAnsi="Times New Roman"/>
                <w:b/>
                <w:bCs/>
                <w:sz w:val="28"/>
                <w:szCs w:val="28"/>
              </w:rPr>
              <w:t>53</w:t>
            </w:r>
          </w:p>
        </w:tc>
      </w:tr>
      <w:tr w:rsidR="00913352" w:rsidRPr="004A61A2" w14:paraId="2DF1364F" w14:textId="77777777" w:rsidTr="00C7192A">
        <w:trPr>
          <w:trHeight w:val="429"/>
        </w:trPr>
        <w:tc>
          <w:tcPr>
            <w:tcW w:w="1701" w:type="dxa"/>
            <w:gridSpan w:val="2"/>
          </w:tcPr>
          <w:p w14:paraId="641E5265" w14:textId="77777777" w:rsidR="00913352" w:rsidRPr="004A61A2" w:rsidRDefault="00913352" w:rsidP="00913352">
            <w:pPr>
              <w:spacing w:after="0" w:line="240" w:lineRule="auto"/>
              <w:jc w:val="right"/>
              <w:rPr>
                <w:rFonts w:ascii="Times New Roman" w:hAnsi="Times New Roman"/>
                <w:b/>
                <w:bCs/>
                <w:sz w:val="28"/>
                <w:szCs w:val="28"/>
              </w:rPr>
            </w:pPr>
          </w:p>
        </w:tc>
        <w:tc>
          <w:tcPr>
            <w:tcW w:w="6804" w:type="dxa"/>
          </w:tcPr>
          <w:p w14:paraId="7A4BC780" w14:textId="77777777" w:rsidR="00913352" w:rsidRPr="004A61A2" w:rsidRDefault="00913352" w:rsidP="00913352">
            <w:pPr>
              <w:spacing w:after="0" w:line="240" w:lineRule="auto"/>
              <w:rPr>
                <w:rFonts w:ascii="Times New Roman" w:hAnsi="Times New Roman"/>
                <w:b/>
                <w:bCs/>
                <w:sz w:val="28"/>
                <w:szCs w:val="28"/>
              </w:rPr>
            </w:pPr>
            <w:r w:rsidRPr="004A61A2">
              <w:rPr>
                <w:rFonts w:ascii="Times New Roman" w:hAnsi="Times New Roman"/>
                <w:b/>
                <w:bCs/>
                <w:sz w:val="28"/>
                <w:szCs w:val="28"/>
              </w:rPr>
              <w:t>ДОДАТКИ</w:t>
            </w:r>
          </w:p>
        </w:tc>
        <w:tc>
          <w:tcPr>
            <w:tcW w:w="977" w:type="dxa"/>
            <w:gridSpan w:val="2"/>
          </w:tcPr>
          <w:p w14:paraId="48317F66" w14:textId="781CF900" w:rsidR="00913352" w:rsidRPr="004A61A2" w:rsidRDefault="00913352" w:rsidP="00AE5994">
            <w:pPr>
              <w:spacing w:after="0" w:line="240" w:lineRule="auto"/>
              <w:rPr>
                <w:rFonts w:ascii="Times New Roman" w:hAnsi="Times New Roman"/>
                <w:b/>
                <w:bCs/>
                <w:sz w:val="28"/>
                <w:szCs w:val="28"/>
              </w:rPr>
            </w:pPr>
            <w:r w:rsidRPr="004A61A2">
              <w:rPr>
                <w:rFonts w:ascii="Times New Roman" w:hAnsi="Times New Roman"/>
                <w:b/>
                <w:bCs/>
                <w:sz w:val="28"/>
                <w:szCs w:val="28"/>
              </w:rPr>
              <w:t>2</w:t>
            </w:r>
            <w:r w:rsidR="00AE5994">
              <w:rPr>
                <w:rFonts w:ascii="Times New Roman" w:hAnsi="Times New Roman"/>
                <w:b/>
                <w:bCs/>
                <w:sz w:val="28"/>
                <w:szCs w:val="28"/>
              </w:rPr>
              <w:t>56</w:t>
            </w:r>
          </w:p>
        </w:tc>
      </w:tr>
      <w:tr w:rsidR="00913352" w:rsidRPr="004A61A2" w14:paraId="7E700F6C" w14:textId="77777777" w:rsidTr="00C7192A">
        <w:tc>
          <w:tcPr>
            <w:tcW w:w="1701" w:type="dxa"/>
            <w:gridSpan w:val="2"/>
          </w:tcPr>
          <w:p w14:paraId="689D7977" w14:textId="12A25673" w:rsidR="00913352" w:rsidRPr="004A61A2" w:rsidRDefault="00D819D5" w:rsidP="00913352">
            <w:pPr>
              <w:spacing w:after="0" w:line="240" w:lineRule="auto"/>
              <w:jc w:val="right"/>
              <w:rPr>
                <w:rFonts w:ascii="Times New Roman" w:hAnsi="Times New Roman"/>
                <w:b/>
                <w:bCs/>
                <w:sz w:val="28"/>
                <w:szCs w:val="28"/>
              </w:rPr>
            </w:pPr>
            <w:r w:rsidRPr="004A61A2">
              <w:rPr>
                <w:rFonts w:ascii="Times New Roman" w:hAnsi="Times New Roman"/>
                <w:sz w:val="28"/>
                <w:szCs w:val="28"/>
              </w:rPr>
              <w:t>Додаток 1</w:t>
            </w:r>
            <w:r>
              <w:rPr>
                <w:rFonts w:ascii="Times New Roman" w:hAnsi="Times New Roman"/>
                <w:sz w:val="28"/>
                <w:szCs w:val="28"/>
              </w:rPr>
              <w:t>.</w:t>
            </w:r>
          </w:p>
        </w:tc>
        <w:tc>
          <w:tcPr>
            <w:tcW w:w="6804" w:type="dxa"/>
          </w:tcPr>
          <w:p w14:paraId="7C49CBA1" w14:textId="791F6B7F" w:rsidR="00913352" w:rsidRPr="004A61A2" w:rsidRDefault="00913352" w:rsidP="00913352">
            <w:pPr>
              <w:spacing w:after="0" w:line="240" w:lineRule="auto"/>
              <w:rPr>
                <w:rFonts w:ascii="Times New Roman" w:hAnsi="Times New Roman"/>
                <w:b/>
                <w:bCs/>
                <w:sz w:val="28"/>
                <w:szCs w:val="28"/>
              </w:rPr>
            </w:pPr>
            <w:r w:rsidRPr="004A61A2">
              <w:rPr>
                <w:rFonts w:ascii="Times New Roman" w:hAnsi="Times New Roman"/>
                <w:sz w:val="28"/>
                <w:szCs w:val="28"/>
              </w:rPr>
              <w:t>Указ Президента України про створення національного природного парку</w:t>
            </w:r>
            <w:r w:rsidR="00F94A13" w:rsidRPr="004A61A2">
              <w:rPr>
                <w:rFonts w:ascii="Times New Roman" w:hAnsi="Times New Roman"/>
                <w:sz w:val="28"/>
                <w:szCs w:val="28"/>
              </w:rPr>
              <w:t xml:space="preserve"> </w:t>
            </w:r>
            <w:r w:rsidR="00AF199F" w:rsidRPr="004A61A2">
              <w:rPr>
                <w:rFonts w:ascii="Times New Roman" w:hAnsi="Times New Roman"/>
                <w:sz w:val="28"/>
                <w:szCs w:val="28"/>
              </w:rPr>
              <w:t>«</w:t>
            </w:r>
            <w:r w:rsidRPr="004A61A2">
              <w:rPr>
                <w:rFonts w:ascii="Times New Roman" w:hAnsi="Times New Roman"/>
                <w:sz w:val="28"/>
                <w:szCs w:val="28"/>
              </w:rPr>
              <w:t>Синьогора</w:t>
            </w:r>
            <w:r w:rsidR="00AF199F" w:rsidRPr="004A61A2">
              <w:rPr>
                <w:rFonts w:ascii="Times New Roman" w:hAnsi="Times New Roman"/>
                <w:sz w:val="28"/>
                <w:szCs w:val="28"/>
              </w:rPr>
              <w:t>»</w:t>
            </w:r>
          </w:p>
        </w:tc>
        <w:tc>
          <w:tcPr>
            <w:tcW w:w="977" w:type="dxa"/>
            <w:gridSpan w:val="2"/>
          </w:tcPr>
          <w:p w14:paraId="3615D3EE" w14:textId="749DBB48" w:rsidR="00913352" w:rsidRPr="004A61A2" w:rsidRDefault="00913352" w:rsidP="00AE5994">
            <w:pPr>
              <w:spacing w:after="0" w:line="240" w:lineRule="auto"/>
              <w:rPr>
                <w:rFonts w:ascii="Times New Roman" w:hAnsi="Times New Roman"/>
                <w:sz w:val="28"/>
                <w:szCs w:val="28"/>
              </w:rPr>
            </w:pPr>
            <w:r w:rsidRPr="004A61A2">
              <w:rPr>
                <w:rFonts w:ascii="Times New Roman" w:hAnsi="Times New Roman"/>
                <w:sz w:val="28"/>
                <w:szCs w:val="28"/>
              </w:rPr>
              <w:t>2</w:t>
            </w:r>
            <w:r w:rsidR="00AE5994">
              <w:rPr>
                <w:rFonts w:ascii="Times New Roman" w:hAnsi="Times New Roman"/>
                <w:sz w:val="28"/>
                <w:szCs w:val="28"/>
              </w:rPr>
              <w:t>57</w:t>
            </w:r>
          </w:p>
        </w:tc>
      </w:tr>
      <w:tr w:rsidR="00913352" w:rsidRPr="004A61A2" w14:paraId="7E478239" w14:textId="77777777" w:rsidTr="00C7192A">
        <w:tc>
          <w:tcPr>
            <w:tcW w:w="1701" w:type="dxa"/>
            <w:gridSpan w:val="2"/>
          </w:tcPr>
          <w:p w14:paraId="2C0CAAC1" w14:textId="77777777" w:rsidR="00913352" w:rsidRPr="004A61A2" w:rsidRDefault="00913352" w:rsidP="00913352">
            <w:pPr>
              <w:spacing w:after="0" w:line="240" w:lineRule="auto"/>
              <w:jc w:val="right"/>
              <w:rPr>
                <w:rFonts w:ascii="Times New Roman" w:hAnsi="Times New Roman"/>
                <w:b/>
                <w:bCs/>
                <w:sz w:val="28"/>
                <w:szCs w:val="28"/>
              </w:rPr>
            </w:pPr>
          </w:p>
        </w:tc>
        <w:tc>
          <w:tcPr>
            <w:tcW w:w="6804" w:type="dxa"/>
          </w:tcPr>
          <w:p w14:paraId="7CFF8627" w14:textId="1A7F49BA" w:rsidR="00913352" w:rsidRPr="004A61A2" w:rsidRDefault="00AE5994" w:rsidP="00AE5994">
            <w:pPr>
              <w:spacing w:after="0" w:line="240" w:lineRule="auto"/>
              <w:rPr>
                <w:rFonts w:ascii="Times New Roman" w:hAnsi="Times New Roman"/>
                <w:b/>
                <w:bCs/>
                <w:sz w:val="28"/>
                <w:szCs w:val="28"/>
              </w:rPr>
            </w:pPr>
            <w:r>
              <w:rPr>
                <w:rFonts w:ascii="Times New Roman" w:hAnsi="Times New Roman"/>
                <w:sz w:val="28"/>
                <w:szCs w:val="28"/>
              </w:rPr>
              <w:t xml:space="preserve">Наказ «Про затвердження </w:t>
            </w:r>
            <w:r w:rsidR="00913352" w:rsidRPr="004A61A2">
              <w:rPr>
                <w:rFonts w:ascii="Times New Roman" w:hAnsi="Times New Roman"/>
                <w:sz w:val="28"/>
                <w:szCs w:val="28"/>
              </w:rPr>
              <w:t xml:space="preserve">Положення про національний природний парк  </w:t>
            </w:r>
            <w:r w:rsidR="00AF199F" w:rsidRPr="004A61A2">
              <w:rPr>
                <w:rFonts w:ascii="Times New Roman" w:hAnsi="Times New Roman"/>
                <w:sz w:val="28"/>
                <w:szCs w:val="28"/>
              </w:rPr>
              <w:t>«</w:t>
            </w:r>
            <w:r w:rsidR="00913352" w:rsidRPr="004A61A2">
              <w:rPr>
                <w:rFonts w:ascii="Times New Roman" w:hAnsi="Times New Roman"/>
                <w:sz w:val="28"/>
                <w:szCs w:val="28"/>
              </w:rPr>
              <w:t>Синьогора</w:t>
            </w:r>
            <w:r w:rsidR="00AF199F" w:rsidRPr="004A61A2">
              <w:rPr>
                <w:rFonts w:ascii="Times New Roman" w:hAnsi="Times New Roman"/>
                <w:sz w:val="28"/>
                <w:szCs w:val="28"/>
              </w:rPr>
              <w:t>»</w:t>
            </w:r>
          </w:p>
        </w:tc>
        <w:tc>
          <w:tcPr>
            <w:tcW w:w="977" w:type="dxa"/>
            <w:gridSpan w:val="2"/>
          </w:tcPr>
          <w:p w14:paraId="30B66AC0" w14:textId="77777777" w:rsidR="00AE5994" w:rsidRDefault="00AE5994" w:rsidP="00AE5994">
            <w:pPr>
              <w:spacing w:after="0" w:line="240" w:lineRule="auto"/>
              <w:rPr>
                <w:rFonts w:ascii="Times New Roman" w:hAnsi="Times New Roman"/>
                <w:sz w:val="28"/>
                <w:szCs w:val="28"/>
              </w:rPr>
            </w:pPr>
          </w:p>
          <w:p w14:paraId="71CA706A" w14:textId="201A6C38" w:rsidR="00913352" w:rsidRPr="004A61A2" w:rsidRDefault="00913352" w:rsidP="00AE5994">
            <w:pPr>
              <w:spacing w:after="0" w:line="240" w:lineRule="auto"/>
              <w:rPr>
                <w:rFonts w:ascii="Times New Roman" w:hAnsi="Times New Roman"/>
                <w:sz w:val="28"/>
                <w:szCs w:val="28"/>
              </w:rPr>
            </w:pPr>
            <w:r w:rsidRPr="004A61A2">
              <w:rPr>
                <w:rFonts w:ascii="Times New Roman" w:hAnsi="Times New Roman"/>
                <w:sz w:val="28"/>
                <w:szCs w:val="28"/>
              </w:rPr>
              <w:t>2</w:t>
            </w:r>
            <w:r w:rsidR="00AE5994">
              <w:rPr>
                <w:rFonts w:ascii="Times New Roman" w:hAnsi="Times New Roman"/>
                <w:sz w:val="28"/>
                <w:szCs w:val="28"/>
              </w:rPr>
              <w:t>59</w:t>
            </w:r>
          </w:p>
        </w:tc>
      </w:tr>
      <w:tr w:rsidR="00913352" w:rsidRPr="004A61A2" w14:paraId="1E6C8A98" w14:textId="77777777" w:rsidTr="00C7192A">
        <w:tc>
          <w:tcPr>
            <w:tcW w:w="1701" w:type="dxa"/>
            <w:gridSpan w:val="2"/>
          </w:tcPr>
          <w:p w14:paraId="151C17A8" w14:textId="77777777" w:rsidR="00913352" w:rsidRPr="004A61A2" w:rsidRDefault="00913352" w:rsidP="00913352">
            <w:pPr>
              <w:spacing w:after="0" w:line="240" w:lineRule="auto"/>
              <w:jc w:val="right"/>
              <w:rPr>
                <w:rFonts w:ascii="Times New Roman" w:hAnsi="Times New Roman"/>
                <w:b/>
                <w:bCs/>
                <w:sz w:val="28"/>
                <w:szCs w:val="28"/>
              </w:rPr>
            </w:pPr>
            <w:r w:rsidRPr="004A61A2">
              <w:rPr>
                <w:rFonts w:ascii="Times New Roman" w:hAnsi="Times New Roman"/>
                <w:sz w:val="28"/>
                <w:szCs w:val="28"/>
              </w:rPr>
              <w:t>Додаток 2.</w:t>
            </w:r>
          </w:p>
        </w:tc>
        <w:tc>
          <w:tcPr>
            <w:tcW w:w="6804" w:type="dxa"/>
          </w:tcPr>
          <w:p w14:paraId="71C43450" w14:textId="77777777" w:rsidR="00913352" w:rsidRPr="004A61A2" w:rsidRDefault="00913352" w:rsidP="00913352">
            <w:pPr>
              <w:spacing w:after="0" w:line="240" w:lineRule="auto"/>
              <w:rPr>
                <w:rFonts w:ascii="Times New Roman" w:hAnsi="Times New Roman"/>
                <w:b/>
                <w:bCs/>
                <w:sz w:val="28"/>
                <w:szCs w:val="28"/>
              </w:rPr>
            </w:pPr>
            <w:r w:rsidRPr="004A61A2">
              <w:rPr>
                <w:rFonts w:ascii="Times New Roman" w:hAnsi="Times New Roman"/>
                <w:sz w:val="28"/>
                <w:szCs w:val="28"/>
              </w:rPr>
              <w:t>Карта меж Парку</w:t>
            </w:r>
          </w:p>
        </w:tc>
        <w:tc>
          <w:tcPr>
            <w:tcW w:w="977" w:type="dxa"/>
            <w:gridSpan w:val="2"/>
          </w:tcPr>
          <w:p w14:paraId="0F17C851" w14:textId="36B3FC98" w:rsidR="00913352" w:rsidRPr="004A61A2" w:rsidRDefault="00913352" w:rsidP="00AE5994">
            <w:pPr>
              <w:spacing w:after="0" w:line="240" w:lineRule="auto"/>
              <w:rPr>
                <w:rFonts w:ascii="Times New Roman" w:hAnsi="Times New Roman"/>
                <w:sz w:val="28"/>
                <w:szCs w:val="28"/>
              </w:rPr>
            </w:pPr>
            <w:r w:rsidRPr="004A61A2">
              <w:rPr>
                <w:rFonts w:ascii="Times New Roman" w:hAnsi="Times New Roman"/>
                <w:sz w:val="28"/>
                <w:szCs w:val="28"/>
              </w:rPr>
              <w:t>2</w:t>
            </w:r>
            <w:r w:rsidR="00AE5994">
              <w:rPr>
                <w:rFonts w:ascii="Times New Roman" w:hAnsi="Times New Roman"/>
                <w:sz w:val="28"/>
                <w:szCs w:val="28"/>
              </w:rPr>
              <w:t>7</w:t>
            </w:r>
            <w:r w:rsidRPr="004A61A2">
              <w:rPr>
                <w:rFonts w:ascii="Times New Roman" w:hAnsi="Times New Roman"/>
                <w:sz w:val="28"/>
                <w:szCs w:val="28"/>
              </w:rPr>
              <w:t>4</w:t>
            </w:r>
          </w:p>
        </w:tc>
      </w:tr>
      <w:tr w:rsidR="00913352" w:rsidRPr="004A61A2" w14:paraId="205A17DA" w14:textId="77777777" w:rsidTr="00C7192A">
        <w:tc>
          <w:tcPr>
            <w:tcW w:w="1701" w:type="dxa"/>
            <w:gridSpan w:val="2"/>
          </w:tcPr>
          <w:p w14:paraId="450DA16A" w14:textId="77777777" w:rsidR="00913352" w:rsidRPr="004A61A2" w:rsidRDefault="00913352" w:rsidP="00913352">
            <w:pPr>
              <w:spacing w:after="0" w:line="240" w:lineRule="auto"/>
              <w:jc w:val="right"/>
              <w:rPr>
                <w:rFonts w:ascii="Times New Roman" w:hAnsi="Times New Roman"/>
                <w:b/>
                <w:bCs/>
                <w:sz w:val="28"/>
                <w:szCs w:val="28"/>
              </w:rPr>
            </w:pPr>
            <w:r w:rsidRPr="004A61A2">
              <w:rPr>
                <w:rFonts w:ascii="Times New Roman" w:hAnsi="Times New Roman"/>
                <w:sz w:val="28"/>
                <w:szCs w:val="28"/>
              </w:rPr>
              <w:t>Додаток 3.</w:t>
            </w:r>
          </w:p>
        </w:tc>
        <w:tc>
          <w:tcPr>
            <w:tcW w:w="6804" w:type="dxa"/>
          </w:tcPr>
          <w:p w14:paraId="36F64230" w14:textId="77777777" w:rsidR="00913352" w:rsidRPr="004A61A2" w:rsidRDefault="00913352" w:rsidP="00913352">
            <w:pPr>
              <w:spacing w:after="0" w:line="240" w:lineRule="auto"/>
              <w:rPr>
                <w:rFonts w:ascii="Times New Roman" w:hAnsi="Times New Roman"/>
                <w:b/>
                <w:bCs/>
                <w:sz w:val="28"/>
                <w:szCs w:val="28"/>
              </w:rPr>
            </w:pPr>
            <w:r w:rsidRPr="004A61A2">
              <w:rPr>
                <w:rFonts w:ascii="Times New Roman" w:hAnsi="Times New Roman"/>
                <w:sz w:val="28"/>
                <w:szCs w:val="28"/>
              </w:rPr>
              <w:t>Карта типів природних середовищ Парку</w:t>
            </w:r>
          </w:p>
        </w:tc>
        <w:tc>
          <w:tcPr>
            <w:tcW w:w="977" w:type="dxa"/>
            <w:gridSpan w:val="2"/>
          </w:tcPr>
          <w:p w14:paraId="20560DBF" w14:textId="6BB2A5AF" w:rsidR="00913352" w:rsidRPr="004A61A2" w:rsidRDefault="00913352" w:rsidP="00AE5994">
            <w:pPr>
              <w:spacing w:after="0" w:line="240" w:lineRule="auto"/>
              <w:rPr>
                <w:rFonts w:ascii="Times New Roman" w:hAnsi="Times New Roman"/>
                <w:sz w:val="28"/>
                <w:szCs w:val="28"/>
              </w:rPr>
            </w:pPr>
            <w:r w:rsidRPr="004A61A2">
              <w:rPr>
                <w:rFonts w:ascii="Times New Roman" w:hAnsi="Times New Roman"/>
                <w:sz w:val="28"/>
                <w:szCs w:val="28"/>
              </w:rPr>
              <w:t>2</w:t>
            </w:r>
            <w:r w:rsidR="00AE5994">
              <w:rPr>
                <w:rFonts w:ascii="Times New Roman" w:hAnsi="Times New Roman"/>
                <w:sz w:val="28"/>
                <w:szCs w:val="28"/>
              </w:rPr>
              <w:t>75</w:t>
            </w:r>
          </w:p>
        </w:tc>
      </w:tr>
      <w:tr w:rsidR="00913352" w:rsidRPr="004A61A2" w14:paraId="0B44842B" w14:textId="77777777" w:rsidTr="00C7192A">
        <w:tc>
          <w:tcPr>
            <w:tcW w:w="1701" w:type="dxa"/>
            <w:gridSpan w:val="2"/>
          </w:tcPr>
          <w:p w14:paraId="3B51DA44" w14:textId="77777777" w:rsidR="00913352" w:rsidRPr="004A61A2" w:rsidRDefault="00913352" w:rsidP="00913352">
            <w:pPr>
              <w:spacing w:after="0" w:line="240" w:lineRule="auto"/>
              <w:jc w:val="right"/>
              <w:rPr>
                <w:rFonts w:ascii="Times New Roman" w:hAnsi="Times New Roman"/>
                <w:b/>
                <w:bCs/>
                <w:sz w:val="28"/>
                <w:szCs w:val="28"/>
              </w:rPr>
            </w:pPr>
            <w:r w:rsidRPr="004A61A2">
              <w:rPr>
                <w:rFonts w:ascii="Times New Roman" w:hAnsi="Times New Roman"/>
                <w:sz w:val="28"/>
                <w:szCs w:val="28"/>
              </w:rPr>
              <w:t>Додаток 4.</w:t>
            </w:r>
          </w:p>
        </w:tc>
        <w:tc>
          <w:tcPr>
            <w:tcW w:w="6804" w:type="dxa"/>
          </w:tcPr>
          <w:p w14:paraId="4E2F34E6" w14:textId="77777777" w:rsidR="00913352" w:rsidRPr="004A61A2" w:rsidRDefault="00913352" w:rsidP="00913352">
            <w:pPr>
              <w:spacing w:after="0" w:line="240" w:lineRule="auto"/>
              <w:rPr>
                <w:rFonts w:ascii="Times New Roman" w:hAnsi="Times New Roman"/>
                <w:b/>
                <w:bCs/>
                <w:sz w:val="28"/>
                <w:szCs w:val="28"/>
              </w:rPr>
            </w:pPr>
            <w:r w:rsidRPr="004A61A2">
              <w:rPr>
                <w:rFonts w:ascii="Times New Roman" w:hAnsi="Times New Roman"/>
                <w:sz w:val="28"/>
                <w:szCs w:val="28"/>
              </w:rPr>
              <w:t>Карта природних ландшафтів Парку</w:t>
            </w:r>
          </w:p>
        </w:tc>
        <w:tc>
          <w:tcPr>
            <w:tcW w:w="977" w:type="dxa"/>
            <w:gridSpan w:val="2"/>
          </w:tcPr>
          <w:p w14:paraId="040D3F5D" w14:textId="52B391AC" w:rsidR="00913352" w:rsidRPr="004A61A2" w:rsidRDefault="00913352" w:rsidP="00AE5994">
            <w:pPr>
              <w:spacing w:after="0" w:line="240" w:lineRule="auto"/>
              <w:rPr>
                <w:rFonts w:ascii="Times New Roman" w:hAnsi="Times New Roman"/>
                <w:sz w:val="28"/>
                <w:szCs w:val="28"/>
              </w:rPr>
            </w:pPr>
            <w:r w:rsidRPr="004A61A2">
              <w:rPr>
                <w:rFonts w:ascii="Times New Roman" w:hAnsi="Times New Roman"/>
                <w:sz w:val="28"/>
                <w:szCs w:val="28"/>
              </w:rPr>
              <w:t>2</w:t>
            </w:r>
            <w:r w:rsidR="00AE5994">
              <w:rPr>
                <w:rFonts w:ascii="Times New Roman" w:hAnsi="Times New Roman"/>
                <w:sz w:val="28"/>
                <w:szCs w:val="28"/>
              </w:rPr>
              <w:t>7</w:t>
            </w:r>
            <w:r w:rsidRPr="004A61A2">
              <w:rPr>
                <w:rFonts w:ascii="Times New Roman" w:hAnsi="Times New Roman"/>
                <w:sz w:val="28"/>
                <w:szCs w:val="28"/>
              </w:rPr>
              <w:t>6</w:t>
            </w:r>
          </w:p>
        </w:tc>
      </w:tr>
      <w:tr w:rsidR="00913352" w:rsidRPr="004A61A2" w14:paraId="5D935210" w14:textId="77777777" w:rsidTr="00C7192A">
        <w:tc>
          <w:tcPr>
            <w:tcW w:w="1701" w:type="dxa"/>
            <w:gridSpan w:val="2"/>
          </w:tcPr>
          <w:p w14:paraId="5E8F0DA2"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t>Додаток 5.</w:t>
            </w:r>
          </w:p>
        </w:tc>
        <w:tc>
          <w:tcPr>
            <w:tcW w:w="6804" w:type="dxa"/>
          </w:tcPr>
          <w:p w14:paraId="310AD98B"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Карта рослинного покриву Парку</w:t>
            </w:r>
          </w:p>
        </w:tc>
        <w:tc>
          <w:tcPr>
            <w:tcW w:w="977" w:type="dxa"/>
            <w:gridSpan w:val="2"/>
          </w:tcPr>
          <w:p w14:paraId="08486D3C" w14:textId="236F75FC" w:rsidR="00913352" w:rsidRPr="004A61A2" w:rsidRDefault="00913352" w:rsidP="00AE5994">
            <w:pPr>
              <w:spacing w:after="0" w:line="240" w:lineRule="auto"/>
              <w:rPr>
                <w:rFonts w:ascii="Times New Roman" w:hAnsi="Times New Roman"/>
                <w:sz w:val="28"/>
                <w:szCs w:val="28"/>
              </w:rPr>
            </w:pPr>
            <w:r w:rsidRPr="004A61A2">
              <w:rPr>
                <w:rFonts w:ascii="Times New Roman" w:hAnsi="Times New Roman"/>
                <w:sz w:val="28"/>
                <w:szCs w:val="28"/>
              </w:rPr>
              <w:t>2</w:t>
            </w:r>
            <w:r w:rsidR="00AE5994">
              <w:rPr>
                <w:rFonts w:ascii="Times New Roman" w:hAnsi="Times New Roman"/>
                <w:sz w:val="28"/>
                <w:szCs w:val="28"/>
              </w:rPr>
              <w:t>7</w:t>
            </w:r>
            <w:r w:rsidRPr="004A61A2">
              <w:rPr>
                <w:rFonts w:ascii="Times New Roman" w:hAnsi="Times New Roman"/>
                <w:sz w:val="28"/>
                <w:szCs w:val="28"/>
              </w:rPr>
              <w:t>7</w:t>
            </w:r>
          </w:p>
        </w:tc>
      </w:tr>
      <w:tr w:rsidR="00913352" w:rsidRPr="004A61A2" w14:paraId="75907A17" w14:textId="77777777" w:rsidTr="00C7192A">
        <w:tc>
          <w:tcPr>
            <w:tcW w:w="1701" w:type="dxa"/>
            <w:gridSpan w:val="2"/>
          </w:tcPr>
          <w:p w14:paraId="77C023A6"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t>Додаток 6.</w:t>
            </w:r>
          </w:p>
        </w:tc>
        <w:tc>
          <w:tcPr>
            <w:tcW w:w="6804" w:type="dxa"/>
          </w:tcPr>
          <w:p w14:paraId="21249077"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Карта місць поширення рідкісних та зникаючих видів фауни на території Парку</w:t>
            </w:r>
          </w:p>
        </w:tc>
        <w:tc>
          <w:tcPr>
            <w:tcW w:w="977" w:type="dxa"/>
            <w:gridSpan w:val="2"/>
          </w:tcPr>
          <w:p w14:paraId="7F0DFD96" w14:textId="77777777" w:rsidR="00AE5994" w:rsidRDefault="00AE5994" w:rsidP="00913352">
            <w:pPr>
              <w:spacing w:after="0" w:line="240" w:lineRule="auto"/>
              <w:rPr>
                <w:rFonts w:ascii="Times New Roman" w:hAnsi="Times New Roman"/>
                <w:sz w:val="28"/>
                <w:szCs w:val="28"/>
              </w:rPr>
            </w:pPr>
          </w:p>
          <w:p w14:paraId="12C6F422" w14:textId="67D204C6" w:rsidR="00913352" w:rsidRPr="004A61A2" w:rsidRDefault="00AE5994" w:rsidP="00913352">
            <w:pPr>
              <w:spacing w:after="0" w:line="240" w:lineRule="auto"/>
              <w:rPr>
                <w:rFonts w:ascii="Times New Roman" w:hAnsi="Times New Roman"/>
                <w:sz w:val="28"/>
                <w:szCs w:val="28"/>
              </w:rPr>
            </w:pPr>
            <w:r>
              <w:rPr>
                <w:rFonts w:ascii="Times New Roman" w:hAnsi="Times New Roman"/>
                <w:sz w:val="28"/>
                <w:szCs w:val="28"/>
              </w:rPr>
              <w:t>27</w:t>
            </w:r>
            <w:r w:rsidR="00913352" w:rsidRPr="004A61A2">
              <w:rPr>
                <w:rFonts w:ascii="Times New Roman" w:hAnsi="Times New Roman"/>
                <w:sz w:val="28"/>
                <w:szCs w:val="28"/>
              </w:rPr>
              <w:t>8</w:t>
            </w:r>
          </w:p>
        </w:tc>
      </w:tr>
      <w:tr w:rsidR="00913352" w:rsidRPr="004A61A2" w14:paraId="77179237" w14:textId="77777777" w:rsidTr="00C7192A">
        <w:tc>
          <w:tcPr>
            <w:tcW w:w="1701" w:type="dxa"/>
            <w:gridSpan w:val="2"/>
          </w:tcPr>
          <w:p w14:paraId="42A8B7F8"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t>Додаток 7.</w:t>
            </w:r>
          </w:p>
        </w:tc>
        <w:tc>
          <w:tcPr>
            <w:tcW w:w="6804" w:type="dxa"/>
          </w:tcPr>
          <w:p w14:paraId="5DA6896C"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Карта функціонального зонування території Парку</w:t>
            </w:r>
          </w:p>
        </w:tc>
        <w:tc>
          <w:tcPr>
            <w:tcW w:w="977" w:type="dxa"/>
            <w:gridSpan w:val="2"/>
          </w:tcPr>
          <w:p w14:paraId="58F2D664" w14:textId="10023CAD" w:rsidR="00913352" w:rsidRPr="004A61A2" w:rsidRDefault="00913352" w:rsidP="00AE5994">
            <w:pPr>
              <w:spacing w:after="0" w:line="240" w:lineRule="auto"/>
              <w:rPr>
                <w:rFonts w:ascii="Times New Roman" w:hAnsi="Times New Roman"/>
                <w:sz w:val="28"/>
                <w:szCs w:val="28"/>
              </w:rPr>
            </w:pPr>
            <w:r w:rsidRPr="004A61A2">
              <w:rPr>
                <w:rFonts w:ascii="Times New Roman" w:hAnsi="Times New Roman"/>
                <w:sz w:val="28"/>
                <w:szCs w:val="28"/>
              </w:rPr>
              <w:t>2</w:t>
            </w:r>
            <w:r w:rsidR="00AE5994">
              <w:rPr>
                <w:rFonts w:ascii="Times New Roman" w:hAnsi="Times New Roman"/>
                <w:sz w:val="28"/>
                <w:szCs w:val="28"/>
              </w:rPr>
              <w:t>7</w:t>
            </w:r>
            <w:r w:rsidRPr="004A61A2">
              <w:rPr>
                <w:rFonts w:ascii="Times New Roman" w:hAnsi="Times New Roman"/>
                <w:sz w:val="28"/>
                <w:szCs w:val="28"/>
              </w:rPr>
              <w:t>9</w:t>
            </w:r>
          </w:p>
        </w:tc>
      </w:tr>
      <w:tr w:rsidR="00913352" w:rsidRPr="004A61A2" w14:paraId="4DBBB35C" w14:textId="77777777" w:rsidTr="00C7192A">
        <w:tc>
          <w:tcPr>
            <w:tcW w:w="1701" w:type="dxa"/>
            <w:gridSpan w:val="2"/>
          </w:tcPr>
          <w:p w14:paraId="5E514AA7"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t>Додаток 8.</w:t>
            </w:r>
          </w:p>
        </w:tc>
        <w:tc>
          <w:tcPr>
            <w:tcW w:w="6804" w:type="dxa"/>
          </w:tcPr>
          <w:p w14:paraId="6FA9E07A"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Карта розміщення історико-культурних рекреаційних та екологічних освітньо-виховних об’єктів, екологічних стежок та туристичних маршрутів на території Парку</w:t>
            </w:r>
          </w:p>
        </w:tc>
        <w:tc>
          <w:tcPr>
            <w:tcW w:w="977" w:type="dxa"/>
            <w:gridSpan w:val="2"/>
          </w:tcPr>
          <w:p w14:paraId="21C82A32" w14:textId="77777777" w:rsidR="00AE5994" w:rsidRDefault="00AE5994" w:rsidP="00AE5994">
            <w:pPr>
              <w:spacing w:after="0" w:line="240" w:lineRule="auto"/>
              <w:rPr>
                <w:rFonts w:ascii="Times New Roman" w:hAnsi="Times New Roman"/>
                <w:sz w:val="28"/>
                <w:szCs w:val="28"/>
              </w:rPr>
            </w:pPr>
          </w:p>
          <w:p w14:paraId="00E1A7EE" w14:textId="77777777" w:rsidR="00AE5994" w:rsidRDefault="00AE5994" w:rsidP="00AE5994">
            <w:pPr>
              <w:spacing w:after="0" w:line="240" w:lineRule="auto"/>
              <w:rPr>
                <w:rFonts w:ascii="Times New Roman" w:hAnsi="Times New Roman"/>
                <w:sz w:val="28"/>
                <w:szCs w:val="28"/>
              </w:rPr>
            </w:pPr>
          </w:p>
          <w:p w14:paraId="6DC1EDB9" w14:textId="77777777" w:rsidR="00AE5994" w:rsidRDefault="00AE5994" w:rsidP="00AE5994">
            <w:pPr>
              <w:spacing w:after="0" w:line="240" w:lineRule="auto"/>
              <w:rPr>
                <w:rFonts w:ascii="Times New Roman" w:hAnsi="Times New Roman"/>
                <w:sz w:val="28"/>
                <w:szCs w:val="28"/>
              </w:rPr>
            </w:pPr>
          </w:p>
          <w:p w14:paraId="6315932B" w14:textId="20977721" w:rsidR="00913352" w:rsidRPr="004A61A2" w:rsidRDefault="00913352" w:rsidP="00AE5994">
            <w:pPr>
              <w:spacing w:after="0" w:line="240" w:lineRule="auto"/>
              <w:rPr>
                <w:rFonts w:ascii="Times New Roman" w:hAnsi="Times New Roman"/>
                <w:sz w:val="28"/>
                <w:szCs w:val="28"/>
              </w:rPr>
            </w:pPr>
            <w:r w:rsidRPr="004A61A2">
              <w:rPr>
                <w:rFonts w:ascii="Times New Roman" w:hAnsi="Times New Roman"/>
                <w:sz w:val="28"/>
                <w:szCs w:val="28"/>
              </w:rPr>
              <w:t>2</w:t>
            </w:r>
            <w:r w:rsidR="00AE5994">
              <w:rPr>
                <w:rFonts w:ascii="Times New Roman" w:hAnsi="Times New Roman"/>
                <w:sz w:val="28"/>
                <w:szCs w:val="28"/>
              </w:rPr>
              <w:t>8</w:t>
            </w:r>
            <w:r w:rsidRPr="004A61A2">
              <w:rPr>
                <w:rFonts w:ascii="Times New Roman" w:hAnsi="Times New Roman"/>
                <w:sz w:val="28"/>
                <w:szCs w:val="28"/>
              </w:rPr>
              <w:t>0</w:t>
            </w:r>
          </w:p>
        </w:tc>
      </w:tr>
      <w:tr w:rsidR="00913352" w:rsidRPr="004A61A2" w14:paraId="04A89377" w14:textId="77777777" w:rsidTr="00C7192A">
        <w:tc>
          <w:tcPr>
            <w:tcW w:w="1701" w:type="dxa"/>
            <w:gridSpan w:val="2"/>
          </w:tcPr>
          <w:p w14:paraId="34DCA8FD"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t>Додаток 9.</w:t>
            </w:r>
          </w:p>
        </w:tc>
        <w:tc>
          <w:tcPr>
            <w:tcW w:w="6804" w:type="dxa"/>
          </w:tcPr>
          <w:p w14:paraId="104BC037"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Карта протипожежного впорядкування території Парку та інженерно-технічних заходів із захисту природних комплексів та об’єктів, М 1:25000</w:t>
            </w:r>
          </w:p>
        </w:tc>
        <w:tc>
          <w:tcPr>
            <w:tcW w:w="977" w:type="dxa"/>
            <w:gridSpan w:val="2"/>
          </w:tcPr>
          <w:p w14:paraId="57E1518A" w14:textId="77777777" w:rsidR="00AE5994" w:rsidRDefault="00AE5994" w:rsidP="00AE5994">
            <w:pPr>
              <w:spacing w:after="0" w:line="240" w:lineRule="auto"/>
              <w:rPr>
                <w:rFonts w:ascii="Times New Roman" w:hAnsi="Times New Roman"/>
                <w:sz w:val="28"/>
                <w:szCs w:val="28"/>
              </w:rPr>
            </w:pPr>
          </w:p>
          <w:p w14:paraId="6F2130EF" w14:textId="77777777" w:rsidR="00AE5994" w:rsidRDefault="00AE5994" w:rsidP="00AE5994">
            <w:pPr>
              <w:spacing w:after="0" w:line="240" w:lineRule="auto"/>
              <w:rPr>
                <w:rFonts w:ascii="Times New Roman" w:hAnsi="Times New Roman"/>
                <w:sz w:val="28"/>
                <w:szCs w:val="28"/>
              </w:rPr>
            </w:pPr>
          </w:p>
          <w:p w14:paraId="4519AA57" w14:textId="4836888C" w:rsidR="00913352" w:rsidRPr="004A61A2" w:rsidRDefault="00913352" w:rsidP="00AE5994">
            <w:pPr>
              <w:spacing w:after="0" w:line="240" w:lineRule="auto"/>
              <w:rPr>
                <w:rFonts w:ascii="Times New Roman" w:hAnsi="Times New Roman"/>
                <w:sz w:val="28"/>
                <w:szCs w:val="28"/>
              </w:rPr>
            </w:pPr>
            <w:r w:rsidRPr="004A61A2">
              <w:rPr>
                <w:rFonts w:ascii="Times New Roman" w:hAnsi="Times New Roman"/>
                <w:sz w:val="28"/>
                <w:szCs w:val="28"/>
              </w:rPr>
              <w:t>2</w:t>
            </w:r>
            <w:r w:rsidR="00AE5994">
              <w:rPr>
                <w:rFonts w:ascii="Times New Roman" w:hAnsi="Times New Roman"/>
                <w:sz w:val="28"/>
                <w:szCs w:val="28"/>
              </w:rPr>
              <w:t>8</w:t>
            </w:r>
            <w:r w:rsidRPr="004A61A2">
              <w:rPr>
                <w:rFonts w:ascii="Times New Roman" w:hAnsi="Times New Roman"/>
                <w:sz w:val="28"/>
                <w:szCs w:val="28"/>
              </w:rPr>
              <w:t>1</w:t>
            </w:r>
          </w:p>
        </w:tc>
      </w:tr>
      <w:tr w:rsidR="00913352" w:rsidRPr="004A61A2" w14:paraId="290A5636" w14:textId="77777777" w:rsidTr="00C7192A">
        <w:tc>
          <w:tcPr>
            <w:tcW w:w="1701" w:type="dxa"/>
            <w:gridSpan w:val="2"/>
          </w:tcPr>
          <w:p w14:paraId="522DF720"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t>Додаток 10.</w:t>
            </w:r>
          </w:p>
        </w:tc>
        <w:tc>
          <w:tcPr>
            <w:tcW w:w="6804" w:type="dxa"/>
          </w:tcPr>
          <w:p w14:paraId="486E579F"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Проєктний план Парку, М 1:25000</w:t>
            </w:r>
          </w:p>
        </w:tc>
        <w:tc>
          <w:tcPr>
            <w:tcW w:w="977" w:type="dxa"/>
            <w:gridSpan w:val="2"/>
          </w:tcPr>
          <w:p w14:paraId="4C24562A" w14:textId="06C38376" w:rsidR="00913352" w:rsidRPr="004A61A2" w:rsidRDefault="00AE5994" w:rsidP="00913352">
            <w:pPr>
              <w:spacing w:after="0" w:line="240" w:lineRule="auto"/>
              <w:rPr>
                <w:rFonts w:ascii="Times New Roman" w:hAnsi="Times New Roman"/>
                <w:sz w:val="28"/>
                <w:szCs w:val="28"/>
              </w:rPr>
            </w:pPr>
            <w:r>
              <w:rPr>
                <w:rFonts w:ascii="Times New Roman" w:hAnsi="Times New Roman"/>
                <w:sz w:val="28"/>
                <w:szCs w:val="28"/>
              </w:rPr>
              <w:t>28</w:t>
            </w:r>
            <w:r w:rsidR="00913352" w:rsidRPr="004A61A2">
              <w:rPr>
                <w:rFonts w:ascii="Times New Roman" w:hAnsi="Times New Roman"/>
                <w:sz w:val="28"/>
                <w:szCs w:val="28"/>
              </w:rPr>
              <w:t>2</w:t>
            </w:r>
          </w:p>
        </w:tc>
      </w:tr>
      <w:tr w:rsidR="00913352" w:rsidRPr="004A61A2" w14:paraId="233D91A5" w14:textId="77777777" w:rsidTr="00C7192A">
        <w:tc>
          <w:tcPr>
            <w:tcW w:w="1701" w:type="dxa"/>
            <w:gridSpan w:val="2"/>
          </w:tcPr>
          <w:p w14:paraId="0C9A1E00"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t>Додаток 11.</w:t>
            </w:r>
          </w:p>
        </w:tc>
        <w:tc>
          <w:tcPr>
            <w:tcW w:w="6804" w:type="dxa"/>
          </w:tcPr>
          <w:p w14:paraId="0F7DAB50"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План охорони території Парку</w:t>
            </w:r>
          </w:p>
        </w:tc>
        <w:tc>
          <w:tcPr>
            <w:tcW w:w="977" w:type="dxa"/>
            <w:gridSpan w:val="2"/>
          </w:tcPr>
          <w:p w14:paraId="6321D036" w14:textId="7E61B8F1" w:rsidR="00913352" w:rsidRPr="004A61A2" w:rsidRDefault="00AE5994" w:rsidP="00913352">
            <w:pPr>
              <w:spacing w:after="0" w:line="240" w:lineRule="auto"/>
              <w:rPr>
                <w:rFonts w:ascii="Times New Roman" w:hAnsi="Times New Roman"/>
                <w:sz w:val="28"/>
                <w:szCs w:val="28"/>
              </w:rPr>
            </w:pPr>
            <w:r>
              <w:rPr>
                <w:rFonts w:ascii="Times New Roman" w:hAnsi="Times New Roman"/>
                <w:sz w:val="28"/>
                <w:szCs w:val="28"/>
              </w:rPr>
              <w:t>28</w:t>
            </w:r>
            <w:r w:rsidR="00913352" w:rsidRPr="004A61A2">
              <w:rPr>
                <w:rFonts w:ascii="Times New Roman" w:hAnsi="Times New Roman"/>
                <w:sz w:val="28"/>
                <w:szCs w:val="28"/>
              </w:rPr>
              <w:t>3</w:t>
            </w:r>
          </w:p>
        </w:tc>
      </w:tr>
      <w:tr w:rsidR="00913352" w:rsidRPr="004A61A2" w14:paraId="1D76C9EC" w14:textId="77777777" w:rsidTr="00C7192A">
        <w:tc>
          <w:tcPr>
            <w:tcW w:w="1701" w:type="dxa"/>
            <w:gridSpan w:val="2"/>
          </w:tcPr>
          <w:p w14:paraId="0C091B3F"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lastRenderedPageBreak/>
              <w:t>Додаток 12.</w:t>
            </w:r>
          </w:p>
        </w:tc>
        <w:tc>
          <w:tcPr>
            <w:tcW w:w="6804" w:type="dxa"/>
          </w:tcPr>
          <w:p w14:paraId="5466EB1F"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Каталог координат меж Парку в державній геодезичній системі координат УСК-2000</w:t>
            </w:r>
          </w:p>
        </w:tc>
        <w:tc>
          <w:tcPr>
            <w:tcW w:w="977" w:type="dxa"/>
            <w:gridSpan w:val="2"/>
          </w:tcPr>
          <w:p w14:paraId="17C60F24" w14:textId="77777777" w:rsidR="00AE5994" w:rsidRDefault="00AE5994" w:rsidP="00913352">
            <w:pPr>
              <w:spacing w:after="0" w:line="240" w:lineRule="auto"/>
              <w:rPr>
                <w:rFonts w:ascii="Times New Roman" w:hAnsi="Times New Roman"/>
                <w:sz w:val="28"/>
                <w:szCs w:val="28"/>
              </w:rPr>
            </w:pPr>
          </w:p>
          <w:p w14:paraId="0B56D6B0" w14:textId="15A28B48" w:rsidR="00913352" w:rsidRPr="004A61A2" w:rsidRDefault="00AE5994" w:rsidP="00913352">
            <w:pPr>
              <w:spacing w:after="0" w:line="240" w:lineRule="auto"/>
              <w:rPr>
                <w:rFonts w:ascii="Times New Roman" w:hAnsi="Times New Roman"/>
                <w:sz w:val="28"/>
                <w:szCs w:val="28"/>
              </w:rPr>
            </w:pPr>
            <w:r>
              <w:rPr>
                <w:rFonts w:ascii="Times New Roman" w:hAnsi="Times New Roman"/>
                <w:sz w:val="28"/>
                <w:szCs w:val="28"/>
              </w:rPr>
              <w:t>28</w:t>
            </w:r>
            <w:r w:rsidR="00913352" w:rsidRPr="004A61A2">
              <w:rPr>
                <w:rFonts w:ascii="Times New Roman" w:hAnsi="Times New Roman"/>
                <w:sz w:val="28"/>
                <w:szCs w:val="28"/>
              </w:rPr>
              <w:t>4</w:t>
            </w:r>
          </w:p>
        </w:tc>
      </w:tr>
      <w:tr w:rsidR="00913352" w:rsidRPr="004A61A2" w14:paraId="3805AB49" w14:textId="77777777" w:rsidTr="00C7192A">
        <w:tc>
          <w:tcPr>
            <w:tcW w:w="1701" w:type="dxa"/>
            <w:gridSpan w:val="2"/>
          </w:tcPr>
          <w:p w14:paraId="712D2E1C"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t>Додаток 13.</w:t>
            </w:r>
          </w:p>
        </w:tc>
        <w:tc>
          <w:tcPr>
            <w:tcW w:w="6804" w:type="dxa"/>
          </w:tcPr>
          <w:p w14:paraId="6D4EDE08" w14:textId="77777777" w:rsidR="00913352" w:rsidRPr="004A61A2" w:rsidRDefault="00913352" w:rsidP="00913352">
            <w:pPr>
              <w:spacing w:after="0" w:line="240" w:lineRule="auto"/>
              <w:rPr>
                <w:rFonts w:ascii="Times New Roman" w:hAnsi="Times New Roman"/>
                <w:sz w:val="28"/>
                <w:szCs w:val="28"/>
              </w:rPr>
            </w:pPr>
            <w:bookmarkStart w:id="6" w:name="_Hlk89798507"/>
            <w:r w:rsidRPr="004A61A2">
              <w:rPr>
                <w:rFonts w:ascii="Times New Roman" w:hAnsi="Times New Roman"/>
                <w:sz w:val="28"/>
                <w:szCs w:val="28"/>
              </w:rPr>
              <w:t>Обґрунтування природокористування в межах Парку</w:t>
            </w:r>
            <w:bookmarkEnd w:id="6"/>
          </w:p>
        </w:tc>
        <w:tc>
          <w:tcPr>
            <w:tcW w:w="977" w:type="dxa"/>
            <w:gridSpan w:val="2"/>
          </w:tcPr>
          <w:p w14:paraId="05A8CE79" w14:textId="43C241D5" w:rsidR="00913352" w:rsidRPr="004A61A2" w:rsidRDefault="00AE5994" w:rsidP="00913352">
            <w:pPr>
              <w:spacing w:after="0" w:line="240" w:lineRule="auto"/>
              <w:rPr>
                <w:rFonts w:ascii="Times New Roman" w:hAnsi="Times New Roman"/>
                <w:sz w:val="28"/>
                <w:szCs w:val="28"/>
              </w:rPr>
            </w:pPr>
            <w:r>
              <w:rPr>
                <w:rFonts w:ascii="Times New Roman" w:hAnsi="Times New Roman"/>
                <w:sz w:val="28"/>
                <w:szCs w:val="28"/>
              </w:rPr>
              <w:t>28</w:t>
            </w:r>
            <w:r w:rsidR="00913352" w:rsidRPr="004A61A2">
              <w:rPr>
                <w:rFonts w:ascii="Times New Roman" w:hAnsi="Times New Roman"/>
                <w:sz w:val="28"/>
                <w:szCs w:val="28"/>
              </w:rPr>
              <w:t>6</w:t>
            </w:r>
          </w:p>
        </w:tc>
      </w:tr>
      <w:tr w:rsidR="00913352" w:rsidRPr="004A61A2" w14:paraId="250D3E95" w14:textId="77777777" w:rsidTr="00C7192A">
        <w:tc>
          <w:tcPr>
            <w:tcW w:w="1701" w:type="dxa"/>
            <w:gridSpan w:val="2"/>
          </w:tcPr>
          <w:p w14:paraId="4C88D341"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t>Додаток 14.</w:t>
            </w:r>
          </w:p>
        </w:tc>
        <w:tc>
          <w:tcPr>
            <w:tcW w:w="6804" w:type="dxa"/>
          </w:tcPr>
          <w:p w14:paraId="381D463F" w14:textId="77777777" w:rsidR="00913352" w:rsidRPr="004A61A2" w:rsidRDefault="00913352" w:rsidP="00913352">
            <w:pPr>
              <w:spacing w:after="0" w:line="240" w:lineRule="auto"/>
              <w:rPr>
                <w:rFonts w:ascii="Times New Roman" w:hAnsi="Times New Roman"/>
                <w:sz w:val="28"/>
                <w:szCs w:val="28"/>
              </w:rPr>
            </w:pPr>
            <w:bookmarkStart w:id="7" w:name="_Hlk89787815"/>
            <w:r w:rsidRPr="004A61A2">
              <w:rPr>
                <w:rFonts w:ascii="Times New Roman" w:hAnsi="Times New Roman"/>
                <w:sz w:val="28"/>
                <w:szCs w:val="28"/>
              </w:rPr>
              <w:t>Обґрунтування допустимого рекреаційного, еколого-освітнього, наукового навантаження на  природні комплекси</w:t>
            </w:r>
            <w:bookmarkEnd w:id="7"/>
            <w:r w:rsidRPr="004A61A2">
              <w:rPr>
                <w:rFonts w:ascii="Times New Roman" w:hAnsi="Times New Roman"/>
                <w:sz w:val="28"/>
                <w:szCs w:val="28"/>
              </w:rPr>
              <w:t xml:space="preserve"> Парку</w:t>
            </w:r>
          </w:p>
        </w:tc>
        <w:tc>
          <w:tcPr>
            <w:tcW w:w="977" w:type="dxa"/>
            <w:gridSpan w:val="2"/>
          </w:tcPr>
          <w:p w14:paraId="2E9C1537" w14:textId="77777777" w:rsidR="00AE5994" w:rsidRDefault="00AE5994" w:rsidP="00913352">
            <w:pPr>
              <w:spacing w:after="0" w:line="240" w:lineRule="auto"/>
              <w:rPr>
                <w:rFonts w:ascii="Times New Roman" w:hAnsi="Times New Roman"/>
                <w:sz w:val="28"/>
                <w:szCs w:val="28"/>
              </w:rPr>
            </w:pPr>
          </w:p>
          <w:p w14:paraId="4A44C8E4" w14:textId="77777777" w:rsidR="00AE5994" w:rsidRDefault="00AE5994" w:rsidP="00913352">
            <w:pPr>
              <w:spacing w:after="0" w:line="240" w:lineRule="auto"/>
              <w:rPr>
                <w:rFonts w:ascii="Times New Roman" w:hAnsi="Times New Roman"/>
                <w:sz w:val="28"/>
                <w:szCs w:val="28"/>
              </w:rPr>
            </w:pPr>
          </w:p>
          <w:p w14:paraId="561CAC5D" w14:textId="535DA30B" w:rsidR="00913352" w:rsidRPr="004A61A2" w:rsidRDefault="00AE5994" w:rsidP="00913352">
            <w:pPr>
              <w:spacing w:after="0" w:line="240" w:lineRule="auto"/>
              <w:rPr>
                <w:rFonts w:ascii="Times New Roman" w:hAnsi="Times New Roman"/>
                <w:sz w:val="28"/>
                <w:szCs w:val="28"/>
              </w:rPr>
            </w:pPr>
            <w:r>
              <w:rPr>
                <w:rFonts w:ascii="Times New Roman" w:hAnsi="Times New Roman"/>
                <w:sz w:val="28"/>
                <w:szCs w:val="28"/>
              </w:rPr>
              <w:t>29</w:t>
            </w:r>
            <w:r w:rsidR="00913352" w:rsidRPr="004A61A2">
              <w:rPr>
                <w:rFonts w:ascii="Times New Roman" w:hAnsi="Times New Roman"/>
                <w:sz w:val="28"/>
                <w:szCs w:val="28"/>
              </w:rPr>
              <w:t>1</w:t>
            </w:r>
          </w:p>
        </w:tc>
      </w:tr>
      <w:tr w:rsidR="00913352" w:rsidRPr="004A61A2" w14:paraId="4C1E71A3" w14:textId="77777777" w:rsidTr="00C7192A">
        <w:tc>
          <w:tcPr>
            <w:tcW w:w="1701" w:type="dxa"/>
            <w:gridSpan w:val="2"/>
          </w:tcPr>
          <w:p w14:paraId="0826A8F5"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t>Додаток 15.</w:t>
            </w:r>
          </w:p>
        </w:tc>
        <w:tc>
          <w:tcPr>
            <w:tcW w:w="6804" w:type="dxa"/>
          </w:tcPr>
          <w:p w14:paraId="4E2C75C7"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Списки видів біоти Парку</w:t>
            </w:r>
          </w:p>
        </w:tc>
        <w:tc>
          <w:tcPr>
            <w:tcW w:w="977" w:type="dxa"/>
            <w:gridSpan w:val="2"/>
          </w:tcPr>
          <w:p w14:paraId="1AAF24AB" w14:textId="7CE68AEB" w:rsidR="00913352" w:rsidRPr="004A61A2" w:rsidRDefault="000E1904" w:rsidP="00913352">
            <w:pPr>
              <w:spacing w:after="0" w:line="240" w:lineRule="auto"/>
              <w:rPr>
                <w:rFonts w:ascii="Times New Roman" w:hAnsi="Times New Roman"/>
                <w:sz w:val="28"/>
                <w:szCs w:val="28"/>
              </w:rPr>
            </w:pPr>
            <w:r>
              <w:rPr>
                <w:rFonts w:ascii="Times New Roman" w:hAnsi="Times New Roman"/>
                <w:sz w:val="28"/>
                <w:szCs w:val="28"/>
              </w:rPr>
              <w:t>29</w:t>
            </w:r>
            <w:r w:rsidR="00913352" w:rsidRPr="004A61A2">
              <w:rPr>
                <w:rFonts w:ascii="Times New Roman" w:hAnsi="Times New Roman"/>
                <w:sz w:val="28"/>
                <w:szCs w:val="28"/>
              </w:rPr>
              <w:t>6</w:t>
            </w:r>
          </w:p>
        </w:tc>
      </w:tr>
      <w:tr w:rsidR="00913352" w:rsidRPr="004A61A2" w14:paraId="10A62D0E" w14:textId="77777777" w:rsidTr="00C7192A">
        <w:tc>
          <w:tcPr>
            <w:tcW w:w="1701" w:type="dxa"/>
            <w:gridSpan w:val="2"/>
          </w:tcPr>
          <w:p w14:paraId="46FA58ED" w14:textId="77777777" w:rsidR="00913352" w:rsidRPr="004A61A2" w:rsidRDefault="00913352" w:rsidP="00913352">
            <w:pPr>
              <w:spacing w:after="0" w:line="240" w:lineRule="auto"/>
              <w:jc w:val="right"/>
              <w:rPr>
                <w:rFonts w:ascii="Times New Roman" w:hAnsi="Times New Roman"/>
                <w:sz w:val="28"/>
                <w:szCs w:val="28"/>
              </w:rPr>
            </w:pPr>
          </w:p>
        </w:tc>
        <w:tc>
          <w:tcPr>
            <w:tcW w:w="6804" w:type="dxa"/>
          </w:tcPr>
          <w:p w14:paraId="0D32465B"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bCs/>
                <w:sz w:val="28"/>
                <w:szCs w:val="28"/>
              </w:rPr>
              <w:t>Viriiplantae – Зелені рослини</w:t>
            </w:r>
          </w:p>
        </w:tc>
        <w:tc>
          <w:tcPr>
            <w:tcW w:w="977" w:type="dxa"/>
            <w:gridSpan w:val="2"/>
          </w:tcPr>
          <w:p w14:paraId="5CC1C4C2" w14:textId="17381093" w:rsidR="00913352" w:rsidRPr="004A61A2" w:rsidRDefault="000E1904" w:rsidP="00913352">
            <w:pPr>
              <w:spacing w:after="0" w:line="240" w:lineRule="auto"/>
              <w:rPr>
                <w:rFonts w:ascii="Times New Roman" w:hAnsi="Times New Roman"/>
                <w:sz w:val="28"/>
                <w:szCs w:val="28"/>
              </w:rPr>
            </w:pPr>
            <w:r>
              <w:rPr>
                <w:rFonts w:ascii="Times New Roman" w:hAnsi="Times New Roman"/>
                <w:sz w:val="28"/>
                <w:szCs w:val="28"/>
              </w:rPr>
              <w:t>29</w:t>
            </w:r>
            <w:r w:rsidR="00913352" w:rsidRPr="004A61A2">
              <w:rPr>
                <w:rFonts w:ascii="Times New Roman" w:hAnsi="Times New Roman"/>
                <w:sz w:val="28"/>
                <w:szCs w:val="28"/>
              </w:rPr>
              <w:t>6</w:t>
            </w:r>
          </w:p>
        </w:tc>
      </w:tr>
      <w:tr w:rsidR="00913352" w:rsidRPr="004A61A2" w14:paraId="40644CB5" w14:textId="77777777" w:rsidTr="00C7192A">
        <w:tc>
          <w:tcPr>
            <w:tcW w:w="1701" w:type="dxa"/>
            <w:gridSpan w:val="2"/>
          </w:tcPr>
          <w:p w14:paraId="521B3F1D" w14:textId="77777777" w:rsidR="00913352" w:rsidRPr="004A61A2" w:rsidRDefault="00913352" w:rsidP="00913352">
            <w:pPr>
              <w:spacing w:after="0" w:line="240" w:lineRule="auto"/>
              <w:jc w:val="right"/>
              <w:rPr>
                <w:rFonts w:ascii="Times New Roman" w:hAnsi="Times New Roman"/>
                <w:sz w:val="28"/>
                <w:szCs w:val="28"/>
              </w:rPr>
            </w:pPr>
          </w:p>
        </w:tc>
        <w:tc>
          <w:tcPr>
            <w:tcW w:w="6804" w:type="dxa"/>
          </w:tcPr>
          <w:p w14:paraId="7A510AE2"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bCs/>
                <w:sz w:val="28"/>
                <w:szCs w:val="28"/>
              </w:rPr>
              <w:t>Animalia – Тварини</w:t>
            </w:r>
          </w:p>
        </w:tc>
        <w:tc>
          <w:tcPr>
            <w:tcW w:w="977" w:type="dxa"/>
            <w:gridSpan w:val="2"/>
          </w:tcPr>
          <w:p w14:paraId="121B67A8" w14:textId="1BD28153" w:rsidR="00913352" w:rsidRPr="004A61A2" w:rsidRDefault="000E1904" w:rsidP="00913352">
            <w:pPr>
              <w:spacing w:after="0" w:line="240" w:lineRule="auto"/>
              <w:rPr>
                <w:rFonts w:ascii="Times New Roman" w:hAnsi="Times New Roman"/>
                <w:sz w:val="28"/>
                <w:szCs w:val="28"/>
              </w:rPr>
            </w:pPr>
            <w:r>
              <w:rPr>
                <w:rFonts w:ascii="Times New Roman" w:hAnsi="Times New Roman"/>
                <w:sz w:val="28"/>
                <w:szCs w:val="28"/>
              </w:rPr>
              <w:t>30</w:t>
            </w:r>
            <w:r w:rsidR="00913352" w:rsidRPr="004A61A2">
              <w:rPr>
                <w:rFonts w:ascii="Times New Roman" w:hAnsi="Times New Roman"/>
                <w:sz w:val="28"/>
                <w:szCs w:val="28"/>
              </w:rPr>
              <w:t>3</w:t>
            </w:r>
          </w:p>
        </w:tc>
      </w:tr>
      <w:tr w:rsidR="00913352" w:rsidRPr="004A61A2" w14:paraId="57E4B7BC" w14:textId="77777777" w:rsidTr="00C7192A">
        <w:tc>
          <w:tcPr>
            <w:tcW w:w="1701" w:type="dxa"/>
            <w:gridSpan w:val="2"/>
          </w:tcPr>
          <w:p w14:paraId="62DF89D4" w14:textId="77777777" w:rsidR="00913352" w:rsidRPr="004A61A2" w:rsidRDefault="00913352" w:rsidP="00913352">
            <w:pPr>
              <w:spacing w:after="0" w:line="240" w:lineRule="auto"/>
              <w:jc w:val="right"/>
              <w:rPr>
                <w:rFonts w:ascii="Times New Roman" w:hAnsi="Times New Roman"/>
                <w:sz w:val="28"/>
                <w:szCs w:val="28"/>
              </w:rPr>
            </w:pPr>
          </w:p>
        </w:tc>
        <w:tc>
          <w:tcPr>
            <w:tcW w:w="6804" w:type="dxa"/>
          </w:tcPr>
          <w:p w14:paraId="34B76E32"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bCs/>
                <w:sz w:val="28"/>
                <w:szCs w:val="28"/>
              </w:rPr>
              <w:t>Клас Комахи – Іnsecta</w:t>
            </w:r>
          </w:p>
        </w:tc>
        <w:tc>
          <w:tcPr>
            <w:tcW w:w="977" w:type="dxa"/>
            <w:gridSpan w:val="2"/>
          </w:tcPr>
          <w:p w14:paraId="7C0B4861" w14:textId="39AC967C" w:rsidR="00913352" w:rsidRPr="004A61A2" w:rsidRDefault="00913352" w:rsidP="000E1904">
            <w:pPr>
              <w:spacing w:after="0" w:line="240" w:lineRule="auto"/>
              <w:rPr>
                <w:rFonts w:ascii="Times New Roman" w:hAnsi="Times New Roman"/>
                <w:sz w:val="28"/>
                <w:szCs w:val="28"/>
              </w:rPr>
            </w:pPr>
            <w:r w:rsidRPr="004A61A2">
              <w:rPr>
                <w:rFonts w:ascii="Times New Roman" w:hAnsi="Times New Roman"/>
                <w:sz w:val="28"/>
                <w:szCs w:val="28"/>
              </w:rPr>
              <w:t>3</w:t>
            </w:r>
            <w:r w:rsidR="000E1904">
              <w:rPr>
                <w:rFonts w:ascii="Times New Roman" w:hAnsi="Times New Roman"/>
                <w:sz w:val="28"/>
                <w:szCs w:val="28"/>
              </w:rPr>
              <w:t>0</w:t>
            </w:r>
            <w:r w:rsidRPr="004A61A2">
              <w:rPr>
                <w:rFonts w:ascii="Times New Roman" w:hAnsi="Times New Roman"/>
                <w:sz w:val="28"/>
                <w:szCs w:val="28"/>
              </w:rPr>
              <w:t>3</w:t>
            </w:r>
          </w:p>
        </w:tc>
      </w:tr>
      <w:tr w:rsidR="00913352" w:rsidRPr="004A61A2" w14:paraId="14265DF8" w14:textId="77777777" w:rsidTr="00C7192A">
        <w:tc>
          <w:tcPr>
            <w:tcW w:w="1701" w:type="dxa"/>
            <w:gridSpan w:val="2"/>
          </w:tcPr>
          <w:p w14:paraId="7C6982EE" w14:textId="77777777" w:rsidR="00913352" w:rsidRPr="004A61A2" w:rsidRDefault="00913352" w:rsidP="00913352">
            <w:pPr>
              <w:spacing w:after="0" w:line="240" w:lineRule="auto"/>
              <w:jc w:val="right"/>
              <w:rPr>
                <w:rFonts w:ascii="Times New Roman" w:hAnsi="Times New Roman"/>
                <w:sz w:val="28"/>
                <w:szCs w:val="28"/>
              </w:rPr>
            </w:pPr>
          </w:p>
        </w:tc>
        <w:tc>
          <w:tcPr>
            <w:tcW w:w="6804" w:type="dxa"/>
          </w:tcPr>
          <w:p w14:paraId="76D0EA48"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bCs/>
                <w:sz w:val="28"/>
                <w:szCs w:val="28"/>
              </w:rPr>
              <w:t>Клас Риби – Рisces</w:t>
            </w:r>
          </w:p>
        </w:tc>
        <w:tc>
          <w:tcPr>
            <w:tcW w:w="977" w:type="dxa"/>
            <w:gridSpan w:val="2"/>
          </w:tcPr>
          <w:p w14:paraId="47B8B5E1" w14:textId="4D625CFD" w:rsidR="00913352" w:rsidRPr="004A61A2" w:rsidRDefault="000E1904" w:rsidP="00913352">
            <w:pPr>
              <w:spacing w:after="0" w:line="240" w:lineRule="auto"/>
              <w:rPr>
                <w:rFonts w:ascii="Times New Roman" w:hAnsi="Times New Roman"/>
                <w:sz w:val="28"/>
                <w:szCs w:val="28"/>
              </w:rPr>
            </w:pPr>
            <w:r>
              <w:rPr>
                <w:rFonts w:ascii="Times New Roman" w:hAnsi="Times New Roman"/>
                <w:sz w:val="28"/>
                <w:szCs w:val="28"/>
              </w:rPr>
              <w:t>31</w:t>
            </w:r>
            <w:r w:rsidR="00913352" w:rsidRPr="004A61A2">
              <w:rPr>
                <w:rFonts w:ascii="Times New Roman" w:hAnsi="Times New Roman"/>
                <w:sz w:val="28"/>
                <w:szCs w:val="28"/>
              </w:rPr>
              <w:t>6</w:t>
            </w:r>
          </w:p>
        </w:tc>
      </w:tr>
      <w:tr w:rsidR="00913352" w:rsidRPr="004A61A2" w14:paraId="6AD7259C" w14:textId="77777777" w:rsidTr="00C7192A">
        <w:tc>
          <w:tcPr>
            <w:tcW w:w="1701" w:type="dxa"/>
            <w:gridSpan w:val="2"/>
          </w:tcPr>
          <w:p w14:paraId="1EEFB5C8" w14:textId="77777777" w:rsidR="00913352" w:rsidRPr="004A61A2" w:rsidRDefault="00913352" w:rsidP="00913352">
            <w:pPr>
              <w:spacing w:after="0" w:line="240" w:lineRule="auto"/>
              <w:jc w:val="right"/>
              <w:rPr>
                <w:rFonts w:ascii="Times New Roman" w:hAnsi="Times New Roman"/>
                <w:sz w:val="28"/>
                <w:szCs w:val="28"/>
              </w:rPr>
            </w:pPr>
          </w:p>
        </w:tc>
        <w:tc>
          <w:tcPr>
            <w:tcW w:w="6804" w:type="dxa"/>
          </w:tcPr>
          <w:p w14:paraId="6D1D8675"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bCs/>
                <w:sz w:val="28"/>
                <w:szCs w:val="28"/>
              </w:rPr>
              <w:t>Клас Земноводні – Amphibia</w:t>
            </w:r>
          </w:p>
        </w:tc>
        <w:tc>
          <w:tcPr>
            <w:tcW w:w="977" w:type="dxa"/>
            <w:gridSpan w:val="2"/>
          </w:tcPr>
          <w:p w14:paraId="20BC1750" w14:textId="3DFA7F9F" w:rsidR="00913352" w:rsidRPr="004A61A2" w:rsidRDefault="000E1904" w:rsidP="00913352">
            <w:pPr>
              <w:spacing w:after="0" w:line="240" w:lineRule="auto"/>
              <w:rPr>
                <w:rFonts w:ascii="Times New Roman" w:hAnsi="Times New Roman"/>
                <w:sz w:val="28"/>
                <w:szCs w:val="28"/>
              </w:rPr>
            </w:pPr>
            <w:r>
              <w:rPr>
                <w:rFonts w:ascii="Times New Roman" w:hAnsi="Times New Roman"/>
                <w:sz w:val="28"/>
                <w:szCs w:val="28"/>
              </w:rPr>
              <w:t>31</w:t>
            </w:r>
            <w:r w:rsidR="00913352" w:rsidRPr="004A61A2">
              <w:rPr>
                <w:rFonts w:ascii="Times New Roman" w:hAnsi="Times New Roman"/>
                <w:sz w:val="28"/>
                <w:szCs w:val="28"/>
              </w:rPr>
              <w:t>6</w:t>
            </w:r>
          </w:p>
        </w:tc>
      </w:tr>
      <w:tr w:rsidR="00913352" w:rsidRPr="004A61A2" w14:paraId="64FAD88D" w14:textId="77777777" w:rsidTr="00C7192A">
        <w:tc>
          <w:tcPr>
            <w:tcW w:w="1701" w:type="dxa"/>
            <w:gridSpan w:val="2"/>
          </w:tcPr>
          <w:p w14:paraId="5ACAD1CC" w14:textId="77777777" w:rsidR="00913352" w:rsidRPr="004A61A2" w:rsidRDefault="00913352" w:rsidP="00913352">
            <w:pPr>
              <w:spacing w:after="0" w:line="240" w:lineRule="auto"/>
              <w:jc w:val="right"/>
              <w:rPr>
                <w:rFonts w:ascii="Times New Roman" w:hAnsi="Times New Roman"/>
                <w:sz w:val="28"/>
                <w:szCs w:val="28"/>
              </w:rPr>
            </w:pPr>
          </w:p>
        </w:tc>
        <w:tc>
          <w:tcPr>
            <w:tcW w:w="6804" w:type="dxa"/>
          </w:tcPr>
          <w:p w14:paraId="31DF7054"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bCs/>
                <w:sz w:val="28"/>
                <w:szCs w:val="28"/>
              </w:rPr>
              <w:t>Клас Плазуни – Reptilia</w:t>
            </w:r>
          </w:p>
        </w:tc>
        <w:tc>
          <w:tcPr>
            <w:tcW w:w="977" w:type="dxa"/>
            <w:gridSpan w:val="2"/>
          </w:tcPr>
          <w:p w14:paraId="63E50B99" w14:textId="77FB1748" w:rsidR="00913352" w:rsidRPr="004A61A2" w:rsidRDefault="000E1904" w:rsidP="00913352">
            <w:pPr>
              <w:spacing w:after="0" w:line="240" w:lineRule="auto"/>
              <w:rPr>
                <w:rFonts w:ascii="Times New Roman" w:hAnsi="Times New Roman"/>
                <w:sz w:val="28"/>
                <w:szCs w:val="28"/>
              </w:rPr>
            </w:pPr>
            <w:r>
              <w:rPr>
                <w:rFonts w:ascii="Times New Roman" w:hAnsi="Times New Roman"/>
                <w:sz w:val="28"/>
                <w:szCs w:val="28"/>
              </w:rPr>
              <w:t>31</w:t>
            </w:r>
            <w:r w:rsidR="00913352" w:rsidRPr="004A61A2">
              <w:rPr>
                <w:rFonts w:ascii="Times New Roman" w:hAnsi="Times New Roman"/>
                <w:sz w:val="28"/>
                <w:szCs w:val="28"/>
              </w:rPr>
              <w:t>6</w:t>
            </w:r>
          </w:p>
        </w:tc>
      </w:tr>
      <w:tr w:rsidR="00913352" w:rsidRPr="004A61A2" w14:paraId="5E71582A" w14:textId="77777777" w:rsidTr="00C7192A">
        <w:tc>
          <w:tcPr>
            <w:tcW w:w="1701" w:type="dxa"/>
            <w:gridSpan w:val="2"/>
          </w:tcPr>
          <w:p w14:paraId="06528F9D" w14:textId="77777777" w:rsidR="00913352" w:rsidRPr="004A61A2" w:rsidRDefault="00913352" w:rsidP="00913352">
            <w:pPr>
              <w:spacing w:after="0" w:line="240" w:lineRule="auto"/>
              <w:jc w:val="right"/>
              <w:rPr>
                <w:rFonts w:ascii="Times New Roman" w:hAnsi="Times New Roman"/>
                <w:sz w:val="28"/>
                <w:szCs w:val="28"/>
              </w:rPr>
            </w:pPr>
          </w:p>
        </w:tc>
        <w:tc>
          <w:tcPr>
            <w:tcW w:w="6804" w:type="dxa"/>
          </w:tcPr>
          <w:p w14:paraId="285C2D37"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bCs/>
                <w:sz w:val="28"/>
                <w:szCs w:val="28"/>
              </w:rPr>
              <w:t>Клас Ссавці – Mammalia</w:t>
            </w:r>
          </w:p>
        </w:tc>
        <w:tc>
          <w:tcPr>
            <w:tcW w:w="977" w:type="dxa"/>
            <w:gridSpan w:val="2"/>
          </w:tcPr>
          <w:p w14:paraId="733F4CC7" w14:textId="4F5DF9ED" w:rsidR="00913352" w:rsidRPr="004A61A2" w:rsidRDefault="000E1904" w:rsidP="00913352">
            <w:pPr>
              <w:spacing w:after="0" w:line="240" w:lineRule="auto"/>
              <w:rPr>
                <w:rFonts w:ascii="Times New Roman" w:hAnsi="Times New Roman"/>
                <w:sz w:val="28"/>
                <w:szCs w:val="28"/>
              </w:rPr>
            </w:pPr>
            <w:r>
              <w:rPr>
                <w:rFonts w:ascii="Times New Roman" w:hAnsi="Times New Roman"/>
                <w:sz w:val="28"/>
                <w:szCs w:val="28"/>
              </w:rPr>
              <w:t>31</w:t>
            </w:r>
            <w:r w:rsidR="00913352" w:rsidRPr="004A61A2">
              <w:rPr>
                <w:rFonts w:ascii="Times New Roman" w:hAnsi="Times New Roman"/>
                <w:sz w:val="28"/>
                <w:szCs w:val="28"/>
              </w:rPr>
              <w:t>6</w:t>
            </w:r>
          </w:p>
        </w:tc>
      </w:tr>
      <w:tr w:rsidR="00913352" w:rsidRPr="004A61A2" w14:paraId="21D639A0" w14:textId="77777777" w:rsidTr="00C7192A">
        <w:tc>
          <w:tcPr>
            <w:tcW w:w="1701" w:type="dxa"/>
            <w:gridSpan w:val="2"/>
          </w:tcPr>
          <w:p w14:paraId="3D50366C" w14:textId="77777777" w:rsidR="00913352" w:rsidRPr="004A61A2" w:rsidRDefault="00913352" w:rsidP="00913352">
            <w:pPr>
              <w:spacing w:after="0" w:line="240" w:lineRule="auto"/>
              <w:jc w:val="right"/>
              <w:rPr>
                <w:rFonts w:ascii="Times New Roman" w:hAnsi="Times New Roman"/>
                <w:sz w:val="28"/>
                <w:szCs w:val="28"/>
              </w:rPr>
            </w:pPr>
          </w:p>
        </w:tc>
        <w:tc>
          <w:tcPr>
            <w:tcW w:w="6804" w:type="dxa"/>
          </w:tcPr>
          <w:p w14:paraId="4944AE0B"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bCs/>
                <w:sz w:val="28"/>
                <w:szCs w:val="28"/>
              </w:rPr>
              <w:t>Клас Птахи – Aves</w:t>
            </w:r>
          </w:p>
        </w:tc>
        <w:tc>
          <w:tcPr>
            <w:tcW w:w="977" w:type="dxa"/>
            <w:gridSpan w:val="2"/>
          </w:tcPr>
          <w:p w14:paraId="6AD5A98B" w14:textId="3FB461C5" w:rsidR="00913352" w:rsidRPr="004A61A2" w:rsidRDefault="000E1904" w:rsidP="00913352">
            <w:pPr>
              <w:spacing w:after="0" w:line="240" w:lineRule="auto"/>
              <w:rPr>
                <w:rFonts w:ascii="Times New Roman" w:hAnsi="Times New Roman"/>
                <w:sz w:val="28"/>
                <w:szCs w:val="28"/>
              </w:rPr>
            </w:pPr>
            <w:r>
              <w:rPr>
                <w:rFonts w:ascii="Times New Roman" w:hAnsi="Times New Roman"/>
                <w:sz w:val="28"/>
                <w:szCs w:val="28"/>
              </w:rPr>
              <w:t>31</w:t>
            </w:r>
            <w:r w:rsidR="00913352" w:rsidRPr="004A61A2">
              <w:rPr>
                <w:rFonts w:ascii="Times New Roman" w:hAnsi="Times New Roman"/>
                <w:sz w:val="28"/>
                <w:szCs w:val="28"/>
              </w:rPr>
              <w:t>7</w:t>
            </w:r>
          </w:p>
        </w:tc>
      </w:tr>
      <w:tr w:rsidR="00913352" w:rsidRPr="004A61A2" w14:paraId="494837DF" w14:textId="77777777" w:rsidTr="00C7192A">
        <w:tc>
          <w:tcPr>
            <w:tcW w:w="1701" w:type="dxa"/>
            <w:gridSpan w:val="2"/>
          </w:tcPr>
          <w:p w14:paraId="326D79FB" w14:textId="77777777" w:rsidR="00913352" w:rsidRPr="004A61A2" w:rsidRDefault="00913352" w:rsidP="00913352">
            <w:pPr>
              <w:spacing w:after="0" w:line="240" w:lineRule="auto"/>
              <w:jc w:val="right"/>
              <w:rPr>
                <w:rFonts w:ascii="Times New Roman" w:hAnsi="Times New Roman"/>
                <w:sz w:val="28"/>
                <w:szCs w:val="28"/>
              </w:rPr>
            </w:pPr>
          </w:p>
        </w:tc>
        <w:tc>
          <w:tcPr>
            <w:tcW w:w="6804" w:type="dxa"/>
          </w:tcPr>
          <w:p w14:paraId="2CED5745"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Fungi – Гриби</w:t>
            </w:r>
          </w:p>
        </w:tc>
        <w:tc>
          <w:tcPr>
            <w:tcW w:w="977" w:type="dxa"/>
            <w:gridSpan w:val="2"/>
          </w:tcPr>
          <w:p w14:paraId="2839B7AD" w14:textId="2186F292" w:rsidR="00913352" w:rsidRPr="004A61A2" w:rsidRDefault="000E1904" w:rsidP="00913352">
            <w:pPr>
              <w:spacing w:after="0" w:line="240" w:lineRule="auto"/>
              <w:rPr>
                <w:rFonts w:ascii="Times New Roman" w:hAnsi="Times New Roman"/>
                <w:sz w:val="28"/>
                <w:szCs w:val="28"/>
              </w:rPr>
            </w:pPr>
            <w:r>
              <w:rPr>
                <w:rFonts w:ascii="Times New Roman" w:hAnsi="Times New Roman"/>
                <w:sz w:val="28"/>
                <w:szCs w:val="28"/>
              </w:rPr>
              <w:t>32</w:t>
            </w:r>
            <w:r w:rsidR="00913352" w:rsidRPr="004A61A2">
              <w:rPr>
                <w:rFonts w:ascii="Times New Roman" w:hAnsi="Times New Roman"/>
                <w:sz w:val="28"/>
                <w:szCs w:val="28"/>
              </w:rPr>
              <w:t>1</w:t>
            </w:r>
          </w:p>
        </w:tc>
      </w:tr>
      <w:tr w:rsidR="00913352" w:rsidRPr="004A61A2" w14:paraId="307749CA" w14:textId="77777777" w:rsidTr="00C7192A">
        <w:tc>
          <w:tcPr>
            <w:tcW w:w="1701" w:type="dxa"/>
            <w:gridSpan w:val="2"/>
          </w:tcPr>
          <w:p w14:paraId="72943F8C"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t>Додаток 16.</w:t>
            </w:r>
          </w:p>
        </w:tc>
        <w:tc>
          <w:tcPr>
            <w:tcW w:w="6804" w:type="dxa"/>
          </w:tcPr>
          <w:p w14:paraId="3C56E063"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Список рослинних угрупувань Парку</w:t>
            </w:r>
          </w:p>
        </w:tc>
        <w:tc>
          <w:tcPr>
            <w:tcW w:w="977" w:type="dxa"/>
            <w:gridSpan w:val="2"/>
          </w:tcPr>
          <w:p w14:paraId="6BEAF99F" w14:textId="4BBACFB6" w:rsidR="00913352" w:rsidRPr="004A61A2" w:rsidRDefault="000E1904" w:rsidP="00913352">
            <w:pPr>
              <w:spacing w:after="0" w:line="240" w:lineRule="auto"/>
              <w:rPr>
                <w:rFonts w:ascii="Times New Roman" w:hAnsi="Times New Roman"/>
                <w:sz w:val="28"/>
                <w:szCs w:val="28"/>
              </w:rPr>
            </w:pPr>
            <w:r>
              <w:rPr>
                <w:rFonts w:ascii="Times New Roman" w:hAnsi="Times New Roman"/>
                <w:sz w:val="28"/>
                <w:szCs w:val="28"/>
              </w:rPr>
              <w:t>32</w:t>
            </w:r>
            <w:r w:rsidR="00913352" w:rsidRPr="004A61A2">
              <w:rPr>
                <w:rFonts w:ascii="Times New Roman" w:hAnsi="Times New Roman"/>
                <w:sz w:val="28"/>
                <w:szCs w:val="28"/>
              </w:rPr>
              <w:t>5</w:t>
            </w:r>
          </w:p>
        </w:tc>
      </w:tr>
      <w:tr w:rsidR="00913352" w:rsidRPr="004A61A2" w14:paraId="41F9E2A2" w14:textId="77777777" w:rsidTr="00C7192A">
        <w:tc>
          <w:tcPr>
            <w:tcW w:w="1701" w:type="dxa"/>
            <w:gridSpan w:val="2"/>
          </w:tcPr>
          <w:p w14:paraId="6B569C21"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t>Додаток 17.</w:t>
            </w:r>
          </w:p>
        </w:tc>
        <w:tc>
          <w:tcPr>
            <w:tcW w:w="6804" w:type="dxa"/>
          </w:tcPr>
          <w:p w14:paraId="74B07E58"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Література та посилання</w:t>
            </w:r>
          </w:p>
        </w:tc>
        <w:tc>
          <w:tcPr>
            <w:tcW w:w="977" w:type="dxa"/>
            <w:gridSpan w:val="2"/>
          </w:tcPr>
          <w:p w14:paraId="31EBE696" w14:textId="4B2122A5" w:rsidR="00913352" w:rsidRPr="004A61A2" w:rsidRDefault="000E1904" w:rsidP="00913352">
            <w:pPr>
              <w:spacing w:after="0" w:line="240" w:lineRule="auto"/>
              <w:rPr>
                <w:rFonts w:ascii="Times New Roman" w:hAnsi="Times New Roman"/>
                <w:sz w:val="28"/>
                <w:szCs w:val="28"/>
              </w:rPr>
            </w:pPr>
            <w:r>
              <w:rPr>
                <w:rFonts w:ascii="Times New Roman" w:hAnsi="Times New Roman"/>
                <w:sz w:val="28"/>
                <w:szCs w:val="28"/>
              </w:rPr>
              <w:t>32</w:t>
            </w:r>
            <w:r w:rsidR="00913352" w:rsidRPr="004A61A2">
              <w:rPr>
                <w:rFonts w:ascii="Times New Roman" w:hAnsi="Times New Roman"/>
                <w:sz w:val="28"/>
                <w:szCs w:val="28"/>
              </w:rPr>
              <w:t>7</w:t>
            </w:r>
          </w:p>
        </w:tc>
      </w:tr>
      <w:tr w:rsidR="00913352" w:rsidRPr="004A61A2" w14:paraId="0F09A692" w14:textId="77777777" w:rsidTr="00C7192A">
        <w:tc>
          <w:tcPr>
            <w:tcW w:w="1701" w:type="dxa"/>
            <w:gridSpan w:val="2"/>
          </w:tcPr>
          <w:p w14:paraId="2A782809" w14:textId="77777777" w:rsidR="00913352" w:rsidRPr="004A61A2" w:rsidRDefault="00913352" w:rsidP="00913352">
            <w:pPr>
              <w:spacing w:after="0" w:line="240" w:lineRule="auto"/>
              <w:jc w:val="right"/>
              <w:rPr>
                <w:rFonts w:ascii="Times New Roman" w:hAnsi="Times New Roman"/>
                <w:sz w:val="28"/>
                <w:szCs w:val="28"/>
              </w:rPr>
            </w:pPr>
            <w:r w:rsidRPr="004A61A2">
              <w:rPr>
                <w:rFonts w:ascii="Times New Roman" w:hAnsi="Times New Roman"/>
                <w:sz w:val="28"/>
                <w:szCs w:val="28"/>
              </w:rPr>
              <w:t>Додаток 18.</w:t>
            </w:r>
          </w:p>
        </w:tc>
        <w:tc>
          <w:tcPr>
            <w:tcW w:w="6804" w:type="dxa"/>
          </w:tcPr>
          <w:p w14:paraId="5EA4AA2C" w14:textId="77777777"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Інші документи</w:t>
            </w:r>
          </w:p>
        </w:tc>
        <w:tc>
          <w:tcPr>
            <w:tcW w:w="977" w:type="dxa"/>
            <w:gridSpan w:val="2"/>
          </w:tcPr>
          <w:p w14:paraId="6E215012" w14:textId="31A49264" w:rsidR="00913352" w:rsidRPr="004A61A2" w:rsidRDefault="000E1904" w:rsidP="00913352">
            <w:pPr>
              <w:spacing w:after="0" w:line="240" w:lineRule="auto"/>
              <w:rPr>
                <w:rFonts w:ascii="Times New Roman" w:hAnsi="Times New Roman"/>
                <w:sz w:val="28"/>
                <w:szCs w:val="28"/>
              </w:rPr>
            </w:pPr>
            <w:r>
              <w:rPr>
                <w:rFonts w:ascii="Times New Roman" w:hAnsi="Times New Roman"/>
                <w:sz w:val="28"/>
                <w:szCs w:val="28"/>
              </w:rPr>
              <w:t>33</w:t>
            </w:r>
            <w:r w:rsidR="00913352" w:rsidRPr="004A61A2">
              <w:rPr>
                <w:rFonts w:ascii="Times New Roman" w:hAnsi="Times New Roman"/>
                <w:sz w:val="28"/>
                <w:szCs w:val="28"/>
              </w:rPr>
              <w:t>3</w:t>
            </w:r>
          </w:p>
        </w:tc>
      </w:tr>
      <w:tr w:rsidR="00913352" w:rsidRPr="004A61A2" w14:paraId="2276C9AA" w14:textId="77777777" w:rsidTr="00C7192A">
        <w:tc>
          <w:tcPr>
            <w:tcW w:w="1701" w:type="dxa"/>
            <w:gridSpan w:val="2"/>
          </w:tcPr>
          <w:p w14:paraId="0047F567" w14:textId="77777777" w:rsidR="00913352" w:rsidRPr="004A61A2" w:rsidRDefault="00913352" w:rsidP="00913352">
            <w:pPr>
              <w:spacing w:after="0" w:line="240" w:lineRule="auto"/>
              <w:jc w:val="right"/>
              <w:rPr>
                <w:rFonts w:ascii="Times New Roman" w:hAnsi="Times New Roman"/>
                <w:sz w:val="28"/>
                <w:szCs w:val="28"/>
              </w:rPr>
            </w:pPr>
          </w:p>
        </w:tc>
        <w:tc>
          <w:tcPr>
            <w:tcW w:w="6804" w:type="dxa"/>
          </w:tcPr>
          <w:p w14:paraId="639E1308" w14:textId="7519D4B5" w:rsidR="00913352" w:rsidRPr="00165078" w:rsidRDefault="00913352" w:rsidP="00913352">
            <w:pPr>
              <w:spacing w:after="0" w:line="240" w:lineRule="auto"/>
              <w:rPr>
                <w:rFonts w:ascii="Times New Roman" w:hAnsi="Times New Roman"/>
                <w:sz w:val="28"/>
                <w:szCs w:val="28"/>
              </w:rPr>
            </w:pPr>
            <w:r w:rsidRPr="00165078">
              <w:rPr>
                <w:rFonts w:ascii="Times New Roman" w:hAnsi="Times New Roman"/>
                <w:sz w:val="28"/>
                <w:szCs w:val="28"/>
              </w:rPr>
              <w:t xml:space="preserve">Протокол другої лісовпорядної наради від 14 квітня 2022 року з розгляду основних положень </w:t>
            </w:r>
            <w:r w:rsidR="00AF199F" w:rsidRPr="00165078">
              <w:rPr>
                <w:rFonts w:ascii="Times New Roman" w:hAnsi="Times New Roman"/>
                <w:sz w:val="28"/>
                <w:szCs w:val="28"/>
              </w:rPr>
              <w:t>«</w:t>
            </w:r>
            <w:r w:rsidRPr="00165078">
              <w:rPr>
                <w:rFonts w:ascii="Times New Roman" w:hAnsi="Times New Roman"/>
                <w:sz w:val="28"/>
                <w:szCs w:val="28"/>
              </w:rPr>
              <w:t xml:space="preserve">Проєкту організації території, охорони, відтворення та рекреаційного використання природних комплексів та об’єктів Національного природного парку </w:t>
            </w:r>
            <w:r w:rsidR="00AF199F" w:rsidRPr="00165078">
              <w:rPr>
                <w:rFonts w:ascii="Times New Roman" w:hAnsi="Times New Roman"/>
                <w:sz w:val="28"/>
                <w:szCs w:val="28"/>
              </w:rPr>
              <w:t>«</w:t>
            </w:r>
            <w:r w:rsidRPr="00165078">
              <w:rPr>
                <w:rFonts w:ascii="Times New Roman" w:hAnsi="Times New Roman"/>
                <w:sz w:val="28"/>
                <w:szCs w:val="28"/>
              </w:rPr>
              <w:t>Синьогора</w:t>
            </w:r>
            <w:r w:rsidR="00AF199F" w:rsidRPr="00165078">
              <w:rPr>
                <w:rFonts w:ascii="Times New Roman" w:hAnsi="Times New Roman"/>
                <w:sz w:val="28"/>
                <w:szCs w:val="28"/>
              </w:rPr>
              <w:t>»</w:t>
            </w:r>
            <w:r w:rsidRPr="00165078">
              <w:rPr>
                <w:rFonts w:ascii="Times New Roman" w:hAnsi="Times New Roman"/>
                <w:sz w:val="28"/>
                <w:szCs w:val="28"/>
              </w:rPr>
              <w:t xml:space="preserve"> Івано-Франківської області</w:t>
            </w:r>
          </w:p>
        </w:tc>
        <w:tc>
          <w:tcPr>
            <w:tcW w:w="977" w:type="dxa"/>
            <w:gridSpan w:val="2"/>
          </w:tcPr>
          <w:p w14:paraId="46B9CEB5" w14:textId="77777777" w:rsidR="000E1904" w:rsidRDefault="000E1904" w:rsidP="000E1904">
            <w:pPr>
              <w:spacing w:after="0" w:line="240" w:lineRule="auto"/>
              <w:rPr>
                <w:rFonts w:ascii="Times New Roman" w:hAnsi="Times New Roman"/>
                <w:sz w:val="28"/>
                <w:szCs w:val="28"/>
              </w:rPr>
            </w:pPr>
          </w:p>
          <w:p w14:paraId="2A294322" w14:textId="77777777" w:rsidR="000E1904" w:rsidRDefault="000E1904" w:rsidP="000E1904">
            <w:pPr>
              <w:spacing w:after="0" w:line="240" w:lineRule="auto"/>
              <w:rPr>
                <w:rFonts w:ascii="Times New Roman" w:hAnsi="Times New Roman"/>
                <w:sz w:val="28"/>
                <w:szCs w:val="28"/>
              </w:rPr>
            </w:pPr>
          </w:p>
          <w:p w14:paraId="0BAF7DEA" w14:textId="77777777" w:rsidR="000E1904" w:rsidRDefault="000E1904" w:rsidP="000E1904">
            <w:pPr>
              <w:spacing w:after="0" w:line="240" w:lineRule="auto"/>
              <w:rPr>
                <w:rFonts w:ascii="Times New Roman" w:hAnsi="Times New Roman"/>
                <w:sz w:val="28"/>
                <w:szCs w:val="28"/>
              </w:rPr>
            </w:pPr>
          </w:p>
          <w:p w14:paraId="3BFE7783" w14:textId="77777777" w:rsidR="000E1904" w:rsidRDefault="000E1904" w:rsidP="000E1904">
            <w:pPr>
              <w:spacing w:after="0" w:line="240" w:lineRule="auto"/>
              <w:rPr>
                <w:rFonts w:ascii="Times New Roman" w:hAnsi="Times New Roman"/>
                <w:sz w:val="28"/>
                <w:szCs w:val="28"/>
              </w:rPr>
            </w:pPr>
          </w:p>
          <w:p w14:paraId="4D465BE3" w14:textId="77777777" w:rsidR="000E1904" w:rsidRDefault="000E1904" w:rsidP="000E1904">
            <w:pPr>
              <w:spacing w:after="0" w:line="240" w:lineRule="auto"/>
              <w:rPr>
                <w:rFonts w:ascii="Times New Roman" w:hAnsi="Times New Roman"/>
                <w:sz w:val="28"/>
                <w:szCs w:val="28"/>
              </w:rPr>
            </w:pPr>
          </w:p>
          <w:p w14:paraId="424D16F7" w14:textId="3F417586" w:rsidR="00913352" w:rsidRPr="004A61A2" w:rsidRDefault="000E1904" w:rsidP="000E1904">
            <w:pPr>
              <w:spacing w:after="0" w:line="240" w:lineRule="auto"/>
              <w:rPr>
                <w:rFonts w:ascii="Times New Roman" w:hAnsi="Times New Roman"/>
                <w:sz w:val="28"/>
                <w:szCs w:val="28"/>
              </w:rPr>
            </w:pPr>
            <w:r>
              <w:rPr>
                <w:rFonts w:ascii="Times New Roman" w:hAnsi="Times New Roman"/>
                <w:sz w:val="28"/>
                <w:szCs w:val="28"/>
              </w:rPr>
              <w:t>333</w:t>
            </w:r>
          </w:p>
        </w:tc>
      </w:tr>
      <w:tr w:rsidR="00913352" w:rsidRPr="004A61A2" w14:paraId="50CC3DB4" w14:textId="77777777" w:rsidTr="00C7192A">
        <w:tc>
          <w:tcPr>
            <w:tcW w:w="1701" w:type="dxa"/>
            <w:gridSpan w:val="2"/>
          </w:tcPr>
          <w:p w14:paraId="4223409F" w14:textId="77777777" w:rsidR="00913352" w:rsidRPr="004A61A2" w:rsidRDefault="00913352" w:rsidP="00913352">
            <w:pPr>
              <w:spacing w:after="0" w:line="240" w:lineRule="auto"/>
              <w:jc w:val="right"/>
              <w:rPr>
                <w:rFonts w:ascii="Times New Roman" w:hAnsi="Times New Roman"/>
                <w:sz w:val="28"/>
                <w:szCs w:val="28"/>
              </w:rPr>
            </w:pPr>
          </w:p>
        </w:tc>
        <w:tc>
          <w:tcPr>
            <w:tcW w:w="6804" w:type="dxa"/>
          </w:tcPr>
          <w:p w14:paraId="5D72E0A3" w14:textId="77777777" w:rsidR="00913352" w:rsidRPr="00165078" w:rsidRDefault="00913352" w:rsidP="00913352">
            <w:pPr>
              <w:spacing w:after="0" w:line="240" w:lineRule="auto"/>
              <w:rPr>
                <w:rFonts w:ascii="Times New Roman" w:hAnsi="Times New Roman"/>
                <w:sz w:val="28"/>
                <w:szCs w:val="28"/>
              </w:rPr>
            </w:pPr>
            <w:r w:rsidRPr="00165078">
              <w:rPr>
                <w:rFonts w:ascii="Times New Roman" w:hAnsi="Times New Roman"/>
                <w:sz w:val="28"/>
                <w:szCs w:val="28"/>
              </w:rPr>
              <w:t>Порівняльна таблиця розташування пралісів та квазіпралісів у лісовому фонді Парку</w:t>
            </w:r>
          </w:p>
        </w:tc>
        <w:tc>
          <w:tcPr>
            <w:tcW w:w="977" w:type="dxa"/>
            <w:gridSpan w:val="2"/>
          </w:tcPr>
          <w:p w14:paraId="554DEB61" w14:textId="77777777" w:rsidR="00983174" w:rsidRDefault="00983174" w:rsidP="00913352">
            <w:pPr>
              <w:spacing w:after="0" w:line="240" w:lineRule="auto"/>
              <w:rPr>
                <w:rFonts w:ascii="Times New Roman" w:hAnsi="Times New Roman"/>
                <w:sz w:val="28"/>
                <w:szCs w:val="28"/>
              </w:rPr>
            </w:pPr>
          </w:p>
          <w:p w14:paraId="1B20B4FE" w14:textId="4E19F80D"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375</w:t>
            </w:r>
          </w:p>
        </w:tc>
      </w:tr>
      <w:tr w:rsidR="00913352" w:rsidRPr="004A61A2" w14:paraId="29158191" w14:textId="77777777" w:rsidTr="00C7192A">
        <w:tc>
          <w:tcPr>
            <w:tcW w:w="1701" w:type="dxa"/>
            <w:gridSpan w:val="2"/>
          </w:tcPr>
          <w:p w14:paraId="4667FC87" w14:textId="77777777" w:rsidR="00913352" w:rsidRPr="004A61A2" w:rsidRDefault="00913352" w:rsidP="00913352">
            <w:pPr>
              <w:spacing w:after="0" w:line="240" w:lineRule="auto"/>
              <w:jc w:val="right"/>
              <w:rPr>
                <w:rFonts w:ascii="Times New Roman" w:hAnsi="Times New Roman"/>
                <w:sz w:val="28"/>
                <w:szCs w:val="28"/>
              </w:rPr>
            </w:pPr>
          </w:p>
        </w:tc>
        <w:tc>
          <w:tcPr>
            <w:tcW w:w="6804" w:type="dxa"/>
          </w:tcPr>
          <w:p w14:paraId="1E4FB497" w14:textId="238727B6" w:rsidR="00913352" w:rsidRPr="00165078" w:rsidRDefault="00F94A13" w:rsidP="00165078">
            <w:pPr>
              <w:spacing w:after="0" w:line="240" w:lineRule="auto"/>
              <w:rPr>
                <w:rFonts w:ascii="Times New Roman" w:hAnsi="Times New Roman"/>
                <w:sz w:val="28"/>
                <w:szCs w:val="28"/>
              </w:rPr>
            </w:pPr>
            <w:r w:rsidRPr="00165078">
              <w:rPr>
                <w:rFonts w:ascii="Times New Roman" w:hAnsi="Times New Roman"/>
                <w:sz w:val="28"/>
                <w:szCs w:val="28"/>
              </w:rPr>
              <w:t xml:space="preserve">Витяг з протоколу НТР НПП </w:t>
            </w:r>
            <w:r w:rsidR="00AF199F" w:rsidRPr="00165078">
              <w:rPr>
                <w:rFonts w:ascii="Times New Roman" w:hAnsi="Times New Roman"/>
                <w:sz w:val="28"/>
                <w:szCs w:val="28"/>
              </w:rPr>
              <w:t>«</w:t>
            </w:r>
            <w:r w:rsidRPr="00165078">
              <w:rPr>
                <w:rFonts w:ascii="Times New Roman" w:hAnsi="Times New Roman"/>
                <w:sz w:val="28"/>
                <w:szCs w:val="28"/>
              </w:rPr>
              <w:t>Синьогора</w:t>
            </w:r>
            <w:r w:rsidR="00AF199F" w:rsidRPr="00165078">
              <w:rPr>
                <w:rFonts w:ascii="Times New Roman" w:hAnsi="Times New Roman"/>
                <w:sz w:val="28"/>
                <w:szCs w:val="28"/>
              </w:rPr>
              <w:t>»</w:t>
            </w:r>
            <w:r w:rsidRPr="00165078">
              <w:rPr>
                <w:rFonts w:ascii="Times New Roman" w:hAnsi="Times New Roman"/>
                <w:sz w:val="28"/>
                <w:szCs w:val="28"/>
              </w:rPr>
              <w:t xml:space="preserve"> </w:t>
            </w:r>
            <w:r w:rsidR="00913352" w:rsidRPr="00165078">
              <w:rPr>
                <w:rFonts w:ascii="Times New Roman" w:hAnsi="Times New Roman"/>
                <w:sz w:val="28"/>
                <w:szCs w:val="28"/>
              </w:rPr>
              <w:t>(01.06.2022)</w:t>
            </w:r>
            <w:r w:rsidR="00674773" w:rsidRPr="00165078">
              <w:rPr>
                <w:rFonts w:ascii="Times New Roman" w:hAnsi="Times New Roman"/>
                <w:sz w:val="28"/>
                <w:szCs w:val="28"/>
              </w:rPr>
              <w:t xml:space="preserve"> </w:t>
            </w:r>
          </w:p>
        </w:tc>
        <w:tc>
          <w:tcPr>
            <w:tcW w:w="977" w:type="dxa"/>
            <w:gridSpan w:val="2"/>
          </w:tcPr>
          <w:p w14:paraId="533FA65D" w14:textId="77777777" w:rsidR="00983174" w:rsidRDefault="00983174" w:rsidP="00913352">
            <w:pPr>
              <w:spacing w:after="0" w:line="240" w:lineRule="auto"/>
              <w:rPr>
                <w:rFonts w:ascii="Times New Roman" w:hAnsi="Times New Roman"/>
                <w:sz w:val="28"/>
                <w:szCs w:val="28"/>
              </w:rPr>
            </w:pPr>
          </w:p>
          <w:p w14:paraId="72CFCDC2" w14:textId="4A1CF068" w:rsidR="00913352" w:rsidRPr="004A61A2" w:rsidRDefault="00913352" w:rsidP="00913352">
            <w:pPr>
              <w:spacing w:after="0" w:line="240" w:lineRule="auto"/>
              <w:rPr>
                <w:rFonts w:ascii="Times New Roman" w:hAnsi="Times New Roman"/>
                <w:sz w:val="28"/>
                <w:szCs w:val="28"/>
              </w:rPr>
            </w:pPr>
            <w:r w:rsidRPr="004A61A2">
              <w:rPr>
                <w:rFonts w:ascii="Times New Roman" w:hAnsi="Times New Roman"/>
                <w:sz w:val="28"/>
                <w:szCs w:val="28"/>
              </w:rPr>
              <w:t>379</w:t>
            </w:r>
          </w:p>
        </w:tc>
      </w:tr>
    </w:tbl>
    <w:p w14:paraId="157086BA" w14:textId="77777777" w:rsidR="00913352" w:rsidRPr="004A61A2" w:rsidRDefault="00913352" w:rsidP="002023F1">
      <w:pPr>
        <w:spacing w:after="0" w:line="240" w:lineRule="auto"/>
        <w:jc w:val="center"/>
        <w:rPr>
          <w:rFonts w:ascii="Times New Roman" w:hAnsi="Times New Roman"/>
          <w:sz w:val="28"/>
          <w:szCs w:val="28"/>
        </w:rPr>
      </w:pPr>
    </w:p>
    <w:p w14:paraId="1FBF3FA2" w14:textId="7F9515C1" w:rsidR="00AB7DA2" w:rsidRPr="004A61A2" w:rsidRDefault="00AB7DA2" w:rsidP="002023F1">
      <w:pPr>
        <w:spacing w:after="0" w:line="240" w:lineRule="auto"/>
        <w:jc w:val="center"/>
        <w:rPr>
          <w:rFonts w:ascii="Times New Roman" w:hAnsi="Times New Roman"/>
          <w:b/>
          <w:bCs/>
          <w:sz w:val="28"/>
          <w:szCs w:val="28"/>
        </w:rPr>
      </w:pPr>
      <w:r w:rsidRPr="004A61A2">
        <w:rPr>
          <w:rFonts w:ascii="Times New Roman" w:hAnsi="Times New Roman"/>
          <w:sz w:val="28"/>
          <w:szCs w:val="28"/>
        </w:rPr>
        <w:br w:type="page"/>
      </w:r>
      <w:r w:rsidRPr="004A61A2">
        <w:rPr>
          <w:rFonts w:ascii="Times New Roman" w:hAnsi="Times New Roman"/>
          <w:b/>
          <w:bCs/>
          <w:sz w:val="28"/>
          <w:szCs w:val="28"/>
        </w:rPr>
        <w:lastRenderedPageBreak/>
        <w:t>ПЕРЕЛІК ВИКОРИСТАНИХ СКОРОЧЕНЬ</w:t>
      </w:r>
    </w:p>
    <w:p w14:paraId="06F8E5DF" w14:textId="77777777" w:rsidR="00AB7DA2" w:rsidRPr="004A61A2" w:rsidRDefault="00AB7DA2" w:rsidP="002023F1">
      <w:pPr>
        <w:spacing w:after="0" w:line="240" w:lineRule="auto"/>
        <w:ind w:firstLine="567"/>
        <w:rPr>
          <w:rFonts w:ascii="Times New Roman" w:hAnsi="Times New Roman"/>
          <w:sz w:val="16"/>
          <w:szCs w:val="16"/>
        </w:rPr>
      </w:pPr>
    </w:p>
    <w:p w14:paraId="1EDB777F" w14:textId="77777777" w:rsidR="007211E2" w:rsidRDefault="00615E3B" w:rsidP="00594F2E">
      <w:pPr>
        <w:spacing w:after="0" w:line="240" w:lineRule="auto"/>
        <w:ind w:left="851" w:hanging="851"/>
        <w:jc w:val="both"/>
        <w:rPr>
          <w:rFonts w:ascii="Times New Roman" w:hAnsi="Times New Roman"/>
          <w:b/>
          <w:sz w:val="28"/>
          <w:szCs w:val="28"/>
        </w:rPr>
      </w:pPr>
      <w:r w:rsidRPr="004A61A2">
        <w:rPr>
          <w:rFonts w:ascii="Times New Roman" w:hAnsi="Times New Roman"/>
          <w:b/>
          <w:sz w:val="28"/>
          <w:szCs w:val="28"/>
        </w:rPr>
        <w:t>AEWA</w:t>
      </w:r>
      <w:r w:rsidRPr="004A61A2">
        <w:rPr>
          <w:rFonts w:ascii="Times New Roman" w:hAnsi="Times New Roman"/>
          <w:sz w:val="28"/>
          <w:szCs w:val="28"/>
        </w:rPr>
        <w:t xml:space="preserve"> – </w:t>
      </w:r>
      <w:r w:rsidR="007211E2" w:rsidRPr="00615E3B">
        <w:rPr>
          <w:rFonts w:ascii="Times New Roman" w:hAnsi="Times New Roman"/>
          <w:sz w:val="28"/>
          <w:szCs w:val="28"/>
        </w:rPr>
        <w:t>Угода про збереження афро-євразійських</w:t>
      </w:r>
      <w:r w:rsidR="007211E2">
        <w:rPr>
          <w:rFonts w:ascii="Times New Roman" w:hAnsi="Times New Roman"/>
          <w:sz w:val="28"/>
          <w:szCs w:val="28"/>
        </w:rPr>
        <w:t xml:space="preserve"> мігруючих</w:t>
      </w:r>
      <w:r w:rsidR="007211E2" w:rsidRPr="00615E3B">
        <w:rPr>
          <w:rFonts w:ascii="Times New Roman" w:hAnsi="Times New Roman"/>
          <w:sz w:val="28"/>
          <w:szCs w:val="28"/>
        </w:rPr>
        <w:t xml:space="preserve"> водно-болотних птахів</w:t>
      </w:r>
      <w:r w:rsidR="007211E2" w:rsidRPr="004A61A2">
        <w:rPr>
          <w:rFonts w:ascii="Times New Roman" w:hAnsi="Times New Roman"/>
          <w:b/>
          <w:sz w:val="28"/>
          <w:szCs w:val="28"/>
        </w:rPr>
        <w:t xml:space="preserve"> </w:t>
      </w:r>
    </w:p>
    <w:p w14:paraId="2A89BD9B" w14:textId="32E88FA5" w:rsidR="00CE0656" w:rsidRPr="004A61A2" w:rsidRDefault="00CE0656" w:rsidP="00594F2E">
      <w:pPr>
        <w:spacing w:after="0" w:line="240" w:lineRule="auto"/>
        <w:ind w:left="851" w:hanging="851"/>
        <w:jc w:val="both"/>
        <w:rPr>
          <w:rFonts w:ascii="Times New Roman" w:hAnsi="Times New Roman"/>
          <w:sz w:val="28"/>
          <w:szCs w:val="28"/>
        </w:rPr>
      </w:pPr>
      <w:r w:rsidRPr="004A61A2">
        <w:rPr>
          <w:rFonts w:ascii="Times New Roman" w:hAnsi="Times New Roman"/>
          <w:b/>
          <w:sz w:val="28"/>
          <w:szCs w:val="28"/>
        </w:rPr>
        <w:t>EUROBATS</w:t>
      </w:r>
      <w:r w:rsidRPr="004A61A2">
        <w:rPr>
          <w:rFonts w:ascii="Times New Roman" w:hAnsi="Times New Roman"/>
          <w:sz w:val="28"/>
          <w:szCs w:val="28"/>
        </w:rPr>
        <w:t xml:space="preserve"> </w:t>
      </w:r>
      <w:r w:rsidR="00594F2E" w:rsidRPr="004A61A2">
        <w:rPr>
          <w:rFonts w:ascii="Times New Roman" w:hAnsi="Times New Roman"/>
          <w:sz w:val="28"/>
          <w:szCs w:val="28"/>
        </w:rPr>
        <w:t>–</w:t>
      </w:r>
      <w:r w:rsidRPr="004A61A2">
        <w:rPr>
          <w:rFonts w:ascii="Times New Roman" w:hAnsi="Times New Roman"/>
          <w:sz w:val="28"/>
          <w:szCs w:val="28"/>
        </w:rPr>
        <w:t xml:space="preserve"> Угода про збереження популяцій європейських кажанів</w:t>
      </w:r>
    </w:p>
    <w:p w14:paraId="2A2650A1" w14:textId="4AE0C703" w:rsidR="00031D87" w:rsidRPr="004A61A2" w:rsidRDefault="00AB7DA2" w:rsidP="00594F2E">
      <w:pPr>
        <w:spacing w:after="0" w:line="240" w:lineRule="auto"/>
        <w:ind w:left="851" w:hanging="851"/>
        <w:jc w:val="both"/>
        <w:rPr>
          <w:rFonts w:ascii="Times New Roman" w:hAnsi="Times New Roman"/>
          <w:sz w:val="28"/>
          <w:szCs w:val="28"/>
        </w:rPr>
      </w:pPr>
      <w:r w:rsidRPr="004A61A2">
        <w:rPr>
          <w:rFonts w:ascii="Times New Roman" w:hAnsi="Times New Roman"/>
          <w:b/>
          <w:sz w:val="28"/>
          <w:szCs w:val="28"/>
        </w:rPr>
        <w:t>Бернська конвенція</w:t>
      </w:r>
      <w:r w:rsidRPr="004A61A2">
        <w:rPr>
          <w:rFonts w:ascii="Times New Roman" w:hAnsi="Times New Roman"/>
          <w:sz w:val="28"/>
          <w:szCs w:val="28"/>
        </w:rPr>
        <w:t xml:space="preserve"> – Конвенція про охорону дикої флори </w:t>
      </w:r>
      <w:r w:rsidR="00031D87" w:rsidRPr="004A61A2">
        <w:rPr>
          <w:rFonts w:ascii="Times New Roman" w:hAnsi="Times New Roman"/>
          <w:sz w:val="28"/>
          <w:szCs w:val="28"/>
        </w:rPr>
        <w:t>і</w:t>
      </w:r>
      <w:r w:rsidRPr="004A61A2">
        <w:rPr>
          <w:rFonts w:ascii="Times New Roman" w:hAnsi="Times New Roman"/>
          <w:sz w:val="28"/>
          <w:szCs w:val="28"/>
        </w:rPr>
        <w:t xml:space="preserve"> фауни </w:t>
      </w:r>
      <w:r w:rsidR="00031D87" w:rsidRPr="004A61A2">
        <w:rPr>
          <w:rFonts w:ascii="Times New Roman" w:hAnsi="Times New Roman"/>
          <w:sz w:val="28"/>
          <w:szCs w:val="28"/>
        </w:rPr>
        <w:t xml:space="preserve">та </w:t>
      </w:r>
      <w:r w:rsidRPr="004A61A2">
        <w:rPr>
          <w:rFonts w:ascii="Times New Roman" w:hAnsi="Times New Roman"/>
          <w:sz w:val="28"/>
          <w:szCs w:val="28"/>
        </w:rPr>
        <w:t>природних середовищ існування в Європі</w:t>
      </w:r>
    </w:p>
    <w:p w14:paraId="1A6D5984" w14:textId="77777777" w:rsidR="007211E2" w:rsidRDefault="00615E3B" w:rsidP="007211E2">
      <w:pPr>
        <w:spacing w:after="0" w:line="240" w:lineRule="auto"/>
        <w:ind w:left="851" w:hanging="851"/>
        <w:rPr>
          <w:rFonts w:ascii="Times New Roman" w:hAnsi="Times New Roman"/>
          <w:sz w:val="28"/>
          <w:szCs w:val="28"/>
        </w:rPr>
      </w:pPr>
      <w:r w:rsidRPr="004A61A2">
        <w:rPr>
          <w:rFonts w:ascii="Times New Roman" w:hAnsi="Times New Roman"/>
          <w:b/>
          <w:sz w:val="28"/>
          <w:szCs w:val="28"/>
        </w:rPr>
        <w:t>Боннська конвенція</w:t>
      </w:r>
      <w:r w:rsidRPr="004A61A2">
        <w:rPr>
          <w:rFonts w:ascii="Times New Roman" w:hAnsi="Times New Roman"/>
          <w:sz w:val="28"/>
          <w:szCs w:val="28"/>
        </w:rPr>
        <w:t xml:space="preserve"> – </w:t>
      </w:r>
      <w:r w:rsidR="007211E2" w:rsidRPr="00615E3B">
        <w:rPr>
          <w:rFonts w:ascii="Times New Roman" w:hAnsi="Times New Roman"/>
          <w:sz w:val="28"/>
          <w:szCs w:val="28"/>
        </w:rPr>
        <w:t xml:space="preserve">Конвенція про збереження мігруючих </w:t>
      </w:r>
      <w:r w:rsidR="007211E2">
        <w:rPr>
          <w:rFonts w:ascii="Times New Roman" w:hAnsi="Times New Roman"/>
          <w:sz w:val="28"/>
          <w:szCs w:val="28"/>
        </w:rPr>
        <w:t xml:space="preserve">видів </w:t>
      </w:r>
      <w:r w:rsidR="007211E2" w:rsidRPr="00615E3B">
        <w:rPr>
          <w:rFonts w:ascii="Times New Roman" w:hAnsi="Times New Roman"/>
          <w:sz w:val="28"/>
          <w:szCs w:val="28"/>
        </w:rPr>
        <w:t>диких тварин</w:t>
      </w:r>
    </w:p>
    <w:p w14:paraId="2EE90808" w14:textId="3529AA0C" w:rsidR="00AB7DA2" w:rsidRPr="004A61A2" w:rsidRDefault="009D48CC" w:rsidP="00594F2E">
      <w:pPr>
        <w:spacing w:after="0" w:line="240" w:lineRule="auto"/>
        <w:ind w:left="851" w:hanging="851"/>
        <w:jc w:val="both"/>
        <w:rPr>
          <w:rFonts w:ascii="Times New Roman" w:hAnsi="Times New Roman"/>
          <w:sz w:val="28"/>
          <w:szCs w:val="28"/>
        </w:rPr>
      </w:pPr>
      <w:r w:rsidRPr="004A61A2">
        <w:rPr>
          <w:rFonts w:ascii="Times New Roman" w:hAnsi="Times New Roman"/>
          <w:b/>
          <w:sz w:val="28"/>
          <w:szCs w:val="28"/>
        </w:rPr>
        <w:t xml:space="preserve">НПП </w:t>
      </w:r>
      <w:r w:rsidRPr="004A61A2">
        <w:rPr>
          <w:rFonts w:ascii="Times New Roman" w:hAnsi="Times New Roman"/>
          <w:sz w:val="28"/>
          <w:szCs w:val="28"/>
        </w:rPr>
        <w:t>– н</w:t>
      </w:r>
      <w:r w:rsidR="00AB7DA2" w:rsidRPr="004A61A2">
        <w:rPr>
          <w:rFonts w:ascii="Times New Roman" w:hAnsi="Times New Roman"/>
          <w:sz w:val="28"/>
          <w:szCs w:val="28"/>
        </w:rPr>
        <w:t>аціональний природний парк</w:t>
      </w:r>
    </w:p>
    <w:p w14:paraId="3FD5828E" w14:textId="5DBEDF3C" w:rsidR="00AB7DA2" w:rsidRPr="004A61A2" w:rsidRDefault="00AB7DA2" w:rsidP="00594F2E">
      <w:pPr>
        <w:spacing w:after="0" w:line="240" w:lineRule="auto"/>
        <w:ind w:left="851" w:hanging="851"/>
        <w:jc w:val="both"/>
        <w:rPr>
          <w:rFonts w:ascii="Times New Roman" w:hAnsi="Times New Roman"/>
          <w:sz w:val="28"/>
          <w:szCs w:val="28"/>
        </w:rPr>
      </w:pPr>
      <w:r w:rsidRPr="004A61A2">
        <w:rPr>
          <w:rFonts w:ascii="Times New Roman" w:hAnsi="Times New Roman"/>
          <w:b/>
          <w:sz w:val="28"/>
          <w:szCs w:val="28"/>
        </w:rPr>
        <w:t>Парк</w:t>
      </w:r>
      <w:r w:rsidRPr="004A61A2">
        <w:rPr>
          <w:rFonts w:ascii="Times New Roman" w:hAnsi="Times New Roman"/>
          <w:sz w:val="28"/>
          <w:szCs w:val="28"/>
        </w:rPr>
        <w:t xml:space="preserve"> – </w:t>
      </w:r>
      <w:r w:rsidR="00AB2317" w:rsidRPr="004A61A2">
        <w:rPr>
          <w:rFonts w:ascii="Times New Roman" w:hAnsi="Times New Roman"/>
          <w:sz w:val="28"/>
          <w:szCs w:val="28"/>
        </w:rPr>
        <w:t xml:space="preserve">Національний </w:t>
      </w:r>
      <w:r w:rsidRPr="004A61A2">
        <w:rPr>
          <w:rFonts w:ascii="Times New Roman" w:hAnsi="Times New Roman"/>
          <w:sz w:val="28"/>
          <w:szCs w:val="28"/>
        </w:rPr>
        <w:t>природний парк</w:t>
      </w:r>
      <w:r w:rsidR="00594F2E" w:rsidRPr="004A61A2">
        <w:rPr>
          <w:rFonts w:ascii="Times New Roman" w:hAnsi="Times New Roman"/>
          <w:sz w:val="28"/>
          <w:szCs w:val="28"/>
        </w:rPr>
        <w:t xml:space="preserve"> </w:t>
      </w:r>
      <w:r w:rsidR="00AF199F" w:rsidRPr="004A61A2">
        <w:rPr>
          <w:rFonts w:ascii="Times New Roman" w:hAnsi="Times New Roman"/>
          <w:sz w:val="28"/>
          <w:szCs w:val="28"/>
        </w:rPr>
        <w:t>«</w:t>
      </w:r>
      <w:r w:rsidR="00594F2E" w:rsidRPr="004A61A2">
        <w:rPr>
          <w:rFonts w:ascii="Times New Roman" w:hAnsi="Times New Roman"/>
          <w:sz w:val="28"/>
          <w:szCs w:val="28"/>
        </w:rPr>
        <w:t>Синьогора</w:t>
      </w:r>
      <w:r w:rsidR="00AF199F" w:rsidRPr="004A61A2">
        <w:rPr>
          <w:rFonts w:ascii="Times New Roman" w:hAnsi="Times New Roman"/>
          <w:sz w:val="28"/>
          <w:szCs w:val="28"/>
        </w:rPr>
        <w:t>»</w:t>
      </w:r>
    </w:p>
    <w:p w14:paraId="7CFE684F" w14:textId="77777777" w:rsidR="00AB7DA2" w:rsidRPr="004A61A2" w:rsidRDefault="00AB7DA2" w:rsidP="00594F2E">
      <w:pPr>
        <w:spacing w:after="0" w:line="240" w:lineRule="auto"/>
        <w:ind w:left="851" w:hanging="851"/>
        <w:jc w:val="both"/>
        <w:rPr>
          <w:rFonts w:ascii="Times New Roman" w:hAnsi="Times New Roman"/>
          <w:sz w:val="28"/>
          <w:szCs w:val="28"/>
        </w:rPr>
      </w:pPr>
      <w:r w:rsidRPr="004A61A2">
        <w:rPr>
          <w:rFonts w:ascii="Times New Roman" w:hAnsi="Times New Roman"/>
          <w:b/>
          <w:sz w:val="28"/>
          <w:szCs w:val="28"/>
        </w:rPr>
        <w:t>ПЗФ</w:t>
      </w:r>
      <w:r w:rsidRPr="004A61A2">
        <w:rPr>
          <w:rFonts w:ascii="Times New Roman" w:hAnsi="Times New Roman"/>
          <w:sz w:val="28"/>
          <w:szCs w:val="28"/>
        </w:rPr>
        <w:t xml:space="preserve"> – природно-заповідний фонд</w:t>
      </w:r>
    </w:p>
    <w:p w14:paraId="2CB4CF59" w14:textId="57A165BF" w:rsidR="00AB7DA2" w:rsidRPr="004A61A2" w:rsidRDefault="00E14665" w:rsidP="00594F2E">
      <w:pPr>
        <w:spacing w:after="0" w:line="240" w:lineRule="auto"/>
        <w:ind w:left="851" w:hanging="851"/>
        <w:jc w:val="both"/>
        <w:rPr>
          <w:rFonts w:ascii="Times New Roman" w:hAnsi="Times New Roman"/>
          <w:sz w:val="28"/>
          <w:szCs w:val="28"/>
        </w:rPr>
      </w:pPr>
      <w:r w:rsidRPr="004A61A2">
        <w:rPr>
          <w:rFonts w:ascii="Times New Roman" w:hAnsi="Times New Roman"/>
          <w:b/>
          <w:sz w:val="28"/>
          <w:szCs w:val="28"/>
        </w:rPr>
        <w:t>ПНДВ</w:t>
      </w:r>
      <w:r w:rsidR="00AB7DA2" w:rsidRPr="004A61A2">
        <w:rPr>
          <w:rFonts w:ascii="Times New Roman" w:hAnsi="Times New Roman"/>
          <w:sz w:val="28"/>
          <w:szCs w:val="28"/>
        </w:rPr>
        <w:t xml:space="preserve"> – природоохоронне науково-дослідне відділення</w:t>
      </w:r>
    </w:p>
    <w:p w14:paraId="632F25F6" w14:textId="61726CFD" w:rsidR="00615E3B" w:rsidRPr="004A61A2" w:rsidRDefault="00615E3B" w:rsidP="00594F2E">
      <w:pPr>
        <w:spacing w:after="0" w:line="240" w:lineRule="auto"/>
        <w:ind w:left="851" w:hanging="851"/>
        <w:jc w:val="both"/>
        <w:rPr>
          <w:rFonts w:ascii="Times New Roman" w:hAnsi="Times New Roman"/>
          <w:sz w:val="28"/>
          <w:szCs w:val="28"/>
        </w:rPr>
      </w:pPr>
      <w:r w:rsidRPr="004A61A2">
        <w:rPr>
          <w:rFonts w:ascii="Times New Roman" w:hAnsi="Times New Roman"/>
          <w:b/>
          <w:sz w:val="28"/>
          <w:szCs w:val="28"/>
        </w:rPr>
        <w:t>ППП</w:t>
      </w:r>
      <w:r w:rsidRPr="004A61A2">
        <w:rPr>
          <w:rFonts w:ascii="Times New Roman" w:hAnsi="Times New Roman"/>
          <w:sz w:val="28"/>
          <w:szCs w:val="28"/>
        </w:rPr>
        <w:t xml:space="preserve"> – постійна пробна площа</w:t>
      </w:r>
    </w:p>
    <w:p w14:paraId="2F8354F0" w14:textId="02447F3D" w:rsidR="00AB7DA2" w:rsidRPr="004A61A2" w:rsidRDefault="00AB7DA2" w:rsidP="00594F2E">
      <w:pPr>
        <w:spacing w:after="0" w:line="240" w:lineRule="auto"/>
        <w:ind w:left="851" w:hanging="851"/>
        <w:jc w:val="both"/>
        <w:rPr>
          <w:rFonts w:ascii="Times New Roman" w:hAnsi="Times New Roman"/>
          <w:sz w:val="28"/>
          <w:szCs w:val="28"/>
        </w:rPr>
      </w:pPr>
      <w:r w:rsidRPr="004A61A2">
        <w:rPr>
          <w:rFonts w:ascii="Times New Roman" w:hAnsi="Times New Roman"/>
          <w:b/>
          <w:sz w:val="28"/>
          <w:szCs w:val="28"/>
        </w:rPr>
        <w:t xml:space="preserve">Проєкт </w:t>
      </w:r>
      <w:r w:rsidR="00290D64" w:rsidRPr="004A61A2">
        <w:rPr>
          <w:rFonts w:ascii="Times New Roman" w:hAnsi="Times New Roman"/>
          <w:b/>
          <w:sz w:val="28"/>
          <w:szCs w:val="28"/>
        </w:rPr>
        <w:t xml:space="preserve">організації території Парку </w:t>
      </w:r>
      <w:r w:rsidRPr="004A61A2">
        <w:rPr>
          <w:rFonts w:ascii="Times New Roman" w:hAnsi="Times New Roman"/>
          <w:sz w:val="28"/>
          <w:szCs w:val="28"/>
        </w:rPr>
        <w:t>– Проєкт організації території національного природного парку</w:t>
      </w:r>
      <w:r w:rsidR="00594F2E" w:rsidRPr="004A61A2">
        <w:rPr>
          <w:rFonts w:ascii="Times New Roman" w:hAnsi="Times New Roman"/>
          <w:sz w:val="28"/>
          <w:szCs w:val="28"/>
        </w:rPr>
        <w:t xml:space="preserve"> </w:t>
      </w:r>
      <w:r w:rsidR="00AF199F" w:rsidRPr="004A61A2">
        <w:rPr>
          <w:rFonts w:ascii="Times New Roman" w:hAnsi="Times New Roman"/>
          <w:sz w:val="28"/>
          <w:szCs w:val="28"/>
        </w:rPr>
        <w:t>«</w:t>
      </w:r>
      <w:r w:rsidR="00594F2E" w:rsidRPr="004A61A2">
        <w:rPr>
          <w:rFonts w:ascii="Times New Roman" w:hAnsi="Times New Roman"/>
          <w:sz w:val="28"/>
          <w:szCs w:val="28"/>
        </w:rPr>
        <w:t>Синьогора</w:t>
      </w:r>
      <w:r w:rsidR="00AF199F" w:rsidRPr="004A61A2">
        <w:rPr>
          <w:rFonts w:ascii="Times New Roman" w:hAnsi="Times New Roman"/>
          <w:sz w:val="28"/>
          <w:szCs w:val="28"/>
        </w:rPr>
        <w:t>»</w:t>
      </w:r>
      <w:r w:rsidRPr="004A61A2">
        <w:rPr>
          <w:rFonts w:ascii="Times New Roman" w:hAnsi="Times New Roman"/>
          <w:sz w:val="28"/>
          <w:szCs w:val="28"/>
        </w:rPr>
        <w:t>, охорони, відтворення та рекреаційного використання його природних комплексів і об’єктів</w:t>
      </w:r>
    </w:p>
    <w:p w14:paraId="05ED1F8D" w14:textId="77777777" w:rsidR="007C6903" w:rsidRPr="004A61A2" w:rsidRDefault="007C6903" w:rsidP="00594F2E">
      <w:pPr>
        <w:spacing w:after="0" w:line="240" w:lineRule="auto"/>
        <w:ind w:left="851" w:hanging="851"/>
        <w:jc w:val="both"/>
        <w:rPr>
          <w:rFonts w:ascii="Times New Roman" w:hAnsi="Times New Roman"/>
          <w:sz w:val="28"/>
          <w:szCs w:val="28"/>
        </w:rPr>
      </w:pPr>
      <w:r w:rsidRPr="004A61A2">
        <w:rPr>
          <w:rFonts w:ascii="Times New Roman" w:hAnsi="Times New Roman"/>
          <w:b/>
          <w:sz w:val="28"/>
          <w:szCs w:val="28"/>
        </w:rPr>
        <w:t>Рамсарська конвенція</w:t>
      </w:r>
      <w:r w:rsidRPr="004A61A2">
        <w:rPr>
          <w:rFonts w:ascii="Times New Roman" w:hAnsi="Times New Roman"/>
          <w:sz w:val="28"/>
          <w:szCs w:val="28"/>
        </w:rPr>
        <w:t xml:space="preserve"> – Конвенція про водно-болотні угіддя, що мають міжнародне значення головним чином як середовище існування водоплавних птахів</w:t>
      </w:r>
    </w:p>
    <w:p w14:paraId="2ED56C84" w14:textId="7189C9BB" w:rsidR="00AB7DA2" w:rsidRPr="004A61A2" w:rsidRDefault="00AB7DA2" w:rsidP="00594F2E">
      <w:pPr>
        <w:spacing w:after="0" w:line="240" w:lineRule="auto"/>
        <w:ind w:left="851" w:hanging="851"/>
        <w:jc w:val="both"/>
        <w:rPr>
          <w:rFonts w:ascii="Times New Roman" w:hAnsi="Times New Roman"/>
          <w:sz w:val="28"/>
          <w:szCs w:val="28"/>
        </w:rPr>
      </w:pPr>
      <w:r w:rsidRPr="004A61A2">
        <w:rPr>
          <w:rFonts w:ascii="Times New Roman" w:hAnsi="Times New Roman"/>
          <w:b/>
          <w:sz w:val="28"/>
          <w:szCs w:val="28"/>
        </w:rPr>
        <w:t>СДО</w:t>
      </w:r>
      <w:r w:rsidRPr="004A61A2">
        <w:rPr>
          <w:rFonts w:ascii="Times New Roman" w:hAnsi="Times New Roman"/>
          <w:sz w:val="28"/>
          <w:szCs w:val="28"/>
        </w:rPr>
        <w:t xml:space="preserve"> – служба державної охорони</w:t>
      </w:r>
      <w:r w:rsidR="000E2B5E" w:rsidRPr="004A61A2">
        <w:rPr>
          <w:rFonts w:ascii="Times New Roman" w:hAnsi="Times New Roman"/>
          <w:sz w:val="28"/>
          <w:szCs w:val="28"/>
        </w:rPr>
        <w:t xml:space="preserve"> природно-заповідного фонду</w:t>
      </w:r>
    </w:p>
    <w:p w14:paraId="421C329C" w14:textId="58E03AE9" w:rsidR="007C6903" w:rsidRPr="004A61A2" w:rsidRDefault="007C6903" w:rsidP="007211E2">
      <w:pPr>
        <w:spacing w:after="0" w:line="240" w:lineRule="auto"/>
        <w:ind w:left="851" w:hanging="851"/>
        <w:rPr>
          <w:rFonts w:ascii="Times New Roman" w:hAnsi="Times New Roman"/>
          <w:sz w:val="28"/>
          <w:szCs w:val="28"/>
        </w:rPr>
      </w:pPr>
      <w:r w:rsidRPr="004A61A2">
        <w:rPr>
          <w:rFonts w:ascii="Times New Roman" w:hAnsi="Times New Roman"/>
          <w:b/>
          <w:sz w:val="28"/>
          <w:szCs w:val="28"/>
        </w:rPr>
        <w:t>CITES</w:t>
      </w:r>
      <w:r w:rsidRPr="004A61A2">
        <w:rPr>
          <w:rFonts w:ascii="Times New Roman" w:hAnsi="Times New Roman"/>
          <w:sz w:val="28"/>
          <w:szCs w:val="28"/>
        </w:rPr>
        <w:t xml:space="preserve"> – </w:t>
      </w:r>
      <w:r w:rsidR="007211E2" w:rsidRPr="007C6903">
        <w:rPr>
          <w:rFonts w:ascii="Times New Roman" w:hAnsi="Times New Roman"/>
          <w:sz w:val="28"/>
          <w:szCs w:val="28"/>
        </w:rPr>
        <w:t>Конвенція про міжнародну торгівлю видами</w:t>
      </w:r>
      <w:r w:rsidR="007211E2">
        <w:rPr>
          <w:rFonts w:ascii="Times New Roman" w:hAnsi="Times New Roman"/>
          <w:sz w:val="28"/>
          <w:szCs w:val="28"/>
        </w:rPr>
        <w:t xml:space="preserve"> дикої фауни і флори</w:t>
      </w:r>
      <w:r w:rsidR="007211E2" w:rsidRPr="007C6903">
        <w:rPr>
          <w:rFonts w:ascii="Times New Roman" w:hAnsi="Times New Roman"/>
          <w:sz w:val="28"/>
          <w:szCs w:val="28"/>
        </w:rPr>
        <w:t>, які перебувають під загрозою зникнення (Convention on International Trade in Endangered Species of Wild Fauna and Flora)</w:t>
      </w:r>
    </w:p>
    <w:p w14:paraId="25F37006" w14:textId="77777777" w:rsidR="00F2642D" w:rsidRDefault="00615E3B" w:rsidP="00F2642D">
      <w:pPr>
        <w:spacing w:after="0" w:line="240" w:lineRule="auto"/>
        <w:ind w:left="851" w:hanging="851"/>
        <w:jc w:val="both"/>
        <w:rPr>
          <w:rFonts w:ascii="Times New Roman" w:hAnsi="Times New Roman"/>
          <w:sz w:val="28"/>
          <w:szCs w:val="28"/>
        </w:rPr>
      </w:pPr>
      <w:r w:rsidRPr="004A61A2">
        <w:rPr>
          <w:rFonts w:ascii="Times New Roman" w:hAnsi="Times New Roman"/>
          <w:b/>
          <w:sz w:val="28"/>
          <w:szCs w:val="28"/>
        </w:rPr>
        <w:t xml:space="preserve">ЧС </w:t>
      </w:r>
      <w:r w:rsidR="00031D87" w:rsidRPr="004A61A2">
        <w:rPr>
          <w:rFonts w:ascii="Times New Roman" w:hAnsi="Times New Roman"/>
          <w:b/>
          <w:sz w:val="28"/>
          <w:szCs w:val="28"/>
        </w:rPr>
        <w:t>МСОП</w:t>
      </w:r>
      <w:r w:rsidR="00031D87" w:rsidRPr="004A61A2">
        <w:rPr>
          <w:rFonts w:ascii="Times New Roman" w:hAnsi="Times New Roman"/>
          <w:sz w:val="28"/>
          <w:szCs w:val="28"/>
        </w:rPr>
        <w:t xml:space="preserve"> – </w:t>
      </w:r>
      <w:r w:rsidRPr="004A61A2">
        <w:rPr>
          <w:rFonts w:ascii="Times New Roman" w:hAnsi="Times New Roman"/>
          <w:sz w:val="28"/>
          <w:szCs w:val="28"/>
        </w:rPr>
        <w:t xml:space="preserve">Червоний список </w:t>
      </w:r>
      <w:r w:rsidR="007C6903" w:rsidRPr="004A61A2">
        <w:rPr>
          <w:rFonts w:ascii="Times New Roman" w:hAnsi="Times New Roman"/>
          <w:sz w:val="28"/>
          <w:szCs w:val="28"/>
        </w:rPr>
        <w:t xml:space="preserve">(Червона книга) видів під загрозою зникнення </w:t>
      </w:r>
      <w:r w:rsidR="00031D87" w:rsidRPr="004A61A2">
        <w:rPr>
          <w:rFonts w:ascii="Times New Roman" w:hAnsi="Times New Roman"/>
          <w:sz w:val="28"/>
          <w:szCs w:val="28"/>
        </w:rPr>
        <w:t>Міжнародн</w:t>
      </w:r>
      <w:r w:rsidRPr="004A61A2">
        <w:rPr>
          <w:rFonts w:ascii="Times New Roman" w:hAnsi="Times New Roman"/>
          <w:sz w:val="28"/>
          <w:szCs w:val="28"/>
        </w:rPr>
        <w:t>ого</w:t>
      </w:r>
      <w:r w:rsidR="00031D87" w:rsidRPr="004A61A2">
        <w:rPr>
          <w:rFonts w:ascii="Times New Roman" w:hAnsi="Times New Roman"/>
          <w:sz w:val="28"/>
          <w:szCs w:val="28"/>
        </w:rPr>
        <w:t xml:space="preserve"> союз</w:t>
      </w:r>
      <w:r w:rsidRPr="004A61A2">
        <w:rPr>
          <w:rFonts w:ascii="Times New Roman" w:hAnsi="Times New Roman"/>
          <w:sz w:val="28"/>
          <w:szCs w:val="28"/>
        </w:rPr>
        <w:t>у</w:t>
      </w:r>
      <w:r w:rsidR="00031D87" w:rsidRPr="004A61A2">
        <w:rPr>
          <w:rFonts w:ascii="Times New Roman" w:hAnsi="Times New Roman"/>
          <w:sz w:val="28"/>
          <w:szCs w:val="28"/>
        </w:rPr>
        <w:t xml:space="preserve"> охорони природи (</w:t>
      </w:r>
      <w:r w:rsidRPr="004A61A2">
        <w:rPr>
          <w:rFonts w:ascii="Times New Roman" w:hAnsi="Times New Roman"/>
          <w:sz w:val="28"/>
          <w:szCs w:val="28"/>
        </w:rPr>
        <w:t>The IUCN Red List of Threatened Species</w:t>
      </w:r>
      <w:r w:rsidR="007C6903" w:rsidRPr="004A61A2">
        <w:rPr>
          <w:rFonts w:ascii="Times New Roman" w:hAnsi="Times New Roman"/>
          <w:sz w:val="28"/>
          <w:szCs w:val="28"/>
        </w:rPr>
        <w:t>)</w:t>
      </w:r>
    </w:p>
    <w:p w14:paraId="3F967A45" w14:textId="77777777" w:rsidR="00F2642D" w:rsidRDefault="00F2642D" w:rsidP="00F2642D">
      <w:pPr>
        <w:spacing w:after="0" w:line="240" w:lineRule="auto"/>
        <w:ind w:left="851" w:hanging="851"/>
        <w:jc w:val="both"/>
        <w:rPr>
          <w:rFonts w:ascii="Times New Roman" w:hAnsi="Times New Roman"/>
          <w:b/>
          <w:bCs/>
          <w:sz w:val="28"/>
          <w:szCs w:val="28"/>
        </w:rPr>
      </w:pPr>
    </w:p>
    <w:p w14:paraId="3D6BEC12" w14:textId="77777777" w:rsidR="00F2642D" w:rsidRDefault="00F2642D" w:rsidP="00F2642D">
      <w:pPr>
        <w:spacing w:after="0" w:line="240" w:lineRule="auto"/>
        <w:ind w:left="851" w:hanging="851"/>
        <w:jc w:val="both"/>
        <w:rPr>
          <w:rFonts w:ascii="Times New Roman" w:hAnsi="Times New Roman"/>
          <w:b/>
          <w:bCs/>
          <w:sz w:val="28"/>
          <w:szCs w:val="28"/>
        </w:rPr>
      </w:pPr>
    </w:p>
    <w:p w14:paraId="46611BC7" w14:textId="77777777" w:rsidR="00F2642D" w:rsidRDefault="00F2642D" w:rsidP="00F2642D">
      <w:pPr>
        <w:spacing w:after="0" w:line="240" w:lineRule="auto"/>
        <w:ind w:left="851" w:hanging="851"/>
        <w:jc w:val="both"/>
        <w:rPr>
          <w:rFonts w:ascii="Times New Roman" w:hAnsi="Times New Roman"/>
          <w:b/>
          <w:bCs/>
          <w:sz w:val="28"/>
          <w:szCs w:val="28"/>
        </w:rPr>
      </w:pPr>
    </w:p>
    <w:p w14:paraId="4175C6B1" w14:textId="77777777" w:rsidR="00F2642D" w:rsidRDefault="00F2642D" w:rsidP="00F2642D">
      <w:pPr>
        <w:spacing w:after="0" w:line="240" w:lineRule="auto"/>
        <w:ind w:left="851" w:hanging="851"/>
        <w:jc w:val="both"/>
        <w:rPr>
          <w:rFonts w:ascii="Times New Roman" w:hAnsi="Times New Roman"/>
          <w:b/>
          <w:bCs/>
          <w:sz w:val="28"/>
          <w:szCs w:val="28"/>
        </w:rPr>
      </w:pPr>
    </w:p>
    <w:p w14:paraId="2A973A4E" w14:textId="77777777" w:rsidR="00F2642D" w:rsidRDefault="00F2642D" w:rsidP="00F2642D">
      <w:pPr>
        <w:spacing w:after="0" w:line="240" w:lineRule="auto"/>
        <w:ind w:left="851" w:hanging="851"/>
        <w:jc w:val="both"/>
        <w:rPr>
          <w:rFonts w:ascii="Times New Roman" w:hAnsi="Times New Roman"/>
          <w:b/>
          <w:bCs/>
          <w:sz w:val="28"/>
          <w:szCs w:val="28"/>
        </w:rPr>
      </w:pPr>
    </w:p>
    <w:p w14:paraId="48428394" w14:textId="77777777" w:rsidR="00F2642D" w:rsidRDefault="00F2642D" w:rsidP="00F2642D">
      <w:pPr>
        <w:spacing w:after="0" w:line="240" w:lineRule="auto"/>
        <w:ind w:left="851" w:hanging="851"/>
        <w:jc w:val="both"/>
        <w:rPr>
          <w:rFonts w:ascii="Times New Roman" w:hAnsi="Times New Roman"/>
          <w:b/>
          <w:bCs/>
          <w:sz w:val="28"/>
          <w:szCs w:val="28"/>
        </w:rPr>
      </w:pPr>
    </w:p>
    <w:p w14:paraId="23AC4756" w14:textId="77777777" w:rsidR="00F2642D" w:rsidRDefault="00F2642D" w:rsidP="00F2642D">
      <w:pPr>
        <w:spacing w:after="0" w:line="240" w:lineRule="auto"/>
        <w:ind w:left="851" w:hanging="851"/>
        <w:jc w:val="both"/>
        <w:rPr>
          <w:rFonts w:ascii="Times New Roman" w:hAnsi="Times New Roman"/>
          <w:b/>
          <w:bCs/>
          <w:sz w:val="28"/>
          <w:szCs w:val="28"/>
        </w:rPr>
      </w:pPr>
    </w:p>
    <w:p w14:paraId="1836B920" w14:textId="77777777" w:rsidR="00F2642D" w:rsidRDefault="00F2642D" w:rsidP="00F2642D">
      <w:pPr>
        <w:spacing w:after="0" w:line="240" w:lineRule="auto"/>
        <w:ind w:left="851" w:hanging="851"/>
        <w:jc w:val="both"/>
        <w:rPr>
          <w:rFonts w:ascii="Times New Roman" w:hAnsi="Times New Roman"/>
          <w:b/>
          <w:bCs/>
          <w:sz w:val="28"/>
          <w:szCs w:val="28"/>
        </w:rPr>
      </w:pPr>
    </w:p>
    <w:p w14:paraId="5A983D9E" w14:textId="77777777" w:rsidR="00F2642D" w:rsidRDefault="00F2642D" w:rsidP="00F2642D">
      <w:pPr>
        <w:spacing w:after="0" w:line="240" w:lineRule="auto"/>
        <w:ind w:left="851" w:hanging="851"/>
        <w:jc w:val="both"/>
        <w:rPr>
          <w:rFonts w:ascii="Times New Roman" w:hAnsi="Times New Roman"/>
          <w:b/>
          <w:bCs/>
          <w:sz w:val="28"/>
          <w:szCs w:val="28"/>
        </w:rPr>
      </w:pPr>
    </w:p>
    <w:p w14:paraId="27638B78" w14:textId="77777777" w:rsidR="00F2642D" w:rsidRDefault="00F2642D" w:rsidP="00F2642D">
      <w:pPr>
        <w:spacing w:after="0" w:line="240" w:lineRule="auto"/>
        <w:ind w:left="851" w:hanging="851"/>
        <w:jc w:val="both"/>
        <w:rPr>
          <w:rFonts w:ascii="Times New Roman" w:hAnsi="Times New Roman"/>
          <w:b/>
          <w:bCs/>
          <w:sz w:val="28"/>
          <w:szCs w:val="28"/>
        </w:rPr>
      </w:pPr>
    </w:p>
    <w:p w14:paraId="6BAEDDFC" w14:textId="77777777" w:rsidR="00F2642D" w:rsidRDefault="00F2642D" w:rsidP="00F2642D">
      <w:pPr>
        <w:spacing w:after="0" w:line="240" w:lineRule="auto"/>
        <w:ind w:left="851" w:hanging="851"/>
        <w:jc w:val="both"/>
        <w:rPr>
          <w:rFonts w:ascii="Times New Roman" w:hAnsi="Times New Roman"/>
          <w:b/>
          <w:bCs/>
          <w:sz w:val="28"/>
          <w:szCs w:val="28"/>
        </w:rPr>
      </w:pPr>
    </w:p>
    <w:p w14:paraId="54909CB4" w14:textId="77777777" w:rsidR="00F2642D" w:rsidRDefault="00F2642D" w:rsidP="00F2642D">
      <w:pPr>
        <w:spacing w:after="0" w:line="240" w:lineRule="auto"/>
        <w:ind w:left="851" w:hanging="851"/>
        <w:jc w:val="both"/>
        <w:rPr>
          <w:rFonts w:ascii="Times New Roman" w:hAnsi="Times New Roman"/>
          <w:b/>
          <w:bCs/>
          <w:sz w:val="28"/>
          <w:szCs w:val="28"/>
        </w:rPr>
      </w:pPr>
    </w:p>
    <w:p w14:paraId="6D97943C" w14:textId="77777777" w:rsidR="00F2642D" w:rsidRDefault="00F2642D" w:rsidP="00F2642D">
      <w:pPr>
        <w:spacing w:after="0" w:line="240" w:lineRule="auto"/>
        <w:ind w:left="851" w:hanging="851"/>
        <w:jc w:val="both"/>
        <w:rPr>
          <w:rFonts w:ascii="Times New Roman" w:hAnsi="Times New Roman"/>
          <w:b/>
          <w:bCs/>
          <w:sz w:val="28"/>
          <w:szCs w:val="28"/>
        </w:rPr>
      </w:pPr>
    </w:p>
    <w:p w14:paraId="15AE87EF" w14:textId="77777777" w:rsidR="00F2642D" w:rsidRDefault="00F2642D" w:rsidP="00F2642D">
      <w:pPr>
        <w:spacing w:after="0" w:line="240" w:lineRule="auto"/>
        <w:ind w:left="851" w:hanging="851"/>
        <w:jc w:val="both"/>
        <w:rPr>
          <w:rFonts w:ascii="Times New Roman" w:hAnsi="Times New Roman"/>
          <w:b/>
          <w:bCs/>
          <w:sz w:val="28"/>
          <w:szCs w:val="28"/>
        </w:rPr>
      </w:pPr>
    </w:p>
    <w:p w14:paraId="7041A667" w14:textId="77777777" w:rsidR="00F2642D" w:rsidRDefault="00F2642D" w:rsidP="00F2642D">
      <w:pPr>
        <w:spacing w:after="0" w:line="240" w:lineRule="auto"/>
        <w:ind w:left="851" w:hanging="851"/>
        <w:jc w:val="both"/>
        <w:rPr>
          <w:rFonts w:ascii="Times New Roman" w:hAnsi="Times New Roman"/>
          <w:b/>
          <w:bCs/>
          <w:sz w:val="28"/>
          <w:szCs w:val="28"/>
        </w:rPr>
      </w:pPr>
    </w:p>
    <w:p w14:paraId="308A7140" w14:textId="77777777" w:rsidR="00F2642D" w:rsidRDefault="00F2642D" w:rsidP="00F2642D">
      <w:pPr>
        <w:spacing w:after="0" w:line="240" w:lineRule="auto"/>
        <w:ind w:left="851" w:hanging="851"/>
        <w:jc w:val="both"/>
        <w:rPr>
          <w:rFonts w:ascii="Times New Roman" w:hAnsi="Times New Roman"/>
          <w:b/>
          <w:bCs/>
          <w:sz w:val="28"/>
          <w:szCs w:val="28"/>
        </w:rPr>
      </w:pPr>
    </w:p>
    <w:p w14:paraId="2AEF93D6" w14:textId="77777777" w:rsidR="00F2642D" w:rsidRDefault="00F2642D" w:rsidP="00F2642D">
      <w:pPr>
        <w:spacing w:after="0" w:line="240" w:lineRule="auto"/>
        <w:ind w:left="851" w:hanging="851"/>
        <w:jc w:val="both"/>
        <w:rPr>
          <w:rFonts w:ascii="Times New Roman" w:hAnsi="Times New Roman"/>
          <w:b/>
          <w:bCs/>
          <w:sz w:val="28"/>
          <w:szCs w:val="28"/>
        </w:rPr>
      </w:pPr>
    </w:p>
    <w:p w14:paraId="00CA91DB" w14:textId="77777777" w:rsidR="00F2642D" w:rsidRDefault="00F2642D" w:rsidP="00F2642D">
      <w:pPr>
        <w:spacing w:after="0" w:line="240" w:lineRule="auto"/>
        <w:ind w:left="851" w:hanging="851"/>
        <w:jc w:val="both"/>
        <w:rPr>
          <w:rFonts w:ascii="Times New Roman" w:hAnsi="Times New Roman"/>
          <w:b/>
          <w:bCs/>
          <w:sz w:val="28"/>
          <w:szCs w:val="28"/>
        </w:rPr>
      </w:pPr>
    </w:p>
    <w:p w14:paraId="0AEDB508" w14:textId="77777777" w:rsidR="00F2642D" w:rsidRDefault="00F2642D" w:rsidP="00F2642D">
      <w:pPr>
        <w:spacing w:after="0" w:line="240" w:lineRule="auto"/>
        <w:ind w:left="851" w:hanging="851"/>
        <w:jc w:val="both"/>
        <w:rPr>
          <w:rFonts w:ascii="Times New Roman" w:hAnsi="Times New Roman"/>
          <w:b/>
          <w:bCs/>
          <w:sz w:val="28"/>
          <w:szCs w:val="28"/>
        </w:rPr>
      </w:pPr>
    </w:p>
    <w:p w14:paraId="47917F08" w14:textId="70B98A86" w:rsidR="00AB7DA2" w:rsidRPr="004A61A2" w:rsidRDefault="00AB7DA2" w:rsidP="00F2642D">
      <w:pPr>
        <w:spacing w:after="0" w:line="240" w:lineRule="auto"/>
        <w:ind w:left="851" w:hanging="851"/>
        <w:jc w:val="center"/>
        <w:rPr>
          <w:rFonts w:ascii="Times New Roman" w:hAnsi="Times New Roman"/>
          <w:b/>
          <w:bCs/>
          <w:sz w:val="28"/>
          <w:szCs w:val="28"/>
        </w:rPr>
      </w:pPr>
      <w:r w:rsidRPr="004A61A2">
        <w:rPr>
          <w:rFonts w:ascii="Times New Roman" w:hAnsi="Times New Roman"/>
          <w:b/>
          <w:bCs/>
          <w:sz w:val="28"/>
          <w:szCs w:val="28"/>
        </w:rPr>
        <w:lastRenderedPageBreak/>
        <w:t>РОЗДІЛ 1.</w:t>
      </w:r>
    </w:p>
    <w:p w14:paraId="33C320FC" w14:textId="44C97A62" w:rsidR="00AB7DA2" w:rsidRPr="004A61A2" w:rsidRDefault="00AB7DA2" w:rsidP="00F2642D">
      <w:pPr>
        <w:spacing w:after="0" w:line="240" w:lineRule="auto"/>
        <w:ind w:firstLine="567"/>
        <w:jc w:val="center"/>
        <w:rPr>
          <w:rFonts w:ascii="Times New Roman" w:hAnsi="Times New Roman"/>
          <w:b/>
          <w:bCs/>
          <w:sz w:val="28"/>
          <w:szCs w:val="28"/>
        </w:rPr>
      </w:pPr>
      <w:r w:rsidRPr="004A61A2">
        <w:rPr>
          <w:rFonts w:ascii="Times New Roman" w:hAnsi="Times New Roman"/>
          <w:b/>
          <w:bCs/>
          <w:sz w:val="28"/>
          <w:szCs w:val="28"/>
        </w:rPr>
        <w:t>ХАРАКТЕРИСТИКА НАЦІОНАЛЬНОГО ПРИРОДНОГО ПАРКУ</w:t>
      </w:r>
      <w:r w:rsidR="00B44B12" w:rsidRPr="004A61A2">
        <w:rPr>
          <w:rFonts w:ascii="Times New Roman" w:hAnsi="Times New Roman"/>
          <w:b/>
          <w:bCs/>
          <w:sz w:val="28"/>
          <w:szCs w:val="28"/>
        </w:rPr>
        <w:t xml:space="preserve"> </w:t>
      </w:r>
      <w:r w:rsidR="00AF199F" w:rsidRPr="004A61A2">
        <w:rPr>
          <w:rFonts w:ascii="Times New Roman" w:hAnsi="Times New Roman"/>
          <w:b/>
          <w:bCs/>
          <w:sz w:val="28"/>
          <w:szCs w:val="28"/>
        </w:rPr>
        <w:t>«</w:t>
      </w:r>
      <w:r w:rsidR="00B44B12" w:rsidRPr="004A61A2">
        <w:rPr>
          <w:rFonts w:ascii="Times New Roman" w:hAnsi="Times New Roman"/>
          <w:b/>
          <w:bCs/>
          <w:sz w:val="28"/>
          <w:szCs w:val="28"/>
        </w:rPr>
        <w:t>СИНЬОГОРА</w:t>
      </w:r>
      <w:r w:rsidR="00AF199F" w:rsidRPr="004A61A2">
        <w:rPr>
          <w:rFonts w:ascii="Times New Roman" w:hAnsi="Times New Roman"/>
          <w:b/>
          <w:bCs/>
          <w:sz w:val="28"/>
          <w:szCs w:val="28"/>
        </w:rPr>
        <w:t>»</w:t>
      </w:r>
    </w:p>
    <w:p w14:paraId="5FD53D89" w14:textId="77777777" w:rsidR="00AB7DA2" w:rsidRPr="004A61A2" w:rsidRDefault="00AB7DA2" w:rsidP="002023F1">
      <w:pPr>
        <w:spacing w:after="0" w:line="240" w:lineRule="auto"/>
        <w:ind w:firstLine="567"/>
        <w:jc w:val="center"/>
        <w:rPr>
          <w:rFonts w:ascii="Times New Roman" w:hAnsi="Times New Roman"/>
          <w:b/>
          <w:bCs/>
          <w:sz w:val="28"/>
          <w:szCs w:val="28"/>
        </w:rPr>
      </w:pPr>
    </w:p>
    <w:p w14:paraId="12A69062" w14:textId="63547ACD" w:rsidR="00AB7DA2" w:rsidRPr="004A61A2" w:rsidRDefault="00AB7DA2" w:rsidP="00282A88">
      <w:pPr>
        <w:spacing w:after="120" w:line="240" w:lineRule="auto"/>
        <w:jc w:val="both"/>
        <w:rPr>
          <w:rFonts w:ascii="Times New Roman" w:hAnsi="Times New Roman"/>
          <w:b/>
          <w:bCs/>
          <w:sz w:val="28"/>
          <w:szCs w:val="28"/>
        </w:rPr>
      </w:pPr>
      <w:r w:rsidRPr="004A61A2">
        <w:rPr>
          <w:rFonts w:ascii="Times New Roman" w:hAnsi="Times New Roman"/>
          <w:b/>
          <w:bCs/>
          <w:sz w:val="28"/>
          <w:szCs w:val="28"/>
        </w:rPr>
        <w:t xml:space="preserve">1.1. Загальні відомості про </w:t>
      </w:r>
      <w:r w:rsidR="00C266FE" w:rsidRPr="004A61A2">
        <w:rPr>
          <w:rFonts w:ascii="Times New Roman" w:hAnsi="Times New Roman"/>
          <w:b/>
          <w:bCs/>
          <w:sz w:val="28"/>
          <w:szCs w:val="28"/>
        </w:rPr>
        <w:t>Парк</w:t>
      </w:r>
    </w:p>
    <w:p w14:paraId="1AFDAA63" w14:textId="5E09EADD" w:rsidR="00AB7DA2" w:rsidRPr="004A61A2" w:rsidRDefault="00AB7DA2" w:rsidP="00307FB8">
      <w:pPr>
        <w:spacing w:after="0" w:line="240" w:lineRule="auto"/>
        <w:ind w:firstLine="567"/>
        <w:jc w:val="both"/>
        <w:rPr>
          <w:rFonts w:ascii="Times New Roman" w:hAnsi="Times New Roman"/>
          <w:sz w:val="28"/>
          <w:szCs w:val="28"/>
        </w:rPr>
      </w:pPr>
      <w:r w:rsidRPr="004A61A2">
        <w:rPr>
          <w:rFonts w:ascii="Times New Roman" w:hAnsi="Times New Roman"/>
          <w:b/>
          <w:bCs/>
          <w:i/>
          <w:iCs/>
          <w:sz w:val="28"/>
          <w:szCs w:val="28"/>
        </w:rPr>
        <w:t>Місцезнаходження, склад земель, межі та загальна площа</w:t>
      </w:r>
      <w:r w:rsidR="00116438" w:rsidRPr="004A61A2">
        <w:rPr>
          <w:rFonts w:ascii="Times New Roman" w:hAnsi="Times New Roman"/>
          <w:b/>
          <w:bCs/>
          <w:i/>
          <w:iCs/>
          <w:sz w:val="28"/>
          <w:szCs w:val="28"/>
        </w:rPr>
        <w:t>, спеціальна адміністрація, заінтересовані сторони, форма власності</w:t>
      </w:r>
      <w:r w:rsidRPr="004A61A2">
        <w:rPr>
          <w:rFonts w:ascii="Times New Roman" w:hAnsi="Times New Roman"/>
          <w:b/>
          <w:bCs/>
          <w:sz w:val="28"/>
          <w:szCs w:val="28"/>
        </w:rPr>
        <w:t>.</w:t>
      </w:r>
      <w:r w:rsidRPr="004A61A2">
        <w:rPr>
          <w:rFonts w:ascii="Times New Roman" w:hAnsi="Times New Roman"/>
          <w:sz w:val="28"/>
          <w:szCs w:val="28"/>
        </w:rPr>
        <w:t xml:space="preserve"> </w:t>
      </w:r>
      <w:r w:rsidR="00C266FE" w:rsidRPr="004A61A2">
        <w:rPr>
          <w:rFonts w:ascii="Times New Roman" w:hAnsi="Times New Roman"/>
          <w:sz w:val="28"/>
          <w:szCs w:val="28"/>
        </w:rPr>
        <w:t>Парк</w:t>
      </w:r>
      <w:r w:rsidRPr="004A61A2">
        <w:rPr>
          <w:rFonts w:ascii="Times New Roman" w:hAnsi="Times New Roman"/>
          <w:sz w:val="28"/>
          <w:szCs w:val="28"/>
        </w:rPr>
        <w:t xml:space="preserve"> площею 10866 га (108,66 км</w:t>
      </w:r>
      <w:r w:rsidRPr="004A61A2">
        <w:rPr>
          <w:rFonts w:ascii="Times New Roman" w:hAnsi="Times New Roman"/>
          <w:sz w:val="28"/>
          <w:szCs w:val="28"/>
          <w:vertAlign w:val="superscript"/>
        </w:rPr>
        <w:t>2</w:t>
      </w:r>
      <w:r w:rsidRPr="004A61A2">
        <w:rPr>
          <w:rFonts w:ascii="Times New Roman" w:hAnsi="Times New Roman"/>
          <w:sz w:val="28"/>
          <w:szCs w:val="28"/>
        </w:rPr>
        <w:t>) розташований у центральній і найвищій частині гірського масиву Ґорґани (Зовніш</w:t>
      </w:r>
      <w:r w:rsidR="00BE165D" w:rsidRPr="004A61A2">
        <w:rPr>
          <w:rFonts w:ascii="Times New Roman" w:hAnsi="Times New Roman"/>
          <w:sz w:val="28"/>
          <w:szCs w:val="28"/>
        </w:rPr>
        <w:t>н</w:t>
      </w:r>
      <w:r w:rsidRPr="004A61A2">
        <w:rPr>
          <w:rFonts w:ascii="Times New Roman" w:hAnsi="Times New Roman"/>
          <w:sz w:val="28"/>
          <w:szCs w:val="28"/>
        </w:rPr>
        <w:t xml:space="preserve">і Скибові Ґорґани) Українських Карпат (Східні Карпати), досягаючи на крайньому заході Привододільних Ґорґан (Головний карпатський вододіл). Територія Парку являє собою єдиний суцільний масив верхів'я басейну ріки Бистриця Солотвинська і знаходиться в межах висот від 660 до 1837 м над рівнем моря. Морфологічно, територія Парку розчленована глибокими річковими долинами на декілька гірських хребтів різної висоти, проте які у геологічному відношенні складають єдине утворення. </w:t>
      </w:r>
    </w:p>
    <w:p w14:paraId="107E66F1" w14:textId="07B95121" w:rsidR="00AB7DA2" w:rsidRPr="004A61A2" w:rsidRDefault="00677BBD"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В</w:t>
      </w:r>
      <w:r w:rsidR="00AB7DA2" w:rsidRPr="004A61A2">
        <w:rPr>
          <w:rFonts w:ascii="Times New Roman" w:hAnsi="Times New Roman"/>
          <w:sz w:val="28"/>
          <w:szCs w:val="28"/>
        </w:rPr>
        <w:t xml:space="preserve"> адміністративному відношенні Парк розташований у крайній південно-західній частині Івано-Франківського (колишнього Богородчанського) району Івано-Франківської області. З північного заходу межує із Калуським (колишній Рожнятівський), а з півдня – Надвірнянським районами Івано-Франківської області. На крайньому заході межа Парку протяжністю близько 1 кілометра пролягає по адміністративній межі Тячівського району Закарпатської області.</w:t>
      </w:r>
    </w:p>
    <w:p w14:paraId="43CB8DC6" w14:textId="77777777" w:rsidR="00D93D95" w:rsidRPr="004A61A2" w:rsidRDefault="00AB7DA2"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Адміністрація Парку розташована у с. </w:t>
      </w:r>
      <w:r w:rsidR="00BE165D" w:rsidRPr="004A61A2">
        <w:rPr>
          <w:rFonts w:ascii="Times New Roman" w:hAnsi="Times New Roman"/>
          <w:sz w:val="28"/>
          <w:szCs w:val="28"/>
        </w:rPr>
        <w:t xml:space="preserve">Стара </w:t>
      </w:r>
      <w:r w:rsidRPr="004A61A2">
        <w:rPr>
          <w:rFonts w:ascii="Times New Roman" w:hAnsi="Times New Roman"/>
          <w:sz w:val="28"/>
          <w:szCs w:val="28"/>
        </w:rPr>
        <w:t>Гута, вул. Зарiчна, 4, Солотвинської територіальної громади, Івано-Франківського (кол</w:t>
      </w:r>
      <w:r w:rsidR="00BE165D" w:rsidRPr="004A61A2">
        <w:rPr>
          <w:rFonts w:ascii="Times New Roman" w:hAnsi="Times New Roman"/>
          <w:sz w:val="28"/>
          <w:szCs w:val="28"/>
        </w:rPr>
        <w:t>ишнього</w:t>
      </w:r>
      <w:r w:rsidRPr="004A61A2">
        <w:rPr>
          <w:rFonts w:ascii="Times New Roman" w:hAnsi="Times New Roman"/>
          <w:sz w:val="28"/>
          <w:szCs w:val="28"/>
        </w:rPr>
        <w:t xml:space="preserve"> Богородчанського) району Івано-Франківської області, 77745, що є також юридичною адресо</w:t>
      </w:r>
      <w:r w:rsidR="00BE165D" w:rsidRPr="004A61A2">
        <w:rPr>
          <w:rFonts w:ascii="Times New Roman" w:hAnsi="Times New Roman"/>
          <w:sz w:val="28"/>
          <w:szCs w:val="28"/>
        </w:rPr>
        <w:t>ю</w:t>
      </w:r>
      <w:r w:rsidRPr="004A61A2">
        <w:rPr>
          <w:rFonts w:ascii="Times New Roman" w:hAnsi="Times New Roman"/>
          <w:sz w:val="28"/>
          <w:szCs w:val="28"/>
        </w:rPr>
        <w:t xml:space="preserve"> Парку. </w:t>
      </w:r>
    </w:p>
    <w:p w14:paraId="5C3FF042" w14:textId="36B99123" w:rsidR="00AB7DA2" w:rsidRPr="004A61A2" w:rsidRDefault="00D93D95"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Згідно законодавства, управління Парком здійснює спеціальна адміністрація (ст.12 закону України </w:t>
      </w:r>
      <w:r w:rsidR="00AF199F" w:rsidRPr="004A61A2">
        <w:rPr>
          <w:rFonts w:ascii="Times New Roman" w:hAnsi="Times New Roman"/>
          <w:sz w:val="28"/>
          <w:szCs w:val="28"/>
        </w:rPr>
        <w:t>«</w:t>
      </w:r>
      <w:r w:rsidRPr="004A61A2">
        <w:rPr>
          <w:rFonts w:ascii="Times New Roman" w:hAnsi="Times New Roman"/>
          <w:sz w:val="28"/>
          <w:szCs w:val="28"/>
        </w:rPr>
        <w:t>Про природно-заповідний фонд України</w:t>
      </w:r>
      <w:r w:rsidR="00AF199F" w:rsidRPr="004A61A2">
        <w:rPr>
          <w:rFonts w:ascii="Times New Roman" w:hAnsi="Times New Roman"/>
          <w:sz w:val="28"/>
          <w:szCs w:val="28"/>
        </w:rPr>
        <w:t>»</w:t>
      </w:r>
      <w:r w:rsidRPr="004A61A2">
        <w:rPr>
          <w:rFonts w:ascii="Times New Roman" w:hAnsi="Times New Roman"/>
          <w:sz w:val="28"/>
          <w:szCs w:val="28"/>
        </w:rPr>
        <w:t>). До її складу входять відповідні наукові підрозділи, служби охорони, екологічної освіти, господарського та іншого обслуговування згідно зі штатним розписом. Очолює спеціальну адміністрацію директор Парку.</w:t>
      </w:r>
    </w:p>
    <w:p w14:paraId="1BF10379" w14:textId="3FE043E9" w:rsidR="00AB7DA2" w:rsidRPr="004A61A2" w:rsidRDefault="00AB7DA2"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Парк створено </w:t>
      </w:r>
      <w:r w:rsidR="004A5E54" w:rsidRPr="004A61A2">
        <w:rPr>
          <w:rFonts w:ascii="Times New Roman" w:hAnsi="Times New Roman"/>
          <w:sz w:val="28"/>
          <w:szCs w:val="28"/>
        </w:rPr>
        <w:t xml:space="preserve">Указом </w:t>
      </w:r>
      <w:r w:rsidR="004A5E54" w:rsidRPr="004A61A2">
        <w:rPr>
          <w:rFonts w:ascii="Times New Roman" w:hAnsi="Times New Roman"/>
          <w:color w:val="000000" w:themeColor="text1"/>
          <w:sz w:val="28"/>
          <w:szCs w:val="28"/>
        </w:rPr>
        <w:t>Президента Украї</w:t>
      </w:r>
      <w:r w:rsidR="00926CB2" w:rsidRPr="004A61A2">
        <w:rPr>
          <w:rFonts w:ascii="Times New Roman" w:hAnsi="Times New Roman"/>
          <w:color w:val="000000" w:themeColor="text1"/>
          <w:sz w:val="28"/>
          <w:szCs w:val="28"/>
        </w:rPr>
        <w:t xml:space="preserve">ни від 21.12.2009 № 1083 </w:t>
      </w:r>
      <w:r w:rsidR="00AF199F" w:rsidRPr="004A61A2">
        <w:rPr>
          <w:rFonts w:ascii="Times New Roman" w:hAnsi="Times New Roman"/>
          <w:color w:val="000000" w:themeColor="text1"/>
          <w:sz w:val="28"/>
          <w:szCs w:val="28"/>
        </w:rPr>
        <w:t>«</w:t>
      </w:r>
      <w:r w:rsidR="004A5E54" w:rsidRPr="004A61A2">
        <w:rPr>
          <w:rFonts w:ascii="Times New Roman" w:hAnsi="Times New Roman"/>
          <w:bCs/>
          <w:color w:val="000000" w:themeColor="text1"/>
          <w:sz w:val="28"/>
          <w:szCs w:val="28"/>
          <w:shd w:val="clear" w:color="auto" w:fill="FFFFFF"/>
        </w:rPr>
        <w:t xml:space="preserve">Про створення національного природного парку </w:t>
      </w:r>
      <w:r w:rsidR="00AF199F" w:rsidRPr="004A61A2">
        <w:rPr>
          <w:rFonts w:ascii="Times New Roman" w:hAnsi="Times New Roman"/>
          <w:bCs/>
          <w:color w:val="000000" w:themeColor="text1"/>
          <w:sz w:val="28"/>
          <w:szCs w:val="28"/>
          <w:shd w:val="clear" w:color="auto" w:fill="FFFFFF"/>
        </w:rPr>
        <w:t>«</w:t>
      </w:r>
      <w:r w:rsidR="004A5E54" w:rsidRPr="004A61A2">
        <w:rPr>
          <w:rFonts w:ascii="Times New Roman" w:hAnsi="Times New Roman"/>
          <w:bCs/>
          <w:color w:val="000000" w:themeColor="text1"/>
          <w:sz w:val="28"/>
          <w:szCs w:val="28"/>
          <w:shd w:val="clear" w:color="auto" w:fill="FFFFFF"/>
        </w:rPr>
        <w:t>Синьогора</w:t>
      </w:r>
      <w:r w:rsidR="00AF199F" w:rsidRPr="004A61A2">
        <w:rPr>
          <w:rFonts w:ascii="Times New Roman" w:hAnsi="Times New Roman"/>
          <w:bCs/>
          <w:color w:val="000000" w:themeColor="text1"/>
          <w:sz w:val="28"/>
          <w:szCs w:val="28"/>
          <w:shd w:val="clear" w:color="auto" w:fill="FFFFFF"/>
        </w:rPr>
        <w:t>»</w:t>
      </w:r>
      <w:r w:rsidR="00E46ACE" w:rsidRPr="004A61A2">
        <w:rPr>
          <w:rFonts w:ascii="Times New Roman" w:hAnsi="Times New Roman"/>
          <w:bCs/>
          <w:color w:val="000000" w:themeColor="text1"/>
          <w:sz w:val="28"/>
          <w:szCs w:val="28"/>
          <w:shd w:val="clear" w:color="auto" w:fill="FFFFFF"/>
        </w:rPr>
        <w:t xml:space="preserve"> </w:t>
      </w:r>
      <w:r w:rsidRPr="004A61A2">
        <w:rPr>
          <w:rFonts w:ascii="Times New Roman" w:hAnsi="Times New Roman"/>
          <w:sz w:val="28"/>
          <w:szCs w:val="28"/>
        </w:rPr>
        <w:t xml:space="preserve">на базі Державної організації </w:t>
      </w:r>
      <w:r w:rsidR="00AF199F" w:rsidRPr="004A61A2">
        <w:rPr>
          <w:rFonts w:ascii="Times New Roman" w:hAnsi="Times New Roman"/>
          <w:sz w:val="28"/>
          <w:szCs w:val="28"/>
        </w:rPr>
        <w:t>«</w:t>
      </w:r>
      <w:r w:rsidRPr="004A61A2">
        <w:rPr>
          <w:rFonts w:ascii="Times New Roman" w:hAnsi="Times New Roman"/>
          <w:sz w:val="28"/>
          <w:szCs w:val="28"/>
        </w:rPr>
        <w:t xml:space="preserve">Резиденція </w:t>
      </w:r>
      <w:r w:rsidR="00AF199F" w:rsidRPr="004A61A2">
        <w:rPr>
          <w:rFonts w:ascii="Times New Roman" w:hAnsi="Times New Roman"/>
          <w:sz w:val="28"/>
          <w:szCs w:val="28"/>
        </w:rPr>
        <w:t>«</w:t>
      </w:r>
      <w:r w:rsidRPr="004A61A2">
        <w:rPr>
          <w:rFonts w:ascii="Times New Roman" w:hAnsi="Times New Roman"/>
          <w:sz w:val="28"/>
          <w:szCs w:val="28"/>
        </w:rPr>
        <w:t>Синьогора</w:t>
      </w:r>
      <w:r w:rsidR="00AF199F" w:rsidRPr="004A61A2">
        <w:rPr>
          <w:rFonts w:ascii="Times New Roman" w:hAnsi="Times New Roman"/>
          <w:sz w:val="28"/>
          <w:szCs w:val="28"/>
        </w:rPr>
        <w:t>»</w:t>
      </w:r>
      <w:r w:rsidRPr="004A61A2">
        <w:rPr>
          <w:rFonts w:ascii="Times New Roman" w:hAnsi="Times New Roman"/>
          <w:sz w:val="28"/>
          <w:szCs w:val="28"/>
        </w:rPr>
        <w:t xml:space="preserve">, Державного управління справами. Парк є правонаступником усіх майнових прав та обов’язків Державної організації </w:t>
      </w:r>
      <w:r w:rsidR="00AF199F" w:rsidRPr="004A61A2">
        <w:rPr>
          <w:rFonts w:ascii="Times New Roman" w:hAnsi="Times New Roman"/>
          <w:sz w:val="28"/>
          <w:szCs w:val="28"/>
        </w:rPr>
        <w:t>«</w:t>
      </w:r>
      <w:r w:rsidRPr="004A61A2">
        <w:rPr>
          <w:rFonts w:ascii="Times New Roman" w:hAnsi="Times New Roman"/>
          <w:sz w:val="28"/>
          <w:szCs w:val="28"/>
        </w:rPr>
        <w:t xml:space="preserve">Резиденція </w:t>
      </w:r>
      <w:r w:rsidR="00AF199F" w:rsidRPr="004A61A2">
        <w:rPr>
          <w:rFonts w:ascii="Times New Roman" w:hAnsi="Times New Roman"/>
          <w:sz w:val="28"/>
          <w:szCs w:val="28"/>
        </w:rPr>
        <w:t>«</w:t>
      </w:r>
      <w:r w:rsidRPr="004A61A2">
        <w:rPr>
          <w:rFonts w:ascii="Times New Roman" w:hAnsi="Times New Roman"/>
          <w:sz w:val="28"/>
          <w:szCs w:val="28"/>
        </w:rPr>
        <w:t>Синьогора</w:t>
      </w:r>
      <w:r w:rsidR="00AF199F" w:rsidRPr="004A61A2">
        <w:rPr>
          <w:rFonts w:ascii="Times New Roman" w:hAnsi="Times New Roman"/>
          <w:sz w:val="28"/>
          <w:szCs w:val="28"/>
        </w:rPr>
        <w:t>»</w:t>
      </w:r>
      <w:r w:rsidRPr="004A61A2">
        <w:rPr>
          <w:rFonts w:ascii="Times New Roman" w:hAnsi="Times New Roman"/>
          <w:sz w:val="28"/>
          <w:szCs w:val="28"/>
        </w:rPr>
        <w:t>.</w:t>
      </w:r>
    </w:p>
    <w:p w14:paraId="514E53E2" w14:textId="71CC365A" w:rsidR="00116438" w:rsidRPr="004A61A2" w:rsidRDefault="00116438" w:rsidP="0011643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Парк створено з метою збереження, відтворення та раціонального використання типових і унікальних природних комплексів Прикарпаття, що мають важливе природоохоронне, наукове, естетичне, рекреаційне та оздоровче значення, відповідно до статті 53 Закону України </w:t>
      </w:r>
      <w:r w:rsidR="00AF199F" w:rsidRPr="004A61A2">
        <w:rPr>
          <w:rFonts w:ascii="Times New Roman" w:hAnsi="Times New Roman"/>
          <w:sz w:val="28"/>
          <w:szCs w:val="28"/>
        </w:rPr>
        <w:t>«</w:t>
      </w:r>
      <w:r w:rsidRPr="004A61A2">
        <w:rPr>
          <w:rFonts w:ascii="Times New Roman" w:hAnsi="Times New Roman"/>
          <w:sz w:val="28"/>
          <w:szCs w:val="28"/>
        </w:rPr>
        <w:t>Про природно-заповідний фонд України</w:t>
      </w:r>
      <w:r w:rsidR="00AF199F" w:rsidRPr="004A61A2">
        <w:rPr>
          <w:rFonts w:ascii="Times New Roman" w:hAnsi="Times New Roman"/>
          <w:sz w:val="28"/>
          <w:szCs w:val="28"/>
        </w:rPr>
        <w:t>»</w:t>
      </w:r>
      <w:r w:rsidRPr="004A61A2">
        <w:rPr>
          <w:rFonts w:ascii="Times New Roman" w:hAnsi="Times New Roman"/>
          <w:sz w:val="28"/>
          <w:szCs w:val="28"/>
        </w:rPr>
        <w:t>. До складу території Парку в установленому порядку включення 10866 гектарів земель державної власності, які надаються національному природному парку в постійне користування.</w:t>
      </w:r>
    </w:p>
    <w:p w14:paraId="081EF73A" w14:textId="5EB9A229" w:rsidR="00AB7DA2" w:rsidRPr="004A61A2" w:rsidRDefault="00AB7DA2"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Усі землі (100%) загальною площею 10866 га передані до складу Парку із вилученням. Вони розподілені між трьома природоохоронними науково-дослідними відділеннями</w:t>
      </w:r>
      <w:r w:rsidR="00915FBF" w:rsidRPr="004A61A2">
        <w:rPr>
          <w:rFonts w:ascii="Times New Roman" w:hAnsi="Times New Roman"/>
          <w:sz w:val="28"/>
          <w:szCs w:val="28"/>
        </w:rPr>
        <w:t xml:space="preserve"> ПНДВ)</w:t>
      </w:r>
      <w:r w:rsidRPr="004A61A2">
        <w:rPr>
          <w:rFonts w:ascii="Times New Roman" w:hAnsi="Times New Roman"/>
          <w:sz w:val="28"/>
          <w:szCs w:val="28"/>
        </w:rPr>
        <w:t>:</w:t>
      </w:r>
    </w:p>
    <w:p w14:paraId="26FF1D60" w14:textId="2F80AD78" w:rsidR="00AB7DA2" w:rsidRPr="004A61A2" w:rsidRDefault="00AB7DA2" w:rsidP="004A61A2">
      <w:pPr>
        <w:spacing w:after="0" w:line="240" w:lineRule="auto"/>
        <w:ind w:firstLine="567"/>
        <w:jc w:val="both"/>
        <w:rPr>
          <w:rFonts w:ascii="Times New Roman" w:hAnsi="Times New Roman"/>
          <w:sz w:val="28"/>
          <w:szCs w:val="28"/>
        </w:rPr>
      </w:pPr>
      <w:r w:rsidRPr="004A61A2">
        <w:rPr>
          <w:rFonts w:ascii="Times New Roman" w:hAnsi="Times New Roman"/>
          <w:sz w:val="28"/>
          <w:szCs w:val="28"/>
        </w:rPr>
        <w:lastRenderedPageBreak/>
        <w:t>Дуплянське природоохоронне науково-дослідне відділення;</w:t>
      </w:r>
    </w:p>
    <w:p w14:paraId="2416B349" w14:textId="45005AE0" w:rsidR="00AB7DA2" w:rsidRPr="004A61A2" w:rsidRDefault="00AB7DA2" w:rsidP="004A61A2">
      <w:pPr>
        <w:spacing w:after="0" w:line="240" w:lineRule="auto"/>
        <w:ind w:firstLine="567"/>
        <w:jc w:val="both"/>
        <w:rPr>
          <w:rFonts w:ascii="Times New Roman" w:hAnsi="Times New Roman"/>
          <w:sz w:val="28"/>
          <w:szCs w:val="28"/>
        </w:rPr>
      </w:pPr>
      <w:r w:rsidRPr="004A61A2">
        <w:rPr>
          <w:rFonts w:ascii="Times New Roman" w:hAnsi="Times New Roman"/>
          <w:sz w:val="28"/>
          <w:szCs w:val="28"/>
        </w:rPr>
        <w:t>Межиріцьке природоохоронне науково-дослідне відділення;</w:t>
      </w:r>
    </w:p>
    <w:p w14:paraId="15E8AEF8" w14:textId="0D5F92FF" w:rsidR="00AB7DA2" w:rsidRPr="004A61A2" w:rsidRDefault="00AB7DA2" w:rsidP="004A61A2">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Сивульське природоохоро</w:t>
      </w:r>
      <w:r w:rsidR="00915FBF" w:rsidRPr="004A61A2">
        <w:rPr>
          <w:rFonts w:ascii="Times New Roman" w:hAnsi="Times New Roman"/>
          <w:sz w:val="28"/>
          <w:szCs w:val="28"/>
        </w:rPr>
        <w:t>нне науково-дослідне відділення.</w:t>
      </w:r>
    </w:p>
    <w:p w14:paraId="3D83FA33" w14:textId="3139190D" w:rsidR="00B8273A" w:rsidRPr="004A61A2" w:rsidRDefault="00B8273A" w:rsidP="00B8273A">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Заінтересованими сторонами щодо Парку є місцеві органи влади та органи місцевого самоврядування, місцеві громади, громадські екологічні організації, місцевий бізнес та населення. </w:t>
      </w:r>
    </w:p>
    <w:p w14:paraId="4D69B18A" w14:textId="574F2A3C" w:rsidR="00AB7DA2" w:rsidRPr="004A61A2" w:rsidRDefault="00AB7DA2" w:rsidP="00307FB8">
      <w:pPr>
        <w:spacing w:after="0" w:line="240" w:lineRule="auto"/>
        <w:ind w:firstLine="567"/>
        <w:jc w:val="both"/>
        <w:rPr>
          <w:rFonts w:ascii="Times New Roman" w:hAnsi="Times New Roman"/>
          <w:sz w:val="28"/>
          <w:szCs w:val="28"/>
        </w:rPr>
      </w:pPr>
      <w:r w:rsidRPr="004A61A2">
        <w:rPr>
          <w:rFonts w:ascii="Times New Roman" w:hAnsi="Times New Roman"/>
          <w:b/>
          <w:bCs/>
          <w:i/>
          <w:iCs/>
          <w:sz w:val="28"/>
          <w:szCs w:val="28"/>
        </w:rPr>
        <w:t>Обсяги та характер виконаних проєктних та вишукувальних робіт</w:t>
      </w:r>
      <w:r w:rsidR="00116438" w:rsidRPr="004A61A2">
        <w:rPr>
          <w:rFonts w:ascii="Times New Roman" w:hAnsi="Times New Roman"/>
          <w:b/>
          <w:bCs/>
          <w:i/>
          <w:iCs/>
          <w:sz w:val="28"/>
          <w:szCs w:val="28"/>
        </w:rPr>
        <w:t>, карти</w:t>
      </w:r>
      <w:r w:rsidRPr="004A61A2">
        <w:rPr>
          <w:rFonts w:ascii="Times New Roman" w:hAnsi="Times New Roman"/>
          <w:sz w:val="28"/>
          <w:szCs w:val="28"/>
        </w:rPr>
        <w:t xml:space="preserve">. Проєктні роботи здійснювались відповідно до Закону України </w:t>
      </w:r>
      <w:r w:rsidR="00AF199F" w:rsidRPr="004A61A2">
        <w:rPr>
          <w:rFonts w:ascii="Times New Roman" w:hAnsi="Times New Roman"/>
          <w:sz w:val="28"/>
          <w:szCs w:val="28"/>
        </w:rPr>
        <w:t>«</w:t>
      </w:r>
      <w:r w:rsidRPr="004A61A2">
        <w:rPr>
          <w:rFonts w:ascii="Times New Roman" w:hAnsi="Times New Roman"/>
          <w:sz w:val="28"/>
          <w:szCs w:val="28"/>
        </w:rPr>
        <w:t>Про природно-заповідний фонд України</w:t>
      </w:r>
      <w:r w:rsidR="00AF199F" w:rsidRPr="004A61A2">
        <w:rPr>
          <w:rFonts w:ascii="Times New Roman" w:hAnsi="Times New Roman"/>
          <w:sz w:val="28"/>
          <w:szCs w:val="28"/>
        </w:rPr>
        <w:t>»</w:t>
      </w:r>
      <w:r w:rsidRPr="004A61A2">
        <w:rPr>
          <w:rFonts w:ascii="Times New Roman" w:hAnsi="Times New Roman"/>
          <w:sz w:val="28"/>
          <w:szCs w:val="28"/>
        </w:rPr>
        <w:t xml:space="preserve">, Указу Президента України від 21.12.2009 № 1083 </w:t>
      </w:r>
      <w:r w:rsidR="00AF199F" w:rsidRPr="004A61A2">
        <w:rPr>
          <w:rFonts w:ascii="Times New Roman" w:hAnsi="Times New Roman"/>
          <w:sz w:val="28"/>
          <w:szCs w:val="28"/>
        </w:rPr>
        <w:t>«</w:t>
      </w:r>
      <w:r w:rsidRPr="004A61A2">
        <w:rPr>
          <w:rFonts w:ascii="Times New Roman" w:hAnsi="Times New Roman"/>
          <w:sz w:val="28"/>
          <w:szCs w:val="28"/>
        </w:rPr>
        <w:t xml:space="preserve">Про створення національного природного парку </w:t>
      </w:r>
      <w:r w:rsidR="00AF199F" w:rsidRPr="004A61A2">
        <w:rPr>
          <w:rFonts w:ascii="Times New Roman" w:hAnsi="Times New Roman"/>
          <w:sz w:val="28"/>
          <w:szCs w:val="28"/>
        </w:rPr>
        <w:t>«</w:t>
      </w:r>
      <w:r w:rsidRPr="004A61A2">
        <w:rPr>
          <w:rFonts w:ascii="Times New Roman" w:hAnsi="Times New Roman"/>
          <w:sz w:val="28"/>
          <w:szCs w:val="28"/>
        </w:rPr>
        <w:t>Синьогора</w:t>
      </w:r>
      <w:r w:rsidR="00AF199F" w:rsidRPr="004A61A2">
        <w:rPr>
          <w:rFonts w:ascii="Times New Roman" w:hAnsi="Times New Roman"/>
          <w:sz w:val="28"/>
          <w:szCs w:val="28"/>
        </w:rPr>
        <w:t>»</w:t>
      </w:r>
      <w:r w:rsidRPr="004A61A2">
        <w:rPr>
          <w:rFonts w:ascii="Times New Roman" w:hAnsi="Times New Roman"/>
          <w:sz w:val="28"/>
          <w:szCs w:val="28"/>
        </w:rPr>
        <w:t xml:space="preserve">, </w:t>
      </w:r>
      <w:r w:rsidR="007070E4" w:rsidRPr="004A61A2">
        <w:rPr>
          <w:rFonts w:ascii="Times New Roman" w:hAnsi="Times New Roman"/>
          <w:sz w:val="28"/>
          <w:szCs w:val="28"/>
        </w:rPr>
        <w:t xml:space="preserve">Положення про Проект організації території національного природного парку, охорони, відтворення та рекреаційного використання його природних комплексів і об'єктів, затвердженого наказом Міністерства охорони навколишнього природного середовища України від 06.07.2005 № 245 (у редакції наказу Міністерства екології та природних ресурсів України від 21.08.2014 </w:t>
      </w:r>
      <w:r w:rsidR="00A7639A">
        <w:rPr>
          <w:rFonts w:ascii="Times New Roman" w:hAnsi="Times New Roman"/>
          <w:sz w:val="28"/>
          <w:szCs w:val="28"/>
        </w:rPr>
        <w:br/>
      </w:r>
      <w:r w:rsidR="007070E4" w:rsidRPr="004A61A2">
        <w:rPr>
          <w:rFonts w:ascii="Times New Roman" w:hAnsi="Times New Roman"/>
          <w:sz w:val="28"/>
          <w:szCs w:val="28"/>
        </w:rPr>
        <w:t xml:space="preserve">№ 273), зареєстрованим в Міністерстві юстиції України 29.06.2005 за </w:t>
      </w:r>
      <w:r w:rsidR="00A7639A">
        <w:rPr>
          <w:rFonts w:ascii="Times New Roman" w:hAnsi="Times New Roman"/>
          <w:sz w:val="28"/>
          <w:szCs w:val="28"/>
        </w:rPr>
        <w:br/>
      </w:r>
      <w:r w:rsidR="007070E4" w:rsidRPr="004A61A2">
        <w:rPr>
          <w:rFonts w:ascii="Times New Roman" w:hAnsi="Times New Roman"/>
          <w:sz w:val="28"/>
          <w:szCs w:val="28"/>
        </w:rPr>
        <w:t>№ 831/11111</w:t>
      </w:r>
      <w:r w:rsidR="00E14665" w:rsidRPr="004A61A2">
        <w:rPr>
          <w:rFonts w:ascii="Times New Roman" w:hAnsi="Times New Roman"/>
          <w:sz w:val="28"/>
          <w:szCs w:val="28"/>
        </w:rPr>
        <w:t xml:space="preserve">, </w:t>
      </w:r>
      <w:r w:rsidRPr="004A61A2">
        <w:rPr>
          <w:rFonts w:ascii="Times New Roman" w:hAnsi="Times New Roman"/>
          <w:sz w:val="28"/>
          <w:szCs w:val="28"/>
        </w:rPr>
        <w:t xml:space="preserve">Положення про національний природний парк </w:t>
      </w:r>
      <w:r w:rsidR="00AF199F" w:rsidRPr="004A61A2">
        <w:rPr>
          <w:rFonts w:ascii="Times New Roman" w:hAnsi="Times New Roman"/>
          <w:sz w:val="28"/>
          <w:szCs w:val="28"/>
        </w:rPr>
        <w:t>«</w:t>
      </w:r>
      <w:r w:rsidRPr="004A61A2">
        <w:rPr>
          <w:rFonts w:ascii="Times New Roman" w:hAnsi="Times New Roman"/>
          <w:sz w:val="28"/>
          <w:szCs w:val="28"/>
        </w:rPr>
        <w:t>Синьогора</w:t>
      </w:r>
      <w:r w:rsidR="00AF199F" w:rsidRPr="004A61A2">
        <w:rPr>
          <w:rFonts w:ascii="Times New Roman" w:hAnsi="Times New Roman"/>
          <w:sz w:val="28"/>
          <w:szCs w:val="28"/>
        </w:rPr>
        <w:t>»</w:t>
      </w:r>
      <w:r w:rsidR="00B42FA7" w:rsidRPr="004A61A2">
        <w:rPr>
          <w:rFonts w:ascii="Times New Roman" w:hAnsi="Times New Roman"/>
          <w:sz w:val="28"/>
          <w:szCs w:val="28"/>
        </w:rPr>
        <w:t xml:space="preserve"> (затверджено н</w:t>
      </w:r>
      <w:r w:rsidRPr="004A61A2">
        <w:rPr>
          <w:rFonts w:ascii="Times New Roman" w:hAnsi="Times New Roman"/>
          <w:sz w:val="28"/>
          <w:szCs w:val="28"/>
        </w:rPr>
        <w:t>аказ</w:t>
      </w:r>
      <w:r w:rsidR="00B42FA7" w:rsidRPr="004A61A2">
        <w:rPr>
          <w:rFonts w:ascii="Times New Roman" w:hAnsi="Times New Roman"/>
          <w:sz w:val="28"/>
          <w:szCs w:val="28"/>
        </w:rPr>
        <w:t>ом</w:t>
      </w:r>
      <w:r w:rsidRPr="004A61A2">
        <w:rPr>
          <w:rFonts w:ascii="Times New Roman" w:hAnsi="Times New Roman"/>
          <w:sz w:val="28"/>
          <w:szCs w:val="28"/>
        </w:rPr>
        <w:t xml:space="preserve"> Мін</w:t>
      </w:r>
      <w:r w:rsidR="00AB2317" w:rsidRPr="004A61A2">
        <w:rPr>
          <w:rFonts w:ascii="Times New Roman" w:hAnsi="Times New Roman"/>
          <w:sz w:val="28"/>
          <w:szCs w:val="28"/>
        </w:rPr>
        <w:t>дов</w:t>
      </w:r>
      <w:r w:rsidRPr="004A61A2">
        <w:rPr>
          <w:rFonts w:ascii="Times New Roman" w:hAnsi="Times New Roman"/>
          <w:sz w:val="28"/>
          <w:szCs w:val="28"/>
        </w:rPr>
        <w:t>к</w:t>
      </w:r>
      <w:r w:rsidR="00AB2317" w:rsidRPr="004A61A2">
        <w:rPr>
          <w:rFonts w:ascii="Times New Roman" w:hAnsi="Times New Roman"/>
          <w:sz w:val="28"/>
          <w:szCs w:val="28"/>
        </w:rPr>
        <w:t>і</w:t>
      </w:r>
      <w:r w:rsidRPr="004A61A2">
        <w:rPr>
          <w:rFonts w:ascii="Times New Roman" w:hAnsi="Times New Roman"/>
          <w:sz w:val="28"/>
          <w:szCs w:val="28"/>
        </w:rPr>
        <w:t>л</w:t>
      </w:r>
      <w:r w:rsidR="00AB2317" w:rsidRPr="004A61A2">
        <w:rPr>
          <w:rFonts w:ascii="Times New Roman" w:hAnsi="Times New Roman"/>
          <w:sz w:val="28"/>
          <w:szCs w:val="28"/>
        </w:rPr>
        <w:t>ля</w:t>
      </w:r>
      <w:r w:rsidRPr="004A61A2">
        <w:rPr>
          <w:rFonts w:ascii="Times New Roman" w:hAnsi="Times New Roman"/>
          <w:sz w:val="28"/>
          <w:szCs w:val="28"/>
        </w:rPr>
        <w:t xml:space="preserve"> від 15.03.2021 №</w:t>
      </w:r>
      <w:r w:rsidR="00A7639A">
        <w:rPr>
          <w:rFonts w:ascii="Times New Roman" w:hAnsi="Times New Roman"/>
          <w:sz w:val="28"/>
          <w:szCs w:val="28"/>
          <w:lang w:val="ru-RU"/>
        </w:rPr>
        <w:t xml:space="preserve"> </w:t>
      </w:r>
      <w:r w:rsidRPr="004A61A2">
        <w:rPr>
          <w:rFonts w:ascii="Times New Roman" w:hAnsi="Times New Roman"/>
          <w:sz w:val="28"/>
          <w:szCs w:val="28"/>
        </w:rPr>
        <w:t>190</w:t>
      </w:r>
      <w:r w:rsidR="00AB2317" w:rsidRPr="004A61A2">
        <w:rPr>
          <w:rFonts w:ascii="Times New Roman" w:hAnsi="Times New Roman"/>
          <w:sz w:val="28"/>
          <w:szCs w:val="28"/>
        </w:rPr>
        <w:t xml:space="preserve">, у редакції наказу </w:t>
      </w:r>
      <w:r w:rsidR="00A7639A">
        <w:rPr>
          <w:rFonts w:ascii="Times New Roman" w:hAnsi="Times New Roman"/>
          <w:sz w:val="28"/>
          <w:szCs w:val="28"/>
        </w:rPr>
        <w:br/>
      </w:r>
      <w:r w:rsidR="00AB2317" w:rsidRPr="004A61A2">
        <w:rPr>
          <w:rFonts w:ascii="Times New Roman" w:hAnsi="Times New Roman"/>
          <w:sz w:val="28"/>
          <w:szCs w:val="28"/>
        </w:rPr>
        <w:t>від 17.09.2021 № 603</w:t>
      </w:r>
      <w:r w:rsidRPr="004A61A2">
        <w:rPr>
          <w:rFonts w:ascii="Times New Roman" w:hAnsi="Times New Roman"/>
          <w:sz w:val="28"/>
          <w:szCs w:val="28"/>
        </w:rPr>
        <w:t>).</w:t>
      </w:r>
    </w:p>
    <w:p w14:paraId="6ACCE587" w14:textId="77777777" w:rsidR="00AB7DA2" w:rsidRPr="004A61A2" w:rsidRDefault="00AB7DA2"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 xml:space="preserve">Алгоритм провадження запроєктованих робіт </w:t>
      </w:r>
      <w:r w:rsidRPr="004A61A2">
        <w:rPr>
          <w:rFonts w:ascii="Times New Roman" w:hAnsi="Times New Roman"/>
          <w:sz w:val="28"/>
          <w:szCs w:val="28"/>
        </w:rPr>
        <w:t>включав такі етапи:</w:t>
      </w:r>
    </w:p>
    <w:p w14:paraId="518E698C" w14:textId="1523C10E" w:rsidR="00AB7DA2" w:rsidRPr="00A7639A" w:rsidRDefault="00AB7DA2" w:rsidP="00A7639A">
      <w:pPr>
        <w:spacing w:after="0" w:line="240" w:lineRule="auto"/>
        <w:ind w:left="567"/>
        <w:jc w:val="both"/>
        <w:rPr>
          <w:rFonts w:ascii="Times New Roman" w:hAnsi="Times New Roman"/>
          <w:sz w:val="28"/>
          <w:szCs w:val="28"/>
        </w:rPr>
      </w:pPr>
      <w:r w:rsidRPr="00A7639A">
        <w:rPr>
          <w:rFonts w:ascii="Times New Roman" w:hAnsi="Times New Roman"/>
          <w:sz w:val="28"/>
          <w:szCs w:val="28"/>
        </w:rPr>
        <w:t xml:space="preserve">Опрацювання вихідних матеріалів </w:t>
      </w:r>
      <w:r w:rsidR="00FA391C" w:rsidRPr="00A7639A">
        <w:rPr>
          <w:rFonts w:ascii="Times New Roman" w:hAnsi="Times New Roman"/>
          <w:sz w:val="28"/>
          <w:szCs w:val="28"/>
        </w:rPr>
        <w:t>і</w:t>
      </w:r>
      <w:r w:rsidRPr="00A7639A">
        <w:rPr>
          <w:rFonts w:ascii="Times New Roman" w:hAnsi="Times New Roman"/>
          <w:sz w:val="28"/>
          <w:szCs w:val="28"/>
        </w:rPr>
        <w:t xml:space="preserve"> планування натурних обстежень;</w:t>
      </w:r>
    </w:p>
    <w:p w14:paraId="5F74034A" w14:textId="77777777" w:rsidR="00AB7DA2" w:rsidRPr="00A7639A" w:rsidRDefault="00AB7DA2" w:rsidP="00A7639A">
      <w:pPr>
        <w:spacing w:after="0" w:line="240" w:lineRule="auto"/>
        <w:ind w:left="567"/>
        <w:jc w:val="both"/>
        <w:rPr>
          <w:rFonts w:ascii="Times New Roman" w:hAnsi="Times New Roman"/>
          <w:sz w:val="28"/>
          <w:szCs w:val="28"/>
        </w:rPr>
      </w:pPr>
      <w:r w:rsidRPr="00A7639A">
        <w:rPr>
          <w:rFonts w:ascii="Times New Roman" w:hAnsi="Times New Roman"/>
          <w:sz w:val="28"/>
          <w:szCs w:val="28"/>
        </w:rPr>
        <w:t>Проведення натурних обстежень території;</w:t>
      </w:r>
    </w:p>
    <w:p w14:paraId="00AF0926" w14:textId="77777777" w:rsidR="00AB7DA2" w:rsidRPr="00A7639A" w:rsidRDefault="00AB7DA2" w:rsidP="00A7639A">
      <w:pPr>
        <w:spacing w:after="0" w:line="240" w:lineRule="auto"/>
        <w:ind w:left="567"/>
        <w:jc w:val="both"/>
        <w:rPr>
          <w:rFonts w:ascii="Times New Roman" w:hAnsi="Times New Roman"/>
          <w:sz w:val="28"/>
          <w:szCs w:val="28"/>
        </w:rPr>
      </w:pPr>
      <w:r w:rsidRPr="00A7639A">
        <w:rPr>
          <w:rFonts w:ascii="Times New Roman" w:hAnsi="Times New Roman"/>
          <w:sz w:val="28"/>
          <w:szCs w:val="28"/>
        </w:rPr>
        <w:t>Камеральна обробка даних;</w:t>
      </w:r>
    </w:p>
    <w:p w14:paraId="55FEB36C" w14:textId="77777777" w:rsidR="00AB7DA2" w:rsidRPr="00A7639A" w:rsidRDefault="00AB7DA2" w:rsidP="00A7639A">
      <w:pPr>
        <w:spacing w:after="0" w:line="240" w:lineRule="auto"/>
        <w:ind w:left="567"/>
        <w:jc w:val="both"/>
        <w:rPr>
          <w:rFonts w:ascii="Times New Roman" w:hAnsi="Times New Roman"/>
          <w:sz w:val="28"/>
          <w:szCs w:val="28"/>
        </w:rPr>
      </w:pPr>
      <w:r w:rsidRPr="00A7639A">
        <w:rPr>
          <w:rFonts w:ascii="Times New Roman" w:hAnsi="Times New Roman"/>
          <w:sz w:val="28"/>
          <w:szCs w:val="28"/>
        </w:rPr>
        <w:t>Синтез;</w:t>
      </w:r>
    </w:p>
    <w:p w14:paraId="27360E0E" w14:textId="621A2260" w:rsidR="00AB7DA2" w:rsidRPr="00A7639A" w:rsidRDefault="00AB7DA2" w:rsidP="00A7639A">
      <w:pPr>
        <w:spacing w:after="0" w:line="240" w:lineRule="auto"/>
        <w:ind w:left="567"/>
        <w:jc w:val="both"/>
        <w:rPr>
          <w:rFonts w:ascii="Times New Roman" w:hAnsi="Times New Roman"/>
          <w:sz w:val="28"/>
          <w:szCs w:val="28"/>
        </w:rPr>
      </w:pPr>
      <w:r w:rsidRPr="00A7639A">
        <w:rPr>
          <w:rFonts w:ascii="Times New Roman" w:hAnsi="Times New Roman"/>
          <w:sz w:val="28"/>
          <w:szCs w:val="28"/>
        </w:rPr>
        <w:t>Підготовка Проєкту організації</w:t>
      </w:r>
      <w:r w:rsidR="00290D64" w:rsidRPr="00A7639A">
        <w:rPr>
          <w:rFonts w:ascii="Times New Roman" w:hAnsi="Times New Roman"/>
          <w:sz w:val="28"/>
          <w:szCs w:val="28"/>
        </w:rPr>
        <w:t xml:space="preserve"> території Парку</w:t>
      </w:r>
      <w:r w:rsidRPr="00A7639A">
        <w:rPr>
          <w:rFonts w:ascii="Times New Roman" w:hAnsi="Times New Roman"/>
          <w:sz w:val="28"/>
          <w:szCs w:val="28"/>
        </w:rPr>
        <w:t>.</w:t>
      </w:r>
    </w:p>
    <w:p w14:paraId="5FC5E987" w14:textId="1A6E6A2B" w:rsidR="00AB7DA2" w:rsidRPr="004A61A2" w:rsidRDefault="00AB7DA2"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 xml:space="preserve">Опрацювання вихідних даних. </w:t>
      </w:r>
      <w:r w:rsidRPr="004A61A2">
        <w:rPr>
          <w:rFonts w:ascii="Times New Roman" w:hAnsi="Times New Roman"/>
          <w:sz w:val="28"/>
          <w:szCs w:val="28"/>
        </w:rPr>
        <w:t xml:space="preserve">Опрацьовані матеріли лісовпорядкування 2003 року та матеріали чинного лісовпорядкування 2021 (у період підготовки Проєкту організації </w:t>
      </w:r>
      <w:r w:rsidR="00290D64" w:rsidRPr="004A61A2">
        <w:rPr>
          <w:rFonts w:ascii="Times New Roman" w:hAnsi="Times New Roman"/>
          <w:sz w:val="28"/>
          <w:szCs w:val="28"/>
        </w:rPr>
        <w:t xml:space="preserve">території </w:t>
      </w:r>
      <w:r w:rsidRPr="004A61A2">
        <w:rPr>
          <w:rFonts w:ascii="Times New Roman" w:hAnsi="Times New Roman"/>
          <w:sz w:val="28"/>
          <w:szCs w:val="28"/>
        </w:rPr>
        <w:t xml:space="preserve">Парку лісовпорядкування все ще тривало), таксаційні описи, плани лісонасаджень, плани протипожежних заходів, матеріали обліків мисливської фауни та видів Червоної книги України, топографічні мапи, супутникові знімки. Додатково здійснювали опитування працівників ДО </w:t>
      </w:r>
      <w:r w:rsidR="00AF199F" w:rsidRPr="004A61A2">
        <w:rPr>
          <w:rFonts w:ascii="Times New Roman" w:hAnsi="Times New Roman"/>
          <w:sz w:val="28"/>
          <w:szCs w:val="28"/>
        </w:rPr>
        <w:t>«</w:t>
      </w:r>
      <w:r w:rsidRPr="004A61A2">
        <w:rPr>
          <w:rFonts w:ascii="Times New Roman" w:hAnsi="Times New Roman"/>
          <w:sz w:val="28"/>
          <w:szCs w:val="28"/>
        </w:rPr>
        <w:t xml:space="preserve">Резиденція </w:t>
      </w:r>
      <w:r w:rsidR="00AF199F" w:rsidRPr="004A61A2">
        <w:rPr>
          <w:rFonts w:ascii="Times New Roman" w:hAnsi="Times New Roman"/>
          <w:sz w:val="28"/>
          <w:szCs w:val="28"/>
        </w:rPr>
        <w:t>«</w:t>
      </w:r>
      <w:r w:rsidRPr="004A61A2">
        <w:rPr>
          <w:rFonts w:ascii="Times New Roman" w:hAnsi="Times New Roman"/>
          <w:sz w:val="28"/>
          <w:szCs w:val="28"/>
        </w:rPr>
        <w:t>Синьогора</w:t>
      </w:r>
      <w:r w:rsidR="00AF199F" w:rsidRPr="004A61A2">
        <w:rPr>
          <w:rFonts w:ascii="Times New Roman" w:hAnsi="Times New Roman"/>
          <w:sz w:val="28"/>
          <w:szCs w:val="28"/>
        </w:rPr>
        <w:t>»</w:t>
      </w:r>
      <w:r w:rsidRPr="004A61A2">
        <w:rPr>
          <w:rFonts w:ascii="Times New Roman" w:hAnsi="Times New Roman"/>
          <w:sz w:val="28"/>
          <w:szCs w:val="28"/>
        </w:rPr>
        <w:t>, які працюють на обходах, щодо місць виявлення рідкісних і типових видів флори і фауни, барлогів ведмедя, токовищ глушця, рідкісних угруповань</w:t>
      </w:r>
      <w:r w:rsidR="004A50B7" w:rsidRPr="004A61A2">
        <w:rPr>
          <w:rFonts w:ascii="Times New Roman" w:hAnsi="Times New Roman"/>
          <w:sz w:val="28"/>
          <w:szCs w:val="28"/>
        </w:rPr>
        <w:t>,</w:t>
      </w:r>
      <w:r w:rsidRPr="004A61A2">
        <w:rPr>
          <w:rFonts w:ascii="Times New Roman" w:hAnsi="Times New Roman"/>
          <w:sz w:val="28"/>
          <w:szCs w:val="28"/>
        </w:rPr>
        <w:t xml:space="preserve"> занесених до Зеленої книги України. </w:t>
      </w:r>
    </w:p>
    <w:p w14:paraId="469CD3F5" w14:textId="5EDDB960" w:rsidR="00AB7DA2" w:rsidRPr="004A61A2" w:rsidRDefault="00AB7DA2"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В результаті опрацювання вихідних даних розроблено план черговості проведення натурних обстежень території проєктованого Парку (найменування структурних одиниць та квартально-видільна система наведена за матеріалами лісовпорядкування 2003 року, оскільки на момент планування натурних обстежень матеріали нового лісовпорядкування були відсутніми): 1) </w:t>
      </w:r>
      <w:r w:rsidRPr="004A61A2">
        <w:rPr>
          <w:rFonts w:ascii="Times New Roman" w:hAnsi="Times New Roman"/>
          <w:i/>
          <w:iCs/>
          <w:sz w:val="28"/>
          <w:szCs w:val="28"/>
        </w:rPr>
        <w:t>Сивульське лісництво</w:t>
      </w:r>
      <w:r w:rsidRPr="004A61A2">
        <w:rPr>
          <w:rFonts w:ascii="Times New Roman" w:hAnsi="Times New Roman"/>
          <w:sz w:val="28"/>
          <w:szCs w:val="28"/>
        </w:rPr>
        <w:t xml:space="preserve">: квартали 1-3 (до полонини Середня) та 5-8; квартали 9-13 </w:t>
      </w:r>
      <w:r w:rsidR="004A50B7" w:rsidRPr="004A61A2">
        <w:rPr>
          <w:rFonts w:ascii="Times New Roman" w:hAnsi="Times New Roman"/>
          <w:sz w:val="28"/>
          <w:szCs w:val="28"/>
        </w:rPr>
        <w:br/>
      </w:r>
      <w:r w:rsidRPr="004A61A2">
        <w:rPr>
          <w:rFonts w:ascii="Times New Roman" w:hAnsi="Times New Roman"/>
          <w:sz w:val="28"/>
          <w:szCs w:val="28"/>
        </w:rPr>
        <w:t xml:space="preserve">(до ур. Переходи); квартали 16-17 (до полонини Лисиця); квартали 19-20, 4, 41 (перевал Боревка і далі хр. Ріг-Ігровець-Висока); квартали 21-23 (перевал Боревка і далі хр. Боревка – Лопушна); квартали 26-27 (р. Лопушна); квартали 28-30; квартали 32-33, 37-38 (ур. Межиріки); квартали 34-35, 43-44 (до полонини Рущина – г. Сивуля Велика); 2) </w:t>
      </w:r>
      <w:r w:rsidRPr="004A61A2">
        <w:rPr>
          <w:rFonts w:ascii="Times New Roman" w:hAnsi="Times New Roman"/>
          <w:i/>
          <w:iCs/>
          <w:sz w:val="28"/>
          <w:szCs w:val="28"/>
        </w:rPr>
        <w:t>Межиріцьке лісництво</w:t>
      </w:r>
      <w:r w:rsidRPr="004A61A2">
        <w:rPr>
          <w:rFonts w:ascii="Times New Roman" w:hAnsi="Times New Roman"/>
          <w:sz w:val="28"/>
          <w:szCs w:val="28"/>
        </w:rPr>
        <w:t xml:space="preserve">: квартали 1-6 (до </w:t>
      </w:r>
      <w:r w:rsidRPr="004A61A2">
        <w:rPr>
          <w:rFonts w:ascii="Times New Roman" w:hAnsi="Times New Roman"/>
          <w:sz w:val="28"/>
          <w:szCs w:val="28"/>
        </w:rPr>
        <w:lastRenderedPageBreak/>
        <w:t>полонини Ріпна); квартали 13-17 (до полонини Щербул) та 18-21; квартали</w:t>
      </w:r>
      <w:r w:rsidR="00027813" w:rsidRPr="004A61A2">
        <w:rPr>
          <w:rFonts w:ascii="Times New Roman" w:hAnsi="Times New Roman"/>
          <w:sz w:val="28"/>
          <w:szCs w:val="28"/>
        </w:rPr>
        <w:t xml:space="preserve"> </w:t>
      </w:r>
      <w:r w:rsidRPr="004A61A2">
        <w:rPr>
          <w:rFonts w:ascii="Times New Roman" w:hAnsi="Times New Roman"/>
          <w:sz w:val="28"/>
          <w:szCs w:val="28"/>
        </w:rPr>
        <w:t xml:space="preserve">31-40 (до полонини Максимець). Діапазон висот, </w:t>
      </w:r>
      <w:r w:rsidR="00027813" w:rsidRPr="004A61A2">
        <w:rPr>
          <w:rFonts w:ascii="Times New Roman" w:hAnsi="Times New Roman"/>
          <w:sz w:val="28"/>
          <w:szCs w:val="28"/>
        </w:rPr>
        <w:t>в</w:t>
      </w:r>
      <w:r w:rsidRPr="004A61A2">
        <w:rPr>
          <w:rFonts w:ascii="Times New Roman" w:hAnsi="Times New Roman"/>
          <w:sz w:val="28"/>
          <w:szCs w:val="28"/>
        </w:rPr>
        <w:t xml:space="preserve"> яких проводились натурні обстеження території</w:t>
      </w:r>
      <w:r w:rsidR="00027813" w:rsidRPr="004A61A2">
        <w:rPr>
          <w:rFonts w:ascii="Times New Roman" w:hAnsi="Times New Roman"/>
          <w:sz w:val="28"/>
          <w:szCs w:val="28"/>
        </w:rPr>
        <w:t>,</w:t>
      </w:r>
      <w:r w:rsidRPr="004A61A2">
        <w:rPr>
          <w:rFonts w:ascii="Times New Roman" w:hAnsi="Times New Roman"/>
          <w:sz w:val="28"/>
          <w:szCs w:val="28"/>
        </w:rPr>
        <w:t xml:space="preserve"> становив 650-1836 м</w:t>
      </w:r>
      <w:r w:rsidR="00E05310" w:rsidRPr="004A61A2">
        <w:rPr>
          <w:rFonts w:ascii="Times New Roman" w:hAnsi="Times New Roman"/>
          <w:sz w:val="28"/>
          <w:szCs w:val="28"/>
        </w:rPr>
        <w:t xml:space="preserve"> над рівнем моря</w:t>
      </w:r>
      <w:r w:rsidRPr="004A61A2">
        <w:rPr>
          <w:rFonts w:ascii="Times New Roman" w:hAnsi="Times New Roman"/>
          <w:sz w:val="28"/>
          <w:szCs w:val="28"/>
        </w:rPr>
        <w:t>.</w:t>
      </w:r>
    </w:p>
    <w:p w14:paraId="097C37C6" w14:textId="6765DD31" w:rsidR="00AB7DA2" w:rsidRPr="004A61A2" w:rsidRDefault="00AB7DA2"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 xml:space="preserve">Натурні обстеження території. </w:t>
      </w:r>
      <w:r w:rsidRPr="004A61A2">
        <w:rPr>
          <w:rFonts w:ascii="Times New Roman" w:hAnsi="Times New Roman"/>
          <w:sz w:val="28"/>
          <w:szCs w:val="28"/>
        </w:rPr>
        <w:t>Інвентаризація видів біоти, угруповань та оселищ, включаючи ті, що підлягають особливій охороні, здійснювались на трансектах, що були прокладені через виділи визначених кварталів. Види біоти (тварини, гриби, рослини), занесені до IV видання Червоної книги України</w:t>
      </w:r>
      <w:r w:rsidRPr="004A61A2">
        <w:rPr>
          <w:rStyle w:val="aa"/>
          <w:rFonts w:ascii="Times New Roman" w:hAnsi="Times New Roman"/>
          <w:sz w:val="28"/>
          <w:szCs w:val="28"/>
        </w:rPr>
        <w:footnoteReference w:id="1"/>
      </w:r>
      <w:r w:rsidRPr="004A61A2">
        <w:rPr>
          <w:rFonts w:ascii="Times New Roman" w:hAnsi="Times New Roman"/>
          <w:sz w:val="28"/>
          <w:szCs w:val="28"/>
        </w:rPr>
        <w:t xml:space="preserve"> </w:t>
      </w:r>
      <w:r w:rsidRPr="004A61A2">
        <w:rPr>
          <w:rStyle w:val="aa"/>
          <w:rFonts w:ascii="Times New Roman" w:hAnsi="Times New Roman"/>
          <w:sz w:val="28"/>
          <w:szCs w:val="28"/>
        </w:rPr>
        <w:footnoteReference w:id="2"/>
      </w:r>
      <w:r w:rsidRPr="004A61A2">
        <w:rPr>
          <w:rFonts w:ascii="Times New Roman" w:hAnsi="Times New Roman"/>
          <w:sz w:val="28"/>
          <w:szCs w:val="28"/>
        </w:rPr>
        <w:t xml:space="preserve"> (далі – ЧКУ) обліковувались візуальними спостереженнями без вилучення із середовища існування і за можливості підтверджувались фотографічними матеріалами. Кожен вид ідентифікували у природних умовах, записували до польового щоденника, вказували кількість виявлених особин, квартал і виділ, у яких його виявлено. Також використовували відомості моніторингу видів</w:t>
      </w:r>
      <w:r w:rsidR="00027813" w:rsidRPr="004A61A2">
        <w:rPr>
          <w:rFonts w:ascii="Times New Roman" w:hAnsi="Times New Roman"/>
          <w:sz w:val="28"/>
          <w:szCs w:val="28"/>
        </w:rPr>
        <w:t xml:space="preserve"> фауни і флори,</w:t>
      </w:r>
      <w:r w:rsidRPr="004A61A2">
        <w:rPr>
          <w:rFonts w:ascii="Times New Roman" w:hAnsi="Times New Roman"/>
          <w:sz w:val="28"/>
          <w:szCs w:val="28"/>
        </w:rPr>
        <w:t xml:space="preserve"> занесених до Червоної книги України, які проводились відповідними лісництвами ДО </w:t>
      </w:r>
      <w:r w:rsidR="00AF199F" w:rsidRPr="004A61A2">
        <w:rPr>
          <w:rFonts w:ascii="Times New Roman" w:hAnsi="Times New Roman"/>
          <w:sz w:val="28"/>
          <w:szCs w:val="28"/>
        </w:rPr>
        <w:t>«</w:t>
      </w:r>
      <w:r w:rsidRPr="004A61A2">
        <w:rPr>
          <w:rFonts w:ascii="Times New Roman" w:hAnsi="Times New Roman"/>
          <w:sz w:val="28"/>
          <w:szCs w:val="28"/>
        </w:rPr>
        <w:t xml:space="preserve">Резиденція </w:t>
      </w:r>
      <w:r w:rsidR="00AF199F" w:rsidRPr="004A61A2">
        <w:rPr>
          <w:rFonts w:ascii="Times New Roman" w:hAnsi="Times New Roman"/>
          <w:sz w:val="28"/>
          <w:szCs w:val="28"/>
        </w:rPr>
        <w:t>«</w:t>
      </w:r>
      <w:r w:rsidRPr="004A61A2">
        <w:rPr>
          <w:rFonts w:ascii="Times New Roman" w:hAnsi="Times New Roman"/>
          <w:sz w:val="28"/>
          <w:szCs w:val="28"/>
        </w:rPr>
        <w:t>Синьогора</w:t>
      </w:r>
      <w:r w:rsidR="00AF199F" w:rsidRPr="004A61A2">
        <w:rPr>
          <w:rFonts w:ascii="Times New Roman" w:hAnsi="Times New Roman"/>
          <w:sz w:val="28"/>
          <w:szCs w:val="28"/>
        </w:rPr>
        <w:t>»</w:t>
      </w:r>
      <w:r w:rsidRPr="004A61A2">
        <w:rPr>
          <w:rFonts w:ascii="Times New Roman" w:hAnsi="Times New Roman"/>
          <w:sz w:val="28"/>
          <w:szCs w:val="28"/>
        </w:rPr>
        <w:t>.</w:t>
      </w:r>
    </w:p>
    <w:p w14:paraId="7D744B44" w14:textId="44B0815C" w:rsidR="00AB7DA2" w:rsidRPr="004A61A2" w:rsidRDefault="00AB7DA2"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Інвентаризацію рослинних угруповань, занесених до Зеленої книги України  здійснювали відповідно до </w:t>
      </w:r>
      <w:r w:rsidR="00027813" w:rsidRPr="004A61A2">
        <w:rPr>
          <w:rFonts w:ascii="Times New Roman" w:hAnsi="Times New Roman"/>
          <w:sz w:val="28"/>
          <w:szCs w:val="28"/>
        </w:rPr>
        <w:t>н</w:t>
      </w:r>
      <w:r w:rsidRPr="004A61A2">
        <w:rPr>
          <w:rFonts w:ascii="Times New Roman" w:hAnsi="Times New Roman"/>
          <w:sz w:val="28"/>
          <w:szCs w:val="28"/>
        </w:rPr>
        <w:t>аказу Міністерства захисту довкілля та природних ресурсів України від 17.12.2020 №</w:t>
      </w:r>
      <w:r w:rsidR="00A7639A" w:rsidRPr="00E60B8D">
        <w:rPr>
          <w:rFonts w:ascii="Times New Roman" w:hAnsi="Times New Roman"/>
          <w:sz w:val="28"/>
          <w:szCs w:val="28"/>
        </w:rPr>
        <w:t xml:space="preserve"> </w:t>
      </w:r>
      <w:r w:rsidRPr="004A61A2">
        <w:rPr>
          <w:rFonts w:ascii="Times New Roman" w:hAnsi="Times New Roman"/>
          <w:sz w:val="28"/>
          <w:szCs w:val="28"/>
        </w:rPr>
        <w:t xml:space="preserve">368 </w:t>
      </w:r>
      <w:r w:rsidR="00AF199F" w:rsidRPr="004A61A2">
        <w:rPr>
          <w:rFonts w:ascii="Times New Roman" w:hAnsi="Times New Roman"/>
          <w:sz w:val="28"/>
          <w:szCs w:val="28"/>
        </w:rPr>
        <w:t>«</w:t>
      </w:r>
      <w:r w:rsidRPr="004A61A2">
        <w:rPr>
          <w:rFonts w:ascii="Times New Roman" w:hAnsi="Times New Roman"/>
          <w:sz w:val="28"/>
          <w:szCs w:val="28"/>
        </w:rPr>
        <w:t>Про затвердження переліків рідкісних і таких, що перебувають під загрозою зникнення, та типових природних рослинних угруповань, які підлягають охороні і заносяться до Зеленої книги України, та природних рослинних угруповань, які вилучені із Зеленої книги України</w:t>
      </w:r>
      <w:r w:rsidR="00AF199F" w:rsidRPr="004A61A2">
        <w:rPr>
          <w:rFonts w:ascii="Times New Roman" w:hAnsi="Times New Roman"/>
          <w:sz w:val="28"/>
          <w:szCs w:val="28"/>
        </w:rPr>
        <w:t>»</w:t>
      </w:r>
      <w:r w:rsidRPr="004A61A2">
        <w:rPr>
          <w:rFonts w:ascii="Times New Roman" w:hAnsi="Times New Roman"/>
          <w:sz w:val="28"/>
          <w:szCs w:val="28"/>
        </w:rPr>
        <w:t>.</w:t>
      </w:r>
    </w:p>
    <w:p w14:paraId="71787393" w14:textId="2AFF7E79" w:rsidR="00AB7DA2" w:rsidRPr="004A61A2" w:rsidRDefault="00AB7DA2"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Інвентаризацію оселищ </w:t>
      </w:r>
      <w:r w:rsidR="007924C3" w:rsidRPr="004A61A2">
        <w:rPr>
          <w:rFonts w:ascii="Times New Roman" w:hAnsi="Times New Roman"/>
          <w:sz w:val="28"/>
          <w:szCs w:val="28"/>
        </w:rPr>
        <w:t xml:space="preserve">в рамках виконання </w:t>
      </w:r>
      <w:r w:rsidRPr="004A61A2">
        <w:rPr>
          <w:rFonts w:ascii="Times New Roman" w:hAnsi="Times New Roman"/>
          <w:sz w:val="28"/>
          <w:szCs w:val="28"/>
        </w:rPr>
        <w:t>Бернськ</w:t>
      </w:r>
      <w:r w:rsidR="007924C3" w:rsidRPr="004A61A2">
        <w:rPr>
          <w:rFonts w:ascii="Times New Roman" w:hAnsi="Times New Roman"/>
          <w:sz w:val="28"/>
          <w:szCs w:val="28"/>
        </w:rPr>
        <w:t>ої</w:t>
      </w:r>
      <w:r w:rsidRPr="004A61A2">
        <w:rPr>
          <w:rFonts w:ascii="Times New Roman" w:hAnsi="Times New Roman"/>
          <w:sz w:val="28"/>
          <w:szCs w:val="28"/>
        </w:rPr>
        <w:t xml:space="preserve"> </w:t>
      </w:r>
      <w:r w:rsidR="007924C3" w:rsidRPr="004A61A2">
        <w:rPr>
          <w:rFonts w:ascii="Times New Roman" w:hAnsi="Times New Roman"/>
          <w:sz w:val="28"/>
          <w:szCs w:val="28"/>
        </w:rPr>
        <w:t>к</w:t>
      </w:r>
      <w:r w:rsidRPr="004A61A2">
        <w:rPr>
          <w:rFonts w:ascii="Times New Roman" w:hAnsi="Times New Roman"/>
          <w:sz w:val="28"/>
          <w:szCs w:val="28"/>
        </w:rPr>
        <w:t>онвенці</w:t>
      </w:r>
      <w:r w:rsidR="007924C3" w:rsidRPr="004A61A2">
        <w:rPr>
          <w:rFonts w:ascii="Times New Roman" w:hAnsi="Times New Roman"/>
          <w:sz w:val="28"/>
          <w:szCs w:val="28"/>
        </w:rPr>
        <w:t>ї</w:t>
      </w:r>
      <w:r w:rsidRPr="004A61A2">
        <w:rPr>
          <w:rFonts w:ascii="Times New Roman" w:hAnsi="Times New Roman"/>
          <w:sz w:val="28"/>
          <w:szCs w:val="28"/>
        </w:rPr>
        <w:t xml:space="preserve"> здійснювали відповідно до </w:t>
      </w:r>
      <w:r w:rsidR="00851A58" w:rsidRPr="004A61A2">
        <w:rPr>
          <w:rFonts w:ascii="Times New Roman" w:hAnsi="Times New Roman"/>
          <w:sz w:val="28"/>
          <w:szCs w:val="28"/>
        </w:rPr>
        <w:t xml:space="preserve">оновленого додатку Резолюції № 4 (1996; </w:t>
      </w:r>
      <w:r w:rsidR="00E05310" w:rsidRPr="004A61A2">
        <w:rPr>
          <w:rFonts w:ascii="Times New Roman" w:hAnsi="Times New Roman"/>
          <w:sz w:val="28"/>
          <w:szCs w:val="28"/>
        </w:rPr>
        <w:t>зі</w:t>
      </w:r>
      <w:r w:rsidR="00851A58" w:rsidRPr="004A61A2">
        <w:rPr>
          <w:rFonts w:ascii="Times New Roman" w:hAnsi="Times New Roman"/>
          <w:sz w:val="28"/>
          <w:szCs w:val="28"/>
        </w:rPr>
        <w:t xml:space="preserve"> змінами) Постійного комітету Бернської конвенції – </w:t>
      </w:r>
      <w:r w:rsidRPr="004A61A2">
        <w:rPr>
          <w:rFonts w:ascii="Times New Roman" w:hAnsi="Times New Roman"/>
          <w:sz w:val="28"/>
          <w:szCs w:val="28"/>
        </w:rPr>
        <w:t xml:space="preserve">Revised Annex I of Resolution 4 (1996) of the Bern </w:t>
      </w:r>
      <w:r w:rsidR="007924C3" w:rsidRPr="004A61A2">
        <w:rPr>
          <w:rFonts w:ascii="Times New Roman" w:hAnsi="Times New Roman"/>
          <w:sz w:val="28"/>
          <w:szCs w:val="28"/>
        </w:rPr>
        <w:t>C</w:t>
      </w:r>
      <w:r w:rsidRPr="004A61A2">
        <w:rPr>
          <w:rFonts w:ascii="Times New Roman" w:hAnsi="Times New Roman"/>
          <w:sz w:val="28"/>
          <w:szCs w:val="28"/>
        </w:rPr>
        <w:t xml:space="preserve">onvention on </w:t>
      </w:r>
      <w:r w:rsidR="007924C3" w:rsidRPr="004A61A2">
        <w:rPr>
          <w:rFonts w:ascii="Times New Roman" w:hAnsi="Times New Roman"/>
          <w:sz w:val="28"/>
          <w:szCs w:val="28"/>
        </w:rPr>
        <w:t>E</w:t>
      </w:r>
      <w:r w:rsidRPr="004A61A2">
        <w:rPr>
          <w:rFonts w:ascii="Times New Roman" w:hAnsi="Times New Roman"/>
          <w:sz w:val="28"/>
          <w:szCs w:val="28"/>
        </w:rPr>
        <w:t xml:space="preserve">ndangered </w:t>
      </w:r>
      <w:r w:rsidR="007924C3" w:rsidRPr="004A61A2">
        <w:rPr>
          <w:rFonts w:ascii="Times New Roman" w:hAnsi="Times New Roman"/>
          <w:sz w:val="28"/>
          <w:szCs w:val="28"/>
        </w:rPr>
        <w:t>N</w:t>
      </w:r>
      <w:r w:rsidRPr="004A61A2">
        <w:rPr>
          <w:rFonts w:ascii="Times New Roman" w:hAnsi="Times New Roman"/>
          <w:sz w:val="28"/>
          <w:szCs w:val="28"/>
        </w:rPr>
        <w:t xml:space="preserve">atural </w:t>
      </w:r>
      <w:r w:rsidR="007924C3" w:rsidRPr="004A61A2">
        <w:rPr>
          <w:rFonts w:ascii="Times New Roman" w:hAnsi="Times New Roman"/>
          <w:sz w:val="28"/>
          <w:szCs w:val="28"/>
        </w:rPr>
        <w:t>H</w:t>
      </w:r>
      <w:r w:rsidRPr="004A61A2">
        <w:rPr>
          <w:rFonts w:ascii="Times New Roman" w:hAnsi="Times New Roman"/>
          <w:sz w:val="28"/>
          <w:szCs w:val="28"/>
        </w:rPr>
        <w:t xml:space="preserve">abitat </w:t>
      </w:r>
      <w:r w:rsidR="007924C3" w:rsidRPr="004A61A2">
        <w:rPr>
          <w:rFonts w:ascii="Times New Roman" w:hAnsi="Times New Roman"/>
          <w:sz w:val="28"/>
          <w:szCs w:val="28"/>
        </w:rPr>
        <w:t>T</w:t>
      </w:r>
      <w:r w:rsidRPr="004A61A2">
        <w:rPr>
          <w:rFonts w:ascii="Times New Roman" w:hAnsi="Times New Roman"/>
          <w:sz w:val="28"/>
          <w:szCs w:val="28"/>
        </w:rPr>
        <w:t xml:space="preserve">ypes </w:t>
      </w:r>
      <w:r w:rsidR="007924C3" w:rsidRPr="004A61A2">
        <w:rPr>
          <w:rFonts w:ascii="Times New Roman" w:hAnsi="Times New Roman"/>
          <w:sz w:val="28"/>
          <w:szCs w:val="28"/>
        </w:rPr>
        <w:t>U</w:t>
      </w:r>
      <w:r w:rsidRPr="004A61A2">
        <w:rPr>
          <w:rFonts w:ascii="Times New Roman" w:hAnsi="Times New Roman"/>
          <w:sz w:val="28"/>
          <w:szCs w:val="28"/>
        </w:rPr>
        <w:t xml:space="preserve">sing the EUNIS </w:t>
      </w:r>
      <w:r w:rsidR="007924C3" w:rsidRPr="004A61A2">
        <w:rPr>
          <w:rFonts w:ascii="Times New Roman" w:hAnsi="Times New Roman"/>
          <w:sz w:val="28"/>
          <w:szCs w:val="28"/>
        </w:rPr>
        <w:t>H</w:t>
      </w:r>
      <w:r w:rsidRPr="004A61A2">
        <w:rPr>
          <w:rFonts w:ascii="Times New Roman" w:hAnsi="Times New Roman"/>
          <w:sz w:val="28"/>
          <w:szCs w:val="28"/>
        </w:rPr>
        <w:t xml:space="preserve">abitat </w:t>
      </w:r>
      <w:r w:rsidR="007924C3" w:rsidRPr="004A61A2">
        <w:rPr>
          <w:rFonts w:ascii="Times New Roman" w:hAnsi="Times New Roman"/>
          <w:sz w:val="28"/>
          <w:szCs w:val="28"/>
        </w:rPr>
        <w:t>C</w:t>
      </w:r>
      <w:r w:rsidRPr="004A61A2">
        <w:rPr>
          <w:rFonts w:ascii="Times New Roman" w:hAnsi="Times New Roman"/>
          <w:sz w:val="28"/>
          <w:szCs w:val="28"/>
        </w:rPr>
        <w:t>lassification.</w:t>
      </w:r>
    </w:p>
    <w:p w14:paraId="34F6C29E" w14:textId="56D9040B" w:rsidR="00AB7DA2" w:rsidRPr="004A61A2" w:rsidRDefault="00AB7DA2"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 xml:space="preserve">Камеральні роботи. </w:t>
      </w:r>
      <w:r w:rsidRPr="004A61A2">
        <w:rPr>
          <w:rFonts w:ascii="Times New Roman" w:hAnsi="Times New Roman"/>
          <w:sz w:val="28"/>
          <w:szCs w:val="28"/>
        </w:rPr>
        <w:t>Результати натурних обстежень оцифровували, формували квартально-видільну базу даних з розповсюдження видів біоти (включаючи види</w:t>
      </w:r>
      <w:r w:rsidR="00290D64" w:rsidRPr="004A61A2">
        <w:rPr>
          <w:rFonts w:ascii="Times New Roman" w:hAnsi="Times New Roman"/>
          <w:sz w:val="28"/>
          <w:szCs w:val="28"/>
        </w:rPr>
        <w:t>, занесені до Червоної книги України</w:t>
      </w:r>
      <w:r w:rsidRPr="004A61A2">
        <w:rPr>
          <w:rFonts w:ascii="Times New Roman" w:hAnsi="Times New Roman"/>
          <w:sz w:val="28"/>
          <w:szCs w:val="28"/>
        </w:rPr>
        <w:t>) на території проєктованого Парку. Здійснювали картографічні роботи з нанесенням на мапи об'єктів неживої природи, туристичних маршрутів, розповсюдження рідкісних видів біоти.</w:t>
      </w:r>
    </w:p>
    <w:p w14:paraId="7994F6BF" w14:textId="7ED6B2FE" w:rsidR="00AB7DA2" w:rsidRPr="004A61A2" w:rsidRDefault="00AB7DA2"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 xml:space="preserve">Синтез. </w:t>
      </w:r>
      <w:r w:rsidRPr="004A61A2">
        <w:rPr>
          <w:rFonts w:ascii="Times New Roman" w:hAnsi="Times New Roman"/>
          <w:sz w:val="28"/>
          <w:szCs w:val="28"/>
        </w:rPr>
        <w:t>Отримані результати натурних обстежень, камеральних робіт синтезували із відомостями доступними у наукових публікаціях з територій як безпосередньо Парку, так і суміжних з ним. Також використовували відкриті джерела інформації, зокрема вебресурси Центру даних Біорізноманіття України ДПМ НАНУ</w:t>
      </w:r>
      <w:r w:rsidRPr="004A61A2">
        <w:rPr>
          <w:rStyle w:val="aa"/>
          <w:rFonts w:ascii="Times New Roman" w:hAnsi="Times New Roman"/>
          <w:sz w:val="28"/>
          <w:szCs w:val="28"/>
        </w:rPr>
        <w:footnoteReference w:id="3"/>
      </w:r>
      <w:r w:rsidRPr="004A61A2">
        <w:rPr>
          <w:rFonts w:ascii="Times New Roman" w:hAnsi="Times New Roman"/>
          <w:sz w:val="28"/>
          <w:szCs w:val="28"/>
        </w:rPr>
        <w:t xml:space="preserve"> та Global Biodiversity Information Facility</w:t>
      </w:r>
      <w:r w:rsidRPr="004A61A2">
        <w:rPr>
          <w:rStyle w:val="aa"/>
          <w:rFonts w:ascii="Times New Roman" w:hAnsi="Times New Roman"/>
          <w:sz w:val="28"/>
          <w:szCs w:val="28"/>
        </w:rPr>
        <w:footnoteReference w:id="4"/>
      </w:r>
      <w:r w:rsidRPr="004A61A2">
        <w:rPr>
          <w:rFonts w:ascii="Times New Roman" w:hAnsi="Times New Roman"/>
          <w:sz w:val="28"/>
          <w:szCs w:val="28"/>
        </w:rPr>
        <w:t>, а також громадянської науки:</w:t>
      </w:r>
      <w:r w:rsidRPr="004A61A2">
        <w:t xml:space="preserve"> </w:t>
      </w:r>
      <w:r w:rsidRPr="004A61A2">
        <w:rPr>
          <w:rFonts w:ascii="Times New Roman" w:hAnsi="Times New Roman"/>
          <w:sz w:val="28"/>
          <w:szCs w:val="28"/>
        </w:rPr>
        <w:t>Національної мережі інформації з біорізноманіття</w:t>
      </w:r>
      <w:r w:rsidRPr="004A61A2">
        <w:rPr>
          <w:rStyle w:val="aa"/>
          <w:rFonts w:ascii="Times New Roman" w:hAnsi="Times New Roman"/>
          <w:sz w:val="28"/>
          <w:szCs w:val="28"/>
        </w:rPr>
        <w:footnoteReference w:id="5"/>
      </w:r>
      <w:r w:rsidRPr="004A61A2">
        <w:rPr>
          <w:rFonts w:ascii="Times New Roman" w:hAnsi="Times New Roman"/>
          <w:sz w:val="28"/>
          <w:szCs w:val="28"/>
        </w:rPr>
        <w:t xml:space="preserve"> та iNaturalist</w:t>
      </w:r>
      <w:r w:rsidRPr="004A61A2">
        <w:rPr>
          <w:rStyle w:val="aa"/>
          <w:rFonts w:ascii="Times New Roman" w:hAnsi="Times New Roman"/>
          <w:sz w:val="28"/>
          <w:szCs w:val="28"/>
        </w:rPr>
        <w:footnoteReference w:id="6"/>
      </w:r>
      <w:r w:rsidRPr="004A61A2">
        <w:rPr>
          <w:rFonts w:ascii="Times New Roman" w:hAnsi="Times New Roman"/>
          <w:sz w:val="28"/>
          <w:szCs w:val="28"/>
        </w:rPr>
        <w:t xml:space="preserve">. Результати синтезу представлені у Проєкті організації </w:t>
      </w:r>
      <w:r w:rsidR="00290D64" w:rsidRPr="004A61A2">
        <w:rPr>
          <w:rFonts w:ascii="Times New Roman" w:hAnsi="Times New Roman"/>
          <w:sz w:val="28"/>
          <w:szCs w:val="28"/>
        </w:rPr>
        <w:t xml:space="preserve">території </w:t>
      </w:r>
      <w:r w:rsidRPr="004A61A2">
        <w:rPr>
          <w:rFonts w:ascii="Times New Roman" w:hAnsi="Times New Roman"/>
          <w:sz w:val="28"/>
          <w:szCs w:val="28"/>
        </w:rPr>
        <w:t>Парку.</w:t>
      </w:r>
    </w:p>
    <w:p w14:paraId="4418A79C" w14:textId="4D1488B2" w:rsidR="009E06AE" w:rsidRPr="004A61A2" w:rsidRDefault="009E06AE" w:rsidP="009E06AE">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lastRenderedPageBreak/>
        <w:t>Підготовка Проєкту організації території Парку.</w:t>
      </w:r>
      <w:r w:rsidRPr="004A61A2">
        <w:rPr>
          <w:rFonts w:ascii="Times New Roman" w:hAnsi="Times New Roman"/>
          <w:sz w:val="28"/>
          <w:szCs w:val="28"/>
        </w:rPr>
        <w:t xml:space="preserve"> </w:t>
      </w:r>
      <w:r w:rsidRPr="004A61A2">
        <w:rPr>
          <w:rFonts w:ascii="Times New Roman" w:hAnsi="Times New Roman"/>
          <w:i/>
          <w:iCs/>
          <w:sz w:val="28"/>
          <w:szCs w:val="28"/>
        </w:rPr>
        <w:t>Картографія</w:t>
      </w:r>
      <w:r w:rsidRPr="004A61A2">
        <w:rPr>
          <w:rFonts w:ascii="Times New Roman" w:hAnsi="Times New Roman"/>
          <w:sz w:val="28"/>
          <w:szCs w:val="28"/>
        </w:rPr>
        <w:t>. У рамках Проєкту підготовлено і використано в роботі наступні карти: меж Парку, меж відділень, кварталів, виділів та всіх земельних ділянок, які надані Парку у постійне користування; природних ландшафтів; рослинного покриву; місць поширення видів рослин занесених до Червоної Книги України, місць поширення рідкісних типів природних середовищ (оселищ), місць поширення видів тварин занесених до Червоної книги України, місць поширення рослинних угруповань, занесених до Зеленої книги України; функціонального зонування території Парку; розміщення історико-культурних, екологічних освітньо-виховних об’єктів, екологічних стежок та туристичних маршрутів; протипожежного впорядкування території НПП та інженерно-технічних заходів із захисту природних комплексів та об’єктів; проектний план Парку. Для підготовки цих карт використані дані лісовпорядкування 2021 року, зокрема – матеріали геодезичної зйомки (геоінформаційні системи) в масштабі 1:10 000. У форматі *.shp-файлів підготовлено наступні шари цифрових карт</w:t>
      </w:r>
      <w:r w:rsidR="00613C7A" w:rsidRPr="004A61A2">
        <w:rPr>
          <w:rFonts w:ascii="Times New Roman" w:hAnsi="Times New Roman"/>
          <w:sz w:val="28"/>
          <w:szCs w:val="28"/>
        </w:rPr>
        <w:t xml:space="preserve"> в системі координат УСК-2000</w:t>
      </w:r>
      <w:r w:rsidRPr="004A61A2">
        <w:rPr>
          <w:rFonts w:ascii="Times New Roman" w:hAnsi="Times New Roman"/>
          <w:sz w:val="28"/>
          <w:szCs w:val="28"/>
        </w:rPr>
        <w:t>: автомобільна дорога без покриття (удосконалена ґрунтова дорога), гора (вершина), екскурсійний маршрут, зсуви діючі, квартальні просіки з нечіткими межами, квартальні просіки по дорогах, квартальні просіки шир до 5м, лісові дороги до 5 м, межі категорій лісів, межі відділень, межі таксаційних виділів, озера, постійні пішохідні стежки, річки вузькі, струмки. При підготовці картографічних матеріалів застосовувалися програми Q-GIS та ArcGIS.</w:t>
      </w:r>
    </w:p>
    <w:p w14:paraId="0D9DA6EC" w14:textId="00E2E969" w:rsidR="009E06AE" w:rsidRPr="004A61A2" w:rsidRDefault="009E06AE" w:rsidP="009E06AE">
      <w:pPr>
        <w:spacing w:after="0" w:line="240" w:lineRule="auto"/>
        <w:ind w:firstLine="567"/>
        <w:jc w:val="both"/>
        <w:rPr>
          <w:rFonts w:ascii="Times New Roman" w:hAnsi="Times New Roman"/>
          <w:sz w:val="28"/>
          <w:szCs w:val="28"/>
        </w:rPr>
      </w:pPr>
      <w:r w:rsidRPr="004A61A2">
        <w:rPr>
          <w:rFonts w:ascii="Times New Roman" w:hAnsi="Times New Roman"/>
          <w:sz w:val="28"/>
          <w:szCs w:val="28"/>
        </w:rPr>
        <w:t>Для орієнтації на місцевості та для підготовки організаційно-технічного поділу Парку (виділення відділень, кварталів і виділів) використовувалися супутникові знімки Google Earth та аерофотознімки 2019 і 2020 років.</w:t>
      </w:r>
    </w:p>
    <w:p w14:paraId="553C2F66" w14:textId="77777777" w:rsidR="00027813" w:rsidRPr="004A61A2" w:rsidRDefault="00027813" w:rsidP="002023F1">
      <w:pPr>
        <w:spacing w:after="0" w:line="240" w:lineRule="auto"/>
        <w:rPr>
          <w:rFonts w:ascii="Times New Roman" w:hAnsi="Times New Roman"/>
          <w:b/>
          <w:bCs/>
          <w:sz w:val="28"/>
          <w:szCs w:val="28"/>
        </w:rPr>
      </w:pPr>
    </w:p>
    <w:p w14:paraId="0D0988D9" w14:textId="30B9714C" w:rsidR="00062617" w:rsidRPr="004A61A2" w:rsidRDefault="00062617" w:rsidP="00282A88">
      <w:pPr>
        <w:spacing w:after="120" w:line="240" w:lineRule="auto"/>
        <w:rPr>
          <w:rFonts w:ascii="Times New Roman" w:hAnsi="Times New Roman"/>
          <w:sz w:val="28"/>
          <w:szCs w:val="28"/>
        </w:rPr>
      </w:pPr>
      <w:r w:rsidRPr="004A61A2">
        <w:rPr>
          <w:rFonts w:ascii="Times New Roman" w:hAnsi="Times New Roman"/>
          <w:b/>
          <w:bCs/>
          <w:sz w:val="28"/>
          <w:szCs w:val="28"/>
        </w:rPr>
        <w:t>1.2.</w:t>
      </w:r>
      <w:r w:rsidRPr="004A61A2">
        <w:rPr>
          <w:rFonts w:ascii="Times New Roman" w:hAnsi="Times New Roman"/>
          <w:b/>
          <w:bCs/>
          <w:sz w:val="28"/>
          <w:szCs w:val="28"/>
        </w:rPr>
        <w:tab/>
        <w:t>Інформація про довкілля і природні умови</w:t>
      </w:r>
    </w:p>
    <w:p w14:paraId="6DDC7254" w14:textId="38089543" w:rsidR="00062617" w:rsidRPr="004A61A2" w:rsidRDefault="00B42FA7" w:rsidP="00307FB8">
      <w:pPr>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rPr>
        <w:t xml:space="preserve">Парк </w:t>
      </w:r>
      <w:r w:rsidR="00062617" w:rsidRPr="004A61A2">
        <w:rPr>
          <w:rFonts w:ascii="Times New Roman" w:hAnsi="Times New Roman"/>
          <w:sz w:val="28"/>
          <w:szCs w:val="28"/>
        </w:rPr>
        <w:t>розташован</w:t>
      </w:r>
      <w:r w:rsidRPr="004A61A2">
        <w:rPr>
          <w:rFonts w:ascii="Times New Roman" w:hAnsi="Times New Roman"/>
          <w:sz w:val="28"/>
          <w:szCs w:val="28"/>
        </w:rPr>
        <w:t>ий</w:t>
      </w:r>
      <w:r w:rsidR="00062617" w:rsidRPr="004A61A2">
        <w:rPr>
          <w:rFonts w:ascii="Times New Roman" w:hAnsi="Times New Roman"/>
          <w:sz w:val="28"/>
          <w:szCs w:val="28"/>
        </w:rPr>
        <w:t xml:space="preserve"> в </w:t>
      </w:r>
      <w:r w:rsidR="00062617" w:rsidRPr="004A61A2">
        <w:rPr>
          <w:rFonts w:ascii="Times New Roman" w:hAnsi="Times New Roman"/>
          <w:sz w:val="28"/>
          <w:szCs w:val="28"/>
          <w:lang w:eastAsia="ru-RU"/>
        </w:rPr>
        <w:t xml:space="preserve">умовах гірського рельєфу </w:t>
      </w:r>
      <w:r w:rsidR="00062617" w:rsidRPr="004A61A2">
        <w:rPr>
          <w:rFonts w:ascii="Times New Roman" w:hAnsi="Times New Roman"/>
          <w:sz w:val="28"/>
          <w:szCs w:val="28"/>
        </w:rPr>
        <w:t xml:space="preserve">центральної частини північно-східного мегасхилу </w:t>
      </w:r>
      <w:r w:rsidR="00062617" w:rsidRPr="004A61A2">
        <w:rPr>
          <w:rFonts w:ascii="Times New Roman" w:hAnsi="Times New Roman"/>
          <w:color w:val="000000"/>
          <w:sz w:val="28"/>
          <w:szCs w:val="28"/>
        </w:rPr>
        <w:t xml:space="preserve">Українських Карпат </w:t>
      </w:r>
      <w:r w:rsidR="00062617" w:rsidRPr="004A61A2">
        <w:rPr>
          <w:rFonts w:ascii="Times New Roman" w:hAnsi="Times New Roman"/>
          <w:sz w:val="28"/>
          <w:szCs w:val="28"/>
        </w:rPr>
        <w:t>в Івано-Франківському районі Івано-Франківської області і у Високогірному</w:t>
      </w:r>
      <w:r w:rsidR="00062617" w:rsidRPr="004A61A2">
        <w:rPr>
          <w:rFonts w:ascii="Times New Roman" w:hAnsi="Times New Roman"/>
          <w:sz w:val="28"/>
          <w:szCs w:val="28"/>
          <w:lang w:eastAsia="ru-RU"/>
        </w:rPr>
        <w:t xml:space="preserve"> лісогосподарському районі з лісистістю майже 90% (рис. 1.2.1). </w:t>
      </w:r>
    </w:p>
    <w:p w14:paraId="4BB5F588" w14:textId="5BE8440B" w:rsidR="00062617" w:rsidRPr="004A61A2" w:rsidRDefault="00467A79" w:rsidP="002023F1">
      <w:pPr>
        <w:spacing w:after="0" w:line="240" w:lineRule="auto"/>
        <w:ind w:firstLine="709"/>
        <w:jc w:val="both"/>
        <w:rPr>
          <w:rFonts w:ascii="Times New Roman" w:hAnsi="Times New Roman"/>
          <w:spacing w:val="-3"/>
          <w:sz w:val="28"/>
          <w:szCs w:val="28"/>
          <w:lang w:eastAsia="ru-RU"/>
        </w:rPr>
      </w:pPr>
      <w:r w:rsidRPr="004A61A2">
        <w:rPr>
          <w:noProof/>
          <w:lang w:eastAsia="uk-UA"/>
        </w:rPr>
        <w:lastRenderedPageBreak/>
        <mc:AlternateContent>
          <mc:Choice Requires="wpg">
            <w:drawing>
              <wp:anchor distT="0" distB="0" distL="114300" distR="114300" simplePos="0" relativeHeight="251659264" behindDoc="0" locked="0" layoutInCell="1" allowOverlap="1" wp14:anchorId="6065F980" wp14:editId="58B020F1">
                <wp:simplePos x="0" y="0"/>
                <wp:positionH relativeFrom="column">
                  <wp:posOffset>-6985</wp:posOffset>
                </wp:positionH>
                <wp:positionV relativeFrom="paragraph">
                  <wp:posOffset>256540</wp:posOffset>
                </wp:positionV>
                <wp:extent cx="6172200" cy="4384040"/>
                <wp:effectExtent l="0" t="3175" r="3175" b="0"/>
                <wp:wrapSquare wrapText="bothSides"/>
                <wp:docPr id="45" name="Групувати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4384040"/>
                          <a:chOff x="0" y="0"/>
                          <a:chExt cx="61722" cy="43840"/>
                        </a:xfrm>
                      </wpg:grpSpPr>
                      <pic:pic xmlns:pic="http://schemas.openxmlformats.org/drawingml/2006/picture">
                        <pic:nvPicPr>
                          <pic:cNvPr id="46" name="Рисунок 37" descr="Описание: C:\Users\MYKOLA~1\AppData\Local\Temp\FineReader11.00\media\image1.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722" cy="43840"/>
                          </a:xfrm>
                          <a:prstGeom prst="rect">
                            <a:avLst/>
                          </a:prstGeom>
                          <a:noFill/>
                          <a:extLst>
                            <a:ext uri="{909E8E84-426E-40DD-AFC4-6F175D3DCCD1}">
                              <a14:hiddenFill xmlns:a14="http://schemas.microsoft.com/office/drawing/2010/main">
                                <a:solidFill>
                                  <a:srgbClr val="FFFFFF"/>
                                </a:solidFill>
                              </a14:hiddenFill>
                            </a:ext>
                          </a:extLst>
                        </pic:spPr>
                      </pic:pic>
                      <wps:wsp>
                        <wps:cNvPr id="47" name="Овал 38"/>
                        <wps:cNvSpPr>
                          <a:spLocks noChangeArrowheads="1"/>
                        </wps:cNvSpPr>
                        <wps:spPr bwMode="auto">
                          <a:xfrm>
                            <a:off x="28479" y="26384"/>
                            <a:ext cx="1524" cy="1238"/>
                          </a:xfrm>
                          <a:prstGeom prst="ellipse">
                            <a:avLst/>
                          </a:prstGeom>
                          <a:solidFill>
                            <a:srgbClr val="375623"/>
                          </a:solidFill>
                          <a:ln w="12700">
                            <a:solidFill>
                              <a:srgbClr val="375623"/>
                            </a:solidFill>
                            <a:miter lim="800000"/>
                            <a:headEnd/>
                            <a:tailEnd/>
                          </a:ln>
                        </wps:spPr>
                        <wps:bodyPr rot="0" vert="horz" wrap="square" lIns="91440" tIns="45720" rIns="91440" bIns="45720" anchor="ctr" anchorCtr="0" upright="1">
                          <a:noAutofit/>
                        </wps:bodyPr>
                      </wps:wsp>
                      <wps:wsp>
                        <wps:cNvPr id="48" name="Виноска 1 8"/>
                        <wps:cNvSpPr>
                          <a:spLocks/>
                        </wps:cNvSpPr>
                        <wps:spPr bwMode="auto">
                          <a:xfrm>
                            <a:off x="35211" y="2126"/>
                            <a:ext cx="18859" cy="8668"/>
                          </a:xfrm>
                          <a:prstGeom prst="borderCallout1">
                            <a:avLst>
                              <a:gd name="adj1" fmla="val 50787"/>
                              <a:gd name="adj2" fmla="val -347"/>
                              <a:gd name="adj3" fmla="val 276579"/>
                              <a:gd name="adj4" fmla="val -31171"/>
                            </a:avLst>
                          </a:prstGeom>
                          <a:solidFill>
                            <a:srgbClr val="FFFFFF"/>
                          </a:solidFill>
                          <a:ln w="25400">
                            <a:solidFill>
                              <a:srgbClr val="375623"/>
                            </a:solidFill>
                            <a:miter lim="800000"/>
                            <a:headEnd/>
                            <a:tailEnd type="triangle" w="med" len="med"/>
                          </a:ln>
                        </wps:spPr>
                        <wps:txbx>
                          <w:txbxContent>
                            <w:p w14:paraId="7DDD4DBC" w14:textId="77777777" w:rsidR="00AE5994" w:rsidRPr="00DA68D4" w:rsidRDefault="00AE5994" w:rsidP="00062617">
                              <w:pPr>
                                <w:spacing w:after="0" w:line="240" w:lineRule="auto"/>
                                <w:ind w:hanging="73"/>
                                <w:jc w:val="center"/>
                                <w:rPr>
                                  <w:color w:val="000000"/>
                                  <w:sz w:val="24"/>
                                  <w:szCs w:val="24"/>
                                </w:rPr>
                              </w:pPr>
                              <w:r w:rsidRPr="00DA68D4">
                                <w:rPr>
                                  <w:color w:val="000000"/>
                                  <w:sz w:val="24"/>
                                  <w:szCs w:val="24"/>
                                </w:rPr>
                                <w:t xml:space="preserve">Місце розташування </w:t>
                              </w:r>
                            </w:p>
                            <w:p w14:paraId="2DFC1697" w14:textId="77777777" w:rsidR="00AE5994" w:rsidRPr="00DA68D4" w:rsidRDefault="00AE5994" w:rsidP="00062617">
                              <w:pPr>
                                <w:spacing w:after="0" w:line="240" w:lineRule="auto"/>
                                <w:ind w:hanging="73"/>
                                <w:jc w:val="center"/>
                                <w:rPr>
                                  <w:color w:val="000000"/>
                                  <w:sz w:val="24"/>
                                  <w:szCs w:val="24"/>
                                </w:rPr>
                              </w:pPr>
                              <w:r w:rsidRPr="00DA68D4">
                                <w:rPr>
                                  <w:color w:val="000000"/>
                                  <w:sz w:val="24"/>
                                  <w:szCs w:val="24"/>
                                </w:rPr>
                                <w:t>НПП "Синьогора"</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6065F980" id="Групувати 36" o:spid="_x0000_s1026" style="position:absolute;left:0;text-align:left;margin-left:-.55pt;margin-top:20.2pt;width:486pt;height:345.2pt;z-index:251659264" coordsize="61722,43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7" o:spid="_x0000_s1027" type="#_x0000_t75" alt="Описание: C:\Users\MYKOLA~1\AppData\Local\Temp\FineReader11.00\media\image1.jpeg" style="position:absolute;width:61722;height:43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">
                  <v:imagedata r:id="rId9" o:title="image1"/>
                </v:shape>
                <v:oval id="Овал 38" o:spid="_x0000_s1028" style="position:absolute;left:28479;top:26384;width:1524;height:1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" fillcolor="#375623" strokecolor="#375623" strokeweight="1pt">
                  <v:stroke joinstyle="miter"/>
                </v:oval>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Виноска 1 8" o:spid="_x0000_s1029" type="#_x0000_t47" style="position:absolute;left:35211;top:2126;width:18859;height:8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" adj="-6733,59741,-75,10970" strokecolor="#375623" strokeweight="2pt">
                  <v:stroke startarrow="block"/>
                  <v:textbox>
                    <w:txbxContent>
                      <w:p w14:paraId="7DDD4DBC" w14:textId="77777777" w:rsidR="00AE5994" w:rsidRPr="00DA68D4" w:rsidRDefault="00AE5994" w:rsidP="00062617">
                        <w:pPr>
                          <w:spacing w:after="0" w:line="240" w:lineRule="auto"/>
                          <w:ind w:hanging="73"/>
                          <w:jc w:val="center"/>
                          <w:rPr>
                            <w:color w:val="000000"/>
                            <w:sz w:val="24"/>
                            <w:szCs w:val="24"/>
                          </w:rPr>
                        </w:pPr>
                        <w:r w:rsidRPr="00DA68D4">
                          <w:rPr>
                            <w:color w:val="000000"/>
                            <w:sz w:val="24"/>
                            <w:szCs w:val="24"/>
                          </w:rPr>
                          <w:t xml:space="preserve">Місце розташування </w:t>
                        </w:r>
                      </w:p>
                      <w:p w14:paraId="2DFC1697" w14:textId="77777777" w:rsidR="00AE5994" w:rsidRPr="00DA68D4" w:rsidRDefault="00AE5994" w:rsidP="00062617">
                        <w:pPr>
                          <w:spacing w:after="0" w:line="240" w:lineRule="auto"/>
                          <w:ind w:hanging="73"/>
                          <w:jc w:val="center"/>
                          <w:rPr>
                            <w:color w:val="000000"/>
                            <w:sz w:val="24"/>
                            <w:szCs w:val="24"/>
                          </w:rPr>
                        </w:pPr>
                        <w:r w:rsidRPr="00DA68D4">
                          <w:rPr>
                            <w:color w:val="000000"/>
                            <w:sz w:val="24"/>
                            <w:szCs w:val="24"/>
                          </w:rPr>
                          <w:t>НПП "Синьогора"</w:t>
                        </w:r>
                      </w:p>
                    </w:txbxContent>
                  </v:textbox>
                  <o:callout v:ext="edit" minusy="t"/>
                </v:shape>
                <w10:wrap type="square"/>
              </v:group>
            </w:pict>
          </mc:Fallback>
        </mc:AlternateContent>
      </w:r>
    </w:p>
    <w:p w14:paraId="1E9930C9" w14:textId="05CDD480" w:rsidR="00062617" w:rsidRPr="004A61A2" w:rsidRDefault="00062617" w:rsidP="002023F1">
      <w:pPr>
        <w:spacing w:after="0" w:line="240" w:lineRule="auto"/>
        <w:ind w:left="20"/>
        <w:jc w:val="center"/>
        <w:rPr>
          <w:rFonts w:ascii="Times New Roman" w:hAnsi="Times New Roman"/>
          <w:b/>
          <w:sz w:val="28"/>
          <w:szCs w:val="28"/>
        </w:rPr>
      </w:pPr>
      <w:r w:rsidRPr="004A61A2">
        <w:rPr>
          <w:rFonts w:ascii="Times New Roman" w:hAnsi="Times New Roman"/>
          <w:b/>
          <w:i/>
          <w:iCs/>
          <w:sz w:val="28"/>
          <w:szCs w:val="28"/>
        </w:rPr>
        <w:t>Рисунок 1.2.1.</w:t>
      </w:r>
      <w:r w:rsidRPr="004A61A2">
        <w:rPr>
          <w:rFonts w:ascii="Times New Roman" w:hAnsi="Times New Roman"/>
          <w:bCs/>
          <w:sz w:val="28"/>
          <w:szCs w:val="28"/>
        </w:rPr>
        <w:t xml:space="preserve"> </w:t>
      </w:r>
      <w:r w:rsidRPr="004A61A2">
        <w:rPr>
          <w:rFonts w:ascii="Times New Roman" w:hAnsi="Times New Roman"/>
          <w:b/>
          <w:sz w:val="28"/>
          <w:szCs w:val="28"/>
        </w:rPr>
        <w:t>Лісогосподарське районування Українських Карпат: лісогосподарськ</w:t>
      </w:r>
      <w:r w:rsidR="00027813" w:rsidRPr="004A61A2">
        <w:rPr>
          <w:rFonts w:ascii="Times New Roman" w:hAnsi="Times New Roman"/>
          <w:b/>
          <w:sz w:val="28"/>
          <w:szCs w:val="28"/>
        </w:rPr>
        <w:t>ий</w:t>
      </w:r>
      <w:r w:rsidRPr="004A61A2">
        <w:rPr>
          <w:rFonts w:ascii="Times New Roman" w:hAnsi="Times New Roman"/>
          <w:b/>
          <w:sz w:val="28"/>
          <w:szCs w:val="28"/>
        </w:rPr>
        <w:t xml:space="preserve"> округ: Гірськокарпатський (XIV); лісогосподарські райони: 36 - Зовнішні Карпати; 39 – Високогірний (Генсірук, 1981)</w:t>
      </w:r>
    </w:p>
    <w:p w14:paraId="4543F78D" w14:textId="77777777" w:rsidR="00591B42" w:rsidRPr="004A61A2" w:rsidRDefault="00591B42" w:rsidP="00027813">
      <w:pPr>
        <w:spacing w:after="0" w:line="240" w:lineRule="auto"/>
        <w:jc w:val="both"/>
        <w:rPr>
          <w:rFonts w:ascii="Times New Roman" w:hAnsi="Times New Roman"/>
          <w:b/>
          <w:bCs/>
          <w:sz w:val="28"/>
          <w:szCs w:val="28"/>
        </w:rPr>
      </w:pPr>
    </w:p>
    <w:p w14:paraId="5BEB1FAC" w14:textId="037C6DF5" w:rsidR="00062617" w:rsidRPr="004A61A2" w:rsidRDefault="00062617" w:rsidP="00282A88">
      <w:pPr>
        <w:spacing w:after="120" w:line="240" w:lineRule="auto"/>
        <w:jc w:val="both"/>
        <w:rPr>
          <w:rFonts w:ascii="Times New Roman" w:hAnsi="Times New Roman"/>
          <w:b/>
          <w:bCs/>
          <w:sz w:val="28"/>
          <w:szCs w:val="28"/>
        </w:rPr>
      </w:pPr>
      <w:r w:rsidRPr="004A61A2">
        <w:rPr>
          <w:rFonts w:ascii="Times New Roman" w:hAnsi="Times New Roman"/>
          <w:b/>
          <w:bCs/>
          <w:sz w:val="28"/>
          <w:szCs w:val="28"/>
        </w:rPr>
        <w:t>1.2.1.</w:t>
      </w:r>
      <w:r w:rsidRPr="004A61A2">
        <w:rPr>
          <w:rFonts w:ascii="Times New Roman" w:hAnsi="Times New Roman"/>
          <w:b/>
          <w:bCs/>
          <w:sz w:val="28"/>
          <w:szCs w:val="28"/>
        </w:rPr>
        <w:tab/>
        <w:t>Геологічна будова території</w:t>
      </w:r>
    </w:p>
    <w:p w14:paraId="662B02A4" w14:textId="14D158BD"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napToGrid w:val="0"/>
          <w:color w:val="000000"/>
          <w:sz w:val="28"/>
          <w:szCs w:val="28"/>
        </w:rPr>
        <w:t>Територія Парку</w:t>
      </w:r>
      <w:r w:rsidRPr="004A61A2">
        <w:rPr>
          <w:rFonts w:ascii="Times New Roman" w:hAnsi="Times New Roman"/>
          <w:sz w:val="28"/>
          <w:szCs w:val="28"/>
        </w:rPr>
        <w:t xml:space="preserve"> визначається розташуванням її в межах </w:t>
      </w:r>
      <w:r w:rsidRPr="004A61A2">
        <w:rPr>
          <w:rFonts w:ascii="Times New Roman" w:hAnsi="Times New Roman"/>
          <w:sz w:val="28"/>
          <w:szCs w:val="28"/>
          <w:lang w:eastAsia="ru-RU"/>
        </w:rPr>
        <w:t xml:space="preserve">тектонічного району Складчастих Карпат, Ґорґано-Покутської </w:t>
      </w:r>
      <w:r w:rsidRPr="004A61A2">
        <w:rPr>
          <w:rFonts w:ascii="Times New Roman" w:hAnsi="Times New Roman"/>
          <w:sz w:val="28"/>
          <w:szCs w:val="28"/>
        </w:rPr>
        <w:t xml:space="preserve">антиклінальної зони </w:t>
      </w:r>
      <w:r w:rsidR="00027813" w:rsidRPr="004A61A2">
        <w:rPr>
          <w:rFonts w:ascii="Times New Roman" w:hAnsi="Times New Roman"/>
          <w:sz w:val="28"/>
          <w:szCs w:val="28"/>
        </w:rPr>
        <w:br/>
      </w:r>
      <w:r w:rsidRPr="004A61A2">
        <w:rPr>
          <w:rFonts w:ascii="Times New Roman" w:hAnsi="Times New Roman"/>
          <w:sz w:val="28"/>
          <w:szCs w:val="28"/>
        </w:rPr>
        <w:t>(рис. 1.2.1.1). За віком складчастості Українські Карпати поділяються на Внутрішні і Зовнішні (або Флішеві). Територія</w:t>
      </w:r>
      <w:r w:rsidR="00B42FA7" w:rsidRPr="004A61A2">
        <w:rPr>
          <w:rFonts w:ascii="Times New Roman" w:hAnsi="Times New Roman"/>
          <w:sz w:val="28"/>
          <w:szCs w:val="28"/>
        </w:rPr>
        <w:t xml:space="preserve"> Парк</w:t>
      </w:r>
      <w:r w:rsidRPr="004A61A2">
        <w:rPr>
          <w:rFonts w:ascii="Times New Roman" w:hAnsi="Times New Roman"/>
          <w:sz w:val="28"/>
          <w:szCs w:val="28"/>
        </w:rPr>
        <w:t>у відноситься до Зовнішні</w:t>
      </w:r>
      <w:r w:rsidR="00027813" w:rsidRPr="004A61A2">
        <w:rPr>
          <w:rFonts w:ascii="Times New Roman" w:hAnsi="Times New Roman"/>
          <w:sz w:val="28"/>
          <w:szCs w:val="28"/>
        </w:rPr>
        <w:t>х</w:t>
      </w:r>
      <w:r w:rsidRPr="004A61A2">
        <w:rPr>
          <w:rFonts w:ascii="Times New Roman" w:hAnsi="Times New Roman"/>
          <w:sz w:val="28"/>
          <w:szCs w:val="28"/>
        </w:rPr>
        <w:t xml:space="preserve"> Карпат і це означає, що основними геологічними породами тут є флішові товщі крейди та палеогену. Фліш представлено перешаруванням пісковиків, арґілітів, алевролітів, що грають неоднакову роль в побудові різноманітних структурно-фаціальних елементів. До складу нижньокрейдового флішу входять конгломерати, вапняки і мергелі. Також для геології цього регіону властиві специфічні тектонічні форми: зсуви, каменепади, водоспади, озера різного гене</w:t>
      </w:r>
      <w:r w:rsidR="00A7639A">
        <w:rPr>
          <w:rFonts w:ascii="Times New Roman" w:hAnsi="Times New Roman"/>
          <w:sz w:val="28"/>
          <w:szCs w:val="28"/>
        </w:rPr>
        <w:t>зису, мінеральні джерела, тріщи</w:t>
      </w:r>
      <w:r w:rsidRPr="004A61A2">
        <w:rPr>
          <w:rFonts w:ascii="Times New Roman" w:hAnsi="Times New Roman"/>
          <w:sz w:val="28"/>
          <w:szCs w:val="28"/>
        </w:rPr>
        <w:t xml:space="preserve">ні печери, денудаційні вулканічні останці. </w:t>
      </w:r>
    </w:p>
    <w:p w14:paraId="1B1142C5" w14:textId="77777777" w:rsidR="00062617" w:rsidRPr="004A61A2" w:rsidRDefault="00062617" w:rsidP="002023F1">
      <w:pPr>
        <w:spacing w:after="0" w:line="240" w:lineRule="auto"/>
        <w:ind w:firstLine="709"/>
        <w:jc w:val="both"/>
        <w:rPr>
          <w:rFonts w:ascii="Times New Roman" w:hAnsi="Times New Roman"/>
          <w:sz w:val="28"/>
          <w:szCs w:val="28"/>
          <w:lang w:eastAsia="ru-RU"/>
        </w:rPr>
      </w:pPr>
    </w:p>
    <w:p w14:paraId="003B3658" w14:textId="2E3E837D" w:rsidR="00062617" w:rsidRPr="004A61A2" w:rsidRDefault="00467A79" w:rsidP="002023F1">
      <w:pPr>
        <w:spacing w:after="0" w:line="240" w:lineRule="auto"/>
        <w:ind w:left="20"/>
        <w:jc w:val="both"/>
        <w:rPr>
          <w:rFonts w:ascii="Times New Roman" w:hAnsi="Times New Roman"/>
          <w:sz w:val="28"/>
          <w:szCs w:val="28"/>
        </w:rPr>
      </w:pPr>
      <w:r w:rsidRPr="004A61A2">
        <w:rPr>
          <w:rFonts w:ascii="Times New Roman" w:hAnsi="Times New Roman"/>
          <w:noProof/>
          <w:sz w:val="28"/>
          <w:szCs w:val="28"/>
          <w:lang w:eastAsia="uk-UA"/>
        </w:rPr>
        <w:lastRenderedPageBreak/>
        <w:drawing>
          <wp:inline distT="0" distB="0" distL="0" distR="0" wp14:anchorId="793F2857" wp14:editId="71358BBB">
            <wp:extent cx="6016625" cy="4399915"/>
            <wp:effectExtent l="0" t="0" r="0" b="0"/>
            <wp:docPr id="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16625" cy="4399915"/>
                    </a:xfrm>
                    <a:prstGeom prst="rect">
                      <a:avLst/>
                    </a:prstGeom>
                    <a:noFill/>
                    <a:ln>
                      <a:noFill/>
                    </a:ln>
                  </pic:spPr>
                </pic:pic>
              </a:graphicData>
            </a:graphic>
          </wp:inline>
        </w:drawing>
      </w:r>
    </w:p>
    <w:p w14:paraId="7AA078F9" w14:textId="77777777" w:rsidR="00062617" w:rsidRPr="004A61A2" w:rsidRDefault="00062617" w:rsidP="002023F1">
      <w:pPr>
        <w:spacing w:after="0" w:line="240" w:lineRule="auto"/>
        <w:jc w:val="center"/>
        <w:rPr>
          <w:rFonts w:ascii="Times New Roman" w:hAnsi="Times New Roman"/>
          <w:b/>
          <w:bCs/>
          <w:sz w:val="28"/>
          <w:szCs w:val="28"/>
        </w:rPr>
      </w:pPr>
      <w:r w:rsidRPr="004A61A2">
        <w:rPr>
          <w:rFonts w:ascii="Times New Roman" w:hAnsi="Times New Roman"/>
          <w:b/>
          <w:bCs/>
          <w:i/>
          <w:iCs/>
          <w:sz w:val="28"/>
          <w:szCs w:val="28"/>
        </w:rPr>
        <w:t>Рисунок 1.2.1.1.</w:t>
      </w:r>
      <w:r w:rsidRPr="004A61A2">
        <w:rPr>
          <w:rFonts w:ascii="Times New Roman" w:hAnsi="Times New Roman"/>
          <w:b/>
          <w:bCs/>
          <w:sz w:val="28"/>
          <w:szCs w:val="28"/>
        </w:rPr>
        <w:t xml:space="preserve"> Структурно-тектонічне районування України </w:t>
      </w:r>
      <w:r w:rsidRPr="004A61A2">
        <w:rPr>
          <w:rFonts w:ascii="Times New Roman" w:hAnsi="Times New Roman"/>
          <w:b/>
          <w:bCs/>
          <w:sz w:val="28"/>
          <w:szCs w:val="28"/>
        </w:rPr>
        <w:br/>
        <w:t>(Безвинний та ін., 2006)</w:t>
      </w:r>
    </w:p>
    <w:p w14:paraId="7CF44CB5" w14:textId="77777777" w:rsidR="00027813" w:rsidRPr="004A61A2" w:rsidRDefault="00027813" w:rsidP="002023F1">
      <w:pPr>
        <w:spacing w:after="0" w:line="240" w:lineRule="auto"/>
        <w:ind w:firstLine="709"/>
        <w:jc w:val="both"/>
        <w:rPr>
          <w:rFonts w:ascii="Times New Roman" w:hAnsi="Times New Roman"/>
          <w:sz w:val="28"/>
          <w:szCs w:val="28"/>
          <w:lang w:eastAsia="ru-RU"/>
        </w:rPr>
      </w:pPr>
    </w:p>
    <w:p w14:paraId="3E64AA33" w14:textId="5ED6B7A7" w:rsidR="00062617" w:rsidRPr="004A61A2" w:rsidRDefault="00062617" w:rsidP="00307FB8">
      <w:pPr>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 xml:space="preserve">Верх крейдових відкладів тут знаходиться на відмітці близько </w:t>
      </w:r>
      <w:smartTag w:uri="urn:schemas-microsoft-com:office:smarttags" w:element="metricconverter">
        <w:smartTagPr>
          <w:attr w:name="ProductID" w:val="100 м"/>
        </w:smartTagPr>
        <w:r w:rsidRPr="004A61A2">
          <w:rPr>
            <w:rFonts w:ascii="Times New Roman" w:hAnsi="Times New Roman"/>
            <w:sz w:val="28"/>
            <w:szCs w:val="28"/>
            <w:lang w:eastAsia="ru-RU"/>
          </w:rPr>
          <w:t>100 м</w:t>
        </w:r>
      </w:smartTag>
      <w:r w:rsidRPr="004A61A2">
        <w:rPr>
          <w:rFonts w:ascii="Times New Roman" w:hAnsi="Times New Roman"/>
          <w:sz w:val="28"/>
          <w:szCs w:val="28"/>
          <w:lang w:eastAsia="ru-RU"/>
        </w:rPr>
        <w:t xml:space="preserve"> і для цієї території характерні потужні четвертинні відклади різних генетичних типів – моренні, еолові, осипні, алювіально-делювіальні. Їх потужність коливається від 20 до </w:t>
      </w:r>
      <w:smartTag w:uri="urn:schemas-microsoft-com:office:smarttags" w:element="metricconverter">
        <w:smartTagPr>
          <w:attr w:name="ProductID" w:val="50 м"/>
        </w:smartTagPr>
        <w:r w:rsidRPr="004A61A2">
          <w:rPr>
            <w:rFonts w:ascii="Times New Roman" w:hAnsi="Times New Roman"/>
            <w:sz w:val="28"/>
            <w:szCs w:val="28"/>
            <w:lang w:eastAsia="ru-RU"/>
          </w:rPr>
          <w:t>50 м</w:t>
        </w:r>
      </w:smartTag>
      <w:r w:rsidRPr="004A61A2">
        <w:rPr>
          <w:rFonts w:ascii="Times New Roman" w:hAnsi="Times New Roman"/>
          <w:sz w:val="28"/>
          <w:szCs w:val="28"/>
          <w:lang w:eastAsia="ru-RU"/>
        </w:rPr>
        <w:t xml:space="preserve"> і для них характерна середня тектонічна активність. Розломи цих відкладів формують пасма і підвищення рельєфу з перепадами висот 10-</w:t>
      </w:r>
      <w:smartTag w:uri="urn:schemas-microsoft-com:office:smarttags" w:element="metricconverter">
        <w:smartTagPr>
          <w:attr w:name="ProductID" w:val="15 м"/>
        </w:smartTagPr>
        <w:r w:rsidRPr="004A61A2">
          <w:rPr>
            <w:rFonts w:ascii="Times New Roman" w:hAnsi="Times New Roman"/>
            <w:sz w:val="28"/>
            <w:szCs w:val="28"/>
            <w:lang w:eastAsia="ru-RU"/>
          </w:rPr>
          <w:t>15 м</w:t>
        </w:r>
      </w:smartTag>
      <w:r w:rsidRPr="004A61A2">
        <w:rPr>
          <w:rFonts w:ascii="Times New Roman" w:hAnsi="Times New Roman"/>
          <w:sz w:val="28"/>
          <w:szCs w:val="28"/>
          <w:lang w:eastAsia="ru-RU"/>
        </w:rPr>
        <w:t xml:space="preserve">. Максимальні амплітуди четвертинних тектонічних рухів тут становлять </w:t>
      </w:r>
      <w:smartTag w:uri="urn:schemas-microsoft-com:office:smarttags" w:element="metricconverter">
        <w:smartTagPr>
          <w:attr w:name="ProductID" w:val="30 м"/>
        </w:smartTagPr>
        <w:r w:rsidRPr="004A61A2">
          <w:rPr>
            <w:rFonts w:ascii="Times New Roman" w:hAnsi="Times New Roman"/>
            <w:sz w:val="28"/>
            <w:szCs w:val="28"/>
            <w:lang w:eastAsia="ru-RU"/>
          </w:rPr>
          <w:t>30 м</w:t>
        </w:r>
      </w:smartTag>
      <w:r w:rsidRPr="004A61A2">
        <w:rPr>
          <w:rFonts w:ascii="Times New Roman" w:hAnsi="Times New Roman"/>
          <w:sz w:val="28"/>
          <w:szCs w:val="28"/>
          <w:lang w:eastAsia="ru-RU"/>
        </w:rPr>
        <w:t xml:space="preserve"> і більше. Для </w:t>
      </w:r>
      <w:r w:rsidRPr="004A61A2">
        <w:rPr>
          <w:rStyle w:val="FontStyle33"/>
          <w:sz w:val="28"/>
          <w:szCs w:val="28"/>
          <w:lang w:eastAsia="ru-RU"/>
        </w:rPr>
        <w:t>території</w:t>
      </w:r>
      <w:r w:rsidR="00B42FA7" w:rsidRPr="004A61A2">
        <w:rPr>
          <w:rFonts w:ascii="Times New Roman" w:hAnsi="Times New Roman"/>
          <w:sz w:val="28"/>
          <w:szCs w:val="28"/>
          <w:lang w:eastAsia="ru-RU"/>
        </w:rPr>
        <w:t xml:space="preserve"> Парк</w:t>
      </w:r>
      <w:r w:rsidR="00AC7B65" w:rsidRPr="004A61A2">
        <w:rPr>
          <w:rFonts w:ascii="Times New Roman" w:hAnsi="Times New Roman"/>
          <w:sz w:val="28"/>
          <w:szCs w:val="28"/>
          <w:lang w:eastAsia="ru-RU"/>
        </w:rPr>
        <w:t>у</w:t>
      </w:r>
      <w:r w:rsidRPr="004A61A2">
        <w:rPr>
          <w:rFonts w:ascii="Times New Roman" w:hAnsi="Times New Roman"/>
          <w:sz w:val="28"/>
          <w:szCs w:val="28"/>
          <w:lang w:eastAsia="ru-RU"/>
        </w:rPr>
        <w:t xml:space="preserve"> найбільш типовими є елювіально-делювіальні і обвально-осипні четвертинні відклади (підстилаючі породи).</w:t>
      </w:r>
    </w:p>
    <w:p w14:paraId="36E23308" w14:textId="6230C963" w:rsidR="00062617" w:rsidRPr="004A61A2" w:rsidRDefault="00062617" w:rsidP="00307FB8">
      <w:pPr>
        <w:spacing w:after="0" w:line="240" w:lineRule="auto"/>
        <w:ind w:firstLine="567"/>
        <w:jc w:val="both"/>
        <w:rPr>
          <w:rFonts w:ascii="Times New Roman" w:hAnsi="Times New Roman"/>
          <w:sz w:val="28"/>
          <w:szCs w:val="28"/>
          <w:lang w:eastAsia="ru-RU"/>
        </w:rPr>
      </w:pPr>
      <w:r w:rsidRPr="004A61A2">
        <w:rPr>
          <w:rFonts w:ascii="Times New Roman" w:hAnsi="Times New Roman"/>
          <w:b/>
          <w:sz w:val="28"/>
          <w:szCs w:val="28"/>
          <w:lang w:eastAsia="ru-RU"/>
        </w:rPr>
        <w:t>Морфологічна структура</w:t>
      </w:r>
      <w:r w:rsidRPr="004A61A2">
        <w:rPr>
          <w:rFonts w:ascii="Times New Roman" w:hAnsi="Times New Roman"/>
          <w:sz w:val="28"/>
          <w:szCs w:val="28"/>
          <w:lang w:eastAsia="ru-RU"/>
        </w:rPr>
        <w:t xml:space="preserve"> території </w:t>
      </w:r>
      <w:r w:rsidR="00B42FA7" w:rsidRPr="004A61A2">
        <w:rPr>
          <w:rFonts w:ascii="Times New Roman" w:hAnsi="Times New Roman"/>
          <w:sz w:val="28"/>
          <w:szCs w:val="28"/>
          <w:lang w:eastAsia="ru-RU"/>
        </w:rPr>
        <w:t>Парку</w:t>
      </w:r>
      <w:r w:rsidRPr="004A61A2">
        <w:rPr>
          <w:rFonts w:ascii="Times New Roman" w:hAnsi="Times New Roman"/>
          <w:sz w:val="28"/>
          <w:szCs w:val="28"/>
          <w:lang w:eastAsia="ru-RU"/>
        </w:rPr>
        <w:t xml:space="preserve"> відповідає гірському рельєфу</w:t>
      </w:r>
      <w:r w:rsidRPr="004A61A2">
        <w:rPr>
          <w:rFonts w:ascii="Times New Roman" w:hAnsi="Times New Roman"/>
          <w:sz w:val="28"/>
          <w:szCs w:val="28"/>
        </w:rPr>
        <w:t xml:space="preserve"> Українських </w:t>
      </w:r>
      <w:r w:rsidRPr="004A61A2">
        <w:rPr>
          <w:rFonts w:ascii="Times New Roman" w:hAnsi="Times New Roman"/>
          <w:sz w:val="28"/>
          <w:szCs w:val="28"/>
          <w:lang w:eastAsia="ru-RU"/>
        </w:rPr>
        <w:t xml:space="preserve">Карпат, в процесі геологічного розвитку яких тут сформувалося </w:t>
      </w:r>
      <w:r w:rsidR="00027813" w:rsidRPr="004A61A2">
        <w:rPr>
          <w:rFonts w:ascii="Times New Roman" w:hAnsi="Times New Roman"/>
          <w:sz w:val="28"/>
          <w:szCs w:val="28"/>
          <w:lang w:eastAsia="ru-RU"/>
        </w:rPr>
        <w:br/>
      </w:r>
      <w:r w:rsidRPr="004A61A2">
        <w:rPr>
          <w:rFonts w:ascii="Times New Roman" w:hAnsi="Times New Roman"/>
          <w:sz w:val="28"/>
          <w:szCs w:val="28"/>
          <w:lang w:eastAsia="ru-RU"/>
        </w:rPr>
        <w:t xml:space="preserve">7 паралельних довгих та вузьких лускоподібних скиб, що насунуті одна на одну з амплітудою до </w:t>
      </w:r>
      <w:smartTag w:uri="urn:schemas-microsoft-com:office:smarttags" w:element="metricconverter">
        <w:smartTagPr>
          <w:attr w:name="ProductID" w:val="15 км"/>
        </w:smartTagPr>
        <w:r w:rsidRPr="004A61A2">
          <w:rPr>
            <w:rFonts w:ascii="Times New Roman" w:hAnsi="Times New Roman"/>
            <w:sz w:val="28"/>
            <w:szCs w:val="28"/>
            <w:lang w:eastAsia="ru-RU"/>
          </w:rPr>
          <w:t>15 км</w:t>
        </w:r>
      </w:smartTag>
      <w:r w:rsidRPr="004A61A2">
        <w:rPr>
          <w:rFonts w:ascii="Times New Roman" w:hAnsi="Times New Roman"/>
          <w:sz w:val="28"/>
          <w:szCs w:val="28"/>
          <w:lang w:eastAsia="ru-RU"/>
        </w:rPr>
        <w:t xml:space="preserve">. В основі хребтів залягають виведені на поверхню стійкі породи верхньо-крейдового і палеогенового флішу, а сінклінальні частини скиб складаються з менш щільних порід олігоцену і еоцену. Гірські хребти мають звивистий обрис (складені неоднорідними за щільністю породами), гострі гребні, круті схили з кам'яними осипами, які розчленовані глибокими долинами річок. За геоморфологічним районуванням територія розташована в межах Сивулянсько-Станимирських Ґорґан (підобласть Скибових Ґорґан, область Зовнішніх Карпат), які займають територію між долинами Лімниці та Бистриці Надвірнянської. Формування річкової мережі відноситься до кінця олігоцену – початку міоцену, тому обриси річкових долин згладжені. В першу чергу </w:t>
      </w:r>
      <w:r w:rsidR="00027813" w:rsidRPr="004A61A2">
        <w:rPr>
          <w:rFonts w:ascii="Times New Roman" w:hAnsi="Times New Roman"/>
          <w:sz w:val="28"/>
          <w:szCs w:val="28"/>
          <w:lang w:eastAsia="ru-RU"/>
        </w:rPr>
        <w:t xml:space="preserve">в </w:t>
      </w:r>
      <w:r w:rsidRPr="004A61A2">
        <w:rPr>
          <w:rFonts w:ascii="Times New Roman" w:hAnsi="Times New Roman"/>
          <w:sz w:val="28"/>
          <w:szCs w:val="28"/>
          <w:lang w:eastAsia="ru-RU"/>
        </w:rPr>
        <w:lastRenderedPageBreak/>
        <w:t>олігоцен формувалися поздовжні річкові долини (р. Дністер), закладення яких було зумовлене направленням основних структурних елементів і літологічним складом порід. Підняття гір в міоцені сприяло закладенню поперечних долин річок (р. Бистриця Солотвинська та ін.).</w:t>
      </w:r>
    </w:p>
    <w:p w14:paraId="1ECC7ED8" w14:textId="04AABDCD" w:rsidR="00062617" w:rsidRPr="004A61A2" w:rsidRDefault="00062617" w:rsidP="00307FB8">
      <w:pPr>
        <w:spacing w:after="0" w:line="240" w:lineRule="auto"/>
        <w:ind w:firstLine="567"/>
        <w:jc w:val="both"/>
        <w:rPr>
          <w:rFonts w:ascii="Times New Roman" w:hAnsi="Times New Roman"/>
          <w:sz w:val="28"/>
          <w:szCs w:val="28"/>
          <w:lang w:eastAsia="ru-RU"/>
        </w:rPr>
      </w:pPr>
      <w:r w:rsidRPr="004A61A2">
        <w:rPr>
          <w:rFonts w:ascii="Times New Roman" w:hAnsi="Times New Roman"/>
          <w:b/>
          <w:sz w:val="28"/>
          <w:szCs w:val="28"/>
          <w:lang w:eastAsia="ru-RU"/>
        </w:rPr>
        <w:t>Рельєф</w:t>
      </w:r>
      <w:r w:rsidRPr="004A61A2">
        <w:rPr>
          <w:rFonts w:ascii="Times New Roman" w:hAnsi="Times New Roman"/>
          <w:sz w:val="28"/>
          <w:szCs w:val="28"/>
          <w:lang w:eastAsia="ru-RU"/>
        </w:rPr>
        <w:t xml:space="preserve"> території </w:t>
      </w:r>
      <w:r w:rsidR="00AC7B65" w:rsidRPr="004A61A2">
        <w:rPr>
          <w:rFonts w:ascii="Times New Roman" w:hAnsi="Times New Roman"/>
          <w:sz w:val="28"/>
          <w:szCs w:val="28"/>
          <w:lang w:eastAsia="ru-RU"/>
        </w:rPr>
        <w:t>Парку</w:t>
      </w:r>
      <w:r w:rsidRPr="004A61A2">
        <w:rPr>
          <w:rFonts w:ascii="Times New Roman" w:hAnsi="Times New Roman"/>
          <w:sz w:val="28"/>
          <w:szCs w:val="28"/>
          <w:lang w:eastAsia="ru-RU"/>
        </w:rPr>
        <w:t xml:space="preserve"> – це середньо високі (1000-</w:t>
      </w:r>
      <w:smartTag w:uri="urn:schemas-microsoft-com:office:smarttags" w:element="metricconverter">
        <w:smartTagPr>
          <w:attr w:name="ProductID" w:val="1800 м"/>
        </w:smartTagPr>
        <w:r w:rsidRPr="004A61A2">
          <w:rPr>
            <w:rFonts w:ascii="Times New Roman" w:hAnsi="Times New Roman"/>
            <w:sz w:val="28"/>
            <w:szCs w:val="28"/>
            <w:lang w:eastAsia="ru-RU"/>
          </w:rPr>
          <w:t>1800 м</w:t>
        </w:r>
      </w:smartTag>
      <w:r w:rsidRPr="004A61A2">
        <w:rPr>
          <w:rFonts w:ascii="Times New Roman" w:hAnsi="Times New Roman"/>
          <w:sz w:val="28"/>
          <w:szCs w:val="28"/>
          <w:lang w:eastAsia="ru-RU"/>
        </w:rPr>
        <w:t xml:space="preserve"> ВНРМ) асиметричні гори </w:t>
      </w:r>
      <w:r w:rsidRPr="004A61A2">
        <w:rPr>
          <w:rFonts w:ascii="Times New Roman" w:hAnsi="Times New Roman"/>
          <w:sz w:val="28"/>
          <w:szCs w:val="28"/>
        </w:rPr>
        <w:t xml:space="preserve">Українських </w:t>
      </w:r>
      <w:r w:rsidRPr="004A61A2">
        <w:rPr>
          <w:rFonts w:ascii="Times New Roman" w:hAnsi="Times New Roman"/>
          <w:sz w:val="28"/>
          <w:szCs w:val="28"/>
          <w:lang w:eastAsia="ru-RU"/>
        </w:rPr>
        <w:t>Карпат з найвищими вершинами Сивуля (</w:t>
      </w:r>
      <w:smartTag w:uri="urn:schemas-microsoft-com:office:smarttags" w:element="metricconverter">
        <w:smartTagPr>
          <w:attr w:name="ProductID" w:val="1837 м"/>
        </w:smartTagPr>
        <w:r w:rsidRPr="004A61A2">
          <w:rPr>
            <w:rFonts w:ascii="Times New Roman" w:hAnsi="Times New Roman"/>
            <w:sz w:val="28"/>
            <w:szCs w:val="28"/>
            <w:lang w:eastAsia="ru-RU"/>
          </w:rPr>
          <w:t>1837 м</w:t>
        </w:r>
      </w:smartTag>
      <w:r w:rsidRPr="004A61A2">
        <w:rPr>
          <w:rFonts w:ascii="Times New Roman" w:hAnsi="Times New Roman"/>
          <w:sz w:val="28"/>
          <w:szCs w:val="28"/>
          <w:lang w:eastAsia="ru-RU"/>
        </w:rPr>
        <w:t>) та Ігровець (</w:t>
      </w:r>
      <w:smartTag w:uri="urn:schemas-microsoft-com:office:smarttags" w:element="metricconverter">
        <w:smartTagPr>
          <w:attr w:name="ProductID" w:val="1804 м"/>
        </w:smartTagPr>
        <w:r w:rsidRPr="004A61A2">
          <w:rPr>
            <w:rFonts w:ascii="Times New Roman" w:hAnsi="Times New Roman"/>
            <w:sz w:val="28"/>
            <w:szCs w:val="28"/>
            <w:lang w:eastAsia="ru-RU"/>
          </w:rPr>
          <w:t>1804 м</w:t>
        </w:r>
      </w:smartTag>
      <w:r w:rsidRPr="004A61A2">
        <w:rPr>
          <w:rFonts w:ascii="Times New Roman" w:hAnsi="Times New Roman"/>
          <w:sz w:val="28"/>
          <w:szCs w:val="28"/>
          <w:lang w:eastAsia="ru-RU"/>
        </w:rPr>
        <w:t>) у верхів’ї басейну річки Бистриця Солотвинська. Гірські хребти мають круті північно-східні та пологі південно-західні схили і це пов'язано з тим, що геологічні складки тут насунуті на Передкарпатську рівнину, а тому нахилені у північно-східному напрямку. Густота розчленування місцевого рельєфу, тобто середня ширина схилу</w:t>
      </w:r>
      <w:r w:rsidR="00027813" w:rsidRPr="004A61A2">
        <w:rPr>
          <w:rFonts w:ascii="Times New Roman" w:hAnsi="Times New Roman"/>
          <w:sz w:val="28"/>
          <w:szCs w:val="28"/>
          <w:lang w:eastAsia="ru-RU"/>
        </w:rPr>
        <w:t>,</w:t>
      </w:r>
      <w:r w:rsidRPr="004A61A2">
        <w:rPr>
          <w:rFonts w:ascii="Times New Roman" w:hAnsi="Times New Roman"/>
          <w:sz w:val="28"/>
          <w:szCs w:val="28"/>
          <w:lang w:eastAsia="ru-RU"/>
        </w:rPr>
        <w:t xml:space="preserve"> складає менше </w:t>
      </w:r>
      <w:smartTag w:uri="urn:schemas-microsoft-com:office:smarttags" w:element="metricconverter">
        <w:smartTagPr>
          <w:attr w:name="ProductID" w:val="200 м"/>
        </w:smartTagPr>
        <w:r w:rsidRPr="004A61A2">
          <w:rPr>
            <w:rFonts w:ascii="Times New Roman" w:hAnsi="Times New Roman"/>
            <w:sz w:val="28"/>
            <w:szCs w:val="28"/>
            <w:lang w:eastAsia="ru-RU"/>
          </w:rPr>
          <w:t>200 м</w:t>
        </w:r>
      </w:smartTag>
      <w:r w:rsidRPr="004A61A2">
        <w:rPr>
          <w:rFonts w:ascii="Times New Roman" w:hAnsi="Times New Roman"/>
          <w:sz w:val="28"/>
          <w:szCs w:val="28"/>
          <w:lang w:eastAsia="ru-RU"/>
        </w:rPr>
        <w:t xml:space="preserve">, а глибина розчленування місцевого рельєфу (перепад висот між водорозділами і тальвегами) коливається в значних межах – від 100 до </w:t>
      </w:r>
      <w:smartTag w:uri="urn:schemas-microsoft-com:office:smarttags" w:element="metricconverter">
        <w:smartTagPr>
          <w:attr w:name="ProductID" w:val="500 м"/>
        </w:smartTagPr>
        <w:r w:rsidRPr="004A61A2">
          <w:rPr>
            <w:rFonts w:ascii="Times New Roman" w:hAnsi="Times New Roman"/>
            <w:sz w:val="28"/>
            <w:szCs w:val="28"/>
            <w:lang w:eastAsia="ru-RU"/>
          </w:rPr>
          <w:t>500 м</w:t>
        </w:r>
      </w:smartTag>
      <w:r w:rsidRPr="004A61A2">
        <w:rPr>
          <w:rFonts w:ascii="Times New Roman" w:hAnsi="Times New Roman"/>
          <w:sz w:val="28"/>
          <w:szCs w:val="28"/>
          <w:lang w:eastAsia="ru-RU"/>
        </w:rPr>
        <w:t xml:space="preserve">. </w:t>
      </w:r>
    </w:p>
    <w:p w14:paraId="262ADC24" w14:textId="46143FAD"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Для рельєфу території </w:t>
      </w:r>
      <w:r w:rsidR="00AC7B65" w:rsidRPr="004A61A2">
        <w:rPr>
          <w:rFonts w:ascii="Times New Roman" w:hAnsi="Times New Roman"/>
          <w:sz w:val="28"/>
          <w:szCs w:val="28"/>
          <w:lang w:eastAsia="ru-RU"/>
        </w:rPr>
        <w:t>Парку</w:t>
      </w:r>
      <w:r w:rsidRPr="004A61A2">
        <w:rPr>
          <w:rFonts w:ascii="Times New Roman" w:hAnsi="Times New Roman"/>
          <w:sz w:val="28"/>
          <w:szCs w:val="28"/>
          <w:lang w:eastAsia="ru-RU"/>
        </w:rPr>
        <w:t xml:space="preserve"> </w:t>
      </w:r>
      <w:r w:rsidRPr="004A61A2">
        <w:rPr>
          <w:rFonts w:ascii="Times New Roman" w:hAnsi="Times New Roman"/>
          <w:sz w:val="28"/>
          <w:szCs w:val="28"/>
        </w:rPr>
        <w:t>характерне домінування гір зі згладженими кам’янистими вершинами та ВНРМ 1100-1600 м: Журавлева-Клива (</w:t>
      </w:r>
      <w:smartTag w:uri="urn:schemas-microsoft-com:office:smarttags" w:element="metricconverter">
        <w:smartTagPr>
          <w:attr w:name="ProductID" w:val="1062 м"/>
        </w:smartTagPr>
        <w:r w:rsidRPr="004A61A2">
          <w:rPr>
            <w:rFonts w:ascii="Times New Roman" w:hAnsi="Times New Roman"/>
            <w:sz w:val="28"/>
            <w:szCs w:val="28"/>
          </w:rPr>
          <w:t>1062 м</w:t>
        </w:r>
      </w:smartTag>
      <w:r w:rsidRPr="004A61A2">
        <w:rPr>
          <w:rFonts w:ascii="Times New Roman" w:hAnsi="Times New Roman"/>
          <w:sz w:val="28"/>
          <w:szCs w:val="28"/>
        </w:rPr>
        <w:t>), Кузьменець (</w:t>
      </w:r>
      <w:smartTag w:uri="urn:schemas-microsoft-com:office:smarttags" w:element="metricconverter">
        <w:smartTagPr>
          <w:attr w:name="ProductID" w:val="1076 м"/>
        </w:smartTagPr>
        <w:r w:rsidRPr="004A61A2">
          <w:rPr>
            <w:rFonts w:ascii="Times New Roman" w:hAnsi="Times New Roman"/>
            <w:sz w:val="28"/>
            <w:szCs w:val="28"/>
          </w:rPr>
          <w:t>1076 м</w:t>
        </w:r>
      </w:smartTag>
      <w:r w:rsidRPr="004A61A2">
        <w:rPr>
          <w:rFonts w:ascii="Times New Roman" w:hAnsi="Times New Roman"/>
          <w:sz w:val="28"/>
          <w:szCs w:val="28"/>
        </w:rPr>
        <w:t>), Буковинки (</w:t>
      </w:r>
      <w:smartTag w:uri="urn:schemas-microsoft-com:office:smarttags" w:element="metricconverter">
        <w:smartTagPr>
          <w:attr w:name="ProductID" w:val="1136 м"/>
        </w:smartTagPr>
        <w:r w:rsidRPr="004A61A2">
          <w:rPr>
            <w:rFonts w:ascii="Times New Roman" w:hAnsi="Times New Roman"/>
            <w:sz w:val="28"/>
            <w:szCs w:val="28"/>
          </w:rPr>
          <w:t>1136 м</w:t>
        </w:r>
      </w:smartTag>
      <w:r w:rsidRPr="004A61A2">
        <w:rPr>
          <w:rFonts w:ascii="Times New Roman" w:hAnsi="Times New Roman"/>
          <w:sz w:val="28"/>
          <w:szCs w:val="28"/>
        </w:rPr>
        <w:t>), Полецька (</w:t>
      </w:r>
      <w:smartTag w:uri="urn:schemas-microsoft-com:office:smarttags" w:element="metricconverter">
        <w:smartTagPr>
          <w:attr w:name="ProductID" w:val="1166 м"/>
        </w:smartTagPr>
        <w:r w:rsidRPr="004A61A2">
          <w:rPr>
            <w:rFonts w:ascii="Times New Roman" w:hAnsi="Times New Roman"/>
            <w:sz w:val="28"/>
            <w:szCs w:val="28"/>
          </w:rPr>
          <w:t>1166 м</w:t>
        </w:r>
      </w:smartTag>
      <w:r w:rsidRPr="004A61A2">
        <w:rPr>
          <w:rFonts w:ascii="Times New Roman" w:hAnsi="Times New Roman"/>
          <w:sz w:val="28"/>
          <w:szCs w:val="28"/>
        </w:rPr>
        <w:t>), Ріпна (</w:t>
      </w:r>
      <w:smartTag w:uri="urn:schemas-microsoft-com:office:smarttags" w:element="metricconverter">
        <w:smartTagPr>
          <w:attr w:name="ProductID" w:val="1212 м"/>
        </w:smartTagPr>
        <w:r w:rsidRPr="004A61A2">
          <w:rPr>
            <w:rFonts w:ascii="Times New Roman" w:hAnsi="Times New Roman"/>
            <w:sz w:val="28"/>
            <w:szCs w:val="28"/>
          </w:rPr>
          <w:t>1212 м</w:t>
        </w:r>
      </w:smartTag>
      <w:r w:rsidRPr="004A61A2">
        <w:rPr>
          <w:rFonts w:ascii="Times New Roman" w:hAnsi="Times New Roman"/>
          <w:sz w:val="28"/>
          <w:szCs w:val="28"/>
        </w:rPr>
        <w:t>), Будз (</w:t>
      </w:r>
      <w:smartTag w:uri="urn:schemas-microsoft-com:office:smarttags" w:element="metricconverter">
        <w:smartTagPr>
          <w:attr w:name="ProductID" w:val="1290 м"/>
        </w:smartTagPr>
        <w:r w:rsidRPr="004A61A2">
          <w:rPr>
            <w:rFonts w:ascii="Times New Roman" w:hAnsi="Times New Roman"/>
            <w:sz w:val="28"/>
            <w:szCs w:val="28"/>
          </w:rPr>
          <w:t>1290 м</w:t>
        </w:r>
      </w:smartTag>
      <w:r w:rsidRPr="004A61A2">
        <w:rPr>
          <w:rFonts w:ascii="Times New Roman" w:hAnsi="Times New Roman"/>
          <w:sz w:val="28"/>
          <w:szCs w:val="28"/>
        </w:rPr>
        <w:t>), Щербул (</w:t>
      </w:r>
      <w:smartTag w:uri="urn:schemas-microsoft-com:office:smarttags" w:element="metricconverter">
        <w:smartTagPr>
          <w:attr w:name="ProductID" w:val="1378 м"/>
        </w:smartTagPr>
        <w:r w:rsidRPr="004A61A2">
          <w:rPr>
            <w:rFonts w:ascii="Times New Roman" w:hAnsi="Times New Roman"/>
            <w:sz w:val="28"/>
            <w:szCs w:val="28"/>
          </w:rPr>
          <w:t>1378 м</w:t>
        </w:r>
      </w:smartTag>
      <w:r w:rsidRPr="004A61A2">
        <w:rPr>
          <w:rFonts w:ascii="Times New Roman" w:hAnsi="Times New Roman"/>
          <w:sz w:val="28"/>
          <w:szCs w:val="28"/>
        </w:rPr>
        <w:t>), Студений Верх (</w:t>
      </w:r>
      <w:smartTag w:uri="urn:schemas-microsoft-com:office:smarttags" w:element="metricconverter">
        <w:smartTagPr>
          <w:attr w:name="ProductID" w:val="1405 м"/>
        </w:smartTagPr>
        <w:r w:rsidRPr="004A61A2">
          <w:rPr>
            <w:rFonts w:ascii="Times New Roman" w:hAnsi="Times New Roman"/>
            <w:sz w:val="28"/>
            <w:szCs w:val="28"/>
          </w:rPr>
          <w:t>1405 м</w:t>
        </w:r>
      </w:smartTag>
      <w:r w:rsidRPr="004A61A2">
        <w:rPr>
          <w:rFonts w:ascii="Times New Roman" w:hAnsi="Times New Roman"/>
          <w:sz w:val="28"/>
          <w:szCs w:val="28"/>
        </w:rPr>
        <w:t>), Станимир (</w:t>
      </w:r>
      <w:smartTag w:uri="urn:schemas-microsoft-com:office:smarttags" w:element="metricconverter">
        <w:smartTagPr>
          <w:attr w:name="ProductID" w:val="1546 м"/>
        </w:smartTagPr>
        <w:r w:rsidRPr="004A61A2">
          <w:rPr>
            <w:rFonts w:ascii="Times New Roman" w:hAnsi="Times New Roman"/>
            <w:sz w:val="28"/>
            <w:szCs w:val="28"/>
          </w:rPr>
          <w:t>1546 м</w:t>
        </w:r>
      </w:smartTag>
      <w:r w:rsidRPr="004A61A2">
        <w:rPr>
          <w:rFonts w:ascii="Times New Roman" w:hAnsi="Times New Roman"/>
          <w:sz w:val="28"/>
          <w:szCs w:val="28"/>
        </w:rPr>
        <w:t>), Неґрова (</w:t>
      </w:r>
      <w:smartTag w:uri="urn:schemas-microsoft-com:office:smarttags" w:element="metricconverter">
        <w:smartTagPr>
          <w:attr w:name="ProductID" w:val="1604 м"/>
        </w:smartTagPr>
        <w:r w:rsidRPr="004A61A2">
          <w:rPr>
            <w:rFonts w:ascii="Times New Roman" w:hAnsi="Times New Roman"/>
            <w:sz w:val="28"/>
            <w:szCs w:val="28"/>
          </w:rPr>
          <w:t>1604 м</w:t>
        </w:r>
      </w:smartTag>
      <w:r w:rsidRPr="004A61A2">
        <w:rPr>
          <w:rFonts w:ascii="Times New Roman" w:hAnsi="Times New Roman"/>
          <w:sz w:val="28"/>
          <w:szCs w:val="28"/>
        </w:rPr>
        <w:t>), Короткан (</w:t>
      </w:r>
      <w:smartTag w:uri="urn:schemas-microsoft-com:office:smarttags" w:element="metricconverter">
        <w:smartTagPr>
          <w:attr w:name="ProductID" w:val="1675 м"/>
        </w:smartTagPr>
        <w:r w:rsidRPr="004A61A2">
          <w:rPr>
            <w:rFonts w:ascii="Times New Roman" w:hAnsi="Times New Roman"/>
            <w:sz w:val="28"/>
            <w:szCs w:val="28"/>
          </w:rPr>
          <w:t>1675 м</w:t>
        </w:r>
      </w:smartTag>
      <w:r w:rsidRPr="004A61A2">
        <w:rPr>
          <w:rFonts w:ascii="Times New Roman" w:hAnsi="Times New Roman"/>
          <w:sz w:val="28"/>
          <w:szCs w:val="28"/>
        </w:rPr>
        <w:t>). Такий характер рельєфу зумовлений особливостями формування</w:t>
      </w:r>
      <w:r w:rsidRPr="004A61A2">
        <w:rPr>
          <w:rFonts w:ascii="Times New Roman" w:hAnsi="Times New Roman"/>
          <w:sz w:val="28"/>
          <w:szCs w:val="28"/>
          <w:lang w:eastAsia="ru-RU"/>
        </w:rPr>
        <w:t xml:space="preserve"> четвертинних </w:t>
      </w:r>
      <w:r w:rsidRPr="004A61A2">
        <w:rPr>
          <w:rFonts w:ascii="Times New Roman" w:hAnsi="Times New Roman"/>
          <w:sz w:val="28"/>
          <w:szCs w:val="28"/>
        </w:rPr>
        <w:t xml:space="preserve">відкладів, їх видами і потужністю, а також геологічними процесами </w:t>
      </w:r>
      <w:r w:rsidRPr="004A61A2">
        <w:rPr>
          <w:rStyle w:val="FontStyle33"/>
          <w:sz w:val="28"/>
          <w:szCs w:val="28"/>
        </w:rPr>
        <w:t>території</w:t>
      </w:r>
      <w:r w:rsidRPr="004A61A2">
        <w:rPr>
          <w:rFonts w:ascii="Times New Roman" w:hAnsi="Times New Roman"/>
          <w:sz w:val="28"/>
          <w:szCs w:val="28"/>
        </w:rPr>
        <w:t>. Між цими гірськими вершинами протікає багато рік та потоків (</w:t>
      </w:r>
      <w:r w:rsidRPr="004A61A2">
        <w:rPr>
          <w:rFonts w:ascii="Times New Roman" w:hAnsi="Times New Roman"/>
          <w:sz w:val="28"/>
          <w:szCs w:val="28"/>
          <w:lang w:eastAsia="ru-RU"/>
        </w:rPr>
        <w:t>Бистриця Солотвинська, Бистрик, Семятин, Ріпне, Кузьменець великий, Дощинка</w:t>
      </w:r>
      <w:r w:rsidRPr="004A61A2">
        <w:rPr>
          <w:rFonts w:ascii="Times New Roman" w:hAnsi="Times New Roman"/>
          <w:sz w:val="28"/>
          <w:szCs w:val="28"/>
        </w:rPr>
        <w:t>), які теж є факторами формування рельєфу та ґрунтів.</w:t>
      </w:r>
    </w:p>
    <w:p w14:paraId="554C2958" w14:textId="75EEE62C"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Розподіл площі </w:t>
      </w:r>
      <w:r w:rsidR="00AC7B65" w:rsidRPr="004A61A2">
        <w:rPr>
          <w:rFonts w:ascii="Times New Roman" w:hAnsi="Times New Roman"/>
          <w:sz w:val="28"/>
          <w:szCs w:val="28"/>
        </w:rPr>
        <w:t>Парку</w:t>
      </w:r>
      <w:r w:rsidRPr="004A61A2">
        <w:rPr>
          <w:rFonts w:ascii="Times New Roman" w:hAnsi="Times New Roman"/>
          <w:sz w:val="28"/>
          <w:szCs w:val="28"/>
        </w:rPr>
        <w:t xml:space="preserve"> за висотою над рівнем моря вказує на домінування гірських схилів з висотою над рівнем моря від 801 до </w:t>
      </w:r>
      <w:smartTag w:uri="urn:schemas-microsoft-com:office:smarttags" w:element="metricconverter">
        <w:smartTagPr>
          <w:attr w:name="ProductID" w:val="1200 метрів"/>
        </w:smartTagPr>
        <w:r w:rsidRPr="004A61A2">
          <w:rPr>
            <w:rFonts w:ascii="Times New Roman" w:hAnsi="Times New Roman"/>
            <w:sz w:val="28"/>
            <w:szCs w:val="28"/>
          </w:rPr>
          <w:t>1200 метрів</w:t>
        </w:r>
      </w:smartTag>
      <w:r w:rsidRPr="004A61A2">
        <w:rPr>
          <w:rFonts w:ascii="Times New Roman" w:hAnsi="Times New Roman"/>
          <w:sz w:val="28"/>
          <w:szCs w:val="28"/>
        </w:rPr>
        <w:t xml:space="preserve"> – їх частка складає більше 76 відсотків. Значно менше схилів гір з висотами вище </w:t>
      </w:r>
      <w:smartTag w:uri="urn:schemas-microsoft-com:office:smarttags" w:element="metricconverter">
        <w:smartTagPr>
          <w:attr w:name="ProductID" w:val="1200 м"/>
        </w:smartTagPr>
        <w:r w:rsidRPr="004A61A2">
          <w:rPr>
            <w:rFonts w:ascii="Times New Roman" w:hAnsi="Times New Roman"/>
            <w:sz w:val="28"/>
            <w:szCs w:val="28"/>
          </w:rPr>
          <w:t>1200 м</w:t>
        </w:r>
      </w:smartTag>
      <w:r w:rsidRPr="004A61A2">
        <w:rPr>
          <w:rFonts w:ascii="Times New Roman" w:hAnsi="Times New Roman"/>
          <w:sz w:val="28"/>
          <w:szCs w:val="28"/>
        </w:rPr>
        <w:t xml:space="preserve"> ВНРМ (17%), а найменше – з висотами менше </w:t>
      </w:r>
      <w:smartTag w:uri="urn:schemas-microsoft-com:office:smarttags" w:element="metricconverter">
        <w:smartTagPr>
          <w:attr w:name="ProductID" w:val="800 м"/>
        </w:smartTagPr>
        <w:r w:rsidRPr="004A61A2">
          <w:rPr>
            <w:rFonts w:ascii="Times New Roman" w:hAnsi="Times New Roman"/>
            <w:sz w:val="28"/>
            <w:szCs w:val="28"/>
          </w:rPr>
          <w:t>800 м</w:t>
        </w:r>
      </w:smartTag>
      <w:r w:rsidRPr="004A61A2">
        <w:rPr>
          <w:rFonts w:ascii="Times New Roman" w:hAnsi="Times New Roman"/>
          <w:sz w:val="28"/>
          <w:szCs w:val="28"/>
        </w:rPr>
        <w:t xml:space="preserve"> ВНРМ (7%). За експозицією гірських схилів ситуація складніша: найбільшими є частки схилів північних експозицій – зокрема північно-східної (23,7%); також великими є частки схилів південних експозицій – зокрема південно-східної (22,0%); загальна перевага схилів північних експозицій над схилами південних експозицій незначна – </w:t>
      </w:r>
      <w:r w:rsidR="00343283" w:rsidRPr="004A61A2">
        <w:rPr>
          <w:rFonts w:ascii="Times New Roman" w:hAnsi="Times New Roman"/>
          <w:sz w:val="28"/>
          <w:szCs w:val="28"/>
        </w:rPr>
        <w:br/>
      </w:r>
      <w:r w:rsidRPr="004A61A2">
        <w:rPr>
          <w:rFonts w:ascii="Times New Roman" w:hAnsi="Times New Roman"/>
          <w:sz w:val="28"/>
          <w:szCs w:val="28"/>
        </w:rPr>
        <w:t>56 проти 44 відсотка. Перевага вологіших схилів північних експозицій над сухішими схилами південних експозицій є сприятливим фактором для формування стійких корінних деревостанів місцевих лісових порід.</w:t>
      </w:r>
    </w:p>
    <w:p w14:paraId="65DAEDC2" w14:textId="690123F0" w:rsidR="00062617" w:rsidRPr="004A61A2" w:rsidRDefault="00062617" w:rsidP="00307FB8">
      <w:pPr>
        <w:spacing w:after="0" w:line="240" w:lineRule="auto"/>
        <w:ind w:firstLine="567"/>
        <w:jc w:val="both"/>
        <w:rPr>
          <w:rStyle w:val="FontStyle33"/>
          <w:sz w:val="28"/>
          <w:szCs w:val="28"/>
          <w:lang w:eastAsia="ru-RU"/>
        </w:rPr>
      </w:pPr>
      <w:r w:rsidRPr="004A61A2">
        <w:rPr>
          <w:rFonts w:ascii="Times New Roman" w:hAnsi="Times New Roman"/>
          <w:sz w:val="28"/>
          <w:szCs w:val="28"/>
        </w:rPr>
        <w:t xml:space="preserve">Для </w:t>
      </w:r>
      <w:r w:rsidRPr="004A61A2">
        <w:rPr>
          <w:rFonts w:ascii="Times New Roman" w:hAnsi="Times New Roman"/>
          <w:bCs/>
          <w:iCs/>
          <w:color w:val="000000"/>
          <w:spacing w:val="-3"/>
          <w:sz w:val="28"/>
          <w:szCs w:val="28"/>
        </w:rPr>
        <w:t xml:space="preserve">ведення природоохоронного господарства важливим показником є крутизна </w:t>
      </w:r>
      <w:r w:rsidRPr="004A61A2">
        <w:rPr>
          <w:rFonts w:ascii="Times New Roman" w:hAnsi="Times New Roman"/>
          <w:sz w:val="28"/>
          <w:szCs w:val="28"/>
        </w:rPr>
        <w:t xml:space="preserve">гірських схилів, бо цей показник вносить суттєві корективи у технології проведення всіх господарських робіт. На </w:t>
      </w:r>
      <w:r w:rsidRPr="004A61A2">
        <w:rPr>
          <w:rStyle w:val="FontStyle33"/>
          <w:sz w:val="28"/>
          <w:szCs w:val="28"/>
        </w:rPr>
        <w:t>території</w:t>
      </w:r>
      <w:r w:rsidRPr="004A61A2">
        <w:rPr>
          <w:rFonts w:ascii="Times New Roman" w:hAnsi="Times New Roman"/>
          <w:sz w:val="28"/>
          <w:szCs w:val="28"/>
        </w:rPr>
        <w:t xml:space="preserve"> </w:t>
      </w:r>
      <w:r w:rsidR="00AC7B65" w:rsidRPr="004A61A2">
        <w:rPr>
          <w:rFonts w:ascii="Times New Roman" w:hAnsi="Times New Roman"/>
          <w:sz w:val="28"/>
          <w:szCs w:val="28"/>
          <w:lang w:eastAsia="ru-RU"/>
        </w:rPr>
        <w:t>Парку</w:t>
      </w:r>
      <w:r w:rsidRPr="004A61A2">
        <w:rPr>
          <w:rFonts w:ascii="Times New Roman" w:hAnsi="Times New Roman"/>
          <w:sz w:val="28"/>
          <w:szCs w:val="28"/>
          <w:lang w:eastAsia="ru-RU"/>
        </w:rPr>
        <w:t xml:space="preserve"> переважають спадисті (крутизна схилів – 11-20 градусів) з часткою 44 відсотки та стрімкі (крутизна схилів – 21-30 (35) градусів) з часткою 36 відсотків гірські схили. Відносна площа пологих </w:t>
      </w:r>
      <w:r w:rsidRPr="004A61A2">
        <w:rPr>
          <w:rFonts w:ascii="Times New Roman" w:hAnsi="Times New Roman"/>
          <w:sz w:val="28"/>
          <w:szCs w:val="28"/>
        </w:rPr>
        <w:t xml:space="preserve">гірських схилів – це 15 відсотків, а дуже стрімких – не цілих 5 відсотків. Тобто певні обмеження на проведення </w:t>
      </w:r>
      <w:r w:rsidRPr="004A61A2">
        <w:rPr>
          <w:rStyle w:val="FontStyle33"/>
          <w:sz w:val="28"/>
          <w:szCs w:val="28"/>
        </w:rPr>
        <w:t>природо</w:t>
      </w:r>
      <w:r w:rsidRPr="004A61A2">
        <w:rPr>
          <w:rStyle w:val="FontStyle33"/>
          <w:sz w:val="28"/>
          <w:szCs w:val="28"/>
        </w:rPr>
        <w:softHyphen/>
        <w:t xml:space="preserve">охоронних заходів можуть бути майже на половині (41%) території </w:t>
      </w:r>
      <w:r w:rsidR="00AC7B65" w:rsidRPr="004A61A2">
        <w:rPr>
          <w:rStyle w:val="FontStyle33"/>
          <w:sz w:val="28"/>
          <w:szCs w:val="28"/>
          <w:lang w:eastAsia="ru-RU"/>
        </w:rPr>
        <w:t>Парку</w:t>
      </w:r>
      <w:r w:rsidRPr="004A61A2">
        <w:rPr>
          <w:rStyle w:val="FontStyle33"/>
          <w:sz w:val="28"/>
          <w:szCs w:val="28"/>
          <w:lang w:eastAsia="ru-RU"/>
        </w:rPr>
        <w:t>.</w:t>
      </w:r>
    </w:p>
    <w:p w14:paraId="1AE00EAF" w14:textId="77777777" w:rsidR="00062617" w:rsidRPr="004A61A2" w:rsidRDefault="00062617" w:rsidP="002023F1">
      <w:pPr>
        <w:spacing w:after="0" w:line="240" w:lineRule="auto"/>
        <w:ind w:firstLine="709"/>
        <w:jc w:val="both"/>
        <w:rPr>
          <w:rStyle w:val="FontStyle33"/>
          <w:sz w:val="28"/>
          <w:szCs w:val="28"/>
          <w:lang w:eastAsia="ru-RU"/>
        </w:rPr>
      </w:pPr>
    </w:p>
    <w:p w14:paraId="6ACCC92E" w14:textId="77777777" w:rsidR="00282A88" w:rsidRPr="004A61A2" w:rsidRDefault="00282A88" w:rsidP="002023F1">
      <w:pPr>
        <w:spacing w:after="0" w:line="240" w:lineRule="auto"/>
        <w:ind w:firstLine="709"/>
        <w:jc w:val="both"/>
        <w:rPr>
          <w:rStyle w:val="FontStyle33"/>
          <w:sz w:val="28"/>
          <w:szCs w:val="28"/>
          <w:lang w:eastAsia="ru-RU"/>
        </w:rPr>
      </w:pPr>
    </w:p>
    <w:p w14:paraId="4D4EDB9A" w14:textId="77777777" w:rsidR="00282A88" w:rsidRPr="004A61A2" w:rsidRDefault="00282A88" w:rsidP="002023F1">
      <w:pPr>
        <w:spacing w:after="0" w:line="240" w:lineRule="auto"/>
        <w:ind w:firstLine="709"/>
        <w:jc w:val="both"/>
        <w:rPr>
          <w:rStyle w:val="FontStyle33"/>
          <w:sz w:val="28"/>
          <w:szCs w:val="28"/>
          <w:lang w:eastAsia="ru-RU"/>
        </w:rPr>
      </w:pPr>
    </w:p>
    <w:p w14:paraId="20A015EF" w14:textId="77777777" w:rsidR="00062617" w:rsidRPr="004A61A2" w:rsidRDefault="00062617" w:rsidP="00282A88">
      <w:pPr>
        <w:spacing w:after="120" w:line="240" w:lineRule="auto"/>
        <w:rPr>
          <w:rFonts w:ascii="Times New Roman" w:hAnsi="Times New Roman"/>
          <w:b/>
          <w:bCs/>
          <w:sz w:val="28"/>
          <w:szCs w:val="28"/>
        </w:rPr>
      </w:pPr>
      <w:r w:rsidRPr="004A61A2">
        <w:rPr>
          <w:rFonts w:ascii="Times New Roman" w:hAnsi="Times New Roman"/>
          <w:b/>
          <w:bCs/>
          <w:sz w:val="28"/>
          <w:szCs w:val="28"/>
        </w:rPr>
        <w:lastRenderedPageBreak/>
        <w:t>1.2.2.</w:t>
      </w:r>
      <w:r w:rsidRPr="004A61A2">
        <w:rPr>
          <w:rFonts w:ascii="Times New Roman" w:hAnsi="Times New Roman"/>
          <w:b/>
          <w:bCs/>
          <w:sz w:val="28"/>
          <w:szCs w:val="28"/>
        </w:rPr>
        <w:tab/>
        <w:t>Кліматичні умови</w:t>
      </w:r>
    </w:p>
    <w:p w14:paraId="2ABAC788" w14:textId="7C5D98B1" w:rsidR="00062617" w:rsidRPr="004A61A2" w:rsidRDefault="00062617" w:rsidP="00307FB8">
      <w:pPr>
        <w:spacing w:after="0" w:line="240" w:lineRule="auto"/>
        <w:ind w:firstLine="567"/>
        <w:jc w:val="both"/>
        <w:rPr>
          <w:rFonts w:ascii="Times New Roman" w:hAnsi="Times New Roman"/>
          <w:sz w:val="28"/>
          <w:szCs w:val="28"/>
          <w:lang w:eastAsia="ru-RU"/>
        </w:rPr>
      </w:pPr>
      <w:r w:rsidRPr="004A61A2">
        <w:rPr>
          <w:rFonts w:ascii="Times New Roman" w:hAnsi="Times New Roman"/>
          <w:bCs/>
          <w:sz w:val="28"/>
          <w:szCs w:val="28"/>
          <w:lang w:eastAsia="ru-RU"/>
        </w:rPr>
        <w:t>Кліматичні умови території</w:t>
      </w:r>
      <w:r w:rsidRPr="004A61A2">
        <w:rPr>
          <w:rFonts w:ascii="Times New Roman" w:hAnsi="Times New Roman"/>
          <w:sz w:val="28"/>
          <w:szCs w:val="28"/>
          <w:lang w:eastAsia="ru-RU"/>
        </w:rPr>
        <w:t xml:space="preserve"> </w:t>
      </w:r>
      <w:r w:rsidR="00B42FA7" w:rsidRPr="004A61A2">
        <w:rPr>
          <w:rFonts w:ascii="Times New Roman" w:hAnsi="Times New Roman"/>
          <w:sz w:val="28"/>
          <w:szCs w:val="28"/>
          <w:lang w:eastAsia="ru-RU"/>
        </w:rPr>
        <w:t>Парку</w:t>
      </w:r>
      <w:r w:rsidRPr="004A61A2">
        <w:rPr>
          <w:rFonts w:ascii="Times New Roman" w:hAnsi="Times New Roman"/>
          <w:sz w:val="28"/>
          <w:szCs w:val="28"/>
          <w:lang w:eastAsia="ru-RU"/>
        </w:rPr>
        <w:t xml:space="preserve"> визнача</w:t>
      </w:r>
      <w:r w:rsidRPr="004A61A2">
        <w:rPr>
          <w:rFonts w:ascii="Times New Roman" w:hAnsi="Times New Roman"/>
          <w:sz w:val="28"/>
          <w:szCs w:val="28"/>
          <w:lang w:eastAsia="ru-RU"/>
        </w:rPr>
        <w:softHyphen/>
        <w:t>ються її розташуванням у середньогірній зоні прохолодного (місцями – помірно холодного) і вологого (місцями – надмірно вологого) клімату. Одним з найважливіших кліматичних факторів, який визначає родю</w:t>
      </w:r>
      <w:r w:rsidR="00A0714C" w:rsidRPr="004A61A2">
        <w:rPr>
          <w:rFonts w:ascii="Times New Roman" w:hAnsi="Times New Roman"/>
          <w:sz w:val="28"/>
          <w:szCs w:val="28"/>
          <w:lang w:eastAsia="ru-RU"/>
        </w:rPr>
        <w:softHyphen/>
      </w:r>
      <w:r w:rsidRPr="004A61A2">
        <w:rPr>
          <w:rFonts w:ascii="Times New Roman" w:hAnsi="Times New Roman"/>
          <w:sz w:val="28"/>
          <w:szCs w:val="28"/>
          <w:lang w:eastAsia="ru-RU"/>
        </w:rPr>
        <w:t>чість ґрунтів та продуктивність лісів</w:t>
      </w:r>
      <w:r w:rsidR="00343283" w:rsidRPr="004A61A2">
        <w:rPr>
          <w:rFonts w:ascii="Times New Roman" w:hAnsi="Times New Roman"/>
          <w:sz w:val="28"/>
          <w:szCs w:val="28"/>
          <w:lang w:eastAsia="ru-RU"/>
        </w:rPr>
        <w:t>,</w:t>
      </w:r>
      <w:r w:rsidRPr="004A61A2">
        <w:rPr>
          <w:rFonts w:ascii="Times New Roman" w:hAnsi="Times New Roman"/>
          <w:sz w:val="28"/>
          <w:szCs w:val="28"/>
          <w:lang w:eastAsia="ru-RU"/>
        </w:rPr>
        <w:t xml:space="preserve"> є температур</w:t>
      </w:r>
      <w:r w:rsidRPr="004A61A2">
        <w:rPr>
          <w:rFonts w:ascii="Times New Roman" w:hAnsi="Times New Roman"/>
          <w:sz w:val="28"/>
          <w:szCs w:val="28"/>
          <w:lang w:eastAsia="ru-RU"/>
        </w:rPr>
        <w:softHyphen/>
        <w:t>ний режим. Абсолютний мінімум температури повітря тут за даними найближчої за ВНРМ метеостанції в Славську перевищує мінус 40°С, а максимум – біля 35°С (рис. 1.2.2.1).</w:t>
      </w:r>
    </w:p>
    <w:p w14:paraId="4AA5084C" w14:textId="28D9946A" w:rsidR="00062617" w:rsidRPr="004A61A2" w:rsidRDefault="00467A79" w:rsidP="002023F1">
      <w:pPr>
        <w:spacing w:after="0" w:line="240" w:lineRule="auto"/>
        <w:jc w:val="both"/>
        <w:rPr>
          <w:rFonts w:ascii="Times New Roman" w:hAnsi="Times New Roman"/>
          <w:sz w:val="28"/>
          <w:szCs w:val="28"/>
        </w:rPr>
      </w:pPr>
      <w:r w:rsidRPr="004A61A2">
        <w:rPr>
          <w:rFonts w:ascii="Times New Roman" w:hAnsi="Times New Roman"/>
          <w:noProof/>
          <w:sz w:val="28"/>
          <w:szCs w:val="28"/>
          <w:lang w:eastAsia="uk-UA"/>
        </w:rPr>
        <w:drawing>
          <wp:inline distT="0" distB="0" distL="0" distR="0" wp14:anchorId="06FB8992" wp14:editId="32956893">
            <wp:extent cx="5340350" cy="4187825"/>
            <wp:effectExtent l="0" t="0" r="0" b="0"/>
            <wp:docPr id="6"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40350" cy="4187825"/>
                    </a:xfrm>
                    <a:prstGeom prst="rect">
                      <a:avLst/>
                    </a:prstGeom>
                    <a:noFill/>
                    <a:ln>
                      <a:noFill/>
                    </a:ln>
                  </pic:spPr>
                </pic:pic>
              </a:graphicData>
            </a:graphic>
          </wp:inline>
        </w:drawing>
      </w:r>
    </w:p>
    <w:p w14:paraId="383C3077" w14:textId="77777777" w:rsidR="00062617" w:rsidRPr="004A61A2" w:rsidRDefault="00062617" w:rsidP="002023F1">
      <w:pPr>
        <w:spacing w:after="0" w:line="240" w:lineRule="auto"/>
        <w:jc w:val="center"/>
        <w:rPr>
          <w:rFonts w:ascii="Times New Roman" w:hAnsi="Times New Roman"/>
          <w:b/>
          <w:sz w:val="28"/>
          <w:szCs w:val="28"/>
        </w:rPr>
      </w:pPr>
      <w:r w:rsidRPr="004A61A2">
        <w:rPr>
          <w:rFonts w:ascii="Times New Roman" w:hAnsi="Times New Roman"/>
          <w:b/>
          <w:i/>
          <w:iCs/>
          <w:sz w:val="28"/>
          <w:szCs w:val="28"/>
        </w:rPr>
        <w:t xml:space="preserve">Рисунок </w:t>
      </w:r>
      <w:r w:rsidRPr="004A61A2">
        <w:rPr>
          <w:rFonts w:ascii="Times New Roman" w:hAnsi="Times New Roman"/>
          <w:b/>
          <w:i/>
          <w:iCs/>
          <w:sz w:val="28"/>
          <w:szCs w:val="28"/>
          <w:lang w:eastAsia="ru-RU"/>
        </w:rPr>
        <w:t>1.2.2.1.</w:t>
      </w:r>
      <w:r w:rsidRPr="004A61A2">
        <w:rPr>
          <w:rFonts w:ascii="Times New Roman" w:hAnsi="Times New Roman"/>
          <w:b/>
          <w:sz w:val="28"/>
          <w:szCs w:val="28"/>
          <w:lang w:eastAsia="ru-RU"/>
        </w:rPr>
        <w:t xml:space="preserve"> </w:t>
      </w:r>
      <w:r w:rsidRPr="004A61A2">
        <w:rPr>
          <w:rFonts w:ascii="Times New Roman" w:hAnsi="Times New Roman"/>
          <w:b/>
          <w:sz w:val="28"/>
          <w:szCs w:val="28"/>
        </w:rPr>
        <w:t xml:space="preserve">Температура повітря в </w:t>
      </w:r>
      <w:r w:rsidRPr="004A61A2">
        <w:rPr>
          <w:rFonts w:ascii="Times New Roman" w:hAnsi="Times New Roman"/>
          <w:b/>
          <w:color w:val="000000"/>
          <w:sz w:val="28"/>
          <w:szCs w:val="28"/>
        </w:rPr>
        <w:t>Українських Карпатах</w:t>
      </w:r>
      <w:r w:rsidRPr="004A61A2">
        <w:rPr>
          <w:rFonts w:ascii="Times New Roman" w:hAnsi="Times New Roman"/>
          <w:b/>
          <w:sz w:val="28"/>
          <w:szCs w:val="28"/>
        </w:rPr>
        <w:t xml:space="preserve"> </w:t>
      </w:r>
      <w:r w:rsidRPr="004A61A2">
        <w:rPr>
          <w:rFonts w:ascii="Times New Roman" w:hAnsi="Times New Roman"/>
          <w:b/>
          <w:sz w:val="28"/>
          <w:szCs w:val="28"/>
        </w:rPr>
        <w:br/>
        <w:t>(Воропай, Куниця, 1966)</w:t>
      </w:r>
    </w:p>
    <w:p w14:paraId="40D1046A" w14:textId="77777777" w:rsidR="00FA391C" w:rsidRPr="004A61A2" w:rsidRDefault="00FA391C" w:rsidP="002023F1">
      <w:pPr>
        <w:spacing w:after="0" w:line="240" w:lineRule="auto"/>
        <w:ind w:firstLine="709"/>
        <w:jc w:val="both"/>
        <w:rPr>
          <w:rFonts w:ascii="Times New Roman" w:hAnsi="Times New Roman"/>
          <w:sz w:val="28"/>
          <w:szCs w:val="28"/>
        </w:rPr>
      </w:pPr>
    </w:p>
    <w:p w14:paraId="63D538E0" w14:textId="160806D2" w:rsidR="00FA391C" w:rsidRPr="004A61A2" w:rsidRDefault="00062617" w:rsidP="00307FB8">
      <w:pPr>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rPr>
        <w:t xml:space="preserve">Річну динаміку температури повітря </w:t>
      </w:r>
      <w:r w:rsidRPr="004A61A2">
        <w:rPr>
          <w:rStyle w:val="FontStyle33"/>
          <w:sz w:val="28"/>
          <w:szCs w:val="28"/>
        </w:rPr>
        <w:t>території</w:t>
      </w:r>
      <w:r w:rsidRPr="004A61A2">
        <w:rPr>
          <w:rFonts w:ascii="Times New Roman" w:hAnsi="Times New Roman"/>
          <w:sz w:val="28"/>
          <w:szCs w:val="28"/>
        </w:rPr>
        <w:t xml:space="preserve"> </w:t>
      </w:r>
      <w:r w:rsidR="00AC7B65" w:rsidRPr="004A61A2">
        <w:rPr>
          <w:rFonts w:ascii="Times New Roman" w:hAnsi="Times New Roman"/>
          <w:sz w:val="28"/>
          <w:szCs w:val="28"/>
          <w:lang w:eastAsia="ru-RU"/>
        </w:rPr>
        <w:t>Парку</w:t>
      </w:r>
      <w:r w:rsidRPr="004A61A2">
        <w:rPr>
          <w:rFonts w:ascii="Times New Roman" w:hAnsi="Times New Roman"/>
          <w:sz w:val="28"/>
          <w:szCs w:val="28"/>
          <w:lang w:eastAsia="ru-RU"/>
        </w:rPr>
        <w:t xml:space="preserve"> вивчали за багаторічними кліматичними даними найближчої за ВНРМ та умовами рельєфу в регіоні метеостанції в м. Славськ – зміни </w:t>
      </w:r>
      <w:r w:rsidRPr="004A61A2">
        <w:rPr>
          <w:rFonts w:ascii="Times New Roman" w:hAnsi="Times New Roman"/>
          <w:sz w:val="28"/>
          <w:szCs w:val="28"/>
        </w:rPr>
        <w:t>температури повітря за місяцями є достатньо плавними і закономірними</w:t>
      </w:r>
      <w:r w:rsidRPr="004A61A2">
        <w:rPr>
          <w:rFonts w:ascii="Times New Roman" w:hAnsi="Times New Roman"/>
          <w:sz w:val="28"/>
          <w:szCs w:val="28"/>
          <w:lang w:eastAsia="ru-RU"/>
        </w:rPr>
        <w:t xml:space="preserve">. </w:t>
      </w:r>
      <w:r w:rsidR="00A0714C" w:rsidRPr="004A61A2">
        <w:rPr>
          <w:rFonts w:ascii="Times New Roman" w:hAnsi="Times New Roman"/>
          <w:sz w:val="28"/>
          <w:szCs w:val="28"/>
          <w:lang w:eastAsia="ru-RU"/>
        </w:rPr>
        <w:t xml:space="preserve">Згідно багаторічних кліматичних даних середня температура повітря в найтеплішому місяці року (липні) на </w:t>
      </w:r>
      <w:r w:rsidR="00A0714C" w:rsidRPr="004A61A2">
        <w:rPr>
          <w:rStyle w:val="FontStyle33"/>
          <w:sz w:val="28"/>
          <w:szCs w:val="28"/>
          <w:lang w:eastAsia="ru-RU"/>
        </w:rPr>
        <w:t>території</w:t>
      </w:r>
      <w:r w:rsidR="00A0714C" w:rsidRPr="004A61A2">
        <w:rPr>
          <w:rFonts w:ascii="Times New Roman" w:hAnsi="Times New Roman"/>
          <w:sz w:val="28"/>
          <w:szCs w:val="28"/>
          <w:lang w:eastAsia="ru-RU"/>
        </w:rPr>
        <w:t xml:space="preserve"> </w:t>
      </w:r>
      <w:r w:rsidR="00AC7B65" w:rsidRPr="004A61A2">
        <w:rPr>
          <w:rFonts w:ascii="Times New Roman" w:hAnsi="Times New Roman"/>
          <w:sz w:val="28"/>
          <w:szCs w:val="28"/>
          <w:lang w:eastAsia="ru-RU"/>
        </w:rPr>
        <w:t>Парку</w:t>
      </w:r>
      <w:r w:rsidR="00A0714C" w:rsidRPr="004A61A2">
        <w:rPr>
          <w:rFonts w:ascii="Times New Roman" w:hAnsi="Times New Roman"/>
          <w:sz w:val="28"/>
          <w:szCs w:val="28"/>
          <w:lang w:eastAsia="ru-RU"/>
        </w:rPr>
        <w:t xml:space="preserve"> коливається від 12 до 14°С, а в найхолоднішому (січні) – від мінус 6 до мінус 8°С. </w:t>
      </w:r>
      <w:r w:rsidRPr="004A61A2">
        <w:rPr>
          <w:rFonts w:ascii="Times New Roman" w:hAnsi="Times New Roman"/>
          <w:sz w:val="28"/>
          <w:szCs w:val="28"/>
          <w:lang w:eastAsia="ru-RU"/>
        </w:rPr>
        <w:t xml:space="preserve">З січня, як найхолоднішого місяця року, </w:t>
      </w:r>
      <w:r w:rsidRPr="004A61A2">
        <w:rPr>
          <w:rFonts w:ascii="Times New Roman" w:hAnsi="Times New Roman"/>
          <w:sz w:val="28"/>
          <w:szCs w:val="28"/>
        </w:rPr>
        <w:t xml:space="preserve">середньомісячна температура повітря (мінус </w:t>
      </w:r>
      <w:r w:rsidRPr="004A61A2">
        <w:rPr>
          <w:rFonts w:ascii="Times New Roman" w:hAnsi="Times New Roman"/>
          <w:sz w:val="28"/>
          <w:szCs w:val="28"/>
          <w:lang w:eastAsia="ru-RU"/>
        </w:rPr>
        <w:t>6°С</w:t>
      </w:r>
      <w:r w:rsidRPr="004A61A2">
        <w:rPr>
          <w:rFonts w:ascii="Times New Roman" w:hAnsi="Times New Roman"/>
          <w:sz w:val="28"/>
          <w:szCs w:val="28"/>
        </w:rPr>
        <w:t>) зростає до липня, коли досягає максимуму (</w:t>
      </w:r>
      <w:r w:rsidRPr="004A61A2">
        <w:rPr>
          <w:rFonts w:ascii="Times New Roman" w:hAnsi="Times New Roman"/>
          <w:sz w:val="28"/>
          <w:szCs w:val="28"/>
          <w:lang w:eastAsia="ru-RU"/>
        </w:rPr>
        <w:t>14°С</w:t>
      </w:r>
      <w:r w:rsidRPr="004A61A2">
        <w:rPr>
          <w:rFonts w:ascii="Times New Roman" w:hAnsi="Times New Roman"/>
          <w:sz w:val="28"/>
          <w:szCs w:val="28"/>
        </w:rPr>
        <w:t xml:space="preserve">), і потім знову спадає до січня наступного року (рис. </w:t>
      </w:r>
      <w:r w:rsidRPr="004A61A2">
        <w:rPr>
          <w:rFonts w:ascii="Times New Roman" w:hAnsi="Times New Roman"/>
          <w:sz w:val="28"/>
          <w:szCs w:val="28"/>
          <w:lang w:eastAsia="ru-RU"/>
        </w:rPr>
        <w:t>1.2.2.2</w:t>
      </w:r>
      <w:r w:rsidRPr="004A61A2">
        <w:rPr>
          <w:rFonts w:ascii="Times New Roman" w:hAnsi="Times New Roman"/>
          <w:sz w:val="28"/>
          <w:szCs w:val="28"/>
        </w:rPr>
        <w:t xml:space="preserve">). </w:t>
      </w:r>
      <w:r w:rsidR="00FA391C" w:rsidRPr="004A61A2">
        <w:rPr>
          <w:rFonts w:ascii="Times New Roman" w:hAnsi="Times New Roman"/>
          <w:sz w:val="28"/>
          <w:szCs w:val="28"/>
        </w:rPr>
        <w:t>Важливими для природних екосистем</w:t>
      </w:r>
      <w:r w:rsidR="00B42FA7" w:rsidRPr="004A61A2">
        <w:rPr>
          <w:rFonts w:ascii="Times New Roman" w:hAnsi="Times New Roman"/>
          <w:sz w:val="28"/>
          <w:szCs w:val="28"/>
        </w:rPr>
        <w:t xml:space="preserve"> Парк</w:t>
      </w:r>
      <w:r w:rsidR="00FA391C" w:rsidRPr="004A61A2">
        <w:rPr>
          <w:rFonts w:ascii="Times New Roman" w:hAnsi="Times New Roman"/>
          <w:sz w:val="28"/>
          <w:szCs w:val="28"/>
        </w:rPr>
        <w:t xml:space="preserve">у є перехід середньої температури повітря через </w:t>
      </w:r>
      <w:r w:rsidR="00FA391C" w:rsidRPr="004A61A2">
        <w:rPr>
          <w:rFonts w:ascii="Times New Roman" w:hAnsi="Times New Roman"/>
          <w:sz w:val="28"/>
          <w:szCs w:val="28"/>
          <w:lang w:eastAsia="ru-RU"/>
        </w:rPr>
        <w:t xml:space="preserve">5°С – починається вегетаційний період і через 10°С – починається період активної вегетації. Згідно багаторічних даних вегетаційний період на </w:t>
      </w:r>
      <w:r w:rsidR="00FA391C" w:rsidRPr="004A61A2">
        <w:rPr>
          <w:rStyle w:val="FontStyle33"/>
          <w:sz w:val="28"/>
          <w:szCs w:val="28"/>
        </w:rPr>
        <w:t>території</w:t>
      </w:r>
      <w:r w:rsidR="00B42FA7" w:rsidRPr="004A61A2">
        <w:rPr>
          <w:rFonts w:ascii="Times New Roman" w:hAnsi="Times New Roman"/>
          <w:sz w:val="28"/>
          <w:szCs w:val="28"/>
        </w:rPr>
        <w:t xml:space="preserve"> Парк</w:t>
      </w:r>
      <w:r w:rsidR="00AC7B65" w:rsidRPr="004A61A2">
        <w:rPr>
          <w:rFonts w:ascii="Times New Roman" w:hAnsi="Times New Roman"/>
          <w:sz w:val="28"/>
          <w:szCs w:val="28"/>
          <w:lang w:eastAsia="ru-RU"/>
        </w:rPr>
        <w:t>у</w:t>
      </w:r>
      <w:r w:rsidR="00FA391C" w:rsidRPr="004A61A2">
        <w:rPr>
          <w:rFonts w:ascii="Times New Roman" w:hAnsi="Times New Roman"/>
          <w:sz w:val="28"/>
          <w:szCs w:val="28"/>
          <w:lang w:eastAsia="ru-RU"/>
        </w:rPr>
        <w:t xml:space="preserve"> починається на початку квітня, а закінчується – в середині жовтня, тобто в </w:t>
      </w:r>
      <w:r w:rsidR="00FA391C" w:rsidRPr="004A61A2">
        <w:rPr>
          <w:rFonts w:ascii="Times New Roman" w:hAnsi="Times New Roman"/>
          <w:sz w:val="28"/>
          <w:szCs w:val="28"/>
          <w:lang w:eastAsia="ru-RU"/>
        </w:rPr>
        <w:lastRenderedPageBreak/>
        <w:t xml:space="preserve">середньому триває близько 200 днів. Відповідно період активної вегетації починається в середині травня, а закінчується – в середині вересня і в триває близько 120 днів </w:t>
      </w:r>
      <w:r w:rsidR="00FA391C" w:rsidRPr="004A61A2">
        <w:rPr>
          <w:rFonts w:ascii="Times New Roman" w:hAnsi="Times New Roman"/>
          <w:sz w:val="28"/>
          <w:szCs w:val="28"/>
        </w:rPr>
        <w:t xml:space="preserve">(див. рис. </w:t>
      </w:r>
      <w:r w:rsidR="00FA391C" w:rsidRPr="004A61A2">
        <w:rPr>
          <w:rFonts w:ascii="Times New Roman" w:hAnsi="Times New Roman"/>
          <w:sz w:val="28"/>
          <w:szCs w:val="28"/>
          <w:lang w:eastAsia="ru-RU"/>
        </w:rPr>
        <w:t>1.2.2.2</w:t>
      </w:r>
      <w:r w:rsidR="005223CF" w:rsidRPr="004A61A2">
        <w:rPr>
          <w:rFonts w:ascii="Times New Roman" w:hAnsi="Times New Roman"/>
          <w:sz w:val="28"/>
          <w:szCs w:val="28"/>
          <w:lang w:eastAsia="ru-RU"/>
        </w:rPr>
        <w:t>).</w:t>
      </w:r>
    </w:p>
    <w:p w14:paraId="3ABBD1D4" w14:textId="6E1637F7" w:rsidR="00062617" w:rsidRPr="004A61A2" w:rsidRDefault="00467A79" w:rsidP="002023F1">
      <w:pPr>
        <w:spacing w:after="0" w:line="240" w:lineRule="auto"/>
        <w:jc w:val="center"/>
        <w:rPr>
          <w:rFonts w:ascii="Times New Roman" w:hAnsi="Times New Roman"/>
          <w:sz w:val="28"/>
          <w:szCs w:val="28"/>
          <w:lang w:eastAsia="ru-RU"/>
        </w:rPr>
      </w:pPr>
      <w:r w:rsidRPr="004A61A2">
        <w:rPr>
          <w:rFonts w:ascii="Times New Roman" w:hAnsi="Times New Roman"/>
          <w:noProof/>
          <w:sz w:val="24"/>
          <w:szCs w:val="24"/>
          <w:lang w:eastAsia="uk-UA"/>
        </w:rPr>
        <w:drawing>
          <wp:inline distT="0" distB="0" distL="0" distR="0" wp14:anchorId="7AD9522B" wp14:editId="428E7473">
            <wp:extent cx="4929505" cy="3432175"/>
            <wp:effectExtent l="0" t="0" r="0" b="0"/>
            <wp:docPr id="7" name="Рисунок 42" descr="https://meteo.gov.ua/pic/climate_pics/temperature_o7_s48_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https://meteo.gov.ua/pic/climate_pics/temperature_o7_s48_u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29505" cy="3432175"/>
                    </a:xfrm>
                    <a:prstGeom prst="rect">
                      <a:avLst/>
                    </a:prstGeom>
                    <a:noFill/>
                    <a:ln>
                      <a:noFill/>
                    </a:ln>
                  </pic:spPr>
                </pic:pic>
              </a:graphicData>
            </a:graphic>
          </wp:inline>
        </w:drawing>
      </w:r>
    </w:p>
    <w:p w14:paraId="526D7FB7" w14:textId="77777777" w:rsidR="00062617" w:rsidRPr="004A61A2" w:rsidRDefault="00062617" w:rsidP="002023F1">
      <w:pPr>
        <w:spacing w:after="0" w:line="240" w:lineRule="auto"/>
        <w:jc w:val="both"/>
        <w:rPr>
          <w:rFonts w:ascii="Times New Roman" w:hAnsi="Times New Roman"/>
          <w:bCs/>
          <w:sz w:val="28"/>
          <w:szCs w:val="28"/>
        </w:rPr>
      </w:pPr>
    </w:p>
    <w:p w14:paraId="4DC9772E" w14:textId="0DED7E59" w:rsidR="00062617" w:rsidRPr="004A61A2" w:rsidRDefault="00062617" w:rsidP="002023F1">
      <w:pPr>
        <w:spacing w:after="0" w:line="240" w:lineRule="auto"/>
        <w:jc w:val="center"/>
        <w:rPr>
          <w:rFonts w:ascii="Times New Roman" w:hAnsi="Times New Roman"/>
          <w:b/>
          <w:sz w:val="28"/>
          <w:szCs w:val="28"/>
        </w:rPr>
      </w:pPr>
      <w:r w:rsidRPr="004A61A2">
        <w:rPr>
          <w:rFonts w:ascii="Times New Roman" w:hAnsi="Times New Roman"/>
          <w:b/>
          <w:i/>
          <w:iCs/>
          <w:sz w:val="28"/>
          <w:szCs w:val="28"/>
        </w:rPr>
        <w:t xml:space="preserve">Рисунок </w:t>
      </w:r>
      <w:r w:rsidRPr="004A61A2">
        <w:rPr>
          <w:rFonts w:ascii="Times New Roman" w:hAnsi="Times New Roman"/>
          <w:b/>
          <w:i/>
          <w:iCs/>
          <w:sz w:val="28"/>
          <w:szCs w:val="28"/>
          <w:lang w:eastAsia="ru-RU"/>
        </w:rPr>
        <w:t>1.2.2.2.</w:t>
      </w:r>
      <w:r w:rsidRPr="004A61A2">
        <w:rPr>
          <w:rFonts w:ascii="Times New Roman" w:hAnsi="Times New Roman"/>
          <w:b/>
          <w:sz w:val="28"/>
          <w:szCs w:val="28"/>
        </w:rPr>
        <w:t xml:space="preserve"> Температура повітря за місяцями (Гідрометцентр України): верхня крива – максимальні середньомісячні температури повітря, середн</w:t>
      </w:r>
      <w:r w:rsidR="00343283" w:rsidRPr="004A61A2">
        <w:rPr>
          <w:rFonts w:ascii="Times New Roman" w:hAnsi="Times New Roman"/>
          <w:b/>
          <w:sz w:val="28"/>
          <w:szCs w:val="28"/>
        </w:rPr>
        <w:t>я – середні, нижня – мінімальні</w:t>
      </w:r>
    </w:p>
    <w:p w14:paraId="44EE0889" w14:textId="77777777" w:rsidR="00062617" w:rsidRPr="004A61A2" w:rsidRDefault="00062617" w:rsidP="002023F1">
      <w:pPr>
        <w:spacing w:after="0" w:line="240" w:lineRule="auto"/>
        <w:jc w:val="both"/>
        <w:rPr>
          <w:rFonts w:ascii="Times New Roman" w:hAnsi="Times New Roman"/>
          <w:sz w:val="28"/>
          <w:szCs w:val="28"/>
          <w:lang w:eastAsia="ru-RU"/>
        </w:rPr>
      </w:pPr>
    </w:p>
    <w:p w14:paraId="7ACA4E07" w14:textId="1ABC8F9F" w:rsidR="00062617" w:rsidRPr="004A61A2" w:rsidRDefault="00062617" w:rsidP="00307FB8">
      <w:pPr>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rPr>
        <w:t xml:space="preserve">Іншим важливим для продуктивності і стійкості лісів </w:t>
      </w:r>
      <w:r w:rsidRPr="004A61A2">
        <w:rPr>
          <w:rFonts w:ascii="Times New Roman" w:hAnsi="Times New Roman"/>
          <w:sz w:val="28"/>
          <w:szCs w:val="28"/>
          <w:lang w:eastAsia="ru-RU"/>
        </w:rPr>
        <w:t xml:space="preserve">кліматичним фактором є річна та сезонна кількість опадів. Згідно багаторічних кліматичних даних середня річна кількість опадів на </w:t>
      </w:r>
      <w:r w:rsidRPr="004A61A2">
        <w:rPr>
          <w:rStyle w:val="FontStyle33"/>
          <w:sz w:val="28"/>
          <w:szCs w:val="28"/>
          <w:lang w:eastAsia="ru-RU"/>
        </w:rPr>
        <w:t>території</w:t>
      </w:r>
      <w:r w:rsidR="00B42FA7" w:rsidRPr="004A61A2">
        <w:rPr>
          <w:rFonts w:ascii="Times New Roman" w:hAnsi="Times New Roman"/>
          <w:sz w:val="28"/>
          <w:szCs w:val="28"/>
          <w:lang w:eastAsia="ru-RU"/>
        </w:rPr>
        <w:t xml:space="preserve"> Парк</w:t>
      </w:r>
      <w:r w:rsidR="00AC7B65" w:rsidRPr="004A61A2">
        <w:rPr>
          <w:rFonts w:ascii="Times New Roman" w:hAnsi="Times New Roman"/>
          <w:sz w:val="28"/>
          <w:szCs w:val="28"/>
          <w:lang w:eastAsia="ru-RU"/>
        </w:rPr>
        <w:t>у</w:t>
      </w:r>
      <w:r w:rsidRPr="004A61A2">
        <w:rPr>
          <w:rFonts w:ascii="Times New Roman" w:hAnsi="Times New Roman"/>
          <w:sz w:val="28"/>
          <w:szCs w:val="28"/>
          <w:lang w:eastAsia="ru-RU"/>
        </w:rPr>
        <w:t xml:space="preserve"> коливається від 800 до 900 мм, а в найвищих місце</w:t>
      </w:r>
      <w:r w:rsidRPr="004A61A2">
        <w:rPr>
          <w:rFonts w:ascii="Times New Roman" w:hAnsi="Times New Roman"/>
          <w:sz w:val="28"/>
          <w:szCs w:val="28"/>
          <w:lang w:eastAsia="ru-RU"/>
        </w:rPr>
        <w:softHyphen/>
        <w:t xml:space="preserve">положеннях – до 1000 мм (рис. 1.2.2.3). </w:t>
      </w:r>
      <w:r w:rsidRPr="004A61A2">
        <w:rPr>
          <w:rFonts w:ascii="Times New Roman" w:hAnsi="Times New Roman"/>
          <w:sz w:val="28"/>
          <w:szCs w:val="28"/>
        </w:rPr>
        <w:t xml:space="preserve">Середня місячна </w:t>
      </w:r>
      <w:r w:rsidRPr="004A61A2">
        <w:rPr>
          <w:rFonts w:ascii="Times New Roman" w:hAnsi="Times New Roman"/>
          <w:bCs/>
          <w:sz w:val="28"/>
          <w:szCs w:val="28"/>
        </w:rPr>
        <w:t xml:space="preserve">кількість опадів цієї </w:t>
      </w:r>
      <w:r w:rsidRPr="004A61A2">
        <w:rPr>
          <w:rStyle w:val="FontStyle33"/>
          <w:bCs/>
          <w:sz w:val="28"/>
          <w:szCs w:val="28"/>
        </w:rPr>
        <w:t>території</w:t>
      </w:r>
      <w:r w:rsidRPr="004A61A2">
        <w:rPr>
          <w:rFonts w:ascii="Times New Roman" w:hAnsi="Times New Roman"/>
          <w:bCs/>
          <w:sz w:val="28"/>
          <w:szCs w:val="28"/>
        </w:rPr>
        <w:t xml:space="preserve"> колива</w:t>
      </w:r>
      <w:r w:rsidRPr="004A61A2">
        <w:rPr>
          <w:rFonts w:ascii="Times New Roman" w:hAnsi="Times New Roman"/>
          <w:bCs/>
          <w:sz w:val="28"/>
          <w:szCs w:val="28"/>
        </w:rPr>
        <w:softHyphen/>
        <w:t xml:space="preserve">ється від 44 мм в січні до 142 мм – в липні, або більше, як в 3 рази </w:t>
      </w:r>
      <w:r w:rsidRPr="004A61A2">
        <w:rPr>
          <w:rFonts w:ascii="Times New Roman" w:hAnsi="Times New Roman"/>
          <w:sz w:val="28"/>
          <w:szCs w:val="28"/>
          <w:lang w:eastAsia="ru-RU"/>
        </w:rPr>
        <w:t>(рис. 1.2.2.4)</w:t>
      </w:r>
      <w:r w:rsidRPr="004A61A2">
        <w:rPr>
          <w:rFonts w:ascii="Times New Roman" w:hAnsi="Times New Roman"/>
          <w:bCs/>
          <w:sz w:val="28"/>
          <w:szCs w:val="28"/>
        </w:rPr>
        <w:t xml:space="preserve">. За вегетаційний період (з квітня до середини жовтня) випадає більше 650 мм опадів, тобто більше 2/3 від річної їх кількості. За період </w:t>
      </w:r>
      <w:r w:rsidRPr="004A61A2">
        <w:rPr>
          <w:rFonts w:ascii="Times New Roman" w:hAnsi="Times New Roman"/>
          <w:sz w:val="28"/>
          <w:szCs w:val="28"/>
          <w:lang w:eastAsia="ru-RU"/>
        </w:rPr>
        <w:t xml:space="preserve">активної вегетації </w:t>
      </w:r>
      <w:r w:rsidRPr="004A61A2">
        <w:rPr>
          <w:rFonts w:ascii="Times New Roman" w:hAnsi="Times New Roman"/>
          <w:bCs/>
          <w:sz w:val="28"/>
          <w:szCs w:val="28"/>
        </w:rPr>
        <w:t xml:space="preserve">(з </w:t>
      </w:r>
      <w:r w:rsidRPr="004A61A2">
        <w:rPr>
          <w:rFonts w:ascii="Times New Roman" w:hAnsi="Times New Roman"/>
          <w:sz w:val="28"/>
          <w:szCs w:val="28"/>
          <w:lang w:eastAsia="ru-RU"/>
        </w:rPr>
        <w:t>середини травня</w:t>
      </w:r>
      <w:r w:rsidRPr="004A61A2">
        <w:rPr>
          <w:rFonts w:ascii="Times New Roman" w:hAnsi="Times New Roman"/>
          <w:bCs/>
          <w:sz w:val="28"/>
          <w:szCs w:val="28"/>
        </w:rPr>
        <w:t xml:space="preserve"> до середини </w:t>
      </w:r>
      <w:r w:rsidRPr="004A61A2">
        <w:rPr>
          <w:rFonts w:ascii="Times New Roman" w:hAnsi="Times New Roman"/>
          <w:sz w:val="28"/>
          <w:szCs w:val="28"/>
          <w:lang w:eastAsia="ru-RU"/>
        </w:rPr>
        <w:t>вересня</w:t>
      </w:r>
      <w:r w:rsidRPr="004A61A2">
        <w:rPr>
          <w:rFonts w:ascii="Times New Roman" w:hAnsi="Times New Roman"/>
          <w:bCs/>
          <w:sz w:val="28"/>
          <w:szCs w:val="28"/>
        </w:rPr>
        <w:t xml:space="preserve">) випадає більше 480 мм опадів, тобто більше половини річної їх кількості. Це свідчить про добру забезпеченість вологою місцевих </w:t>
      </w:r>
      <w:r w:rsidRPr="004A61A2">
        <w:rPr>
          <w:rStyle w:val="apple-converted-space"/>
          <w:rFonts w:ascii="Times New Roman" w:hAnsi="Times New Roman"/>
          <w:bCs/>
          <w:color w:val="000000"/>
          <w:sz w:val="28"/>
          <w:szCs w:val="28"/>
          <w:shd w:val="clear" w:color="auto" w:fill="FFFFFF"/>
        </w:rPr>
        <w:t>лісових екосистем під час їх росту і розвитку.</w:t>
      </w:r>
    </w:p>
    <w:p w14:paraId="789EEBFB" w14:textId="3A258819" w:rsidR="00062617" w:rsidRPr="004A61A2" w:rsidRDefault="00467A79" w:rsidP="002023F1">
      <w:pPr>
        <w:spacing w:after="0" w:line="240" w:lineRule="auto"/>
        <w:jc w:val="both"/>
        <w:rPr>
          <w:rFonts w:ascii="Times New Roman" w:hAnsi="Times New Roman"/>
          <w:bCs/>
          <w:sz w:val="28"/>
          <w:szCs w:val="28"/>
        </w:rPr>
      </w:pPr>
      <w:r w:rsidRPr="004A61A2">
        <w:rPr>
          <w:rFonts w:ascii="Times New Roman" w:hAnsi="Times New Roman"/>
          <w:noProof/>
          <w:sz w:val="28"/>
          <w:szCs w:val="28"/>
          <w:lang w:eastAsia="uk-UA"/>
        </w:rPr>
        <w:lastRenderedPageBreak/>
        <w:drawing>
          <wp:inline distT="0" distB="0" distL="0" distR="0" wp14:anchorId="7E323B4C" wp14:editId="206ABEC6">
            <wp:extent cx="5314315" cy="4028440"/>
            <wp:effectExtent l="0" t="0" r="0" b="0"/>
            <wp:docPr id="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14315" cy="4028440"/>
                    </a:xfrm>
                    <a:prstGeom prst="rect">
                      <a:avLst/>
                    </a:prstGeom>
                    <a:noFill/>
                    <a:ln>
                      <a:noFill/>
                    </a:ln>
                  </pic:spPr>
                </pic:pic>
              </a:graphicData>
            </a:graphic>
          </wp:inline>
        </w:drawing>
      </w:r>
    </w:p>
    <w:p w14:paraId="03CFE77C" w14:textId="77777777" w:rsidR="00062617" w:rsidRPr="004A61A2" w:rsidRDefault="00062617" w:rsidP="002023F1">
      <w:pPr>
        <w:spacing w:after="0" w:line="240" w:lineRule="auto"/>
        <w:jc w:val="center"/>
        <w:rPr>
          <w:rFonts w:ascii="Times New Roman" w:hAnsi="Times New Roman"/>
          <w:b/>
          <w:sz w:val="28"/>
          <w:szCs w:val="28"/>
        </w:rPr>
      </w:pPr>
      <w:r w:rsidRPr="004A61A2">
        <w:rPr>
          <w:rFonts w:ascii="Times New Roman" w:hAnsi="Times New Roman"/>
          <w:b/>
          <w:i/>
          <w:iCs/>
          <w:sz w:val="28"/>
          <w:szCs w:val="28"/>
        </w:rPr>
        <w:t xml:space="preserve">Рисунок </w:t>
      </w:r>
      <w:r w:rsidRPr="004A61A2">
        <w:rPr>
          <w:rFonts w:ascii="Times New Roman" w:hAnsi="Times New Roman"/>
          <w:b/>
          <w:i/>
          <w:iCs/>
          <w:sz w:val="28"/>
          <w:szCs w:val="28"/>
          <w:lang w:eastAsia="ru-RU"/>
        </w:rPr>
        <w:t>1.2.2.3</w:t>
      </w:r>
      <w:r w:rsidRPr="004A61A2">
        <w:rPr>
          <w:rFonts w:ascii="Times New Roman" w:hAnsi="Times New Roman"/>
          <w:b/>
          <w:i/>
          <w:iCs/>
          <w:sz w:val="28"/>
          <w:szCs w:val="28"/>
        </w:rPr>
        <w:t>.</w:t>
      </w:r>
      <w:r w:rsidRPr="004A61A2">
        <w:rPr>
          <w:rFonts w:ascii="Times New Roman" w:hAnsi="Times New Roman"/>
          <w:b/>
          <w:sz w:val="28"/>
          <w:szCs w:val="28"/>
        </w:rPr>
        <w:t xml:space="preserve"> Кількість опадів в </w:t>
      </w:r>
      <w:r w:rsidRPr="004A61A2">
        <w:rPr>
          <w:rFonts w:ascii="Times New Roman" w:hAnsi="Times New Roman"/>
          <w:b/>
          <w:color w:val="000000"/>
          <w:sz w:val="28"/>
          <w:szCs w:val="28"/>
        </w:rPr>
        <w:t>Українських Карпатах</w:t>
      </w:r>
      <w:r w:rsidRPr="004A61A2">
        <w:rPr>
          <w:rFonts w:ascii="Times New Roman" w:hAnsi="Times New Roman"/>
          <w:b/>
          <w:sz w:val="28"/>
          <w:szCs w:val="28"/>
        </w:rPr>
        <w:t xml:space="preserve"> </w:t>
      </w:r>
      <w:r w:rsidRPr="004A61A2">
        <w:rPr>
          <w:rFonts w:ascii="Times New Roman" w:hAnsi="Times New Roman"/>
          <w:b/>
          <w:sz w:val="28"/>
          <w:szCs w:val="28"/>
        </w:rPr>
        <w:br/>
        <w:t>(Воропай, Куниця, 1966)</w:t>
      </w:r>
    </w:p>
    <w:p w14:paraId="59F037B8" w14:textId="77777777" w:rsidR="00062617" w:rsidRPr="004A61A2" w:rsidRDefault="00062617" w:rsidP="002023F1">
      <w:pPr>
        <w:spacing w:after="0" w:line="240" w:lineRule="auto"/>
        <w:jc w:val="both"/>
        <w:rPr>
          <w:rFonts w:ascii="Times New Roman" w:hAnsi="Times New Roman"/>
          <w:sz w:val="28"/>
          <w:szCs w:val="28"/>
        </w:rPr>
      </w:pPr>
    </w:p>
    <w:p w14:paraId="6F96661B" w14:textId="2A3F53C5"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Сніговий покрив </w:t>
      </w:r>
      <w:r w:rsidRPr="004A61A2">
        <w:rPr>
          <w:rFonts w:ascii="Times New Roman" w:hAnsi="Times New Roman"/>
          <w:sz w:val="28"/>
          <w:szCs w:val="28"/>
          <w:lang w:eastAsia="ru-RU"/>
        </w:rPr>
        <w:t xml:space="preserve">на </w:t>
      </w:r>
      <w:r w:rsidRPr="004A61A2">
        <w:rPr>
          <w:rStyle w:val="FontStyle33"/>
          <w:sz w:val="28"/>
          <w:szCs w:val="28"/>
          <w:lang w:eastAsia="ru-RU"/>
        </w:rPr>
        <w:t>території</w:t>
      </w:r>
      <w:r w:rsidR="00B42FA7" w:rsidRPr="004A61A2">
        <w:rPr>
          <w:rFonts w:ascii="Times New Roman" w:hAnsi="Times New Roman"/>
          <w:sz w:val="28"/>
          <w:szCs w:val="28"/>
          <w:lang w:eastAsia="ru-RU"/>
        </w:rPr>
        <w:t xml:space="preserve"> Парк</w:t>
      </w:r>
      <w:r w:rsidR="00AC7B65" w:rsidRPr="004A61A2">
        <w:rPr>
          <w:rFonts w:ascii="Times New Roman" w:hAnsi="Times New Roman"/>
          <w:sz w:val="28"/>
          <w:szCs w:val="28"/>
          <w:lang w:eastAsia="ru-RU"/>
        </w:rPr>
        <w:t>у</w:t>
      </w:r>
      <w:r w:rsidRPr="004A61A2">
        <w:rPr>
          <w:rFonts w:ascii="Times New Roman" w:hAnsi="Times New Roman"/>
          <w:sz w:val="28"/>
          <w:szCs w:val="28"/>
          <w:lang w:eastAsia="ru-RU"/>
        </w:rPr>
        <w:t xml:space="preserve"> стає постійним переважно в кінці грудня, хоча перший сніг випадає тут ще у вересні або на початку жовтня. Глибина постійного снігового покриву в середньому коливається від 30 до 40 см, а в улоговинах північних схилів вона може досягати 2 і більше метрів. Глибина промерзання ґрунту в холодний період року переважно складає 20-25 см, а на навітряних схилах північних експозицій вона може досягати 50 см і більше (сильнощебенисті ґрунти теж промерзають глибше). Середня дата танення снігового вкриття в</w:t>
      </w:r>
      <w:r w:rsidR="00B42FA7" w:rsidRPr="004A61A2">
        <w:rPr>
          <w:rFonts w:ascii="Times New Roman" w:hAnsi="Times New Roman"/>
          <w:sz w:val="28"/>
          <w:szCs w:val="28"/>
          <w:lang w:eastAsia="ru-RU"/>
        </w:rPr>
        <w:t xml:space="preserve"> Парк</w:t>
      </w:r>
      <w:r w:rsidRPr="004A61A2">
        <w:rPr>
          <w:rFonts w:ascii="Times New Roman" w:hAnsi="Times New Roman"/>
          <w:sz w:val="28"/>
          <w:szCs w:val="28"/>
          <w:lang w:eastAsia="ru-RU"/>
        </w:rPr>
        <w:t>у – це друга декада лютого, тобто сніг тут лежить в середньому 50-60 днів</w:t>
      </w:r>
      <w:r w:rsidRPr="004A61A2">
        <w:rPr>
          <w:rFonts w:ascii="Times New Roman" w:hAnsi="Times New Roman"/>
          <w:sz w:val="28"/>
          <w:szCs w:val="28"/>
        </w:rPr>
        <w:t>.</w:t>
      </w:r>
    </w:p>
    <w:p w14:paraId="77D818F5" w14:textId="77777777" w:rsidR="00062617" w:rsidRPr="004A61A2" w:rsidRDefault="00062617" w:rsidP="002023F1">
      <w:pPr>
        <w:spacing w:after="0" w:line="240" w:lineRule="auto"/>
        <w:jc w:val="both"/>
        <w:rPr>
          <w:rFonts w:ascii="Times New Roman" w:hAnsi="Times New Roman"/>
          <w:sz w:val="28"/>
          <w:szCs w:val="28"/>
        </w:rPr>
      </w:pPr>
    </w:p>
    <w:p w14:paraId="384278A6" w14:textId="253F5834" w:rsidR="00062617" w:rsidRPr="004A61A2" w:rsidRDefault="00467A79" w:rsidP="002023F1">
      <w:pPr>
        <w:spacing w:after="0" w:line="240" w:lineRule="auto"/>
        <w:jc w:val="center"/>
        <w:rPr>
          <w:rFonts w:ascii="Times New Roman" w:hAnsi="Times New Roman"/>
          <w:bCs/>
          <w:sz w:val="28"/>
          <w:szCs w:val="28"/>
        </w:rPr>
      </w:pPr>
      <w:r w:rsidRPr="004A61A2">
        <w:rPr>
          <w:rFonts w:ascii="Times New Roman" w:hAnsi="Times New Roman"/>
          <w:noProof/>
          <w:sz w:val="24"/>
          <w:szCs w:val="24"/>
          <w:lang w:eastAsia="uk-UA"/>
        </w:rPr>
        <w:lastRenderedPageBreak/>
        <w:drawing>
          <wp:inline distT="0" distB="0" distL="0" distR="0" wp14:anchorId="6819C03A" wp14:editId="2975BF79">
            <wp:extent cx="5221605" cy="3644265"/>
            <wp:effectExtent l="0" t="0" r="0" b="0"/>
            <wp:docPr id="9" name="Рисунок 44" descr="https://meteo.gov.ua/pic/climate_pics/presip21_o7_s48_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https://meteo.gov.ua/pic/climate_pics/presip21_o7_s48_u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21605" cy="3644265"/>
                    </a:xfrm>
                    <a:prstGeom prst="rect">
                      <a:avLst/>
                    </a:prstGeom>
                    <a:noFill/>
                    <a:ln>
                      <a:noFill/>
                    </a:ln>
                  </pic:spPr>
                </pic:pic>
              </a:graphicData>
            </a:graphic>
          </wp:inline>
        </w:drawing>
      </w:r>
    </w:p>
    <w:p w14:paraId="691B45B4" w14:textId="77777777" w:rsidR="00062617" w:rsidRPr="004A61A2" w:rsidRDefault="00062617" w:rsidP="002023F1">
      <w:pPr>
        <w:spacing w:after="0" w:line="240" w:lineRule="auto"/>
        <w:jc w:val="both"/>
        <w:rPr>
          <w:rFonts w:ascii="Times New Roman" w:hAnsi="Times New Roman"/>
          <w:bCs/>
          <w:sz w:val="28"/>
          <w:szCs w:val="28"/>
        </w:rPr>
      </w:pPr>
    </w:p>
    <w:p w14:paraId="564DFC95" w14:textId="77777777" w:rsidR="00062617" w:rsidRPr="004A61A2" w:rsidRDefault="00062617" w:rsidP="002023F1">
      <w:pPr>
        <w:spacing w:after="0" w:line="240" w:lineRule="auto"/>
        <w:jc w:val="center"/>
        <w:rPr>
          <w:rFonts w:ascii="Times New Roman" w:hAnsi="Times New Roman"/>
          <w:b/>
          <w:sz w:val="28"/>
          <w:szCs w:val="28"/>
        </w:rPr>
      </w:pPr>
      <w:r w:rsidRPr="004A61A2">
        <w:rPr>
          <w:rFonts w:ascii="Times New Roman" w:hAnsi="Times New Roman"/>
          <w:b/>
          <w:i/>
          <w:iCs/>
          <w:sz w:val="28"/>
          <w:szCs w:val="28"/>
        </w:rPr>
        <w:t xml:space="preserve">Рисунок </w:t>
      </w:r>
      <w:r w:rsidRPr="004A61A2">
        <w:rPr>
          <w:rFonts w:ascii="Times New Roman" w:hAnsi="Times New Roman"/>
          <w:b/>
          <w:i/>
          <w:iCs/>
          <w:sz w:val="28"/>
          <w:szCs w:val="28"/>
          <w:lang w:eastAsia="ru-RU"/>
        </w:rPr>
        <w:t>1.2.2.4</w:t>
      </w:r>
      <w:r w:rsidRPr="004A61A2">
        <w:rPr>
          <w:rFonts w:ascii="Times New Roman" w:hAnsi="Times New Roman"/>
          <w:b/>
          <w:i/>
          <w:iCs/>
          <w:sz w:val="28"/>
          <w:szCs w:val="28"/>
        </w:rPr>
        <w:t>.</w:t>
      </w:r>
      <w:r w:rsidRPr="004A61A2">
        <w:rPr>
          <w:rFonts w:ascii="Times New Roman" w:hAnsi="Times New Roman"/>
          <w:b/>
          <w:sz w:val="28"/>
          <w:szCs w:val="28"/>
        </w:rPr>
        <w:t xml:space="preserve"> Кількість опадів (мм) за місяцями (Гідрометцентр України): верхній ряд стовпчиків – максимальна місячна кількість опадів в мм, нижній ряд стовпчиків – середня місячна кількість опадів в мм</w:t>
      </w:r>
    </w:p>
    <w:p w14:paraId="08DFB314" w14:textId="77777777" w:rsidR="00062617" w:rsidRPr="004A61A2" w:rsidRDefault="00062617" w:rsidP="002023F1">
      <w:pPr>
        <w:spacing w:after="0" w:line="240" w:lineRule="auto"/>
        <w:ind w:firstLine="709"/>
        <w:jc w:val="both"/>
        <w:rPr>
          <w:rFonts w:ascii="Times New Roman" w:hAnsi="Times New Roman"/>
          <w:sz w:val="28"/>
          <w:szCs w:val="28"/>
        </w:rPr>
      </w:pPr>
    </w:p>
    <w:p w14:paraId="00A9EB60" w14:textId="77777777" w:rsidR="00591B42" w:rsidRPr="004A61A2" w:rsidRDefault="00062617" w:rsidP="00307FB8">
      <w:pPr>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rPr>
        <w:t xml:space="preserve">Також важливим </w:t>
      </w:r>
      <w:r w:rsidRPr="004A61A2">
        <w:rPr>
          <w:rFonts w:ascii="Times New Roman" w:hAnsi="Times New Roman"/>
          <w:sz w:val="28"/>
          <w:szCs w:val="28"/>
          <w:lang w:eastAsia="ru-RU"/>
        </w:rPr>
        <w:t xml:space="preserve">кліматичним фактором </w:t>
      </w:r>
      <w:r w:rsidRPr="004A61A2">
        <w:rPr>
          <w:rFonts w:ascii="Times New Roman" w:hAnsi="Times New Roman"/>
          <w:sz w:val="28"/>
          <w:szCs w:val="28"/>
        </w:rPr>
        <w:t xml:space="preserve">для </w:t>
      </w:r>
      <w:r w:rsidRPr="004A61A2">
        <w:rPr>
          <w:rStyle w:val="apple-converted-space"/>
          <w:rFonts w:ascii="Times New Roman" w:hAnsi="Times New Roman"/>
          <w:bCs/>
          <w:color w:val="000000"/>
          <w:sz w:val="28"/>
          <w:szCs w:val="28"/>
          <w:shd w:val="clear" w:color="auto" w:fill="FFFFFF"/>
        </w:rPr>
        <w:t>росту і розвитку лісових екосистем є тривалість, напрямок і, особливо, швидкість вітрів. Найбільш вітряними місяцями року є листопад та всі зимові місяці, а найменша швидкість вітру властива для серпня та інших літніх місяців. Важливо, що середні швидкості вітру на території</w:t>
      </w:r>
      <w:r w:rsidR="00B42FA7" w:rsidRPr="004A61A2">
        <w:rPr>
          <w:rStyle w:val="apple-converted-space"/>
          <w:rFonts w:ascii="Times New Roman" w:hAnsi="Times New Roman"/>
          <w:bCs/>
          <w:color w:val="000000"/>
          <w:sz w:val="28"/>
          <w:szCs w:val="28"/>
          <w:shd w:val="clear" w:color="auto" w:fill="FFFFFF"/>
        </w:rPr>
        <w:t xml:space="preserve"> Парк</w:t>
      </w:r>
      <w:r w:rsidR="00AC7B65" w:rsidRPr="004A61A2">
        <w:rPr>
          <w:rStyle w:val="apple-converted-space"/>
          <w:rFonts w:ascii="Times New Roman" w:hAnsi="Times New Roman"/>
          <w:bCs/>
          <w:color w:val="000000"/>
          <w:sz w:val="28"/>
          <w:szCs w:val="28"/>
          <w:shd w:val="clear" w:color="auto" w:fill="FFFFFF"/>
          <w:lang w:eastAsia="ru-RU"/>
        </w:rPr>
        <w:t>у</w:t>
      </w:r>
      <w:r w:rsidRPr="004A61A2">
        <w:rPr>
          <w:rStyle w:val="apple-converted-space"/>
          <w:rFonts w:ascii="Times New Roman" w:hAnsi="Times New Roman"/>
          <w:bCs/>
          <w:color w:val="000000"/>
          <w:sz w:val="28"/>
          <w:szCs w:val="28"/>
          <w:shd w:val="clear" w:color="auto" w:fill="FFFFFF"/>
          <w:lang w:eastAsia="ru-RU"/>
        </w:rPr>
        <w:t xml:space="preserve"> є безпечними і сприятливим для місцевих природних екосистем, що не можна сказати про максимальні </w:t>
      </w:r>
      <w:r w:rsidRPr="004A61A2">
        <w:rPr>
          <w:rStyle w:val="apple-converted-space"/>
          <w:rFonts w:ascii="Times New Roman" w:hAnsi="Times New Roman"/>
          <w:bCs/>
          <w:color w:val="000000"/>
          <w:sz w:val="28"/>
          <w:szCs w:val="28"/>
          <w:shd w:val="clear" w:color="auto" w:fill="FFFFFF"/>
        </w:rPr>
        <w:t>швидкості вітру – в більшості місяців року (крім червня та жовтня) тут бувають вітри зі швидкістю більше 20 м/с і такий сильний вітер здатний зруйнувати н</w:t>
      </w:r>
      <w:r w:rsidR="00D52916" w:rsidRPr="004A61A2">
        <w:rPr>
          <w:rStyle w:val="apple-converted-space"/>
          <w:rFonts w:ascii="Times New Roman" w:hAnsi="Times New Roman"/>
          <w:bCs/>
          <w:color w:val="000000"/>
          <w:sz w:val="28"/>
          <w:szCs w:val="28"/>
          <w:shd w:val="clear" w:color="auto" w:fill="FFFFFF"/>
        </w:rPr>
        <w:t>е</w:t>
      </w:r>
      <w:r w:rsidRPr="004A61A2">
        <w:rPr>
          <w:rStyle w:val="apple-converted-space"/>
          <w:rFonts w:ascii="Times New Roman" w:hAnsi="Times New Roman"/>
          <w:bCs/>
          <w:color w:val="000000"/>
          <w:sz w:val="28"/>
          <w:szCs w:val="28"/>
          <w:shd w:val="clear" w:color="auto" w:fill="FFFFFF"/>
        </w:rPr>
        <w:t xml:space="preserve"> стійкі лісові екосистеми </w:t>
      </w:r>
      <w:r w:rsidRPr="004A61A2">
        <w:rPr>
          <w:rFonts w:ascii="Times New Roman" w:hAnsi="Times New Roman"/>
          <w:sz w:val="28"/>
          <w:szCs w:val="28"/>
          <w:lang w:eastAsia="ru-RU"/>
        </w:rPr>
        <w:t xml:space="preserve">(рис. </w:t>
      </w:r>
      <w:r w:rsidRPr="004A61A2">
        <w:rPr>
          <w:rFonts w:ascii="Times New Roman" w:hAnsi="Times New Roman"/>
          <w:iCs/>
          <w:sz w:val="28"/>
          <w:szCs w:val="28"/>
          <w:lang w:eastAsia="ru-RU"/>
        </w:rPr>
        <w:t>1.2.2.5</w:t>
      </w:r>
      <w:r w:rsidRPr="004A61A2">
        <w:rPr>
          <w:rFonts w:ascii="Times New Roman" w:hAnsi="Times New Roman"/>
          <w:sz w:val="28"/>
          <w:szCs w:val="28"/>
          <w:lang w:eastAsia="ru-RU"/>
        </w:rPr>
        <w:t xml:space="preserve">). </w:t>
      </w:r>
    </w:p>
    <w:p w14:paraId="65E79772" w14:textId="11B77820" w:rsidR="00591B42" w:rsidRPr="004A61A2" w:rsidRDefault="00591B42"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Напрямок вітру в значній мірі визначається рельєфом цієї місцевості, тобто напрямком долини основної річки. Оскільки річкова долина основної річки на </w:t>
      </w:r>
      <w:r w:rsidRPr="004A61A2">
        <w:rPr>
          <w:rStyle w:val="FontStyle33"/>
          <w:sz w:val="28"/>
          <w:szCs w:val="28"/>
        </w:rPr>
        <w:t>території</w:t>
      </w:r>
      <w:r w:rsidRPr="004A61A2">
        <w:rPr>
          <w:rFonts w:ascii="Times New Roman" w:hAnsi="Times New Roman"/>
          <w:sz w:val="28"/>
          <w:szCs w:val="28"/>
        </w:rPr>
        <w:t xml:space="preserve"> Парк</w:t>
      </w:r>
      <w:r w:rsidRPr="004A61A2">
        <w:rPr>
          <w:rFonts w:ascii="Times New Roman" w:hAnsi="Times New Roman"/>
          <w:sz w:val="28"/>
          <w:szCs w:val="28"/>
          <w:lang w:eastAsia="ru-RU"/>
        </w:rPr>
        <w:t xml:space="preserve">у орієнтована з півдня на північ, то і вітри тут переважають південні та північні (рис. </w:t>
      </w:r>
      <w:r w:rsidRPr="004A61A2">
        <w:rPr>
          <w:rFonts w:ascii="Times New Roman" w:hAnsi="Times New Roman"/>
          <w:bCs/>
          <w:sz w:val="28"/>
          <w:szCs w:val="28"/>
          <w:lang w:eastAsia="ru-RU"/>
        </w:rPr>
        <w:t>1.2.2.6).</w:t>
      </w:r>
      <w:r w:rsidRPr="004A61A2">
        <w:rPr>
          <w:rFonts w:ascii="Times New Roman" w:hAnsi="Times New Roman"/>
          <w:sz w:val="28"/>
          <w:szCs w:val="28"/>
          <w:lang w:eastAsia="ru-RU"/>
        </w:rPr>
        <w:t xml:space="preserve"> В травні частка південних вітрів складає 40%, північних – більше 30%, а на інші 6 румбів припадає менше 30% всіх вітрів. В </w:t>
      </w:r>
      <w:r w:rsidRPr="004A61A2">
        <w:rPr>
          <w:rFonts w:ascii="Times New Roman" w:hAnsi="Times New Roman"/>
          <w:bCs/>
          <w:sz w:val="28"/>
          <w:szCs w:val="28"/>
        </w:rPr>
        <w:t>листопад</w:t>
      </w:r>
      <w:r w:rsidRPr="004A61A2">
        <w:rPr>
          <w:rFonts w:ascii="Times New Roman" w:hAnsi="Times New Roman"/>
          <w:sz w:val="28"/>
          <w:szCs w:val="28"/>
          <w:lang w:eastAsia="ru-RU"/>
        </w:rPr>
        <w:t>і частка південних вітрів досягає вже 60%, північних – більше 10%, а на інші 6 румбів знову припадає менше 30% всіх вітрів. Це потрібно враховувати при плануванні природного відновлення лісів, зокрема – поширення насіння деревних порід.</w:t>
      </w:r>
    </w:p>
    <w:p w14:paraId="08E5BCAB" w14:textId="5B7CA99F" w:rsidR="00062617" w:rsidRPr="004A61A2" w:rsidRDefault="00062617" w:rsidP="002023F1">
      <w:pPr>
        <w:spacing w:after="0" w:line="240" w:lineRule="auto"/>
        <w:ind w:firstLine="709"/>
        <w:jc w:val="both"/>
        <w:rPr>
          <w:rFonts w:ascii="Times New Roman" w:hAnsi="Times New Roman"/>
          <w:sz w:val="28"/>
          <w:szCs w:val="28"/>
        </w:rPr>
      </w:pPr>
    </w:p>
    <w:p w14:paraId="70839AA6" w14:textId="1C97DB20" w:rsidR="00062617" w:rsidRPr="004A61A2" w:rsidRDefault="00467A79" w:rsidP="002023F1">
      <w:pPr>
        <w:spacing w:after="0" w:line="240" w:lineRule="auto"/>
        <w:jc w:val="center"/>
        <w:rPr>
          <w:rFonts w:ascii="Times New Roman" w:hAnsi="Times New Roman"/>
          <w:sz w:val="28"/>
          <w:szCs w:val="28"/>
        </w:rPr>
      </w:pPr>
      <w:r w:rsidRPr="004A61A2">
        <w:rPr>
          <w:rFonts w:ascii="Times New Roman" w:hAnsi="Times New Roman"/>
          <w:noProof/>
          <w:sz w:val="24"/>
          <w:szCs w:val="24"/>
          <w:lang w:eastAsia="uk-UA"/>
        </w:rPr>
        <w:lastRenderedPageBreak/>
        <w:drawing>
          <wp:inline distT="0" distB="0" distL="0" distR="0" wp14:anchorId="3EF06762" wp14:editId="2225BB86">
            <wp:extent cx="4585335" cy="3194050"/>
            <wp:effectExtent l="0" t="0" r="0" b="0"/>
            <wp:docPr id="10" name="Рисунок 45" descr="https://meteo.gov.ua/pic/climate_pics/wind22_o7_s48_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https://meteo.gov.ua/pic/climate_pics/wind22_o7_s48_ua.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85335" cy="3194050"/>
                    </a:xfrm>
                    <a:prstGeom prst="rect">
                      <a:avLst/>
                    </a:prstGeom>
                    <a:noFill/>
                    <a:ln>
                      <a:noFill/>
                    </a:ln>
                  </pic:spPr>
                </pic:pic>
              </a:graphicData>
            </a:graphic>
          </wp:inline>
        </w:drawing>
      </w:r>
    </w:p>
    <w:p w14:paraId="03D0CACB" w14:textId="77777777" w:rsidR="00062617" w:rsidRPr="004A61A2" w:rsidRDefault="00062617" w:rsidP="002023F1">
      <w:pPr>
        <w:spacing w:after="0" w:line="240" w:lineRule="auto"/>
        <w:jc w:val="center"/>
        <w:rPr>
          <w:rFonts w:ascii="Times New Roman" w:hAnsi="Times New Roman"/>
          <w:b/>
          <w:sz w:val="28"/>
          <w:szCs w:val="28"/>
        </w:rPr>
      </w:pPr>
      <w:r w:rsidRPr="004A61A2">
        <w:rPr>
          <w:rFonts w:ascii="Times New Roman" w:hAnsi="Times New Roman"/>
          <w:b/>
          <w:i/>
          <w:iCs/>
          <w:sz w:val="28"/>
          <w:szCs w:val="28"/>
        </w:rPr>
        <w:t>Рисунок</w:t>
      </w:r>
      <w:r w:rsidRPr="004A61A2">
        <w:rPr>
          <w:rFonts w:ascii="Times New Roman" w:hAnsi="Times New Roman"/>
          <w:b/>
          <w:sz w:val="28"/>
          <w:szCs w:val="28"/>
        </w:rPr>
        <w:t xml:space="preserve"> </w:t>
      </w:r>
      <w:r w:rsidRPr="004A61A2">
        <w:rPr>
          <w:rFonts w:ascii="Times New Roman" w:hAnsi="Times New Roman"/>
          <w:b/>
          <w:i/>
          <w:iCs/>
          <w:sz w:val="28"/>
          <w:szCs w:val="28"/>
          <w:lang w:eastAsia="ru-RU"/>
        </w:rPr>
        <w:t>1.2.2.5</w:t>
      </w:r>
      <w:r w:rsidRPr="004A61A2">
        <w:rPr>
          <w:rFonts w:ascii="Times New Roman" w:hAnsi="Times New Roman"/>
          <w:b/>
          <w:sz w:val="28"/>
          <w:szCs w:val="28"/>
        </w:rPr>
        <w:t xml:space="preserve">. </w:t>
      </w:r>
      <w:r w:rsidRPr="004A61A2">
        <w:rPr>
          <w:rStyle w:val="apple-converted-space"/>
          <w:rFonts w:ascii="Times New Roman" w:hAnsi="Times New Roman"/>
          <w:b/>
          <w:color w:val="000000"/>
          <w:sz w:val="28"/>
          <w:szCs w:val="28"/>
          <w:shd w:val="clear" w:color="auto" w:fill="FFFFFF"/>
        </w:rPr>
        <w:t xml:space="preserve">Швидкість </w:t>
      </w:r>
      <w:r w:rsidRPr="004A61A2">
        <w:rPr>
          <w:rFonts w:ascii="Times New Roman" w:hAnsi="Times New Roman"/>
          <w:b/>
          <w:sz w:val="28"/>
          <w:szCs w:val="28"/>
        </w:rPr>
        <w:t xml:space="preserve">вітру (м/с) за місяцями (Гідрометцентр України): верхні стовпчики – максимальна місячна </w:t>
      </w:r>
      <w:r w:rsidRPr="004A61A2">
        <w:rPr>
          <w:rStyle w:val="apple-converted-space"/>
          <w:rFonts w:ascii="Times New Roman" w:hAnsi="Times New Roman"/>
          <w:b/>
          <w:color w:val="000000"/>
          <w:sz w:val="28"/>
          <w:szCs w:val="28"/>
          <w:shd w:val="clear" w:color="auto" w:fill="FFFFFF"/>
        </w:rPr>
        <w:t>швидкість вітру</w:t>
      </w:r>
      <w:r w:rsidRPr="004A61A2">
        <w:rPr>
          <w:rFonts w:ascii="Times New Roman" w:hAnsi="Times New Roman"/>
          <w:b/>
          <w:sz w:val="28"/>
          <w:szCs w:val="28"/>
        </w:rPr>
        <w:t xml:space="preserve"> в м/с, нижні стовпчики – середньомісячна </w:t>
      </w:r>
      <w:r w:rsidRPr="004A61A2">
        <w:rPr>
          <w:rStyle w:val="apple-converted-space"/>
          <w:rFonts w:ascii="Times New Roman" w:hAnsi="Times New Roman"/>
          <w:b/>
          <w:color w:val="000000"/>
          <w:sz w:val="28"/>
          <w:szCs w:val="28"/>
          <w:shd w:val="clear" w:color="auto" w:fill="FFFFFF"/>
        </w:rPr>
        <w:t>швидкість вітру</w:t>
      </w:r>
      <w:r w:rsidRPr="004A61A2">
        <w:rPr>
          <w:rFonts w:ascii="Times New Roman" w:hAnsi="Times New Roman"/>
          <w:b/>
          <w:sz w:val="28"/>
          <w:szCs w:val="28"/>
        </w:rPr>
        <w:t xml:space="preserve"> в м/с</w:t>
      </w:r>
    </w:p>
    <w:p w14:paraId="7C008437" w14:textId="77777777" w:rsidR="00062617" w:rsidRPr="004A61A2" w:rsidRDefault="00062617" w:rsidP="002023F1">
      <w:pPr>
        <w:spacing w:after="0" w:line="240" w:lineRule="auto"/>
        <w:ind w:firstLine="709"/>
        <w:jc w:val="both"/>
        <w:rPr>
          <w:rFonts w:ascii="Times New Roman" w:hAnsi="Times New Roman"/>
          <w:sz w:val="28"/>
          <w:szCs w:val="28"/>
        </w:rPr>
      </w:pPr>
    </w:p>
    <w:p w14:paraId="5328A367" w14:textId="77777777" w:rsidR="00062617" w:rsidRPr="004A61A2" w:rsidRDefault="00062617" w:rsidP="002023F1">
      <w:pPr>
        <w:spacing w:after="0" w:line="240" w:lineRule="auto"/>
        <w:jc w:val="both"/>
        <w:rPr>
          <w:rFonts w:ascii="Times New Roman" w:hAnsi="Times New Roman"/>
          <w:bCs/>
          <w:sz w:val="28"/>
          <w:szCs w:val="28"/>
        </w:rPr>
      </w:pPr>
    </w:p>
    <w:p w14:paraId="59119190" w14:textId="0ECB1527" w:rsidR="00062617" w:rsidRPr="004A61A2" w:rsidRDefault="00467A79" w:rsidP="002023F1">
      <w:pPr>
        <w:spacing w:after="0" w:line="240" w:lineRule="auto"/>
        <w:jc w:val="center"/>
        <w:rPr>
          <w:rFonts w:ascii="Times New Roman" w:hAnsi="Times New Roman"/>
          <w:bCs/>
          <w:sz w:val="28"/>
          <w:szCs w:val="28"/>
        </w:rPr>
      </w:pPr>
      <w:r w:rsidRPr="004A61A2">
        <w:rPr>
          <w:rFonts w:ascii="Times New Roman" w:hAnsi="Times New Roman"/>
          <w:noProof/>
          <w:sz w:val="24"/>
          <w:szCs w:val="24"/>
          <w:lang w:eastAsia="uk-UA"/>
        </w:rPr>
        <w:drawing>
          <wp:inline distT="0" distB="0" distL="0" distR="0" wp14:anchorId="27BAED2D" wp14:editId="7C52C7E2">
            <wp:extent cx="2398395" cy="2398395"/>
            <wp:effectExtent l="0" t="0" r="0" b="0"/>
            <wp:docPr id="11" name="Рисунок 46" descr="https://meteo.gov.ua/pic/climate_pics/wind21_o7_s48_m5_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https://meteo.gov.ua/pic/climate_pics/wind21_o7_s48_m5_ua.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98395" cy="2398395"/>
                    </a:xfrm>
                    <a:prstGeom prst="rect">
                      <a:avLst/>
                    </a:prstGeom>
                    <a:noFill/>
                    <a:ln>
                      <a:noFill/>
                    </a:ln>
                  </pic:spPr>
                </pic:pic>
              </a:graphicData>
            </a:graphic>
          </wp:inline>
        </w:drawing>
      </w:r>
      <w:r w:rsidRPr="004A61A2">
        <w:rPr>
          <w:rFonts w:ascii="Times New Roman" w:hAnsi="Times New Roman"/>
          <w:noProof/>
          <w:sz w:val="24"/>
          <w:szCs w:val="24"/>
          <w:lang w:eastAsia="uk-UA"/>
        </w:rPr>
        <w:drawing>
          <wp:inline distT="0" distB="0" distL="0" distR="0" wp14:anchorId="49299144" wp14:editId="13EA6008">
            <wp:extent cx="2359025" cy="2359025"/>
            <wp:effectExtent l="0" t="0" r="0" b="0"/>
            <wp:docPr id="12" name="Рисунок 47" descr="https://meteo.gov.ua/pic/climate_pics/wind21_o7_s48_m11_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https://meteo.gov.ua/pic/climate_pics/wind21_o7_s48_m11_ua.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59025" cy="2359025"/>
                    </a:xfrm>
                    <a:prstGeom prst="rect">
                      <a:avLst/>
                    </a:prstGeom>
                    <a:noFill/>
                    <a:ln>
                      <a:noFill/>
                    </a:ln>
                  </pic:spPr>
                </pic:pic>
              </a:graphicData>
            </a:graphic>
          </wp:inline>
        </w:drawing>
      </w:r>
    </w:p>
    <w:p w14:paraId="120A37C7" w14:textId="77777777" w:rsidR="00062617" w:rsidRPr="004A61A2" w:rsidRDefault="00062617" w:rsidP="002023F1">
      <w:pPr>
        <w:spacing w:after="0" w:line="240" w:lineRule="auto"/>
        <w:jc w:val="center"/>
        <w:rPr>
          <w:rFonts w:ascii="Times New Roman" w:hAnsi="Times New Roman"/>
          <w:bCs/>
          <w:sz w:val="28"/>
          <w:szCs w:val="28"/>
        </w:rPr>
      </w:pPr>
      <w:r w:rsidRPr="004A61A2">
        <w:rPr>
          <w:rFonts w:ascii="Times New Roman" w:hAnsi="Times New Roman"/>
          <w:bCs/>
          <w:sz w:val="28"/>
          <w:szCs w:val="28"/>
        </w:rPr>
        <w:t xml:space="preserve">а) травня; </w:t>
      </w:r>
      <w:r w:rsidRPr="004A61A2">
        <w:rPr>
          <w:rFonts w:ascii="Times New Roman" w:hAnsi="Times New Roman"/>
          <w:bCs/>
          <w:sz w:val="28"/>
          <w:szCs w:val="28"/>
        </w:rPr>
        <w:tab/>
      </w:r>
      <w:r w:rsidRPr="004A61A2">
        <w:rPr>
          <w:rFonts w:ascii="Times New Roman" w:hAnsi="Times New Roman"/>
          <w:bCs/>
          <w:sz w:val="28"/>
          <w:szCs w:val="28"/>
        </w:rPr>
        <w:tab/>
      </w:r>
      <w:r w:rsidRPr="004A61A2">
        <w:rPr>
          <w:rFonts w:ascii="Times New Roman" w:hAnsi="Times New Roman"/>
          <w:bCs/>
          <w:sz w:val="28"/>
          <w:szCs w:val="28"/>
        </w:rPr>
        <w:tab/>
      </w:r>
      <w:r w:rsidRPr="004A61A2">
        <w:rPr>
          <w:rFonts w:ascii="Times New Roman" w:hAnsi="Times New Roman"/>
          <w:bCs/>
          <w:sz w:val="28"/>
          <w:szCs w:val="28"/>
        </w:rPr>
        <w:tab/>
        <w:t>б) листопада</w:t>
      </w:r>
    </w:p>
    <w:p w14:paraId="2D0A8770" w14:textId="77777777" w:rsidR="00062617" w:rsidRPr="004A61A2" w:rsidRDefault="00062617" w:rsidP="002023F1">
      <w:pPr>
        <w:spacing w:after="0" w:line="240" w:lineRule="auto"/>
        <w:jc w:val="center"/>
        <w:rPr>
          <w:rFonts w:ascii="Times New Roman" w:hAnsi="Times New Roman"/>
          <w:b/>
          <w:sz w:val="28"/>
          <w:szCs w:val="28"/>
        </w:rPr>
      </w:pPr>
      <w:r w:rsidRPr="004A61A2">
        <w:rPr>
          <w:rFonts w:ascii="Times New Roman" w:hAnsi="Times New Roman"/>
          <w:b/>
          <w:sz w:val="28"/>
          <w:szCs w:val="28"/>
        </w:rPr>
        <w:t xml:space="preserve">Рисунок </w:t>
      </w:r>
      <w:r w:rsidRPr="004A61A2">
        <w:rPr>
          <w:rFonts w:ascii="Times New Roman" w:hAnsi="Times New Roman"/>
          <w:b/>
          <w:i/>
          <w:iCs/>
          <w:sz w:val="28"/>
          <w:szCs w:val="28"/>
          <w:lang w:eastAsia="ru-RU"/>
        </w:rPr>
        <w:t>1.2.2.6</w:t>
      </w:r>
      <w:r w:rsidRPr="004A61A2">
        <w:rPr>
          <w:rFonts w:ascii="Times New Roman" w:hAnsi="Times New Roman"/>
          <w:b/>
          <w:sz w:val="28"/>
          <w:szCs w:val="28"/>
        </w:rPr>
        <w:t xml:space="preserve">. </w:t>
      </w:r>
      <w:r w:rsidRPr="004A61A2">
        <w:rPr>
          <w:rStyle w:val="apple-converted-space"/>
          <w:rFonts w:ascii="Times New Roman" w:hAnsi="Times New Roman"/>
          <w:b/>
          <w:color w:val="000000"/>
          <w:sz w:val="28"/>
          <w:szCs w:val="28"/>
          <w:shd w:val="clear" w:color="auto" w:fill="FFFFFF"/>
        </w:rPr>
        <w:t xml:space="preserve">Повторюваність </w:t>
      </w:r>
      <w:r w:rsidRPr="004A61A2">
        <w:rPr>
          <w:rFonts w:ascii="Times New Roman" w:hAnsi="Times New Roman"/>
          <w:b/>
          <w:sz w:val="28"/>
          <w:szCs w:val="28"/>
        </w:rPr>
        <w:t>вітрів (%) за румбами (Гідрометцентр України)</w:t>
      </w:r>
    </w:p>
    <w:p w14:paraId="07FAABBB" w14:textId="77777777" w:rsidR="00062617" w:rsidRPr="004A61A2" w:rsidRDefault="00062617" w:rsidP="002023F1">
      <w:pPr>
        <w:spacing w:after="0" w:line="240" w:lineRule="auto"/>
        <w:ind w:firstLine="709"/>
        <w:jc w:val="both"/>
        <w:rPr>
          <w:rFonts w:ascii="Times New Roman" w:hAnsi="Times New Roman"/>
          <w:sz w:val="28"/>
          <w:szCs w:val="28"/>
        </w:rPr>
      </w:pPr>
    </w:p>
    <w:p w14:paraId="369AE8D2" w14:textId="59E7159C" w:rsidR="00062617" w:rsidRPr="004A61A2" w:rsidRDefault="00062617" w:rsidP="00307FB8">
      <w:pPr>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rPr>
        <w:t xml:space="preserve">З інших </w:t>
      </w:r>
      <w:r w:rsidRPr="004A61A2">
        <w:rPr>
          <w:rFonts w:ascii="Times New Roman" w:hAnsi="Times New Roman"/>
          <w:sz w:val="28"/>
          <w:szCs w:val="28"/>
          <w:lang w:eastAsia="ru-RU"/>
        </w:rPr>
        <w:t>позитивн</w:t>
      </w:r>
      <w:r w:rsidRPr="004A61A2">
        <w:rPr>
          <w:rFonts w:ascii="Times New Roman" w:hAnsi="Times New Roman"/>
          <w:sz w:val="28"/>
          <w:szCs w:val="28"/>
        </w:rPr>
        <w:t xml:space="preserve">их кліматичних факторів </w:t>
      </w:r>
      <w:r w:rsidRPr="004A61A2">
        <w:rPr>
          <w:rStyle w:val="FontStyle33"/>
          <w:sz w:val="28"/>
          <w:szCs w:val="28"/>
        </w:rPr>
        <w:t>території</w:t>
      </w:r>
      <w:r w:rsidR="00B42FA7" w:rsidRPr="004A61A2">
        <w:rPr>
          <w:rFonts w:ascii="Times New Roman" w:hAnsi="Times New Roman"/>
          <w:sz w:val="28"/>
          <w:szCs w:val="28"/>
        </w:rPr>
        <w:t xml:space="preserve"> Парк</w:t>
      </w:r>
      <w:r w:rsidR="00AC7B65" w:rsidRPr="004A61A2">
        <w:rPr>
          <w:rFonts w:ascii="Times New Roman" w:hAnsi="Times New Roman"/>
          <w:sz w:val="28"/>
          <w:szCs w:val="28"/>
          <w:lang w:eastAsia="ru-RU"/>
        </w:rPr>
        <w:t>у</w:t>
      </w:r>
      <w:r w:rsidRPr="004A61A2">
        <w:rPr>
          <w:rFonts w:ascii="Times New Roman" w:hAnsi="Times New Roman"/>
          <w:sz w:val="28"/>
          <w:szCs w:val="28"/>
          <w:lang w:eastAsia="ru-RU"/>
        </w:rPr>
        <w:t xml:space="preserve"> відмітимо:</w:t>
      </w:r>
    </w:p>
    <w:p w14:paraId="6FE2897E" w14:textId="1453BA30" w:rsidR="00062617" w:rsidRPr="004A61A2" w:rsidRDefault="00343283" w:rsidP="00A7639A">
      <w:pPr>
        <w:pStyle w:val="a4"/>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к</w:t>
      </w:r>
      <w:r w:rsidR="00062617" w:rsidRPr="004A61A2">
        <w:rPr>
          <w:rFonts w:ascii="Times New Roman" w:hAnsi="Times New Roman"/>
          <w:sz w:val="28"/>
          <w:szCs w:val="28"/>
        </w:rPr>
        <w:t>ількість днів з опадами за місяцями не буває меншою 12,</w:t>
      </w:r>
      <w:r w:rsidRPr="004A61A2">
        <w:rPr>
          <w:rFonts w:ascii="Times New Roman" w:hAnsi="Times New Roman"/>
          <w:sz w:val="28"/>
          <w:szCs w:val="28"/>
        </w:rPr>
        <w:t xml:space="preserve"> </w:t>
      </w:r>
      <w:r w:rsidR="00062617" w:rsidRPr="004A61A2">
        <w:rPr>
          <w:rFonts w:ascii="Times New Roman" w:hAnsi="Times New Roman"/>
          <w:sz w:val="28"/>
          <w:szCs w:val="28"/>
        </w:rPr>
        <w:t>а в середньому складає 15-16 днів, тобто 50% днів тут з опадами;</w:t>
      </w:r>
    </w:p>
    <w:p w14:paraId="60C1925E" w14:textId="0251B9DB" w:rsidR="00062617" w:rsidRPr="004A61A2" w:rsidRDefault="00343283" w:rsidP="00A7639A">
      <w:pPr>
        <w:pStyle w:val="a4"/>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с</w:t>
      </w:r>
      <w:r w:rsidR="00062617" w:rsidRPr="004A61A2">
        <w:rPr>
          <w:rFonts w:ascii="Times New Roman" w:hAnsi="Times New Roman"/>
          <w:sz w:val="28"/>
          <w:szCs w:val="28"/>
        </w:rPr>
        <w:t xml:space="preserve">ума середньодобових температур повітря вище 5°С складає близько 1700°С; </w:t>
      </w:r>
    </w:p>
    <w:p w14:paraId="7D191A0E" w14:textId="722E2DB9" w:rsidR="00062617" w:rsidRPr="004A61A2" w:rsidRDefault="00343283" w:rsidP="00A7639A">
      <w:pPr>
        <w:pStyle w:val="a4"/>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к</w:t>
      </w:r>
      <w:r w:rsidR="00062617" w:rsidRPr="004A61A2">
        <w:rPr>
          <w:rFonts w:ascii="Times New Roman" w:hAnsi="Times New Roman"/>
          <w:sz w:val="28"/>
          <w:szCs w:val="28"/>
        </w:rPr>
        <w:t>ількість днів з градом – лише 1 день за рік;</w:t>
      </w:r>
    </w:p>
    <w:p w14:paraId="4709793B" w14:textId="51E13A08" w:rsidR="00062617" w:rsidRPr="004A61A2" w:rsidRDefault="00343283" w:rsidP="00A7639A">
      <w:pPr>
        <w:pStyle w:val="a4"/>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к</w:t>
      </w:r>
      <w:r w:rsidR="00062617" w:rsidRPr="004A61A2">
        <w:rPr>
          <w:rFonts w:ascii="Times New Roman" w:hAnsi="Times New Roman"/>
          <w:sz w:val="28"/>
          <w:szCs w:val="28"/>
        </w:rPr>
        <w:t>ількість днів з туманом – майже 70 днів за рік;</w:t>
      </w:r>
    </w:p>
    <w:p w14:paraId="517CA6DF" w14:textId="5FC233E1" w:rsidR="00062617" w:rsidRPr="004A61A2" w:rsidRDefault="00343283" w:rsidP="00A7639A">
      <w:pPr>
        <w:pStyle w:val="a4"/>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с</w:t>
      </w:r>
      <w:r w:rsidR="00062617" w:rsidRPr="004A61A2">
        <w:rPr>
          <w:rFonts w:ascii="Times New Roman" w:hAnsi="Times New Roman"/>
          <w:sz w:val="28"/>
          <w:szCs w:val="28"/>
        </w:rPr>
        <w:t>ередня кількість днів з відносною вологістю повітря 80% і більше – майже 150.</w:t>
      </w:r>
    </w:p>
    <w:p w14:paraId="361A9C11" w14:textId="362BE75D" w:rsidR="00062617" w:rsidRPr="004A61A2" w:rsidRDefault="00062617" w:rsidP="00307FB8">
      <w:pPr>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rPr>
        <w:lastRenderedPageBreak/>
        <w:t>З нега</w:t>
      </w:r>
      <w:r w:rsidRPr="004A61A2">
        <w:rPr>
          <w:rFonts w:ascii="Times New Roman" w:hAnsi="Times New Roman"/>
          <w:sz w:val="28"/>
          <w:szCs w:val="28"/>
          <w:lang w:eastAsia="ru-RU"/>
        </w:rPr>
        <w:t>тивн</w:t>
      </w:r>
      <w:r w:rsidRPr="004A61A2">
        <w:rPr>
          <w:rFonts w:ascii="Times New Roman" w:hAnsi="Times New Roman"/>
          <w:sz w:val="28"/>
          <w:szCs w:val="28"/>
        </w:rPr>
        <w:t xml:space="preserve">их кліматичних факторів </w:t>
      </w:r>
      <w:r w:rsidRPr="004A61A2">
        <w:rPr>
          <w:rStyle w:val="FontStyle33"/>
          <w:sz w:val="28"/>
          <w:szCs w:val="28"/>
        </w:rPr>
        <w:t>території</w:t>
      </w:r>
      <w:r w:rsidR="00B42FA7" w:rsidRPr="004A61A2">
        <w:rPr>
          <w:rFonts w:ascii="Times New Roman" w:hAnsi="Times New Roman"/>
          <w:sz w:val="28"/>
          <w:szCs w:val="28"/>
        </w:rPr>
        <w:t xml:space="preserve"> Парк</w:t>
      </w:r>
      <w:r w:rsidR="00AC7B65" w:rsidRPr="004A61A2">
        <w:rPr>
          <w:rFonts w:ascii="Times New Roman" w:hAnsi="Times New Roman"/>
          <w:sz w:val="28"/>
          <w:szCs w:val="28"/>
          <w:lang w:eastAsia="ru-RU"/>
        </w:rPr>
        <w:t>у</w:t>
      </w:r>
      <w:r w:rsidRPr="004A61A2">
        <w:rPr>
          <w:rFonts w:ascii="Times New Roman" w:hAnsi="Times New Roman"/>
          <w:sz w:val="28"/>
          <w:szCs w:val="28"/>
          <w:lang w:eastAsia="ru-RU"/>
        </w:rPr>
        <w:t xml:space="preserve"> відмітимо:</w:t>
      </w:r>
    </w:p>
    <w:p w14:paraId="35E216F6" w14:textId="684D15FF" w:rsidR="00062617" w:rsidRPr="004A61A2" w:rsidRDefault="00343283" w:rsidP="00A7639A">
      <w:pPr>
        <w:pStyle w:val="a4"/>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к</w:t>
      </w:r>
      <w:r w:rsidR="00062617" w:rsidRPr="004A61A2">
        <w:rPr>
          <w:rFonts w:ascii="Times New Roman" w:hAnsi="Times New Roman"/>
          <w:sz w:val="28"/>
          <w:szCs w:val="28"/>
        </w:rPr>
        <w:t>ількість похмурих днів за місяцями не буває меншою 10,</w:t>
      </w:r>
      <w:r w:rsidRPr="004A61A2">
        <w:rPr>
          <w:rFonts w:ascii="Times New Roman" w:hAnsi="Times New Roman"/>
          <w:sz w:val="28"/>
          <w:szCs w:val="28"/>
        </w:rPr>
        <w:t xml:space="preserve"> </w:t>
      </w:r>
      <w:r w:rsidR="00062617" w:rsidRPr="004A61A2">
        <w:rPr>
          <w:rFonts w:ascii="Times New Roman" w:hAnsi="Times New Roman"/>
          <w:sz w:val="28"/>
          <w:szCs w:val="28"/>
        </w:rPr>
        <w:t>а в середньому складає теж 15-16 днів, тобто 50% днів тут немає прямого сонячного світла;</w:t>
      </w:r>
    </w:p>
    <w:p w14:paraId="3D97AC97" w14:textId="0C3462EA" w:rsidR="00062617" w:rsidRPr="004A61A2" w:rsidRDefault="00343283" w:rsidP="00A7639A">
      <w:pPr>
        <w:pStyle w:val="a4"/>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с</w:t>
      </w:r>
      <w:r w:rsidR="00062617" w:rsidRPr="004A61A2">
        <w:rPr>
          <w:rFonts w:ascii="Times New Roman" w:hAnsi="Times New Roman"/>
          <w:sz w:val="28"/>
          <w:szCs w:val="28"/>
        </w:rPr>
        <w:t xml:space="preserve">ередня кількість днів в році з ожеледдю складає більше 10; </w:t>
      </w:r>
    </w:p>
    <w:p w14:paraId="7EC4F2CB" w14:textId="72294B6C" w:rsidR="00062617" w:rsidRPr="004A61A2" w:rsidRDefault="00343283" w:rsidP="00A7639A">
      <w:pPr>
        <w:pStyle w:val="a4"/>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п</w:t>
      </w:r>
      <w:r w:rsidR="00062617" w:rsidRPr="004A61A2">
        <w:rPr>
          <w:rFonts w:ascii="Times New Roman" w:hAnsi="Times New Roman"/>
          <w:sz w:val="28"/>
          <w:szCs w:val="28"/>
        </w:rPr>
        <w:t>ізні весняні заморозки бувають практично кожного року і закінчуються в кінці травня, а ранні осінні теж є щорічними і починаються на початку вересня;</w:t>
      </w:r>
    </w:p>
    <w:p w14:paraId="64A3630F" w14:textId="122A84C2" w:rsidR="00062617" w:rsidRPr="004A61A2" w:rsidRDefault="00343283" w:rsidP="00A7639A">
      <w:pPr>
        <w:pStyle w:val="a4"/>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в</w:t>
      </w:r>
      <w:r w:rsidR="00062617" w:rsidRPr="004A61A2">
        <w:rPr>
          <w:rFonts w:ascii="Times New Roman" w:hAnsi="Times New Roman"/>
          <w:sz w:val="28"/>
          <w:szCs w:val="28"/>
        </w:rPr>
        <w:t xml:space="preserve">ітри зі швидкістю більше 20 м/с є щорічними і </w:t>
      </w:r>
      <w:r w:rsidRPr="004A61A2">
        <w:rPr>
          <w:rFonts w:ascii="Times New Roman" w:hAnsi="Times New Roman"/>
          <w:sz w:val="28"/>
          <w:szCs w:val="28"/>
        </w:rPr>
        <w:t xml:space="preserve">в результаті їх дії мають місце </w:t>
      </w:r>
      <w:r w:rsidR="00062617" w:rsidRPr="004A61A2">
        <w:rPr>
          <w:rFonts w:ascii="Times New Roman" w:hAnsi="Times New Roman"/>
          <w:sz w:val="28"/>
          <w:szCs w:val="28"/>
        </w:rPr>
        <w:t>вітровали і буреломи в місцевих лісах.</w:t>
      </w:r>
    </w:p>
    <w:p w14:paraId="6B1C2677" w14:textId="36AE0756" w:rsidR="00062617" w:rsidRPr="004A61A2" w:rsidRDefault="00062617" w:rsidP="00307FB8">
      <w:pPr>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rPr>
        <w:t xml:space="preserve">Зроблено висновок, що клімат </w:t>
      </w:r>
      <w:r w:rsidRPr="004A61A2">
        <w:rPr>
          <w:rStyle w:val="FontStyle33"/>
          <w:sz w:val="28"/>
          <w:szCs w:val="28"/>
        </w:rPr>
        <w:t>території</w:t>
      </w:r>
      <w:r w:rsidR="00B42FA7" w:rsidRPr="004A61A2">
        <w:rPr>
          <w:rFonts w:ascii="Times New Roman" w:hAnsi="Times New Roman"/>
          <w:sz w:val="28"/>
          <w:szCs w:val="28"/>
        </w:rPr>
        <w:t xml:space="preserve"> Парк</w:t>
      </w:r>
      <w:r w:rsidR="00AC7B65" w:rsidRPr="004A61A2">
        <w:rPr>
          <w:rFonts w:ascii="Times New Roman" w:hAnsi="Times New Roman"/>
          <w:sz w:val="28"/>
          <w:szCs w:val="28"/>
          <w:lang w:eastAsia="ru-RU"/>
        </w:rPr>
        <w:t>у</w:t>
      </w:r>
      <w:r w:rsidRPr="004A61A2">
        <w:rPr>
          <w:rFonts w:ascii="Times New Roman" w:hAnsi="Times New Roman"/>
          <w:sz w:val="28"/>
          <w:szCs w:val="28"/>
          <w:lang w:eastAsia="ru-RU"/>
        </w:rPr>
        <w:t xml:space="preserve"> є</w:t>
      </w:r>
      <w:r w:rsidRPr="004A61A2">
        <w:rPr>
          <w:rFonts w:ascii="Times New Roman" w:hAnsi="Times New Roman"/>
          <w:sz w:val="28"/>
          <w:szCs w:val="28"/>
        </w:rPr>
        <w:t xml:space="preserve"> помірно-континентальним з холодною сніжною зимою і прохолодним вологим літом. </w:t>
      </w:r>
      <w:r w:rsidRPr="004A61A2">
        <w:rPr>
          <w:rFonts w:ascii="Times New Roman" w:hAnsi="Times New Roman"/>
          <w:sz w:val="28"/>
          <w:szCs w:val="28"/>
          <w:lang w:eastAsia="ru-RU"/>
        </w:rPr>
        <w:t>На загал, такий клімат сприяє успішному формуванню корінних лісових, лучних і болотних екосистем, дозволяє багатоцільове використання території та сприяє широкому розвитку споживчої та оздоровчої рекреації і пізнавальному туризму.</w:t>
      </w:r>
    </w:p>
    <w:p w14:paraId="31FC9247" w14:textId="77777777" w:rsidR="00062617" w:rsidRPr="004A61A2" w:rsidRDefault="00062617" w:rsidP="002023F1">
      <w:pPr>
        <w:spacing w:after="0" w:line="240" w:lineRule="auto"/>
        <w:ind w:firstLine="567"/>
        <w:rPr>
          <w:rFonts w:ascii="Times New Roman" w:hAnsi="Times New Roman"/>
          <w:sz w:val="28"/>
          <w:szCs w:val="28"/>
        </w:rPr>
      </w:pPr>
    </w:p>
    <w:p w14:paraId="418468C3" w14:textId="6D7CBB3F" w:rsidR="00062617" w:rsidRPr="004A61A2" w:rsidRDefault="00062617" w:rsidP="00282A88">
      <w:pPr>
        <w:spacing w:after="120" w:line="240" w:lineRule="auto"/>
        <w:rPr>
          <w:rFonts w:ascii="Times New Roman" w:hAnsi="Times New Roman"/>
          <w:b/>
          <w:bCs/>
          <w:sz w:val="28"/>
          <w:szCs w:val="28"/>
        </w:rPr>
      </w:pPr>
      <w:r w:rsidRPr="004A61A2">
        <w:rPr>
          <w:rFonts w:ascii="Times New Roman" w:hAnsi="Times New Roman"/>
          <w:b/>
          <w:bCs/>
          <w:sz w:val="28"/>
          <w:szCs w:val="28"/>
        </w:rPr>
        <w:t>1.2.3.</w:t>
      </w:r>
      <w:r w:rsidRPr="004A61A2">
        <w:rPr>
          <w:rFonts w:ascii="Times New Roman" w:hAnsi="Times New Roman"/>
          <w:b/>
          <w:bCs/>
          <w:sz w:val="28"/>
          <w:szCs w:val="28"/>
        </w:rPr>
        <w:tab/>
        <w:t>Гідро</w:t>
      </w:r>
      <w:r w:rsidR="00D32FCF" w:rsidRPr="004A61A2">
        <w:rPr>
          <w:rFonts w:ascii="Times New Roman" w:hAnsi="Times New Roman"/>
          <w:b/>
          <w:bCs/>
          <w:sz w:val="28"/>
          <w:szCs w:val="28"/>
        </w:rPr>
        <w:t>логія</w:t>
      </w:r>
    </w:p>
    <w:p w14:paraId="0FB3D8CF" w14:textId="43E49E0C" w:rsidR="00062617" w:rsidRPr="004A61A2" w:rsidRDefault="00062617" w:rsidP="00307FB8">
      <w:pPr>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Річкова мережа території</w:t>
      </w:r>
      <w:r w:rsidR="00B42FA7" w:rsidRPr="004A61A2">
        <w:rPr>
          <w:rFonts w:ascii="Times New Roman" w:hAnsi="Times New Roman"/>
          <w:sz w:val="28"/>
          <w:szCs w:val="28"/>
          <w:lang w:eastAsia="ru-RU"/>
        </w:rPr>
        <w:t xml:space="preserve"> Парк</w:t>
      </w:r>
      <w:r w:rsidRPr="004A61A2">
        <w:rPr>
          <w:rFonts w:ascii="Times New Roman" w:hAnsi="Times New Roman"/>
          <w:sz w:val="28"/>
          <w:szCs w:val="28"/>
          <w:lang w:eastAsia="ru-RU"/>
        </w:rPr>
        <w:t xml:space="preserve">у визначається її розташуванням у середньогірній зоні </w:t>
      </w:r>
      <w:r w:rsidRPr="004A61A2">
        <w:rPr>
          <w:rFonts w:ascii="Times New Roman" w:hAnsi="Times New Roman"/>
          <w:color w:val="000000"/>
          <w:sz w:val="28"/>
          <w:szCs w:val="28"/>
          <w:lang w:eastAsia="ru-RU"/>
        </w:rPr>
        <w:t xml:space="preserve">Українських Карпат </w:t>
      </w:r>
      <w:r w:rsidRPr="004A61A2">
        <w:rPr>
          <w:rFonts w:ascii="Times New Roman" w:hAnsi="Times New Roman"/>
          <w:sz w:val="28"/>
          <w:szCs w:val="28"/>
          <w:lang w:eastAsia="ru-RU"/>
        </w:rPr>
        <w:t xml:space="preserve">з вологим, а на висотах більше 1200 м за ВНРМ – надмірно вологим кліматом. Існуючі елементи гідрографічної мережі, а це переважно річки різного порядку та окремі заболочені ділянки, перебувають у тісному генетичному та динамічному зв’язку з рельєфом та кліматом цієї території. Річки виконують функцію регуляторів поверхневого стоку і перенесення часток еродованих ґрунтів та підстилаючих порід (гравію, піску, сапропелю, глин, намулу тощо). Крім того, елементи гідрографічної мережі є місцем проживання інших, ніж в лісових екосистемах, рослин і тварин, сприяючи тим самим збільшенню місцевого біорізноманіття. Основними елементами гідрографічної мережі цієї </w:t>
      </w:r>
      <w:r w:rsidRPr="004A61A2">
        <w:rPr>
          <w:rStyle w:val="FontStyle33"/>
          <w:sz w:val="28"/>
          <w:szCs w:val="28"/>
          <w:lang w:eastAsia="ru-RU"/>
        </w:rPr>
        <w:t>території</w:t>
      </w:r>
      <w:r w:rsidRPr="004A61A2">
        <w:rPr>
          <w:rFonts w:ascii="Times New Roman" w:hAnsi="Times New Roman"/>
          <w:sz w:val="28"/>
          <w:szCs w:val="28"/>
          <w:lang w:eastAsia="ru-RU"/>
        </w:rPr>
        <w:t xml:space="preserve"> є річка Бистриця Солотвинська з своїми притоками: Бистрик, Семятин, Ріпна, Кузьменець, Малий Кузьменець, Лопушна, Велика, Студинка, Дощина, Кінський (рис. 1.2.3.1). Середня густота річкової мережі тут – близько 2 км/км</w:t>
      </w:r>
      <w:r w:rsidRPr="004A61A2">
        <w:rPr>
          <w:rFonts w:ascii="Times New Roman" w:hAnsi="Times New Roman"/>
          <w:sz w:val="28"/>
          <w:szCs w:val="28"/>
          <w:vertAlign w:val="superscript"/>
          <w:lang w:eastAsia="ru-RU"/>
        </w:rPr>
        <w:t>2</w:t>
      </w:r>
      <w:r w:rsidRPr="004A61A2">
        <w:rPr>
          <w:rFonts w:ascii="Times New Roman" w:hAnsi="Times New Roman"/>
          <w:sz w:val="28"/>
          <w:szCs w:val="28"/>
          <w:lang w:eastAsia="ru-RU"/>
        </w:rPr>
        <w:t>. Також до елементів гідрографічної мережі відносимо окремі заболочені ділянки, які не мають власних назв, але переважно прив’язані до русел потоків Семятин, Кузьменець, Лопушна</w:t>
      </w:r>
      <w:r w:rsidR="00343283" w:rsidRPr="004A61A2">
        <w:rPr>
          <w:rFonts w:ascii="Times New Roman" w:hAnsi="Times New Roman"/>
          <w:sz w:val="28"/>
          <w:szCs w:val="28"/>
          <w:lang w:eastAsia="ru-RU"/>
        </w:rPr>
        <w:t xml:space="preserve"> і</w:t>
      </w:r>
      <w:r w:rsidRPr="004A61A2">
        <w:rPr>
          <w:rFonts w:ascii="Times New Roman" w:hAnsi="Times New Roman"/>
          <w:sz w:val="28"/>
          <w:szCs w:val="28"/>
          <w:lang w:eastAsia="ru-RU"/>
        </w:rPr>
        <w:t xml:space="preserve"> Кінський. Формування боліт практично неможливе через високу дренованість (щебенистість) ґрунтів.</w:t>
      </w:r>
    </w:p>
    <w:p w14:paraId="01913A1F" w14:textId="77777777" w:rsidR="00062617" w:rsidRPr="004A61A2" w:rsidRDefault="00062617" w:rsidP="002023F1">
      <w:pPr>
        <w:spacing w:after="0" w:line="240" w:lineRule="auto"/>
        <w:ind w:firstLine="709"/>
        <w:jc w:val="both"/>
        <w:rPr>
          <w:rFonts w:ascii="Times New Roman" w:hAnsi="Times New Roman"/>
          <w:sz w:val="28"/>
          <w:szCs w:val="28"/>
          <w:lang w:eastAsia="ru-RU"/>
        </w:rPr>
      </w:pPr>
    </w:p>
    <w:p w14:paraId="3B6F5E3A" w14:textId="5DFD8324" w:rsidR="00062617" w:rsidRPr="004A61A2" w:rsidRDefault="00467A79" w:rsidP="002023F1">
      <w:pPr>
        <w:spacing w:after="0" w:line="240" w:lineRule="auto"/>
        <w:jc w:val="center"/>
        <w:rPr>
          <w:rFonts w:ascii="Times New Roman" w:hAnsi="Times New Roman"/>
          <w:sz w:val="28"/>
          <w:szCs w:val="28"/>
          <w:lang w:eastAsia="ru-RU"/>
        </w:rPr>
      </w:pPr>
      <w:r w:rsidRPr="004A61A2">
        <w:rPr>
          <w:rFonts w:ascii="Times New Roman" w:hAnsi="Times New Roman"/>
          <w:noProof/>
          <w:sz w:val="28"/>
          <w:szCs w:val="28"/>
          <w:lang w:eastAsia="uk-UA"/>
        </w:rPr>
        <w:lastRenderedPageBreak/>
        <w:drawing>
          <wp:inline distT="0" distB="0" distL="0" distR="0" wp14:anchorId="5AB6C733" wp14:editId="49DA7D16">
            <wp:extent cx="5539105" cy="4929505"/>
            <wp:effectExtent l="0" t="0" r="0" b="0"/>
            <wp:docPr id="13"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39105" cy="4929505"/>
                    </a:xfrm>
                    <a:prstGeom prst="rect">
                      <a:avLst/>
                    </a:prstGeom>
                    <a:noFill/>
                    <a:ln>
                      <a:noFill/>
                    </a:ln>
                  </pic:spPr>
                </pic:pic>
              </a:graphicData>
            </a:graphic>
          </wp:inline>
        </w:drawing>
      </w:r>
    </w:p>
    <w:p w14:paraId="3A7E9BEE" w14:textId="4C401C28" w:rsidR="00062617" w:rsidRPr="004A61A2" w:rsidRDefault="00062617" w:rsidP="002023F1">
      <w:pPr>
        <w:spacing w:after="0" w:line="240" w:lineRule="auto"/>
        <w:jc w:val="center"/>
        <w:rPr>
          <w:rFonts w:ascii="Times New Roman" w:hAnsi="Times New Roman"/>
          <w:b/>
          <w:sz w:val="28"/>
          <w:szCs w:val="28"/>
        </w:rPr>
      </w:pPr>
      <w:r w:rsidRPr="004A61A2">
        <w:rPr>
          <w:rFonts w:ascii="Times New Roman" w:hAnsi="Times New Roman"/>
          <w:b/>
          <w:i/>
          <w:iCs/>
          <w:sz w:val="28"/>
          <w:szCs w:val="28"/>
        </w:rPr>
        <w:t>Рисунок</w:t>
      </w:r>
      <w:r w:rsidRPr="004A61A2">
        <w:rPr>
          <w:rFonts w:ascii="Times New Roman" w:hAnsi="Times New Roman"/>
          <w:b/>
          <w:i/>
          <w:iCs/>
          <w:sz w:val="28"/>
          <w:szCs w:val="28"/>
          <w:lang w:eastAsia="ru-RU"/>
        </w:rPr>
        <w:t xml:space="preserve"> 1.2.3.1. </w:t>
      </w:r>
      <w:r w:rsidRPr="004A61A2">
        <w:rPr>
          <w:rStyle w:val="apple-converted-space"/>
          <w:rFonts w:ascii="Times New Roman" w:hAnsi="Times New Roman"/>
          <w:b/>
          <w:color w:val="000000"/>
          <w:sz w:val="28"/>
          <w:szCs w:val="28"/>
          <w:shd w:val="clear" w:color="auto" w:fill="FFFFFF"/>
        </w:rPr>
        <w:t>Карта гідрографічної мережі території</w:t>
      </w:r>
      <w:r w:rsidR="00B42FA7" w:rsidRPr="004A61A2">
        <w:rPr>
          <w:rStyle w:val="apple-converted-space"/>
          <w:rFonts w:ascii="Times New Roman" w:hAnsi="Times New Roman"/>
          <w:b/>
          <w:color w:val="000000"/>
          <w:sz w:val="28"/>
          <w:szCs w:val="28"/>
          <w:shd w:val="clear" w:color="auto" w:fill="FFFFFF"/>
        </w:rPr>
        <w:t xml:space="preserve"> Парк</w:t>
      </w:r>
      <w:r w:rsidR="00AC7B65" w:rsidRPr="004A61A2">
        <w:rPr>
          <w:rStyle w:val="apple-converted-space"/>
          <w:rFonts w:ascii="Times New Roman" w:hAnsi="Times New Roman"/>
          <w:b/>
          <w:color w:val="000000"/>
          <w:sz w:val="28"/>
          <w:szCs w:val="28"/>
          <w:shd w:val="clear" w:color="auto" w:fill="FFFFFF"/>
          <w:lang w:eastAsia="ru-RU"/>
        </w:rPr>
        <w:t>у</w:t>
      </w:r>
      <w:r w:rsidRPr="004A61A2">
        <w:rPr>
          <w:rStyle w:val="apple-converted-space"/>
          <w:rFonts w:ascii="Times New Roman" w:hAnsi="Times New Roman"/>
          <w:b/>
          <w:color w:val="000000"/>
          <w:sz w:val="28"/>
          <w:szCs w:val="28"/>
          <w:shd w:val="clear" w:color="auto" w:fill="FFFFFF"/>
          <w:lang w:eastAsia="ru-RU"/>
        </w:rPr>
        <w:t xml:space="preserve"> (обведена червоним пунктиром)</w:t>
      </w:r>
    </w:p>
    <w:p w14:paraId="2630DBFE" w14:textId="77777777" w:rsidR="00062617" w:rsidRPr="004A61A2" w:rsidRDefault="00062617" w:rsidP="00307FB8">
      <w:pPr>
        <w:spacing w:after="0" w:line="240" w:lineRule="auto"/>
        <w:ind w:firstLine="567"/>
        <w:jc w:val="both"/>
        <w:rPr>
          <w:rFonts w:ascii="Times New Roman" w:hAnsi="Times New Roman"/>
          <w:sz w:val="28"/>
          <w:szCs w:val="28"/>
        </w:rPr>
      </w:pPr>
    </w:p>
    <w:p w14:paraId="3B7473A5" w14:textId="5CA64BB7" w:rsidR="00062617" w:rsidRPr="004A61A2" w:rsidRDefault="00062617" w:rsidP="00307FB8">
      <w:pPr>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 xml:space="preserve">Річка Бистриця Солотвинська на </w:t>
      </w:r>
      <w:r w:rsidRPr="004A61A2">
        <w:rPr>
          <w:rStyle w:val="FontStyle33"/>
          <w:sz w:val="28"/>
          <w:szCs w:val="28"/>
          <w:lang w:eastAsia="ru-RU"/>
        </w:rPr>
        <w:t>території</w:t>
      </w:r>
      <w:r w:rsidR="00B42FA7" w:rsidRPr="004A61A2">
        <w:rPr>
          <w:rFonts w:ascii="Times New Roman" w:hAnsi="Times New Roman"/>
          <w:sz w:val="28"/>
          <w:szCs w:val="28"/>
          <w:lang w:eastAsia="ru-RU"/>
        </w:rPr>
        <w:t xml:space="preserve"> Парк</w:t>
      </w:r>
      <w:r w:rsidR="00AC7B65" w:rsidRPr="004A61A2">
        <w:rPr>
          <w:rFonts w:ascii="Times New Roman" w:hAnsi="Times New Roman"/>
          <w:sz w:val="28"/>
          <w:szCs w:val="28"/>
          <w:lang w:eastAsia="ru-RU"/>
        </w:rPr>
        <w:t>у</w:t>
      </w:r>
      <w:r w:rsidRPr="004A61A2">
        <w:rPr>
          <w:rFonts w:ascii="Times New Roman" w:hAnsi="Times New Roman"/>
          <w:sz w:val="28"/>
          <w:szCs w:val="28"/>
          <w:lang w:eastAsia="ru-RU"/>
        </w:rPr>
        <w:t xml:space="preserve"> бере свій початок на полонині Рущина, яка розташована між вершинами Кругла та Негровець, і її довжина тут складає близько 16 км. Це типова для </w:t>
      </w:r>
      <w:r w:rsidRPr="004A61A2">
        <w:rPr>
          <w:rFonts w:ascii="Times New Roman" w:hAnsi="Times New Roman"/>
          <w:color w:val="000000"/>
          <w:sz w:val="28"/>
          <w:szCs w:val="28"/>
          <w:lang w:eastAsia="ru-RU"/>
        </w:rPr>
        <w:t xml:space="preserve">Українських Карпат </w:t>
      </w:r>
      <w:r w:rsidRPr="004A61A2">
        <w:rPr>
          <w:rFonts w:ascii="Times New Roman" w:hAnsi="Times New Roman"/>
          <w:sz w:val="28"/>
          <w:szCs w:val="28"/>
          <w:lang w:eastAsia="ru-RU"/>
        </w:rPr>
        <w:t xml:space="preserve">гірська річка з крутими схилами вздовж вузької (до 10 м) річкової долини та не постійним руслом і з прозорою водою. Швидкість течії в середньому лише трохи більша 1 м/с, але під час злив та повеней може зростати в декілька і навіть – в десятки разів, вода стає повністю непрозора. Річкова вода має сприятливі санітарно-біологічний і кисневий режими, гідрохімічні й мікробіологічні показники, малий ступінь сапробності і малу мінералізацію – 0,25-0,35 г/л (переважно гідрокарбонатно-кальцієвого типу). Середньомісячна температура річкової води взимку – 0,5-1,5 °С, а влітку – 14-16 °С. Гідрологічний режим річки визначається кількістю опадів, а в холодну пору року – інтенсивністю танення снігів. Повені фіксуються щорічно, переважно в літні місяці, але катастрофічні для ведення природоохоронного господарства наслідки від повеней фіксуються не частіше 1 разу за 5 років. Останні такі повені </w:t>
      </w:r>
      <w:r w:rsidR="00AF617A" w:rsidRPr="004A61A2">
        <w:rPr>
          <w:rFonts w:ascii="Times New Roman" w:hAnsi="Times New Roman"/>
          <w:sz w:val="28"/>
          <w:szCs w:val="28"/>
          <w:lang w:eastAsia="ru-RU"/>
        </w:rPr>
        <w:t xml:space="preserve">спостерігалися в </w:t>
      </w:r>
      <w:r w:rsidR="00D52916" w:rsidRPr="004A61A2">
        <w:rPr>
          <w:rFonts w:ascii="Times New Roman" w:hAnsi="Times New Roman"/>
          <w:sz w:val="28"/>
          <w:szCs w:val="28"/>
          <w:lang w:eastAsia="ru-RU"/>
        </w:rPr>
        <w:t xml:space="preserve">2008, </w:t>
      </w:r>
      <w:r w:rsidRPr="004A61A2">
        <w:rPr>
          <w:rFonts w:ascii="Times New Roman" w:hAnsi="Times New Roman"/>
          <w:sz w:val="28"/>
          <w:szCs w:val="28"/>
          <w:lang w:eastAsia="ru-RU"/>
        </w:rPr>
        <w:t>2011, 2017 та 2021 роки. Під час катастрофічних повеней формуються також селеві потоки, які суттєво змінюють природні екосистеми на своєму шляху.</w:t>
      </w:r>
    </w:p>
    <w:p w14:paraId="7D8548A5" w14:textId="349006CE" w:rsidR="00062617" w:rsidRPr="004A61A2" w:rsidRDefault="00062617" w:rsidP="00307FB8">
      <w:pPr>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rPr>
        <w:lastRenderedPageBreak/>
        <w:t xml:space="preserve">Інші річки та потоки є притоками </w:t>
      </w:r>
      <w:r w:rsidRPr="004A61A2">
        <w:rPr>
          <w:rFonts w:ascii="Times New Roman" w:hAnsi="Times New Roman"/>
          <w:sz w:val="28"/>
          <w:szCs w:val="28"/>
          <w:lang w:eastAsia="ru-RU"/>
        </w:rPr>
        <w:t>річки Бистриця Солотвинська і</w:t>
      </w:r>
      <w:r w:rsidRPr="004A61A2">
        <w:rPr>
          <w:rFonts w:ascii="Times New Roman" w:hAnsi="Times New Roman"/>
          <w:sz w:val="28"/>
          <w:szCs w:val="28"/>
        </w:rPr>
        <w:t xml:space="preserve"> в значній мірі подібні до неї як за морфометричними, так і за гідрологічними показниками (табл. </w:t>
      </w:r>
      <w:r w:rsidRPr="004A61A2">
        <w:rPr>
          <w:rFonts w:ascii="Times New Roman" w:hAnsi="Times New Roman"/>
          <w:sz w:val="28"/>
          <w:szCs w:val="28"/>
          <w:lang w:eastAsia="ru-RU"/>
        </w:rPr>
        <w:t>1.2.3.1</w:t>
      </w:r>
      <w:r w:rsidRPr="004A61A2">
        <w:rPr>
          <w:rFonts w:ascii="Times New Roman" w:hAnsi="Times New Roman"/>
          <w:sz w:val="28"/>
          <w:szCs w:val="28"/>
        </w:rPr>
        <w:t>). За довжиною коливання склали від 3,5 км у потоку Кінський до 11 км – у потоку Бистрик. Відмітимо, що швидкість течії більша у потоків (</w:t>
      </w:r>
      <w:r w:rsidRPr="004A61A2">
        <w:rPr>
          <w:rFonts w:ascii="Times New Roman" w:hAnsi="Times New Roman"/>
          <w:sz w:val="28"/>
          <w:szCs w:val="28"/>
          <w:lang w:eastAsia="ru-RU"/>
        </w:rPr>
        <w:t>Студинка</w:t>
      </w:r>
      <w:r w:rsidRPr="004A61A2">
        <w:rPr>
          <w:rFonts w:ascii="Times New Roman" w:hAnsi="Times New Roman"/>
          <w:sz w:val="28"/>
          <w:szCs w:val="28"/>
        </w:rPr>
        <w:t>), які течуть на більшій висоті над рівнем моря, а ширина річкової долини, глибина водотоку та мінералізація води в таких потоках (</w:t>
      </w:r>
      <w:r w:rsidRPr="004A61A2">
        <w:rPr>
          <w:rFonts w:ascii="Times New Roman" w:hAnsi="Times New Roman"/>
          <w:sz w:val="28"/>
          <w:szCs w:val="28"/>
          <w:lang w:eastAsia="ru-RU"/>
        </w:rPr>
        <w:t>Бистрик, Семятин, Кузьменець, Лопушна</w:t>
      </w:r>
      <w:r w:rsidRPr="004A61A2">
        <w:rPr>
          <w:rFonts w:ascii="Times New Roman" w:hAnsi="Times New Roman"/>
          <w:sz w:val="28"/>
          <w:szCs w:val="28"/>
        </w:rPr>
        <w:t xml:space="preserve">) навпаки – менша. Основними паводкотвірними басейнами </w:t>
      </w:r>
      <w:r w:rsidRPr="004A61A2">
        <w:rPr>
          <w:rStyle w:val="FontStyle33"/>
          <w:sz w:val="28"/>
          <w:szCs w:val="28"/>
        </w:rPr>
        <w:t>території</w:t>
      </w:r>
      <w:r w:rsidR="00B42FA7" w:rsidRPr="004A61A2">
        <w:rPr>
          <w:rFonts w:ascii="Times New Roman" w:hAnsi="Times New Roman"/>
          <w:sz w:val="28"/>
          <w:szCs w:val="28"/>
        </w:rPr>
        <w:t xml:space="preserve"> Парк</w:t>
      </w:r>
      <w:r w:rsidR="00AC7B65" w:rsidRPr="004A61A2">
        <w:rPr>
          <w:rFonts w:ascii="Times New Roman" w:hAnsi="Times New Roman"/>
          <w:sz w:val="28"/>
          <w:szCs w:val="28"/>
          <w:lang w:eastAsia="ru-RU"/>
        </w:rPr>
        <w:t>у</w:t>
      </w:r>
      <w:r w:rsidRPr="004A61A2">
        <w:rPr>
          <w:rFonts w:ascii="Times New Roman" w:hAnsi="Times New Roman"/>
          <w:sz w:val="28"/>
          <w:szCs w:val="28"/>
          <w:lang w:eastAsia="ru-RU"/>
        </w:rPr>
        <w:t xml:space="preserve"> є басейни потоків Лопушна і Семятин.</w:t>
      </w:r>
    </w:p>
    <w:p w14:paraId="7D40DB9F" w14:textId="77777777" w:rsidR="00062617" w:rsidRPr="004A61A2" w:rsidRDefault="00062617" w:rsidP="002023F1">
      <w:pPr>
        <w:spacing w:after="0" w:line="240" w:lineRule="auto"/>
        <w:ind w:firstLine="709"/>
        <w:jc w:val="both"/>
        <w:rPr>
          <w:rFonts w:ascii="Times New Roman" w:hAnsi="Times New Roman"/>
          <w:sz w:val="28"/>
          <w:szCs w:val="28"/>
        </w:rPr>
      </w:pPr>
    </w:p>
    <w:p w14:paraId="3C36625D" w14:textId="77777777" w:rsidR="00062617" w:rsidRPr="004A61A2" w:rsidRDefault="00062617" w:rsidP="002023F1">
      <w:pPr>
        <w:spacing w:after="0" w:line="240" w:lineRule="auto"/>
        <w:jc w:val="right"/>
        <w:rPr>
          <w:rFonts w:ascii="Times New Roman" w:hAnsi="Times New Roman"/>
          <w:b/>
          <w:bCs/>
          <w:i/>
          <w:sz w:val="28"/>
          <w:szCs w:val="28"/>
          <w:lang w:eastAsia="ru-RU"/>
        </w:rPr>
      </w:pPr>
      <w:r w:rsidRPr="004A61A2">
        <w:rPr>
          <w:rFonts w:ascii="Times New Roman" w:hAnsi="Times New Roman"/>
          <w:b/>
          <w:bCs/>
          <w:i/>
          <w:sz w:val="28"/>
          <w:szCs w:val="28"/>
        </w:rPr>
        <w:t>Таблиця</w:t>
      </w:r>
      <w:r w:rsidRPr="004A61A2">
        <w:rPr>
          <w:rFonts w:ascii="Times New Roman" w:hAnsi="Times New Roman"/>
          <w:sz w:val="28"/>
          <w:szCs w:val="28"/>
          <w:lang w:eastAsia="ru-RU"/>
        </w:rPr>
        <w:t xml:space="preserve"> </w:t>
      </w:r>
      <w:r w:rsidRPr="004A61A2">
        <w:rPr>
          <w:rFonts w:ascii="Times New Roman" w:hAnsi="Times New Roman"/>
          <w:b/>
          <w:bCs/>
          <w:i/>
          <w:iCs/>
          <w:sz w:val="28"/>
          <w:szCs w:val="28"/>
          <w:lang w:eastAsia="ru-RU"/>
        </w:rPr>
        <w:t>1.2.3.1.</w:t>
      </w:r>
    </w:p>
    <w:p w14:paraId="0D687084" w14:textId="77777777" w:rsidR="00062617" w:rsidRPr="004A61A2" w:rsidRDefault="00062617" w:rsidP="002023F1">
      <w:pPr>
        <w:spacing w:after="0" w:line="240" w:lineRule="auto"/>
        <w:jc w:val="right"/>
        <w:rPr>
          <w:rFonts w:ascii="Times New Roman" w:hAnsi="Times New Roman"/>
          <w:b/>
          <w:bCs/>
          <w:sz w:val="28"/>
          <w:szCs w:val="28"/>
        </w:rPr>
      </w:pPr>
      <w:bookmarkStart w:id="8" w:name="_Toc55252965"/>
      <w:r w:rsidRPr="004A61A2">
        <w:rPr>
          <w:rFonts w:ascii="Times New Roman" w:hAnsi="Times New Roman"/>
          <w:b/>
          <w:bCs/>
          <w:sz w:val="28"/>
          <w:szCs w:val="28"/>
        </w:rPr>
        <w:t xml:space="preserve">Основні показники </w:t>
      </w:r>
      <w:bookmarkEnd w:id="8"/>
      <w:r w:rsidRPr="004A61A2">
        <w:rPr>
          <w:rFonts w:ascii="Times New Roman" w:hAnsi="Times New Roman"/>
          <w:b/>
          <w:bCs/>
          <w:sz w:val="28"/>
          <w:szCs w:val="28"/>
        </w:rPr>
        <w:t xml:space="preserve">(середні) приток </w:t>
      </w:r>
      <w:r w:rsidRPr="004A61A2">
        <w:rPr>
          <w:rFonts w:ascii="Times New Roman" w:hAnsi="Times New Roman"/>
          <w:b/>
          <w:bCs/>
          <w:sz w:val="28"/>
          <w:szCs w:val="28"/>
          <w:lang w:eastAsia="ru-RU"/>
        </w:rPr>
        <w:t>річки Бистриця Солотвинська</w:t>
      </w:r>
    </w:p>
    <w:tbl>
      <w:tblPr>
        <w:tblW w:w="9489" w:type="dxa"/>
        <w:tblInd w:w="1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534"/>
        <w:gridCol w:w="2293"/>
        <w:gridCol w:w="1077"/>
        <w:gridCol w:w="1333"/>
        <w:gridCol w:w="1559"/>
        <w:gridCol w:w="1275"/>
        <w:gridCol w:w="1418"/>
      </w:tblGrid>
      <w:tr w:rsidR="00062617" w:rsidRPr="004A61A2" w14:paraId="36E73601" w14:textId="77777777" w:rsidTr="00062617">
        <w:trPr>
          <w:cantSplit/>
          <w:trHeight w:val="567"/>
        </w:trPr>
        <w:tc>
          <w:tcPr>
            <w:tcW w:w="534" w:type="dxa"/>
            <w:vAlign w:val="center"/>
          </w:tcPr>
          <w:p w14:paraId="7AB12C8D" w14:textId="77777777" w:rsidR="00062617" w:rsidRPr="004A61A2" w:rsidRDefault="00062617" w:rsidP="002023F1">
            <w:pPr>
              <w:numPr>
                <w:ilvl w:val="12"/>
                <w:numId w:val="0"/>
              </w:numPr>
              <w:tabs>
                <w:tab w:val="left" w:pos="1134"/>
                <w:tab w:val="left" w:pos="5103"/>
                <w:tab w:val="left" w:pos="6804"/>
              </w:tabs>
              <w:spacing w:after="0" w:line="240" w:lineRule="auto"/>
              <w:ind w:left="-142" w:right="-108"/>
              <w:jc w:val="center"/>
              <w:rPr>
                <w:rFonts w:ascii="Times New Roman" w:hAnsi="Times New Roman"/>
                <w:b/>
                <w:sz w:val="24"/>
                <w:szCs w:val="24"/>
                <w:lang w:eastAsia="ru-RU"/>
              </w:rPr>
            </w:pPr>
            <w:r w:rsidRPr="004A61A2">
              <w:rPr>
                <w:rFonts w:ascii="Times New Roman" w:hAnsi="Times New Roman"/>
                <w:b/>
                <w:sz w:val="24"/>
                <w:szCs w:val="24"/>
                <w:lang w:eastAsia="ru-RU"/>
              </w:rPr>
              <w:t>№</w:t>
            </w:r>
          </w:p>
          <w:p w14:paraId="7A070AB1" w14:textId="7F0B234C" w:rsidR="00062617" w:rsidRPr="004A61A2" w:rsidRDefault="00F05F64" w:rsidP="002023F1">
            <w:pPr>
              <w:numPr>
                <w:ilvl w:val="12"/>
                <w:numId w:val="0"/>
              </w:numPr>
              <w:tabs>
                <w:tab w:val="left" w:pos="1134"/>
                <w:tab w:val="left" w:pos="5103"/>
                <w:tab w:val="left" w:pos="6804"/>
              </w:tabs>
              <w:spacing w:after="0" w:line="240" w:lineRule="auto"/>
              <w:ind w:left="-142" w:right="-108"/>
              <w:jc w:val="center"/>
              <w:rPr>
                <w:rFonts w:ascii="Times New Roman" w:hAnsi="Times New Roman"/>
                <w:b/>
                <w:sz w:val="24"/>
                <w:szCs w:val="24"/>
                <w:lang w:eastAsia="ru-RU"/>
              </w:rPr>
            </w:pPr>
            <w:r>
              <w:rPr>
                <w:rFonts w:ascii="Times New Roman" w:hAnsi="Times New Roman"/>
                <w:b/>
                <w:sz w:val="24"/>
                <w:szCs w:val="24"/>
                <w:lang w:eastAsia="ru-RU"/>
              </w:rPr>
              <w:t>з/з</w:t>
            </w:r>
          </w:p>
        </w:tc>
        <w:tc>
          <w:tcPr>
            <w:tcW w:w="2293" w:type="dxa"/>
            <w:vAlign w:val="center"/>
          </w:tcPr>
          <w:p w14:paraId="7B3210AC" w14:textId="77777777" w:rsidR="00062617" w:rsidRPr="004A61A2" w:rsidRDefault="00062617" w:rsidP="002023F1">
            <w:pPr>
              <w:numPr>
                <w:ilvl w:val="12"/>
                <w:numId w:val="0"/>
              </w:numPr>
              <w:tabs>
                <w:tab w:val="left" w:pos="1134"/>
                <w:tab w:val="left" w:pos="5103"/>
                <w:tab w:val="left" w:pos="6804"/>
              </w:tabs>
              <w:spacing w:after="0" w:line="240" w:lineRule="auto"/>
              <w:ind w:left="-142" w:right="-108"/>
              <w:jc w:val="center"/>
              <w:rPr>
                <w:rFonts w:ascii="Times New Roman" w:hAnsi="Times New Roman"/>
                <w:b/>
                <w:sz w:val="24"/>
                <w:szCs w:val="24"/>
                <w:lang w:eastAsia="ru-RU"/>
              </w:rPr>
            </w:pPr>
            <w:r w:rsidRPr="004A61A2">
              <w:rPr>
                <w:rFonts w:ascii="Times New Roman" w:hAnsi="Times New Roman"/>
                <w:b/>
                <w:sz w:val="24"/>
                <w:szCs w:val="24"/>
                <w:lang w:eastAsia="ru-RU"/>
              </w:rPr>
              <w:t>Назва</w:t>
            </w:r>
          </w:p>
        </w:tc>
        <w:tc>
          <w:tcPr>
            <w:tcW w:w="1077" w:type="dxa"/>
            <w:vAlign w:val="center"/>
          </w:tcPr>
          <w:p w14:paraId="4AB697BC" w14:textId="77777777" w:rsidR="00062617" w:rsidRPr="004A61A2" w:rsidRDefault="00062617" w:rsidP="002023F1">
            <w:pPr>
              <w:numPr>
                <w:ilvl w:val="12"/>
                <w:numId w:val="0"/>
              </w:numPr>
              <w:tabs>
                <w:tab w:val="left" w:pos="1134"/>
                <w:tab w:val="left" w:pos="5103"/>
                <w:tab w:val="left" w:pos="6804"/>
              </w:tabs>
              <w:spacing w:after="0" w:line="240" w:lineRule="auto"/>
              <w:ind w:left="-142" w:right="-108"/>
              <w:jc w:val="center"/>
              <w:rPr>
                <w:rFonts w:ascii="Times New Roman" w:hAnsi="Times New Roman"/>
                <w:b/>
                <w:sz w:val="24"/>
                <w:szCs w:val="24"/>
                <w:lang w:eastAsia="ru-RU"/>
              </w:rPr>
            </w:pPr>
            <w:r w:rsidRPr="004A61A2">
              <w:rPr>
                <w:rFonts w:ascii="Times New Roman" w:hAnsi="Times New Roman"/>
                <w:b/>
                <w:sz w:val="24"/>
                <w:szCs w:val="24"/>
                <w:lang w:eastAsia="ru-RU"/>
              </w:rPr>
              <w:t>Довжина, км</w:t>
            </w:r>
          </w:p>
        </w:tc>
        <w:tc>
          <w:tcPr>
            <w:tcW w:w="1333" w:type="dxa"/>
            <w:vAlign w:val="center"/>
          </w:tcPr>
          <w:p w14:paraId="59E7EDDF" w14:textId="77777777" w:rsidR="00062617" w:rsidRPr="004A61A2" w:rsidRDefault="00062617" w:rsidP="002023F1">
            <w:pPr>
              <w:numPr>
                <w:ilvl w:val="12"/>
                <w:numId w:val="0"/>
              </w:numPr>
              <w:tabs>
                <w:tab w:val="left" w:pos="1134"/>
                <w:tab w:val="left" w:pos="5103"/>
                <w:tab w:val="left" w:pos="6804"/>
              </w:tabs>
              <w:spacing w:after="0" w:line="240" w:lineRule="auto"/>
              <w:ind w:left="-142" w:right="-108"/>
              <w:jc w:val="center"/>
              <w:rPr>
                <w:rFonts w:ascii="Times New Roman" w:hAnsi="Times New Roman"/>
                <w:b/>
                <w:sz w:val="24"/>
                <w:szCs w:val="24"/>
                <w:lang w:eastAsia="ru-RU"/>
              </w:rPr>
            </w:pPr>
            <w:r w:rsidRPr="004A61A2">
              <w:rPr>
                <w:rFonts w:ascii="Times New Roman" w:hAnsi="Times New Roman"/>
                <w:b/>
                <w:sz w:val="24"/>
                <w:szCs w:val="24"/>
                <w:lang w:eastAsia="ru-RU"/>
              </w:rPr>
              <w:t>Ширина долини, м</w:t>
            </w:r>
          </w:p>
        </w:tc>
        <w:tc>
          <w:tcPr>
            <w:tcW w:w="1559" w:type="dxa"/>
          </w:tcPr>
          <w:p w14:paraId="319D7767" w14:textId="77777777" w:rsidR="00062617" w:rsidRPr="004A61A2" w:rsidRDefault="00062617" w:rsidP="002023F1">
            <w:pPr>
              <w:numPr>
                <w:ilvl w:val="12"/>
                <w:numId w:val="0"/>
              </w:numPr>
              <w:tabs>
                <w:tab w:val="left" w:pos="1134"/>
                <w:tab w:val="left" w:pos="5103"/>
                <w:tab w:val="left" w:pos="6804"/>
              </w:tabs>
              <w:spacing w:after="0" w:line="240" w:lineRule="auto"/>
              <w:ind w:left="-142" w:right="-108"/>
              <w:jc w:val="center"/>
              <w:rPr>
                <w:rFonts w:ascii="Times New Roman" w:hAnsi="Times New Roman"/>
                <w:b/>
                <w:sz w:val="24"/>
                <w:szCs w:val="24"/>
                <w:lang w:eastAsia="ru-RU"/>
              </w:rPr>
            </w:pPr>
            <w:r w:rsidRPr="004A61A2">
              <w:rPr>
                <w:rFonts w:ascii="Times New Roman" w:hAnsi="Times New Roman"/>
                <w:b/>
                <w:sz w:val="24"/>
                <w:szCs w:val="24"/>
                <w:lang w:eastAsia="ru-RU"/>
              </w:rPr>
              <w:t>Глибина водотоку, см</w:t>
            </w:r>
          </w:p>
        </w:tc>
        <w:tc>
          <w:tcPr>
            <w:tcW w:w="1275" w:type="dxa"/>
            <w:vAlign w:val="center"/>
          </w:tcPr>
          <w:p w14:paraId="00FA79C5" w14:textId="77777777" w:rsidR="00062617" w:rsidRPr="004A61A2" w:rsidRDefault="00062617" w:rsidP="002023F1">
            <w:pPr>
              <w:numPr>
                <w:ilvl w:val="12"/>
                <w:numId w:val="0"/>
              </w:numPr>
              <w:tabs>
                <w:tab w:val="left" w:pos="1134"/>
                <w:tab w:val="left" w:pos="5103"/>
                <w:tab w:val="left" w:pos="6804"/>
              </w:tabs>
              <w:spacing w:after="0" w:line="240" w:lineRule="auto"/>
              <w:ind w:left="-142" w:right="-108"/>
              <w:jc w:val="center"/>
              <w:rPr>
                <w:rFonts w:ascii="Times New Roman" w:hAnsi="Times New Roman"/>
                <w:b/>
                <w:sz w:val="24"/>
                <w:szCs w:val="24"/>
                <w:lang w:eastAsia="ru-RU"/>
              </w:rPr>
            </w:pPr>
            <w:r w:rsidRPr="004A61A2">
              <w:rPr>
                <w:rFonts w:ascii="Times New Roman" w:hAnsi="Times New Roman"/>
                <w:b/>
                <w:sz w:val="24"/>
                <w:szCs w:val="24"/>
                <w:lang w:eastAsia="ru-RU"/>
              </w:rPr>
              <w:t>Швидкість течії, м/с</w:t>
            </w:r>
          </w:p>
        </w:tc>
        <w:tc>
          <w:tcPr>
            <w:tcW w:w="1418" w:type="dxa"/>
            <w:vAlign w:val="center"/>
          </w:tcPr>
          <w:p w14:paraId="241E3BC2" w14:textId="77777777" w:rsidR="00062617" w:rsidRPr="004A61A2" w:rsidRDefault="00062617" w:rsidP="002023F1">
            <w:pPr>
              <w:numPr>
                <w:ilvl w:val="12"/>
                <w:numId w:val="0"/>
              </w:numPr>
              <w:tabs>
                <w:tab w:val="left" w:pos="1134"/>
                <w:tab w:val="left" w:pos="5103"/>
                <w:tab w:val="left" w:pos="6804"/>
              </w:tabs>
              <w:spacing w:after="0" w:line="240" w:lineRule="auto"/>
              <w:ind w:left="-142" w:right="-108"/>
              <w:jc w:val="center"/>
              <w:rPr>
                <w:rFonts w:ascii="Times New Roman" w:hAnsi="Times New Roman"/>
                <w:b/>
                <w:sz w:val="24"/>
                <w:szCs w:val="24"/>
                <w:lang w:eastAsia="ru-RU"/>
              </w:rPr>
            </w:pPr>
            <w:r w:rsidRPr="004A61A2">
              <w:rPr>
                <w:rFonts w:ascii="Times New Roman" w:hAnsi="Times New Roman"/>
                <w:b/>
                <w:sz w:val="24"/>
                <w:szCs w:val="24"/>
                <w:lang w:eastAsia="ru-RU"/>
              </w:rPr>
              <w:t>Мінералі</w:t>
            </w:r>
            <w:r w:rsidRPr="004A61A2">
              <w:rPr>
                <w:rFonts w:ascii="Times New Roman" w:hAnsi="Times New Roman"/>
                <w:b/>
                <w:sz w:val="24"/>
                <w:szCs w:val="24"/>
                <w:lang w:eastAsia="ru-RU"/>
              </w:rPr>
              <w:softHyphen/>
              <w:t>зація, г/л</w:t>
            </w:r>
          </w:p>
        </w:tc>
      </w:tr>
      <w:tr w:rsidR="00062617" w:rsidRPr="004A61A2" w14:paraId="62527A3C" w14:textId="77777777" w:rsidTr="00062617">
        <w:tc>
          <w:tcPr>
            <w:tcW w:w="534" w:type="dxa"/>
          </w:tcPr>
          <w:p w14:paraId="5F0F9000" w14:textId="77777777" w:rsidR="00062617" w:rsidRPr="004A61A2" w:rsidRDefault="00062617" w:rsidP="002023F1">
            <w:pPr>
              <w:numPr>
                <w:ilvl w:val="12"/>
                <w:numId w:val="0"/>
              </w:numPr>
              <w:tabs>
                <w:tab w:val="left" w:pos="1134"/>
                <w:tab w:val="left" w:pos="5103"/>
                <w:tab w:val="left" w:pos="6804"/>
              </w:tabs>
              <w:spacing w:after="0" w:line="240" w:lineRule="auto"/>
              <w:jc w:val="both"/>
              <w:rPr>
                <w:rFonts w:ascii="Times New Roman" w:hAnsi="Times New Roman"/>
                <w:sz w:val="24"/>
                <w:szCs w:val="24"/>
                <w:lang w:eastAsia="ru-RU"/>
              </w:rPr>
            </w:pPr>
            <w:r w:rsidRPr="004A61A2">
              <w:rPr>
                <w:rFonts w:ascii="Times New Roman" w:hAnsi="Times New Roman"/>
                <w:sz w:val="24"/>
                <w:szCs w:val="24"/>
                <w:lang w:eastAsia="ru-RU"/>
              </w:rPr>
              <w:t>1.</w:t>
            </w:r>
          </w:p>
        </w:tc>
        <w:tc>
          <w:tcPr>
            <w:tcW w:w="2293" w:type="dxa"/>
          </w:tcPr>
          <w:p w14:paraId="73144B08" w14:textId="77777777" w:rsidR="00062617" w:rsidRPr="004A61A2" w:rsidRDefault="00062617" w:rsidP="002023F1">
            <w:pPr>
              <w:keepNext/>
              <w:numPr>
                <w:ilvl w:val="12"/>
                <w:numId w:val="0"/>
              </w:numPr>
              <w:tabs>
                <w:tab w:val="left" w:pos="1134"/>
                <w:tab w:val="left" w:pos="5103"/>
                <w:tab w:val="left" w:pos="6804"/>
              </w:tabs>
              <w:spacing w:after="0" w:line="240" w:lineRule="auto"/>
              <w:jc w:val="both"/>
              <w:outlineLvl w:val="5"/>
              <w:rPr>
                <w:rFonts w:ascii="Times New Roman" w:hAnsi="Times New Roman"/>
                <w:sz w:val="24"/>
                <w:szCs w:val="24"/>
                <w:lang w:eastAsia="ru-RU"/>
              </w:rPr>
            </w:pPr>
            <w:r w:rsidRPr="004A61A2">
              <w:rPr>
                <w:rFonts w:ascii="Times New Roman" w:hAnsi="Times New Roman"/>
                <w:sz w:val="24"/>
                <w:szCs w:val="24"/>
                <w:lang w:eastAsia="ru-RU"/>
              </w:rPr>
              <w:t>Бистрик</w:t>
            </w:r>
          </w:p>
        </w:tc>
        <w:tc>
          <w:tcPr>
            <w:tcW w:w="1077" w:type="dxa"/>
          </w:tcPr>
          <w:p w14:paraId="6C8F557C"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11,0</w:t>
            </w:r>
          </w:p>
        </w:tc>
        <w:tc>
          <w:tcPr>
            <w:tcW w:w="1333" w:type="dxa"/>
          </w:tcPr>
          <w:p w14:paraId="51CF5F52"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6-8</w:t>
            </w:r>
          </w:p>
        </w:tc>
        <w:tc>
          <w:tcPr>
            <w:tcW w:w="1559" w:type="dxa"/>
          </w:tcPr>
          <w:p w14:paraId="1B88AE93"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5-10</w:t>
            </w:r>
          </w:p>
        </w:tc>
        <w:tc>
          <w:tcPr>
            <w:tcW w:w="1275" w:type="dxa"/>
          </w:tcPr>
          <w:p w14:paraId="659DF273"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2,5</w:t>
            </w:r>
          </w:p>
        </w:tc>
        <w:tc>
          <w:tcPr>
            <w:tcW w:w="1418" w:type="dxa"/>
          </w:tcPr>
          <w:p w14:paraId="776B16B1"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0,35</w:t>
            </w:r>
          </w:p>
        </w:tc>
      </w:tr>
      <w:tr w:rsidR="00062617" w:rsidRPr="004A61A2" w14:paraId="0E44BAFE" w14:textId="77777777" w:rsidTr="00062617">
        <w:tc>
          <w:tcPr>
            <w:tcW w:w="534" w:type="dxa"/>
          </w:tcPr>
          <w:p w14:paraId="11284C68" w14:textId="77777777" w:rsidR="00062617" w:rsidRPr="004A61A2" w:rsidRDefault="00062617" w:rsidP="002023F1">
            <w:pPr>
              <w:numPr>
                <w:ilvl w:val="12"/>
                <w:numId w:val="0"/>
              </w:numPr>
              <w:tabs>
                <w:tab w:val="left" w:pos="1134"/>
                <w:tab w:val="left" w:pos="5103"/>
                <w:tab w:val="left" w:pos="6804"/>
              </w:tabs>
              <w:spacing w:after="0" w:line="240" w:lineRule="auto"/>
              <w:jc w:val="both"/>
              <w:rPr>
                <w:rFonts w:ascii="Times New Roman" w:hAnsi="Times New Roman"/>
                <w:sz w:val="24"/>
                <w:szCs w:val="24"/>
                <w:lang w:eastAsia="ru-RU"/>
              </w:rPr>
            </w:pPr>
            <w:r w:rsidRPr="004A61A2">
              <w:rPr>
                <w:rFonts w:ascii="Times New Roman" w:hAnsi="Times New Roman"/>
                <w:sz w:val="24"/>
                <w:szCs w:val="24"/>
                <w:lang w:eastAsia="ru-RU"/>
              </w:rPr>
              <w:t>2.</w:t>
            </w:r>
          </w:p>
        </w:tc>
        <w:tc>
          <w:tcPr>
            <w:tcW w:w="2293" w:type="dxa"/>
          </w:tcPr>
          <w:p w14:paraId="5207E7E1" w14:textId="77777777" w:rsidR="00062617" w:rsidRPr="004A61A2" w:rsidRDefault="00062617" w:rsidP="002023F1">
            <w:pPr>
              <w:numPr>
                <w:ilvl w:val="12"/>
                <w:numId w:val="0"/>
              </w:numPr>
              <w:tabs>
                <w:tab w:val="left" w:pos="1134"/>
                <w:tab w:val="left" w:pos="5103"/>
                <w:tab w:val="left" w:pos="6804"/>
              </w:tabs>
              <w:spacing w:after="0" w:line="240" w:lineRule="auto"/>
              <w:jc w:val="both"/>
              <w:rPr>
                <w:rFonts w:ascii="Times New Roman" w:hAnsi="Times New Roman"/>
                <w:sz w:val="24"/>
                <w:szCs w:val="24"/>
                <w:lang w:eastAsia="ru-RU"/>
              </w:rPr>
            </w:pPr>
            <w:r w:rsidRPr="004A61A2">
              <w:rPr>
                <w:rFonts w:ascii="Times New Roman" w:hAnsi="Times New Roman"/>
                <w:sz w:val="24"/>
                <w:szCs w:val="24"/>
                <w:lang w:eastAsia="ru-RU"/>
              </w:rPr>
              <w:t>Семятин</w:t>
            </w:r>
          </w:p>
        </w:tc>
        <w:tc>
          <w:tcPr>
            <w:tcW w:w="1077" w:type="dxa"/>
          </w:tcPr>
          <w:p w14:paraId="14578220"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6,5</w:t>
            </w:r>
          </w:p>
        </w:tc>
        <w:tc>
          <w:tcPr>
            <w:tcW w:w="1333" w:type="dxa"/>
          </w:tcPr>
          <w:p w14:paraId="7C27C1DD"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5-7</w:t>
            </w:r>
          </w:p>
        </w:tc>
        <w:tc>
          <w:tcPr>
            <w:tcW w:w="1559" w:type="dxa"/>
          </w:tcPr>
          <w:p w14:paraId="1C453CFD"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4-6</w:t>
            </w:r>
          </w:p>
        </w:tc>
        <w:tc>
          <w:tcPr>
            <w:tcW w:w="1275" w:type="dxa"/>
          </w:tcPr>
          <w:p w14:paraId="27417992"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1,5</w:t>
            </w:r>
          </w:p>
        </w:tc>
        <w:tc>
          <w:tcPr>
            <w:tcW w:w="1418" w:type="dxa"/>
          </w:tcPr>
          <w:p w14:paraId="15E1B0B5"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0,30</w:t>
            </w:r>
          </w:p>
        </w:tc>
      </w:tr>
      <w:tr w:rsidR="00062617" w:rsidRPr="004A61A2" w14:paraId="4101D9AD" w14:textId="77777777" w:rsidTr="00062617">
        <w:tc>
          <w:tcPr>
            <w:tcW w:w="534" w:type="dxa"/>
          </w:tcPr>
          <w:p w14:paraId="7DC64E54" w14:textId="77777777" w:rsidR="00062617" w:rsidRPr="004A61A2" w:rsidRDefault="00062617" w:rsidP="002023F1">
            <w:pPr>
              <w:numPr>
                <w:ilvl w:val="12"/>
                <w:numId w:val="0"/>
              </w:numPr>
              <w:tabs>
                <w:tab w:val="left" w:pos="1134"/>
                <w:tab w:val="left" w:pos="5103"/>
                <w:tab w:val="left" w:pos="6804"/>
              </w:tabs>
              <w:spacing w:after="0" w:line="240" w:lineRule="auto"/>
              <w:jc w:val="both"/>
              <w:rPr>
                <w:rFonts w:ascii="Times New Roman" w:hAnsi="Times New Roman"/>
                <w:sz w:val="24"/>
                <w:szCs w:val="24"/>
                <w:lang w:eastAsia="ru-RU"/>
              </w:rPr>
            </w:pPr>
            <w:r w:rsidRPr="004A61A2">
              <w:rPr>
                <w:rFonts w:ascii="Times New Roman" w:hAnsi="Times New Roman"/>
                <w:sz w:val="24"/>
                <w:szCs w:val="24"/>
                <w:lang w:eastAsia="ru-RU"/>
              </w:rPr>
              <w:t>3.</w:t>
            </w:r>
          </w:p>
        </w:tc>
        <w:tc>
          <w:tcPr>
            <w:tcW w:w="2293" w:type="dxa"/>
          </w:tcPr>
          <w:p w14:paraId="3BB7E53A" w14:textId="77777777" w:rsidR="00062617" w:rsidRPr="004A61A2" w:rsidRDefault="00062617" w:rsidP="002023F1">
            <w:pPr>
              <w:numPr>
                <w:ilvl w:val="12"/>
                <w:numId w:val="0"/>
              </w:numPr>
              <w:tabs>
                <w:tab w:val="left" w:pos="1134"/>
                <w:tab w:val="left" w:pos="5103"/>
                <w:tab w:val="left" w:pos="6804"/>
              </w:tabs>
              <w:spacing w:after="0" w:line="240" w:lineRule="auto"/>
              <w:jc w:val="both"/>
              <w:rPr>
                <w:rFonts w:ascii="Times New Roman" w:hAnsi="Times New Roman"/>
                <w:sz w:val="24"/>
                <w:szCs w:val="24"/>
                <w:lang w:eastAsia="ru-RU"/>
              </w:rPr>
            </w:pPr>
            <w:r w:rsidRPr="004A61A2">
              <w:rPr>
                <w:rFonts w:ascii="Times New Roman" w:hAnsi="Times New Roman"/>
                <w:sz w:val="24"/>
                <w:szCs w:val="24"/>
                <w:lang w:eastAsia="ru-RU"/>
              </w:rPr>
              <w:t>Ріпне</w:t>
            </w:r>
          </w:p>
        </w:tc>
        <w:tc>
          <w:tcPr>
            <w:tcW w:w="1077" w:type="dxa"/>
          </w:tcPr>
          <w:p w14:paraId="18E1AD87"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4,5</w:t>
            </w:r>
          </w:p>
        </w:tc>
        <w:tc>
          <w:tcPr>
            <w:tcW w:w="1333" w:type="dxa"/>
          </w:tcPr>
          <w:p w14:paraId="24CAC426"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4-6</w:t>
            </w:r>
          </w:p>
        </w:tc>
        <w:tc>
          <w:tcPr>
            <w:tcW w:w="1559" w:type="dxa"/>
          </w:tcPr>
          <w:p w14:paraId="11D3B0D0"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4-6</w:t>
            </w:r>
          </w:p>
        </w:tc>
        <w:tc>
          <w:tcPr>
            <w:tcW w:w="1275" w:type="dxa"/>
          </w:tcPr>
          <w:p w14:paraId="0132C839"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3,0</w:t>
            </w:r>
          </w:p>
        </w:tc>
        <w:tc>
          <w:tcPr>
            <w:tcW w:w="1418" w:type="dxa"/>
          </w:tcPr>
          <w:p w14:paraId="1437F014"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0,25</w:t>
            </w:r>
          </w:p>
        </w:tc>
      </w:tr>
      <w:tr w:rsidR="00062617" w:rsidRPr="004A61A2" w14:paraId="3FB94090" w14:textId="77777777" w:rsidTr="00062617">
        <w:tc>
          <w:tcPr>
            <w:tcW w:w="534" w:type="dxa"/>
          </w:tcPr>
          <w:p w14:paraId="7F089FD7" w14:textId="77777777" w:rsidR="00062617" w:rsidRPr="004A61A2" w:rsidRDefault="00062617" w:rsidP="002023F1">
            <w:pPr>
              <w:numPr>
                <w:ilvl w:val="12"/>
                <w:numId w:val="0"/>
              </w:numPr>
              <w:tabs>
                <w:tab w:val="left" w:pos="1134"/>
                <w:tab w:val="left" w:pos="5103"/>
                <w:tab w:val="left" w:pos="6804"/>
              </w:tabs>
              <w:spacing w:after="0" w:line="240" w:lineRule="auto"/>
              <w:jc w:val="both"/>
              <w:rPr>
                <w:rFonts w:ascii="Times New Roman" w:hAnsi="Times New Roman"/>
                <w:sz w:val="24"/>
                <w:szCs w:val="24"/>
                <w:lang w:eastAsia="ru-RU"/>
              </w:rPr>
            </w:pPr>
            <w:r w:rsidRPr="004A61A2">
              <w:rPr>
                <w:rFonts w:ascii="Times New Roman" w:hAnsi="Times New Roman"/>
                <w:sz w:val="24"/>
                <w:szCs w:val="24"/>
                <w:lang w:eastAsia="ru-RU"/>
              </w:rPr>
              <w:t>4.</w:t>
            </w:r>
          </w:p>
        </w:tc>
        <w:tc>
          <w:tcPr>
            <w:tcW w:w="2293" w:type="dxa"/>
          </w:tcPr>
          <w:p w14:paraId="08E90979" w14:textId="77777777" w:rsidR="00062617" w:rsidRPr="004A61A2" w:rsidRDefault="00062617" w:rsidP="002023F1">
            <w:pPr>
              <w:numPr>
                <w:ilvl w:val="12"/>
                <w:numId w:val="0"/>
              </w:numPr>
              <w:tabs>
                <w:tab w:val="left" w:pos="1134"/>
                <w:tab w:val="left" w:pos="5103"/>
                <w:tab w:val="left" w:pos="6804"/>
              </w:tabs>
              <w:spacing w:after="0" w:line="240" w:lineRule="auto"/>
              <w:jc w:val="both"/>
              <w:rPr>
                <w:rFonts w:ascii="Times New Roman" w:hAnsi="Times New Roman"/>
                <w:sz w:val="24"/>
                <w:szCs w:val="24"/>
                <w:lang w:eastAsia="ru-RU"/>
              </w:rPr>
            </w:pPr>
            <w:r w:rsidRPr="004A61A2">
              <w:rPr>
                <w:rFonts w:ascii="Times New Roman" w:hAnsi="Times New Roman"/>
                <w:sz w:val="24"/>
                <w:szCs w:val="24"/>
                <w:lang w:eastAsia="ru-RU"/>
              </w:rPr>
              <w:t>Кузьменець</w:t>
            </w:r>
          </w:p>
        </w:tc>
        <w:tc>
          <w:tcPr>
            <w:tcW w:w="1077" w:type="dxa"/>
          </w:tcPr>
          <w:p w14:paraId="6F1D1EED"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9,0</w:t>
            </w:r>
          </w:p>
        </w:tc>
        <w:tc>
          <w:tcPr>
            <w:tcW w:w="1333" w:type="dxa"/>
          </w:tcPr>
          <w:p w14:paraId="4B385E3C"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6-8</w:t>
            </w:r>
          </w:p>
        </w:tc>
        <w:tc>
          <w:tcPr>
            <w:tcW w:w="1559" w:type="dxa"/>
          </w:tcPr>
          <w:p w14:paraId="4C84129E"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7-9</w:t>
            </w:r>
          </w:p>
        </w:tc>
        <w:tc>
          <w:tcPr>
            <w:tcW w:w="1275" w:type="dxa"/>
          </w:tcPr>
          <w:p w14:paraId="01CB03AE"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2,5</w:t>
            </w:r>
          </w:p>
        </w:tc>
        <w:tc>
          <w:tcPr>
            <w:tcW w:w="1418" w:type="dxa"/>
          </w:tcPr>
          <w:p w14:paraId="6458DA3D"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0,35</w:t>
            </w:r>
          </w:p>
        </w:tc>
      </w:tr>
      <w:tr w:rsidR="00062617" w:rsidRPr="004A61A2" w14:paraId="7E039501" w14:textId="77777777" w:rsidTr="00062617">
        <w:tc>
          <w:tcPr>
            <w:tcW w:w="534" w:type="dxa"/>
          </w:tcPr>
          <w:p w14:paraId="40EE9C18" w14:textId="77777777" w:rsidR="00062617" w:rsidRPr="004A61A2" w:rsidRDefault="00062617" w:rsidP="002023F1">
            <w:pPr>
              <w:numPr>
                <w:ilvl w:val="12"/>
                <w:numId w:val="0"/>
              </w:numPr>
              <w:tabs>
                <w:tab w:val="left" w:pos="1134"/>
                <w:tab w:val="left" w:pos="5103"/>
                <w:tab w:val="left" w:pos="6804"/>
              </w:tabs>
              <w:spacing w:after="0" w:line="240" w:lineRule="auto"/>
              <w:jc w:val="both"/>
              <w:rPr>
                <w:rFonts w:ascii="Times New Roman" w:hAnsi="Times New Roman"/>
                <w:sz w:val="24"/>
                <w:szCs w:val="24"/>
                <w:lang w:eastAsia="ru-RU"/>
              </w:rPr>
            </w:pPr>
            <w:r w:rsidRPr="004A61A2">
              <w:rPr>
                <w:rFonts w:ascii="Times New Roman" w:hAnsi="Times New Roman"/>
                <w:sz w:val="24"/>
                <w:szCs w:val="24"/>
                <w:lang w:eastAsia="ru-RU"/>
              </w:rPr>
              <w:t>5.</w:t>
            </w:r>
          </w:p>
        </w:tc>
        <w:tc>
          <w:tcPr>
            <w:tcW w:w="2293" w:type="dxa"/>
          </w:tcPr>
          <w:p w14:paraId="1CE71F03" w14:textId="77777777" w:rsidR="00062617" w:rsidRPr="004A61A2" w:rsidRDefault="00062617" w:rsidP="002023F1">
            <w:pPr>
              <w:numPr>
                <w:ilvl w:val="12"/>
                <w:numId w:val="0"/>
              </w:numPr>
              <w:tabs>
                <w:tab w:val="left" w:pos="1134"/>
                <w:tab w:val="left" w:pos="5103"/>
                <w:tab w:val="left" w:pos="6804"/>
              </w:tabs>
              <w:spacing w:after="0" w:line="240" w:lineRule="auto"/>
              <w:jc w:val="both"/>
              <w:rPr>
                <w:rFonts w:ascii="Times New Roman" w:hAnsi="Times New Roman"/>
                <w:sz w:val="24"/>
                <w:szCs w:val="24"/>
                <w:lang w:eastAsia="ru-RU"/>
              </w:rPr>
            </w:pPr>
            <w:r w:rsidRPr="004A61A2">
              <w:rPr>
                <w:rFonts w:ascii="Times New Roman" w:hAnsi="Times New Roman"/>
                <w:sz w:val="24"/>
                <w:szCs w:val="24"/>
                <w:lang w:eastAsia="ru-RU"/>
              </w:rPr>
              <w:t>Малий Кузьменець</w:t>
            </w:r>
          </w:p>
        </w:tc>
        <w:tc>
          <w:tcPr>
            <w:tcW w:w="1077" w:type="dxa"/>
          </w:tcPr>
          <w:p w14:paraId="699D64D8"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4,5</w:t>
            </w:r>
          </w:p>
        </w:tc>
        <w:tc>
          <w:tcPr>
            <w:tcW w:w="1333" w:type="dxa"/>
          </w:tcPr>
          <w:p w14:paraId="5632997E"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3-5</w:t>
            </w:r>
          </w:p>
        </w:tc>
        <w:tc>
          <w:tcPr>
            <w:tcW w:w="1559" w:type="dxa"/>
          </w:tcPr>
          <w:p w14:paraId="6E376D9B"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4-6</w:t>
            </w:r>
          </w:p>
        </w:tc>
        <w:tc>
          <w:tcPr>
            <w:tcW w:w="1275" w:type="dxa"/>
          </w:tcPr>
          <w:p w14:paraId="5F74D6A8"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2,5</w:t>
            </w:r>
          </w:p>
        </w:tc>
        <w:tc>
          <w:tcPr>
            <w:tcW w:w="1418" w:type="dxa"/>
          </w:tcPr>
          <w:p w14:paraId="205BD4E8"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0,25</w:t>
            </w:r>
          </w:p>
        </w:tc>
      </w:tr>
      <w:tr w:rsidR="00062617" w:rsidRPr="004A61A2" w14:paraId="33C4DBA9" w14:textId="77777777" w:rsidTr="00062617">
        <w:tc>
          <w:tcPr>
            <w:tcW w:w="534" w:type="dxa"/>
          </w:tcPr>
          <w:p w14:paraId="6A784790" w14:textId="77777777" w:rsidR="00062617" w:rsidRPr="004A61A2" w:rsidRDefault="00062617" w:rsidP="002023F1">
            <w:pPr>
              <w:numPr>
                <w:ilvl w:val="12"/>
                <w:numId w:val="0"/>
              </w:numPr>
              <w:tabs>
                <w:tab w:val="left" w:pos="1134"/>
                <w:tab w:val="left" w:pos="5103"/>
                <w:tab w:val="left" w:pos="6804"/>
              </w:tabs>
              <w:spacing w:after="0" w:line="240" w:lineRule="auto"/>
              <w:jc w:val="both"/>
              <w:rPr>
                <w:rFonts w:ascii="Times New Roman" w:hAnsi="Times New Roman"/>
                <w:sz w:val="24"/>
                <w:szCs w:val="24"/>
                <w:lang w:eastAsia="ru-RU"/>
              </w:rPr>
            </w:pPr>
            <w:r w:rsidRPr="004A61A2">
              <w:rPr>
                <w:rFonts w:ascii="Times New Roman" w:hAnsi="Times New Roman"/>
                <w:sz w:val="24"/>
                <w:szCs w:val="24"/>
                <w:lang w:eastAsia="ru-RU"/>
              </w:rPr>
              <w:t>6.</w:t>
            </w:r>
          </w:p>
        </w:tc>
        <w:tc>
          <w:tcPr>
            <w:tcW w:w="2293" w:type="dxa"/>
          </w:tcPr>
          <w:p w14:paraId="235E576D" w14:textId="77777777" w:rsidR="00062617" w:rsidRPr="004A61A2" w:rsidRDefault="00062617" w:rsidP="002023F1">
            <w:pPr>
              <w:numPr>
                <w:ilvl w:val="12"/>
                <w:numId w:val="0"/>
              </w:numPr>
              <w:tabs>
                <w:tab w:val="left" w:pos="1134"/>
                <w:tab w:val="left" w:pos="5103"/>
                <w:tab w:val="left" w:pos="6804"/>
              </w:tabs>
              <w:spacing w:after="0" w:line="240" w:lineRule="auto"/>
              <w:jc w:val="both"/>
              <w:rPr>
                <w:rFonts w:ascii="Times New Roman" w:hAnsi="Times New Roman"/>
                <w:sz w:val="24"/>
                <w:szCs w:val="24"/>
                <w:lang w:eastAsia="ru-RU"/>
              </w:rPr>
            </w:pPr>
            <w:r w:rsidRPr="004A61A2">
              <w:rPr>
                <w:rFonts w:ascii="Times New Roman" w:hAnsi="Times New Roman"/>
                <w:sz w:val="24"/>
                <w:szCs w:val="24"/>
                <w:lang w:eastAsia="ru-RU"/>
              </w:rPr>
              <w:t>Лопушна</w:t>
            </w:r>
          </w:p>
        </w:tc>
        <w:tc>
          <w:tcPr>
            <w:tcW w:w="1077" w:type="dxa"/>
          </w:tcPr>
          <w:p w14:paraId="754CAA97"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6,5</w:t>
            </w:r>
          </w:p>
        </w:tc>
        <w:tc>
          <w:tcPr>
            <w:tcW w:w="1333" w:type="dxa"/>
          </w:tcPr>
          <w:p w14:paraId="19395353"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5-7</w:t>
            </w:r>
          </w:p>
        </w:tc>
        <w:tc>
          <w:tcPr>
            <w:tcW w:w="1559" w:type="dxa"/>
          </w:tcPr>
          <w:p w14:paraId="473E635B"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7-8</w:t>
            </w:r>
          </w:p>
        </w:tc>
        <w:tc>
          <w:tcPr>
            <w:tcW w:w="1275" w:type="dxa"/>
          </w:tcPr>
          <w:p w14:paraId="3F76697C"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2,0</w:t>
            </w:r>
          </w:p>
        </w:tc>
        <w:tc>
          <w:tcPr>
            <w:tcW w:w="1418" w:type="dxa"/>
          </w:tcPr>
          <w:p w14:paraId="3CB98234"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0,30</w:t>
            </w:r>
          </w:p>
        </w:tc>
      </w:tr>
      <w:tr w:rsidR="00062617" w:rsidRPr="004A61A2" w14:paraId="4FD7F9E4" w14:textId="77777777" w:rsidTr="00062617">
        <w:tc>
          <w:tcPr>
            <w:tcW w:w="534" w:type="dxa"/>
          </w:tcPr>
          <w:p w14:paraId="222BA2E9" w14:textId="77777777" w:rsidR="00062617" w:rsidRPr="004A61A2" w:rsidRDefault="00062617" w:rsidP="002023F1">
            <w:pPr>
              <w:numPr>
                <w:ilvl w:val="12"/>
                <w:numId w:val="0"/>
              </w:numPr>
              <w:tabs>
                <w:tab w:val="left" w:pos="1134"/>
                <w:tab w:val="left" w:pos="5103"/>
                <w:tab w:val="left" w:pos="6804"/>
              </w:tabs>
              <w:spacing w:after="0" w:line="240" w:lineRule="auto"/>
              <w:jc w:val="both"/>
              <w:rPr>
                <w:rFonts w:ascii="Times New Roman" w:hAnsi="Times New Roman"/>
                <w:sz w:val="24"/>
                <w:szCs w:val="24"/>
                <w:lang w:eastAsia="ru-RU"/>
              </w:rPr>
            </w:pPr>
            <w:r w:rsidRPr="004A61A2">
              <w:rPr>
                <w:rFonts w:ascii="Times New Roman" w:hAnsi="Times New Roman"/>
                <w:sz w:val="24"/>
                <w:szCs w:val="24"/>
                <w:lang w:eastAsia="ru-RU"/>
              </w:rPr>
              <w:t>7.</w:t>
            </w:r>
          </w:p>
        </w:tc>
        <w:tc>
          <w:tcPr>
            <w:tcW w:w="2293" w:type="dxa"/>
          </w:tcPr>
          <w:p w14:paraId="7F15872D" w14:textId="77777777" w:rsidR="00062617" w:rsidRPr="004A61A2" w:rsidRDefault="00062617" w:rsidP="002023F1">
            <w:pPr>
              <w:numPr>
                <w:ilvl w:val="12"/>
                <w:numId w:val="0"/>
              </w:numPr>
              <w:tabs>
                <w:tab w:val="left" w:pos="1134"/>
                <w:tab w:val="left" w:pos="5103"/>
                <w:tab w:val="left" w:pos="6804"/>
              </w:tabs>
              <w:spacing w:after="0" w:line="240" w:lineRule="auto"/>
              <w:jc w:val="both"/>
              <w:rPr>
                <w:rFonts w:ascii="Times New Roman" w:hAnsi="Times New Roman"/>
                <w:sz w:val="24"/>
                <w:szCs w:val="24"/>
                <w:lang w:eastAsia="ru-RU"/>
              </w:rPr>
            </w:pPr>
            <w:r w:rsidRPr="004A61A2">
              <w:rPr>
                <w:rFonts w:ascii="Times New Roman" w:hAnsi="Times New Roman"/>
                <w:sz w:val="24"/>
                <w:szCs w:val="24"/>
                <w:lang w:eastAsia="ru-RU"/>
              </w:rPr>
              <w:t>Велика</w:t>
            </w:r>
          </w:p>
        </w:tc>
        <w:tc>
          <w:tcPr>
            <w:tcW w:w="1077" w:type="dxa"/>
          </w:tcPr>
          <w:p w14:paraId="77EFD4F0"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5,0</w:t>
            </w:r>
          </w:p>
        </w:tc>
        <w:tc>
          <w:tcPr>
            <w:tcW w:w="1333" w:type="dxa"/>
          </w:tcPr>
          <w:p w14:paraId="46C8E450"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4-6</w:t>
            </w:r>
          </w:p>
        </w:tc>
        <w:tc>
          <w:tcPr>
            <w:tcW w:w="1559" w:type="dxa"/>
          </w:tcPr>
          <w:p w14:paraId="23EBA4E9"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6-8</w:t>
            </w:r>
          </w:p>
        </w:tc>
        <w:tc>
          <w:tcPr>
            <w:tcW w:w="1275" w:type="dxa"/>
          </w:tcPr>
          <w:p w14:paraId="22223BF0"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3,0</w:t>
            </w:r>
          </w:p>
        </w:tc>
        <w:tc>
          <w:tcPr>
            <w:tcW w:w="1418" w:type="dxa"/>
          </w:tcPr>
          <w:p w14:paraId="16622FFF"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0,20</w:t>
            </w:r>
          </w:p>
        </w:tc>
      </w:tr>
      <w:tr w:rsidR="00062617" w:rsidRPr="004A61A2" w14:paraId="4CEBD25B" w14:textId="77777777" w:rsidTr="00062617">
        <w:tc>
          <w:tcPr>
            <w:tcW w:w="534" w:type="dxa"/>
          </w:tcPr>
          <w:p w14:paraId="2B9A78C5" w14:textId="77777777" w:rsidR="00062617" w:rsidRPr="004A61A2" w:rsidRDefault="00062617" w:rsidP="002023F1">
            <w:pPr>
              <w:numPr>
                <w:ilvl w:val="12"/>
                <w:numId w:val="0"/>
              </w:numPr>
              <w:tabs>
                <w:tab w:val="left" w:pos="1134"/>
                <w:tab w:val="left" w:pos="5103"/>
                <w:tab w:val="left" w:pos="6804"/>
              </w:tabs>
              <w:spacing w:after="0" w:line="240" w:lineRule="auto"/>
              <w:jc w:val="both"/>
              <w:rPr>
                <w:rFonts w:ascii="Times New Roman" w:hAnsi="Times New Roman"/>
                <w:sz w:val="24"/>
                <w:szCs w:val="24"/>
                <w:lang w:eastAsia="ru-RU"/>
              </w:rPr>
            </w:pPr>
            <w:r w:rsidRPr="004A61A2">
              <w:rPr>
                <w:rFonts w:ascii="Times New Roman" w:hAnsi="Times New Roman"/>
                <w:sz w:val="24"/>
                <w:szCs w:val="24"/>
                <w:lang w:eastAsia="ru-RU"/>
              </w:rPr>
              <w:t>8.</w:t>
            </w:r>
          </w:p>
        </w:tc>
        <w:tc>
          <w:tcPr>
            <w:tcW w:w="2293" w:type="dxa"/>
          </w:tcPr>
          <w:p w14:paraId="6017E858" w14:textId="77777777" w:rsidR="00062617" w:rsidRPr="004A61A2" w:rsidRDefault="00062617" w:rsidP="002023F1">
            <w:pPr>
              <w:numPr>
                <w:ilvl w:val="12"/>
                <w:numId w:val="0"/>
              </w:numPr>
              <w:tabs>
                <w:tab w:val="left" w:pos="1134"/>
                <w:tab w:val="left" w:pos="5103"/>
                <w:tab w:val="left" w:pos="6804"/>
              </w:tabs>
              <w:spacing w:after="0" w:line="240" w:lineRule="auto"/>
              <w:jc w:val="both"/>
              <w:rPr>
                <w:rFonts w:ascii="Times New Roman" w:hAnsi="Times New Roman"/>
                <w:sz w:val="24"/>
                <w:szCs w:val="24"/>
                <w:lang w:eastAsia="ru-RU"/>
              </w:rPr>
            </w:pPr>
            <w:r w:rsidRPr="004A61A2">
              <w:rPr>
                <w:rFonts w:ascii="Times New Roman" w:hAnsi="Times New Roman"/>
                <w:sz w:val="24"/>
                <w:szCs w:val="24"/>
                <w:lang w:eastAsia="ru-RU"/>
              </w:rPr>
              <w:t>Студинка</w:t>
            </w:r>
          </w:p>
        </w:tc>
        <w:tc>
          <w:tcPr>
            <w:tcW w:w="1077" w:type="dxa"/>
          </w:tcPr>
          <w:p w14:paraId="10395C73"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4,0</w:t>
            </w:r>
          </w:p>
        </w:tc>
        <w:tc>
          <w:tcPr>
            <w:tcW w:w="1333" w:type="dxa"/>
          </w:tcPr>
          <w:p w14:paraId="039C7183"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3-5</w:t>
            </w:r>
          </w:p>
        </w:tc>
        <w:tc>
          <w:tcPr>
            <w:tcW w:w="1559" w:type="dxa"/>
          </w:tcPr>
          <w:p w14:paraId="23BB57E1"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4-6</w:t>
            </w:r>
          </w:p>
        </w:tc>
        <w:tc>
          <w:tcPr>
            <w:tcW w:w="1275" w:type="dxa"/>
          </w:tcPr>
          <w:p w14:paraId="6527096F"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3,5</w:t>
            </w:r>
          </w:p>
        </w:tc>
        <w:tc>
          <w:tcPr>
            <w:tcW w:w="1418" w:type="dxa"/>
          </w:tcPr>
          <w:p w14:paraId="25A1D818"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0,20</w:t>
            </w:r>
          </w:p>
        </w:tc>
      </w:tr>
      <w:tr w:rsidR="00062617" w:rsidRPr="004A61A2" w14:paraId="6A19698C" w14:textId="77777777" w:rsidTr="00062617">
        <w:tc>
          <w:tcPr>
            <w:tcW w:w="534" w:type="dxa"/>
          </w:tcPr>
          <w:p w14:paraId="0DF1CB66" w14:textId="77777777" w:rsidR="00062617" w:rsidRPr="004A61A2" w:rsidRDefault="00062617" w:rsidP="002023F1">
            <w:pPr>
              <w:numPr>
                <w:ilvl w:val="12"/>
                <w:numId w:val="0"/>
              </w:numPr>
              <w:tabs>
                <w:tab w:val="left" w:pos="1134"/>
                <w:tab w:val="left" w:pos="5103"/>
                <w:tab w:val="left" w:pos="6804"/>
              </w:tabs>
              <w:spacing w:after="0" w:line="240" w:lineRule="auto"/>
              <w:jc w:val="both"/>
              <w:rPr>
                <w:rFonts w:ascii="Times New Roman" w:hAnsi="Times New Roman"/>
                <w:sz w:val="24"/>
                <w:szCs w:val="24"/>
                <w:lang w:eastAsia="ru-RU"/>
              </w:rPr>
            </w:pPr>
            <w:r w:rsidRPr="004A61A2">
              <w:rPr>
                <w:rFonts w:ascii="Times New Roman" w:hAnsi="Times New Roman"/>
                <w:sz w:val="24"/>
                <w:szCs w:val="24"/>
                <w:lang w:eastAsia="ru-RU"/>
              </w:rPr>
              <w:t>9.</w:t>
            </w:r>
          </w:p>
        </w:tc>
        <w:tc>
          <w:tcPr>
            <w:tcW w:w="2293" w:type="dxa"/>
          </w:tcPr>
          <w:p w14:paraId="1014AF78" w14:textId="77777777" w:rsidR="00062617" w:rsidRPr="004A61A2" w:rsidRDefault="00062617" w:rsidP="002023F1">
            <w:pPr>
              <w:numPr>
                <w:ilvl w:val="12"/>
                <w:numId w:val="0"/>
              </w:numPr>
              <w:tabs>
                <w:tab w:val="left" w:pos="1134"/>
                <w:tab w:val="left" w:pos="5103"/>
                <w:tab w:val="left" w:pos="6804"/>
              </w:tabs>
              <w:spacing w:after="0" w:line="240" w:lineRule="auto"/>
              <w:jc w:val="both"/>
              <w:rPr>
                <w:rFonts w:ascii="Times New Roman" w:hAnsi="Times New Roman"/>
                <w:sz w:val="24"/>
                <w:szCs w:val="24"/>
                <w:lang w:eastAsia="ru-RU"/>
              </w:rPr>
            </w:pPr>
            <w:r w:rsidRPr="004A61A2">
              <w:rPr>
                <w:rFonts w:ascii="Times New Roman" w:hAnsi="Times New Roman"/>
                <w:sz w:val="24"/>
                <w:szCs w:val="24"/>
                <w:lang w:eastAsia="ru-RU"/>
              </w:rPr>
              <w:t>Дощина</w:t>
            </w:r>
          </w:p>
        </w:tc>
        <w:tc>
          <w:tcPr>
            <w:tcW w:w="1077" w:type="dxa"/>
          </w:tcPr>
          <w:p w14:paraId="049C56E7"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6,0</w:t>
            </w:r>
          </w:p>
        </w:tc>
        <w:tc>
          <w:tcPr>
            <w:tcW w:w="1333" w:type="dxa"/>
          </w:tcPr>
          <w:p w14:paraId="7CBE9A41"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5-7</w:t>
            </w:r>
          </w:p>
        </w:tc>
        <w:tc>
          <w:tcPr>
            <w:tcW w:w="1559" w:type="dxa"/>
          </w:tcPr>
          <w:p w14:paraId="3730B49D"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5-7</w:t>
            </w:r>
          </w:p>
        </w:tc>
        <w:tc>
          <w:tcPr>
            <w:tcW w:w="1275" w:type="dxa"/>
          </w:tcPr>
          <w:p w14:paraId="628DAE65"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3,0</w:t>
            </w:r>
          </w:p>
        </w:tc>
        <w:tc>
          <w:tcPr>
            <w:tcW w:w="1418" w:type="dxa"/>
          </w:tcPr>
          <w:p w14:paraId="70683DD8"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0,20</w:t>
            </w:r>
          </w:p>
        </w:tc>
      </w:tr>
      <w:tr w:rsidR="00062617" w:rsidRPr="004A61A2" w14:paraId="4125AA33" w14:textId="77777777" w:rsidTr="00062617">
        <w:tc>
          <w:tcPr>
            <w:tcW w:w="534" w:type="dxa"/>
          </w:tcPr>
          <w:p w14:paraId="6BF31738" w14:textId="77777777" w:rsidR="00062617" w:rsidRPr="004A61A2" w:rsidRDefault="00062617" w:rsidP="002023F1">
            <w:pPr>
              <w:numPr>
                <w:ilvl w:val="12"/>
                <w:numId w:val="0"/>
              </w:numPr>
              <w:tabs>
                <w:tab w:val="left" w:pos="1134"/>
                <w:tab w:val="left" w:pos="5103"/>
                <w:tab w:val="left" w:pos="6804"/>
              </w:tabs>
              <w:spacing w:after="0" w:line="240" w:lineRule="auto"/>
              <w:jc w:val="both"/>
              <w:rPr>
                <w:rFonts w:ascii="Times New Roman" w:hAnsi="Times New Roman"/>
                <w:sz w:val="24"/>
                <w:szCs w:val="24"/>
                <w:lang w:eastAsia="ru-RU"/>
              </w:rPr>
            </w:pPr>
            <w:r w:rsidRPr="004A61A2">
              <w:rPr>
                <w:rFonts w:ascii="Times New Roman" w:hAnsi="Times New Roman"/>
                <w:sz w:val="24"/>
                <w:szCs w:val="24"/>
                <w:lang w:eastAsia="ru-RU"/>
              </w:rPr>
              <w:t>10.</w:t>
            </w:r>
          </w:p>
        </w:tc>
        <w:tc>
          <w:tcPr>
            <w:tcW w:w="2293" w:type="dxa"/>
          </w:tcPr>
          <w:p w14:paraId="67CEA6BE" w14:textId="77777777" w:rsidR="00062617" w:rsidRPr="004A61A2" w:rsidRDefault="00062617" w:rsidP="002023F1">
            <w:pPr>
              <w:numPr>
                <w:ilvl w:val="12"/>
                <w:numId w:val="0"/>
              </w:numPr>
              <w:tabs>
                <w:tab w:val="left" w:pos="1134"/>
                <w:tab w:val="left" w:pos="5103"/>
                <w:tab w:val="left" w:pos="6804"/>
              </w:tabs>
              <w:spacing w:after="0" w:line="240" w:lineRule="auto"/>
              <w:jc w:val="both"/>
              <w:rPr>
                <w:rFonts w:ascii="Times New Roman" w:hAnsi="Times New Roman"/>
                <w:sz w:val="24"/>
                <w:szCs w:val="24"/>
                <w:lang w:eastAsia="ru-RU"/>
              </w:rPr>
            </w:pPr>
            <w:r w:rsidRPr="004A61A2">
              <w:rPr>
                <w:rFonts w:ascii="Times New Roman" w:hAnsi="Times New Roman"/>
                <w:sz w:val="24"/>
                <w:szCs w:val="24"/>
                <w:lang w:eastAsia="ru-RU"/>
              </w:rPr>
              <w:t>Кінський</w:t>
            </w:r>
          </w:p>
        </w:tc>
        <w:tc>
          <w:tcPr>
            <w:tcW w:w="1077" w:type="dxa"/>
          </w:tcPr>
          <w:p w14:paraId="7DDFBA56"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3,5</w:t>
            </w:r>
          </w:p>
        </w:tc>
        <w:tc>
          <w:tcPr>
            <w:tcW w:w="1333" w:type="dxa"/>
          </w:tcPr>
          <w:p w14:paraId="0AFC63FD"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2-4</w:t>
            </w:r>
          </w:p>
        </w:tc>
        <w:tc>
          <w:tcPr>
            <w:tcW w:w="1559" w:type="dxa"/>
          </w:tcPr>
          <w:p w14:paraId="0F94A65F"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3-5</w:t>
            </w:r>
          </w:p>
        </w:tc>
        <w:tc>
          <w:tcPr>
            <w:tcW w:w="1275" w:type="dxa"/>
          </w:tcPr>
          <w:p w14:paraId="54BF4C99"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3,0</w:t>
            </w:r>
          </w:p>
        </w:tc>
        <w:tc>
          <w:tcPr>
            <w:tcW w:w="1418" w:type="dxa"/>
          </w:tcPr>
          <w:p w14:paraId="49EA6B5D"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0,15</w:t>
            </w:r>
          </w:p>
        </w:tc>
      </w:tr>
      <w:tr w:rsidR="00062617" w:rsidRPr="004A61A2" w14:paraId="695991EB" w14:textId="77777777" w:rsidTr="00062617">
        <w:trPr>
          <w:cantSplit/>
        </w:trPr>
        <w:tc>
          <w:tcPr>
            <w:tcW w:w="2827" w:type="dxa"/>
            <w:gridSpan w:val="2"/>
          </w:tcPr>
          <w:p w14:paraId="5CFF3114" w14:textId="77777777" w:rsidR="00062617" w:rsidRPr="004A61A2" w:rsidRDefault="00062617" w:rsidP="002023F1">
            <w:pPr>
              <w:numPr>
                <w:ilvl w:val="12"/>
                <w:numId w:val="0"/>
              </w:numPr>
              <w:tabs>
                <w:tab w:val="left" w:pos="1134"/>
                <w:tab w:val="left" w:pos="5103"/>
                <w:tab w:val="left" w:pos="6804"/>
              </w:tabs>
              <w:spacing w:after="0" w:line="240" w:lineRule="auto"/>
              <w:jc w:val="right"/>
              <w:rPr>
                <w:rFonts w:ascii="Times New Roman" w:hAnsi="Times New Roman"/>
                <w:b/>
                <w:bCs/>
                <w:sz w:val="24"/>
                <w:szCs w:val="24"/>
                <w:lang w:eastAsia="ru-RU"/>
              </w:rPr>
            </w:pPr>
            <w:r w:rsidRPr="004A61A2">
              <w:rPr>
                <w:rFonts w:ascii="Times New Roman" w:hAnsi="Times New Roman"/>
                <w:b/>
                <w:bCs/>
                <w:sz w:val="24"/>
                <w:szCs w:val="24"/>
                <w:lang w:eastAsia="ru-RU"/>
              </w:rPr>
              <w:t>Всього:</w:t>
            </w:r>
          </w:p>
        </w:tc>
        <w:tc>
          <w:tcPr>
            <w:tcW w:w="1077" w:type="dxa"/>
          </w:tcPr>
          <w:p w14:paraId="450AC234"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60,5</w:t>
            </w:r>
          </w:p>
        </w:tc>
        <w:tc>
          <w:tcPr>
            <w:tcW w:w="1333" w:type="dxa"/>
          </w:tcPr>
          <w:p w14:paraId="48C91AFC"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w:t>
            </w:r>
          </w:p>
        </w:tc>
        <w:tc>
          <w:tcPr>
            <w:tcW w:w="1559" w:type="dxa"/>
          </w:tcPr>
          <w:p w14:paraId="661D0412"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w:t>
            </w:r>
          </w:p>
        </w:tc>
        <w:tc>
          <w:tcPr>
            <w:tcW w:w="1275" w:type="dxa"/>
          </w:tcPr>
          <w:p w14:paraId="02320E2B"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w:t>
            </w:r>
          </w:p>
        </w:tc>
        <w:tc>
          <w:tcPr>
            <w:tcW w:w="1418" w:type="dxa"/>
          </w:tcPr>
          <w:p w14:paraId="5556431D" w14:textId="77777777" w:rsidR="00062617" w:rsidRPr="004A61A2" w:rsidRDefault="00062617" w:rsidP="002023F1">
            <w:pPr>
              <w:numPr>
                <w:ilvl w:val="12"/>
                <w:numId w:val="0"/>
              </w:numPr>
              <w:tabs>
                <w:tab w:val="left" w:pos="1134"/>
                <w:tab w:val="left" w:pos="5103"/>
                <w:tab w:val="left" w:pos="6804"/>
              </w:tabs>
              <w:spacing w:after="0" w:line="240" w:lineRule="auto"/>
              <w:jc w:val="center"/>
              <w:rPr>
                <w:rFonts w:ascii="Times New Roman" w:hAnsi="Times New Roman"/>
                <w:sz w:val="24"/>
                <w:szCs w:val="24"/>
                <w:lang w:eastAsia="ru-RU"/>
              </w:rPr>
            </w:pPr>
            <w:r w:rsidRPr="004A61A2">
              <w:rPr>
                <w:rFonts w:ascii="Times New Roman" w:hAnsi="Times New Roman"/>
                <w:sz w:val="24"/>
                <w:szCs w:val="24"/>
                <w:lang w:eastAsia="ru-RU"/>
              </w:rPr>
              <w:t>-</w:t>
            </w:r>
          </w:p>
        </w:tc>
      </w:tr>
    </w:tbl>
    <w:p w14:paraId="2C3FC1CF" w14:textId="77777777" w:rsidR="00062617" w:rsidRPr="004A61A2" w:rsidRDefault="00062617" w:rsidP="002023F1">
      <w:pPr>
        <w:spacing w:after="0" w:line="240" w:lineRule="auto"/>
        <w:ind w:firstLine="709"/>
        <w:jc w:val="both"/>
        <w:rPr>
          <w:rFonts w:ascii="Times New Roman" w:hAnsi="Times New Roman"/>
          <w:b/>
          <w:sz w:val="28"/>
          <w:szCs w:val="28"/>
        </w:rPr>
      </w:pPr>
    </w:p>
    <w:p w14:paraId="24FAE915" w14:textId="0EA35C18" w:rsidR="00062617" w:rsidRPr="004A61A2" w:rsidRDefault="00062617" w:rsidP="00307FB8">
      <w:pPr>
        <w:spacing w:after="0" w:line="240" w:lineRule="auto"/>
        <w:ind w:firstLine="567"/>
        <w:jc w:val="both"/>
        <w:rPr>
          <w:rFonts w:ascii="Times New Roman" w:hAnsi="Times New Roman"/>
          <w:sz w:val="28"/>
          <w:szCs w:val="28"/>
          <w:lang w:eastAsia="ru-RU"/>
        </w:rPr>
      </w:pPr>
      <w:r w:rsidRPr="004A61A2">
        <w:rPr>
          <w:rFonts w:ascii="Times New Roman" w:hAnsi="Times New Roman"/>
          <w:bCs/>
          <w:sz w:val="28"/>
          <w:szCs w:val="28"/>
        </w:rPr>
        <w:t>Гідрологічний режим</w:t>
      </w:r>
      <w:r w:rsidRPr="004A61A2">
        <w:rPr>
          <w:rFonts w:ascii="Times New Roman" w:hAnsi="Times New Roman"/>
          <w:sz w:val="28"/>
          <w:szCs w:val="28"/>
        </w:rPr>
        <w:t xml:space="preserve"> </w:t>
      </w:r>
      <w:r w:rsidRPr="004A61A2">
        <w:rPr>
          <w:rStyle w:val="FontStyle33"/>
          <w:sz w:val="28"/>
          <w:szCs w:val="28"/>
        </w:rPr>
        <w:t>території</w:t>
      </w:r>
      <w:r w:rsidR="00B42FA7" w:rsidRPr="004A61A2">
        <w:rPr>
          <w:rFonts w:ascii="Times New Roman" w:hAnsi="Times New Roman"/>
          <w:sz w:val="28"/>
          <w:szCs w:val="28"/>
        </w:rPr>
        <w:t xml:space="preserve"> Парк</w:t>
      </w:r>
      <w:r w:rsidR="00AC7B65" w:rsidRPr="004A61A2">
        <w:rPr>
          <w:rFonts w:ascii="Times New Roman" w:hAnsi="Times New Roman"/>
          <w:sz w:val="28"/>
          <w:szCs w:val="28"/>
          <w:lang w:eastAsia="ru-RU"/>
        </w:rPr>
        <w:t>у</w:t>
      </w:r>
      <w:r w:rsidRPr="004A61A2">
        <w:rPr>
          <w:rFonts w:ascii="Times New Roman" w:hAnsi="Times New Roman"/>
          <w:sz w:val="28"/>
          <w:szCs w:val="28"/>
          <w:lang w:eastAsia="ru-RU"/>
        </w:rPr>
        <w:t xml:space="preserve"> має чіткий промивний (сформований опадами) характер – рівень води в усіх річках напряму залежить від кількості опадів, які тут випали, або в холодний період – від запасів снігу, які розтанули. </w:t>
      </w:r>
      <w:r w:rsidR="00AF617A" w:rsidRPr="004A61A2">
        <w:rPr>
          <w:rFonts w:ascii="Times New Roman" w:hAnsi="Times New Roman"/>
          <w:sz w:val="28"/>
          <w:szCs w:val="28"/>
          <w:lang w:eastAsia="ru-RU"/>
        </w:rPr>
        <w:t>На</w:t>
      </w:r>
      <w:r w:rsidRPr="004A61A2">
        <w:rPr>
          <w:rFonts w:ascii="Times New Roman" w:hAnsi="Times New Roman"/>
          <w:sz w:val="28"/>
          <w:szCs w:val="28"/>
          <w:lang w:eastAsia="ru-RU"/>
        </w:rPr>
        <w:t xml:space="preserve"> цій </w:t>
      </w:r>
      <w:r w:rsidRPr="004A61A2">
        <w:rPr>
          <w:rStyle w:val="FontStyle33"/>
          <w:sz w:val="28"/>
          <w:szCs w:val="28"/>
          <w:lang w:eastAsia="ru-RU"/>
        </w:rPr>
        <w:t>території</w:t>
      </w:r>
      <w:r w:rsidRPr="004A61A2">
        <w:rPr>
          <w:rFonts w:ascii="Times New Roman" w:hAnsi="Times New Roman"/>
          <w:sz w:val="28"/>
          <w:szCs w:val="28"/>
          <w:lang w:eastAsia="ru-RU"/>
        </w:rPr>
        <w:t xml:space="preserve"> немає озер чи боліт, які могли би регулювати гідрологічний режим за відсутності опадів. Незначні площі заболочених земель не мають на нього суттєвого впливу. Основні фази гідрологічного режиму такі: весняне водопілля формується при таненні снігів; паводки формуються переважно в червні-липні внаслідок інтенсивних дощів; літня межень у серпні виражена слабо; зимова межень триває близько 30 днів в січні і на початку лютого.</w:t>
      </w:r>
    </w:p>
    <w:p w14:paraId="48CC9E06" w14:textId="77777777" w:rsidR="00062617" w:rsidRPr="004A61A2" w:rsidRDefault="00062617" w:rsidP="002023F1">
      <w:pPr>
        <w:spacing w:after="0" w:line="240" w:lineRule="auto"/>
        <w:ind w:firstLine="567"/>
        <w:rPr>
          <w:rFonts w:ascii="Times New Roman" w:hAnsi="Times New Roman"/>
          <w:sz w:val="28"/>
          <w:szCs w:val="28"/>
        </w:rPr>
      </w:pPr>
    </w:p>
    <w:p w14:paraId="15CEB480" w14:textId="77777777" w:rsidR="00062617" w:rsidRPr="004A61A2" w:rsidRDefault="00062617" w:rsidP="005223CF">
      <w:pPr>
        <w:spacing w:after="120" w:line="240" w:lineRule="auto"/>
        <w:rPr>
          <w:rFonts w:ascii="Times New Roman" w:hAnsi="Times New Roman"/>
          <w:b/>
          <w:bCs/>
          <w:sz w:val="28"/>
          <w:szCs w:val="28"/>
        </w:rPr>
      </w:pPr>
      <w:r w:rsidRPr="004A61A2">
        <w:rPr>
          <w:rFonts w:ascii="Times New Roman" w:hAnsi="Times New Roman"/>
          <w:b/>
          <w:bCs/>
          <w:sz w:val="28"/>
          <w:szCs w:val="28"/>
        </w:rPr>
        <w:t>1.2.4.</w:t>
      </w:r>
      <w:r w:rsidRPr="004A61A2">
        <w:rPr>
          <w:rFonts w:ascii="Times New Roman" w:hAnsi="Times New Roman"/>
          <w:b/>
          <w:bCs/>
          <w:sz w:val="28"/>
          <w:szCs w:val="28"/>
        </w:rPr>
        <w:tab/>
        <w:t>Ґрунтовий покрив території</w:t>
      </w:r>
    </w:p>
    <w:p w14:paraId="4E17F28A" w14:textId="4A5F634F" w:rsidR="00062617" w:rsidRPr="004A61A2" w:rsidRDefault="00062617" w:rsidP="005223CF">
      <w:pPr>
        <w:spacing w:after="0" w:line="240" w:lineRule="auto"/>
        <w:ind w:firstLine="567"/>
        <w:jc w:val="both"/>
        <w:rPr>
          <w:rFonts w:ascii="Times New Roman" w:hAnsi="Times New Roman"/>
          <w:sz w:val="28"/>
          <w:szCs w:val="28"/>
        </w:rPr>
      </w:pPr>
      <w:r w:rsidRPr="004A61A2">
        <w:rPr>
          <w:rFonts w:ascii="Times New Roman" w:hAnsi="Times New Roman"/>
          <w:bCs/>
          <w:sz w:val="28"/>
          <w:szCs w:val="28"/>
        </w:rPr>
        <w:t>Ґрунтові умови</w:t>
      </w:r>
      <w:r w:rsidRPr="004A61A2">
        <w:rPr>
          <w:rFonts w:ascii="Times New Roman" w:hAnsi="Times New Roman"/>
          <w:sz w:val="28"/>
          <w:szCs w:val="28"/>
        </w:rPr>
        <w:t xml:space="preserve"> </w:t>
      </w:r>
      <w:r w:rsidRPr="004A61A2">
        <w:rPr>
          <w:rFonts w:ascii="Times New Roman" w:hAnsi="Times New Roman"/>
          <w:sz w:val="28"/>
          <w:szCs w:val="28"/>
          <w:lang w:eastAsia="ru-RU"/>
        </w:rPr>
        <w:t>території</w:t>
      </w:r>
      <w:r w:rsidR="00B42FA7" w:rsidRPr="004A61A2">
        <w:rPr>
          <w:rFonts w:ascii="Times New Roman" w:hAnsi="Times New Roman"/>
          <w:sz w:val="28"/>
          <w:szCs w:val="28"/>
          <w:lang w:eastAsia="ru-RU"/>
        </w:rPr>
        <w:t xml:space="preserve"> Парк</w:t>
      </w:r>
      <w:r w:rsidRPr="004A61A2">
        <w:rPr>
          <w:rFonts w:ascii="Times New Roman" w:hAnsi="Times New Roman"/>
          <w:sz w:val="28"/>
          <w:szCs w:val="28"/>
          <w:lang w:eastAsia="ru-RU"/>
        </w:rPr>
        <w:t>у,</w:t>
      </w:r>
      <w:r w:rsidRPr="004A61A2">
        <w:rPr>
          <w:rFonts w:ascii="Times New Roman" w:hAnsi="Times New Roman"/>
          <w:sz w:val="28"/>
          <w:szCs w:val="28"/>
        </w:rPr>
        <w:t xml:space="preserve"> яка знаходиться в Карпатській гірській лісолучній буроземній зоні у Високогірному лісовому ґрунтово-кліматичному поясі бурих гірсько-лісових щебенюватих і дерново-буроземних </w:t>
      </w:r>
      <w:r w:rsidRPr="004A61A2">
        <w:rPr>
          <w:rFonts w:ascii="Times New Roman" w:hAnsi="Times New Roman"/>
          <w:color w:val="000000"/>
          <w:sz w:val="28"/>
          <w:szCs w:val="28"/>
        </w:rPr>
        <w:t>ґрунтів Українських Карпат, різноманітні. Мозаїчність рельєфу, складність геологічної</w:t>
      </w:r>
      <w:r w:rsidRPr="004A61A2">
        <w:rPr>
          <w:rFonts w:ascii="Times New Roman" w:hAnsi="Times New Roman"/>
          <w:sz w:val="28"/>
          <w:szCs w:val="28"/>
        </w:rPr>
        <w:t xml:space="preserve"> будови, різноманіття ґрунтотвірних порід та кліматичних умов схилів різної ВНРМ, крутизни та експозиції схилів з достатніми запасами вологи зумовили формування різноманітних комплек</w:t>
      </w:r>
      <w:r w:rsidR="005223CF" w:rsidRPr="004A61A2">
        <w:rPr>
          <w:rFonts w:ascii="Times New Roman" w:hAnsi="Times New Roman"/>
          <w:sz w:val="28"/>
          <w:szCs w:val="28"/>
        </w:rPr>
        <w:t>сів і типів буроземних ґрунтів.</w:t>
      </w:r>
    </w:p>
    <w:p w14:paraId="07C06E74" w14:textId="2A650356"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У класифікації бурих лісових ґрунтів (Назаренко та ін., 2004) виділяється велика кількість перехідних підтипів</w:t>
      </w:r>
      <w:r w:rsidR="00AF617A" w:rsidRPr="004A61A2">
        <w:rPr>
          <w:rFonts w:ascii="Times New Roman" w:hAnsi="Times New Roman"/>
          <w:sz w:val="28"/>
          <w:szCs w:val="28"/>
        </w:rPr>
        <w:t xml:space="preserve"> грунтів</w:t>
      </w:r>
      <w:r w:rsidRPr="004A61A2">
        <w:rPr>
          <w:rFonts w:ascii="Times New Roman" w:hAnsi="Times New Roman"/>
          <w:sz w:val="28"/>
          <w:szCs w:val="28"/>
        </w:rPr>
        <w:t xml:space="preserve">: типові, дерново-буроземні лесивовані, опідзолені, підзолисто-буроземні, буроземно-підзолисті. За різними </w:t>
      </w:r>
      <w:r w:rsidRPr="004A61A2">
        <w:rPr>
          <w:rFonts w:ascii="Times New Roman" w:hAnsi="Times New Roman"/>
          <w:sz w:val="28"/>
          <w:szCs w:val="28"/>
        </w:rPr>
        <w:lastRenderedPageBreak/>
        <w:t>показниками виділяють також їх види: кислі, слабоненасичені, залишково-карбонатні, галечникові, чорноземоподібні, поверхнево-глейові, глибоко глейові</w:t>
      </w:r>
      <w:r w:rsidR="00AF617A" w:rsidRPr="004A61A2">
        <w:rPr>
          <w:rFonts w:ascii="Times New Roman" w:hAnsi="Times New Roman"/>
          <w:sz w:val="28"/>
          <w:szCs w:val="28"/>
        </w:rPr>
        <w:t xml:space="preserve"> грунти</w:t>
      </w:r>
      <w:r w:rsidRPr="004A61A2">
        <w:rPr>
          <w:rFonts w:ascii="Times New Roman" w:hAnsi="Times New Roman"/>
          <w:sz w:val="28"/>
          <w:szCs w:val="28"/>
        </w:rPr>
        <w:t xml:space="preserve">. За вмістом гумусу у верхньому шарі бурі лісові ґрунти розділяють на: багатогумусні (гумусу &gt;8%), середньогумусні (3-8%), малогумусні (&lt;3%). За потужністю ґрунтового профілю їх ще розділяють на: слаборозвинені (при глибину ґрунту &lt;30 см), короткопрофільні (30-45 см), малопотужні (45-65 см), середню потужні (65-85 см), потужні (&gt;85 см). </w:t>
      </w:r>
    </w:p>
    <w:p w14:paraId="7C5A1534" w14:textId="3A48AC49"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Профіль типового бурого лісового ґрунту практично не диференційований, а його основні генетичні горизонти </w:t>
      </w:r>
      <w:r w:rsidR="00AF617A" w:rsidRPr="004A61A2">
        <w:rPr>
          <w:rFonts w:ascii="Times New Roman" w:hAnsi="Times New Roman"/>
          <w:sz w:val="28"/>
          <w:szCs w:val="28"/>
        </w:rPr>
        <w:t xml:space="preserve">такі </w:t>
      </w:r>
      <w:r w:rsidRPr="004A61A2">
        <w:rPr>
          <w:rFonts w:ascii="Times New Roman" w:hAnsi="Times New Roman"/>
          <w:sz w:val="28"/>
          <w:szCs w:val="28"/>
        </w:rPr>
        <w:t>(рис. 1.2.4.1)</w:t>
      </w:r>
      <w:r w:rsidR="00AF617A" w:rsidRPr="004A61A2">
        <w:rPr>
          <w:rFonts w:ascii="Times New Roman" w:hAnsi="Times New Roman"/>
          <w:sz w:val="28"/>
          <w:szCs w:val="28"/>
        </w:rPr>
        <w:t>:</w:t>
      </w:r>
    </w:p>
    <w:p w14:paraId="26EC6D85"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1. Н</w:t>
      </w:r>
      <w:r w:rsidRPr="004A61A2">
        <w:rPr>
          <w:rFonts w:ascii="Times New Roman" w:hAnsi="Times New Roman"/>
          <w:sz w:val="28"/>
          <w:szCs w:val="28"/>
          <w:vertAlign w:val="subscript"/>
        </w:rPr>
        <w:t>0</w:t>
      </w:r>
      <w:r w:rsidRPr="004A61A2">
        <w:rPr>
          <w:rFonts w:ascii="Times New Roman" w:hAnsi="Times New Roman"/>
          <w:sz w:val="28"/>
          <w:szCs w:val="28"/>
        </w:rPr>
        <w:t xml:space="preserve"> – лісова підстилка невеликої потужності або відсутня, перехід поступовий;</w:t>
      </w:r>
    </w:p>
    <w:p w14:paraId="57324415" w14:textId="0A7503DC"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2. Н – гумусово-акумулятивний, потужністю 5-30 см, темно-бурий або сірувато-бурий, грудкувато-горіхуватий або зернисто-горіхуватий, пухкий, перехід не</w:t>
      </w:r>
      <w:r w:rsidR="00E2137E" w:rsidRPr="004A61A2">
        <w:rPr>
          <w:rFonts w:ascii="Times New Roman" w:hAnsi="Times New Roman"/>
          <w:sz w:val="28"/>
          <w:szCs w:val="28"/>
        </w:rPr>
        <w:t>по</w:t>
      </w:r>
      <w:r w:rsidRPr="004A61A2">
        <w:rPr>
          <w:rFonts w:ascii="Times New Roman" w:hAnsi="Times New Roman"/>
          <w:sz w:val="28"/>
          <w:szCs w:val="28"/>
        </w:rPr>
        <w:t>мітний:</w:t>
      </w:r>
    </w:p>
    <w:p w14:paraId="3E6ABF62" w14:textId="4EB258D4"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3. НРm – перехідний до породи, потужністю 10-50 см, метаморфізований, рівномірно бурий або коричнево-бурий, світліший від попереднього, грудкувато-горіхуватий, ущільнений, перехід не</w:t>
      </w:r>
      <w:r w:rsidR="00E2137E" w:rsidRPr="004A61A2">
        <w:rPr>
          <w:rFonts w:ascii="Times New Roman" w:hAnsi="Times New Roman"/>
          <w:sz w:val="28"/>
          <w:szCs w:val="28"/>
        </w:rPr>
        <w:t>по</w:t>
      </w:r>
      <w:r w:rsidRPr="004A61A2">
        <w:rPr>
          <w:rFonts w:ascii="Times New Roman" w:hAnsi="Times New Roman"/>
          <w:sz w:val="28"/>
          <w:szCs w:val="28"/>
        </w:rPr>
        <w:t>мітний;</w:t>
      </w:r>
    </w:p>
    <w:p w14:paraId="203CDFB4" w14:textId="342C4C13"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4. Р – материнська порода (лесовидні суглинки), переважно є уламки корінних порід, перехід не</w:t>
      </w:r>
      <w:r w:rsidR="00E2137E" w:rsidRPr="004A61A2">
        <w:rPr>
          <w:rFonts w:ascii="Times New Roman" w:hAnsi="Times New Roman"/>
          <w:sz w:val="28"/>
          <w:szCs w:val="28"/>
        </w:rPr>
        <w:t>по</w:t>
      </w:r>
      <w:r w:rsidRPr="004A61A2">
        <w:rPr>
          <w:rFonts w:ascii="Times New Roman" w:hAnsi="Times New Roman"/>
          <w:sz w:val="28"/>
          <w:szCs w:val="28"/>
        </w:rPr>
        <w:t>мітний.</w:t>
      </w:r>
    </w:p>
    <w:p w14:paraId="5A5ED2B5" w14:textId="70CF289D"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Фізико-хімічні властивості бурих лісових ґрунтів дуже мінливі, а а середніми їх діагностичними ознаками є: рН – від 4 до 5 (кислі ґрунти); ступінь насиченості основами – &lt;75% (слабонасичені ґрунти); 20-25 мг-екв обмінної ємності; 10 і більше мг-екв ввібраних катіонів, серед яких переважає Са, але багато і Аl (діагностична ознака буроземоутворення); підвищений вміст Fe – як обмінного, так і рухомого; добрі водно-фізичні властивості, які різко погіршуються в опідзолених і оглеєних підвидах.</w:t>
      </w:r>
    </w:p>
    <w:p w14:paraId="403828FD" w14:textId="77777777" w:rsidR="003C65F6" w:rsidRPr="004A61A2" w:rsidRDefault="003C65F6" w:rsidP="003C65F6">
      <w:pPr>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rPr>
        <w:t xml:space="preserve">Крім бурих лісових ґрунтів на </w:t>
      </w:r>
      <w:r w:rsidRPr="004A61A2">
        <w:rPr>
          <w:rStyle w:val="FontStyle33"/>
          <w:sz w:val="28"/>
          <w:szCs w:val="28"/>
        </w:rPr>
        <w:t>території</w:t>
      </w:r>
      <w:r w:rsidRPr="004A61A2">
        <w:rPr>
          <w:rFonts w:ascii="Times New Roman" w:hAnsi="Times New Roman"/>
          <w:sz w:val="28"/>
          <w:szCs w:val="28"/>
        </w:rPr>
        <w:t xml:space="preserve"> Парк</w:t>
      </w:r>
      <w:r w:rsidRPr="004A61A2">
        <w:rPr>
          <w:rFonts w:ascii="Times New Roman" w:hAnsi="Times New Roman"/>
          <w:sz w:val="28"/>
          <w:szCs w:val="28"/>
          <w:lang w:eastAsia="ru-RU"/>
        </w:rPr>
        <w:t>у зустрічаються також гірсько-лугові ґрунти – це самостійний тип високогірських ґрунтів, що утворились в умовах великої кількості опадів (1000-1500 мм) на вилугуваних продуктах вивітрювання гірських порід. Переважно вони займають верхні частини схилів усіх експозицій, але зустрічаються і біля річок. Головним процесом ґрунтоутворення в них виступає дерновий. Профіль гірсько-лугового ґрунту теж слабо диференційований і переважно невеликої потужності:</w:t>
      </w:r>
    </w:p>
    <w:p w14:paraId="458938CB" w14:textId="77777777" w:rsidR="003C65F6" w:rsidRPr="004A61A2" w:rsidRDefault="003C65F6" w:rsidP="003C65F6">
      <w:pPr>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1. Нд – слабооторфована підстилка;</w:t>
      </w:r>
    </w:p>
    <w:p w14:paraId="3C549724" w14:textId="77777777" w:rsidR="003C65F6" w:rsidRPr="004A61A2" w:rsidRDefault="003C65F6" w:rsidP="003C65F6">
      <w:pPr>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2. Hq – гумусовий, потужністю 10-20 см, темно- або коричнувато-бурий, грудкуватий з елементами порохуватої структури, часто містить кам'янисті включення;</w:t>
      </w:r>
    </w:p>
    <w:p w14:paraId="1437204A" w14:textId="77777777" w:rsidR="003C65F6" w:rsidRPr="004A61A2" w:rsidRDefault="003C65F6" w:rsidP="003C65F6">
      <w:pPr>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3. HPq – перехідний, потужністю 10-30 см, світліший, з бурими тонами, дрібногрудкувато-зернистий, багато щебеню;</w:t>
      </w:r>
    </w:p>
    <w:p w14:paraId="21DE730D" w14:textId="77777777" w:rsidR="003C65F6" w:rsidRPr="004A61A2" w:rsidRDefault="003C65F6" w:rsidP="003C65F6">
      <w:pPr>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4. PQ – грунтотворна порода – елювій, делювій корінних порід або їх сполучення, каменисті відміни різного розміру, жовто-бурого кольору, потужністю 20-30 см;</w:t>
      </w:r>
    </w:p>
    <w:p w14:paraId="6DF08E17" w14:textId="77777777" w:rsidR="003C65F6" w:rsidRPr="004A61A2" w:rsidRDefault="003C65F6" w:rsidP="003C65F6">
      <w:pPr>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5. D – корінна гірська порода.</w:t>
      </w:r>
    </w:p>
    <w:p w14:paraId="02C64D30" w14:textId="77777777" w:rsidR="00062617" w:rsidRPr="004A61A2" w:rsidRDefault="00062617" w:rsidP="002023F1">
      <w:pPr>
        <w:spacing w:after="0" w:line="240" w:lineRule="auto"/>
        <w:ind w:firstLine="709"/>
        <w:jc w:val="both"/>
        <w:rPr>
          <w:rFonts w:ascii="Times New Roman" w:hAnsi="Times New Roman"/>
          <w:sz w:val="28"/>
          <w:szCs w:val="28"/>
        </w:rPr>
      </w:pPr>
    </w:p>
    <w:p w14:paraId="0C8BDF57" w14:textId="2013E40D" w:rsidR="00062617" w:rsidRPr="004A61A2" w:rsidRDefault="00467A79" w:rsidP="002023F1">
      <w:pPr>
        <w:spacing w:after="0" w:line="240" w:lineRule="auto"/>
        <w:jc w:val="center"/>
        <w:rPr>
          <w:rFonts w:ascii="Times New Roman" w:hAnsi="Times New Roman"/>
          <w:sz w:val="28"/>
          <w:szCs w:val="28"/>
        </w:rPr>
      </w:pPr>
      <w:r w:rsidRPr="004A61A2">
        <w:rPr>
          <w:rFonts w:ascii="Times New Roman" w:hAnsi="Times New Roman"/>
          <w:noProof/>
          <w:sz w:val="28"/>
          <w:szCs w:val="28"/>
          <w:lang w:eastAsia="uk-UA"/>
        </w:rPr>
        <w:lastRenderedPageBreak/>
        <w:drawing>
          <wp:inline distT="0" distB="0" distL="0" distR="0" wp14:anchorId="3104E624" wp14:editId="5B10B419">
            <wp:extent cx="2590800" cy="3483464"/>
            <wp:effectExtent l="0" t="0" r="0" b="3175"/>
            <wp:docPr id="1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01392" cy="3497706"/>
                    </a:xfrm>
                    <a:prstGeom prst="rect">
                      <a:avLst/>
                    </a:prstGeom>
                    <a:noFill/>
                    <a:ln>
                      <a:noFill/>
                    </a:ln>
                  </pic:spPr>
                </pic:pic>
              </a:graphicData>
            </a:graphic>
          </wp:inline>
        </w:drawing>
      </w:r>
    </w:p>
    <w:p w14:paraId="6D03C939" w14:textId="5C804753" w:rsidR="00062617" w:rsidRPr="004A61A2" w:rsidRDefault="00062617" w:rsidP="002023F1">
      <w:pPr>
        <w:spacing w:after="0" w:line="240" w:lineRule="auto"/>
        <w:jc w:val="center"/>
        <w:rPr>
          <w:rFonts w:ascii="Times New Roman" w:hAnsi="Times New Roman"/>
          <w:b/>
          <w:sz w:val="28"/>
          <w:szCs w:val="28"/>
        </w:rPr>
      </w:pPr>
      <w:r w:rsidRPr="004A61A2">
        <w:rPr>
          <w:rFonts w:ascii="Times New Roman" w:hAnsi="Times New Roman"/>
          <w:b/>
          <w:i/>
          <w:iCs/>
          <w:sz w:val="28"/>
          <w:szCs w:val="28"/>
        </w:rPr>
        <w:t>Рисунок 1.2.4.1.</w:t>
      </w:r>
      <w:r w:rsidRPr="004A61A2">
        <w:rPr>
          <w:rFonts w:ascii="Times New Roman" w:hAnsi="Times New Roman"/>
          <w:b/>
          <w:sz w:val="28"/>
          <w:szCs w:val="28"/>
        </w:rPr>
        <w:t xml:space="preserve"> </w:t>
      </w:r>
      <w:r w:rsidRPr="004A61A2">
        <w:rPr>
          <w:rStyle w:val="apple-converted-space"/>
          <w:rFonts w:ascii="Times New Roman" w:hAnsi="Times New Roman"/>
          <w:b/>
          <w:color w:val="000000"/>
          <w:sz w:val="28"/>
          <w:szCs w:val="28"/>
          <w:shd w:val="clear" w:color="auto" w:fill="FFFFFF"/>
        </w:rPr>
        <w:t xml:space="preserve">Профіль типового сильнощебенистого </w:t>
      </w:r>
      <w:r w:rsidRPr="004A61A2">
        <w:rPr>
          <w:rFonts w:ascii="Times New Roman" w:hAnsi="Times New Roman"/>
          <w:b/>
          <w:sz w:val="28"/>
          <w:szCs w:val="28"/>
        </w:rPr>
        <w:t>середньогумусного малопотужного кислого бурого лісового ґрунту</w:t>
      </w:r>
      <w:r w:rsidR="00B42FA7" w:rsidRPr="004A61A2">
        <w:rPr>
          <w:rStyle w:val="apple-converted-space"/>
          <w:rFonts w:ascii="Times New Roman" w:hAnsi="Times New Roman"/>
          <w:b/>
          <w:color w:val="000000"/>
          <w:sz w:val="28"/>
          <w:szCs w:val="28"/>
          <w:shd w:val="clear" w:color="auto" w:fill="FFFFFF"/>
        </w:rPr>
        <w:t xml:space="preserve"> Парк</w:t>
      </w:r>
      <w:r w:rsidR="00AC7B65" w:rsidRPr="004A61A2">
        <w:rPr>
          <w:rStyle w:val="apple-converted-space"/>
          <w:rFonts w:ascii="Times New Roman" w:hAnsi="Times New Roman"/>
          <w:b/>
          <w:color w:val="000000"/>
          <w:sz w:val="28"/>
          <w:szCs w:val="28"/>
          <w:shd w:val="clear" w:color="auto" w:fill="FFFFFF"/>
          <w:lang w:eastAsia="ru-RU"/>
        </w:rPr>
        <w:t>у</w:t>
      </w:r>
    </w:p>
    <w:p w14:paraId="454B7E84" w14:textId="77777777" w:rsidR="00062617" w:rsidRPr="004A61A2" w:rsidRDefault="00062617" w:rsidP="002023F1">
      <w:pPr>
        <w:spacing w:after="0" w:line="240" w:lineRule="auto"/>
        <w:jc w:val="both"/>
        <w:rPr>
          <w:rFonts w:ascii="Times New Roman" w:hAnsi="Times New Roman"/>
          <w:sz w:val="28"/>
          <w:szCs w:val="28"/>
        </w:rPr>
      </w:pPr>
    </w:p>
    <w:p w14:paraId="3DF02DDB" w14:textId="6814303F" w:rsidR="00062617" w:rsidRPr="004A61A2" w:rsidRDefault="00062617" w:rsidP="00307FB8">
      <w:pPr>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 xml:space="preserve">Гірсько-лугові ґрунти переважно легкосуглинкові, мають малу щільність верхніх горизонтів, велику вологоємність, високу водопроникність. Всі вони володіють доброю грудкуватою структурою, що забезпечує пухку будову та велику пористість (щільність дрібнозему не перевищує 0,8 г/см куб, а пористість 70-80%). Фізико-хімічні властивості гірсько-лугових ґрунтів своєрідні: низька насиченість обмінними основами (20-40% від ЄП); у верхніх горизонтах відбувається накопичення рухомого алюмінію, який на 80-96% обумовлює обмінну кислотність; дуже висока гідролітична кислотність – 15-20 і більше мг·екв на 100 г грунту; містять багато </w:t>
      </w:r>
      <w:r w:rsidR="00AF199F" w:rsidRPr="004A61A2">
        <w:rPr>
          <w:rFonts w:ascii="Times New Roman" w:hAnsi="Times New Roman"/>
          <w:sz w:val="28"/>
          <w:szCs w:val="28"/>
          <w:lang w:eastAsia="ru-RU"/>
        </w:rPr>
        <w:t>«</w:t>
      </w:r>
      <w:r w:rsidRPr="004A61A2">
        <w:rPr>
          <w:rFonts w:ascii="Times New Roman" w:hAnsi="Times New Roman"/>
          <w:sz w:val="28"/>
          <w:szCs w:val="28"/>
          <w:lang w:eastAsia="ru-RU"/>
        </w:rPr>
        <w:t>грубого</w:t>
      </w:r>
      <w:r w:rsidR="00AF199F" w:rsidRPr="004A61A2">
        <w:rPr>
          <w:rFonts w:ascii="Times New Roman" w:hAnsi="Times New Roman"/>
          <w:sz w:val="28"/>
          <w:szCs w:val="28"/>
          <w:lang w:eastAsia="ru-RU"/>
        </w:rPr>
        <w:t>»</w:t>
      </w:r>
      <w:r w:rsidRPr="004A61A2">
        <w:rPr>
          <w:rFonts w:ascii="Times New Roman" w:hAnsi="Times New Roman"/>
          <w:sz w:val="28"/>
          <w:szCs w:val="28"/>
          <w:lang w:eastAsia="ru-RU"/>
        </w:rPr>
        <w:t xml:space="preserve"> гумусу (8-20%), в якому Сгк / Сфк &lt; 1 / 4.</w:t>
      </w:r>
    </w:p>
    <w:p w14:paraId="421C0945" w14:textId="77777777" w:rsidR="00062617" w:rsidRPr="004A61A2" w:rsidRDefault="00062617" w:rsidP="002023F1">
      <w:pPr>
        <w:spacing w:after="0" w:line="240" w:lineRule="auto"/>
        <w:ind w:firstLine="567"/>
        <w:rPr>
          <w:rFonts w:ascii="Times New Roman" w:hAnsi="Times New Roman"/>
          <w:sz w:val="28"/>
          <w:szCs w:val="28"/>
        </w:rPr>
      </w:pPr>
    </w:p>
    <w:p w14:paraId="330E31DB" w14:textId="77777777" w:rsidR="00062617" w:rsidRPr="004A61A2" w:rsidRDefault="00062617" w:rsidP="002023F1">
      <w:pPr>
        <w:spacing w:after="0" w:line="240" w:lineRule="auto"/>
        <w:rPr>
          <w:rFonts w:ascii="Times New Roman" w:hAnsi="Times New Roman"/>
          <w:b/>
          <w:bCs/>
          <w:sz w:val="28"/>
          <w:szCs w:val="28"/>
        </w:rPr>
      </w:pPr>
      <w:r w:rsidRPr="004A61A2">
        <w:rPr>
          <w:rFonts w:ascii="Times New Roman" w:hAnsi="Times New Roman"/>
          <w:b/>
          <w:bCs/>
          <w:sz w:val="28"/>
          <w:szCs w:val="28"/>
        </w:rPr>
        <w:t>1.3.</w:t>
      </w:r>
      <w:r w:rsidRPr="004A61A2">
        <w:rPr>
          <w:rFonts w:ascii="Times New Roman" w:hAnsi="Times New Roman"/>
          <w:b/>
          <w:bCs/>
          <w:sz w:val="28"/>
          <w:szCs w:val="28"/>
        </w:rPr>
        <w:tab/>
        <w:t>Флора і фауна</w:t>
      </w:r>
    </w:p>
    <w:p w14:paraId="429B5EC6" w14:textId="77777777" w:rsidR="00062617" w:rsidRPr="004A61A2" w:rsidRDefault="00062617" w:rsidP="00474C77">
      <w:pPr>
        <w:spacing w:after="120" w:line="240" w:lineRule="auto"/>
        <w:rPr>
          <w:rFonts w:ascii="Times New Roman" w:hAnsi="Times New Roman"/>
          <w:b/>
          <w:bCs/>
          <w:sz w:val="28"/>
          <w:szCs w:val="28"/>
        </w:rPr>
      </w:pPr>
      <w:r w:rsidRPr="004A61A2">
        <w:rPr>
          <w:rFonts w:ascii="Times New Roman" w:hAnsi="Times New Roman"/>
          <w:b/>
          <w:bCs/>
          <w:sz w:val="28"/>
          <w:szCs w:val="28"/>
        </w:rPr>
        <w:t>1.3.1.</w:t>
      </w:r>
      <w:r w:rsidRPr="004A61A2">
        <w:rPr>
          <w:rFonts w:ascii="Times New Roman" w:hAnsi="Times New Roman"/>
          <w:b/>
          <w:bCs/>
          <w:sz w:val="28"/>
          <w:szCs w:val="28"/>
        </w:rPr>
        <w:tab/>
        <w:t xml:space="preserve">Біогеографічний нарис </w:t>
      </w:r>
    </w:p>
    <w:p w14:paraId="5D8F9EF4" w14:textId="55C69BC2"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Згідно біогеографічного зонування Європейського континенту</w:t>
      </w:r>
      <w:r w:rsidRPr="004A61A2">
        <w:rPr>
          <w:rStyle w:val="aa"/>
          <w:rFonts w:ascii="Times New Roman" w:hAnsi="Times New Roman"/>
          <w:sz w:val="28"/>
          <w:szCs w:val="28"/>
        </w:rPr>
        <w:footnoteReference w:id="7"/>
      </w:r>
      <w:r w:rsidRPr="004A61A2">
        <w:rPr>
          <w:rFonts w:ascii="Times New Roman" w:hAnsi="Times New Roman"/>
          <w:sz w:val="28"/>
          <w:szCs w:val="28"/>
        </w:rPr>
        <w:t>, територія</w:t>
      </w:r>
      <w:r w:rsidR="00B42FA7" w:rsidRPr="004A61A2">
        <w:rPr>
          <w:rFonts w:ascii="Times New Roman" w:hAnsi="Times New Roman"/>
          <w:sz w:val="28"/>
          <w:szCs w:val="28"/>
        </w:rPr>
        <w:t xml:space="preserve"> Парк</w:t>
      </w:r>
      <w:r w:rsidR="00E2137E" w:rsidRPr="004A61A2">
        <w:rPr>
          <w:rFonts w:ascii="Times New Roman" w:hAnsi="Times New Roman"/>
          <w:sz w:val="28"/>
          <w:szCs w:val="28"/>
        </w:rPr>
        <w:t>у знаходиться в межах К</w:t>
      </w:r>
      <w:r w:rsidRPr="004A61A2">
        <w:rPr>
          <w:rFonts w:ascii="Times New Roman" w:hAnsi="Times New Roman"/>
          <w:sz w:val="28"/>
          <w:szCs w:val="28"/>
        </w:rPr>
        <w:t xml:space="preserve">арпатської частини </w:t>
      </w:r>
      <w:r w:rsidR="00E2137E" w:rsidRPr="004A61A2">
        <w:rPr>
          <w:rFonts w:ascii="Times New Roman" w:hAnsi="Times New Roman"/>
          <w:sz w:val="28"/>
          <w:szCs w:val="28"/>
        </w:rPr>
        <w:t>А</w:t>
      </w:r>
      <w:r w:rsidRPr="004A61A2">
        <w:rPr>
          <w:rFonts w:ascii="Times New Roman" w:hAnsi="Times New Roman"/>
          <w:sz w:val="28"/>
          <w:szCs w:val="28"/>
        </w:rPr>
        <w:t xml:space="preserve">льпійського біому, який охоплює гірські системи від Західної Європи по Урал. Характерними рисами біому є його фрагментованість і локалізація, висотна поясність, суттєва просторова варіативність мікрокліматичних умов, високе екосистемне </w:t>
      </w:r>
      <w:r w:rsidR="005D18F4" w:rsidRPr="004A61A2">
        <w:rPr>
          <w:rFonts w:ascii="Times New Roman" w:hAnsi="Times New Roman"/>
          <w:sz w:val="28"/>
          <w:szCs w:val="28"/>
        </w:rPr>
        <w:t>різноманіття</w:t>
      </w:r>
      <w:r w:rsidRPr="004A61A2">
        <w:rPr>
          <w:rFonts w:ascii="Times New Roman" w:hAnsi="Times New Roman"/>
          <w:sz w:val="28"/>
          <w:szCs w:val="28"/>
        </w:rPr>
        <w:t>, значний рівень ендемізму та участь реліктових арктичних</w:t>
      </w:r>
      <w:r w:rsidR="00E2137E" w:rsidRPr="004A61A2">
        <w:rPr>
          <w:rFonts w:ascii="Times New Roman" w:hAnsi="Times New Roman"/>
          <w:sz w:val="28"/>
          <w:szCs w:val="28"/>
        </w:rPr>
        <w:t xml:space="preserve"> і бореальних видів біоти. Для А</w:t>
      </w:r>
      <w:r w:rsidRPr="004A61A2">
        <w:rPr>
          <w:rFonts w:ascii="Times New Roman" w:hAnsi="Times New Roman"/>
          <w:sz w:val="28"/>
          <w:szCs w:val="28"/>
        </w:rPr>
        <w:t>льпійського біому притаманний значний рівень лісистості, який становить понад 40%.</w:t>
      </w:r>
    </w:p>
    <w:p w14:paraId="69D1EC5A" w14:textId="77777777"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Парк розташований у Сивульсько-Станимирському (у верхів'ї ріки Бистриці Солотвинської) районі найвищої частини зовнішніх (скибових) Ґорґан, </w:t>
      </w:r>
      <w:r w:rsidRPr="004A61A2">
        <w:rPr>
          <w:rFonts w:ascii="Times New Roman" w:hAnsi="Times New Roman"/>
          <w:sz w:val="28"/>
          <w:szCs w:val="28"/>
        </w:rPr>
        <w:lastRenderedPageBreak/>
        <w:t>досягаючи на крайньому південному заході головного карпатського вододільного хребта. Скибові Ґорґани – це група середньогірних ландшафтів. Абсолютні висоти гірських вершин коливаються в межах 1062-1837 м н.р.м.: Журавлева Клива (1062 м), Полецька (1165 м), Ріпна (1212 м), Буц (1291 м), Станимир (1546 м), Боревка (1596), Неґрова (1602 м), Середня (1638 м), Короткан (1675 м), Лопушна (1694 м), Висока (1803 м), Ігровець (1804 м), Сивуля Мала (1818 м), Сивуля Велика (1837 м). Збільшення висот простежується зі сходу на захід. Характерною рисою району є розсипи грубоуламкового матеріалу пісковиків – ґреґотів, – на крутосхилах і гребенях гір, скелястість, відсутність альпійських лук та високогірних полонин, а також глибокі поперечні долини Бистриці Солотвинської, Лопушної, Великого Кузьминця (долина Ріпної є поздовжньою). Ріки, які течуть у східному напрямку (за винятком Ріпної, що тече на північ), глибоко розчленовують ландшафт на окремі групи хребтів, які проте в загальному простягаються із південного сходу на північний захід.</w:t>
      </w:r>
    </w:p>
    <w:p w14:paraId="3565203F" w14:textId="77777777"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Парк знаходиться в межах трьох екорегіонів: 1) наземного – карпатських гірських лісів; 2) наземного – гірських лук та косодеревини; 3) прісноводного – дністровсько-нижньо-дунайського.</w:t>
      </w:r>
    </w:p>
    <w:p w14:paraId="0392EBC7" w14:textId="67EA71BB"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Особливістю екорегіону карпатських гірських лісів в межах</w:t>
      </w:r>
      <w:r w:rsidR="00B42FA7" w:rsidRPr="004A61A2">
        <w:rPr>
          <w:rFonts w:ascii="Times New Roman" w:hAnsi="Times New Roman"/>
          <w:sz w:val="28"/>
          <w:szCs w:val="28"/>
        </w:rPr>
        <w:t xml:space="preserve"> Парк</w:t>
      </w:r>
      <w:r w:rsidRPr="004A61A2">
        <w:rPr>
          <w:rFonts w:ascii="Times New Roman" w:hAnsi="Times New Roman"/>
          <w:sz w:val="28"/>
          <w:szCs w:val="28"/>
        </w:rPr>
        <w:t>у є їх диференціяція на дві висотні групи: гірські ліси (600-1100 м н.р.м.) та субальпійські ліси (1100-1400 м н.р.м.).</w:t>
      </w:r>
    </w:p>
    <w:p w14:paraId="366BF16F" w14:textId="4B199128"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Гірські ліси утворені смерекою європейською (</w:t>
      </w:r>
      <w:r w:rsidRPr="004A61A2">
        <w:rPr>
          <w:rFonts w:ascii="Times New Roman" w:hAnsi="Times New Roman"/>
          <w:i/>
          <w:iCs/>
          <w:sz w:val="28"/>
          <w:szCs w:val="28"/>
        </w:rPr>
        <w:t>Picea abies</w:t>
      </w:r>
      <w:r w:rsidRPr="004A61A2">
        <w:rPr>
          <w:rFonts w:ascii="Times New Roman" w:hAnsi="Times New Roman"/>
          <w:sz w:val="28"/>
          <w:szCs w:val="28"/>
        </w:rPr>
        <w:t>), ялицею білою (</w:t>
      </w:r>
      <w:r w:rsidRPr="004A61A2">
        <w:rPr>
          <w:rFonts w:ascii="Times New Roman" w:hAnsi="Times New Roman"/>
          <w:i/>
          <w:iCs/>
          <w:sz w:val="28"/>
          <w:szCs w:val="28"/>
        </w:rPr>
        <w:t>Abies alba</w:t>
      </w:r>
      <w:r w:rsidRPr="004A61A2">
        <w:rPr>
          <w:rFonts w:ascii="Times New Roman" w:hAnsi="Times New Roman"/>
          <w:sz w:val="28"/>
          <w:szCs w:val="28"/>
        </w:rPr>
        <w:t>) та буком лісовим (</w:t>
      </w:r>
      <w:r w:rsidRPr="004A61A2">
        <w:rPr>
          <w:rFonts w:ascii="Times New Roman" w:hAnsi="Times New Roman"/>
          <w:i/>
          <w:iCs/>
          <w:sz w:val="28"/>
          <w:szCs w:val="28"/>
        </w:rPr>
        <w:t>Fagus sylvatica</w:t>
      </w:r>
      <w:r w:rsidRPr="004A61A2">
        <w:rPr>
          <w:rFonts w:ascii="Times New Roman" w:hAnsi="Times New Roman"/>
          <w:sz w:val="28"/>
          <w:szCs w:val="28"/>
        </w:rPr>
        <w:t>) за участі клена-явора (</w:t>
      </w:r>
      <w:r w:rsidRPr="004A61A2">
        <w:rPr>
          <w:rFonts w:ascii="Times New Roman" w:hAnsi="Times New Roman"/>
          <w:i/>
          <w:iCs/>
          <w:sz w:val="28"/>
          <w:szCs w:val="28"/>
        </w:rPr>
        <w:t>Acer pseudoplatanus</w:t>
      </w:r>
      <w:r w:rsidRPr="004A61A2">
        <w:rPr>
          <w:rFonts w:ascii="Times New Roman" w:hAnsi="Times New Roman"/>
          <w:sz w:val="28"/>
          <w:szCs w:val="28"/>
        </w:rPr>
        <w:t>) і берези повислої (</w:t>
      </w:r>
      <w:r w:rsidRPr="004A61A2">
        <w:rPr>
          <w:rFonts w:ascii="Times New Roman" w:hAnsi="Times New Roman"/>
          <w:i/>
          <w:iCs/>
          <w:sz w:val="28"/>
          <w:szCs w:val="28"/>
        </w:rPr>
        <w:t>Betula pendula</w:t>
      </w:r>
      <w:r w:rsidRPr="004A61A2">
        <w:rPr>
          <w:rFonts w:ascii="Times New Roman" w:hAnsi="Times New Roman"/>
          <w:sz w:val="28"/>
          <w:szCs w:val="28"/>
        </w:rPr>
        <w:t>). По долинах річок розповсюджені ліси із вільхи сірої (</w:t>
      </w:r>
      <w:r w:rsidRPr="004A61A2">
        <w:rPr>
          <w:rFonts w:ascii="Times New Roman" w:hAnsi="Times New Roman"/>
          <w:i/>
          <w:iCs/>
          <w:sz w:val="28"/>
          <w:szCs w:val="28"/>
        </w:rPr>
        <w:t>Alnus incana</w:t>
      </w:r>
      <w:r w:rsidRPr="004A61A2">
        <w:rPr>
          <w:rFonts w:ascii="Times New Roman" w:hAnsi="Times New Roman"/>
          <w:sz w:val="28"/>
          <w:szCs w:val="28"/>
        </w:rPr>
        <w:t>) та чагарникові угруповання верби козячої (</w:t>
      </w:r>
      <w:r w:rsidRPr="004A61A2">
        <w:rPr>
          <w:rFonts w:ascii="Times New Roman" w:hAnsi="Times New Roman"/>
          <w:i/>
          <w:iCs/>
          <w:sz w:val="28"/>
          <w:szCs w:val="28"/>
        </w:rPr>
        <w:t>Salix caprea</w:t>
      </w:r>
      <w:r w:rsidRPr="004A61A2">
        <w:rPr>
          <w:rFonts w:ascii="Times New Roman" w:hAnsi="Times New Roman"/>
          <w:sz w:val="28"/>
          <w:szCs w:val="28"/>
        </w:rPr>
        <w:t>) і верби попелясої (</w:t>
      </w:r>
      <w:r w:rsidRPr="004A61A2">
        <w:rPr>
          <w:rFonts w:ascii="Times New Roman" w:hAnsi="Times New Roman"/>
          <w:i/>
          <w:iCs/>
          <w:sz w:val="28"/>
          <w:szCs w:val="28"/>
        </w:rPr>
        <w:t>Salix cinerea</w:t>
      </w:r>
      <w:r w:rsidRPr="004A61A2">
        <w:rPr>
          <w:rFonts w:ascii="Times New Roman" w:hAnsi="Times New Roman"/>
          <w:sz w:val="28"/>
          <w:szCs w:val="28"/>
        </w:rPr>
        <w:t xml:space="preserve">). Дуже локально </w:t>
      </w:r>
      <w:r w:rsidR="002024E4" w:rsidRPr="004A61A2">
        <w:rPr>
          <w:rFonts w:ascii="Times New Roman" w:hAnsi="Times New Roman"/>
          <w:sz w:val="28"/>
          <w:szCs w:val="28"/>
        </w:rPr>
        <w:t xml:space="preserve">і вкрай рідко </w:t>
      </w:r>
      <w:r w:rsidRPr="004A61A2">
        <w:rPr>
          <w:rFonts w:ascii="Times New Roman" w:hAnsi="Times New Roman"/>
          <w:sz w:val="28"/>
          <w:szCs w:val="28"/>
        </w:rPr>
        <w:t>на кам'янистих осипах у гірських лісах</w:t>
      </w:r>
      <w:r w:rsidR="00B42FA7" w:rsidRPr="004A61A2">
        <w:rPr>
          <w:rFonts w:ascii="Times New Roman" w:hAnsi="Times New Roman"/>
          <w:sz w:val="28"/>
          <w:szCs w:val="28"/>
        </w:rPr>
        <w:t xml:space="preserve"> Парк</w:t>
      </w:r>
      <w:r w:rsidRPr="004A61A2">
        <w:rPr>
          <w:rFonts w:ascii="Times New Roman" w:hAnsi="Times New Roman"/>
          <w:sz w:val="28"/>
          <w:szCs w:val="28"/>
        </w:rPr>
        <w:t>у збереглись осередки реліктової сосни звичайної (</w:t>
      </w:r>
      <w:r w:rsidRPr="004A61A2">
        <w:rPr>
          <w:rFonts w:ascii="Times New Roman" w:hAnsi="Times New Roman"/>
          <w:i/>
          <w:iCs/>
          <w:sz w:val="28"/>
          <w:szCs w:val="28"/>
        </w:rPr>
        <w:t>Pinus sylvestris</w:t>
      </w:r>
      <w:r w:rsidRPr="004A61A2">
        <w:rPr>
          <w:rFonts w:ascii="Times New Roman" w:hAnsi="Times New Roman"/>
          <w:sz w:val="28"/>
          <w:szCs w:val="28"/>
        </w:rPr>
        <w:t xml:space="preserve">). </w:t>
      </w:r>
    </w:p>
    <w:p w14:paraId="6619F561" w14:textId="1F18477D"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Субальпійські ліси у</w:t>
      </w:r>
      <w:r w:rsidR="00B42FA7" w:rsidRPr="004A61A2">
        <w:rPr>
          <w:rFonts w:ascii="Times New Roman" w:hAnsi="Times New Roman"/>
          <w:sz w:val="28"/>
          <w:szCs w:val="28"/>
        </w:rPr>
        <w:t xml:space="preserve"> Парк</w:t>
      </w:r>
      <w:r w:rsidRPr="004A61A2">
        <w:rPr>
          <w:rFonts w:ascii="Times New Roman" w:hAnsi="Times New Roman"/>
          <w:sz w:val="28"/>
          <w:szCs w:val="28"/>
        </w:rPr>
        <w:t>у представлені смерекою європейською за участі горобини звичайної (</w:t>
      </w:r>
      <w:r w:rsidRPr="004A61A2">
        <w:rPr>
          <w:rFonts w:ascii="Times New Roman" w:hAnsi="Times New Roman"/>
          <w:i/>
          <w:iCs/>
          <w:sz w:val="28"/>
          <w:szCs w:val="28"/>
        </w:rPr>
        <w:t>Sorbus aucuparia</w:t>
      </w:r>
      <w:r w:rsidRPr="004A61A2">
        <w:rPr>
          <w:rFonts w:ascii="Times New Roman" w:hAnsi="Times New Roman"/>
          <w:sz w:val="28"/>
          <w:szCs w:val="28"/>
        </w:rPr>
        <w:t>), а на південних крутосхилах з ґреґотами – кедровою сосною європейською (</w:t>
      </w:r>
      <w:r w:rsidRPr="004A61A2">
        <w:rPr>
          <w:rFonts w:ascii="Times New Roman" w:hAnsi="Times New Roman"/>
          <w:i/>
          <w:iCs/>
          <w:sz w:val="28"/>
          <w:szCs w:val="28"/>
        </w:rPr>
        <w:t>Pinus cembra</w:t>
      </w:r>
      <w:r w:rsidRPr="004A61A2">
        <w:rPr>
          <w:rFonts w:ascii="Times New Roman" w:hAnsi="Times New Roman"/>
          <w:sz w:val="28"/>
          <w:szCs w:val="28"/>
        </w:rPr>
        <w:t>). На верхній межі до складу субальпійських лісів домішується сосна гірська (</w:t>
      </w:r>
      <w:r w:rsidRPr="004A61A2">
        <w:rPr>
          <w:rFonts w:ascii="Times New Roman" w:hAnsi="Times New Roman"/>
          <w:i/>
          <w:iCs/>
          <w:sz w:val="28"/>
          <w:szCs w:val="28"/>
        </w:rPr>
        <w:t>Pinus mugo</w:t>
      </w:r>
      <w:r w:rsidRPr="004A61A2">
        <w:rPr>
          <w:rFonts w:ascii="Times New Roman" w:hAnsi="Times New Roman"/>
          <w:sz w:val="28"/>
          <w:szCs w:val="28"/>
        </w:rPr>
        <w:t>).</w:t>
      </w:r>
    </w:p>
    <w:p w14:paraId="0CE78413" w14:textId="720EEC9D"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Для екорегіону гірських лук і косодеревини 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у притаманним є широке розповсюдження ґреґотів і практична відсутність лучної рослинності, яка лише невеликими фрагментами представлена на сідловинах між найвищими вершинами та льодовикових карах у діапазоні 1700-1800 м н.р.м., а також широке розповсюдження субальпійської косодеревини вище верхньої межі лісу (1400-1700 м н.р.м.). Субальпійська косодеревина простягається по вологих і холодних схилах північної і північно-східної експозицій, особливо у льодовикових формах рельєфу, субальпійські чагарники утворюють густі зарості сосни гірської у більш сухих умовах і вільхи зеленої (</w:t>
      </w:r>
      <w:r w:rsidRPr="004A61A2">
        <w:rPr>
          <w:rFonts w:ascii="Times New Roman" w:hAnsi="Times New Roman"/>
          <w:i/>
          <w:iCs/>
          <w:sz w:val="28"/>
          <w:szCs w:val="28"/>
        </w:rPr>
        <w:t>Alnus alnobetula</w:t>
      </w:r>
      <w:r w:rsidRPr="004A61A2">
        <w:rPr>
          <w:rFonts w:ascii="Times New Roman" w:hAnsi="Times New Roman"/>
          <w:sz w:val="28"/>
          <w:szCs w:val="28"/>
        </w:rPr>
        <w:t>) – у більш вологих умовах. До них зрідка домішуються поодиноко або групами дерева смереки європейської та сосни кедрової європейської. На південних сухих схилах субальпіська косодеревина складена ялівцем звичайним альпійським (</w:t>
      </w:r>
      <w:r w:rsidRPr="004A61A2">
        <w:rPr>
          <w:rFonts w:ascii="Times New Roman" w:hAnsi="Times New Roman"/>
          <w:i/>
          <w:iCs/>
          <w:sz w:val="28"/>
          <w:szCs w:val="28"/>
        </w:rPr>
        <w:t>Juniperus communis</w:t>
      </w:r>
      <w:r w:rsidRPr="004A61A2">
        <w:rPr>
          <w:rFonts w:ascii="Times New Roman" w:hAnsi="Times New Roman"/>
          <w:sz w:val="28"/>
          <w:szCs w:val="28"/>
        </w:rPr>
        <w:t xml:space="preserve"> subsp. </w:t>
      </w:r>
      <w:r w:rsidRPr="004A61A2">
        <w:rPr>
          <w:rFonts w:ascii="Times New Roman" w:hAnsi="Times New Roman"/>
          <w:i/>
          <w:iCs/>
          <w:sz w:val="28"/>
          <w:szCs w:val="28"/>
        </w:rPr>
        <w:t>alpina</w:t>
      </w:r>
      <w:r w:rsidRPr="004A61A2">
        <w:rPr>
          <w:rFonts w:ascii="Times New Roman" w:hAnsi="Times New Roman"/>
          <w:sz w:val="28"/>
          <w:szCs w:val="28"/>
        </w:rPr>
        <w:t>) з сосною гірською і поодинокими деревами смереки європейської та сосни кедрової європейської.</w:t>
      </w:r>
    </w:p>
    <w:p w14:paraId="28C28DB8" w14:textId="3F524714" w:rsidR="00062617" w:rsidRPr="004A61A2" w:rsidRDefault="00062617" w:rsidP="00E2137E">
      <w:pPr>
        <w:spacing w:after="0" w:line="240" w:lineRule="auto"/>
        <w:ind w:firstLine="567"/>
        <w:jc w:val="both"/>
        <w:rPr>
          <w:rFonts w:ascii="Times New Roman" w:hAnsi="Times New Roman"/>
          <w:sz w:val="28"/>
          <w:szCs w:val="28"/>
        </w:rPr>
      </w:pPr>
      <w:r w:rsidRPr="004A61A2">
        <w:rPr>
          <w:rFonts w:ascii="Times New Roman" w:hAnsi="Times New Roman"/>
          <w:sz w:val="28"/>
          <w:szCs w:val="28"/>
        </w:rPr>
        <w:lastRenderedPageBreak/>
        <w:t>Гірські луки утворюють невеликі фрагменти на сідловинах і північно-східних схилах Сивульського та Ігровецького хребтів. У верхній частині північно-східного схилу сідловини між г. Лопушна і г. Сивуля Велика, на північному схилі кару г. Ігровець, східних схилах г. Висока і г. Середня розповсюджені невеликі за площею фрагменти лук із домінуванням костриці лежачої (</w:t>
      </w:r>
      <w:r w:rsidRPr="004A61A2">
        <w:rPr>
          <w:rFonts w:ascii="Times New Roman" w:hAnsi="Times New Roman"/>
          <w:i/>
          <w:iCs/>
          <w:sz w:val="28"/>
          <w:szCs w:val="28"/>
        </w:rPr>
        <w:t>Festuca supina</w:t>
      </w:r>
      <w:r w:rsidRPr="004A61A2">
        <w:rPr>
          <w:rFonts w:ascii="Times New Roman" w:hAnsi="Times New Roman"/>
          <w:sz w:val="28"/>
          <w:szCs w:val="28"/>
        </w:rPr>
        <w:t>) – найбільш насичені видовим різноманіттям. На гребенях хребтів та південно-західних і південних пологих схилах широко розповсюджені луки із домінуванням куничника пухнастого (</w:t>
      </w:r>
      <w:r w:rsidRPr="004A61A2">
        <w:rPr>
          <w:rFonts w:ascii="Times New Roman" w:hAnsi="Times New Roman"/>
          <w:i/>
          <w:iCs/>
          <w:sz w:val="28"/>
          <w:szCs w:val="28"/>
        </w:rPr>
        <w:t>Calamagrostis villosa</w:t>
      </w:r>
      <w:r w:rsidRPr="004A61A2">
        <w:rPr>
          <w:rFonts w:ascii="Times New Roman" w:hAnsi="Times New Roman"/>
          <w:sz w:val="28"/>
          <w:szCs w:val="28"/>
        </w:rPr>
        <w:t>). На найвищих ділянках хребтів та на вершинах гір висотою понад 1700 м н.р.м. фрагментарно трапляються луки із домінуванням ситника трироздільного (</w:t>
      </w:r>
      <w:r w:rsidRPr="004A61A2">
        <w:rPr>
          <w:rFonts w:ascii="Times New Roman" w:hAnsi="Times New Roman"/>
          <w:i/>
          <w:iCs/>
          <w:sz w:val="28"/>
          <w:szCs w:val="28"/>
        </w:rPr>
        <w:t>Oreojuncus trifidus</w:t>
      </w:r>
      <w:r w:rsidRPr="004A61A2">
        <w:rPr>
          <w:rFonts w:ascii="Times New Roman" w:hAnsi="Times New Roman"/>
          <w:sz w:val="28"/>
          <w:szCs w:val="28"/>
        </w:rPr>
        <w:t>).</w:t>
      </w:r>
    </w:p>
    <w:p w14:paraId="4AC383E4" w14:textId="43FDD55B"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Територія</w:t>
      </w:r>
      <w:r w:rsidR="00B42FA7" w:rsidRPr="004A61A2">
        <w:rPr>
          <w:rFonts w:ascii="Times New Roman" w:hAnsi="Times New Roman"/>
          <w:sz w:val="28"/>
          <w:szCs w:val="28"/>
        </w:rPr>
        <w:t xml:space="preserve"> Парк</w:t>
      </w:r>
      <w:r w:rsidRPr="004A61A2">
        <w:rPr>
          <w:rFonts w:ascii="Times New Roman" w:hAnsi="Times New Roman"/>
          <w:sz w:val="28"/>
          <w:szCs w:val="28"/>
        </w:rPr>
        <w:t>у є частиною прісноводного дністровсько-нижньодунайського екорегіону і представлена верхів'ям Бистриці Солотвинської та її допливів: Дощини, Лопушної, Ріпної, Великого Кузьминця, а також великої кількості дрібних струмків і потічків. Особливостями річкових екосистем</w:t>
      </w:r>
      <w:r w:rsidR="00B42FA7" w:rsidRPr="004A61A2">
        <w:rPr>
          <w:rFonts w:ascii="Times New Roman" w:hAnsi="Times New Roman"/>
          <w:sz w:val="28"/>
          <w:szCs w:val="28"/>
        </w:rPr>
        <w:t xml:space="preserve"> Парк</w:t>
      </w:r>
      <w:r w:rsidRPr="004A61A2">
        <w:rPr>
          <w:rFonts w:ascii="Times New Roman" w:hAnsi="Times New Roman"/>
          <w:sz w:val="28"/>
          <w:szCs w:val="28"/>
        </w:rPr>
        <w:t>у є їх гірський характер: поверхневе живлення, кам'янисте дно із грубим уламковим матері</w:t>
      </w:r>
      <w:r w:rsidR="002024E4" w:rsidRPr="004A61A2">
        <w:rPr>
          <w:rFonts w:ascii="Times New Roman" w:hAnsi="Times New Roman"/>
          <w:sz w:val="28"/>
          <w:szCs w:val="28"/>
        </w:rPr>
        <w:t>я</w:t>
      </w:r>
      <w:r w:rsidRPr="004A61A2">
        <w:rPr>
          <w:rFonts w:ascii="Times New Roman" w:hAnsi="Times New Roman"/>
          <w:sz w:val="28"/>
          <w:szCs w:val="28"/>
        </w:rPr>
        <w:t xml:space="preserve">лом, часті паводки, низька температура впродовж всього року, оліготрофність та реофільність. </w:t>
      </w:r>
    </w:p>
    <w:p w14:paraId="49A79692" w14:textId="1B2688DC"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Завдяки просторовій гетерогенності середовища 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у сформувалось декілька біогеографічних груп біоти: кріо-реофільна річкова, аркто-альпійська, гірсько-бореальна, гірсько-неморальна і антропогенна. Кріо-реофільна річкова, аркто-альпійська та гірсько-бореальна групи біоти мають виражений реліктовий характер, який зберігся із льодовикового та раннього польодовикового часу, представляючи залишки тундри і тайги. Гірсько-неморальний комплекс – відносно молода біота, що сформувалась у післяльодовиковий час. Антропогенний комплекс – біота, становлення якої триває у теперішній час, включаючи як автохтонні, так й адвентивні та інвазійні види, що проникли на територію</w:t>
      </w:r>
      <w:r w:rsidR="00B42FA7" w:rsidRPr="004A61A2">
        <w:rPr>
          <w:rFonts w:ascii="Times New Roman" w:hAnsi="Times New Roman"/>
          <w:sz w:val="28"/>
          <w:szCs w:val="28"/>
        </w:rPr>
        <w:t xml:space="preserve"> Парк</w:t>
      </w:r>
      <w:r w:rsidRPr="004A61A2">
        <w:rPr>
          <w:rFonts w:ascii="Times New Roman" w:hAnsi="Times New Roman"/>
          <w:sz w:val="28"/>
          <w:szCs w:val="28"/>
        </w:rPr>
        <w:t>у в результаті людської діяльності.</w:t>
      </w:r>
    </w:p>
    <w:p w14:paraId="3D484996" w14:textId="77777777" w:rsidR="00062617" w:rsidRPr="004A61A2" w:rsidRDefault="00062617" w:rsidP="002023F1">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Кріо-реофільна річкова біота</w:t>
      </w:r>
    </w:p>
    <w:p w14:paraId="193BE493" w14:textId="0227AEE8"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Приурочена до швидких, холодних, багатих киснем і бідних на біогенні елементи гірських річок. Кріо-реофільна річкова біота</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має реліктовий характер льодовикового і раннього польодовикового часу. Характерними представниками біоти є: </w:t>
      </w:r>
      <w:r w:rsidRPr="004A61A2">
        <w:rPr>
          <w:rFonts w:ascii="Times New Roman" w:hAnsi="Times New Roman"/>
          <w:color w:val="000000"/>
          <w:sz w:val="28"/>
          <w:szCs w:val="28"/>
          <w:lang w:eastAsia="ru-RU"/>
        </w:rPr>
        <w:t>мінога українська (</w:t>
      </w:r>
      <w:r w:rsidRPr="004A61A2">
        <w:rPr>
          <w:rFonts w:ascii="Times New Roman" w:hAnsi="Times New Roman"/>
          <w:i/>
          <w:iCs/>
          <w:color w:val="000000"/>
          <w:sz w:val="28"/>
          <w:szCs w:val="28"/>
          <w:lang w:eastAsia="ru-RU"/>
        </w:rPr>
        <w:t>Eudontomyzon mariae</w:t>
      </w:r>
      <w:r w:rsidRPr="004A61A2">
        <w:rPr>
          <w:rFonts w:ascii="Times New Roman" w:hAnsi="Times New Roman"/>
          <w:color w:val="000000"/>
          <w:sz w:val="28"/>
          <w:szCs w:val="28"/>
          <w:lang w:eastAsia="ru-RU"/>
        </w:rPr>
        <w:t xml:space="preserve">), </w:t>
      </w:r>
      <w:bookmarkStart w:id="9" w:name="_Hlk86016465"/>
      <w:r w:rsidRPr="004A61A2">
        <w:rPr>
          <w:rFonts w:ascii="Times New Roman" w:hAnsi="Times New Roman"/>
          <w:color w:val="000000"/>
          <w:sz w:val="28"/>
          <w:szCs w:val="28"/>
          <w:lang w:eastAsia="ru-RU"/>
        </w:rPr>
        <w:t>пструг струмковий (</w:t>
      </w:r>
      <w:r w:rsidRPr="004A61A2">
        <w:rPr>
          <w:rFonts w:ascii="Times New Roman" w:hAnsi="Times New Roman"/>
          <w:i/>
          <w:iCs/>
          <w:color w:val="000000"/>
          <w:sz w:val="28"/>
          <w:szCs w:val="28"/>
          <w:lang w:eastAsia="ru-RU"/>
        </w:rPr>
        <w:t>Salmo trutta</w:t>
      </w:r>
      <w:r w:rsidRPr="004A61A2">
        <w:rPr>
          <w:rFonts w:ascii="Times New Roman" w:hAnsi="Times New Roman"/>
          <w:color w:val="000000"/>
          <w:sz w:val="28"/>
          <w:szCs w:val="28"/>
          <w:lang w:eastAsia="ru-RU"/>
        </w:rPr>
        <w:t>), харіус європейський (</w:t>
      </w:r>
      <w:r w:rsidRPr="004A61A2">
        <w:rPr>
          <w:rFonts w:ascii="Times New Roman" w:hAnsi="Times New Roman"/>
          <w:i/>
          <w:iCs/>
          <w:color w:val="000000"/>
          <w:sz w:val="28"/>
          <w:szCs w:val="28"/>
          <w:lang w:eastAsia="ru-RU"/>
        </w:rPr>
        <w:t>Thymallus thymallus</w:t>
      </w:r>
      <w:r w:rsidRPr="004A61A2">
        <w:rPr>
          <w:rFonts w:ascii="Times New Roman" w:hAnsi="Times New Roman"/>
          <w:color w:val="000000"/>
          <w:sz w:val="28"/>
          <w:szCs w:val="28"/>
          <w:lang w:eastAsia="ru-RU"/>
        </w:rPr>
        <w:t xml:space="preserve">), </w:t>
      </w:r>
      <w:bookmarkStart w:id="10" w:name="_Hlk88071349"/>
      <w:r w:rsidRPr="004A61A2">
        <w:rPr>
          <w:rFonts w:ascii="Times New Roman" w:hAnsi="Times New Roman"/>
          <w:sz w:val="28"/>
          <w:szCs w:val="28"/>
        </w:rPr>
        <w:t>пронурок біляводний (</w:t>
      </w:r>
      <w:r w:rsidRPr="004A61A2">
        <w:rPr>
          <w:rFonts w:ascii="Times New Roman" w:hAnsi="Times New Roman"/>
          <w:i/>
          <w:iCs/>
          <w:sz w:val="28"/>
          <w:szCs w:val="28"/>
        </w:rPr>
        <w:t>Cinclus cinclus</w:t>
      </w:r>
      <w:r w:rsidRPr="004A61A2">
        <w:rPr>
          <w:rFonts w:ascii="Times New Roman" w:hAnsi="Times New Roman"/>
          <w:sz w:val="28"/>
          <w:szCs w:val="28"/>
        </w:rPr>
        <w:t>)</w:t>
      </w:r>
      <w:bookmarkEnd w:id="10"/>
      <w:r w:rsidRPr="004A61A2">
        <w:rPr>
          <w:rFonts w:ascii="Times New Roman" w:hAnsi="Times New Roman"/>
          <w:sz w:val="28"/>
          <w:szCs w:val="28"/>
        </w:rPr>
        <w:t xml:space="preserve">, </w:t>
      </w:r>
      <w:r w:rsidRPr="004A61A2">
        <w:rPr>
          <w:rFonts w:ascii="Times New Roman" w:hAnsi="Times New Roman"/>
          <w:color w:val="000000"/>
          <w:sz w:val="28"/>
          <w:szCs w:val="28"/>
          <w:lang w:eastAsia="ru-RU"/>
        </w:rPr>
        <w:t>веснянка облямована (</w:t>
      </w:r>
      <w:r w:rsidRPr="004A61A2">
        <w:rPr>
          <w:rFonts w:ascii="Times New Roman" w:hAnsi="Times New Roman"/>
          <w:i/>
          <w:iCs/>
          <w:color w:val="000000"/>
          <w:sz w:val="28"/>
          <w:szCs w:val="28"/>
          <w:lang w:eastAsia="ru-RU"/>
        </w:rPr>
        <w:t>Perla marginata</w:t>
      </w:r>
      <w:r w:rsidRPr="004A61A2">
        <w:rPr>
          <w:rFonts w:ascii="Times New Roman" w:hAnsi="Times New Roman"/>
          <w:color w:val="000000"/>
          <w:sz w:val="28"/>
          <w:szCs w:val="28"/>
          <w:lang w:eastAsia="ru-RU"/>
        </w:rPr>
        <w:t>), веснянка черевата (</w:t>
      </w:r>
      <w:r w:rsidRPr="004A61A2">
        <w:rPr>
          <w:rFonts w:ascii="Times New Roman" w:hAnsi="Times New Roman"/>
          <w:i/>
          <w:iCs/>
          <w:color w:val="000000"/>
          <w:sz w:val="28"/>
          <w:szCs w:val="28"/>
          <w:lang w:eastAsia="ru-RU"/>
        </w:rPr>
        <w:t>Perla abdominalis</w:t>
      </w:r>
      <w:r w:rsidRPr="004A61A2">
        <w:rPr>
          <w:rFonts w:ascii="Times New Roman" w:hAnsi="Times New Roman"/>
          <w:color w:val="000000"/>
          <w:sz w:val="28"/>
          <w:szCs w:val="28"/>
          <w:lang w:eastAsia="ru-RU"/>
        </w:rPr>
        <w:t xml:space="preserve">), </w:t>
      </w:r>
      <w:bookmarkStart w:id="11" w:name="_Hlk88071500"/>
      <w:r w:rsidRPr="004A61A2">
        <w:rPr>
          <w:rFonts w:ascii="Times New Roman" w:hAnsi="Times New Roman"/>
          <w:color w:val="000000"/>
          <w:sz w:val="28"/>
          <w:szCs w:val="28"/>
          <w:lang w:eastAsia="ru-RU"/>
        </w:rPr>
        <w:t>веснянка бліда (</w:t>
      </w:r>
      <w:r w:rsidRPr="004A61A2">
        <w:rPr>
          <w:rFonts w:ascii="Times New Roman" w:hAnsi="Times New Roman"/>
          <w:i/>
          <w:iCs/>
          <w:color w:val="000000"/>
          <w:sz w:val="28"/>
          <w:szCs w:val="28"/>
          <w:lang w:eastAsia="ru-RU"/>
        </w:rPr>
        <w:t>Perla pallida</w:t>
      </w:r>
      <w:r w:rsidRPr="004A61A2">
        <w:rPr>
          <w:rFonts w:ascii="Times New Roman" w:hAnsi="Times New Roman"/>
          <w:color w:val="000000"/>
          <w:sz w:val="28"/>
          <w:szCs w:val="28"/>
          <w:lang w:eastAsia="ru-RU"/>
        </w:rPr>
        <w:t>), веснівочка біленька (</w:t>
      </w:r>
      <w:r w:rsidRPr="004A61A2">
        <w:rPr>
          <w:rFonts w:ascii="Times New Roman" w:hAnsi="Times New Roman"/>
          <w:i/>
          <w:iCs/>
          <w:color w:val="000000"/>
          <w:sz w:val="28"/>
          <w:szCs w:val="28"/>
          <w:lang w:eastAsia="ru-RU"/>
        </w:rPr>
        <w:t>Leuctra albida</w:t>
      </w:r>
      <w:r w:rsidRPr="004A61A2">
        <w:rPr>
          <w:rFonts w:ascii="Times New Roman" w:hAnsi="Times New Roman"/>
          <w:color w:val="000000"/>
          <w:sz w:val="28"/>
          <w:szCs w:val="28"/>
          <w:lang w:eastAsia="ru-RU"/>
        </w:rPr>
        <w:t>), веснівочка бура (</w:t>
      </w:r>
      <w:r w:rsidRPr="004A61A2">
        <w:rPr>
          <w:rFonts w:ascii="Times New Roman" w:hAnsi="Times New Roman"/>
          <w:i/>
          <w:iCs/>
          <w:color w:val="000000"/>
          <w:sz w:val="28"/>
          <w:szCs w:val="28"/>
          <w:lang w:eastAsia="ru-RU"/>
        </w:rPr>
        <w:t>Leuctra fusca</w:t>
      </w:r>
      <w:r w:rsidRPr="004A61A2">
        <w:rPr>
          <w:rFonts w:ascii="Times New Roman" w:hAnsi="Times New Roman"/>
          <w:color w:val="000000"/>
          <w:sz w:val="28"/>
          <w:szCs w:val="28"/>
          <w:lang w:eastAsia="ru-RU"/>
        </w:rPr>
        <w:t>), немовра сіра (</w:t>
      </w:r>
      <w:r w:rsidRPr="004A61A2">
        <w:rPr>
          <w:rFonts w:ascii="Times New Roman" w:hAnsi="Times New Roman"/>
          <w:i/>
          <w:iCs/>
          <w:color w:val="000000"/>
          <w:sz w:val="28"/>
          <w:szCs w:val="28"/>
          <w:lang w:eastAsia="ru-RU"/>
        </w:rPr>
        <w:t>Nemoura cinerea</w:t>
      </w:r>
      <w:r w:rsidRPr="004A61A2">
        <w:rPr>
          <w:rFonts w:ascii="Times New Roman" w:hAnsi="Times New Roman"/>
          <w:color w:val="000000"/>
          <w:sz w:val="28"/>
          <w:szCs w:val="28"/>
          <w:lang w:eastAsia="ru-RU"/>
        </w:rPr>
        <w:t xml:space="preserve">), </w:t>
      </w:r>
      <w:bookmarkEnd w:id="11"/>
      <w:r w:rsidRPr="004A61A2">
        <w:rPr>
          <w:rFonts w:ascii="Times New Roman" w:hAnsi="Times New Roman"/>
          <w:color w:val="000000"/>
          <w:sz w:val="28"/>
          <w:szCs w:val="28"/>
          <w:lang w:eastAsia="ru-RU"/>
        </w:rPr>
        <w:t>кордулеґастр двозубий (</w:t>
      </w:r>
      <w:r w:rsidRPr="004A61A2">
        <w:rPr>
          <w:rFonts w:ascii="Times New Roman" w:hAnsi="Times New Roman"/>
          <w:i/>
          <w:iCs/>
          <w:color w:val="000000"/>
          <w:sz w:val="28"/>
          <w:szCs w:val="28"/>
          <w:lang w:eastAsia="ru-RU"/>
        </w:rPr>
        <w:t>Cordulegaster bidentata</w:t>
      </w:r>
      <w:r w:rsidRPr="004A61A2">
        <w:rPr>
          <w:rFonts w:ascii="Times New Roman" w:hAnsi="Times New Roman"/>
          <w:color w:val="000000"/>
          <w:sz w:val="28"/>
          <w:szCs w:val="28"/>
          <w:lang w:eastAsia="ru-RU"/>
        </w:rPr>
        <w:t>), сератела вогниста (</w:t>
      </w:r>
      <w:bookmarkStart w:id="12" w:name="_Hlk88071775"/>
      <w:r w:rsidRPr="004A61A2">
        <w:rPr>
          <w:rFonts w:ascii="Times New Roman" w:hAnsi="Times New Roman"/>
          <w:i/>
          <w:iCs/>
          <w:color w:val="000000"/>
          <w:sz w:val="28"/>
          <w:szCs w:val="28"/>
          <w:lang w:eastAsia="ru-RU"/>
        </w:rPr>
        <w:t>Serratella ignita</w:t>
      </w:r>
      <w:r w:rsidRPr="004A61A2">
        <w:rPr>
          <w:rFonts w:ascii="Times New Roman" w:hAnsi="Times New Roman"/>
          <w:color w:val="000000"/>
          <w:sz w:val="28"/>
          <w:szCs w:val="28"/>
          <w:lang w:eastAsia="ru-RU"/>
        </w:rPr>
        <w:t>), бетис Роданів (</w:t>
      </w:r>
      <w:r w:rsidRPr="004A61A2">
        <w:rPr>
          <w:rFonts w:ascii="Times New Roman" w:hAnsi="Times New Roman"/>
          <w:i/>
          <w:iCs/>
          <w:color w:val="000000"/>
          <w:sz w:val="28"/>
          <w:szCs w:val="28"/>
          <w:lang w:eastAsia="ru-RU"/>
        </w:rPr>
        <w:t>Baetis rhodani</w:t>
      </w:r>
      <w:r w:rsidRPr="004A61A2">
        <w:rPr>
          <w:rFonts w:ascii="Times New Roman" w:hAnsi="Times New Roman"/>
          <w:color w:val="000000"/>
          <w:sz w:val="28"/>
          <w:szCs w:val="28"/>
          <w:lang w:eastAsia="ru-RU"/>
        </w:rPr>
        <w:t>), бетис весняний (Baetis vernus), екдионур жилавий (</w:t>
      </w:r>
      <w:r w:rsidRPr="004A61A2">
        <w:rPr>
          <w:rFonts w:ascii="Times New Roman" w:hAnsi="Times New Roman"/>
          <w:i/>
          <w:iCs/>
          <w:color w:val="000000"/>
          <w:sz w:val="28"/>
          <w:szCs w:val="28"/>
          <w:lang w:eastAsia="ru-RU"/>
        </w:rPr>
        <w:t>Ecdyonurus venosus</w:t>
      </w:r>
      <w:r w:rsidRPr="004A61A2">
        <w:rPr>
          <w:rFonts w:ascii="Times New Roman" w:hAnsi="Times New Roman"/>
          <w:color w:val="000000"/>
          <w:sz w:val="28"/>
          <w:szCs w:val="28"/>
          <w:lang w:eastAsia="ru-RU"/>
        </w:rPr>
        <w:t>), екдионур розпарований (</w:t>
      </w:r>
      <w:r w:rsidRPr="004A61A2">
        <w:rPr>
          <w:rFonts w:ascii="Times New Roman" w:hAnsi="Times New Roman"/>
          <w:i/>
          <w:iCs/>
          <w:color w:val="000000"/>
          <w:sz w:val="28"/>
          <w:szCs w:val="28"/>
          <w:lang w:eastAsia="ru-RU"/>
        </w:rPr>
        <w:t>Ecdyonurus dispar</w:t>
      </w:r>
      <w:r w:rsidRPr="004A61A2">
        <w:rPr>
          <w:rFonts w:ascii="Times New Roman" w:hAnsi="Times New Roman"/>
          <w:color w:val="000000"/>
          <w:sz w:val="28"/>
          <w:szCs w:val="28"/>
          <w:lang w:eastAsia="ru-RU"/>
        </w:rPr>
        <w:t>), одноденка однобарвна (</w:t>
      </w:r>
      <w:r w:rsidRPr="004A61A2">
        <w:rPr>
          <w:rFonts w:ascii="Times New Roman" w:hAnsi="Times New Roman"/>
          <w:i/>
          <w:iCs/>
          <w:color w:val="000000"/>
          <w:sz w:val="28"/>
          <w:szCs w:val="28"/>
          <w:lang w:eastAsia="ru-RU"/>
        </w:rPr>
        <w:t>Rhithrogena semicolorata</w:t>
      </w:r>
      <w:r w:rsidRPr="004A61A2">
        <w:rPr>
          <w:rFonts w:ascii="Times New Roman" w:hAnsi="Times New Roman"/>
          <w:color w:val="000000"/>
          <w:sz w:val="28"/>
          <w:szCs w:val="28"/>
          <w:lang w:eastAsia="ru-RU"/>
        </w:rPr>
        <w:t xml:space="preserve">), </w:t>
      </w:r>
      <w:r w:rsidRPr="004A61A2">
        <w:rPr>
          <w:rFonts w:ascii="Times New Roman" w:hAnsi="Times New Roman"/>
          <w:sz w:val="28"/>
          <w:szCs w:val="28"/>
        </w:rPr>
        <w:t>одноденка ґорґанська (</w:t>
      </w:r>
      <w:r w:rsidRPr="004A61A2">
        <w:rPr>
          <w:rFonts w:ascii="Times New Roman" w:hAnsi="Times New Roman"/>
          <w:i/>
          <w:iCs/>
          <w:sz w:val="28"/>
          <w:szCs w:val="28"/>
        </w:rPr>
        <w:t>Rhithrogena gorganica</w:t>
      </w:r>
      <w:bookmarkEnd w:id="12"/>
      <w:r w:rsidRPr="004A61A2">
        <w:rPr>
          <w:rFonts w:ascii="Times New Roman" w:hAnsi="Times New Roman"/>
          <w:sz w:val="28"/>
          <w:szCs w:val="28"/>
        </w:rPr>
        <w:t xml:space="preserve">), </w:t>
      </w:r>
      <w:bookmarkEnd w:id="9"/>
      <w:r w:rsidRPr="004A61A2">
        <w:rPr>
          <w:rFonts w:ascii="Times New Roman" w:hAnsi="Times New Roman"/>
          <w:sz w:val="28"/>
          <w:szCs w:val="28"/>
        </w:rPr>
        <w:t>та ін.</w:t>
      </w:r>
    </w:p>
    <w:p w14:paraId="29BC9027" w14:textId="77777777" w:rsidR="00062617" w:rsidRPr="004A61A2" w:rsidRDefault="00062617" w:rsidP="002023F1">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Аркто-альпійська біота</w:t>
      </w:r>
    </w:p>
    <w:p w14:paraId="41F2FD36" w14:textId="545F6C48"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Приурочена до найвищих гірських хребтів</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з висотами понад 1500 м н.р.м. Аркто-альпійська біота має реліктовий льодовиковий характер, </w:t>
      </w:r>
      <w:r w:rsidRPr="004A61A2">
        <w:rPr>
          <w:rFonts w:ascii="Times New Roman" w:hAnsi="Times New Roman"/>
          <w:sz w:val="28"/>
          <w:szCs w:val="28"/>
        </w:rPr>
        <w:lastRenderedPageBreak/>
        <w:t xml:space="preserve">включаючи комплекси видів спільних для Карпат і Альп, а також для північної тундри. Характерними представниками біоти є: </w:t>
      </w:r>
      <w:bookmarkStart w:id="13" w:name="_Hlk86016522"/>
      <w:r w:rsidRPr="004A61A2">
        <w:rPr>
          <w:rFonts w:ascii="Times New Roman" w:hAnsi="Times New Roman"/>
          <w:sz w:val="28"/>
          <w:szCs w:val="28"/>
        </w:rPr>
        <w:t>тинівка альпійська (</w:t>
      </w:r>
      <w:r w:rsidRPr="004A61A2">
        <w:rPr>
          <w:rFonts w:ascii="Times New Roman" w:hAnsi="Times New Roman"/>
          <w:i/>
          <w:iCs/>
          <w:sz w:val="28"/>
          <w:szCs w:val="28"/>
        </w:rPr>
        <w:t>Prunella collaris</w:t>
      </w:r>
      <w:r w:rsidRPr="004A61A2">
        <w:rPr>
          <w:rFonts w:ascii="Times New Roman" w:hAnsi="Times New Roman"/>
          <w:sz w:val="28"/>
          <w:szCs w:val="28"/>
        </w:rPr>
        <w:t xml:space="preserve">), </w:t>
      </w:r>
      <w:bookmarkStart w:id="14" w:name="_Hlk88072070"/>
      <w:bookmarkEnd w:id="13"/>
      <w:r w:rsidRPr="004A61A2">
        <w:rPr>
          <w:rFonts w:ascii="Times New Roman" w:hAnsi="Times New Roman"/>
          <w:sz w:val="28"/>
          <w:szCs w:val="28"/>
        </w:rPr>
        <w:t xml:space="preserve">повх </w:t>
      </w:r>
      <w:bookmarkEnd w:id="14"/>
      <w:r w:rsidRPr="004A61A2">
        <w:rPr>
          <w:rFonts w:ascii="Times New Roman" w:hAnsi="Times New Roman"/>
          <w:sz w:val="28"/>
          <w:szCs w:val="28"/>
        </w:rPr>
        <w:t>гірський (</w:t>
      </w:r>
      <w:r w:rsidRPr="004A61A2">
        <w:rPr>
          <w:rFonts w:ascii="Times New Roman" w:hAnsi="Times New Roman"/>
          <w:i/>
          <w:iCs/>
          <w:sz w:val="28"/>
          <w:szCs w:val="28"/>
        </w:rPr>
        <w:t>Arvicola scherman</w:t>
      </w:r>
      <w:r w:rsidRPr="004A61A2">
        <w:rPr>
          <w:rFonts w:ascii="Times New Roman" w:hAnsi="Times New Roman"/>
          <w:sz w:val="28"/>
          <w:szCs w:val="28"/>
        </w:rPr>
        <w:t xml:space="preserve">), </w:t>
      </w:r>
      <w:bookmarkStart w:id="15" w:name="_Hlk86016532"/>
      <w:r w:rsidRPr="004A61A2">
        <w:rPr>
          <w:rFonts w:ascii="Times New Roman" w:hAnsi="Times New Roman"/>
          <w:sz w:val="28"/>
          <w:szCs w:val="28"/>
        </w:rPr>
        <w:t>полівка снігова (</w:t>
      </w:r>
      <w:r w:rsidRPr="004A61A2">
        <w:rPr>
          <w:rFonts w:ascii="Times New Roman" w:hAnsi="Times New Roman"/>
          <w:i/>
          <w:iCs/>
          <w:sz w:val="28"/>
          <w:szCs w:val="28"/>
        </w:rPr>
        <w:t>Chionomys nivalis</w:t>
      </w:r>
      <w:r w:rsidRPr="004A61A2">
        <w:rPr>
          <w:rFonts w:ascii="Times New Roman" w:hAnsi="Times New Roman"/>
          <w:sz w:val="28"/>
          <w:szCs w:val="28"/>
        </w:rPr>
        <w:t xml:space="preserve">), </w:t>
      </w:r>
      <w:bookmarkStart w:id="16" w:name="_Hlk86005374"/>
      <w:bookmarkEnd w:id="15"/>
      <w:r w:rsidRPr="004A61A2">
        <w:rPr>
          <w:rFonts w:ascii="Times New Roman" w:hAnsi="Times New Roman"/>
          <w:sz w:val="28"/>
          <w:szCs w:val="28"/>
        </w:rPr>
        <w:t>турун Фабрів український (</w:t>
      </w:r>
      <w:r w:rsidRPr="004A61A2">
        <w:rPr>
          <w:rFonts w:ascii="Times New Roman" w:hAnsi="Times New Roman"/>
          <w:i/>
          <w:iCs/>
          <w:sz w:val="28"/>
          <w:szCs w:val="28"/>
        </w:rPr>
        <w:t>Carabus fabricii ucrainicus</w:t>
      </w:r>
      <w:r w:rsidRPr="004A61A2">
        <w:rPr>
          <w:rFonts w:ascii="Times New Roman" w:hAnsi="Times New Roman"/>
          <w:sz w:val="28"/>
          <w:szCs w:val="28"/>
        </w:rPr>
        <w:t>), небрія Рейтерова (</w:t>
      </w:r>
      <w:bookmarkStart w:id="17" w:name="_Hlk88072120"/>
      <w:r w:rsidRPr="004A61A2">
        <w:rPr>
          <w:rFonts w:ascii="Times New Roman" w:hAnsi="Times New Roman"/>
          <w:i/>
          <w:iCs/>
          <w:sz w:val="28"/>
          <w:szCs w:val="28"/>
        </w:rPr>
        <w:t>Nebria reitteri</w:t>
      </w:r>
      <w:bookmarkEnd w:id="17"/>
      <w:r w:rsidRPr="004A61A2">
        <w:rPr>
          <w:rFonts w:ascii="Times New Roman" w:hAnsi="Times New Roman"/>
          <w:sz w:val="28"/>
          <w:szCs w:val="28"/>
        </w:rPr>
        <w:t>), небрія трансильванська (</w:t>
      </w:r>
      <w:bookmarkStart w:id="18" w:name="_Hlk88072150"/>
      <w:r w:rsidRPr="004A61A2">
        <w:rPr>
          <w:rFonts w:ascii="Times New Roman" w:hAnsi="Times New Roman"/>
          <w:i/>
          <w:iCs/>
          <w:sz w:val="28"/>
          <w:szCs w:val="28"/>
        </w:rPr>
        <w:t>Nebria transsylvanica</w:t>
      </w:r>
      <w:bookmarkEnd w:id="18"/>
      <w:r w:rsidRPr="004A61A2">
        <w:rPr>
          <w:rFonts w:ascii="Times New Roman" w:hAnsi="Times New Roman"/>
          <w:sz w:val="28"/>
          <w:szCs w:val="28"/>
        </w:rPr>
        <w:t xml:space="preserve">), </w:t>
      </w:r>
      <w:bookmarkEnd w:id="16"/>
      <w:r w:rsidRPr="004A61A2">
        <w:rPr>
          <w:rFonts w:ascii="Times New Roman" w:hAnsi="Times New Roman"/>
          <w:sz w:val="28"/>
          <w:szCs w:val="28"/>
        </w:rPr>
        <w:t>скорик смугастий (</w:t>
      </w:r>
      <w:bookmarkStart w:id="19" w:name="_Hlk88072251"/>
      <w:r w:rsidRPr="004A61A2">
        <w:rPr>
          <w:rFonts w:ascii="Times New Roman" w:hAnsi="Times New Roman"/>
          <w:i/>
          <w:iCs/>
          <w:sz w:val="28"/>
          <w:szCs w:val="28"/>
        </w:rPr>
        <w:t>Trechus striatulus</w:t>
      </w:r>
      <w:bookmarkEnd w:id="19"/>
      <w:r w:rsidRPr="004A61A2">
        <w:rPr>
          <w:rFonts w:ascii="Times New Roman" w:hAnsi="Times New Roman"/>
          <w:sz w:val="28"/>
          <w:szCs w:val="28"/>
        </w:rPr>
        <w:t xml:space="preserve">), </w:t>
      </w:r>
      <w:bookmarkStart w:id="20" w:name="_Hlk86016570"/>
      <w:r w:rsidRPr="004A61A2">
        <w:rPr>
          <w:rFonts w:ascii="Times New Roman" w:hAnsi="Times New Roman"/>
          <w:sz w:val="28"/>
          <w:szCs w:val="28"/>
        </w:rPr>
        <w:t>джміль Вурфленів (</w:t>
      </w:r>
      <w:r w:rsidRPr="004A61A2">
        <w:rPr>
          <w:rFonts w:ascii="Times New Roman" w:hAnsi="Times New Roman"/>
          <w:i/>
          <w:iCs/>
          <w:sz w:val="28"/>
          <w:szCs w:val="28"/>
        </w:rPr>
        <w:t>Bombus wurflenii</w:t>
      </w:r>
      <w:r w:rsidRPr="004A61A2">
        <w:rPr>
          <w:rFonts w:ascii="Times New Roman" w:hAnsi="Times New Roman"/>
          <w:sz w:val="28"/>
          <w:szCs w:val="28"/>
        </w:rPr>
        <w:t>), джміль піренейський (</w:t>
      </w:r>
      <w:r w:rsidRPr="004A61A2">
        <w:rPr>
          <w:rFonts w:ascii="Times New Roman" w:hAnsi="Times New Roman"/>
          <w:i/>
          <w:iCs/>
          <w:sz w:val="28"/>
          <w:szCs w:val="28"/>
        </w:rPr>
        <w:t>Bombus pyrenaeus</w:t>
      </w:r>
      <w:r w:rsidRPr="004A61A2">
        <w:rPr>
          <w:rFonts w:ascii="Times New Roman" w:hAnsi="Times New Roman"/>
          <w:sz w:val="28"/>
          <w:szCs w:val="28"/>
        </w:rPr>
        <w:t>), сон білий (</w:t>
      </w:r>
      <w:r w:rsidRPr="004A61A2">
        <w:rPr>
          <w:rFonts w:ascii="Times New Roman" w:hAnsi="Times New Roman"/>
          <w:i/>
          <w:iCs/>
          <w:sz w:val="28"/>
          <w:szCs w:val="28"/>
        </w:rPr>
        <w:t>Pulsatilla alpina</w:t>
      </w:r>
      <w:r w:rsidRPr="004A61A2">
        <w:rPr>
          <w:rFonts w:ascii="Times New Roman" w:hAnsi="Times New Roman"/>
          <w:sz w:val="28"/>
          <w:szCs w:val="28"/>
        </w:rPr>
        <w:t>), зелениця альпійська (</w:t>
      </w:r>
      <w:r w:rsidRPr="004A61A2">
        <w:rPr>
          <w:rFonts w:ascii="Times New Roman" w:hAnsi="Times New Roman"/>
          <w:i/>
          <w:iCs/>
          <w:sz w:val="28"/>
          <w:szCs w:val="28"/>
        </w:rPr>
        <w:t>Diphasiastrum alpinum</w:t>
      </w:r>
      <w:r w:rsidRPr="004A61A2">
        <w:rPr>
          <w:rFonts w:ascii="Times New Roman" w:hAnsi="Times New Roman"/>
          <w:sz w:val="28"/>
          <w:szCs w:val="28"/>
        </w:rPr>
        <w:t>), глода багняна (</w:t>
      </w:r>
      <w:r w:rsidRPr="004A61A2">
        <w:rPr>
          <w:rFonts w:ascii="Times New Roman" w:hAnsi="Times New Roman"/>
          <w:i/>
          <w:iCs/>
          <w:sz w:val="28"/>
          <w:szCs w:val="28"/>
        </w:rPr>
        <w:t>Empetrum nigrum</w:t>
      </w:r>
      <w:r w:rsidRPr="004A61A2">
        <w:rPr>
          <w:rFonts w:ascii="Times New Roman" w:hAnsi="Times New Roman"/>
          <w:sz w:val="28"/>
          <w:szCs w:val="28"/>
        </w:rPr>
        <w:t>), нечуйвітер альпійський (</w:t>
      </w:r>
      <w:r w:rsidRPr="004A61A2">
        <w:rPr>
          <w:rFonts w:ascii="Times New Roman" w:hAnsi="Times New Roman"/>
          <w:i/>
          <w:iCs/>
          <w:sz w:val="28"/>
          <w:szCs w:val="28"/>
        </w:rPr>
        <w:t>Hieracium alpinum</w:t>
      </w:r>
      <w:r w:rsidRPr="004A61A2">
        <w:rPr>
          <w:rFonts w:ascii="Times New Roman" w:hAnsi="Times New Roman"/>
          <w:sz w:val="28"/>
          <w:szCs w:val="28"/>
        </w:rPr>
        <w:t>), ситник трироздільний (</w:t>
      </w:r>
      <w:r w:rsidRPr="004A61A2">
        <w:rPr>
          <w:rFonts w:ascii="Times New Roman" w:hAnsi="Times New Roman"/>
          <w:i/>
          <w:iCs/>
          <w:sz w:val="28"/>
          <w:szCs w:val="28"/>
        </w:rPr>
        <w:t>Oreojuncus trifidus</w:t>
      </w:r>
      <w:r w:rsidRPr="004A61A2">
        <w:rPr>
          <w:rFonts w:ascii="Times New Roman" w:hAnsi="Times New Roman"/>
          <w:sz w:val="28"/>
          <w:szCs w:val="28"/>
        </w:rPr>
        <w:t>), білозозулинець справжній (</w:t>
      </w:r>
      <w:r w:rsidRPr="004A61A2">
        <w:rPr>
          <w:rFonts w:ascii="Times New Roman" w:hAnsi="Times New Roman"/>
          <w:i/>
          <w:iCs/>
          <w:sz w:val="28"/>
          <w:szCs w:val="28"/>
        </w:rPr>
        <w:t>Pseudorchis albida</w:t>
      </w:r>
      <w:r w:rsidRPr="004A61A2">
        <w:rPr>
          <w:rFonts w:ascii="Times New Roman" w:hAnsi="Times New Roman"/>
          <w:sz w:val="28"/>
          <w:szCs w:val="28"/>
        </w:rPr>
        <w:t>), ялівець звичайний (</w:t>
      </w:r>
      <w:r w:rsidRPr="004A61A2">
        <w:rPr>
          <w:rFonts w:ascii="Times New Roman" w:hAnsi="Times New Roman"/>
          <w:i/>
          <w:iCs/>
          <w:sz w:val="28"/>
          <w:szCs w:val="28"/>
        </w:rPr>
        <w:t>Juniperus communis</w:t>
      </w:r>
      <w:r w:rsidRPr="004A61A2">
        <w:rPr>
          <w:rFonts w:ascii="Times New Roman" w:hAnsi="Times New Roman"/>
          <w:sz w:val="28"/>
          <w:szCs w:val="28"/>
        </w:rPr>
        <w:t xml:space="preserve"> subsp. </w:t>
      </w:r>
      <w:r w:rsidRPr="004A61A2">
        <w:rPr>
          <w:rFonts w:ascii="Times New Roman" w:hAnsi="Times New Roman"/>
          <w:i/>
          <w:iCs/>
          <w:sz w:val="28"/>
          <w:szCs w:val="28"/>
        </w:rPr>
        <w:t>alpina</w:t>
      </w:r>
      <w:r w:rsidRPr="004A61A2">
        <w:rPr>
          <w:rFonts w:ascii="Times New Roman" w:hAnsi="Times New Roman"/>
          <w:sz w:val="28"/>
          <w:szCs w:val="28"/>
        </w:rPr>
        <w:t>), сосна гірська (</w:t>
      </w:r>
      <w:r w:rsidRPr="004A61A2">
        <w:rPr>
          <w:rFonts w:ascii="Times New Roman" w:hAnsi="Times New Roman"/>
          <w:i/>
          <w:iCs/>
          <w:sz w:val="28"/>
          <w:szCs w:val="28"/>
        </w:rPr>
        <w:t>Pinus mugo</w:t>
      </w:r>
      <w:r w:rsidRPr="004A61A2">
        <w:rPr>
          <w:rFonts w:ascii="Times New Roman" w:hAnsi="Times New Roman"/>
          <w:sz w:val="28"/>
          <w:szCs w:val="28"/>
        </w:rPr>
        <w:t>), вільха зелена (</w:t>
      </w:r>
      <w:r w:rsidRPr="004A61A2">
        <w:rPr>
          <w:rFonts w:ascii="Times New Roman" w:hAnsi="Times New Roman"/>
          <w:i/>
          <w:iCs/>
          <w:sz w:val="28"/>
          <w:szCs w:val="28"/>
        </w:rPr>
        <w:t>Alnus alnobetula</w:t>
      </w:r>
      <w:r w:rsidRPr="004A61A2">
        <w:rPr>
          <w:rFonts w:ascii="Times New Roman" w:hAnsi="Times New Roman"/>
          <w:sz w:val="28"/>
          <w:szCs w:val="28"/>
        </w:rPr>
        <w:t>) та ін.</w:t>
      </w:r>
      <w:bookmarkEnd w:id="20"/>
    </w:p>
    <w:p w14:paraId="21E8E0AD" w14:textId="77777777" w:rsidR="00062617" w:rsidRPr="004A61A2" w:rsidRDefault="00062617" w:rsidP="002023F1">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Гірсько-бореальна біота</w:t>
      </w:r>
    </w:p>
    <w:p w14:paraId="7E002170" w14:textId="220E9FEC"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Розповсюджена на більшій частині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w:t>
      </w:r>
      <w:r w:rsidR="00E2137E" w:rsidRPr="004A61A2">
        <w:rPr>
          <w:rFonts w:ascii="Times New Roman" w:hAnsi="Times New Roman"/>
          <w:sz w:val="28"/>
          <w:szCs w:val="28"/>
        </w:rPr>
        <w:t>переважно</w:t>
      </w:r>
      <w:r w:rsidRPr="004A61A2">
        <w:rPr>
          <w:rFonts w:ascii="Times New Roman" w:hAnsi="Times New Roman"/>
          <w:sz w:val="28"/>
          <w:szCs w:val="28"/>
        </w:rPr>
        <w:t xml:space="preserve"> в межах висот 700-1500 м н.р.м. Гірсько-бореальна біота має реліктовий ранньопольодовиковий характер, включаючи комплекси видів спільних для Карпат, Альп, Родопів, Динарів, а також для північної тайги. Хоча слід зауважити, що польодовикове формування цього комплексу біоти у Центральній Європі відбувалось незалежно і з різних рефугіумів від тайги Північної та Східної Європи, а також Західного Сибіру</w:t>
      </w:r>
      <w:r w:rsidRPr="004A61A2">
        <w:rPr>
          <w:rStyle w:val="aa"/>
          <w:rFonts w:ascii="Times New Roman" w:hAnsi="Times New Roman"/>
          <w:sz w:val="28"/>
          <w:szCs w:val="28"/>
        </w:rPr>
        <w:footnoteReference w:id="8"/>
      </w:r>
      <w:r w:rsidRPr="004A61A2">
        <w:rPr>
          <w:rFonts w:ascii="Times New Roman" w:hAnsi="Times New Roman"/>
          <w:sz w:val="28"/>
          <w:szCs w:val="28"/>
        </w:rPr>
        <w:t>. Характерними представниками гірсько-бореальної біоти</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є: </w:t>
      </w:r>
      <w:bookmarkStart w:id="21" w:name="_Hlk86017435"/>
      <w:r w:rsidRPr="004A61A2">
        <w:rPr>
          <w:rFonts w:ascii="Times New Roman" w:hAnsi="Times New Roman"/>
          <w:sz w:val="28"/>
          <w:szCs w:val="28"/>
        </w:rPr>
        <w:t>снігур звичайний (</w:t>
      </w:r>
      <w:r w:rsidRPr="004A61A2">
        <w:rPr>
          <w:rFonts w:ascii="Times New Roman" w:hAnsi="Times New Roman"/>
          <w:i/>
          <w:iCs/>
          <w:sz w:val="28"/>
          <w:szCs w:val="28"/>
        </w:rPr>
        <w:t>Pyrrhula pyrrhula</w:t>
      </w:r>
      <w:r w:rsidRPr="004A61A2">
        <w:rPr>
          <w:rFonts w:ascii="Times New Roman" w:hAnsi="Times New Roman"/>
          <w:sz w:val="28"/>
          <w:szCs w:val="28"/>
        </w:rPr>
        <w:t>), шишкар ялиновий (</w:t>
      </w:r>
      <w:r w:rsidRPr="004A61A2">
        <w:rPr>
          <w:rFonts w:ascii="Times New Roman" w:hAnsi="Times New Roman"/>
          <w:i/>
          <w:iCs/>
          <w:sz w:val="28"/>
          <w:szCs w:val="28"/>
        </w:rPr>
        <w:t>Loxia curvirostra</w:t>
      </w:r>
      <w:r w:rsidRPr="004A61A2">
        <w:rPr>
          <w:rFonts w:ascii="Times New Roman" w:hAnsi="Times New Roman"/>
          <w:sz w:val="28"/>
          <w:szCs w:val="28"/>
        </w:rPr>
        <w:t>), горіхівка ряба (</w:t>
      </w:r>
      <w:r w:rsidRPr="004A61A2">
        <w:rPr>
          <w:rFonts w:ascii="Times New Roman" w:hAnsi="Times New Roman"/>
          <w:i/>
          <w:iCs/>
          <w:sz w:val="28"/>
          <w:szCs w:val="28"/>
        </w:rPr>
        <w:t>Nucifraga caryocatactes</w:t>
      </w:r>
      <w:r w:rsidRPr="004A61A2">
        <w:rPr>
          <w:rFonts w:ascii="Times New Roman" w:hAnsi="Times New Roman"/>
          <w:sz w:val="28"/>
          <w:szCs w:val="28"/>
        </w:rPr>
        <w:t>), глушець білодзьобий (</w:t>
      </w:r>
      <w:r w:rsidRPr="004A61A2">
        <w:rPr>
          <w:rFonts w:ascii="Times New Roman" w:hAnsi="Times New Roman"/>
          <w:i/>
          <w:iCs/>
          <w:sz w:val="28"/>
          <w:szCs w:val="28"/>
        </w:rPr>
        <w:t>Tetrao urogallus</w:t>
      </w:r>
      <w:r w:rsidRPr="004A61A2">
        <w:rPr>
          <w:rFonts w:ascii="Times New Roman" w:hAnsi="Times New Roman"/>
          <w:sz w:val="28"/>
          <w:szCs w:val="28"/>
        </w:rPr>
        <w:t>), ведмідь (</w:t>
      </w:r>
      <w:r w:rsidRPr="004A61A2">
        <w:rPr>
          <w:rFonts w:ascii="Times New Roman" w:hAnsi="Times New Roman"/>
          <w:i/>
          <w:iCs/>
          <w:sz w:val="28"/>
          <w:szCs w:val="28"/>
        </w:rPr>
        <w:t>Ursus arctos</w:t>
      </w:r>
      <w:r w:rsidRPr="004A61A2">
        <w:rPr>
          <w:rFonts w:ascii="Times New Roman" w:hAnsi="Times New Roman"/>
          <w:sz w:val="28"/>
          <w:szCs w:val="28"/>
        </w:rPr>
        <w:t>), рись (</w:t>
      </w:r>
      <w:r w:rsidRPr="004A61A2">
        <w:rPr>
          <w:rFonts w:ascii="Times New Roman" w:hAnsi="Times New Roman"/>
          <w:i/>
          <w:iCs/>
          <w:sz w:val="28"/>
          <w:szCs w:val="28"/>
        </w:rPr>
        <w:t>Lynx lynx</w:t>
      </w:r>
      <w:r w:rsidRPr="004A61A2">
        <w:rPr>
          <w:rFonts w:ascii="Times New Roman" w:hAnsi="Times New Roman"/>
          <w:sz w:val="28"/>
          <w:szCs w:val="28"/>
        </w:rPr>
        <w:t>), вивірка звичайна (</w:t>
      </w:r>
      <w:r w:rsidRPr="004A61A2">
        <w:rPr>
          <w:rFonts w:ascii="Times New Roman" w:hAnsi="Times New Roman"/>
          <w:i/>
          <w:iCs/>
          <w:sz w:val="28"/>
          <w:szCs w:val="28"/>
        </w:rPr>
        <w:t>Sciurus vulgaris</w:t>
      </w:r>
      <w:r w:rsidRPr="004A61A2">
        <w:rPr>
          <w:rFonts w:ascii="Times New Roman" w:hAnsi="Times New Roman"/>
          <w:sz w:val="28"/>
          <w:szCs w:val="28"/>
        </w:rPr>
        <w:t>), полівка північна (</w:t>
      </w:r>
      <w:r w:rsidRPr="004A61A2">
        <w:rPr>
          <w:rFonts w:ascii="Times New Roman" w:hAnsi="Times New Roman"/>
          <w:i/>
          <w:iCs/>
          <w:sz w:val="28"/>
          <w:szCs w:val="28"/>
        </w:rPr>
        <w:t>Microtus agrestis</w:t>
      </w:r>
      <w:r w:rsidRPr="004A61A2">
        <w:rPr>
          <w:rFonts w:ascii="Times New Roman" w:hAnsi="Times New Roman"/>
          <w:sz w:val="28"/>
          <w:szCs w:val="28"/>
        </w:rPr>
        <w:t>), пергач північний (</w:t>
      </w:r>
      <w:r w:rsidRPr="004A61A2">
        <w:rPr>
          <w:rFonts w:ascii="Times New Roman" w:hAnsi="Times New Roman"/>
          <w:i/>
          <w:iCs/>
          <w:sz w:val="28"/>
          <w:szCs w:val="28"/>
        </w:rPr>
        <w:t>Eptesicus nilssonii</w:t>
      </w:r>
      <w:r w:rsidRPr="004A61A2">
        <w:rPr>
          <w:rFonts w:ascii="Times New Roman" w:hAnsi="Times New Roman"/>
          <w:sz w:val="28"/>
          <w:szCs w:val="28"/>
        </w:rPr>
        <w:t>), тритон альпійський (</w:t>
      </w:r>
      <w:r w:rsidRPr="004A61A2">
        <w:rPr>
          <w:rFonts w:ascii="Times New Roman" w:hAnsi="Times New Roman"/>
          <w:i/>
          <w:iCs/>
          <w:sz w:val="28"/>
          <w:szCs w:val="28"/>
        </w:rPr>
        <w:t>Ichthyosaura alpestris</w:t>
      </w:r>
      <w:r w:rsidRPr="004A61A2">
        <w:rPr>
          <w:rFonts w:ascii="Times New Roman" w:hAnsi="Times New Roman"/>
          <w:sz w:val="28"/>
          <w:szCs w:val="28"/>
        </w:rPr>
        <w:t>), тритон карпатський (</w:t>
      </w:r>
      <w:r w:rsidRPr="004A61A2">
        <w:rPr>
          <w:rFonts w:ascii="Times New Roman" w:hAnsi="Times New Roman"/>
          <w:i/>
          <w:iCs/>
          <w:sz w:val="28"/>
          <w:szCs w:val="28"/>
        </w:rPr>
        <w:t>Lissotriton montandoni</w:t>
      </w:r>
      <w:r w:rsidRPr="004A61A2">
        <w:rPr>
          <w:rFonts w:ascii="Times New Roman" w:hAnsi="Times New Roman"/>
          <w:sz w:val="28"/>
          <w:szCs w:val="28"/>
        </w:rPr>
        <w:t>), саламандра плямиста (</w:t>
      </w:r>
      <w:r w:rsidRPr="004A61A2">
        <w:rPr>
          <w:rFonts w:ascii="Times New Roman" w:hAnsi="Times New Roman"/>
          <w:i/>
          <w:iCs/>
          <w:sz w:val="28"/>
          <w:szCs w:val="28"/>
        </w:rPr>
        <w:t>Salamandra salamandra</w:t>
      </w:r>
      <w:r w:rsidRPr="004A61A2">
        <w:rPr>
          <w:rFonts w:ascii="Times New Roman" w:hAnsi="Times New Roman"/>
          <w:sz w:val="28"/>
          <w:szCs w:val="28"/>
        </w:rPr>
        <w:t>), турун золотоблискучий (</w:t>
      </w:r>
      <w:r w:rsidRPr="004A61A2">
        <w:rPr>
          <w:rFonts w:ascii="Times New Roman" w:hAnsi="Times New Roman"/>
          <w:i/>
          <w:iCs/>
          <w:sz w:val="28"/>
          <w:szCs w:val="28"/>
        </w:rPr>
        <w:t>Carabus auronitens</w:t>
      </w:r>
      <w:r w:rsidRPr="004A61A2">
        <w:rPr>
          <w:rFonts w:ascii="Times New Roman" w:hAnsi="Times New Roman"/>
          <w:sz w:val="28"/>
          <w:szCs w:val="28"/>
        </w:rPr>
        <w:t xml:space="preserve">), </w:t>
      </w:r>
      <w:bookmarkStart w:id="22" w:name="_Hlk86005406"/>
      <w:r w:rsidRPr="004A61A2">
        <w:rPr>
          <w:rFonts w:ascii="Times New Roman" w:hAnsi="Times New Roman"/>
          <w:sz w:val="28"/>
          <w:szCs w:val="28"/>
        </w:rPr>
        <w:t>турун застарілий (</w:t>
      </w:r>
      <w:r w:rsidRPr="004A61A2">
        <w:rPr>
          <w:rFonts w:ascii="Times New Roman" w:hAnsi="Times New Roman"/>
          <w:i/>
          <w:iCs/>
          <w:sz w:val="28"/>
          <w:szCs w:val="28"/>
        </w:rPr>
        <w:t>Carabus obsoletus</w:t>
      </w:r>
      <w:r w:rsidRPr="004A61A2">
        <w:rPr>
          <w:rFonts w:ascii="Times New Roman" w:hAnsi="Times New Roman"/>
          <w:sz w:val="28"/>
          <w:szCs w:val="28"/>
        </w:rPr>
        <w:t>), турун Завадзького (</w:t>
      </w:r>
      <w:r w:rsidRPr="004A61A2">
        <w:rPr>
          <w:rFonts w:ascii="Times New Roman" w:hAnsi="Times New Roman"/>
          <w:i/>
          <w:iCs/>
          <w:sz w:val="28"/>
          <w:szCs w:val="28"/>
        </w:rPr>
        <w:t>Carabus zawadzkii</w:t>
      </w:r>
      <w:r w:rsidRPr="004A61A2">
        <w:rPr>
          <w:rFonts w:ascii="Times New Roman" w:hAnsi="Times New Roman"/>
          <w:sz w:val="28"/>
          <w:szCs w:val="28"/>
        </w:rPr>
        <w:t>),</w:t>
      </w:r>
      <w:bookmarkEnd w:id="22"/>
      <w:r w:rsidRPr="004A61A2">
        <w:rPr>
          <w:rFonts w:ascii="Times New Roman" w:hAnsi="Times New Roman"/>
          <w:sz w:val="28"/>
          <w:szCs w:val="28"/>
        </w:rPr>
        <w:t xml:space="preserve"> </w:t>
      </w:r>
      <w:bookmarkStart w:id="23" w:name="_Hlk86005428"/>
      <w:r w:rsidRPr="004A61A2">
        <w:rPr>
          <w:rFonts w:ascii="Times New Roman" w:hAnsi="Times New Roman"/>
          <w:sz w:val="28"/>
          <w:szCs w:val="28"/>
        </w:rPr>
        <w:t>птеростих виїмкуватий (</w:t>
      </w:r>
      <w:r w:rsidRPr="004A61A2">
        <w:rPr>
          <w:rFonts w:ascii="Times New Roman" w:hAnsi="Times New Roman"/>
          <w:i/>
          <w:iCs/>
          <w:sz w:val="28"/>
          <w:szCs w:val="28"/>
        </w:rPr>
        <w:t>Pterostichus foveolatus</w:t>
      </w:r>
      <w:r w:rsidRPr="004A61A2">
        <w:rPr>
          <w:rFonts w:ascii="Times New Roman" w:hAnsi="Times New Roman"/>
          <w:sz w:val="28"/>
          <w:szCs w:val="28"/>
        </w:rPr>
        <w:t>), птеростих Бурмейстрів (</w:t>
      </w:r>
      <w:r w:rsidRPr="004A61A2">
        <w:rPr>
          <w:rFonts w:ascii="Times New Roman" w:hAnsi="Times New Roman"/>
          <w:i/>
          <w:iCs/>
          <w:sz w:val="28"/>
          <w:szCs w:val="28"/>
        </w:rPr>
        <w:t>Pterostichus burmeisteri</w:t>
      </w:r>
      <w:r w:rsidRPr="004A61A2">
        <w:rPr>
          <w:rFonts w:ascii="Times New Roman" w:hAnsi="Times New Roman"/>
          <w:sz w:val="28"/>
          <w:szCs w:val="28"/>
        </w:rPr>
        <w:t>), птеростих волосянковий (</w:t>
      </w:r>
      <w:r w:rsidRPr="004A61A2">
        <w:rPr>
          <w:rFonts w:ascii="Times New Roman" w:hAnsi="Times New Roman"/>
          <w:i/>
          <w:iCs/>
          <w:sz w:val="28"/>
          <w:szCs w:val="28"/>
        </w:rPr>
        <w:t>Pterostichus pilosus</w:t>
      </w:r>
      <w:r w:rsidRPr="004A61A2">
        <w:rPr>
          <w:rFonts w:ascii="Times New Roman" w:hAnsi="Times New Roman"/>
          <w:sz w:val="28"/>
          <w:szCs w:val="28"/>
        </w:rPr>
        <w:t>), дельтомер карпатський (</w:t>
      </w:r>
      <w:r w:rsidRPr="004A61A2">
        <w:rPr>
          <w:rFonts w:ascii="Times New Roman" w:hAnsi="Times New Roman"/>
          <w:i/>
          <w:iCs/>
          <w:sz w:val="28"/>
          <w:szCs w:val="28"/>
        </w:rPr>
        <w:t>Deltomerus carpathicus</w:t>
      </w:r>
      <w:r w:rsidRPr="004A61A2">
        <w:rPr>
          <w:rFonts w:ascii="Times New Roman" w:hAnsi="Times New Roman"/>
          <w:sz w:val="28"/>
          <w:szCs w:val="28"/>
        </w:rPr>
        <w:t>), еводин виїмчастий (</w:t>
      </w:r>
      <w:r w:rsidRPr="004A61A2">
        <w:rPr>
          <w:rFonts w:ascii="Times New Roman" w:hAnsi="Times New Roman"/>
          <w:i/>
          <w:iCs/>
          <w:sz w:val="28"/>
          <w:szCs w:val="28"/>
        </w:rPr>
        <w:t>Evodinus clathratus</w:t>
      </w:r>
      <w:r w:rsidRPr="004A61A2">
        <w:rPr>
          <w:rFonts w:ascii="Times New Roman" w:hAnsi="Times New Roman"/>
          <w:sz w:val="28"/>
          <w:szCs w:val="28"/>
        </w:rPr>
        <w:t xml:space="preserve">), </w:t>
      </w:r>
      <w:bookmarkEnd w:id="23"/>
      <w:r w:rsidRPr="004A61A2">
        <w:rPr>
          <w:rFonts w:ascii="Times New Roman" w:hAnsi="Times New Roman"/>
          <w:sz w:val="28"/>
          <w:szCs w:val="28"/>
        </w:rPr>
        <w:t>козачка чотирипляма (</w:t>
      </w:r>
      <w:r w:rsidRPr="004A61A2">
        <w:rPr>
          <w:rFonts w:ascii="Times New Roman" w:hAnsi="Times New Roman"/>
          <w:i/>
          <w:iCs/>
          <w:sz w:val="28"/>
          <w:szCs w:val="28"/>
        </w:rPr>
        <w:t>Pachyta quadrimaculata</w:t>
      </w:r>
      <w:r w:rsidRPr="004A61A2">
        <w:rPr>
          <w:rFonts w:ascii="Times New Roman" w:hAnsi="Times New Roman"/>
          <w:sz w:val="28"/>
          <w:szCs w:val="28"/>
        </w:rPr>
        <w:t>), самоцвітик дівочий (</w:t>
      </w:r>
      <w:r w:rsidRPr="004A61A2">
        <w:rPr>
          <w:rFonts w:ascii="Times New Roman" w:hAnsi="Times New Roman"/>
          <w:i/>
          <w:iCs/>
          <w:sz w:val="28"/>
          <w:szCs w:val="28"/>
        </w:rPr>
        <w:t>Carilia virginea</w:t>
      </w:r>
      <w:r w:rsidRPr="004A61A2">
        <w:rPr>
          <w:rFonts w:ascii="Times New Roman" w:hAnsi="Times New Roman"/>
          <w:sz w:val="28"/>
          <w:szCs w:val="28"/>
        </w:rPr>
        <w:t>), карпатка жовтава (</w:t>
      </w:r>
      <w:r w:rsidRPr="004A61A2">
        <w:rPr>
          <w:rFonts w:ascii="Times New Roman" w:hAnsi="Times New Roman"/>
          <w:i/>
          <w:iCs/>
          <w:sz w:val="28"/>
          <w:szCs w:val="28"/>
        </w:rPr>
        <w:t>Pidonia lurida</w:t>
      </w:r>
      <w:r w:rsidRPr="004A61A2">
        <w:rPr>
          <w:rFonts w:ascii="Times New Roman" w:hAnsi="Times New Roman"/>
          <w:sz w:val="28"/>
          <w:szCs w:val="28"/>
        </w:rPr>
        <w:t>),</w:t>
      </w:r>
      <w:r w:rsidRPr="004A61A2">
        <w:t xml:space="preserve"> </w:t>
      </w:r>
      <w:r w:rsidRPr="004A61A2">
        <w:rPr>
          <w:rFonts w:ascii="Times New Roman" w:hAnsi="Times New Roman"/>
          <w:sz w:val="28"/>
          <w:szCs w:val="28"/>
        </w:rPr>
        <w:t>горянка скривавлена (</w:t>
      </w:r>
      <w:r w:rsidRPr="004A61A2">
        <w:rPr>
          <w:rFonts w:ascii="Times New Roman" w:hAnsi="Times New Roman"/>
          <w:i/>
          <w:iCs/>
          <w:sz w:val="28"/>
          <w:szCs w:val="28"/>
        </w:rPr>
        <w:t>Nivellia sanguinosa</w:t>
      </w:r>
      <w:r w:rsidRPr="004A61A2">
        <w:rPr>
          <w:rFonts w:ascii="Times New Roman" w:hAnsi="Times New Roman"/>
          <w:sz w:val="28"/>
          <w:szCs w:val="28"/>
        </w:rPr>
        <w:t>), червінка непевна (</w:t>
      </w:r>
      <w:r w:rsidRPr="004A61A2">
        <w:rPr>
          <w:rFonts w:ascii="Times New Roman" w:hAnsi="Times New Roman"/>
          <w:i/>
          <w:iCs/>
          <w:sz w:val="28"/>
          <w:szCs w:val="28"/>
        </w:rPr>
        <w:t>Anastrangalia dubia</w:t>
      </w:r>
      <w:r w:rsidRPr="004A61A2">
        <w:rPr>
          <w:rFonts w:ascii="Times New Roman" w:hAnsi="Times New Roman"/>
          <w:sz w:val="28"/>
          <w:szCs w:val="28"/>
        </w:rPr>
        <w:t>), червінка червона (</w:t>
      </w:r>
      <w:r w:rsidRPr="004A61A2">
        <w:rPr>
          <w:rFonts w:ascii="Times New Roman" w:hAnsi="Times New Roman"/>
          <w:i/>
          <w:iCs/>
          <w:sz w:val="28"/>
          <w:szCs w:val="28"/>
        </w:rPr>
        <w:t>Anastrangalia sanguinolenta</w:t>
      </w:r>
      <w:r w:rsidRPr="004A61A2">
        <w:rPr>
          <w:rFonts w:ascii="Times New Roman" w:hAnsi="Times New Roman"/>
          <w:sz w:val="28"/>
          <w:szCs w:val="28"/>
        </w:rPr>
        <w:t>), корівка зелена (</w:t>
      </w:r>
      <w:r w:rsidRPr="004A61A2">
        <w:rPr>
          <w:rFonts w:ascii="Times New Roman" w:hAnsi="Times New Roman"/>
          <w:i/>
          <w:iCs/>
          <w:sz w:val="28"/>
          <w:szCs w:val="28"/>
        </w:rPr>
        <w:t>Lepturobosca virens</w:t>
      </w:r>
      <w:r w:rsidRPr="004A61A2">
        <w:rPr>
          <w:rFonts w:ascii="Times New Roman" w:hAnsi="Times New Roman"/>
          <w:sz w:val="28"/>
          <w:szCs w:val="28"/>
        </w:rPr>
        <w:t>), осій козячий (</w:t>
      </w:r>
      <w:r w:rsidRPr="004A61A2">
        <w:rPr>
          <w:rFonts w:ascii="Times New Roman" w:hAnsi="Times New Roman"/>
          <w:i/>
          <w:iCs/>
          <w:sz w:val="28"/>
          <w:szCs w:val="28"/>
        </w:rPr>
        <w:t>Cyrtoclytus capra</w:t>
      </w:r>
      <w:r w:rsidRPr="004A61A2">
        <w:rPr>
          <w:rFonts w:ascii="Times New Roman" w:hAnsi="Times New Roman"/>
          <w:sz w:val="28"/>
          <w:szCs w:val="28"/>
        </w:rPr>
        <w:t>) скрипник швацький (</w:t>
      </w:r>
      <w:r w:rsidRPr="004A61A2">
        <w:rPr>
          <w:rFonts w:ascii="Times New Roman" w:hAnsi="Times New Roman"/>
          <w:i/>
          <w:iCs/>
          <w:sz w:val="28"/>
          <w:szCs w:val="28"/>
        </w:rPr>
        <w:t>Monochamus sartor</w:t>
      </w:r>
      <w:r w:rsidRPr="004A61A2">
        <w:rPr>
          <w:rFonts w:ascii="Times New Roman" w:hAnsi="Times New Roman"/>
          <w:sz w:val="28"/>
          <w:szCs w:val="28"/>
        </w:rPr>
        <w:t>), скрипник чоботарський (</w:t>
      </w:r>
      <w:r w:rsidRPr="004A61A2">
        <w:rPr>
          <w:rFonts w:ascii="Times New Roman" w:hAnsi="Times New Roman"/>
          <w:i/>
          <w:iCs/>
          <w:sz w:val="28"/>
          <w:szCs w:val="28"/>
        </w:rPr>
        <w:t>Monochamus sutor</w:t>
      </w:r>
      <w:r w:rsidRPr="004A61A2">
        <w:rPr>
          <w:rFonts w:ascii="Times New Roman" w:hAnsi="Times New Roman"/>
          <w:sz w:val="28"/>
          <w:szCs w:val="28"/>
        </w:rPr>
        <w:t>), гірняк Евриялів (</w:t>
      </w:r>
      <w:r w:rsidRPr="004A61A2">
        <w:rPr>
          <w:rFonts w:ascii="Times New Roman" w:hAnsi="Times New Roman"/>
          <w:i/>
          <w:iCs/>
          <w:sz w:val="28"/>
          <w:szCs w:val="28"/>
        </w:rPr>
        <w:t>Erebia euryale</w:t>
      </w:r>
      <w:r w:rsidRPr="004A61A2">
        <w:rPr>
          <w:rFonts w:ascii="Times New Roman" w:hAnsi="Times New Roman"/>
          <w:sz w:val="28"/>
          <w:szCs w:val="28"/>
        </w:rPr>
        <w:t>), гірняк Ліґеїв (</w:t>
      </w:r>
      <w:r w:rsidRPr="004A61A2">
        <w:rPr>
          <w:rFonts w:ascii="Times New Roman" w:hAnsi="Times New Roman"/>
          <w:i/>
          <w:iCs/>
          <w:sz w:val="28"/>
          <w:szCs w:val="28"/>
        </w:rPr>
        <w:t>Erebia ligea</w:t>
      </w:r>
      <w:r w:rsidRPr="004A61A2">
        <w:rPr>
          <w:rFonts w:ascii="Times New Roman" w:hAnsi="Times New Roman"/>
          <w:sz w:val="28"/>
          <w:szCs w:val="28"/>
        </w:rPr>
        <w:t>), смерека європейська (</w:t>
      </w:r>
      <w:r w:rsidRPr="004A61A2">
        <w:rPr>
          <w:rFonts w:ascii="Times New Roman" w:hAnsi="Times New Roman"/>
          <w:i/>
          <w:iCs/>
          <w:sz w:val="28"/>
          <w:szCs w:val="28"/>
        </w:rPr>
        <w:t>Picea abies</w:t>
      </w:r>
      <w:r w:rsidRPr="004A61A2">
        <w:rPr>
          <w:rFonts w:ascii="Times New Roman" w:hAnsi="Times New Roman"/>
          <w:sz w:val="28"/>
          <w:szCs w:val="28"/>
        </w:rPr>
        <w:t>), ялиця біла (</w:t>
      </w:r>
      <w:r w:rsidRPr="004A61A2">
        <w:rPr>
          <w:rFonts w:ascii="Times New Roman" w:hAnsi="Times New Roman"/>
          <w:i/>
          <w:iCs/>
          <w:sz w:val="28"/>
          <w:szCs w:val="28"/>
        </w:rPr>
        <w:t>Abies alba</w:t>
      </w:r>
      <w:r w:rsidRPr="004A61A2">
        <w:rPr>
          <w:rFonts w:ascii="Times New Roman" w:hAnsi="Times New Roman"/>
          <w:sz w:val="28"/>
          <w:szCs w:val="28"/>
        </w:rPr>
        <w:t xml:space="preserve">), </w:t>
      </w:r>
      <w:bookmarkStart w:id="24" w:name="_Hlk86016713"/>
      <w:r w:rsidRPr="004A61A2">
        <w:rPr>
          <w:rFonts w:ascii="Times New Roman" w:hAnsi="Times New Roman"/>
          <w:sz w:val="28"/>
          <w:szCs w:val="28"/>
        </w:rPr>
        <w:t>сосна звичайна (</w:t>
      </w:r>
      <w:r w:rsidRPr="004A61A2">
        <w:rPr>
          <w:rFonts w:ascii="Times New Roman" w:hAnsi="Times New Roman"/>
          <w:i/>
          <w:iCs/>
          <w:sz w:val="28"/>
          <w:szCs w:val="28"/>
        </w:rPr>
        <w:t>Pinus sylvestris</w:t>
      </w:r>
      <w:r w:rsidRPr="004A61A2">
        <w:rPr>
          <w:rFonts w:ascii="Times New Roman" w:hAnsi="Times New Roman"/>
          <w:sz w:val="28"/>
          <w:szCs w:val="28"/>
        </w:rPr>
        <w:t>), сосна кедрова європейська (</w:t>
      </w:r>
      <w:r w:rsidRPr="004A61A2">
        <w:rPr>
          <w:rFonts w:ascii="Times New Roman" w:hAnsi="Times New Roman"/>
          <w:i/>
          <w:iCs/>
          <w:sz w:val="28"/>
          <w:szCs w:val="28"/>
        </w:rPr>
        <w:t>Pinus cembra</w:t>
      </w:r>
      <w:r w:rsidRPr="004A61A2">
        <w:rPr>
          <w:rFonts w:ascii="Times New Roman" w:hAnsi="Times New Roman"/>
          <w:sz w:val="28"/>
          <w:szCs w:val="28"/>
        </w:rPr>
        <w:t xml:space="preserve">), </w:t>
      </w:r>
      <w:bookmarkEnd w:id="24"/>
      <w:r w:rsidRPr="004A61A2">
        <w:rPr>
          <w:rFonts w:ascii="Times New Roman" w:hAnsi="Times New Roman"/>
          <w:sz w:val="28"/>
          <w:szCs w:val="28"/>
        </w:rPr>
        <w:t>баранець звичайний (</w:t>
      </w:r>
      <w:r w:rsidRPr="004A61A2">
        <w:rPr>
          <w:rFonts w:ascii="Times New Roman" w:hAnsi="Times New Roman"/>
          <w:i/>
          <w:iCs/>
          <w:sz w:val="28"/>
          <w:szCs w:val="28"/>
        </w:rPr>
        <w:t>Huperzia selago</w:t>
      </w:r>
      <w:r w:rsidRPr="004A61A2">
        <w:rPr>
          <w:rFonts w:ascii="Times New Roman" w:hAnsi="Times New Roman"/>
          <w:sz w:val="28"/>
          <w:szCs w:val="28"/>
        </w:rPr>
        <w:t>), плаун річний (</w:t>
      </w:r>
      <w:r w:rsidRPr="004A61A2">
        <w:rPr>
          <w:rFonts w:ascii="Times New Roman" w:hAnsi="Times New Roman"/>
          <w:i/>
          <w:iCs/>
          <w:sz w:val="28"/>
          <w:szCs w:val="28"/>
        </w:rPr>
        <w:t>Lycopodium annotinum</w:t>
      </w:r>
      <w:r w:rsidRPr="004A61A2">
        <w:rPr>
          <w:rFonts w:ascii="Times New Roman" w:hAnsi="Times New Roman"/>
          <w:sz w:val="28"/>
          <w:szCs w:val="28"/>
        </w:rPr>
        <w:t>), ребрівка колосиста (</w:t>
      </w:r>
      <w:r w:rsidRPr="004A61A2">
        <w:rPr>
          <w:rFonts w:ascii="Times New Roman" w:hAnsi="Times New Roman"/>
          <w:i/>
          <w:iCs/>
          <w:sz w:val="28"/>
          <w:szCs w:val="28"/>
        </w:rPr>
        <w:t>Blechnum spicant</w:t>
      </w:r>
      <w:r w:rsidRPr="004A61A2">
        <w:rPr>
          <w:rFonts w:ascii="Times New Roman" w:hAnsi="Times New Roman"/>
          <w:sz w:val="28"/>
          <w:szCs w:val="28"/>
        </w:rPr>
        <w:t>), сольданела угорська (</w:t>
      </w:r>
      <w:r w:rsidRPr="004A61A2">
        <w:rPr>
          <w:rFonts w:ascii="Times New Roman" w:hAnsi="Times New Roman"/>
          <w:i/>
          <w:iCs/>
          <w:sz w:val="28"/>
          <w:szCs w:val="28"/>
        </w:rPr>
        <w:t>Soldanella hungarica</w:t>
      </w:r>
      <w:r w:rsidRPr="004A61A2">
        <w:rPr>
          <w:rFonts w:ascii="Times New Roman" w:hAnsi="Times New Roman"/>
          <w:sz w:val="28"/>
          <w:szCs w:val="28"/>
        </w:rPr>
        <w:t xml:space="preserve">), </w:t>
      </w:r>
      <w:r w:rsidRPr="004A61A2">
        <w:rPr>
          <w:rFonts w:ascii="Times New Roman" w:hAnsi="Times New Roman"/>
          <w:sz w:val="28"/>
          <w:szCs w:val="28"/>
        </w:rPr>
        <w:lastRenderedPageBreak/>
        <w:t>брусниця (</w:t>
      </w:r>
      <w:r w:rsidRPr="004A61A2">
        <w:rPr>
          <w:rFonts w:ascii="Times New Roman" w:hAnsi="Times New Roman"/>
          <w:i/>
          <w:iCs/>
          <w:sz w:val="28"/>
          <w:szCs w:val="28"/>
        </w:rPr>
        <w:t>Vaccinium vitis-idaea</w:t>
      </w:r>
      <w:r w:rsidRPr="004A61A2">
        <w:rPr>
          <w:rFonts w:ascii="Times New Roman" w:hAnsi="Times New Roman"/>
          <w:sz w:val="28"/>
          <w:szCs w:val="28"/>
        </w:rPr>
        <w:t>), чорниця (</w:t>
      </w:r>
      <w:r w:rsidRPr="004A61A2">
        <w:rPr>
          <w:rFonts w:ascii="Times New Roman" w:hAnsi="Times New Roman"/>
          <w:i/>
          <w:iCs/>
          <w:sz w:val="28"/>
          <w:szCs w:val="28"/>
        </w:rPr>
        <w:t>Vaccinium nigra</w:t>
      </w:r>
      <w:r w:rsidRPr="004A61A2">
        <w:rPr>
          <w:rFonts w:ascii="Times New Roman" w:hAnsi="Times New Roman"/>
          <w:sz w:val="28"/>
          <w:szCs w:val="28"/>
        </w:rPr>
        <w:t>), арніка гірська (</w:t>
      </w:r>
      <w:r w:rsidRPr="004A61A2">
        <w:rPr>
          <w:rFonts w:ascii="Times New Roman" w:hAnsi="Times New Roman"/>
          <w:i/>
          <w:iCs/>
          <w:sz w:val="28"/>
          <w:szCs w:val="28"/>
        </w:rPr>
        <w:t>Arnica montana</w:t>
      </w:r>
      <w:r w:rsidRPr="004A61A2">
        <w:rPr>
          <w:rFonts w:ascii="Times New Roman" w:hAnsi="Times New Roman"/>
          <w:sz w:val="28"/>
          <w:szCs w:val="28"/>
        </w:rPr>
        <w:t>) та ін.</w:t>
      </w:r>
      <w:bookmarkEnd w:id="21"/>
    </w:p>
    <w:p w14:paraId="660FC8A9" w14:textId="77777777" w:rsidR="00062617" w:rsidRPr="004A61A2" w:rsidRDefault="00062617" w:rsidP="002023F1">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Гірсько-неморальна біота</w:t>
      </w:r>
    </w:p>
    <w:p w14:paraId="0691E8B8" w14:textId="7DB87979"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Гірсько-неморальна біота дуже фрагментарно розповсюджена у</w:t>
      </w:r>
      <w:r w:rsidR="00B42FA7" w:rsidRPr="004A61A2">
        <w:rPr>
          <w:rFonts w:ascii="Times New Roman" w:hAnsi="Times New Roman"/>
          <w:sz w:val="28"/>
          <w:szCs w:val="28"/>
        </w:rPr>
        <w:t xml:space="preserve"> Парк</w:t>
      </w:r>
      <w:r w:rsidRPr="004A61A2">
        <w:rPr>
          <w:rFonts w:ascii="Times New Roman" w:hAnsi="Times New Roman"/>
          <w:sz w:val="28"/>
          <w:szCs w:val="28"/>
        </w:rPr>
        <w:t>у, займаючи нижні частини південно експонованих хребтів, річкові долини та східні низькогір'я в межах висот 600-700 м н.р.м. Цей комплекс біоти пов'язаний із передгірськими більш теплолюбними екосистемами, утворюючи біотичне доповнення до гірсько-бореального комплексу видів</w:t>
      </w:r>
      <w:r w:rsidR="00B42FA7" w:rsidRPr="004A61A2">
        <w:rPr>
          <w:rFonts w:ascii="Times New Roman" w:hAnsi="Times New Roman"/>
          <w:sz w:val="28"/>
          <w:szCs w:val="28"/>
        </w:rPr>
        <w:t xml:space="preserve"> Парк</w:t>
      </w:r>
      <w:r w:rsidRPr="004A61A2">
        <w:rPr>
          <w:rFonts w:ascii="Times New Roman" w:hAnsi="Times New Roman"/>
          <w:sz w:val="28"/>
          <w:szCs w:val="28"/>
        </w:rPr>
        <w:t>у. Розповсюдження гірсько-неморальної біоти 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у має як природний, так і антропогенний характер. У першому випадку низка видів біоти природним чином, внаслідок кліматичних флуктуацій, заселила територію</w:t>
      </w:r>
      <w:r w:rsidR="00B42FA7" w:rsidRPr="004A61A2">
        <w:rPr>
          <w:rFonts w:ascii="Times New Roman" w:hAnsi="Times New Roman"/>
          <w:sz w:val="28"/>
          <w:szCs w:val="28"/>
        </w:rPr>
        <w:t xml:space="preserve"> Парк</w:t>
      </w:r>
      <w:r w:rsidRPr="004A61A2">
        <w:rPr>
          <w:rFonts w:ascii="Times New Roman" w:hAnsi="Times New Roman"/>
          <w:sz w:val="28"/>
          <w:szCs w:val="28"/>
        </w:rPr>
        <w:t>у, а у другому – проникла завдяки господарській діяльності людини, яка звільнила значні площі від автохтонних екосистем, шляхом рубок лісів, створення пасовищ, сіножатей, городів, доріг, сільської забудови тощо. Характерними представниками гірсько-неморальної біоти</w:t>
      </w:r>
      <w:r w:rsidR="00B42FA7" w:rsidRPr="004A61A2">
        <w:rPr>
          <w:rFonts w:ascii="Times New Roman" w:hAnsi="Times New Roman"/>
          <w:sz w:val="28"/>
          <w:szCs w:val="28"/>
        </w:rPr>
        <w:t xml:space="preserve"> Парк</w:t>
      </w:r>
      <w:r w:rsidRPr="004A61A2">
        <w:rPr>
          <w:rFonts w:ascii="Times New Roman" w:hAnsi="Times New Roman"/>
          <w:sz w:val="28"/>
          <w:szCs w:val="28"/>
        </w:rPr>
        <w:t>у є: вівчарик-ковалик (</w:t>
      </w:r>
      <w:r w:rsidRPr="004A61A2">
        <w:rPr>
          <w:rFonts w:ascii="Times New Roman" w:hAnsi="Times New Roman"/>
          <w:i/>
          <w:iCs/>
          <w:sz w:val="28"/>
          <w:szCs w:val="28"/>
        </w:rPr>
        <w:t>Phylloscopus collybita</w:t>
      </w:r>
      <w:r w:rsidRPr="004A61A2">
        <w:rPr>
          <w:rFonts w:ascii="Times New Roman" w:hAnsi="Times New Roman"/>
          <w:sz w:val="28"/>
          <w:szCs w:val="28"/>
        </w:rPr>
        <w:t>), вільшанка (</w:t>
      </w:r>
      <w:r w:rsidRPr="004A61A2">
        <w:rPr>
          <w:rFonts w:ascii="Times New Roman" w:hAnsi="Times New Roman"/>
          <w:i/>
          <w:iCs/>
          <w:sz w:val="28"/>
          <w:szCs w:val="28"/>
        </w:rPr>
        <w:t>Erithacus rubeculd</w:t>
      </w:r>
      <w:r w:rsidRPr="004A61A2">
        <w:rPr>
          <w:rFonts w:ascii="Times New Roman" w:hAnsi="Times New Roman"/>
          <w:sz w:val="28"/>
          <w:szCs w:val="28"/>
        </w:rPr>
        <w:t>), сойка звичайна (</w:t>
      </w:r>
      <w:r w:rsidRPr="004A61A2">
        <w:rPr>
          <w:rFonts w:ascii="Times New Roman" w:hAnsi="Times New Roman"/>
          <w:i/>
          <w:iCs/>
          <w:sz w:val="28"/>
          <w:szCs w:val="28"/>
        </w:rPr>
        <w:t>Garrulus glandarius</w:t>
      </w:r>
      <w:r w:rsidRPr="004A61A2">
        <w:rPr>
          <w:rFonts w:ascii="Times New Roman" w:hAnsi="Times New Roman"/>
          <w:sz w:val="28"/>
          <w:szCs w:val="28"/>
        </w:rPr>
        <w:t>), канюк звичайний (</w:t>
      </w:r>
      <w:r w:rsidRPr="004A61A2">
        <w:rPr>
          <w:rFonts w:ascii="Times New Roman" w:hAnsi="Times New Roman"/>
          <w:i/>
          <w:iCs/>
          <w:sz w:val="28"/>
          <w:szCs w:val="28"/>
        </w:rPr>
        <w:t>Buteo buteo</w:t>
      </w:r>
      <w:r w:rsidRPr="004A61A2">
        <w:rPr>
          <w:rFonts w:ascii="Times New Roman" w:hAnsi="Times New Roman"/>
          <w:sz w:val="28"/>
          <w:szCs w:val="28"/>
        </w:rPr>
        <w:t>), олень шляхетний (</w:t>
      </w:r>
      <w:r w:rsidRPr="004A61A2">
        <w:rPr>
          <w:rFonts w:ascii="Times New Roman" w:hAnsi="Times New Roman"/>
          <w:i/>
          <w:iCs/>
          <w:sz w:val="28"/>
          <w:szCs w:val="28"/>
        </w:rPr>
        <w:t>Cervus elaphus</w:t>
      </w:r>
      <w:r w:rsidRPr="004A61A2">
        <w:rPr>
          <w:rFonts w:ascii="Times New Roman" w:hAnsi="Times New Roman"/>
          <w:sz w:val="28"/>
          <w:szCs w:val="28"/>
        </w:rPr>
        <w:t>), сарна європейська (</w:t>
      </w:r>
      <w:r w:rsidRPr="004A61A2">
        <w:rPr>
          <w:rFonts w:ascii="Times New Roman" w:hAnsi="Times New Roman"/>
          <w:i/>
          <w:iCs/>
          <w:sz w:val="28"/>
          <w:szCs w:val="28"/>
        </w:rPr>
        <w:t>Capreolus capreolus</w:t>
      </w:r>
      <w:r w:rsidRPr="004A61A2">
        <w:rPr>
          <w:rFonts w:ascii="Times New Roman" w:hAnsi="Times New Roman"/>
          <w:sz w:val="28"/>
          <w:szCs w:val="28"/>
        </w:rPr>
        <w:t>), мишка лучна (</w:t>
      </w:r>
      <w:r w:rsidRPr="004A61A2">
        <w:rPr>
          <w:rFonts w:ascii="Times New Roman" w:hAnsi="Times New Roman"/>
          <w:i/>
          <w:iCs/>
          <w:sz w:val="28"/>
          <w:szCs w:val="28"/>
        </w:rPr>
        <w:t>Micromys minutus</w:t>
      </w:r>
      <w:r w:rsidRPr="004A61A2">
        <w:rPr>
          <w:rFonts w:ascii="Times New Roman" w:hAnsi="Times New Roman"/>
          <w:sz w:val="28"/>
          <w:szCs w:val="28"/>
        </w:rPr>
        <w:t>), полівка звичайна (</w:t>
      </w:r>
      <w:r w:rsidRPr="004A61A2">
        <w:rPr>
          <w:rFonts w:ascii="Times New Roman" w:hAnsi="Times New Roman"/>
          <w:i/>
          <w:iCs/>
          <w:sz w:val="28"/>
          <w:szCs w:val="28"/>
        </w:rPr>
        <w:t>Microtus arvalis</w:t>
      </w:r>
      <w:r w:rsidRPr="004A61A2">
        <w:rPr>
          <w:rFonts w:ascii="Times New Roman" w:hAnsi="Times New Roman"/>
          <w:sz w:val="28"/>
          <w:szCs w:val="28"/>
        </w:rPr>
        <w:t>), житник пасистий (</w:t>
      </w:r>
      <w:r w:rsidRPr="004A61A2">
        <w:rPr>
          <w:rFonts w:ascii="Times New Roman" w:hAnsi="Times New Roman"/>
          <w:i/>
          <w:iCs/>
          <w:sz w:val="28"/>
          <w:szCs w:val="28"/>
        </w:rPr>
        <w:t>Apodemus agrarius</w:t>
      </w:r>
      <w:r w:rsidRPr="004A61A2">
        <w:rPr>
          <w:rFonts w:ascii="Times New Roman" w:hAnsi="Times New Roman"/>
          <w:sz w:val="28"/>
          <w:szCs w:val="28"/>
        </w:rPr>
        <w:t>), ропуха звичайна (</w:t>
      </w:r>
      <w:r w:rsidRPr="004A61A2">
        <w:rPr>
          <w:rFonts w:ascii="Times New Roman" w:hAnsi="Times New Roman"/>
          <w:i/>
          <w:iCs/>
          <w:sz w:val="28"/>
          <w:szCs w:val="28"/>
        </w:rPr>
        <w:t>Bufo bufo</w:t>
      </w:r>
      <w:r w:rsidRPr="004A61A2">
        <w:rPr>
          <w:rFonts w:ascii="Times New Roman" w:hAnsi="Times New Roman"/>
          <w:sz w:val="28"/>
          <w:szCs w:val="28"/>
        </w:rPr>
        <w:t>), турун Ліннея (</w:t>
      </w:r>
      <w:r w:rsidRPr="004A61A2">
        <w:rPr>
          <w:rFonts w:ascii="Times New Roman" w:hAnsi="Times New Roman"/>
          <w:i/>
          <w:iCs/>
          <w:sz w:val="28"/>
          <w:szCs w:val="28"/>
        </w:rPr>
        <w:t>Carabus linnaei</w:t>
      </w:r>
      <w:r w:rsidRPr="004A61A2">
        <w:rPr>
          <w:rFonts w:ascii="Times New Roman" w:hAnsi="Times New Roman"/>
          <w:sz w:val="28"/>
          <w:szCs w:val="28"/>
        </w:rPr>
        <w:t>), турун непостійний (</w:t>
      </w:r>
      <w:r w:rsidRPr="004A61A2">
        <w:rPr>
          <w:rFonts w:ascii="Times New Roman" w:hAnsi="Times New Roman"/>
          <w:i/>
          <w:iCs/>
          <w:sz w:val="28"/>
          <w:szCs w:val="28"/>
        </w:rPr>
        <w:t>Carabus irregularis</w:t>
      </w:r>
      <w:r w:rsidRPr="004A61A2">
        <w:rPr>
          <w:rFonts w:ascii="Times New Roman" w:hAnsi="Times New Roman"/>
          <w:sz w:val="28"/>
          <w:szCs w:val="28"/>
        </w:rPr>
        <w:t>), турун шкірястий (</w:t>
      </w:r>
      <w:r w:rsidRPr="004A61A2">
        <w:rPr>
          <w:rFonts w:ascii="Times New Roman" w:hAnsi="Times New Roman"/>
          <w:i/>
          <w:iCs/>
          <w:sz w:val="28"/>
          <w:szCs w:val="28"/>
        </w:rPr>
        <w:t>Carabus coriaceus</w:t>
      </w:r>
      <w:r w:rsidRPr="004A61A2">
        <w:rPr>
          <w:rFonts w:ascii="Times New Roman" w:hAnsi="Times New Roman"/>
          <w:sz w:val="28"/>
          <w:szCs w:val="28"/>
        </w:rPr>
        <w:t>), турун фіялковий (</w:t>
      </w:r>
      <w:r w:rsidRPr="004A61A2">
        <w:rPr>
          <w:rFonts w:ascii="Times New Roman" w:hAnsi="Times New Roman"/>
          <w:i/>
          <w:iCs/>
          <w:sz w:val="28"/>
          <w:szCs w:val="28"/>
        </w:rPr>
        <w:t>Carabus violaceus</w:t>
      </w:r>
      <w:r w:rsidRPr="004A61A2">
        <w:rPr>
          <w:rFonts w:ascii="Times New Roman" w:hAnsi="Times New Roman"/>
          <w:sz w:val="28"/>
          <w:szCs w:val="28"/>
        </w:rPr>
        <w:t>), фруз звичайний (</w:t>
      </w:r>
      <w:r w:rsidRPr="004A61A2">
        <w:rPr>
          <w:rFonts w:ascii="Times New Roman" w:hAnsi="Times New Roman"/>
          <w:i/>
          <w:iCs/>
          <w:sz w:val="28"/>
          <w:szCs w:val="28"/>
        </w:rPr>
        <w:t>Prionus coriarius</w:t>
      </w:r>
      <w:r w:rsidRPr="004A61A2">
        <w:rPr>
          <w:rFonts w:ascii="Times New Roman" w:hAnsi="Times New Roman"/>
          <w:sz w:val="28"/>
          <w:szCs w:val="28"/>
        </w:rPr>
        <w:t>), пижмиця пахуча (</w:t>
      </w:r>
      <w:r w:rsidRPr="004A61A2">
        <w:rPr>
          <w:rFonts w:ascii="Times New Roman" w:hAnsi="Times New Roman"/>
          <w:i/>
          <w:iCs/>
          <w:sz w:val="28"/>
          <w:szCs w:val="28"/>
        </w:rPr>
        <w:t>Aromia moschata</w:t>
      </w:r>
      <w:r w:rsidRPr="004A61A2">
        <w:rPr>
          <w:rFonts w:ascii="Times New Roman" w:hAnsi="Times New Roman"/>
          <w:sz w:val="28"/>
          <w:szCs w:val="28"/>
        </w:rPr>
        <w:t>), булавоніг малий (</w:t>
      </w:r>
      <w:r w:rsidRPr="004A61A2">
        <w:rPr>
          <w:rFonts w:ascii="Times New Roman" w:hAnsi="Times New Roman"/>
          <w:i/>
          <w:iCs/>
          <w:sz w:val="28"/>
          <w:szCs w:val="28"/>
        </w:rPr>
        <w:t>Ropalopus macropus</w:t>
      </w:r>
      <w:r w:rsidRPr="004A61A2">
        <w:rPr>
          <w:rFonts w:ascii="Times New Roman" w:hAnsi="Times New Roman"/>
          <w:sz w:val="28"/>
          <w:szCs w:val="28"/>
        </w:rPr>
        <w:t>), хитрик мінливий (</w:t>
      </w:r>
      <w:r w:rsidRPr="004A61A2">
        <w:rPr>
          <w:rFonts w:ascii="Times New Roman" w:hAnsi="Times New Roman"/>
          <w:i/>
          <w:iCs/>
          <w:sz w:val="28"/>
          <w:szCs w:val="28"/>
        </w:rPr>
        <w:t>Phymatodes testaceus</w:t>
      </w:r>
      <w:r w:rsidRPr="004A61A2">
        <w:rPr>
          <w:rFonts w:ascii="Times New Roman" w:hAnsi="Times New Roman"/>
          <w:sz w:val="28"/>
          <w:szCs w:val="28"/>
        </w:rPr>
        <w:t>), глодівка рудовуса (</w:t>
      </w:r>
      <w:r w:rsidRPr="004A61A2">
        <w:rPr>
          <w:rFonts w:ascii="Times New Roman" w:hAnsi="Times New Roman"/>
          <w:i/>
          <w:iCs/>
          <w:sz w:val="28"/>
          <w:szCs w:val="28"/>
        </w:rPr>
        <w:t>Grammoptera ruficornis</w:t>
      </w:r>
      <w:r w:rsidRPr="004A61A2">
        <w:rPr>
          <w:rFonts w:ascii="Times New Roman" w:hAnsi="Times New Roman"/>
          <w:sz w:val="28"/>
          <w:szCs w:val="28"/>
        </w:rPr>
        <w:t>), тонкохвістка чорна (</w:t>
      </w:r>
      <w:r w:rsidRPr="004A61A2">
        <w:rPr>
          <w:rFonts w:ascii="Times New Roman" w:hAnsi="Times New Roman"/>
          <w:i/>
          <w:iCs/>
          <w:sz w:val="28"/>
          <w:szCs w:val="28"/>
        </w:rPr>
        <w:t>Leptura aethiops</w:t>
      </w:r>
      <w:r w:rsidRPr="004A61A2">
        <w:rPr>
          <w:rFonts w:ascii="Times New Roman" w:hAnsi="Times New Roman"/>
          <w:sz w:val="28"/>
          <w:szCs w:val="28"/>
        </w:rPr>
        <w:t>), головчак Таґес (</w:t>
      </w:r>
      <w:r w:rsidRPr="004A61A2">
        <w:rPr>
          <w:rFonts w:ascii="Times New Roman" w:hAnsi="Times New Roman"/>
          <w:i/>
          <w:iCs/>
          <w:sz w:val="28"/>
          <w:szCs w:val="28"/>
        </w:rPr>
        <w:t>Erynnis tages</w:t>
      </w:r>
      <w:r w:rsidRPr="004A61A2">
        <w:rPr>
          <w:rFonts w:ascii="Times New Roman" w:hAnsi="Times New Roman"/>
          <w:sz w:val="28"/>
          <w:szCs w:val="28"/>
        </w:rPr>
        <w:t>), жовтюх осьмак (</w:t>
      </w:r>
      <w:r w:rsidRPr="004A61A2">
        <w:rPr>
          <w:rFonts w:ascii="Times New Roman" w:hAnsi="Times New Roman"/>
          <w:i/>
          <w:iCs/>
          <w:sz w:val="28"/>
          <w:szCs w:val="28"/>
        </w:rPr>
        <w:t>Colias hyale</w:t>
      </w:r>
      <w:r w:rsidRPr="004A61A2">
        <w:rPr>
          <w:rFonts w:ascii="Times New Roman" w:hAnsi="Times New Roman"/>
          <w:sz w:val="28"/>
          <w:szCs w:val="28"/>
        </w:rPr>
        <w:t>), лазурівка Арґус (</w:t>
      </w:r>
      <w:r w:rsidRPr="004A61A2">
        <w:rPr>
          <w:rFonts w:ascii="Times New Roman" w:hAnsi="Times New Roman"/>
          <w:i/>
          <w:iCs/>
          <w:sz w:val="28"/>
          <w:szCs w:val="28"/>
        </w:rPr>
        <w:t>Plebeius argus</w:t>
      </w:r>
      <w:r w:rsidRPr="004A61A2">
        <w:rPr>
          <w:rFonts w:ascii="Times New Roman" w:hAnsi="Times New Roman"/>
          <w:sz w:val="28"/>
          <w:szCs w:val="28"/>
        </w:rPr>
        <w:t>), вічастик Ікар (</w:t>
      </w:r>
      <w:r w:rsidRPr="004A61A2">
        <w:rPr>
          <w:rFonts w:ascii="Times New Roman" w:hAnsi="Times New Roman"/>
          <w:i/>
          <w:iCs/>
          <w:sz w:val="28"/>
          <w:szCs w:val="28"/>
        </w:rPr>
        <w:t>Polyommatus icarus</w:t>
      </w:r>
      <w:r w:rsidRPr="004A61A2">
        <w:rPr>
          <w:rFonts w:ascii="Times New Roman" w:hAnsi="Times New Roman"/>
          <w:sz w:val="28"/>
          <w:szCs w:val="28"/>
        </w:rPr>
        <w:t>), початок Памфіл (</w:t>
      </w:r>
      <w:r w:rsidRPr="004A61A2">
        <w:rPr>
          <w:rFonts w:ascii="Times New Roman" w:hAnsi="Times New Roman"/>
          <w:i/>
          <w:iCs/>
          <w:sz w:val="28"/>
          <w:szCs w:val="28"/>
        </w:rPr>
        <w:t>Coenonympha pamphilus</w:t>
      </w:r>
      <w:r w:rsidRPr="004A61A2">
        <w:rPr>
          <w:rFonts w:ascii="Times New Roman" w:hAnsi="Times New Roman"/>
          <w:sz w:val="28"/>
          <w:szCs w:val="28"/>
        </w:rPr>
        <w:t>), волове око (</w:t>
      </w:r>
      <w:r w:rsidRPr="004A61A2">
        <w:rPr>
          <w:rFonts w:ascii="Times New Roman" w:hAnsi="Times New Roman"/>
          <w:i/>
          <w:iCs/>
          <w:sz w:val="28"/>
          <w:szCs w:val="28"/>
        </w:rPr>
        <w:t>Maniola jurtina</w:t>
      </w:r>
      <w:r w:rsidRPr="004A61A2">
        <w:rPr>
          <w:rFonts w:ascii="Times New Roman" w:hAnsi="Times New Roman"/>
          <w:sz w:val="28"/>
          <w:szCs w:val="28"/>
        </w:rPr>
        <w:t>), мінливець великий (</w:t>
      </w:r>
      <w:r w:rsidRPr="004A61A2">
        <w:rPr>
          <w:rFonts w:ascii="Times New Roman" w:hAnsi="Times New Roman"/>
          <w:i/>
          <w:iCs/>
          <w:sz w:val="28"/>
          <w:szCs w:val="28"/>
        </w:rPr>
        <w:t>Apatura iris</w:t>
      </w:r>
      <w:r w:rsidRPr="004A61A2">
        <w:rPr>
          <w:rFonts w:ascii="Times New Roman" w:hAnsi="Times New Roman"/>
          <w:sz w:val="28"/>
          <w:szCs w:val="28"/>
        </w:rPr>
        <w:t>), сонцевик жалібниця (</w:t>
      </w:r>
      <w:r w:rsidRPr="004A61A2">
        <w:rPr>
          <w:rFonts w:ascii="Times New Roman" w:hAnsi="Times New Roman"/>
          <w:i/>
          <w:iCs/>
          <w:sz w:val="28"/>
          <w:szCs w:val="28"/>
        </w:rPr>
        <w:t>Nymphalis antiopa</w:t>
      </w:r>
      <w:r w:rsidRPr="004A61A2">
        <w:rPr>
          <w:rFonts w:ascii="Times New Roman" w:hAnsi="Times New Roman"/>
          <w:sz w:val="28"/>
          <w:szCs w:val="28"/>
        </w:rPr>
        <w:t>), джміль кам'яний (</w:t>
      </w:r>
      <w:r w:rsidRPr="004A61A2">
        <w:rPr>
          <w:rFonts w:ascii="Times New Roman" w:hAnsi="Times New Roman"/>
          <w:i/>
          <w:iCs/>
          <w:sz w:val="28"/>
          <w:szCs w:val="28"/>
        </w:rPr>
        <w:t>Bombus lapidarius</w:t>
      </w:r>
      <w:r w:rsidRPr="004A61A2">
        <w:rPr>
          <w:rFonts w:ascii="Times New Roman" w:hAnsi="Times New Roman"/>
          <w:sz w:val="28"/>
          <w:szCs w:val="28"/>
        </w:rPr>
        <w:t>), джміль земляний (</w:t>
      </w:r>
      <w:r w:rsidRPr="004A61A2">
        <w:rPr>
          <w:rFonts w:ascii="Times New Roman" w:hAnsi="Times New Roman"/>
          <w:i/>
          <w:iCs/>
          <w:sz w:val="28"/>
          <w:szCs w:val="28"/>
        </w:rPr>
        <w:t>Bombus terrestris</w:t>
      </w:r>
      <w:r w:rsidRPr="004A61A2">
        <w:rPr>
          <w:rFonts w:ascii="Times New Roman" w:hAnsi="Times New Roman"/>
          <w:sz w:val="28"/>
          <w:szCs w:val="28"/>
        </w:rPr>
        <w:t>), джміль норовий (</w:t>
      </w:r>
      <w:r w:rsidRPr="004A61A2">
        <w:rPr>
          <w:rFonts w:ascii="Times New Roman" w:hAnsi="Times New Roman"/>
          <w:i/>
          <w:iCs/>
          <w:sz w:val="28"/>
          <w:szCs w:val="28"/>
        </w:rPr>
        <w:t>Bombus lucorum</w:t>
      </w:r>
      <w:r w:rsidRPr="004A61A2">
        <w:rPr>
          <w:rFonts w:ascii="Times New Roman" w:hAnsi="Times New Roman"/>
          <w:sz w:val="28"/>
          <w:szCs w:val="28"/>
        </w:rPr>
        <w:t>), джміль лісовий (</w:t>
      </w:r>
      <w:r w:rsidRPr="004A61A2">
        <w:rPr>
          <w:rFonts w:ascii="Times New Roman" w:hAnsi="Times New Roman"/>
          <w:i/>
          <w:iCs/>
          <w:sz w:val="28"/>
          <w:szCs w:val="28"/>
        </w:rPr>
        <w:t>Bombus sylvarum</w:t>
      </w:r>
      <w:r w:rsidRPr="004A61A2">
        <w:rPr>
          <w:rFonts w:ascii="Times New Roman" w:hAnsi="Times New Roman"/>
          <w:sz w:val="28"/>
          <w:szCs w:val="28"/>
        </w:rPr>
        <w:t>), бук лісовий (</w:t>
      </w:r>
      <w:r w:rsidRPr="004A61A2">
        <w:rPr>
          <w:rFonts w:ascii="Times New Roman" w:hAnsi="Times New Roman"/>
          <w:i/>
          <w:iCs/>
          <w:sz w:val="28"/>
          <w:szCs w:val="28"/>
        </w:rPr>
        <w:t>Fagus sylvatica</w:t>
      </w:r>
      <w:r w:rsidRPr="004A61A2">
        <w:rPr>
          <w:rFonts w:ascii="Times New Roman" w:hAnsi="Times New Roman"/>
          <w:sz w:val="28"/>
          <w:szCs w:val="28"/>
        </w:rPr>
        <w:t>), граб звичайний (</w:t>
      </w:r>
      <w:r w:rsidRPr="004A61A2">
        <w:rPr>
          <w:rFonts w:ascii="Times New Roman" w:hAnsi="Times New Roman"/>
          <w:i/>
          <w:iCs/>
          <w:sz w:val="28"/>
          <w:szCs w:val="28"/>
        </w:rPr>
        <w:t>Carpinus betulus</w:t>
      </w:r>
      <w:r w:rsidRPr="004A61A2">
        <w:rPr>
          <w:rFonts w:ascii="Times New Roman" w:hAnsi="Times New Roman"/>
          <w:sz w:val="28"/>
          <w:szCs w:val="28"/>
        </w:rPr>
        <w:t>), ліщина звичайна (</w:t>
      </w:r>
      <w:r w:rsidRPr="004A61A2">
        <w:rPr>
          <w:rFonts w:ascii="Times New Roman" w:hAnsi="Times New Roman"/>
          <w:i/>
          <w:iCs/>
          <w:sz w:val="28"/>
          <w:szCs w:val="28"/>
        </w:rPr>
        <w:t>Coryllus avelana</w:t>
      </w:r>
      <w:r w:rsidRPr="004A61A2">
        <w:rPr>
          <w:rFonts w:ascii="Times New Roman" w:hAnsi="Times New Roman"/>
          <w:sz w:val="28"/>
          <w:szCs w:val="28"/>
        </w:rPr>
        <w:t>), крушина ламка (</w:t>
      </w:r>
      <w:r w:rsidRPr="004A61A2">
        <w:rPr>
          <w:rFonts w:ascii="Times New Roman" w:hAnsi="Times New Roman"/>
          <w:i/>
          <w:iCs/>
          <w:sz w:val="28"/>
          <w:szCs w:val="28"/>
        </w:rPr>
        <w:t>Frangula alnus</w:t>
      </w:r>
      <w:r w:rsidRPr="004A61A2">
        <w:rPr>
          <w:rFonts w:ascii="Times New Roman" w:hAnsi="Times New Roman"/>
          <w:sz w:val="28"/>
          <w:szCs w:val="28"/>
        </w:rPr>
        <w:t>), анемона дібровна (</w:t>
      </w:r>
      <w:r w:rsidRPr="004A61A2">
        <w:rPr>
          <w:rFonts w:ascii="Times New Roman" w:hAnsi="Times New Roman"/>
          <w:i/>
          <w:iCs/>
          <w:sz w:val="28"/>
          <w:szCs w:val="28"/>
        </w:rPr>
        <w:t>Anemone nemorosa</w:t>
      </w:r>
      <w:r w:rsidRPr="004A61A2">
        <w:rPr>
          <w:rFonts w:ascii="Times New Roman" w:hAnsi="Times New Roman"/>
          <w:sz w:val="28"/>
          <w:szCs w:val="28"/>
        </w:rPr>
        <w:t>), підсніжник звичайний (</w:t>
      </w:r>
      <w:r w:rsidRPr="004A61A2">
        <w:rPr>
          <w:rFonts w:ascii="Times New Roman" w:hAnsi="Times New Roman"/>
          <w:i/>
          <w:iCs/>
          <w:sz w:val="28"/>
          <w:szCs w:val="28"/>
        </w:rPr>
        <w:t>Galanthus nivalis</w:t>
      </w:r>
      <w:r w:rsidRPr="004A61A2">
        <w:rPr>
          <w:rFonts w:ascii="Times New Roman" w:hAnsi="Times New Roman"/>
          <w:sz w:val="28"/>
          <w:szCs w:val="28"/>
        </w:rPr>
        <w:t>), сугайник австрійський (</w:t>
      </w:r>
      <w:r w:rsidRPr="004A61A2">
        <w:rPr>
          <w:rFonts w:ascii="Times New Roman" w:hAnsi="Times New Roman"/>
          <w:i/>
          <w:iCs/>
          <w:sz w:val="28"/>
          <w:szCs w:val="28"/>
        </w:rPr>
        <w:t>Doronicum austriacum</w:t>
      </w:r>
      <w:r w:rsidRPr="004A61A2">
        <w:rPr>
          <w:rFonts w:ascii="Times New Roman" w:hAnsi="Times New Roman"/>
          <w:sz w:val="28"/>
          <w:szCs w:val="28"/>
        </w:rPr>
        <w:t>), жовтозілля дібровне (</w:t>
      </w:r>
      <w:r w:rsidRPr="004A61A2">
        <w:rPr>
          <w:rFonts w:ascii="Times New Roman" w:hAnsi="Times New Roman"/>
          <w:i/>
          <w:iCs/>
          <w:sz w:val="28"/>
          <w:szCs w:val="28"/>
        </w:rPr>
        <w:t>Senecio nemorensis</w:t>
      </w:r>
      <w:r w:rsidRPr="004A61A2">
        <w:rPr>
          <w:rFonts w:ascii="Times New Roman" w:hAnsi="Times New Roman"/>
          <w:sz w:val="28"/>
          <w:szCs w:val="28"/>
        </w:rPr>
        <w:t>), щербанець звичайний (</w:t>
      </w:r>
      <w:r w:rsidRPr="004A61A2">
        <w:rPr>
          <w:rFonts w:ascii="Times New Roman" w:hAnsi="Times New Roman"/>
          <w:i/>
          <w:iCs/>
          <w:sz w:val="28"/>
          <w:szCs w:val="28"/>
        </w:rPr>
        <w:t>Aposeris foetida</w:t>
      </w:r>
      <w:r w:rsidRPr="004A61A2">
        <w:rPr>
          <w:rFonts w:ascii="Times New Roman" w:hAnsi="Times New Roman"/>
          <w:sz w:val="28"/>
          <w:szCs w:val="28"/>
        </w:rPr>
        <w:t>), ряст щільний (</w:t>
      </w:r>
      <w:r w:rsidRPr="004A61A2">
        <w:rPr>
          <w:rFonts w:ascii="Times New Roman" w:hAnsi="Times New Roman"/>
          <w:i/>
          <w:iCs/>
          <w:sz w:val="28"/>
          <w:szCs w:val="28"/>
        </w:rPr>
        <w:t>Corydalis solida</w:t>
      </w:r>
      <w:r w:rsidRPr="004A61A2">
        <w:rPr>
          <w:rFonts w:ascii="Times New Roman" w:hAnsi="Times New Roman"/>
          <w:sz w:val="28"/>
          <w:szCs w:val="28"/>
        </w:rPr>
        <w:t>), веснівка дволиста (</w:t>
      </w:r>
      <w:r w:rsidRPr="004A61A2">
        <w:rPr>
          <w:rFonts w:ascii="Times New Roman" w:hAnsi="Times New Roman"/>
          <w:i/>
          <w:iCs/>
          <w:sz w:val="28"/>
          <w:szCs w:val="28"/>
        </w:rPr>
        <w:t>Maianthemum bifolium</w:t>
      </w:r>
      <w:r w:rsidRPr="004A61A2">
        <w:rPr>
          <w:rFonts w:ascii="Times New Roman" w:hAnsi="Times New Roman"/>
          <w:sz w:val="28"/>
          <w:szCs w:val="28"/>
        </w:rPr>
        <w:t>), конвалія травнева (</w:t>
      </w:r>
      <w:r w:rsidRPr="004A61A2">
        <w:rPr>
          <w:rFonts w:ascii="Times New Roman" w:hAnsi="Times New Roman"/>
          <w:i/>
          <w:iCs/>
          <w:sz w:val="28"/>
          <w:szCs w:val="28"/>
        </w:rPr>
        <w:t>Convalaria majalis</w:t>
      </w:r>
      <w:r w:rsidRPr="004A61A2">
        <w:rPr>
          <w:rFonts w:ascii="Times New Roman" w:hAnsi="Times New Roman"/>
          <w:sz w:val="28"/>
          <w:szCs w:val="28"/>
        </w:rPr>
        <w:t>), барвінок малий (</w:t>
      </w:r>
      <w:r w:rsidRPr="004A61A2">
        <w:rPr>
          <w:rFonts w:ascii="Times New Roman" w:hAnsi="Times New Roman"/>
          <w:i/>
          <w:iCs/>
          <w:sz w:val="28"/>
          <w:szCs w:val="28"/>
        </w:rPr>
        <w:t>Vinca minor</w:t>
      </w:r>
      <w:r w:rsidRPr="004A61A2">
        <w:rPr>
          <w:rFonts w:ascii="Times New Roman" w:hAnsi="Times New Roman"/>
          <w:sz w:val="28"/>
          <w:szCs w:val="28"/>
        </w:rPr>
        <w:t>) та ін.</w:t>
      </w:r>
    </w:p>
    <w:p w14:paraId="26998ED9" w14:textId="77777777" w:rsidR="00062617" w:rsidRPr="004A61A2" w:rsidRDefault="00062617" w:rsidP="002023F1">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Антропогенна біота</w:t>
      </w:r>
    </w:p>
    <w:p w14:paraId="6C09D08E" w14:textId="6D0915E6"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Антропогенна біота 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сконцентрована у місцях з найбільш трансформованим природним ценотичним покривом: в межах с. Гута, на городах, стихійних сміттєзвалищах, вздовж доріг, у зонах рекреації, на пасовищах і сіножатях. Цей комплекс біоти включає види, які чинять трасформаційний вплив на екосистеми, заселяючи їх або ж тимчасово перебуваючи в них. Антропогенна біота продовжує активну експансію і формується під впливом господарської діяльності людини та кліматичних змін, </w:t>
      </w:r>
      <w:r w:rsidRPr="004A61A2">
        <w:rPr>
          <w:rFonts w:ascii="Times New Roman" w:hAnsi="Times New Roman"/>
          <w:sz w:val="28"/>
          <w:szCs w:val="28"/>
        </w:rPr>
        <w:lastRenderedPageBreak/>
        <w:t>що тривають. Вона включає як людину, так і свійських тварин, адвентивну рудеральну флору, лісові культури неавтохтонних видів, інвазійні види. Характерними представниками антропогенної біоти</w:t>
      </w:r>
      <w:r w:rsidR="00B42FA7" w:rsidRPr="004A61A2">
        <w:rPr>
          <w:rFonts w:ascii="Times New Roman" w:hAnsi="Times New Roman"/>
          <w:sz w:val="28"/>
          <w:szCs w:val="28"/>
        </w:rPr>
        <w:t xml:space="preserve"> Парк</w:t>
      </w:r>
      <w:r w:rsidRPr="004A61A2">
        <w:rPr>
          <w:rFonts w:ascii="Times New Roman" w:hAnsi="Times New Roman"/>
          <w:sz w:val="28"/>
          <w:szCs w:val="28"/>
        </w:rPr>
        <w:t>у є: ластівка сільська (</w:t>
      </w:r>
      <w:r w:rsidRPr="004A61A2">
        <w:rPr>
          <w:rFonts w:ascii="Times New Roman" w:hAnsi="Times New Roman"/>
          <w:i/>
          <w:iCs/>
          <w:sz w:val="28"/>
          <w:szCs w:val="28"/>
        </w:rPr>
        <w:t>Hirundo rustica</w:t>
      </w:r>
      <w:r w:rsidRPr="004A61A2">
        <w:rPr>
          <w:rFonts w:ascii="Times New Roman" w:hAnsi="Times New Roman"/>
          <w:sz w:val="28"/>
          <w:szCs w:val="28"/>
        </w:rPr>
        <w:t>), лелека білий (Ciconia ciconia), гуска свійська (</w:t>
      </w:r>
      <w:r w:rsidRPr="004A61A2">
        <w:rPr>
          <w:rFonts w:ascii="Times New Roman" w:hAnsi="Times New Roman"/>
          <w:i/>
          <w:iCs/>
          <w:sz w:val="28"/>
          <w:szCs w:val="28"/>
        </w:rPr>
        <w:t>Anser anser domesticus</w:t>
      </w:r>
      <w:r w:rsidRPr="004A61A2">
        <w:rPr>
          <w:rFonts w:ascii="Times New Roman" w:hAnsi="Times New Roman"/>
          <w:sz w:val="28"/>
          <w:szCs w:val="28"/>
        </w:rPr>
        <w:t>), голуб свійський (</w:t>
      </w:r>
      <w:r w:rsidRPr="004A61A2">
        <w:rPr>
          <w:rFonts w:ascii="Times New Roman" w:hAnsi="Times New Roman"/>
          <w:i/>
          <w:iCs/>
          <w:sz w:val="28"/>
          <w:szCs w:val="28"/>
        </w:rPr>
        <w:t>Columba livia</w:t>
      </w:r>
      <w:r w:rsidRPr="004A61A2">
        <w:rPr>
          <w:rFonts w:ascii="Times New Roman" w:hAnsi="Times New Roman"/>
          <w:sz w:val="28"/>
          <w:szCs w:val="28"/>
        </w:rPr>
        <w:t xml:space="preserve"> var. </w:t>
      </w:r>
      <w:r w:rsidRPr="004A61A2">
        <w:rPr>
          <w:rFonts w:ascii="Times New Roman" w:hAnsi="Times New Roman"/>
          <w:i/>
          <w:iCs/>
          <w:sz w:val="28"/>
          <w:szCs w:val="28"/>
        </w:rPr>
        <w:t>domestica</w:t>
      </w:r>
      <w:r w:rsidRPr="004A61A2">
        <w:rPr>
          <w:rFonts w:ascii="Times New Roman" w:hAnsi="Times New Roman"/>
          <w:sz w:val="28"/>
          <w:szCs w:val="28"/>
        </w:rPr>
        <w:t>), людина розумна (</w:t>
      </w:r>
      <w:r w:rsidRPr="004A61A2">
        <w:rPr>
          <w:rFonts w:ascii="Times New Roman" w:hAnsi="Times New Roman"/>
          <w:i/>
          <w:iCs/>
          <w:sz w:val="28"/>
          <w:szCs w:val="28"/>
        </w:rPr>
        <w:t>Homo sapiens sapiens</w:t>
      </w:r>
      <w:r w:rsidRPr="004A61A2">
        <w:rPr>
          <w:rFonts w:ascii="Times New Roman" w:hAnsi="Times New Roman"/>
          <w:sz w:val="28"/>
          <w:szCs w:val="28"/>
        </w:rPr>
        <w:t>), собака свійський (</w:t>
      </w:r>
      <w:r w:rsidRPr="004A61A2">
        <w:rPr>
          <w:rFonts w:ascii="Times New Roman" w:hAnsi="Times New Roman"/>
          <w:i/>
          <w:iCs/>
          <w:sz w:val="28"/>
          <w:szCs w:val="28"/>
        </w:rPr>
        <w:t>Canis lupus familiaris</w:t>
      </w:r>
      <w:r w:rsidRPr="004A61A2">
        <w:rPr>
          <w:rFonts w:ascii="Times New Roman" w:hAnsi="Times New Roman"/>
          <w:sz w:val="28"/>
          <w:szCs w:val="28"/>
        </w:rPr>
        <w:t>), кіт свійський (</w:t>
      </w:r>
      <w:r w:rsidRPr="004A61A2">
        <w:rPr>
          <w:rFonts w:ascii="Times New Roman" w:hAnsi="Times New Roman"/>
          <w:i/>
          <w:iCs/>
          <w:sz w:val="28"/>
          <w:szCs w:val="28"/>
        </w:rPr>
        <w:t>Felis silvestris catus</w:t>
      </w:r>
      <w:r w:rsidRPr="004A61A2">
        <w:rPr>
          <w:rFonts w:ascii="Times New Roman" w:hAnsi="Times New Roman"/>
          <w:sz w:val="28"/>
          <w:szCs w:val="28"/>
        </w:rPr>
        <w:t>), корова (</w:t>
      </w:r>
      <w:r w:rsidRPr="004A61A2">
        <w:rPr>
          <w:rFonts w:ascii="Times New Roman" w:hAnsi="Times New Roman"/>
          <w:i/>
          <w:iCs/>
          <w:sz w:val="28"/>
          <w:szCs w:val="28"/>
        </w:rPr>
        <w:t>Bos taurus</w:t>
      </w:r>
      <w:r w:rsidRPr="004A61A2">
        <w:rPr>
          <w:rFonts w:ascii="Times New Roman" w:hAnsi="Times New Roman"/>
          <w:sz w:val="28"/>
          <w:szCs w:val="28"/>
        </w:rPr>
        <w:t>), коза свійська (</w:t>
      </w:r>
      <w:r w:rsidRPr="004A61A2">
        <w:rPr>
          <w:rFonts w:ascii="Times New Roman" w:hAnsi="Times New Roman"/>
          <w:i/>
          <w:iCs/>
          <w:sz w:val="28"/>
          <w:szCs w:val="28"/>
        </w:rPr>
        <w:t>Capra hircus</w:t>
      </w:r>
      <w:r w:rsidRPr="004A61A2">
        <w:rPr>
          <w:rFonts w:ascii="Times New Roman" w:hAnsi="Times New Roman"/>
          <w:sz w:val="28"/>
          <w:szCs w:val="28"/>
        </w:rPr>
        <w:t>), вівця свійська (</w:t>
      </w:r>
      <w:r w:rsidRPr="004A61A2">
        <w:rPr>
          <w:rFonts w:ascii="Times New Roman" w:hAnsi="Times New Roman"/>
          <w:i/>
          <w:iCs/>
          <w:sz w:val="28"/>
          <w:szCs w:val="28"/>
        </w:rPr>
        <w:t>Ovis aries</w:t>
      </w:r>
      <w:r w:rsidRPr="004A61A2">
        <w:rPr>
          <w:rFonts w:ascii="Times New Roman" w:hAnsi="Times New Roman"/>
          <w:sz w:val="28"/>
          <w:szCs w:val="28"/>
        </w:rPr>
        <w:t>), кінь свійський (</w:t>
      </w:r>
      <w:r w:rsidRPr="004A61A2">
        <w:rPr>
          <w:rFonts w:ascii="Times New Roman" w:hAnsi="Times New Roman"/>
          <w:i/>
          <w:iCs/>
          <w:sz w:val="28"/>
          <w:szCs w:val="28"/>
        </w:rPr>
        <w:t>Equus ferus caballus</w:t>
      </w:r>
      <w:r w:rsidRPr="004A61A2">
        <w:rPr>
          <w:rFonts w:ascii="Times New Roman" w:hAnsi="Times New Roman"/>
          <w:sz w:val="28"/>
          <w:szCs w:val="28"/>
        </w:rPr>
        <w:t>), пацюк мандрівний (</w:t>
      </w:r>
      <w:r w:rsidRPr="004A61A2">
        <w:rPr>
          <w:rFonts w:ascii="Times New Roman" w:hAnsi="Times New Roman"/>
          <w:i/>
          <w:iCs/>
          <w:sz w:val="28"/>
          <w:szCs w:val="28"/>
        </w:rPr>
        <w:t>Rattus norvegicus</w:t>
      </w:r>
      <w:r w:rsidRPr="004A61A2">
        <w:rPr>
          <w:rFonts w:ascii="Times New Roman" w:hAnsi="Times New Roman"/>
          <w:sz w:val="28"/>
          <w:szCs w:val="28"/>
        </w:rPr>
        <w:t>), миша хатня (</w:t>
      </w:r>
      <w:r w:rsidRPr="004A61A2">
        <w:rPr>
          <w:rFonts w:ascii="Times New Roman" w:hAnsi="Times New Roman"/>
          <w:i/>
          <w:iCs/>
          <w:sz w:val="28"/>
          <w:szCs w:val="28"/>
        </w:rPr>
        <w:t>Mus musculus</w:t>
      </w:r>
      <w:r w:rsidRPr="004A61A2">
        <w:rPr>
          <w:rFonts w:ascii="Times New Roman" w:hAnsi="Times New Roman"/>
          <w:sz w:val="28"/>
          <w:szCs w:val="28"/>
        </w:rPr>
        <w:t>), бджола медоносна (</w:t>
      </w:r>
      <w:r w:rsidRPr="004A61A2">
        <w:rPr>
          <w:rFonts w:ascii="Times New Roman" w:hAnsi="Times New Roman"/>
          <w:i/>
          <w:iCs/>
          <w:sz w:val="28"/>
          <w:szCs w:val="28"/>
        </w:rPr>
        <w:t>Apis mellifera</w:t>
      </w:r>
      <w:r w:rsidRPr="004A61A2">
        <w:rPr>
          <w:rFonts w:ascii="Times New Roman" w:hAnsi="Times New Roman"/>
          <w:sz w:val="28"/>
          <w:szCs w:val="28"/>
        </w:rPr>
        <w:t>), колорадський жук (</w:t>
      </w:r>
      <w:r w:rsidRPr="004A61A2">
        <w:rPr>
          <w:rFonts w:ascii="Times New Roman" w:hAnsi="Times New Roman"/>
          <w:i/>
          <w:iCs/>
          <w:sz w:val="28"/>
          <w:szCs w:val="28"/>
        </w:rPr>
        <w:t>Leptinotarsa decemlineata</w:t>
      </w:r>
      <w:r w:rsidRPr="004A61A2">
        <w:rPr>
          <w:rFonts w:ascii="Times New Roman" w:hAnsi="Times New Roman"/>
          <w:sz w:val="28"/>
          <w:szCs w:val="28"/>
        </w:rPr>
        <w:t>), садова мураха чорна (</w:t>
      </w:r>
      <w:r w:rsidRPr="004A61A2">
        <w:rPr>
          <w:rFonts w:ascii="Times New Roman" w:hAnsi="Times New Roman"/>
          <w:i/>
          <w:iCs/>
          <w:sz w:val="28"/>
          <w:szCs w:val="28"/>
        </w:rPr>
        <w:t>Lasius niger</w:t>
      </w:r>
      <w:r w:rsidRPr="004A61A2">
        <w:rPr>
          <w:rFonts w:ascii="Times New Roman" w:hAnsi="Times New Roman"/>
          <w:sz w:val="28"/>
          <w:szCs w:val="28"/>
        </w:rPr>
        <w:t>), садова мураха жовта (</w:t>
      </w:r>
      <w:r w:rsidRPr="004A61A2">
        <w:rPr>
          <w:rFonts w:ascii="Times New Roman" w:hAnsi="Times New Roman"/>
          <w:i/>
          <w:iCs/>
          <w:sz w:val="28"/>
          <w:szCs w:val="28"/>
        </w:rPr>
        <w:t>Lasius flavus</w:t>
      </w:r>
      <w:r w:rsidRPr="004A61A2">
        <w:rPr>
          <w:rFonts w:ascii="Times New Roman" w:hAnsi="Times New Roman"/>
          <w:sz w:val="28"/>
          <w:szCs w:val="28"/>
        </w:rPr>
        <w:t>), злинка однорічна (</w:t>
      </w:r>
      <w:r w:rsidRPr="004A61A2">
        <w:rPr>
          <w:rFonts w:ascii="Times New Roman" w:hAnsi="Times New Roman"/>
          <w:i/>
          <w:iCs/>
          <w:sz w:val="28"/>
          <w:szCs w:val="28"/>
        </w:rPr>
        <w:t>Erigeron annuus</w:t>
      </w:r>
      <w:r w:rsidRPr="004A61A2">
        <w:rPr>
          <w:rFonts w:ascii="Times New Roman" w:hAnsi="Times New Roman"/>
          <w:sz w:val="28"/>
          <w:szCs w:val="28"/>
        </w:rPr>
        <w:t>), злинка канадійська (</w:t>
      </w:r>
      <w:r w:rsidRPr="004A61A2">
        <w:rPr>
          <w:rFonts w:ascii="Times New Roman" w:hAnsi="Times New Roman"/>
          <w:i/>
          <w:iCs/>
          <w:sz w:val="28"/>
          <w:szCs w:val="28"/>
        </w:rPr>
        <w:t>Erigeron canadensis</w:t>
      </w:r>
      <w:r w:rsidRPr="004A61A2">
        <w:rPr>
          <w:rFonts w:ascii="Times New Roman" w:hAnsi="Times New Roman"/>
          <w:sz w:val="28"/>
          <w:szCs w:val="28"/>
        </w:rPr>
        <w:t>), золотарник канадійський (</w:t>
      </w:r>
      <w:r w:rsidRPr="004A61A2">
        <w:rPr>
          <w:rFonts w:ascii="Times New Roman" w:hAnsi="Times New Roman"/>
          <w:i/>
          <w:iCs/>
          <w:sz w:val="28"/>
          <w:szCs w:val="28"/>
        </w:rPr>
        <w:t>Solidago canadensis</w:t>
      </w:r>
      <w:r w:rsidRPr="004A61A2">
        <w:rPr>
          <w:rFonts w:ascii="Times New Roman" w:hAnsi="Times New Roman"/>
          <w:sz w:val="28"/>
          <w:szCs w:val="28"/>
        </w:rPr>
        <w:t>), незбутниця дрібноквіткова (</w:t>
      </w:r>
      <w:r w:rsidRPr="004A61A2">
        <w:rPr>
          <w:rFonts w:ascii="Times New Roman" w:hAnsi="Times New Roman"/>
          <w:i/>
          <w:iCs/>
          <w:sz w:val="28"/>
          <w:szCs w:val="28"/>
        </w:rPr>
        <w:t>Galinsoga parviflora</w:t>
      </w:r>
      <w:r w:rsidRPr="004A61A2">
        <w:rPr>
          <w:rFonts w:ascii="Times New Roman" w:hAnsi="Times New Roman"/>
          <w:sz w:val="28"/>
          <w:szCs w:val="28"/>
        </w:rPr>
        <w:t>), лободи (</w:t>
      </w:r>
      <w:r w:rsidRPr="004A61A2">
        <w:rPr>
          <w:rFonts w:ascii="Times New Roman" w:hAnsi="Times New Roman"/>
          <w:i/>
          <w:iCs/>
          <w:sz w:val="28"/>
          <w:szCs w:val="28"/>
        </w:rPr>
        <w:t>Chenopodium sp</w:t>
      </w:r>
      <w:r w:rsidRPr="004A61A2">
        <w:rPr>
          <w:rFonts w:ascii="Times New Roman" w:hAnsi="Times New Roman"/>
          <w:sz w:val="28"/>
          <w:szCs w:val="28"/>
        </w:rPr>
        <w:t>.), костерева (</w:t>
      </w:r>
      <w:r w:rsidRPr="004A61A2">
        <w:rPr>
          <w:rFonts w:ascii="Times New Roman" w:hAnsi="Times New Roman"/>
          <w:i/>
          <w:iCs/>
          <w:sz w:val="28"/>
          <w:szCs w:val="28"/>
        </w:rPr>
        <w:t>Echinochloa crus-galli</w:t>
      </w:r>
      <w:r w:rsidRPr="004A61A2">
        <w:rPr>
          <w:rFonts w:ascii="Times New Roman" w:hAnsi="Times New Roman"/>
          <w:sz w:val="28"/>
          <w:szCs w:val="28"/>
        </w:rPr>
        <w:t>), мишій звичайний (</w:t>
      </w:r>
      <w:r w:rsidRPr="004A61A2">
        <w:rPr>
          <w:rFonts w:ascii="Times New Roman" w:hAnsi="Times New Roman"/>
          <w:i/>
          <w:iCs/>
          <w:sz w:val="28"/>
          <w:szCs w:val="28"/>
        </w:rPr>
        <w:t>Setaria viridis</w:t>
      </w:r>
      <w:r w:rsidRPr="004A61A2">
        <w:rPr>
          <w:rFonts w:ascii="Times New Roman" w:hAnsi="Times New Roman"/>
          <w:sz w:val="28"/>
          <w:szCs w:val="28"/>
        </w:rPr>
        <w:t>), рудбекія розсічена (</w:t>
      </w:r>
      <w:r w:rsidRPr="004A61A2">
        <w:rPr>
          <w:rFonts w:ascii="Times New Roman" w:hAnsi="Times New Roman"/>
          <w:i/>
          <w:iCs/>
          <w:sz w:val="28"/>
          <w:szCs w:val="28"/>
        </w:rPr>
        <w:t>Rudbeckia laciniata</w:t>
      </w:r>
      <w:r w:rsidRPr="004A61A2">
        <w:rPr>
          <w:rFonts w:ascii="Times New Roman" w:hAnsi="Times New Roman"/>
          <w:sz w:val="28"/>
          <w:szCs w:val="28"/>
        </w:rPr>
        <w:t>), розрив-трава дрібноквіткова (</w:t>
      </w:r>
      <w:r w:rsidRPr="004A61A2">
        <w:rPr>
          <w:rFonts w:ascii="Times New Roman" w:hAnsi="Times New Roman"/>
          <w:i/>
          <w:iCs/>
          <w:sz w:val="28"/>
          <w:szCs w:val="28"/>
        </w:rPr>
        <w:t>Impatiens parviflora</w:t>
      </w:r>
      <w:r w:rsidRPr="004A61A2">
        <w:rPr>
          <w:rFonts w:ascii="Times New Roman" w:hAnsi="Times New Roman"/>
          <w:sz w:val="28"/>
          <w:szCs w:val="28"/>
        </w:rPr>
        <w:t>), дуб червоний (</w:t>
      </w:r>
      <w:r w:rsidRPr="004A61A2">
        <w:rPr>
          <w:rFonts w:ascii="Times New Roman" w:hAnsi="Times New Roman"/>
          <w:i/>
          <w:iCs/>
          <w:sz w:val="28"/>
          <w:szCs w:val="28"/>
        </w:rPr>
        <w:t>Quercus rubra</w:t>
      </w:r>
      <w:r w:rsidRPr="004A61A2">
        <w:rPr>
          <w:rFonts w:ascii="Times New Roman" w:hAnsi="Times New Roman"/>
          <w:sz w:val="28"/>
          <w:szCs w:val="28"/>
        </w:rPr>
        <w:t>) та ін.</w:t>
      </w:r>
    </w:p>
    <w:p w14:paraId="4F92BA7E" w14:textId="159D5B32"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Формування ценотичного покриву території сучасного</w:t>
      </w:r>
      <w:r w:rsidR="00B42FA7" w:rsidRPr="004A61A2">
        <w:rPr>
          <w:rFonts w:ascii="Times New Roman" w:hAnsi="Times New Roman"/>
          <w:sz w:val="28"/>
          <w:szCs w:val="28"/>
        </w:rPr>
        <w:t xml:space="preserve"> Парк</w:t>
      </w:r>
      <w:r w:rsidRPr="004A61A2">
        <w:rPr>
          <w:rFonts w:ascii="Times New Roman" w:hAnsi="Times New Roman"/>
          <w:sz w:val="28"/>
          <w:szCs w:val="28"/>
        </w:rPr>
        <w:t>у розпочалось наприкінці льодовикового періоду приблизно 12,9-11,7 тис. років тому у молодшому дріасі – періоді останнього стадіалу зледеніння, коли короткий період потепління (Бьолінґ-Алєрод – 14,1-12,9 тис. років тому) змінився різким похолоданням. Найвищий Сивульсько – Ігровецький хребет</w:t>
      </w:r>
      <w:r w:rsidR="00B42FA7" w:rsidRPr="004A61A2">
        <w:rPr>
          <w:rFonts w:ascii="Times New Roman" w:hAnsi="Times New Roman"/>
          <w:sz w:val="28"/>
          <w:szCs w:val="28"/>
        </w:rPr>
        <w:t xml:space="preserve"> Парк</w:t>
      </w:r>
      <w:r w:rsidRPr="004A61A2">
        <w:rPr>
          <w:rFonts w:ascii="Times New Roman" w:hAnsi="Times New Roman"/>
          <w:sz w:val="28"/>
          <w:szCs w:val="28"/>
        </w:rPr>
        <w:t>у був вкритий льодовиком, свідченням чого є численні реліктові льодовикові форми рельєфу: кари, морени, троґи, риґелі, флювіогляційні тераси тощо. Ця частина</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становила нівальний пояс. Субнівальний пояс, практично позбавлений рослинності, за винятком острівного розповсюдження мохових і лишайникових полів, </w:t>
      </w:r>
      <w:r w:rsidR="002024E4" w:rsidRPr="004A61A2">
        <w:rPr>
          <w:rFonts w:ascii="Times New Roman" w:hAnsi="Times New Roman"/>
          <w:sz w:val="28"/>
          <w:szCs w:val="28"/>
        </w:rPr>
        <w:t xml:space="preserve">ймовірно </w:t>
      </w:r>
      <w:r w:rsidRPr="004A61A2">
        <w:rPr>
          <w:rFonts w:ascii="Times New Roman" w:hAnsi="Times New Roman"/>
          <w:sz w:val="28"/>
          <w:szCs w:val="28"/>
        </w:rPr>
        <w:t>простягався до сучасного села Гута. По долині Бистриці Солотвинської поширеними були тундрові угруповання. Як свідчать палеопалінологічні дослідження прилеглих територій</w:t>
      </w:r>
      <w:r w:rsidRPr="004A61A2">
        <w:rPr>
          <w:rStyle w:val="aa"/>
          <w:rFonts w:ascii="Times New Roman" w:hAnsi="Times New Roman"/>
          <w:sz w:val="28"/>
          <w:szCs w:val="28"/>
        </w:rPr>
        <w:footnoteReference w:id="9"/>
      </w:r>
      <w:r w:rsidRPr="004A61A2">
        <w:rPr>
          <w:rFonts w:ascii="Times New Roman" w:hAnsi="Times New Roman"/>
          <w:sz w:val="28"/>
          <w:szCs w:val="28"/>
        </w:rPr>
        <w:t> </w:t>
      </w:r>
      <w:r w:rsidRPr="004A61A2">
        <w:rPr>
          <w:rStyle w:val="aa"/>
          <w:rFonts w:ascii="Times New Roman" w:hAnsi="Times New Roman"/>
          <w:sz w:val="28"/>
          <w:szCs w:val="28"/>
        </w:rPr>
        <w:footnoteReference w:id="10"/>
      </w:r>
      <w:r w:rsidRPr="004A61A2">
        <w:rPr>
          <w:rFonts w:ascii="Times New Roman" w:hAnsi="Times New Roman"/>
          <w:sz w:val="28"/>
          <w:szCs w:val="28"/>
        </w:rPr>
        <w:t>, передкарпатські рівнини були вкриті косодеревиною із сосни гірської, вільхи зеленої та берези карликової (</w:t>
      </w:r>
      <w:r w:rsidRPr="004A61A2">
        <w:rPr>
          <w:rFonts w:ascii="Times New Roman" w:hAnsi="Times New Roman"/>
          <w:i/>
          <w:iCs/>
          <w:sz w:val="28"/>
          <w:szCs w:val="28"/>
        </w:rPr>
        <w:t>Betula nana</w:t>
      </w:r>
      <w:r w:rsidRPr="004A61A2">
        <w:rPr>
          <w:rFonts w:ascii="Times New Roman" w:hAnsi="Times New Roman"/>
          <w:sz w:val="28"/>
          <w:szCs w:val="28"/>
        </w:rPr>
        <w:t>). Чагарникові екосистеми чергувались із острівними лісами із сосни кедрової європейської з незначною домішкою смереки європейської та модрини європейської (</w:t>
      </w:r>
      <w:r w:rsidRPr="004A61A2">
        <w:rPr>
          <w:rFonts w:ascii="Times New Roman" w:hAnsi="Times New Roman"/>
          <w:i/>
          <w:iCs/>
          <w:sz w:val="28"/>
          <w:szCs w:val="28"/>
        </w:rPr>
        <w:t>Larix decidua</w:t>
      </w:r>
      <w:r w:rsidRPr="004A61A2">
        <w:rPr>
          <w:rFonts w:ascii="Times New Roman" w:hAnsi="Times New Roman"/>
          <w:sz w:val="28"/>
          <w:szCs w:val="28"/>
        </w:rPr>
        <w:t xml:space="preserve">), а також із відкритими тундро-степовими ділянками з домінуванням злаків, полинів і лобод. </w:t>
      </w:r>
    </w:p>
    <w:p w14:paraId="4B09449F" w14:textId="22665DC9"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У пребореалі (10,3-9 тис. років тому) відмічено різке потепління клімату і зміщення перегляціальної рослинності в гори. У цей період остаточно зникли льодовики на території сучасного</w:t>
      </w:r>
      <w:r w:rsidR="00B42FA7" w:rsidRPr="004A61A2">
        <w:rPr>
          <w:rFonts w:ascii="Times New Roman" w:hAnsi="Times New Roman"/>
          <w:sz w:val="28"/>
          <w:szCs w:val="28"/>
        </w:rPr>
        <w:t xml:space="preserve"> Парк</w:t>
      </w:r>
      <w:r w:rsidRPr="004A61A2">
        <w:rPr>
          <w:rFonts w:ascii="Times New Roman" w:hAnsi="Times New Roman"/>
          <w:sz w:val="28"/>
          <w:szCs w:val="28"/>
        </w:rPr>
        <w:t>у – субнівальна зона залишилась лише на гребенях гірських хребтів, а більша частина</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була вкрита косодеревиною з відкритими ділянками тундри. Долина Бистриці Солотвинської з притоками та південні експозиції гірських схилів – лісами із сосни кедрової європейської з домішкою модрини європейської. </w:t>
      </w:r>
    </w:p>
    <w:p w14:paraId="3D9A613A" w14:textId="4E26FA32"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lastRenderedPageBreak/>
        <w:t>У бореалі (9-8 тис. років тому) на території сучасного</w:t>
      </w:r>
      <w:r w:rsidR="00B42FA7" w:rsidRPr="004A61A2">
        <w:rPr>
          <w:rFonts w:ascii="Times New Roman" w:hAnsi="Times New Roman"/>
          <w:sz w:val="28"/>
          <w:szCs w:val="28"/>
        </w:rPr>
        <w:t xml:space="preserve"> Парк</w:t>
      </w:r>
      <w:r w:rsidRPr="004A61A2">
        <w:rPr>
          <w:rFonts w:ascii="Times New Roman" w:hAnsi="Times New Roman"/>
          <w:sz w:val="28"/>
          <w:szCs w:val="28"/>
        </w:rPr>
        <w:t>у значного поширення набула сосна звичайна, яка вкривала середньогірські схили. Ліси Сивульсько-Ігровецького хребта та усіх гребенів нижчих хребтів були складені сосною кедровою. Смерекові ліси займали найнижчі і найвологіші території по долині Бистриці Солотвинської та її приток.</w:t>
      </w:r>
    </w:p>
    <w:p w14:paraId="6690C343" w14:textId="75E1D462"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В атлантичний час (8-5 тис. років тому) клімат став більш теплішим і сухим, досягши температурного оптимуму – найтеплішого періоду за увесь голоцен (включаючи сучасність). У цей час цілком сформувалась сучасна висотна поясність 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у. Ймовірно, у цей період верхня межа лісу була значно вищою, ніж сьогодні, сягаючи 1600-1700 м н.р.м. У цей час смерека цілковито витіснила сосну звичайну, яка збереглась невеликими реліктовими осередками по південних схилах гір на ґреґотах. По долині Бистриці Солотвинської розповсюдились в'яз (</w:t>
      </w:r>
      <w:r w:rsidRPr="004A61A2">
        <w:rPr>
          <w:rFonts w:ascii="Times New Roman" w:hAnsi="Times New Roman"/>
          <w:i/>
          <w:iCs/>
          <w:sz w:val="28"/>
          <w:szCs w:val="28"/>
        </w:rPr>
        <w:t>Ulmus glabra</w:t>
      </w:r>
      <w:r w:rsidRPr="004A61A2">
        <w:rPr>
          <w:rFonts w:ascii="Times New Roman" w:hAnsi="Times New Roman"/>
          <w:sz w:val="28"/>
          <w:szCs w:val="28"/>
        </w:rPr>
        <w:t xml:space="preserve">), ліщина </w:t>
      </w:r>
      <w:r w:rsidR="00316930" w:rsidRPr="004A61A2">
        <w:rPr>
          <w:rFonts w:ascii="Times New Roman" w:hAnsi="Times New Roman"/>
          <w:sz w:val="28"/>
          <w:szCs w:val="28"/>
        </w:rPr>
        <w:t>(</w:t>
      </w:r>
      <w:r w:rsidR="00316930" w:rsidRPr="004A61A2">
        <w:rPr>
          <w:rFonts w:ascii="Times New Roman" w:hAnsi="Times New Roman"/>
          <w:i/>
          <w:iCs/>
          <w:sz w:val="28"/>
          <w:szCs w:val="28"/>
        </w:rPr>
        <w:t>Corylus avellana</w:t>
      </w:r>
      <w:r w:rsidR="00316930" w:rsidRPr="004A61A2">
        <w:rPr>
          <w:rFonts w:ascii="Times New Roman" w:hAnsi="Times New Roman"/>
          <w:sz w:val="28"/>
          <w:szCs w:val="28"/>
        </w:rPr>
        <w:t>),</w:t>
      </w:r>
      <w:r w:rsidRPr="004A61A2">
        <w:rPr>
          <w:rFonts w:ascii="Times New Roman" w:hAnsi="Times New Roman"/>
          <w:sz w:val="28"/>
          <w:szCs w:val="28"/>
        </w:rPr>
        <w:t xml:space="preserve"> вільха сіра (</w:t>
      </w:r>
      <w:r w:rsidRPr="004A61A2">
        <w:rPr>
          <w:rFonts w:ascii="Times New Roman" w:hAnsi="Times New Roman"/>
          <w:i/>
          <w:iCs/>
          <w:sz w:val="28"/>
          <w:szCs w:val="28"/>
        </w:rPr>
        <w:t>Alnus incana</w:t>
      </w:r>
      <w:r w:rsidRPr="004A61A2">
        <w:rPr>
          <w:rFonts w:ascii="Times New Roman" w:hAnsi="Times New Roman"/>
          <w:sz w:val="28"/>
          <w:szCs w:val="28"/>
        </w:rPr>
        <w:t>) та виноград лісовий (</w:t>
      </w:r>
      <w:r w:rsidRPr="004A61A2">
        <w:rPr>
          <w:rFonts w:ascii="Times New Roman" w:hAnsi="Times New Roman"/>
          <w:i/>
          <w:iCs/>
          <w:sz w:val="28"/>
          <w:szCs w:val="28"/>
        </w:rPr>
        <w:t>Vitis sylvestris</w:t>
      </w:r>
      <w:r w:rsidRPr="004A61A2">
        <w:rPr>
          <w:rFonts w:ascii="Times New Roman" w:hAnsi="Times New Roman"/>
          <w:sz w:val="28"/>
          <w:szCs w:val="28"/>
        </w:rPr>
        <w:t>). Ймовірно саме у цей період відбулося цілковите вимирання модрини на території не лише</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а й усіх Східних Карпат. </w:t>
      </w:r>
    </w:p>
    <w:p w14:paraId="5A9FCF55" w14:textId="0ABF76A1"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У суббореальному часі (5-2,5 тис. р</w:t>
      </w:r>
      <w:r w:rsidR="004B0D73">
        <w:rPr>
          <w:rFonts w:ascii="Times New Roman" w:hAnsi="Times New Roman"/>
          <w:sz w:val="28"/>
          <w:szCs w:val="28"/>
        </w:rPr>
        <w:t>оків тому), який збігся із брон</w:t>
      </w:r>
      <w:r w:rsidRPr="004A61A2">
        <w:rPr>
          <w:rFonts w:ascii="Times New Roman" w:hAnsi="Times New Roman"/>
          <w:sz w:val="28"/>
          <w:szCs w:val="28"/>
        </w:rPr>
        <w:t>зовим віком, клімат став холоднішим, проте значно вологішим. Цей час вчені вважають першою екологічною кризою у Карпатах</w:t>
      </w:r>
      <w:r w:rsidRPr="004A61A2">
        <w:rPr>
          <w:rStyle w:val="aa"/>
          <w:rFonts w:ascii="Times New Roman" w:hAnsi="Times New Roman"/>
          <w:sz w:val="28"/>
          <w:szCs w:val="28"/>
        </w:rPr>
        <w:footnoteReference w:id="11"/>
      </w:r>
      <w:r w:rsidRPr="004A61A2">
        <w:rPr>
          <w:rFonts w:ascii="Times New Roman" w:hAnsi="Times New Roman"/>
          <w:sz w:val="28"/>
          <w:szCs w:val="28"/>
        </w:rPr>
        <w:t xml:space="preserve"> спричиненою людською діяльністю – масовими рубками в'язових лісів. Достеменно неможливо стверджувати, що у бронзовому віці на території сучасного</w:t>
      </w:r>
      <w:r w:rsidR="00B42FA7" w:rsidRPr="004A61A2">
        <w:rPr>
          <w:rFonts w:ascii="Times New Roman" w:hAnsi="Times New Roman"/>
          <w:sz w:val="28"/>
          <w:szCs w:val="28"/>
        </w:rPr>
        <w:t xml:space="preserve"> Парк</w:t>
      </w:r>
      <w:r w:rsidRPr="004A61A2">
        <w:rPr>
          <w:rFonts w:ascii="Times New Roman" w:hAnsi="Times New Roman"/>
          <w:sz w:val="28"/>
          <w:szCs w:val="28"/>
        </w:rPr>
        <w:t>у були хоча б якісь рубки лісу, чи навіть людські поселення. Однак, на терені, як і у всіх Карпатах відбулась заміна в'яза (</w:t>
      </w:r>
      <w:r w:rsidRPr="004A61A2">
        <w:rPr>
          <w:rFonts w:ascii="Times New Roman" w:hAnsi="Times New Roman"/>
          <w:i/>
          <w:iCs/>
          <w:sz w:val="28"/>
          <w:szCs w:val="28"/>
        </w:rPr>
        <w:t>Ulmus glabra</w:t>
      </w:r>
      <w:r w:rsidRPr="004A61A2">
        <w:rPr>
          <w:rFonts w:ascii="Times New Roman" w:hAnsi="Times New Roman"/>
          <w:sz w:val="28"/>
          <w:szCs w:val="28"/>
        </w:rPr>
        <w:t>) на бук лісовий (</w:t>
      </w:r>
      <w:r w:rsidRPr="004A61A2">
        <w:rPr>
          <w:rFonts w:ascii="Times New Roman" w:hAnsi="Times New Roman"/>
          <w:i/>
          <w:iCs/>
          <w:sz w:val="28"/>
          <w:szCs w:val="28"/>
        </w:rPr>
        <w:t>Fagus sylvatica</w:t>
      </w:r>
      <w:r w:rsidRPr="004A61A2">
        <w:rPr>
          <w:rFonts w:ascii="Times New Roman" w:hAnsi="Times New Roman"/>
          <w:sz w:val="28"/>
          <w:szCs w:val="28"/>
        </w:rPr>
        <w:t>). У цей час з'явилась ялиця біла (</w:t>
      </w:r>
      <w:r w:rsidRPr="004A61A2">
        <w:rPr>
          <w:rFonts w:ascii="Times New Roman" w:hAnsi="Times New Roman"/>
          <w:i/>
          <w:iCs/>
          <w:sz w:val="28"/>
          <w:szCs w:val="28"/>
        </w:rPr>
        <w:t>Abies alba</w:t>
      </w:r>
      <w:r w:rsidRPr="004A61A2">
        <w:rPr>
          <w:rFonts w:ascii="Times New Roman" w:hAnsi="Times New Roman"/>
          <w:sz w:val="28"/>
          <w:szCs w:val="28"/>
        </w:rPr>
        <w:t>), проте її поширення обмежувалось лише долинами рік.</w:t>
      </w:r>
    </w:p>
    <w:p w14:paraId="3FE1E298" w14:textId="34933EC3"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Субатлантичний час (2,5 - до тепер) поділений на фази: давній (2,5-1,6 тис. років тому), середній (1,6-0,7 тис. років тому), молодий (0,7-0,2 тис. років тому) та сучасний (0,2-0,0 тис. років тому). Давній субатлантичний час відзначився потеплінням і значною вологістю – римський оптимум. У цей період завершилась міграція ялиці – вона стала невід'ємним компонентом лісових екосистем</w:t>
      </w:r>
      <w:r w:rsidR="00B42FA7" w:rsidRPr="004A61A2">
        <w:rPr>
          <w:rFonts w:ascii="Times New Roman" w:hAnsi="Times New Roman"/>
          <w:sz w:val="28"/>
          <w:szCs w:val="28"/>
        </w:rPr>
        <w:t xml:space="preserve"> Парк</w:t>
      </w:r>
      <w:r w:rsidRPr="004A61A2">
        <w:rPr>
          <w:rFonts w:ascii="Times New Roman" w:hAnsi="Times New Roman"/>
          <w:sz w:val="28"/>
          <w:szCs w:val="28"/>
        </w:rPr>
        <w:t>у. У середньому субатлантичному часі відбулось заселення території давніми українськими племенами, на цей час припадає поява перших поселенців у верхів'ях Бистриці Солотвинської і її господарського освоєння. Палеопалінологічні дані свідчать про зростання кількості пилку злаків та вільхи, що вказує на розчищення територій від лісу під пасовища і сіножаті. У молодому субатлантичному часі відбулося різке похолодання – наступив малий льодовиковий період. У цей час засноване с. Пороги з його присілками, зокрема Старою Гутою. Продовжується розширення площ сіножатей і вільних від лісу територій. Сучасний субатлантичний час характеризується значним потеплінням (нижче за атлантичний оптимум 8-5 тис. років тому) з активним розвитком промислової експлуатації лісів на території сучасного</w:t>
      </w:r>
      <w:r w:rsidR="00B42FA7" w:rsidRPr="004A61A2">
        <w:rPr>
          <w:rFonts w:ascii="Times New Roman" w:hAnsi="Times New Roman"/>
          <w:sz w:val="28"/>
          <w:szCs w:val="28"/>
        </w:rPr>
        <w:t xml:space="preserve"> Парк</w:t>
      </w:r>
      <w:r w:rsidRPr="004A61A2">
        <w:rPr>
          <w:rFonts w:ascii="Times New Roman" w:hAnsi="Times New Roman"/>
          <w:sz w:val="28"/>
          <w:szCs w:val="28"/>
        </w:rPr>
        <w:t>у, збільшенням вільних від лісу територій.</w:t>
      </w:r>
    </w:p>
    <w:p w14:paraId="57BEBE94" w14:textId="3AED0025"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lastRenderedPageBreak/>
        <w:t>Таким чином, сучасна біота</w:t>
      </w:r>
      <w:r w:rsidR="00B42FA7" w:rsidRPr="004A61A2">
        <w:rPr>
          <w:rFonts w:ascii="Times New Roman" w:hAnsi="Times New Roman"/>
          <w:sz w:val="28"/>
          <w:szCs w:val="28"/>
        </w:rPr>
        <w:t xml:space="preserve"> Парк</w:t>
      </w:r>
      <w:r w:rsidRPr="004A61A2">
        <w:rPr>
          <w:rFonts w:ascii="Times New Roman" w:hAnsi="Times New Roman"/>
          <w:sz w:val="28"/>
          <w:szCs w:val="28"/>
        </w:rPr>
        <w:t>у є результатом складної взаємодії польодовикової міграції цілих екосистем і сучасної господарської активності людини. Першочерговим завданням діяльності</w:t>
      </w:r>
      <w:r w:rsidR="00B42FA7" w:rsidRPr="004A61A2">
        <w:rPr>
          <w:rFonts w:ascii="Times New Roman" w:hAnsi="Times New Roman"/>
          <w:sz w:val="28"/>
          <w:szCs w:val="28"/>
        </w:rPr>
        <w:t xml:space="preserve"> Парк</w:t>
      </w:r>
      <w:r w:rsidRPr="004A61A2">
        <w:rPr>
          <w:rFonts w:ascii="Times New Roman" w:hAnsi="Times New Roman"/>
          <w:sz w:val="28"/>
          <w:szCs w:val="28"/>
        </w:rPr>
        <w:t>у є вивчення стану найменш порушених екосистем і відслідковування динаміки змін у трансформованих угрупованнях.</w:t>
      </w:r>
    </w:p>
    <w:p w14:paraId="4BA21A0B" w14:textId="77777777" w:rsidR="00062617" w:rsidRPr="004A61A2" w:rsidRDefault="00062617" w:rsidP="002023F1">
      <w:pPr>
        <w:spacing w:after="0" w:line="240" w:lineRule="auto"/>
        <w:ind w:firstLine="567"/>
        <w:jc w:val="both"/>
        <w:rPr>
          <w:rFonts w:ascii="Times New Roman" w:hAnsi="Times New Roman"/>
          <w:sz w:val="28"/>
          <w:szCs w:val="28"/>
        </w:rPr>
      </w:pPr>
    </w:p>
    <w:p w14:paraId="24CDEF84" w14:textId="08AF76D1" w:rsidR="00062617" w:rsidRPr="004A61A2" w:rsidRDefault="00062617" w:rsidP="00474C77">
      <w:pPr>
        <w:spacing w:after="120" w:line="240" w:lineRule="auto"/>
        <w:jc w:val="both"/>
        <w:rPr>
          <w:rFonts w:ascii="Times New Roman" w:hAnsi="Times New Roman"/>
          <w:b/>
          <w:bCs/>
          <w:sz w:val="28"/>
          <w:szCs w:val="28"/>
        </w:rPr>
      </w:pPr>
      <w:r w:rsidRPr="004A61A2">
        <w:rPr>
          <w:rFonts w:ascii="Times New Roman" w:hAnsi="Times New Roman"/>
          <w:b/>
          <w:bCs/>
          <w:sz w:val="28"/>
          <w:szCs w:val="28"/>
        </w:rPr>
        <w:t>1.3.2.</w:t>
      </w:r>
      <w:r w:rsidRPr="004A61A2">
        <w:rPr>
          <w:rFonts w:ascii="Times New Roman" w:hAnsi="Times New Roman"/>
          <w:b/>
          <w:bCs/>
          <w:sz w:val="28"/>
          <w:szCs w:val="28"/>
        </w:rPr>
        <w:tab/>
        <w:t xml:space="preserve">Флористичне </w:t>
      </w:r>
      <w:r w:rsidR="005D18F4" w:rsidRPr="004A61A2">
        <w:rPr>
          <w:rFonts w:ascii="Times New Roman" w:hAnsi="Times New Roman"/>
          <w:b/>
          <w:bCs/>
          <w:sz w:val="28"/>
          <w:szCs w:val="28"/>
        </w:rPr>
        <w:t>різноманіття</w:t>
      </w:r>
      <w:r w:rsidRPr="004A61A2">
        <w:rPr>
          <w:rFonts w:ascii="Times New Roman" w:hAnsi="Times New Roman"/>
          <w:b/>
          <w:bCs/>
          <w:sz w:val="28"/>
          <w:szCs w:val="28"/>
        </w:rPr>
        <w:t xml:space="preserve"> </w:t>
      </w:r>
    </w:p>
    <w:p w14:paraId="0B6A546D" w14:textId="5AF08BD0" w:rsidR="00062617" w:rsidRPr="004A61A2" w:rsidRDefault="00062617" w:rsidP="002023F1">
      <w:pPr>
        <w:spacing w:after="0" w:line="240" w:lineRule="auto"/>
        <w:ind w:firstLine="567"/>
        <w:jc w:val="both"/>
        <w:rPr>
          <w:rFonts w:ascii="Times New Roman" w:hAnsi="Times New Roman"/>
          <w:sz w:val="28"/>
          <w:szCs w:val="24"/>
        </w:rPr>
      </w:pPr>
      <w:r w:rsidRPr="004A61A2">
        <w:rPr>
          <w:rFonts w:ascii="Times New Roman" w:hAnsi="Times New Roman"/>
          <w:sz w:val="28"/>
          <w:szCs w:val="28"/>
        </w:rPr>
        <w:t>За матеріалами натурних обстежень, попередній перелік флори</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налічує 202 види судинних рослин, які належать до 159 родів, 54 родин, 6 класів і 5 відділів. </w:t>
      </w:r>
      <w:r w:rsidRPr="004A61A2">
        <w:rPr>
          <w:rFonts w:ascii="Times New Roman" w:hAnsi="Times New Roman"/>
          <w:sz w:val="28"/>
          <w:szCs w:val="24"/>
        </w:rPr>
        <w:t>Серед п’яти відділів судинних рослин у найбільшій мірі на території</w:t>
      </w:r>
      <w:r w:rsidR="00B42FA7" w:rsidRPr="004A61A2">
        <w:rPr>
          <w:rFonts w:ascii="Times New Roman" w:hAnsi="Times New Roman"/>
          <w:sz w:val="28"/>
          <w:szCs w:val="24"/>
        </w:rPr>
        <w:t xml:space="preserve"> Парк</w:t>
      </w:r>
      <w:r w:rsidRPr="004A61A2">
        <w:rPr>
          <w:rFonts w:ascii="Times New Roman" w:hAnsi="Times New Roman"/>
          <w:sz w:val="28"/>
          <w:szCs w:val="24"/>
        </w:rPr>
        <w:t>у представлені види Magnoliopsida (88,4%). У межах відділу на представники класу Дводольні припадає дві третини видів (75,5%), а на види класу Однодольні – менше третини (24,6%). Другим за кількістю видів є відділ Папоротеподібні, третім – Голонасінні (рис. 1.3.2.1.).</w:t>
      </w:r>
    </w:p>
    <w:p w14:paraId="0935994A" w14:textId="2ACDF202" w:rsidR="00062617" w:rsidRPr="004A61A2" w:rsidRDefault="00E3752A" w:rsidP="002023F1">
      <w:pPr>
        <w:spacing w:after="0" w:line="240" w:lineRule="auto"/>
        <w:jc w:val="center"/>
        <w:rPr>
          <w:rFonts w:ascii="Times New Roman" w:hAnsi="Times New Roman"/>
          <w:sz w:val="24"/>
          <w:szCs w:val="24"/>
        </w:rPr>
      </w:pPr>
      <w:r w:rsidRPr="004A61A2">
        <w:rPr>
          <w:rFonts w:ascii="Times New Roman" w:hAnsi="Times New Roman"/>
          <w:noProof/>
          <w:sz w:val="24"/>
          <w:szCs w:val="24"/>
          <w:lang w:eastAsia="uk-UA"/>
        </w:rPr>
        <w:drawing>
          <wp:inline distT="0" distB="0" distL="0" distR="0" wp14:anchorId="68DEDE19" wp14:editId="040353BB">
            <wp:extent cx="3961970" cy="1847850"/>
            <wp:effectExtent l="0" t="0" r="63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92741" cy="1862201"/>
                    </a:xfrm>
                    <a:prstGeom prst="rect">
                      <a:avLst/>
                    </a:prstGeom>
                    <a:noFill/>
                  </pic:spPr>
                </pic:pic>
              </a:graphicData>
            </a:graphic>
          </wp:inline>
        </w:drawing>
      </w:r>
    </w:p>
    <w:p w14:paraId="68466E7E" w14:textId="2619E97E" w:rsidR="00062617" w:rsidRPr="004A61A2" w:rsidRDefault="00062617" w:rsidP="002023F1">
      <w:pPr>
        <w:spacing w:after="0" w:line="240" w:lineRule="auto"/>
        <w:jc w:val="center"/>
        <w:rPr>
          <w:rFonts w:ascii="Times New Roman" w:hAnsi="Times New Roman"/>
          <w:b/>
          <w:bCs/>
          <w:sz w:val="28"/>
          <w:szCs w:val="28"/>
        </w:rPr>
      </w:pPr>
      <w:r w:rsidRPr="004A61A2">
        <w:rPr>
          <w:rFonts w:ascii="Times New Roman" w:hAnsi="Times New Roman"/>
          <w:b/>
          <w:bCs/>
          <w:i/>
          <w:iCs/>
          <w:sz w:val="28"/>
          <w:szCs w:val="28"/>
        </w:rPr>
        <w:t>Рисунок 1.3.2.1.</w:t>
      </w:r>
      <w:r w:rsidRPr="004A61A2">
        <w:rPr>
          <w:rFonts w:ascii="Times New Roman" w:hAnsi="Times New Roman"/>
          <w:b/>
          <w:bCs/>
          <w:sz w:val="28"/>
          <w:szCs w:val="28"/>
        </w:rPr>
        <w:t xml:space="preserve"> Розподіл видів флори</w:t>
      </w:r>
      <w:r w:rsidR="00B42FA7" w:rsidRPr="004A61A2">
        <w:rPr>
          <w:rFonts w:ascii="Times New Roman" w:hAnsi="Times New Roman"/>
          <w:b/>
          <w:bCs/>
          <w:sz w:val="28"/>
          <w:szCs w:val="28"/>
        </w:rPr>
        <w:t xml:space="preserve"> Парк</w:t>
      </w:r>
      <w:r w:rsidR="00AC7B65" w:rsidRPr="004A61A2">
        <w:rPr>
          <w:rFonts w:ascii="Times New Roman" w:hAnsi="Times New Roman"/>
          <w:b/>
          <w:bCs/>
          <w:sz w:val="28"/>
          <w:szCs w:val="28"/>
        </w:rPr>
        <w:t>у</w:t>
      </w:r>
      <w:r w:rsidRPr="004A61A2">
        <w:rPr>
          <w:rFonts w:ascii="Times New Roman" w:hAnsi="Times New Roman"/>
          <w:b/>
          <w:bCs/>
          <w:sz w:val="28"/>
          <w:szCs w:val="28"/>
        </w:rPr>
        <w:t xml:space="preserve"> за відділами та класами</w:t>
      </w:r>
    </w:p>
    <w:p w14:paraId="0EAFE8F4" w14:textId="77777777" w:rsidR="00591B42" w:rsidRPr="004A61A2" w:rsidRDefault="00591B42" w:rsidP="002023F1">
      <w:pPr>
        <w:spacing w:after="0" w:line="240" w:lineRule="auto"/>
        <w:ind w:firstLine="567"/>
        <w:jc w:val="both"/>
        <w:rPr>
          <w:rFonts w:ascii="Times New Roman" w:hAnsi="Times New Roman"/>
          <w:sz w:val="28"/>
          <w:szCs w:val="24"/>
        </w:rPr>
      </w:pPr>
    </w:p>
    <w:p w14:paraId="7109C3F8" w14:textId="66FC540C" w:rsidR="00062617" w:rsidRPr="004A61A2" w:rsidRDefault="00062617" w:rsidP="002023F1">
      <w:pPr>
        <w:spacing w:after="0" w:line="240" w:lineRule="auto"/>
        <w:ind w:firstLine="567"/>
        <w:jc w:val="both"/>
        <w:rPr>
          <w:rFonts w:ascii="Times New Roman" w:hAnsi="Times New Roman"/>
          <w:sz w:val="28"/>
          <w:szCs w:val="24"/>
        </w:rPr>
      </w:pPr>
      <w:r w:rsidRPr="004A61A2">
        <w:rPr>
          <w:rFonts w:ascii="Times New Roman" w:hAnsi="Times New Roman"/>
          <w:sz w:val="28"/>
          <w:szCs w:val="24"/>
        </w:rPr>
        <w:t>Десять провідних родин попереднього переліку флори судинних рослин</w:t>
      </w:r>
      <w:r w:rsidR="00B42FA7" w:rsidRPr="004A61A2">
        <w:rPr>
          <w:rFonts w:ascii="Times New Roman" w:hAnsi="Times New Roman"/>
          <w:sz w:val="28"/>
          <w:szCs w:val="24"/>
        </w:rPr>
        <w:t xml:space="preserve"> Парк</w:t>
      </w:r>
      <w:r w:rsidRPr="004A61A2">
        <w:rPr>
          <w:rFonts w:ascii="Times New Roman" w:hAnsi="Times New Roman"/>
          <w:sz w:val="28"/>
          <w:szCs w:val="24"/>
        </w:rPr>
        <w:t xml:space="preserve">у включають 86 видів, що становить 45,8% від їх загальної кількості </w:t>
      </w:r>
      <w:r w:rsidR="00F62976" w:rsidRPr="004A61A2">
        <w:rPr>
          <w:rFonts w:ascii="Times New Roman" w:hAnsi="Times New Roman"/>
          <w:sz w:val="28"/>
          <w:szCs w:val="24"/>
        </w:rPr>
        <w:br/>
      </w:r>
      <w:r w:rsidRPr="004A61A2">
        <w:rPr>
          <w:rFonts w:ascii="Times New Roman" w:hAnsi="Times New Roman"/>
          <w:sz w:val="28"/>
          <w:szCs w:val="24"/>
        </w:rPr>
        <w:t xml:space="preserve">(табл. 1.3.2.1). Трьома найбільшими родинами є Compositae, Poaceae та Ranunculaceae, які сумарно об’єднують 54 види (28,7%). </w:t>
      </w:r>
    </w:p>
    <w:p w14:paraId="5D18416E" w14:textId="77777777" w:rsidR="00062617" w:rsidRPr="004A61A2" w:rsidRDefault="00062617" w:rsidP="002023F1">
      <w:pPr>
        <w:spacing w:after="0" w:line="240" w:lineRule="auto"/>
        <w:jc w:val="right"/>
        <w:rPr>
          <w:rFonts w:ascii="Times New Roman" w:hAnsi="Times New Roman"/>
          <w:b/>
          <w:bCs/>
          <w:i/>
          <w:iCs/>
          <w:sz w:val="28"/>
          <w:szCs w:val="28"/>
        </w:rPr>
      </w:pPr>
      <w:r w:rsidRPr="004A61A2">
        <w:rPr>
          <w:rFonts w:ascii="Times New Roman" w:hAnsi="Times New Roman"/>
          <w:b/>
          <w:bCs/>
          <w:i/>
          <w:sz w:val="28"/>
          <w:szCs w:val="28"/>
        </w:rPr>
        <w:t xml:space="preserve">Таблиця </w:t>
      </w:r>
      <w:r w:rsidRPr="004A61A2">
        <w:rPr>
          <w:rFonts w:ascii="Times New Roman" w:hAnsi="Times New Roman"/>
          <w:b/>
          <w:bCs/>
          <w:i/>
          <w:iCs/>
          <w:sz w:val="28"/>
          <w:szCs w:val="28"/>
        </w:rPr>
        <w:t>1.3.2.1.</w:t>
      </w:r>
    </w:p>
    <w:p w14:paraId="0692FD38" w14:textId="191F4C64" w:rsidR="00062617" w:rsidRPr="004A61A2" w:rsidRDefault="00062617" w:rsidP="002023F1">
      <w:pPr>
        <w:spacing w:after="0" w:line="240" w:lineRule="auto"/>
        <w:jc w:val="right"/>
        <w:rPr>
          <w:rFonts w:ascii="Times New Roman" w:hAnsi="Times New Roman"/>
          <w:b/>
          <w:sz w:val="28"/>
          <w:szCs w:val="28"/>
        </w:rPr>
      </w:pPr>
      <w:r w:rsidRPr="004A61A2">
        <w:rPr>
          <w:rFonts w:ascii="Times New Roman" w:hAnsi="Times New Roman"/>
          <w:b/>
          <w:sz w:val="28"/>
          <w:szCs w:val="28"/>
        </w:rPr>
        <w:t>Провідні родини судинних рослин</w:t>
      </w:r>
      <w:r w:rsidR="00B42FA7" w:rsidRPr="004A61A2">
        <w:rPr>
          <w:rFonts w:ascii="Times New Roman" w:hAnsi="Times New Roman"/>
          <w:b/>
          <w:sz w:val="28"/>
          <w:szCs w:val="28"/>
        </w:rPr>
        <w:t xml:space="preserve"> Парк</w:t>
      </w:r>
      <w:r w:rsidR="00AC7B65" w:rsidRPr="004A61A2">
        <w:rPr>
          <w:rFonts w:ascii="Times New Roman" w:hAnsi="Times New Roman"/>
          <w:b/>
          <w:sz w:val="28"/>
          <w:szCs w:val="28"/>
        </w:rPr>
        <w:t>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74"/>
        <w:gridCol w:w="5506"/>
        <w:gridCol w:w="1514"/>
        <w:gridCol w:w="1534"/>
      </w:tblGrid>
      <w:tr w:rsidR="00062617" w:rsidRPr="004A61A2" w14:paraId="41919CC9" w14:textId="77777777" w:rsidTr="00062617">
        <w:trPr>
          <w:trHeight w:val="435"/>
        </w:trPr>
        <w:tc>
          <w:tcPr>
            <w:tcW w:w="1099" w:type="dxa"/>
          </w:tcPr>
          <w:p w14:paraId="0E748A1B" w14:textId="77777777" w:rsidR="00E35D69" w:rsidRPr="004A61A2" w:rsidRDefault="00062617" w:rsidP="00E35D69">
            <w:pPr>
              <w:spacing w:after="0" w:line="240" w:lineRule="auto"/>
              <w:jc w:val="center"/>
              <w:rPr>
                <w:rFonts w:ascii="Times New Roman" w:hAnsi="Times New Roman"/>
                <w:b/>
                <w:bCs/>
                <w:sz w:val="24"/>
                <w:szCs w:val="24"/>
              </w:rPr>
            </w:pPr>
            <w:r w:rsidRPr="004A61A2">
              <w:rPr>
                <w:rFonts w:ascii="Times New Roman" w:hAnsi="Times New Roman"/>
                <w:b/>
                <w:bCs/>
                <w:sz w:val="24"/>
                <w:szCs w:val="24"/>
              </w:rPr>
              <w:t>№</w:t>
            </w:r>
            <w:r w:rsidR="00E35D69" w:rsidRPr="004A61A2">
              <w:rPr>
                <w:rFonts w:ascii="Times New Roman" w:hAnsi="Times New Roman"/>
                <w:b/>
                <w:bCs/>
                <w:sz w:val="24"/>
                <w:szCs w:val="24"/>
              </w:rPr>
              <w:t xml:space="preserve"> </w:t>
            </w:r>
          </w:p>
          <w:p w14:paraId="5009022B" w14:textId="3F43DC17" w:rsidR="00062617" w:rsidRPr="004A61A2" w:rsidRDefault="004B0D73" w:rsidP="00E35D69">
            <w:pPr>
              <w:spacing w:after="0" w:line="240" w:lineRule="auto"/>
              <w:jc w:val="center"/>
              <w:rPr>
                <w:rFonts w:ascii="Times New Roman" w:hAnsi="Times New Roman"/>
                <w:b/>
                <w:bCs/>
                <w:sz w:val="24"/>
                <w:szCs w:val="24"/>
              </w:rPr>
            </w:pPr>
            <w:r>
              <w:rPr>
                <w:rFonts w:ascii="Times New Roman" w:hAnsi="Times New Roman"/>
                <w:b/>
                <w:bCs/>
                <w:sz w:val="24"/>
                <w:szCs w:val="24"/>
              </w:rPr>
              <w:t>з/з</w:t>
            </w:r>
          </w:p>
        </w:tc>
        <w:tc>
          <w:tcPr>
            <w:tcW w:w="5667" w:type="dxa"/>
          </w:tcPr>
          <w:p w14:paraId="04A507A3"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Провідні родини</w:t>
            </w:r>
          </w:p>
        </w:tc>
        <w:tc>
          <w:tcPr>
            <w:tcW w:w="1545" w:type="dxa"/>
          </w:tcPr>
          <w:p w14:paraId="4A22ADCA"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К-сть видів</w:t>
            </w:r>
          </w:p>
        </w:tc>
        <w:tc>
          <w:tcPr>
            <w:tcW w:w="1544" w:type="dxa"/>
          </w:tcPr>
          <w:p w14:paraId="2F71F35A"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Частка,%</w:t>
            </w:r>
          </w:p>
        </w:tc>
      </w:tr>
      <w:tr w:rsidR="00062617" w:rsidRPr="004A61A2" w14:paraId="08FACBC7" w14:textId="77777777" w:rsidTr="00062617">
        <w:tc>
          <w:tcPr>
            <w:tcW w:w="1099" w:type="dxa"/>
          </w:tcPr>
          <w:p w14:paraId="0A38A3BD"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1.</w:t>
            </w:r>
          </w:p>
        </w:tc>
        <w:tc>
          <w:tcPr>
            <w:tcW w:w="5667" w:type="dxa"/>
          </w:tcPr>
          <w:p w14:paraId="39EE3F89" w14:textId="77777777"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Compositae</w:t>
            </w:r>
          </w:p>
        </w:tc>
        <w:tc>
          <w:tcPr>
            <w:tcW w:w="1545" w:type="dxa"/>
            <w:vAlign w:val="center"/>
          </w:tcPr>
          <w:p w14:paraId="04083541"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26</w:t>
            </w:r>
          </w:p>
        </w:tc>
        <w:tc>
          <w:tcPr>
            <w:tcW w:w="1544" w:type="dxa"/>
            <w:vAlign w:val="center"/>
          </w:tcPr>
          <w:p w14:paraId="49EFA0DB"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13,8</w:t>
            </w:r>
          </w:p>
        </w:tc>
      </w:tr>
      <w:tr w:rsidR="00062617" w:rsidRPr="004A61A2" w14:paraId="6A3F58E9" w14:textId="77777777" w:rsidTr="00062617">
        <w:tc>
          <w:tcPr>
            <w:tcW w:w="1099" w:type="dxa"/>
          </w:tcPr>
          <w:p w14:paraId="18683915"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2.</w:t>
            </w:r>
          </w:p>
        </w:tc>
        <w:tc>
          <w:tcPr>
            <w:tcW w:w="5667" w:type="dxa"/>
          </w:tcPr>
          <w:p w14:paraId="71629F69" w14:textId="77777777"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Poaceae</w:t>
            </w:r>
          </w:p>
        </w:tc>
        <w:tc>
          <w:tcPr>
            <w:tcW w:w="1545" w:type="dxa"/>
            <w:vAlign w:val="center"/>
          </w:tcPr>
          <w:p w14:paraId="6F8A759B"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16</w:t>
            </w:r>
          </w:p>
        </w:tc>
        <w:tc>
          <w:tcPr>
            <w:tcW w:w="1544" w:type="dxa"/>
            <w:vAlign w:val="center"/>
          </w:tcPr>
          <w:p w14:paraId="2DCE9BE5"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8,5</w:t>
            </w:r>
          </w:p>
        </w:tc>
      </w:tr>
      <w:tr w:rsidR="00062617" w:rsidRPr="004A61A2" w14:paraId="50A40981" w14:textId="77777777" w:rsidTr="00062617">
        <w:tc>
          <w:tcPr>
            <w:tcW w:w="1099" w:type="dxa"/>
          </w:tcPr>
          <w:p w14:paraId="1B42CFBE"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3.</w:t>
            </w:r>
          </w:p>
        </w:tc>
        <w:tc>
          <w:tcPr>
            <w:tcW w:w="5667" w:type="dxa"/>
          </w:tcPr>
          <w:p w14:paraId="6D28717B" w14:textId="77777777"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Ranunculaceae</w:t>
            </w:r>
          </w:p>
        </w:tc>
        <w:tc>
          <w:tcPr>
            <w:tcW w:w="1545" w:type="dxa"/>
            <w:vAlign w:val="center"/>
          </w:tcPr>
          <w:p w14:paraId="43966422"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12</w:t>
            </w:r>
          </w:p>
        </w:tc>
        <w:tc>
          <w:tcPr>
            <w:tcW w:w="1544" w:type="dxa"/>
            <w:vAlign w:val="center"/>
          </w:tcPr>
          <w:p w14:paraId="7B8C4E48"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6,4</w:t>
            </w:r>
          </w:p>
        </w:tc>
      </w:tr>
      <w:tr w:rsidR="00062617" w:rsidRPr="004A61A2" w14:paraId="33057274" w14:textId="77777777" w:rsidTr="00062617">
        <w:tc>
          <w:tcPr>
            <w:tcW w:w="1099" w:type="dxa"/>
          </w:tcPr>
          <w:p w14:paraId="400D82B0"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4.</w:t>
            </w:r>
          </w:p>
        </w:tc>
        <w:tc>
          <w:tcPr>
            <w:tcW w:w="5667" w:type="dxa"/>
          </w:tcPr>
          <w:p w14:paraId="615B7832" w14:textId="77777777"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Orchidaceae</w:t>
            </w:r>
          </w:p>
        </w:tc>
        <w:tc>
          <w:tcPr>
            <w:tcW w:w="1545" w:type="dxa"/>
            <w:vAlign w:val="center"/>
          </w:tcPr>
          <w:p w14:paraId="0D1F0357"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9</w:t>
            </w:r>
          </w:p>
        </w:tc>
        <w:tc>
          <w:tcPr>
            <w:tcW w:w="1544" w:type="dxa"/>
            <w:vAlign w:val="center"/>
          </w:tcPr>
          <w:p w14:paraId="79CFC6AA"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4,8</w:t>
            </w:r>
          </w:p>
        </w:tc>
      </w:tr>
      <w:tr w:rsidR="00062617" w:rsidRPr="004A61A2" w14:paraId="2C041DCD" w14:textId="77777777" w:rsidTr="00062617">
        <w:tc>
          <w:tcPr>
            <w:tcW w:w="1099" w:type="dxa"/>
          </w:tcPr>
          <w:p w14:paraId="73048801"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5.</w:t>
            </w:r>
          </w:p>
        </w:tc>
        <w:tc>
          <w:tcPr>
            <w:tcW w:w="5667" w:type="dxa"/>
          </w:tcPr>
          <w:p w14:paraId="0FE29397" w14:textId="77777777"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Cyperaceae</w:t>
            </w:r>
          </w:p>
        </w:tc>
        <w:tc>
          <w:tcPr>
            <w:tcW w:w="1545" w:type="dxa"/>
            <w:vAlign w:val="center"/>
          </w:tcPr>
          <w:p w14:paraId="0244B9D6"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6</w:t>
            </w:r>
          </w:p>
        </w:tc>
        <w:tc>
          <w:tcPr>
            <w:tcW w:w="1544" w:type="dxa"/>
            <w:vAlign w:val="center"/>
          </w:tcPr>
          <w:p w14:paraId="219A0024"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3,2</w:t>
            </w:r>
          </w:p>
        </w:tc>
      </w:tr>
      <w:tr w:rsidR="00062617" w:rsidRPr="004A61A2" w14:paraId="1C8B8A33" w14:textId="77777777" w:rsidTr="00062617">
        <w:tc>
          <w:tcPr>
            <w:tcW w:w="1099" w:type="dxa"/>
          </w:tcPr>
          <w:p w14:paraId="34F81F35"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6.</w:t>
            </w:r>
          </w:p>
        </w:tc>
        <w:tc>
          <w:tcPr>
            <w:tcW w:w="5667" w:type="dxa"/>
          </w:tcPr>
          <w:p w14:paraId="2DD21703" w14:textId="77777777"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Rosaceae</w:t>
            </w:r>
          </w:p>
        </w:tc>
        <w:tc>
          <w:tcPr>
            <w:tcW w:w="1545" w:type="dxa"/>
            <w:vAlign w:val="center"/>
          </w:tcPr>
          <w:p w14:paraId="6FC99100"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6</w:t>
            </w:r>
          </w:p>
        </w:tc>
        <w:tc>
          <w:tcPr>
            <w:tcW w:w="1544" w:type="dxa"/>
            <w:vAlign w:val="center"/>
          </w:tcPr>
          <w:p w14:paraId="22CC8EB5"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3,2</w:t>
            </w:r>
          </w:p>
        </w:tc>
      </w:tr>
      <w:tr w:rsidR="00062617" w:rsidRPr="004A61A2" w14:paraId="1C90B389" w14:textId="77777777" w:rsidTr="00062617">
        <w:tc>
          <w:tcPr>
            <w:tcW w:w="1099" w:type="dxa"/>
          </w:tcPr>
          <w:p w14:paraId="30419534"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7.</w:t>
            </w:r>
          </w:p>
        </w:tc>
        <w:tc>
          <w:tcPr>
            <w:tcW w:w="5667" w:type="dxa"/>
          </w:tcPr>
          <w:p w14:paraId="5F05BB17" w14:textId="77777777"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Caryophyllaceae</w:t>
            </w:r>
          </w:p>
        </w:tc>
        <w:tc>
          <w:tcPr>
            <w:tcW w:w="1545" w:type="dxa"/>
            <w:vAlign w:val="center"/>
          </w:tcPr>
          <w:p w14:paraId="79E73AF7"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6</w:t>
            </w:r>
          </w:p>
        </w:tc>
        <w:tc>
          <w:tcPr>
            <w:tcW w:w="1544" w:type="dxa"/>
            <w:vAlign w:val="center"/>
          </w:tcPr>
          <w:p w14:paraId="36CE1F3A"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3,2</w:t>
            </w:r>
          </w:p>
        </w:tc>
      </w:tr>
      <w:tr w:rsidR="00062617" w:rsidRPr="004A61A2" w14:paraId="25AA1C8A" w14:textId="77777777" w:rsidTr="00062617">
        <w:tc>
          <w:tcPr>
            <w:tcW w:w="1099" w:type="dxa"/>
          </w:tcPr>
          <w:p w14:paraId="764462D6"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8.</w:t>
            </w:r>
          </w:p>
        </w:tc>
        <w:tc>
          <w:tcPr>
            <w:tcW w:w="5667" w:type="dxa"/>
          </w:tcPr>
          <w:p w14:paraId="3890A44D" w14:textId="77777777"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Apiaceae</w:t>
            </w:r>
          </w:p>
        </w:tc>
        <w:tc>
          <w:tcPr>
            <w:tcW w:w="1545" w:type="dxa"/>
            <w:vAlign w:val="center"/>
          </w:tcPr>
          <w:p w14:paraId="1FFC01DB"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5</w:t>
            </w:r>
          </w:p>
        </w:tc>
        <w:tc>
          <w:tcPr>
            <w:tcW w:w="1544" w:type="dxa"/>
            <w:vAlign w:val="center"/>
          </w:tcPr>
          <w:p w14:paraId="21DFE6E8"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2,7</w:t>
            </w:r>
          </w:p>
        </w:tc>
      </w:tr>
      <w:tr w:rsidR="00062617" w:rsidRPr="004A61A2" w14:paraId="3D49352A" w14:textId="77777777" w:rsidTr="00062617">
        <w:tc>
          <w:tcPr>
            <w:tcW w:w="1099" w:type="dxa"/>
          </w:tcPr>
          <w:p w14:paraId="0A158DD6"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9.</w:t>
            </w:r>
          </w:p>
        </w:tc>
        <w:tc>
          <w:tcPr>
            <w:tcW w:w="5667" w:type="dxa"/>
          </w:tcPr>
          <w:p w14:paraId="77EF0AF4" w14:textId="77777777"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Leguminosae</w:t>
            </w:r>
          </w:p>
        </w:tc>
        <w:tc>
          <w:tcPr>
            <w:tcW w:w="1545" w:type="dxa"/>
            <w:vAlign w:val="center"/>
          </w:tcPr>
          <w:p w14:paraId="28842608"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5</w:t>
            </w:r>
          </w:p>
        </w:tc>
        <w:tc>
          <w:tcPr>
            <w:tcW w:w="1544" w:type="dxa"/>
            <w:vAlign w:val="center"/>
          </w:tcPr>
          <w:p w14:paraId="70B3D041"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2,7</w:t>
            </w:r>
          </w:p>
        </w:tc>
      </w:tr>
      <w:tr w:rsidR="00062617" w:rsidRPr="004A61A2" w14:paraId="66450DE1" w14:textId="77777777" w:rsidTr="00062617">
        <w:tc>
          <w:tcPr>
            <w:tcW w:w="1099" w:type="dxa"/>
          </w:tcPr>
          <w:p w14:paraId="3C89674C"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10.</w:t>
            </w:r>
          </w:p>
        </w:tc>
        <w:tc>
          <w:tcPr>
            <w:tcW w:w="5667" w:type="dxa"/>
          </w:tcPr>
          <w:p w14:paraId="7E4C9CAE" w14:textId="77777777"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Brassicaceae</w:t>
            </w:r>
          </w:p>
        </w:tc>
        <w:tc>
          <w:tcPr>
            <w:tcW w:w="1545" w:type="dxa"/>
            <w:vAlign w:val="center"/>
          </w:tcPr>
          <w:p w14:paraId="5C23C9C1"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5</w:t>
            </w:r>
          </w:p>
        </w:tc>
        <w:tc>
          <w:tcPr>
            <w:tcW w:w="1544" w:type="dxa"/>
            <w:vAlign w:val="center"/>
          </w:tcPr>
          <w:p w14:paraId="63FFC568"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2,7</w:t>
            </w:r>
          </w:p>
        </w:tc>
      </w:tr>
    </w:tbl>
    <w:p w14:paraId="02326E8C" w14:textId="77777777" w:rsidR="00062617" w:rsidRPr="004A61A2" w:rsidRDefault="00062617" w:rsidP="002023F1">
      <w:pPr>
        <w:spacing w:after="0" w:line="240" w:lineRule="auto"/>
        <w:ind w:firstLine="567"/>
        <w:jc w:val="both"/>
        <w:rPr>
          <w:rFonts w:ascii="Times New Roman" w:hAnsi="Times New Roman"/>
          <w:sz w:val="28"/>
          <w:szCs w:val="28"/>
        </w:rPr>
      </w:pPr>
    </w:p>
    <w:p w14:paraId="63C7A35C" w14:textId="741B7370"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Загалом, перелік провідних родин попереднього списку флори</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приблизно співпадає із спектром провідних родин Українських Карпат та </w:t>
      </w:r>
      <w:r w:rsidRPr="004A61A2">
        <w:rPr>
          <w:rFonts w:ascii="Times New Roman" w:hAnsi="Times New Roman"/>
          <w:sz w:val="28"/>
          <w:szCs w:val="28"/>
        </w:rPr>
        <w:lastRenderedPageBreak/>
        <w:t>Карпатських гір загалом</w:t>
      </w:r>
      <w:r w:rsidRPr="004A61A2">
        <w:rPr>
          <w:rStyle w:val="aa"/>
          <w:rFonts w:ascii="Times New Roman" w:hAnsi="Times New Roman"/>
          <w:sz w:val="28"/>
          <w:szCs w:val="28"/>
        </w:rPr>
        <w:footnoteReference w:id="12"/>
      </w:r>
      <w:r w:rsidRPr="004A61A2">
        <w:rPr>
          <w:rFonts w:ascii="Times New Roman" w:hAnsi="Times New Roman"/>
          <w:sz w:val="28"/>
          <w:szCs w:val="28"/>
        </w:rPr>
        <w:t xml:space="preserve">. Також спорідненим він є зі спектром провідних родин природного заповідника </w:t>
      </w:r>
      <w:r w:rsidR="00AF199F" w:rsidRPr="004A61A2">
        <w:rPr>
          <w:rFonts w:ascii="Times New Roman" w:hAnsi="Times New Roman"/>
          <w:sz w:val="28"/>
          <w:szCs w:val="28"/>
        </w:rPr>
        <w:t>«</w:t>
      </w:r>
      <w:r w:rsidRPr="004A61A2">
        <w:rPr>
          <w:rFonts w:ascii="Times New Roman" w:hAnsi="Times New Roman"/>
          <w:sz w:val="28"/>
          <w:szCs w:val="28"/>
        </w:rPr>
        <w:t>Ґорґани</w:t>
      </w:r>
      <w:r w:rsidR="00AF199F" w:rsidRPr="004A61A2">
        <w:rPr>
          <w:rFonts w:ascii="Times New Roman" w:hAnsi="Times New Roman"/>
          <w:sz w:val="28"/>
          <w:szCs w:val="28"/>
        </w:rPr>
        <w:t>»</w:t>
      </w:r>
      <w:r w:rsidRPr="004A61A2">
        <w:rPr>
          <w:rStyle w:val="aa"/>
          <w:rFonts w:ascii="Times New Roman" w:hAnsi="Times New Roman"/>
          <w:sz w:val="28"/>
          <w:szCs w:val="28"/>
        </w:rPr>
        <w:footnoteReference w:id="13"/>
      </w:r>
      <w:r w:rsidRPr="004A61A2">
        <w:rPr>
          <w:rFonts w:ascii="Times New Roman" w:hAnsi="Times New Roman"/>
          <w:sz w:val="28"/>
          <w:szCs w:val="28"/>
        </w:rPr>
        <w:t>, який територіально та фізіографічно є найближчим природно-заповідним об’єктом до</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 8 із 10 родин співпадають. До провідних родин флори Українських Карпат та ПЗ </w:t>
      </w:r>
      <w:r w:rsidR="00AF199F" w:rsidRPr="004A61A2">
        <w:rPr>
          <w:rFonts w:ascii="Times New Roman" w:hAnsi="Times New Roman"/>
          <w:sz w:val="28"/>
          <w:szCs w:val="28"/>
        </w:rPr>
        <w:t>«</w:t>
      </w:r>
      <w:r w:rsidRPr="004A61A2">
        <w:rPr>
          <w:rFonts w:ascii="Times New Roman" w:hAnsi="Times New Roman"/>
          <w:sz w:val="28"/>
          <w:szCs w:val="28"/>
        </w:rPr>
        <w:t>Ґорґани</w:t>
      </w:r>
      <w:r w:rsidR="00AF199F" w:rsidRPr="004A61A2">
        <w:rPr>
          <w:rFonts w:ascii="Times New Roman" w:hAnsi="Times New Roman"/>
          <w:sz w:val="28"/>
          <w:szCs w:val="28"/>
        </w:rPr>
        <w:t>»</w:t>
      </w:r>
      <w:r w:rsidRPr="004A61A2">
        <w:rPr>
          <w:rFonts w:ascii="Times New Roman" w:hAnsi="Times New Roman"/>
          <w:sz w:val="28"/>
          <w:szCs w:val="28"/>
        </w:rPr>
        <w:t xml:space="preserve"> увійшли родини Scrophulariaceae і Lamiaceae, тоді як у попередньому переліку флори</w:t>
      </w:r>
      <w:r w:rsidR="00B42FA7" w:rsidRPr="004A61A2">
        <w:rPr>
          <w:rFonts w:ascii="Times New Roman" w:hAnsi="Times New Roman"/>
          <w:sz w:val="28"/>
          <w:szCs w:val="28"/>
        </w:rPr>
        <w:t xml:space="preserve"> Парк</w:t>
      </w:r>
      <w:r w:rsidRPr="004A61A2">
        <w:rPr>
          <w:rFonts w:ascii="Times New Roman" w:hAnsi="Times New Roman"/>
          <w:sz w:val="28"/>
          <w:szCs w:val="28"/>
        </w:rPr>
        <w:t>у – Orchidaceae та Caryophyllaceae. Частково це пояснюється зміною сучасного таксономічного розуміння родин (особливо Scrophulariaceae).</w:t>
      </w:r>
    </w:p>
    <w:p w14:paraId="7CD2EA98" w14:textId="77777777"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У попередньому переліку флори Парку найбільшим родом є </w:t>
      </w:r>
      <w:r w:rsidRPr="004A61A2">
        <w:rPr>
          <w:rFonts w:ascii="Times New Roman" w:hAnsi="Times New Roman"/>
          <w:i/>
          <w:sz w:val="28"/>
          <w:szCs w:val="28"/>
        </w:rPr>
        <w:t>Carex</w:t>
      </w:r>
      <w:r w:rsidRPr="004A61A2">
        <w:rPr>
          <w:rFonts w:ascii="Times New Roman" w:hAnsi="Times New Roman"/>
          <w:sz w:val="28"/>
          <w:szCs w:val="28"/>
        </w:rPr>
        <w:t xml:space="preserve"> (5 видів), ще 11 родів включають 3 види (роди </w:t>
      </w:r>
      <w:r w:rsidRPr="004A61A2">
        <w:rPr>
          <w:rFonts w:ascii="Times New Roman" w:hAnsi="Times New Roman"/>
          <w:i/>
          <w:sz w:val="28"/>
          <w:szCs w:val="28"/>
        </w:rPr>
        <w:t>Equisetum, Dryopteris, Pinus, Aconitum, Silene, Viola, Cardamine, Galium, Campanula, Festuca, Poa</w:t>
      </w:r>
      <w:r w:rsidRPr="004A61A2">
        <w:rPr>
          <w:rFonts w:ascii="Times New Roman" w:hAnsi="Times New Roman"/>
          <w:sz w:val="28"/>
          <w:szCs w:val="28"/>
        </w:rPr>
        <w:t>), 20 родів налічують по 2 види, 111 родів включають по 1 виду. Таким чином, 12 провідних родів включають 38 видів, що становить 20,1% від їх кількості.</w:t>
      </w:r>
    </w:p>
    <w:p w14:paraId="427EC8D2" w14:textId="0E1660A3"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Найбільші роди флори Українських Карпат – </w:t>
      </w:r>
      <w:r w:rsidRPr="004A61A2">
        <w:rPr>
          <w:rFonts w:ascii="Times New Roman" w:hAnsi="Times New Roman"/>
          <w:i/>
          <w:sz w:val="28"/>
          <w:szCs w:val="28"/>
        </w:rPr>
        <w:t xml:space="preserve">Hieracium, Carex, Veronica, Alchemilla, Ranunculus, Galium, Festuca, Viola, Senecio </w:t>
      </w:r>
      <w:r w:rsidRPr="004A61A2">
        <w:rPr>
          <w:rFonts w:ascii="Times New Roman" w:hAnsi="Times New Roman"/>
          <w:sz w:val="28"/>
          <w:szCs w:val="28"/>
        </w:rPr>
        <w:t>i</w:t>
      </w:r>
      <w:r w:rsidRPr="004A61A2">
        <w:rPr>
          <w:rFonts w:ascii="Times New Roman" w:hAnsi="Times New Roman"/>
          <w:i/>
          <w:sz w:val="28"/>
          <w:szCs w:val="28"/>
        </w:rPr>
        <w:t xml:space="preserve"> Rubus</w:t>
      </w:r>
      <w:r w:rsidRPr="004A61A2">
        <w:rPr>
          <w:rFonts w:ascii="Times New Roman" w:hAnsi="Times New Roman"/>
          <w:sz w:val="28"/>
          <w:szCs w:val="28"/>
        </w:rPr>
        <w:t>. Найбільші роди</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 </w:t>
      </w:r>
      <w:r w:rsidRPr="004A61A2">
        <w:rPr>
          <w:rFonts w:ascii="Times New Roman" w:hAnsi="Times New Roman"/>
          <w:i/>
          <w:sz w:val="28"/>
          <w:szCs w:val="28"/>
        </w:rPr>
        <w:t xml:space="preserve">Carex, Trifolium, Ranunculus, Veronica, Campanula, Cirsium, Poa </w:t>
      </w:r>
      <w:r w:rsidRPr="004A61A2">
        <w:rPr>
          <w:rFonts w:ascii="Times New Roman" w:hAnsi="Times New Roman"/>
          <w:sz w:val="28"/>
          <w:szCs w:val="28"/>
        </w:rPr>
        <w:t xml:space="preserve">тощо. </w:t>
      </w:r>
    </w:p>
    <w:p w14:paraId="14EB0705" w14:textId="3F599830"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Співвідношення між кількістю родин, родів і видів становить 1:2,6:3,5, тоді як у ПЗ </w:t>
      </w:r>
      <w:r w:rsidR="00AF199F" w:rsidRPr="004A61A2">
        <w:rPr>
          <w:rFonts w:ascii="Times New Roman" w:hAnsi="Times New Roman"/>
          <w:sz w:val="28"/>
          <w:szCs w:val="28"/>
        </w:rPr>
        <w:t>«</w:t>
      </w:r>
      <w:r w:rsidRPr="004A61A2">
        <w:rPr>
          <w:rFonts w:ascii="Times New Roman" w:hAnsi="Times New Roman"/>
          <w:sz w:val="28"/>
          <w:szCs w:val="28"/>
        </w:rPr>
        <w:t>Ґорґани</w:t>
      </w:r>
      <w:r w:rsidR="00AF199F" w:rsidRPr="004A61A2">
        <w:rPr>
          <w:rFonts w:ascii="Times New Roman" w:hAnsi="Times New Roman"/>
          <w:sz w:val="28"/>
          <w:szCs w:val="28"/>
        </w:rPr>
        <w:t>»</w:t>
      </w:r>
      <w:r w:rsidRPr="004A61A2">
        <w:rPr>
          <w:rFonts w:ascii="Times New Roman" w:hAnsi="Times New Roman"/>
          <w:sz w:val="28"/>
          <w:szCs w:val="28"/>
        </w:rPr>
        <w:t xml:space="preserve"> цей показник </w:t>
      </w:r>
      <w:r w:rsidR="00A0714C" w:rsidRPr="004A61A2">
        <w:rPr>
          <w:rFonts w:ascii="Times New Roman" w:hAnsi="Times New Roman"/>
          <w:sz w:val="28"/>
          <w:szCs w:val="28"/>
        </w:rPr>
        <w:t>склада</w:t>
      </w:r>
      <w:r w:rsidRPr="004A61A2">
        <w:rPr>
          <w:rFonts w:ascii="Times New Roman" w:hAnsi="Times New Roman"/>
          <w:sz w:val="28"/>
          <w:szCs w:val="28"/>
        </w:rPr>
        <w:t>є 1:3,4:5,7, що пояснюється вищим ступенем вивченості флори заповідника і різним розумінням обсягу родин і родів.</w:t>
      </w:r>
    </w:p>
    <w:p w14:paraId="1778FF6B" w14:textId="2ECCB85D" w:rsidR="00062617" w:rsidRPr="004A61A2" w:rsidRDefault="00062617" w:rsidP="002023F1">
      <w:pPr>
        <w:spacing w:after="0" w:line="240" w:lineRule="auto"/>
        <w:ind w:firstLine="567"/>
        <w:jc w:val="both"/>
        <w:rPr>
          <w:rFonts w:ascii="Times New Roman" w:hAnsi="Times New Roman"/>
          <w:b/>
          <w:bCs/>
          <w:i/>
          <w:sz w:val="28"/>
          <w:szCs w:val="28"/>
        </w:rPr>
      </w:pPr>
      <w:r w:rsidRPr="004A61A2">
        <w:rPr>
          <w:rFonts w:ascii="Times New Roman" w:hAnsi="Times New Roman"/>
          <w:sz w:val="28"/>
          <w:szCs w:val="28"/>
        </w:rPr>
        <w:t>У флорі</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виявлені ендемічні види: </w:t>
      </w:r>
      <w:r w:rsidRPr="004A61A2">
        <w:rPr>
          <w:rFonts w:ascii="Times New Roman" w:hAnsi="Times New Roman"/>
          <w:i/>
          <w:iCs/>
          <w:sz w:val="28"/>
          <w:szCs w:val="28"/>
        </w:rPr>
        <w:t>Centaurea phrygia</w:t>
      </w:r>
      <w:r w:rsidRPr="004A61A2">
        <w:rPr>
          <w:rFonts w:ascii="Times New Roman" w:hAnsi="Times New Roman"/>
          <w:sz w:val="28"/>
          <w:szCs w:val="28"/>
        </w:rPr>
        <w:t xml:space="preserve"> subsp. </w:t>
      </w:r>
      <w:r w:rsidRPr="004A61A2">
        <w:rPr>
          <w:rFonts w:ascii="Times New Roman" w:hAnsi="Times New Roman"/>
          <w:i/>
          <w:iCs/>
          <w:sz w:val="28"/>
          <w:szCs w:val="28"/>
        </w:rPr>
        <w:t>carpatica</w:t>
      </w:r>
      <w:r w:rsidRPr="004A61A2">
        <w:rPr>
          <w:rFonts w:ascii="Times New Roman" w:hAnsi="Times New Roman"/>
          <w:sz w:val="28"/>
          <w:szCs w:val="28"/>
        </w:rPr>
        <w:t xml:space="preserve">, </w:t>
      </w:r>
      <w:r w:rsidRPr="004A61A2">
        <w:rPr>
          <w:rFonts w:ascii="Times New Roman" w:hAnsi="Times New Roman"/>
          <w:i/>
          <w:iCs/>
          <w:sz w:val="28"/>
          <w:szCs w:val="28"/>
        </w:rPr>
        <w:t>Viola</w:t>
      </w:r>
      <w:r w:rsidRPr="004A61A2">
        <w:rPr>
          <w:rFonts w:ascii="Times New Roman" w:hAnsi="Times New Roman"/>
          <w:sz w:val="28"/>
          <w:szCs w:val="28"/>
        </w:rPr>
        <w:t xml:space="preserve"> </w:t>
      </w:r>
      <w:r w:rsidRPr="004A61A2">
        <w:rPr>
          <w:rStyle w:val="12"/>
          <w:rFonts w:ascii="Times New Roman" w:hAnsi="Times New Roman"/>
          <w:i/>
          <w:sz w:val="28"/>
          <w:szCs w:val="28"/>
        </w:rPr>
        <w:t xml:space="preserve">declinata, Phyteuma tetramerum, Aconitum firmum, Symphytum cordatum. </w:t>
      </w:r>
    </w:p>
    <w:p w14:paraId="17EB72FB" w14:textId="14539674"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Світ флори</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є багатим та різноманітним, включає велику кількість рідкісних, ендемічних, реліктових видів, відзначається високим ступенем збереження та потребує подальшого дослідження. </w:t>
      </w:r>
    </w:p>
    <w:p w14:paraId="3EA6C91F" w14:textId="77777777" w:rsidR="00062617" w:rsidRPr="004A61A2" w:rsidRDefault="00062617" w:rsidP="002023F1">
      <w:pPr>
        <w:spacing w:after="0" w:line="240" w:lineRule="auto"/>
        <w:ind w:firstLine="567"/>
        <w:jc w:val="both"/>
        <w:rPr>
          <w:rFonts w:ascii="Times New Roman" w:hAnsi="Times New Roman"/>
          <w:sz w:val="28"/>
          <w:szCs w:val="28"/>
        </w:rPr>
      </w:pPr>
    </w:p>
    <w:p w14:paraId="1F7E7E1C" w14:textId="77777777" w:rsidR="00062617" w:rsidRPr="004A61A2" w:rsidRDefault="00062617" w:rsidP="00474C77">
      <w:pPr>
        <w:spacing w:after="120" w:line="240" w:lineRule="auto"/>
        <w:jc w:val="both"/>
        <w:rPr>
          <w:rFonts w:ascii="Times New Roman" w:hAnsi="Times New Roman"/>
          <w:b/>
          <w:bCs/>
          <w:sz w:val="28"/>
          <w:szCs w:val="28"/>
        </w:rPr>
      </w:pPr>
      <w:r w:rsidRPr="004A61A2">
        <w:rPr>
          <w:rFonts w:ascii="Times New Roman" w:hAnsi="Times New Roman"/>
          <w:b/>
          <w:bCs/>
          <w:sz w:val="28"/>
          <w:szCs w:val="28"/>
        </w:rPr>
        <w:t>1.3.3.</w:t>
      </w:r>
      <w:r w:rsidRPr="004A61A2">
        <w:rPr>
          <w:rFonts w:ascii="Times New Roman" w:hAnsi="Times New Roman"/>
          <w:b/>
          <w:bCs/>
          <w:sz w:val="28"/>
          <w:szCs w:val="28"/>
        </w:rPr>
        <w:tab/>
        <w:t>Рідкісні та зникаючі види флори</w:t>
      </w:r>
    </w:p>
    <w:p w14:paraId="52B8B576" w14:textId="423F9641"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За даними</w:t>
      </w:r>
      <w:r w:rsidR="00A201F5" w:rsidRPr="004A61A2">
        <w:rPr>
          <w:rFonts w:ascii="Times New Roman" w:hAnsi="Times New Roman"/>
          <w:sz w:val="28"/>
          <w:szCs w:val="28"/>
        </w:rPr>
        <w:t>,</w:t>
      </w:r>
      <w:r w:rsidRPr="004A61A2">
        <w:rPr>
          <w:rFonts w:ascii="Times New Roman" w:hAnsi="Times New Roman"/>
          <w:sz w:val="28"/>
          <w:szCs w:val="28"/>
        </w:rPr>
        <w:t xml:space="preserve"> отриманими під час натурних обстежень та літературними джерелами, 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зафіксовано 17 видів рослин, занесених до </w:t>
      </w:r>
      <w:r w:rsidR="00A201F5" w:rsidRPr="004A61A2">
        <w:rPr>
          <w:rFonts w:ascii="Times New Roman" w:hAnsi="Times New Roman"/>
          <w:sz w:val="28"/>
          <w:szCs w:val="28"/>
        </w:rPr>
        <w:br/>
      </w:r>
      <w:r w:rsidRPr="004A61A2">
        <w:rPr>
          <w:rFonts w:ascii="Times New Roman" w:hAnsi="Times New Roman"/>
          <w:sz w:val="28"/>
          <w:szCs w:val="28"/>
        </w:rPr>
        <w:t xml:space="preserve">IV видання Червоної книги України (ЧКУ) та 1 вид </w:t>
      </w:r>
      <w:r w:rsidR="00A201F5" w:rsidRPr="004A61A2">
        <w:rPr>
          <w:rFonts w:ascii="Times New Roman" w:hAnsi="Times New Roman"/>
          <w:sz w:val="28"/>
          <w:szCs w:val="28"/>
        </w:rPr>
        <w:t xml:space="preserve">з </w:t>
      </w:r>
      <w:r w:rsidRPr="004A61A2">
        <w:rPr>
          <w:rFonts w:ascii="Times New Roman" w:hAnsi="Times New Roman"/>
          <w:sz w:val="28"/>
          <w:szCs w:val="28"/>
        </w:rPr>
        <w:t xml:space="preserve">Європейського Червоного </w:t>
      </w:r>
      <w:r w:rsidR="00A201F5" w:rsidRPr="004A61A2">
        <w:rPr>
          <w:rFonts w:ascii="Times New Roman" w:hAnsi="Times New Roman"/>
          <w:sz w:val="28"/>
          <w:szCs w:val="28"/>
        </w:rPr>
        <w:t>с</w:t>
      </w:r>
      <w:r w:rsidRPr="004A61A2">
        <w:rPr>
          <w:rFonts w:ascii="Times New Roman" w:hAnsi="Times New Roman"/>
          <w:sz w:val="28"/>
          <w:szCs w:val="28"/>
        </w:rPr>
        <w:t>писку (ЄЧС, категорії VU, NT, EN, CR)</w:t>
      </w:r>
      <w:r w:rsidRPr="004A61A2">
        <w:rPr>
          <w:rStyle w:val="aa"/>
          <w:rFonts w:ascii="Times New Roman" w:hAnsi="Times New Roman"/>
          <w:sz w:val="28"/>
          <w:szCs w:val="28"/>
        </w:rPr>
        <w:footnoteReference w:id="14"/>
      </w:r>
      <w:r w:rsidRPr="004A61A2">
        <w:rPr>
          <w:rFonts w:ascii="Times New Roman" w:hAnsi="Times New Roman"/>
          <w:sz w:val="28"/>
          <w:szCs w:val="28"/>
        </w:rPr>
        <w:t>. Інформація про рідкісні та зникаючі види флори на території</w:t>
      </w:r>
      <w:r w:rsidR="00B42FA7" w:rsidRPr="004A61A2">
        <w:rPr>
          <w:rFonts w:ascii="Times New Roman" w:hAnsi="Times New Roman"/>
          <w:sz w:val="28"/>
          <w:szCs w:val="28"/>
        </w:rPr>
        <w:t xml:space="preserve"> Парк</w:t>
      </w:r>
      <w:r w:rsidR="00AC7B65" w:rsidRPr="004A61A2">
        <w:rPr>
          <w:rFonts w:ascii="Times New Roman" w:hAnsi="Times New Roman"/>
          <w:sz w:val="28"/>
          <w:szCs w:val="28"/>
        </w:rPr>
        <w:t>у</w:t>
      </w:r>
      <w:r w:rsidRPr="004A61A2">
        <w:rPr>
          <w:rFonts w:ascii="Times New Roman" w:hAnsi="Times New Roman"/>
          <w:sz w:val="28"/>
          <w:szCs w:val="28"/>
        </w:rPr>
        <w:t xml:space="preserve"> наведена у таблиці 1.3.3.1.</w:t>
      </w:r>
    </w:p>
    <w:p w14:paraId="1316600A" w14:textId="77777777" w:rsidR="00062617" w:rsidRPr="004A61A2" w:rsidRDefault="00062617" w:rsidP="002023F1">
      <w:pPr>
        <w:spacing w:after="0" w:line="240" w:lineRule="auto"/>
        <w:jc w:val="right"/>
        <w:rPr>
          <w:rFonts w:ascii="Times New Roman" w:hAnsi="Times New Roman"/>
          <w:b/>
          <w:i/>
          <w:iCs/>
          <w:sz w:val="28"/>
          <w:szCs w:val="28"/>
        </w:rPr>
      </w:pPr>
      <w:r w:rsidRPr="004A61A2">
        <w:rPr>
          <w:rFonts w:ascii="Times New Roman" w:hAnsi="Times New Roman"/>
          <w:b/>
          <w:i/>
          <w:iCs/>
          <w:sz w:val="28"/>
          <w:szCs w:val="28"/>
        </w:rPr>
        <w:t>Таблиця 1.3.3.1.</w:t>
      </w:r>
    </w:p>
    <w:p w14:paraId="5C6F0FE3" w14:textId="619F40A7" w:rsidR="00062617" w:rsidRPr="004A61A2" w:rsidRDefault="00062617" w:rsidP="00474C77">
      <w:pPr>
        <w:spacing w:after="120" w:line="240" w:lineRule="auto"/>
        <w:jc w:val="right"/>
        <w:rPr>
          <w:rFonts w:ascii="Times New Roman" w:hAnsi="Times New Roman"/>
          <w:b/>
          <w:bCs/>
          <w:sz w:val="28"/>
          <w:szCs w:val="28"/>
        </w:rPr>
      </w:pPr>
      <w:r w:rsidRPr="004A61A2">
        <w:rPr>
          <w:rFonts w:ascii="Times New Roman" w:hAnsi="Times New Roman"/>
          <w:b/>
          <w:bCs/>
          <w:sz w:val="28"/>
          <w:szCs w:val="28"/>
        </w:rPr>
        <w:t xml:space="preserve">Інформація про рідкісні та зникаючі види флори на території </w:t>
      </w:r>
      <w:r w:rsidR="00AC7B65" w:rsidRPr="004A61A2">
        <w:rPr>
          <w:rFonts w:ascii="Times New Roman" w:hAnsi="Times New Roman"/>
          <w:b/>
          <w:bCs/>
          <w:sz w:val="28"/>
          <w:szCs w:val="28"/>
        </w:rPr>
        <w:t>Парку</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04"/>
        <w:gridCol w:w="2268"/>
        <w:gridCol w:w="1418"/>
        <w:gridCol w:w="3827"/>
        <w:gridCol w:w="1417"/>
      </w:tblGrid>
      <w:tr w:rsidR="00062617" w:rsidRPr="004A61A2" w14:paraId="03425F58" w14:textId="77777777" w:rsidTr="00E200CC">
        <w:tc>
          <w:tcPr>
            <w:tcW w:w="704" w:type="dxa"/>
          </w:tcPr>
          <w:p w14:paraId="2BC15068" w14:textId="65BD5636"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w:t>
            </w:r>
            <w:r w:rsidR="004B0D73">
              <w:rPr>
                <w:rFonts w:ascii="Times New Roman" w:hAnsi="Times New Roman"/>
                <w:b/>
                <w:bCs/>
                <w:sz w:val="24"/>
                <w:szCs w:val="24"/>
              </w:rPr>
              <w:t xml:space="preserve"> з/з</w:t>
            </w:r>
          </w:p>
        </w:tc>
        <w:tc>
          <w:tcPr>
            <w:tcW w:w="2268" w:type="dxa"/>
          </w:tcPr>
          <w:p w14:paraId="32367090"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Вид</w:t>
            </w:r>
          </w:p>
        </w:tc>
        <w:tc>
          <w:tcPr>
            <w:tcW w:w="1418" w:type="dxa"/>
          </w:tcPr>
          <w:p w14:paraId="6D89026D"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Статус</w:t>
            </w:r>
          </w:p>
        </w:tc>
        <w:tc>
          <w:tcPr>
            <w:tcW w:w="3827" w:type="dxa"/>
          </w:tcPr>
          <w:p w14:paraId="3C2EFFB1"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Поширення у Парку, квартал / виділ, оцінка стану популяції, оселище</w:t>
            </w:r>
          </w:p>
        </w:tc>
        <w:tc>
          <w:tcPr>
            <w:tcW w:w="1417" w:type="dxa"/>
          </w:tcPr>
          <w:p w14:paraId="7213F8F2"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Джерело інформації</w:t>
            </w:r>
          </w:p>
        </w:tc>
      </w:tr>
      <w:tr w:rsidR="00062617" w:rsidRPr="004A61A2" w14:paraId="3D298A26" w14:textId="77777777" w:rsidTr="00E200CC">
        <w:tc>
          <w:tcPr>
            <w:tcW w:w="704" w:type="dxa"/>
          </w:tcPr>
          <w:p w14:paraId="24505729" w14:textId="77777777" w:rsidR="00062617" w:rsidRPr="004A61A2" w:rsidRDefault="00062617" w:rsidP="002023F1">
            <w:pPr>
              <w:pStyle w:val="a4"/>
              <w:numPr>
                <w:ilvl w:val="0"/>
                <w:numId w:val="4"/>
              </w:numPr>
              <w:spacing w:after="0" w:line="240" w:lineRule="auto"/>
              <w:ind w:left="0" w:firstLine="0"/>
              <w:contextualSpacing w:val="0"/>
              <w:jc w:val="both"/>
              <w:rPr>
                <w:rFonts w:ascii="Times New Roman" w:hAnsi="Times New Roman"/>
                <w:sz w:val="24"/>
                <w:szCs w:val="24"/>
              </w:rPr>
            </w:pPr>
          </w:p>
        </w:tc>
        <w:tc>
          <w:tcPr>
            <w:tcW w:w="2268" w:type="dxa"/>
          </w:tcPr>
          <w:p w14:paraId="392C8F79"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Зелениця альпійська</w:t>
            </w:r>
          </w:p>
          <w:p w14:paraId="7D88DBB0"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Diphasiastrum alpinum</w:t>
            </w:r>
            <w:r w:rsidRPr="004A61A2">
              <w:rPr>
                <w:rFonts w:ascii="Times New Roman" w:hAnsi="Times New Roman"/>
                <w:sz w:val="24"/>
                <w:szCs w:val="24"/>
              </w:rPr>
              <w:t xml:space="preserve"> (L.) Holub</w:t>
            </w:r>
          </w:p>
        </w:tc>
        <w:tc>
          <w:tcPr>
            <w:tcW w:w="1418" w:type="dxa"/>
          </w:tcPr>
          <w:p w14:paraId="0660DAC3"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ЧКУ – рідкісний</w:t>
            </w:r>
          </w:p>
        </w:tc>
        <w:tc>
          <w:tcPr>
            <w:tcW w:w="3827" w:type="dxa"/>
          </w:tcPr>
          <w:p w14:paraId="4CB52D00" w14:textId="2200A34B"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кв. 22-23</w:t>
            </w:r>
            <w:r w:rsidR="00E200CC" w:rsidRPr="004A61A2">
              <w:rPr>
                <w:rFonts w:ascii="Times New Roman" w:hAnsi="Times New Roman"/>
                <w:sz w:val="24"/>
                <w:szCs w:val="24"/>
              </w:rPr>
              <w:t>.</w:t>
            </w:r>
          </w:p>
          <w:p w14:paraId="5D8C41C0"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Рідкісний, популяції малочисельні.</w:t>
            </w:r>
          </w:p>
          <w:p w14:paraId="68C33A0A" w14:textId="2E535EB3"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Зростає у субальпійському поясі (1600-1800 м) на північних і східних схилах вище межі косодеревини. Утворює густі килимки разом із субальпій</w:t>
            </w:r>
            <w:r w:rsidR="00A201F5" w:rsidRPr="004A61A2">
              <w:rPr>
                <w:rFonts w:ascii="Times New Roman" w:hAnsi="Times New Roman"/>
                <w:sz w:val="24"/>
                <w:szCs w:val="24"/>
              </w:rPr>
              <w:t>ськими та альпійськими травами</w:t>
            </w:r>
          </w:p>
        </w:tc>
        <w:tc>
          <w:tcPr>
            <w:tcW w:w="1417" w:type="dxa"/>
          </w:tcPr>
          <w:p w14:paraId="249682ED"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Натурні обстеження території</w:t>
            </w:r>
          </w:p>
        </w:tc>
      </w:tr>
      <w:tr w:rsidR="00062617" w:rsidRPr="004A61A2" w14:paraId="39A84F5E" w14:textId="77777777" w:rsidTr="00E200CC">
        <w:tc>
          <w:tcPr>
            <w:tcW w:w="704" w:type="dxa"/>
          </w:tcPr>
          <w:p w14:paraId="7DA5BBA7" w14:textId="77777777" w:rsidR="00062617" w:rsidRPr="004A61A2" w:rsidRDefault="00062617" w:rsidP="002023F1">
            <w:pPr>
              <w:pStyle w:val="a4"/>
              <w:numPr>
                <w:ilvl w:val="0"/>
                <w:numId w:val="4"/>
              </w:numPr>
              <w:spacing w:after="0" w:line="240" w:lineRule="auto"/>
              <w:ind w:left="0" w:firstLine="0"/>
              <w:contextualSpacing w:val="0"/>
              <w:jc w:val="both"/>
              <w:rPr>
                <w:rFonts w:ascii="Times New Roman" w:hAnsi="Times New Roman"/>
                <w:sz w:val="24"/>
                <w:szCs w:val="24"/>
              </w:rPr>
            </w:pPr>
          </w:p>
        </w:tc>
        <w:tc>
          <w:tcPr>
            <w:tcW w:w="2268" w:type="dxa"/>
          </w:tcPr>
          <w:p w14:paraId="5A1CEC6E"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Баранець звичайний</w:t>
            </w:r>
          </w:p>
          <w:p w14:paraId="22A70E0E"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Huperzia selago</w:t>
            </w:r>
            <w:r w:rsidRPr="004A61A2">
              <w:rPr>
                <w:rFonts w:ascii="Times New Roman" w:hAnsi="Times New Roman"/>
                <w:sz w:val="24"/>
                <w:szCs w:val="24"/>
              </w:rPr>
              <w:t xml:space="preserve"> (L.) Bernh. ex Schrank &amp; Mart.</w:t>
            </w:r>
          </w:p>
        </w:tc>
        <w:tc>
          <w:tcPr>
            <w:tcW w:w="1418" w:type="dxa"/>
          </w:tcPr>
          <w:p w14:paraId="7DD2FD9B"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ЧКУ – неоцінений</w:t>
            </w:r>
          </w:p>
        </w:tc>
        <w:tc>
          <w:tcPr>
            <w:tcW w:w="3827" w:type="dxa"/>
          </w:tcPr>
          <w:p w14:paraId="2C68128B" w14:textId="213241E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кв. 2-4, 18-26</w:t>
            </w:r>
            <w:r w:rsidR="00E200CC" w:rsidRPr="004A61A2">
              <w:rPr>
                <w:rFonts w:ascii="Times New Roman" w:hAnsi="Times New Roman"/>
                <w:sz w:val="24"/>
                <w:szCs w:val="24"/>
              </w:rPr>
              <w:t>;</w:t>
            </w:r>
            <w:r w:rsidRPr="004A61A2">
              <w:rPr>
                <w:rFonts w:ascii="Times New Roman" w:hAnsi="Times New Roman"/>
                <w:sz w:val="24"/>
                <w:szCs w:val="24"/>
              </w:rPr>
              <w:t xml:space="preserve"> 31</w:t>
            </w:r>
            <w:r w:rsidR="00A201F5" w:rsidRPr="004A61A2">
              <w:rPr>
                <w:rFonts w:ascii="Times New Roman" w:hAnsi="Times New Roman"/>
                <w:sz w:val="24"/>
                <w:szCs w:val="24"/>
              </w:rPr>
              <w:t>;</w:t>
            </w:r>
            <w:r w:rsidR="00E200CC" w:rsidRPr="004A61A2">
              <w:rPr>
                <w:rFonts w:ascii="Times New Roman" w:hAnsi="Times New Roman"/>
                <w:sz w:val="24"/>
                <w:szCs w:val="24"/>
              </w:rPr>
              <w:t xml:space="preserve"> </w:t>
            </w:r>
            <w:r w:rsidRPr="004A61A2">
              <w:rPr>
                <w:rFonts w:ascii="Times New Roman" w:hAnsi="Times New Roman"/>
                <w:sz w:val="24"/>
                <w:szCs w:val="24"/>
              </w:rPr>
              <w:t xml:space="preserve">Межиріцьке </w:t>
            </w:r>
            <w:r w:rsidR="00E14665" w:rsidRPr="004A61A2">
              <w:rPr>
                <w:rFonts w:ascii="Times New Roman" w:hAnsi="Times New Roman"/>
                <w:sz w:val="24"/>
                <w:szCs w:val="24"/>
              </w:rPr>
              <w:t>ПНДВ</w:t>
            </w:r>
            <w:r w:rsidRPr="004A61A2">
              <w:rPr>
                <w:rFonts w:ascii="Times New Roman" w:hAnsi="Times New Roman"/>
                <w:sz w:val="24"/>
                <w:szCs w:val="24"/>
              </w:rPr>
              <w:t xml:space="preserve">: </w:t>
            </w:r>
            <w:r w:rsidR="00A201F5" w:rsidRPr="004A61A2">
              <w:rPr>
                <w:rFonts w:ascii="Times New Roman" w:hAnsi="Times New Roman"/>
                <w:sz w:val="24"/>
                <w:szCs w:val="24"/>
              </w:rPr>
              <w:t>кв.</w:t>
            </w:r>
            <w:r w:rsidRPr="004A61A2">
              <w:rPr>
                <w:rFonts w:ascii="Times New Roman" w:hAnsi="Times New Roman"/>
                <w:sz w:val="24"/>
                <w:szCs w:val="24"/>
              </w:rPr>
              <w:t>16-26</w:t>
            </w:r>
            <w:r w:rsidR="00E200CC" w:rsidRPr="004A61A2">
              <w:rPr>
                <w:rFonts w:ascii="Times New Roman" w:hAnsi="Times New Roman"/>
                <w:sz w:val="24"/>
                <w:szCs w:val="24"/>
              </w:rPr>
              <w:t>;</w:t>
            </w:r>
          </w:p>
          <w:p w14:paraId="2F9C217C" w14:textId="0D854B1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Дуплянське </w:t>
            </w:r>
            <w:r w:rsidR="00E14665" w:rsidRPr="004A61A2">
              <w:rPr>
                <w:rFonts w:ascii="Times New Roman" w:hAnsi="Times New Roman"/>
                <w:sz w:val="24"/>
                <w:szCs w:val="24"/>
              </w:rPr>
              <w:t>ПНДВ</w:t>
            </w:r>
            <w:r w:rsidRPr="004A61A2">
              <w:rPr>
                <w:rFonts w:ascii="Times New Roman" w:hAnsi="Times New Roman"/>
                <w:sz w:val="24"/>
                <w:szCs w:val="24"/>
              </w:rPr>
              <w:t>: 4-8</w:t>
            </w:r>
            <w:r w:rsidR="00E200CC" w:rsidRPr="004A61A2">
              <w:rPr>
                <w:rFonts w:ascii="Times New Roman" w:hAnsi="Times New Roman"/>
                <w:sz w:val="24"/>
                <w:szCs w:val="24"/>
              </w:rPr>
              <w:t>.</w:t>
            </w:r>
          </w:p>
          <w:p w14:paraId="13BD545D" w14:textId="32DCDCD8"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Трапляється невеликими куртинами по усій території</w:t>
            </w:r>
            <w:r w:rsidR="00B42FA7" w:rsidRPr="004A61A2">
              <w:rPr>
                <w:rFonts w:ascii="Times New Roman" w:hAnsi="Times New Roman"/>
                <w:sz w:val="24"/>
                <w:szCs w:val="24"/>
              </w:rPr>
              <w:t xml:space="preserve"> Парк</w:t>
            </w:r>
            <w:r w:rsidRPr="004A61A2">
              <w:rPr>
                <w:rFonts w:ascii="Times New Roman" w:hAnsi="Times New Roman"/>
                <w:sz w:val="24"/>
                <w:szCs w:val="24"/>
              </w:rPr>
              <w:t>у. Представлений двома формами – лісовою та альпійською. Популяції чисельні, однак розріджені.</w:t>
            </w:r>
          </w:p>
          <w:p w14:paraId="615A1DBE" w14:textId="000A1EBF"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Зростає у буково-ялицевих, смерекових та кедрових лісах, у заростях косодеревини, на відкритих ділянках хребтів між камін</w:t>
            </w:r>
            <w:r w:rsidR="00C436D4" w:rsidRPr="004A61A2">
              <w:rPr>
                <w:rFonts w:ascii="Times New Roman" w:hAnsi="Times New Roman"/>
                <w:sz w:val="24"/>
                <w:szCs w:val="24"/>
              </w:rPr>
              <w:t>нями</w:t>
            </w:r>
          </w:p>
        </w:tc>
        <w:tc>
          <w:tcPr>
            <w:tcW w:w="1417" w:type="dxa"/>
          </w:tcPr>
          <w:p w14:paraId="5933F76F"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Натурні обстеження території</w:t>
            </w:r>
          </w:p>
        </w:tc>
      </w:tr>
      <w:tr w:rsidR="00062617" w:rsidRPr="004A61A2" w14:paraId="7C849BDB" w14:textId="77777777" w:rsidTr="00E200CC">
        <w:tc>
          <w:tcPr>
            <w:tcW w:w="704" w:type="dxa"/>
          </w:tcPr>
          <w:p w14:paraId="08F98E29" w14:textId="77777777" w:rsidR="00062617" w:rsidRPr="004A61A2" w:rsidRDefault="00062617" w:rsidP="002023F1">
            <w:pPr>
              <w:pStyle w:val="a4"/>
              <w:numPr>
                <w:ilvl w:val="0"/>
                <w:numId w:val="4"/>
              </w:numPr>
              <w:spacing w:after="0" w:line="240" w:lineRule="auto"/>
              <w:ind w:left="0" w:firstLine="0"/>
              <w:contextualSpacing w:val="0"/>
              <w:jc w:val="both"/>
              <w:rPr>
                <w:rFonts w:ascii="Times New Roman" w:hAnsi="Times New Roman"/>
                <w:sz w:val="24"/>
                <w:szCs w:val="24"/>
              </w:rPr>
            </w:pPr>
          </w:p>
        </w:tc>
        <w:tc>
          <w:tcPr>
            <w:tcW w:w="2268" w:type="dxa"/>
          </w:tcPr>
          <w:p w14:paraId="68CF7988"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Плаун річний</w:t>
            </w:r>
          </w:p>
          <w:p w14:paraId="7A7650E9"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Lycopodium annotinum</w:t>
            </w:r>
            <w:r w:rsidRPr="004A61A2">
              <w:rPr>
                <w:rFonts w:ascii="Times New Roman" w:hAnsi="Times New Roman"/>
                <w:sz w:val="24"/>
                <w:szCs w:val="24"/>
              </w:rPr>
              <w:t xml:space="preserve"> L.</w:t>
            </w:r>
          </w:p>
        </w:tc>
        <w:tc>
          <w:tcPr>
            <w:tcW w:w="1418" w:type="dxa"/>
          </w:tcPr>
          <w:p w14:paraId="280AFA2D"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ЧКУ – неоцінений</w:t>
            </w:r>
          </w:p>
        </w:tc>
        <w:tc>
          <w:tcPr>
            <w:tcW w:w="3827" w:type="dxa"/>
          </w:tcPr>
          <w:p w14:paraId="482C49D1" w14:textId="2B798238"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19-21</w:t>
            </w:r>
            <w:r w:rsidR="00E200CC" w:rsidRPr="004A61A2">
              <w:rPr>
                <w:rFonts w:ascii="Times New Roman" w:hAnsi="Times New Roman"/>
                <w:sz w:val="24"/>
                <w:szCs w:val="24"/>
              </w:rPr>
              <w:t>;</w:t>
            </w:r>
          </w:p>
          <w:p w14:paraId="6618BCFA" w14:textId="6F855A49"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Межиріцьке </w:t>
            </w:r>
            <w:r w:rsidR="00E14665" w:rsidRPr="004A61A2">
              <w:rPr>
                <w:rFonts w:ascii="Times New Roman" w:hAnsi="Times New Roman"/>
                <w:sz w:val="24"/>
                <w:szCs w:val="24"/>
              </w:rPr>
              <w:t>ПНДВ</w:t>
            </w:r>
            <w:r w:rsidRPr="004A61A2">
              <w:rPr>
                <w:rFonts w:ascii="Times New Roman" w:hAnsi="Times New Roman"/>
                <w:sz w:val="24"/>
                <w:szCs w:val="24"/>
              </w:rPr>
              <w:t>: 21-22</w:t>
            </w:r>
            <w:r w:rsidR="00E200CC" w:rsidRPr="004A61A2">
              <w:rPr>
                <w:rFonts w:ascii="Times New Roman" w:hAnsi="Times New Roman"/>
                <w:sz w:val="24"/>
                <w:szCs w:val="24"/>
              </w:rPr>
              <w:t>;</w:t>
            </w:r>
          </w:p>
          <w:p w14:paraId="5E16ABCB" w14:textId="69E58858"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Дуплянське </w:t>
            </w:r>
            <w:r w:rsidR="00E14665" w:rsidRPr="004A61A2">
              <w:rPr>
                <w:rFonts w:ascii="Times New Roman" w:hAnsi="Times New Roman"/>
                <w:sz w:val="24"/>
                <w:szCs w:val="24"/>
              </w:rPr>
              <w:t>ПНДВ</w:t>
            </w:r>
            <w:r w:rsidRPr="004A61A2">
              <w:rPr>
                <w:rFonts w:ascii="Times New Roman" w:hAnsi="Times New Roman"/>
                <w:sz w:val="24"/>
                <w:szCs w:val="24"/>
              </w:rPr>
              <w:t>: 3-4</w:t>
            </w:r>
            <w:r w:rsidR="00E200CC" w:rsidRPr="004A61A2">
              <w:rPr>
                <w:rFonts w:ascii="Times New Roman" w:hAnsi="Times New Roman"/>
                <w:sz w:val="24"/>
                <w:szCs w:val="24"/>
              </w:rPr>
              <w:t>.</w:t>
            </w:r>
          </w:p>
          <w:p w14:paraId="26C976F2" w14:textId="520EFCFC"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Чисельний вид, часто утворює суцільний покрив по усій території</w:t>
            </w:r>
            <w:r w:rsidR="00B42FA7" w:rsidRPr="004A61A2">
              <w:rPr>
                <w:rFonts w:ascii="Times New Roman" w:hAnsi="Times New Roman"/>
                <w:sz w:val="24"/>
                <w:szCs w:val="24"/>
              </w:rPr>
              <w:t xml:space="preserve"> Парк</w:t>
            </w:r>
            <w:r w:rsidRPr="004A61A2">
              <w:rPr>
                <w:rFonts w:ascii="Times New Roman" w:hAnsi="Times New Roman"/>
                <w:sz w:val="24"/>
                <w:szCs w:val="24"/>
              </w:rPr>
              <w:t>у. Зростає у лісовому поясі вздовж узлісь та у розріджених старих лісах. Рідше трапляється у заростях косодеревини. Вище – підіймається лише у виняткових випадках у с</w:t>
            </w:r>
            <w:r w:rsidR="00C436D4" w:rsidRPr="004A61A2">
              <w:rPr>
                <w:rFonts w:ascii="Times New Roman" w:hAnsi="Times New Roman"/>
                <w:sz w:val="24"/>
                <w:szCs w:val="24"/>
              </w:rPr>
              <w:t>приятливих для зростання умовах</w:t>
            </w:r>
          </w:p>
        </w:tc>
        <w:tc>
          <w:tcPr>
            <w:tcW w:w="1417" w:type="dxa"/>
          </w:tcPr>
          <w:p w14:paraId="19E4E07B"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Натурні обстеження території</w:t>
            </w:r>
          </w:p>
        </w:tc>
      </w:tr>
      <w:tr w:rsidR="00062617" w:rsidRPr="004A61A2" w14:paraId="6200DD04" w14:textId="77777777" w:rsidTr="00E200CC">
        <w:tc>
          <w:tcPr>
            <w:tcW w:w="704" w:type="dxa"/>
          </w:tcPr>
          <w:p w14:paraId="065C2436" w14:textId="77777777" w:rsidR="00062617" w:rsidRPr="004A61A2" w:rsidRDefault="00062617" w:rsidP="002023F1">
            <w:pPr>
              <w:pStyle w:val="a4"/>
              <w:numPr>
                <w:ilvl w:val="0"/>
                <w:numId w:val="4"/>
              </w:numPr>
              <w:spacing w:after="0" w:line="240" w:lineRule="auto"/>
              <w:ind w:left="0" w:firstLine="0"/>
              <w:contextualSpacing w:val="0"/>
              <w:jc w:val="both"/>
              <w:rPr>
                <w:rFonts w:ascii="Times New Roman" w:hAnsi="Times New Roman"/>
                <w:sz w:val="24"/>
                <w:szCs w:val="24"/>
              </w:rPr>
            </w:pPr>
          </w:p>
        </w:tc>
        <w:tc>
          <w:tcPr>
            <w:tcW w:w="2268" w:type="dxa"/>
          </w:tcPr>
          <w:p w14:paraId="17E5E4A4"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Сосна кедрова європейська</w:t>
            </w:r>
          </w:p>
          <w:p w14:paraId="698123D1"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Pinus cembra</w:t>
            </w:r>
            <w:r w:rsidRPr="004A61A2">
              <w:rPr>
                <w:rFonts w:ascii="Times New Roman" w:hAnsi="Times New Roman"/>
                <w:sz w:val="24"/>
                <w:szCs w:val="24"/>
              </w:rPr>
              <w:t xml:space="preserve"> L.</w:t>
            </w:r>
          </w:p>
        </w:tc>
        <w:tc>
          <w:tcPr>
            <w:tcW w:w="1418" w:type="dxa"/>
          </w:tcPr>
          <w:p w14:paraId="1A480AA1"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ЧКУ – вразливий</w:t>
            </w:r>
          </w:p>
        </w:tc>
        <w:tc>
          <w:tcPr>
            <w:tcW w:w="3827" w:type="dxa"/>
          </w:tcPr>
          <w:p w14:paraId="39405A99" w14:textId="01FF70CA" w:rsidR="00062617" w:rsidRPr="004A61A2" w:rsidRDefault="00062617" w:rsidP="00E200CC">
            <w:pPr>
              <w:spacing w:after="0" w:line="240" w:lineRule="auto"/>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xml:space="preserve">: 2-4, 18-25, 31; Межиріцьке </w:t>
            </w:r>
            <w:r w:rsidR="00E14665" w:rsidRPr="004A61A2">
              <w:rPr>
                <w:rFonts w:ascii="Times New Roman" w:hAnsi="Times New Roman"/>
                <w:sz w:val="24"/>
                <w:szCs w:val="24"/>
              </w:rPr>
              <w:t>ПНДВ</w:t>
            </w:r>
            <w:r w:rsidRPr="004A61A2">
              <w:rPr>
                <w:rFonts w:ascii="Times New Roman" w:hAnsi="Times New Roman"/>
                <w:sz w:val="24"/>
                <w:szCs w:val="24"/>
              </w:rPr>
              <w:t>: 21-26</w:t>
            </w:r>
            <w:r w:rsidR="00E200CC" w:rsidRPr="004A61A2">
              <w:rPr>
                <w:rFonts w:ascii="Times New Roman" w:hAnsi="Times New Roman"/>
                <w:sz w:val="24"/>
                <w:szCs w:val="24"/>
              </w:rPr>
              <w:t xml:space="preserve">. </w:t>
            </w:r>
            <w:r w:rsidRPr="004A61A2">
              <w:rPr>
                <w:rFonts w:ascii="Times New Roman" w:hAnsi="Times New Roman"/>
                <w:sz w:val="24"/>
                <w:szCs w:val="24"/>
              </w:rPr>
              <w:t>Чисельний, популяції повночленні, однак розріджені. Трапляється вздовж верхньої межі лісу поодинокими деревами, групами і суцільними чистими та змішаними зі смерекою і/або березою деревостанами. Найбільші масиви виявлено на схилах г.</w:t>
            </w:r>
            <w:r w:rsidR="004B0D73">
              <w:rPr>
                <w:rFonts w:ascii="Times New Roman" w:hAnsi="Times New Roman"/>
                <w:sz w:val="24"/>
                <w:szCs w:val="24"/>
                <w:lang w:val="ru-RU"/>
              </w:rPr>
              <w:t xml:space="preserve"> </w:t>
            </w:r>
            <w:r w:rsidR="00C436D4" w:rsidRPr="004A61A2">
              <w:rPr>
                <w:rFonts w:ascii="Times New Roman" w:hAnsi="Times New Roman"/>
                <w:sz w:val="24"/>
                <w:szCs w:val="24"/>
              </w:rPr>
              <w:t>Сивуля Мала та г.</w:t>
            </w:r>
            <w:r w:rsidR="004B0D73">
              <w:rPr>
                <w:rFonts w:ascii="Times New Roman" w:hAnsi="Times New Roman"/>
                <w:sz w:val="24"/>
                <w:szCs w:val="24"/>
                <w:lang w:val="ru-RU"/>
              </w:rPr>
              <w:t xml:space="preserve"> </w:t>
            </w:r>
            <w:r w:rsidR="00C436D4" w:rsidRPr="004A61A2">
              <w:rPr>
                <w:rFonts w:ascii="Times New Roman" w:hAnsi="Times New Roman"/>
                <w:sz w:val="24"/>
                <w:szCs w:val="24"/>
              </w:rPr>
              <w:t>Ігровець</w:t>
            </w:r>
          </w:p>
        </w:tc>
        <w:tc>
          <w:tcPr>
            <w:tcW w:w="1417" w:type="dxa"/>
          </w:tcPr>
          <w:p w14:paraId="74E0754C"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Натурні обстеження території</w:t>
            </w:r>
          </w:p>
        </w:tc>
      </w:tr>
      <w:tr w:rsidR="00062617" w:rsidRPr="004A61A2" w14:paraId="20D1A581" w14:textId="77777777" w:rsidTr="00E200CC">
        <w:tc>
          <w:tcPr>
            <w:tcW w:w="704" w:type="dxa"/>
          </w:tcPr>
          <w:p w14:paraId="562BDEC2" w14:textId="77777777" w:rsidR="00062617" w:rsidRPr="004A61A2" w:rsidRDefault="00062617" w:rsidP="002023F1">
            <w:pPr>
              <w:pStyle w:val="a4"/>
              <w:numPr>
                <w:ilvl w:val="0"/>
                <w:numId w:val="4"/>
              </w:numPr>
              <w:spacing w:after="0" w:line="240" w:lineRule="auto"/>
              <w:ind w:left="0" w:firstLine="0"/>
              <w:contextualSpacing w:val="0"/>
              <w:jc w:val="both"/>
              <w:rPr>
                <w:rFonts w:ascii="Times New Roman" w:hAnsi="Times New Roman"/>
                <w:sz w:val="24"/>
                <w:szCs w:val="24"/>
              </w:rPr>
            </w:pPr>
          </w:p>
        </w:tc>
        <w:tc>
          <w:tcPr>
            <w:tcW w:w="2268" w:type="dxa"/>
          </w:tcPr>
          <w:p w14:paraId="6C0D9F6D"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Підсніжник білосніжний</w:t>
            </w:r>
          </w:p>
          <w:p w14:paraId="61AA0877"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 xml:space="preserve">Galanthus nivalis </w:t>
            </w:r>
            <w:r w:rsidRPr="004A61A2">
              <w:rPr>
                <w:rFonts w:ascii="Times New Roman" w:hAnsi="Times New Roman"/>
                <w:sz w:val="24"/>
                <w:szCs w:val="24"/>
              </w:rPr>
              <w:t>L.</w:t>
            </w:r>
          </w:p>
        </w:tc>
        <w:tc>
          <w:tcPr>
            <w:tcW w:w="1418" w:type="dxa"/>
          </w:tcPr>
          <w:p w14:paraId="53139E69"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ЧКУ – неоцінений</w:t>
            </w:r>
          </w:p>
          <w:p w14:paraId="32B1128A"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ЄЧС – NT</w:t>
            </w:r>
          </w:p>
        </w:tc>
        <w:tc>
          <w:tcPr>
            <w:tcW w:w="3827" w:type="dxa"/>
          </w:tcPr>
          <w:p w14:paraId="4E20FD4B" w14:textId="6BEB1F9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кв. 16.</w:t>
            </w:r>
          </w:p>
          <w:p w14:paraId="62A1F2D2" w14:textId="03EB6F51"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Рідкісний, популяції малочисельні та дуже розріджені. Зростає невеликими куртинами розкидано по долині р. Бистриця Солотвинська. Приурочений до </w:t>
            </w:r>
            <w:r w:rsidRPr="004A61A2">
              <w:rPr>
                <w:rFonts w:ascii="Times New Roman" w:hAnsi="Times New Roman"/>
                <w:sz w:val="24"/>
                <w:szCs w:val="24"/>
              </w:rPr>
              <w:lastRenderedPageBreak/>
              <w:t>відкритих і напіввідкр</w:t>
            </w:r>
            <w:r w:rsidR="00C436D4" w:rsidRPr="004A61A2">
              <w:rPr>
                <w:rFonts w:ascii="Times New Roman" w:hAnsi="Times New Roman"/>
                <w:sz w:val="24"/>
                <w:szCs w:val="24"/>
              </w:rPr>
              <w:t>итих оселищ на 2-3 терасах ріки</w:t>
            </w:r>
          </w:p>
        </w:tc>
        <w:tc>
          <w:tcPr>
            <w:tcW w:w="1417" w:type="dxa"/>
          </w:tcPr>
          <w:p w14:paraId="79ED548D"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lastRenderedPageBreak/>
              <w:t>Натурні обстеження території</w:t>
            </w:r>
          </w:p>
        </w:tc>
      </w:tr>
      <w:tr w:rsidR="00062617" w:rsidRPr="004A61A2" w14:paraId="43B9ABD9" w14:textId="77777777" w:rsidTr="00E200CC">
        <w:tc>
          <w:tcPr>
            <w:tcW w:w="704" w:type="dxa"/>
          </w:tcPr>
          <w:p w14:paraId="25C6F824" w14:textId="77777777" w:rsidR="00062617" w:rsidRPr="004A61A2" w:rsidRDefault="00062617" w:rsidP="002023F1">
            <w:pPr>
              <w:pStyle w:val="a4"/>
              <w:numPr>
                <w:ilvl w:val="0"/>
                <w:numId w:val="4"/>
              </w:numPr>
              <w:spacing w:after="0" w:line="240" w:lineRule="auto"/>
              <w:ind w:left="0" w:firstLine="0"/>
              <w:contextualSpacing w:val="0"/>
              <w:jc w:val="both"/>
              <w:rPr>
                <w:rFonts w:ascii="Times New Roman" w:hAnsi="Times New Roman"/>
                <w:sz w:val="24"/>
                <w:szCs w:val="24"/>
              </w:rPr>
            </w:pPr>
          </w:p>
        </w:tc>
        <w:tc>
          <w:tcPr>
            <w:tcW w:w="2268" w:type="dxa"/>
          </w:tcPr>
          <w:p w14:paraId="5D2A5258"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Пізньоцвіт осінній</w:t>
            </w:r>
          </w:p>
          <w:p w14:paraId="3BA5EEEF"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Colchicum autumnale</w:t>
            </w:r>
            <w:r w:rsidRPr="004A61A2">
              <w:rPr>
                <w:rFonts w:ascii="Times New Roman" w:hAnsi="Times New Roman"/>
                <w:sz w:val="24"/>
                <w:szCs w:val="24"/>
              </w:rPr>
              <w:t xml:space="preserve"> L.</w:t>
            </w:r>
          </w:p>
        </w:tc>
        <w:tc>
          <w:tcPr>
            <w:tcW w:w="1418" w:type="dxa"/>
          </w:tcPr>
          <w:p w14:paraId="67CC0F0E"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ЧКУ – неоцінений</w:t>
            </w:r>
          </w:p>
        </w:tc>
        <w:tc>
          <w:tcPr>
            <w:tcW w:w="3827" w:type="dxa"/>
          </w:tcPr>
          <w:p w14:paraId="1A6A69D3" w14:textId="358FA8F6"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xml:space="preserve">: кв. 28-29; Межиріцьке </w:t>
            </w:r>
            <w:r w:rsidR="00E14665" w:rsidRPr="004A61A2">
              <w:rPr>
                <w:rFonts w:ascii="Times New Roman" w:hAnsi="Times New Roman"/>
                <w:sz w:val="24"/>
                <w:szCs w:val="24"/>
              </w:rPr>
              <w:t>ПНДВ</w:t>
            </w:r>
            <w:r w:rsidRPr="004A61A2">
              <w:rPr>
                <w:rFonts w:ascii="Times New Roman" w:hAnsi="Times New Roman"/>
                <w:sz w:val="24"/>
                <w:szCs w:val="24"/>
              </w:rPr>
              <w:t>: кв. 5, 27</w:t>
            </w:r>
            <w:r w:rsidR="00E200CC" w:rsidRPr="004A61A2">
              <w:rPr>
                <w:rFonts w:ascii="Times New Roman" w:hAnsi="Times New Roman"/>
                <w:sz w:val="24"/>
                <w:szCs w:val="24"/>
              </w:rPr>
              <w:t>.</w:t>
            </w:r>
          </w:p>
          <w:p w14:paraId="7F6A800A" w14:textId="1EBA0CA2" w:rsidR="00062617" w:rsidRPr="004A61A2" w:rsidRDefault="00062617" w:rsidP="00A201F5">
            <w:pPr>
              <w:spacing w:after="0" w:line="240" w:lineRule="auto"/>
              <w:rPr>
                <w:rFonts w:ascii="Times New Roman" w:hAnsi="Times New Roman"/>
                <w:sz w:val="24"/>
                <w:szCs w:val="24"/>
              </w:rPr>
            </w:pPr>
            <w:r w:rsidRPr="004A61A2">
              <w:rPr>
                <w:rFonts w:ascii="Times New Roman" w:hAnsi="Times New Roman"/>
                <w:sz w:val="24"/>
                <w:szCs w:val="24"/>
              </w:rPr>
              <w:t>Малочисельний, популяції розріджені. Зростає компактними агрегаціями в межах вологих пасовищ і сіножатей по долині р.</w:t>
            </w:r>
            <w:r w:rsidR="004B0D73">
              <w:rPr>
                <w:rFonts w:ascii="Times New Roman" w:hAnsi="Times New Roman"/>
                <w:sz w:val="24"/>
                <w:szCs w:val="24"/>
                <w:lang w:val="ru-RU"/>
              </w:rPr>
              <w:t xml:space="preserve"> </w:t>
            </w:r>
            <w:r w:rsidR="00C436D4" w:rsidRPr="004A61A2">
              <w:rPr>
                <w:rFonts w:ascii="Times New Roman" w:hAnsi="Times New Roman"/>
                <w:sz w:val="24"/>
                <w:szCs w:val="24"/>
              </w:rPr>
              <w:t>Бистриця Солотвинська</w:t>
            </w:r>
          </w:p>
        </w:tc>
        <w:tc>
          <w:tcPr>
            <w:tcW w:w="1417" w:type="dxa"/>
          </w:tcPr>
          <w:p w14:paraId="33BF0F45"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Натурні обстеження території</w:t>
            </w:r>
          </w:p>
        </w:tc>
      </w:tr>
      <w:tr w:rsidR="00062617" w:rsidRPr="004A61A2" w14:paraId="5235BFE6" w14:textId="77777777" w:rsidTr="00E200CC">
        <w:tc>
          <w:tcPr>
            <w:tcW w:w="704" w:type="dxa"/>
          </w:tcPr>
          <w:p w14:paraId="45027F3F" w14:textId="77777777" w:rsidR="00062617" w:rsidRPr="004A61A2" w:rsidRDefault="00062617" w:rsidP="002023F1">
            <w:pPr>
              <w:pStyle w:val="a4"/>
              <w:numPr>
                <w:ilvl w:val="0"/>
                <w:numId w:val="4"/>
              </w:numPr>
              <w:spacing w:after="0" w:line="240" w:lineRule="auto"/>
              <w:ind w:left="0" w:firstLine="0"/>
              <w:contextualSpacing w:val="0"/>
              <w:jc w:val="both"/>
              <w:rPr>
                <w:rFonts w:ascii="Times New Roman" w:hAnsi="Times New Roman"/>
                <w:sz w:val="24"/>
                <w:szCs w:val="24"/>
              </w:rPr>
            </w:pPr>
          </w:p>
        </w:tc>
        <w:tc>
          <w:tcPr>
            <w:tcW w:w="2268" w:type="dxa"/>
          </w:tcPr>
          <w:p w14:paraId="0BD85E72"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Шафран Гейфелів</w:t>
            </w:r>
          </w:p>
          <w:p w14:paraId="06ABE4A1"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Crocus heuffelianus</w:t>
            </w:r>
            <w:r w:rsidRPr="004A61A2">
              <w:rPr>
                <w:rFonts w:ascii="Times New Roman" w:hAnsi="Times New Roman"/>
                <w:sz w:val="24"/>
                <w:szCs w:val="24"/>
              </w:rPr>
              <w:t xml:space="preserve"> Herb.</w:t>
            </w:r>
          </w:p>
        </w:tc>
        <w:tc>
          <w:tcPr>
            <w:tcW w:w="1418" w:type="dxa"/>
          </w:tcPr>
          <w:p w14:paraId="0B6EA439"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ЧКУ – неоцінений</w:t>
            </w:r>
          </w:p>
        </w:tc>
        <w:tc>
          <w:tcPr>
            <w:tcW w:w="3827" w:type="dxa"/>
          </w:tcPr>
          <w:p w14:paraId="1C401A47" w14:textId="51498FA0" w:rsidR="00062617" w:rsidRPr="004A61A2" w:rsidRDefault="00062617" w:rsidP="00E200CC">
            <w:pPr>
              <w:spacing w:after="0" w:line="240" w:lineRule="auto"/>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xml:space="preserve">: кв. 1, 3, 6, 11-12, 21; Межиріцьке </w:t>
            </w:r>
            <w:r w:rsidR="00E14665" w:rsidRPr="004A61A2">
              <w:rPr>
                <w:rFonts w:ascii="Times New Roman" w:hAnsi="Times New Roman"/>
                <w:sz w:val="24"/>
                <w:szCs w:val="24"/>
              </w:rPr>
              <w:t>ПНДВ</w:t>
            </w:r>
            <w:r w:rsidRPr="004A61A2">
              <w:rPr>
                <w:rFonts w:ascii="Times New Roman" w:hAnsi="Times New Roman"/>
                <w:sz w:val="24"/>
                <w:szCs w:val="24"/>
              </w:rPr>
              <w:t xml:space="preserve">: кв. 12, 15, 16, 23; Дуплянське </w:t>
            </w:r>
            <w:r w:rsidR="00E14665" w:rsidRPr="004A61A2">
              <w:rPr>
                <w:rFonts w:ascii="Times New Roman" w:hAnsi="Times New Roman"/>
                <w:sz w:val="24"/>
                <w:szCs w:val="24"/>
              </w:rPr>
              <w:t>ПНДВ</w:t>
            </w:r>
            <w:r w:rsidRPr="004A61A2">
              <w:rPr>
                <w:rFonts w:ascii="Times New Roman" w:hAnsi="Times New Roman"/>
                <w:sz w:val="24"/>
                <w:szCs w:val="24"/>
              </w:rPr>
              <w:t>: кв. 6-7, 26-27</w:t>
            </w:r>
            <w:r w:rsidR="00E200CC" w:rsidRPr="004A61A2">
              <w:rPr>
                <w:rFonts w:ascii="Times New Roman" w:hAnsi="Times New Roman"/>
                <w:sz w:val="24"/>
                <w:szCs w:val="24"/>
              </w:rPr>
              <w:t xml:space="preserve">. </w:t>
            </w:r>
            <w:r w:rsidRPr="004A61A2">
              <w:rPr>
                <w:rFonts w:ascii="Times New Roman" w:hAnsi="Times New Roman"/>
                <w:sz w:val="24"/>
                <w:szCs w:val="24"/>
              </w:rPr>
              <w:t>Чисельний, популяції з високою щільністю розташування особин. Трапляється на високогірних полонинах переважно штучного походження. У долинах річок – рідкіс</w:t>
            </w:r>
            <w:r w:rsidR="00C436D4" w:rsidRPr="004A61A2">
              <w:rPr>
                <w:rFonts w:ascii="Times New Roman" w:hAnsi="Times New Roman"/>
                <w:sz w:val="24"/>
                <w:szCs w:val="24"/>
              </w:rPr>
              <w:t>ний. Зростає щільними куртинами</w:t>
            </w:r>
          </w:p>
        </w:tc>
        <w:tc>
          <w:tcPr>
            <w:tcW w:w="1417" w:type="dxa"/>
          </w:tcPr>
          <w:p w14:paraId="623CD149"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Натурні обстеження території</w:t>
            </w:r>
          </w:p>
        </w:tc>
      </w:tr>
      <w:tr w:rsidR="00062617" w:rsidRPr="004A61A2" w14:paraId="79494D24" w14:textId="77777777" w:rsidTr="00E200CC">
        <w:tc>
          <w:tcPr>
            <w:tcW w:w="704" w:type="dxa"/>
          </w:tcPr>
          <w:p w14:paraId="730FC759" w14:textId="77777777" w:rsidR="00062617" w:rsidRPr="004A61A2" w:rsidRDefault="00062617" w:rsidP="002023F1">
            <w:pPr>
              <w:pStyle w:val="a4"/>
              <w:numPr>
                <w:ilvl w:val="0"/>
                <w:numId w:val="4"/>
              </w:numPr>
              <w:spacing w:after="0" w:line="240" w:lineRule="auto"/>
              <w:ind w:left="0" w:firstLine="0"/>
              <w:contextualSpacing w:val="0"/>
              <w:jc w:val="both"/>
              <w:rPr>
                <w:rFonts w:ascii="Times New Roman" w:hAnsi="Times New Roman"/>
                <w:sz w:val="24"/>
                <w:szCs w:val="24"/>
              </w:rPr>
            </w:pPr>
          </w:p>
        </w:tc>
        <w:tc>
          <w:tcPr>
            <w:tcW w:w="2268" w:type="dxa"/>
          </w:tcPr>
          <w:p w14:paraId="3F5F97A5"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Косарики черепитчасті</w:t>
            </w:r>
          </w:p>
          <w:p w14:paraId="51496796"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Gladiolus imbricatus</w:t>
            </w:r>
            <w:r w:rsidRPr="004A61A2">
              <w:rPr>
                <w:rFonts w:ascii="Times New Roman" w:hAnsi="Times New Roman"/>
                <w:sz w:val="24"/>
                <w:szCs w:val="24"/>
              </w:rPr>
              <w:t xml:space="preserve"> L.</w:t>
            </w:r>
          </w:p>
        </w:tc>
        <w:tc>
          <w:tcPr>
            <w:tcW w:w="1418" w:type="dxa"/>
          </w:tcPr>
          <w:p w14:paraId="0817CCBF"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ЧКУ – вразливий</w:t>
            </w:r>
          </w:p>
        </w:tc>
        <w:tc>
          <w:tcPr>
            <w:tcW w:w="3827" w:type="dxa"/>
          </w:tcPr>
          <w:p w14:paraId="14167A68" w14:textId="614ED8C8"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xml:space="preserve">: кв. 28-29 33; Межиріцьке </w:t>
            </w:r>
            <w:r w:rsidR="00E14665" w:rsidRPr="004A61A2">
              <w:rPr>
                <w:rFonts w:ascii="Times New Roman" w:hAnsi="Times New Roman"/>
                <w:sz w:val="24"/>
                <w:szCs w:val="24"/>
              </w:rPr>
              <w:t>ПНДВ</w:t>
            </w:r>
            <w:r w:rsidRPr="004A61A2">
              <w:rPr>
                <w:rFonts w:ascii="Times New Roman" w:hAnsi="Times New Roman"/>
                <w:sz w:val="24"/>
                <w:szCs w:val="24"/>
              </w:rPr>
              <w:t>: кв. 5, 29.</w:t>
            </w:r>
          </w:p>
          <w:p w14:paraId="3D62920B" w14:textId="54B89A29"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Малочисельний, популяції дуже розріджені. Трапляється поодинокими особинами на сіножатях у </w:t>
            </w:r>
            <w:r w:rsidR="00C436D4" w:rsidRPr="004A61A2">
              <w:rPr>
                <w:rFonts w:ascii="Times New Roman" w:hAnsi="Times New Roman"/>
                <w:sz w:val="24"/>
                <w:szCs w:val="24"/>
              </w:rPr>
              <w:t>долині р. Бистриця Солотвинська</w:t>
            </w:r>
          </w:p>
        </w:tc>
        <w:tc>
          <w:tcPr>
            <w:tcW w:w="1417" w:type="dxa"/>
          </w:tcPr>
          <w:p w14:paraId="0989748F"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Натурні обстеження території</w:t>
            </w:r>
          </w:p>
        </w:tc>
      </w:tr>
      <w:tr w:rsidR="00062617" w:rsidRPr="004A61A2" w14:paraId="26107B2E" w14:textId="77777777" w:rsidTr="00E200CC">
        <w:tc>
          <w:tcPr>
            <w:tcW w:w="704" w:type="dxa"/>
          </w:tcPr>
          <w:p w14:paraId="0C214AF4" w14:textId="77777777" w:rsidR="00062617" w:rsidRPr="004A61A2" w:rsidRDefault="00062617" w:rsidP="002023F1">
            <w:pPr>
              <w:pStyle w:val="a4"/>
              <w:numPr>
                <w:ilvl w:val="0"/>
                <w:numId w:val="4"/>
              </w:numPr>
              <w:spacing w:after="0" w:line="240" w:lineRule="auto"/>
              <w:ind w:left="0" w:firstLine="0"/>
              <w:contextualSpacing w:val="0"/>
              <w:jc w:val="both"/>
              <w:rPr>
                <w:rFonts w:ascii="Times New Roman" w:hAnsi="Times New Roman"/>
                <w:sz w:val="24"/>
                <w:szCs w:val="24"/>
              </w:rPr>
            </w:pPr>
          </w:p>
        </w:tc>
        <w:tc>
          <w:tcPr>
            <w:tcW w:w="2268" w:type="dxa"/>
          </w:tcPr>
          <w:p w14:paraId="74452344"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Зозульки Фукса</w:t>
            </w:r>
          </w:p>
          <w:p w14:paraId="1B66E37D"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Dactylorhiza fuchsii</w:t>
            </w:r>
            <w:r w:rsidRPr="004A61A2">
              <w:rPr>
                <w:rFonts w:ascii="Times New Roman" w:hAnsi="Times New Roman"/>
                <w:sz w:val="24"/>
                <w:szCs w:val="24"/>
              </w:rPr>
              <w:t xml:space="preserve"> (Druce) Soу</w:t>
            </w:r>
          </w:p>
        </w:tc>
        <w:tc>
          <w:tcPr>
            <w:tcW w:w="1418" w:type="dxa"/>
          </w:tcPr>
          <w:p w14:paraId="5531E895"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ЧКУ – неоцінений</w:t>
            </w:r>
          </w:p>
        </w:tc>
        <w:tc>
          <w:tcPr>
            <w:tcW w:w="3827" w:type="dxa"/>
          </w:tcPr>
          <w:p w14:paraId="76B4827A" w14:textId="446CA774"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xml:space="preserve">: кв. 7-8, 16, 28-29; Межиріцьке </w:t>
            </w:r>
            <w:r w:rsidR="00E14665" w:rsidRPr="004A61A2">
              <w:rPr>
                <w:rFonts w:ascii="Times New Roman" w:hAnsi="Times New Roman"/>
                <w:sz w:val="24"/>
                <w:szCs w:val="24"/>
              </w:rPr>
              <w:t>ПНДВ</w:t>
            </w:r>
            <w:r w:rsidRPr="004A61A2">
              <w:rPr>
                <w:rFonts w:ascii="Times New Roman" w:hAnsi="Times New Roman"/>
                <w:sz w:val="24"/>
                <w:szCs w:val="24"/>
              </w:rPr>
              <w:t xml:space="preserve">: кв. 5; Дуплянське </w:t>
            </w:r>
            <w:r w:rsidR="00E14665" w:rsidRPr="004A61A2">
              <w:rPr>
                <w:rFonts w:ascii="Times New Roman" w:hAnsi="Times New Roman"/>
                <w:sz w:val="24"/>
                <w:szCs w:val="24"/>
              </w:rPr>
              <w:t>ПНДВ</w:t>
            </w:r>
            <w:r w:rsidRPr="004A61A2">
              <w:rPr>
                <w:rFonts w:ascii="Times New Roman" w:hAnsi="Times New Roman"/>
                <w:sz w:val="24"/>
                <w:szCs w:val="24"/>
              </w:rPr>
              <w:t>: кв. 1-3, 20-23.</w:t>
            </w:r>
          </w:p>
          <w:p w14:paraId="05FE872C" w14:textId="7ACA46E9"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Малочисельний, популяції дуже розріджені. Трапляється поодиноко або невеликими групами по долинах р. Бистриця Солотвинська, Ріпна, Великий Кузьминець на вологих узліссях мішаних буково-ялицевих лісів та на сі</w:t>
            </w:r>
            <w:r w:rsidR="00C436D4" w:rsidRPr="004A61A2">
              <w:rPr>
                <w:rFonts w:ascii="Times New Roman" w:hAnsi="Times New Roman"/>
                <w:sz w:val="24"/>
                <w:szCs w:val="24"/>
              </w:rPr>
              <w:t>ножатях</w:t>
            </w:r>
          </w:p>
        </w:tc>
        <w:tc>
          <w:tcPr>
            <w:tcW w:w="1417" w:type="dxa"/>
          </w:tcPr>
          <w:p w14:paraId="10945869"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Натурні обстеження території</w:t>
            </w:r>
          </w:p>
        </w:tc>
      </w:tr>
      <w:tr w:rsidR="00062617" w:rsidRPr="004A61A2" w14:paraId="22D3CD66" w14:textId="77777777" w:rsidTr="00E200CC">
        <w:tc>
          <w:tcPr>
            <w:tcW w:w="704" w:type="dxa"/>
          </w:tcPr>
          <w:p w14:paraId="61524EAE" w14:textId="77777777" w:rsidR="00062617" w:rsidRPr="004A61A2" w:rsidRDefault="00062617" w:rsidP="002023F1">
            <w:pPr>
              <w:pStyle w:val="a4"/>
              <w:numPr>
                <w:ilvl w:val="0"/>
                <w:numId w:val="4"/>
              </w:numPr>
              <w:spacing w:after="0" w:line="240" w:lineRule="auto"/>
              <w:ind w:left="0" w:firstLine="0"/>
              <w:contextualSpacing w:val="0"/>
              <w:jc w:val="both"/>
              <w:rPr>
                <w:rFonts w:ascii="Times New Roman" w:hAnsi="Times New Roman"/>
                <w:sz w:val="24"/>
                <w:szCs w:val="24"/>
              </w:rPr>
            </w:pPr>
          </w:p>
        </w:tc>
        <w:tc>
          <w:tcPr>
            <w:tcW w:w="2268" w:type="dxa"/>
          </w:tcPr>
          <w:p w14:paraId="2DA1412E"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Зозульки травневі</w:t>
            </w:r>
          </w:p>
          <w:p w14:paraId="1E4E3EA1"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Dactylorhiza majalis</w:t>
            </w:r>
            <w:r w:rsidRPr="004A61A2">
              <w:rPr>
                <w:rFonts w:ascii="Times New Roman" w:hAnsi="Times New Roman"/>
                <w:sz w:val="24"/>
                <w:szCs w:val="24"/>
              </w:rPr>
              <w:t xml:space="preserve"> (Rchb.) P.F.Hunt &amp; Summerhayes</w:t>
            </w:r>
          </w:p>
        </w:tc>
        <w:tc>
          <w:tcPr>
            <w:tcW w:w="1418" w:type="dxa"/>
          </w:tcPr>
          <w:p w14:paraId="3AC573D1"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ЧКУ – рідкісний</w:t>
            </w:r>
          </w:p>
        </w:tc>
        <w:tc>
          <w:tcPr>
            <w:tcW w:w="3827" w:type="dxa"/>
          </w:tcPr>
          <w:p w14:paraId="43F8DDC9" w14:textId="0F2B9F66"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xml:space="preserve">: кв. 1-9, 10-15, 16-18, 22-27, 28-29; Межиріцьке </w:t>
            </w:r>
            <w:r w:rsidR="00E14665" w:rsidRPr="004A61A2">
              <w:rPr>
                <w:rFonts w:ascii="Times New Roman" w:hAnsi="Times New Roman"/>
                <w:sz w:val="24"/>
                <w:szCs w:val="24"/>
              </w:rPr>
              <w:t>ПНДВ</w:t>
            </w:r>
            <w:r w:rsidRPr="004A61A2">
              <w:rPr>
                <w:rFonts w:ascii="Times New Roman" w:hAnsi="Times New Roman"/>
                <w:sz w:val="24"/>
                <w:szCs w:val="24"/>
              </w:rPr>
              <w:t xml:space="preserve">: кв. 14, 19; Дуплянське </w:t>
            </w:r>
            <w:r w:rsidR="00E14665" w:rsidRPr="004A61A2">
              <w:rPr>
                <w:rFonts w:ascii="Times New Roman" w:hAnsi="Times New Roman"/>
                <w:sz w:val="24"/>
                <w:szCs w:val="24"/>
              </w:rPr>
              <w:t>ПНДВ</w:t>
            </w:r>
            <w:r w:rsidRPr="004A61A2">
              <w:rPr>
                <w:rFonts w:ascii="Times New Roman" w:hAnsi="Times New Roman"/>
                <w:sz w:val="24"/>
                <w:szCs w:val="24"/>
              </w:rPr>
              <w:t>: кв. 5-10, 14-15; 19, 23.</w:t>
            </w:r>
          </w:p>
          <w:p w14:paraId="56BE0B61" w14:textId="687C2B7C" w:rsidR="00062617" w:rsidRPr="004A61A2" w:rsidRDefault="00062617" w:rsidP="00E200CC">
            <w:pPr>
              <w:spacing w:after="0" w:line="240" w:lineRule="auto"/>
              <w:rPr>
                <w:rFonts w:ascii="Times New Roman" w:hAnsi="Times New Roman"/>
                <w:sz w:val="24"/>
                <w:szCs w:val="24"/>
              </w:rPr>
            </w:pPr>
            <w:r w:rsidRPr="004A61A2">
              <w:rPr>
                <w:rFonts w:ascii="Times New Roman" w:hAnsi="Times New Roman"/>
                <w:sz w:val="24"/>
                <w:szCs w:val="24"/>
              </w:rPr>
              <w:t>Чисельний, популяції агреговано-групові.</w:t>
            </w:r>
            <w:r w:rsidR="00E200CC" w:rsidRPr="004A61A2">
              <w:rPr>
                <w:rFonts w:ascii="Times New Roman" w:hAnsi="Times New Roman"/>
                <w:sz w:val="24"/>
                <w:szCs w:val="24"/>
              </w:rPr>
              <w:t xml:space="preserve"> </w:t>
            </w:r>
            <w:r w:rsidRPr="004A61A2">
              <w:rPr>
                <w:rFonts w:ascii="Times New Roman" w:hAnsi="Times New Roman"/>
                <w:sz w:val="24"/>
                <w:szCs w:val="24"/>
              </w:rPr>
              <w:t xml:space="preserve">Зростає групами різних розмірів – від поодиноких особин до куртин в декілька десятків чи сотень особин. Трапляється по заболочених безлісих ділянках по усіх долинах </w:t>
            </w:r>
            <w:r w:rsidR="00C436D4" w:rsidRPr="004A61A2">
              <w:rPr>
                <w:rFonts w:ascii="Times New Roman" w:hAnsi="Times New Roman"/>
                <w:sz w:val="24"/>
                <w:szCs w:val="24"/>
              </w:rPr>
              <w:t>рік аж до субальпійського поясу</w:t>
            </w:r>
          </w:p>
        </w:tc>
        <w:tc>
          <w:tcPr>
            <w:tcW w:w="1417" w:type="dxa"/>
          </w:tcPr>
          <w:p w14:paraId="53C760A7"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Натурні обстеження території</w:t>
            </w:r>
          </w:p>
        </w:tc>
      </w:tr>
      <w:tr w:rsidR="00062617" w:rsidRPr="004A61A2" w14:paraId="21379D3D" w14:textId="77777777" w:rsidTr="00E200CC">
        <w:tc>
          <w:tcPr>
            <w:tcW w:w="704" w:type="dxa"/>
          </w:tcPr>
          <w:p w14:paraId="327B76A8" w14:textId="77777777" w:rsidR="00062617" w:rsidRPr="004A61A2" w:rsidRDefault="00062617" w:rsidP="002023F1">
            <w:pPr>
              <w:pStyle w:val="a4"/>
              <w:numPr>
                <w:ilvl w:val="0"/>
                <w:numId w:val="4"/>
              </w:numPr>
              <w:spacing w:after="0" w:line="240" w:lineRule="auto"/>
              <w:ind w:left="0" w:firstLine="0"/>
              <w:contextualSpacing w:val="0"/>
              <w:jc w:val="both"/>
              <w:rPr>
                <w:rFonts w:ascii="Times New Roman" w:hAnsi="Times New Roman"/>
                <w:sz w:val="24"/>
                <w:szCs w:val="24"/>
              </w:rPr>
            </w:pPr>
          </w:p>
        </w:tc>
        <w:tc>
          <w:tcPr>
            <w:tcW w:w="2268" w:type="dxa"/>
          </w:tcPr>
          <w:p w14:paraId="4583D223"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Коручка чемерниковидна </w:t>
            </w:r>
          </w:p>
          <w:p w14:paraId="6D217103"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lastRenderedPageBreak/>
              <w:t>Epipactis helleborine</w:t>
            </w:r>
            <w:r w:rsidRPr="004A61A2">
              <w:rPr>
                <w:rFonts w:ascii="Times New Roman" w:hAnsi="Times New Roman"/>
                <w:sz w:val="24"/>
                <w:szCs w:val="24"/>
              </w:rPr>
              <w:t xml:space="preserve"> (L.) Crantz s.l.</w:t>
            </w:r>
          </w:p>
        </w:tc>
        <w:tc>
          <w:tcPr>
            <w:tcW w:w="1418" w:type="dxa"/>
          </w:tcPr>
          <w:p w14:paraId="36F97A4C"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lastRenderedPageBreak/>
              <w:t xml:space="preserve">ЧКУ – неоцінений </w:t>
            </w:r>
          </w:p>
        </w:tc>
        <w:tc>
          <w:tcPr>
            <w:tcW w:w="3827" w:type="dxa"/>
          </w:tcPr>
          <w:p w14:paraId="1BD59957" w14:textId="2A0778AD"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00E200CC" w:rsidRPr="004A61A2">
              <w:rPr>
                <w:rFonts w:ascii="Times New Roman" w:hAnsi="Times New Roman"/>
                <w:sz w:val="24"/>
                <w:szCs w:val="24"/>
              </w:rPr>
              <w:t xml:space="preserve">: кв. 7-8, 18; </w:t>
            </w:r>
            <w:r w:rsidRPr="004A61A2">
              <w:rPr>
                <w:rFonts w:ascii="Times New Roman" w:hAnsi="Times New Roman"/>
                <w:sz w:val="24"/>
                <w:szCs w:val="24"/>
              </w:rPr>
              <w:t xml:space="preserve">Дуплянське </w:t>
            </w:r>
            <w:r w:rsidR="00E14665" w:rsidRPr="004A61A2">
              <w:rPr>
                <w:rFonts w:ascii="Times New Roman" w:hAnsi="Times New Roman"/>
                <w:sz w:val="24"/>
                <w:szCs w:val="24"/>
              </w:rPr>
              <w:t>ПНДВ</w:t>
            </w:r>
            <w:r w:rsidRPr="004A61A2">
              <w:rPr>
                <w:rFonts w:ascii="Times New Roman" w:hAnsi="Times New Roman"/>
                <w:sz w:val="24"/>
                <w:szCs w:val="24"/>
              </w:rPr>
              <w:t>: 12.</w:t>
            </w:r>
          </w:p>
          <w:p w14:paraId="7D85AEBB" w14:textId="42FFAFAA" w:rsidR="00062617" w:rsidRPr="004A61A2" w:rsidRDefault="00062617" w:rsidP="00E200CC">
            <w:pPr>
              <w:spacing w:after="0" w:line="240" w:lineRule="auto"/>
              <w:rPr>
                <w:rFonts w:ascii="Times New Roman" w:hAnsi="Times New Roman"/>
                <w:sz w:val="24"/>
                <w:szCs w:val="24"/>
              </w:rPr>
            </w:pPr>
            <w:r w:rsidRPr="004A61A2">
              <w:rPr>
                <w:rFonts w:ascii="Times New Roman" w:hAnsi="Times New Roman"/>
                <w:sz w:val="24"/>
                <w:szCs w:val="24"/>
              </w:rPr>
              <w:t>Рідкісний, популяції дуже розріджені.</w:t>
            </w:r>
            <w:r w:rsidR="00E200CC" w:rsidRPr="004A61A2">
              <w:rPr>
                <w:rFonts w:ascii="Times New Roman" w:hAnsi="Times New Roman"/>
                <w:sz w:val="24"/>
                <w:szCs w:val="24"/>
              </w:rPr>
              <w:t xml:space="preserve"> </w:t>
            </w:r>
            <w:r w:rsidRPr="004A61A2">
              <w:rPr>
                <w:rFonts w:ascii="Times New Roman" w:hAnsi="Times New Roman"/>
                <w:sz w:val="24"/>
                <w:szCs w:val="24"/>
              </w:rPr>
              <w:t xml:space="preserve">Зростає поодинокими </w:t>
            </w:r>
            <w:r w:rsidRPr="004A61A2">
              <w:rPr>
                <w:rFonts w:ascii="Times New Roman" w:hAnsi="Times New Roman"/>
                <w:sz w:val="24"/>
                <w:szCs w:val="24"/>
              </w:rPr>
              <w:lastRenderedPageBreak/>
              <w:t>особинами на вологих узліссях, вздовж відкритих ділянок лісових струмків на високотравних біогалявина</w:t>
            </w:r>
            <w:r w:rsidR="00C436D4" w:rsidRPr="004A61A2">
              <w:rPr>
                <w:rFonts w:ascii="Times New Roman" w:hAnsi="Times New Roman"/>
                <w:sz w:val="24"/>
                <w:szCs w:val="24"/>
              </w:rPr>
              <w:t>х. Трапляється по долинах річок</w:t>
            </w:r>
          </w:p>
        </w:tc>
        <w:tc>
          <w:tcPr>
            <w:tcW w:w="1417" w:type="dxa"/>
          </w:tcPr>
          <w:p w14:paraId="0C8D3BB1"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lastRenderedPageBreak/>
              <w:t>Натурні обстеження території</w:t>
            </w:r>
          </w:p>
        </w:tc>
      </w:tr>
      <w:tr w:rsidR="00062617" w:rsidRPr="004A61A2" w14:paraId="3913FF31" w14:textId="77777777" w:rsidTr="00E200CC">
        <w:tc>
          <w:tcPr>
            <w:tcW w:w="704" w:type="dxa"/>
          </w:tcPr>
          <w:p w14:paraId="6D97FFE1" w14:textId="77777777" w:rsidR="00062617" w:rsidRPr="004A61A2" w:rsidRDefault="00062617" w:rsidP="002023F1">
            <w:pPr>
              <w:pStyle w:val="a4"/>
              <w:numPr>
                <w:ilvl w:val="0"/>
                <w:numId w:val="4"/>
              </w:numPr>
              <w:spacing w:after="0" w:line="240" w:lineRule="auto"/>
              <w:ind w:left="0" w:firstLine="0"/>
              <w:contextualSpacing w:val="0"/>
              <w:jc w:val="both"/>
              <w:rPr>
                <w:rFonts w:ascii="Times New Roman" w:hAnsi="Times New Roman"/>
                <w:sz w:val="24"/>
                <w:szCs w:val="24"/>
              </w:rPr>
            </w:pPr>
          </w:p>
        </w:tc>
        <w:tc>
          <w:tcPr>
            <w:tcW w:w="2268" w:type="dxa"/>
          </w:tcPr>
          <w:p w14:paraId="7B4048F4"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Билинець найзапашніший</w:t>
            </w:r>
          </w:p>
          <w:p w14:paraId="6C3BC055"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Gymnadenia odoratissima</w:t>
            </w:r>
            <w:r w:rsidRPr="004A61A2">
              <w:rPr>
                <w:rFonts w:ascii="Times New Roman" w:hAnsi="Times New Roman"/>
                <w:sz w:val="24"/>
                <w:szCs w:val="24"/>
              </w:rPr>
              <w:t xml:space="preserve"> (L.) Rich.</w:t>
            </w:r>
          </w:p>
        </w:tc>
        <w:tc>
          <w:tcPr>
            <w:tcW w:w="1418" w:type="dxa"/>
          </w:tcPr>
          <w:p w14:paraId="4B4E7B48"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ЧКУ – зникаючий </w:t>
            </w:r>
          </w:p>
        </w:tc>
        <w:tc>
          <w:tcPr>
            <w:tcW w:w="3827" w:type="dxa"/>
          </w:tcPr>
          <w:p w14:paraId="4DE135DB" w14:textId="18274F53" w:rsidR="00062617" w:rsidRPr="004A61A2" w:rsidRDefault="00062617" w:rsidP="00E200CC">
            <w:pPr>
              <w:spacing w:after="0" w:line="240" w:lineRule="auto"/>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xml:space="preserve">: кв. 1, 3, 6, 11-12, 21; Межиріцьке </w:t>
            </w:r>
            <w:r w:rsidR="00E14665" w:rsidRPr="004A61A2">
              <w:rPr>
                <w:rFonts w:ascii="Times New Roman" w:hAnsi="Times New Roman"/>
                <w:sz w:val="24"/>
                <w:szCs w:val="24"/>
              </w:rPr>
              <w:t>ПНДВ</w:t>
            </w:r>
            <w:r w:rsidRPr="004A61A2">
              <w:rPr>
                <w:rFonts w:ascii="Times New Roman" w:hAnsi="Times New Roman"/>
                <w:sz w:val="24"/>
                <w:szCs w:val="24"/>
              </w:rPr>
              <w:t xml:space="preserve">: кв. 1, 12, 15-16, 23; Дуплянське </w:t>
            </w:r>
            <w:r w:rsidR="00E14665" w:rsidRPr="004A61A2">
              <w:rPr>
                <w:rFonts w:ascii="Times New Roman" w:hAnsi="Times New Roman"/>
                <w:sz w:val="24"/>
                <w:szCs w:val="24"/>
              </w:rPr>
              <w:t>ПНДВ</w:t>
            </w:r>
            <w:r w:rsidRPr="004A61A2">
              <w:rPr>
                <w:rFonts w:ascii="Times New Roman" w:hAnsi="Times New Roman"/>
                <w:sz w:val="24"/>
                <w:szCs w:val="24"/>
              </w:rPr>
              <w:t>: кв. 6-7, 26.</w:t>
            </w:r>
            <w:r w:rsidR="00E200CC" w:rsidRPr="004A61A2">
              <w:rPr>
                <w:rFonts w:ascii="Times New Roman" w:hAnsi="Times New Roman"/>
                <w:sz w:val="24"/>
                <w:szCs w:val="24"/>
              </w:rPr>
              <w:t xml:space="preserve"> </w:t>
            </w:r>
            <w:r w:rsidRPr="004A61A2">
              <w:rPr>
                <w:rFonts w:ascii="Times New Roman" w:hAnsi="Times New Roman"/>
                <w:sz w:val="24"/>
                <w:szCs w:val="24"/>
              </w:rPr>
              <w:t>Нечисельний, популяції з розріджені. Зростає поодиноко або невеликими групами на вологих низькотравних сін</w:t>
            </w:r>
            <w:r w:rsidR="00C436D4" w:rsidRPr="004A61A2">
              <w:rPr>
                <w:rFonts w:ascii="Times New Roman" w:hAnsi="Times New Roman"/>
                <w:sz w:val="24"/>
                <w:szCs w:val="24"/>
              </w:rPr>
              <w:t>ожатях та субальпійських луках</w:t>
            </w:r>
          </w:p>
        </w:tc>
        <w:tc>
          <w:tcPr>
            <w:tcW w:w="1417" w:type="dxa"/>
          </w:tcPr>
          <w:p w14:paraId="53DBFA09"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Натурні обстеження території</w:t>
            </w:r>
          </w:p>
        </w:tc>
      </w:tr>
      <w:tr w:rsidR="00062617" w:rsidRPr="004A61A2" w14:paraId="5E02B114" w14:textId="77777777" w:rsidTr="00E200CC">
        <w:tc>
          <w:tcPr>
            <w:tcW w:w="704" w:type="dxa"/>
          </w:tcPr>
          <w:p w14:paraId="4F31BF0F" w14:textId="77777777" w:rsidR="00062617" w:rsidRPr="004A61A2" w:rsidRDefault="00062617" w:rsidP="002023F1">
            <w:pPr>
              <w:pStyle w:val="a4"/>
              <w:numPr>
                <w:ilvl w:val="0"/>
                <w:numId w:val="4"/>
              </w:numPr>
              <w:spacing w:after="0" w:line="240" w:lineRule="auto"/>
              <w:ind w:left="0" w:firstLine="0"/>
              <w:contextualSpacing w:val="0"/>
              <w:jc w:val="both"/>
              <w:rPr>
                <w:rFonts w:ascii="Times New Roman" w:hAnsi="Times New Roman"/>
                <w:sz w:val="24"/>
                <w:szCs w:val="24"/>
              </w:rPr>
            </w:pPr>
          </w:p>
        </w:tc>
        <w:tc>
          <w:tcPr>
            <w:tcW w:w="2268" w:type="dxa"/>
          </w:tcPr>
          <w:p w14:paraId="427B8E7F"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Билинець комариний</w:t>
            </w:r>
          </w:p>
          <w:p w14:paraId="19167522"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 xml:space="preserve">Gymnadenia conopsea </w:t>
            </w:r>
            <w:r w:rsidRPr="004A61A2">
              <w:rPr>
                <w:rFonts w:ascii="Times New Roman" w:hAnsi="Times New Roman"/>
                <w:sz w:val="24"/>
                <w:szCs w:val="24"/>
              </w:rPr>
              <w:t>(L.) R.Br.</w:t>
            </w:r>
          </w:p>
        </w:tc>
        <w:tc>
          <w:tcPr>
            <w:tcW w:w="1418" w:type="dxa"/>
          </w:tcPr>
          <w:p w14:paraId="0D984869"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ЧКУ – вразливий </w:t>
            </w:r>
          </w:p>
        </w:tc>
        <w:tc>
          <w:tcPr>
            <w:tcW w:w="3827" w:type="dxa"/>
          </w:tcPr>
          <w:p w14:paraId="7F12FBC6" w14:textId="1FB94159" w:rsidR="00062617" w:rsidRPr="004A61A2" w:rsidRDefault="00062617" w:rsidP="00E200CC">
            <w:pPr>
              <w:spacing w:after="0" w:line="240" w:lineRule="auto"/>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xml:space="preserve">: кв. 1, 3, 6, 11-12, 21; Межиріцьке </w:t>
            </w:r>
            <w:r w:rsidR="00E14665" w:rsidRPr="004A61A2">
              <w:rPr>
                <w:rFonts w:ascii="Times New Roman" w:hAnsi="Times New Roman"/>
                <w:sz w:val="24"/>
                <w:szCs w:val="24"/>
              </w:rPr>
              <w:t>ПНДВ</w:t>
            </w:r>
            <w:r w:rsidRPr="004A61A2">
              <w:rPr>
                <w:rFonts w:ascii="Times New Roman" w:hAnsi="Times New Roman"/>
                <w:sz w:val="24"/>
                <w:szCs w:val="24"/>
              </w:rPr>
              <w:t xml:space="preserve">: кв. 1, 12, 15-16, 23; Дуплянське </w:t>
            </w:r>
            <w:r w:rsidR="00E14665" w:rsidRPr="004A61A2">
              <w:rPr>
                <w:rFonts w:ascii="Times New Roman" w:hAnsi="Times New Roman"/>
                <w:sz w:val="24"/>
                <w:szCs w:val="24"/>
              </w:rPr>
              <w:t>ПНДВ</w:t>
            </w:r>
            <w:r w:rsidRPr="004A61A2">
              <w:rPr>
                <w:rFonts w:ascii="Times New Roman" w:hAnsi="Times New Roman"/>
                <w:sz w:val="24"/>
                <w:szCs w:val="24"/>
              </w:rPr>
              <w:t>: кв. 6-7, 26.</w:t>
            </w:r>
            <w:r w:rsidR="00E200CC" w:rsidRPr="004A61A2">
              <w:rPr>
                <w:rFonts w:ascii="Times New Roman" w:hAnsi="Times New Roman"/>
                <w:sz w:val="24"/>
                <w:szCs w:val="24"/>
              </w:rPr>
              <w:t xml:space="preserve"> </w:t>
            </w:r>
            <w:r w:rsidRPr="004A61A2">
              <w:rPr>
                <w:rFonts w:ascii="Times New Roman" w:hAnsi="Times New Roman"/>
                <w:sz w:val="24"/>
                <w:szCs w:val="24"/>
              </w:rPr>
              <w:t>Чисельний, популяції із високою щільністю особин – 5-15 особин на м</w:t>
            </w:r>
            <w:r w:rsidRPr="004A61A2">
              <w:rPr>
                <w:rFonts w:ascii="Times New Roman" w:hAnsi="Times New Roman"/>
                <w:sz w:val="24"/>
                <w:szCs w:val="24"/>
                <w:vertAlign w:val="superscript"/>
              </w:rPr>
              <w:t>2</w:t>
            </w:r>
            <w:r w:rsidRPr="004A61A2">
              <w:rPr>
                <w:rFonts w:ascii="Times New Roman" w:hAnsi="Times New Roman"/>
                <w:sz w:val="24"/>
                <w:szCs w:val="24"/>
              </w:rPr>
              <w:t>. Зростає великими групами на вологих низькотравних сіножатях та субальпійських луках д</w:t>
            </w:r>
            <w:r w:rsidR="00C436D4" w:rsidRPr="004A61A2">
              <w:rPr>
                <w:rFonts w:ascii="Times New Roman" w:hAnsi="Times New Roman"/>
                <w:sz w:val="24"/>
                <w:szCs w:val="24"/>
              </w:rPr>
              <w:t>о висоти 1800 м над рівнем моря</w:t>
            </w:r>
          </w:p>
        </w:tc>
        <w:tc>
          <w:tcPr>
            <w:tcW w:w="1417" w:type="dxa"/>
          </w:tcPr>
          <w:p w14:paraId="1651DFC8"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Натурні обстеження території</w:t>
            </w:r>
          </w:p>
        </w:tc>
      </w:tr>
      <w:tr w:rsidR="00062617" w:rsidRPr="004A61A2" w14:paraId="43B2CCA3" w14:textId="77777777" w:rsidTr="00E200CC">
        <w:tc>
          <w:tcPr>
            <w:tcW w:w="704" w:type="dxa"/>
          </w:tcPr>
          <w:p w14:paraId="285039AA" w14:textId="77777777" w:rsidR="00062617" w:rsidRPr="004A61A2" w:rsidRDefault="00062617" w:rsidP="002023F1">
            <w:pPr>
              <w:pStyle w:val="a4"/>
              <w:numPr>
                <w:ilvl w:val="0"/>
                <w:numId w:val="4"/>
              </w:numPr>
              <w:spacing w:after="0" w:line="240" w:lineRule="auto"/>
              <w:ind w:left="0" w:firstLine="0"/>
              <w:contextualSpacing w:val="0"/>
              <w:jc w:val="both"/>
              <w:rPr>
                <w:rFonts w:ascii="Times New Roman" w:hAnsi="Times New Roman"/>
                <w:sz w:val="24"/>
                <w:szCs w:val="24"/>
              </w:rPr>
            </w:pPr>
          </w:p>
        </w:tc>
        <w:tc>
          <w:tcPr>
            <w:tcW w:w="2268" w:type="dxa"/>
          </w:tcPr>
          <w:p w14:paraId="28C0E9BA"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Гніздівка звичайна</w:t>
            </w:r>
          </w:p>
          <w:p w14:paraId="0BD35C8A"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Neottia nidus-avis</w:t>
            </w:r>
            <w:r w:rsidRPr="004A61A2">
              <w:rPr>
                <w:rFonts w:ascii="Times New Roman" w:hAnsi="Times New Roman"/>
                <w:sz w:val="24"/>
                <w:szCs w:val="24"/>
              </w:rPr>
              <w:t xml:space="preserve"> (L.) Rich.</w:t>
            </w:r>
          </w:p>
        </w:tc>
        <w:tc>
          <w:tcPr>
            <w:tcW w:w="1418" w:type="dxa"/>
          </w:tcPr>
          <w:p w14:paraId="4691D70D"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ЧКУ – неоцінений </w:t>
            </w:r>
          </w:p>
        </w:tc>
        <w:tc>
          <w:tcPr>
            <w:tcW w:w="3827" w:type="dxa"/>
          </w:tcPr>
          <w:p w14:paraId="06CB9933" w14:textId="75013815" w:rsidR="00062617" w:rsidRPr="004A61A2" w:rsidRDefault="00062617" w:rsidP="00C436D4">
            <w:pPr>
              <w:spacing w:after="0" w:line="240" w:lineRule="auto"/>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xml:space="preserve">: кв. 1, 16, 18; Дуплянське </w:t>
            </w:r>
            <w:r w:rsidR="00E14665" w:rsidRPr="004A61A2">
              <w:rPr>
                <w:rFonts w:ascii="Times New Roman" w:hAnsi="Times New Roman"/>
                <w:sz w:val="24"/>
                <w:szCs w:val="24"/>
              </w:rPr>
              <w:t>ПНДВ</w:t>
            </w:r>
            <w:r w:rsidRPr="004A61A2">
              <w:rPr>
                <w:rFonts w:ascii="Times New Roman" w:hAnsi="Times New Roman"/>
                <w:sz w:val="24"/>
                <w:szCs w:val="24"/>
              </w:rPr>
              <w:t>: кв. 1-2.</w:t>
            </w:r>
            <w:r w:rsidR="00C436D4" w:rsidRPr="004A61A2">
              <w:rPr>
                <w:rFonts w:ascii="Times New Roman" w:hAnsi="Times New Roman"/>
                <w:sz w:val="24"/>
                <w:szCs w:val="24"/>
              </w:rPr>
              <w:t xml:space="preserve"> </w:t>
            </w:r>
            <w:r w:rsidRPr="004A61A2">
              <w:rPr>
                <w:rFonts w:ascii="Times New Roman" w:hAnsi="Times New Roman"/>
                <w:sz w:val="24"/>
                <w:szCs w:val="24"/>
              </w:rPr>
              <w:t>Рідкісний, популяції дуже розріджені.</w:t>
            </w:r>
            <w:r w:rsidR="00C436D4" w:rsidRPr="004A61A2">
              <w:rPr>
                <w:rFonts w:ascii="Times New Roman" w:hAnsi="Times New Roman"/>
                <w:sz w:val="24"/>
                <w:szCs w:val="24"/>
              </w:rPr>
              <w:t xml:space="preserve"> </w:t>
            </w:r>
            <w:r w:rsidRPr="004A61A2">
              <w:rPr>
                <w:rFonts w:ascii="Times New Roman" w:hAnsi="Times New Roman"/>
                <w:sz w:val="24"/>
                <w:szCs w:val="24"/>
              </w:rPr>
              <w:t xml:space="preserve">Зростає поодинокими особинами у букових та змішаних буково-ялицевих лісах, дуже рідко у смеречинах. Трапляється під лісовим шатром </w:t>
            </w:r>
            <w:r w:rsidR="00C436D4" w:rsidRPr="004A61A2">
              <w:rPr>
                <w:rFonts w:ascii="Times New Roman" w:hAnsi="Times New Roman"/>
                <w:sz w:val="24"/>
                <w:szCs w:val="24"/>
              </w:rPr>
              <w:t>на південно-експонованих схилах</w:t>
            </w:r>
          </w:p>
        </w:tc>
        <w:tc>
          <w:tcPr>
            <w:tcW w:w="1417" w:type="dxa"/>
          </w:tcPr>
          <w:p w14:paraId="4BC0EF8D"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Натурні обстеження території</w:t>
            </w:r>
          </w:p>
        </w:tc>
      </w:tr>
      <w:tr w:rsidR="00062617" w:rsidRPr="004A61A2" w14:paraId="34264575" w14:textId="77777777" w:rsidTr="00E200CC">
        <w:tc>
          <w:tcPr>
            <w:tcW w:w="704" w:type="dxa"/>
          </w:tcPr>
          <w:p w14:paraId="3D616FF1" w14:textId="77777777" w:rsidR="00062617" w:rsidRPr="004A61A2" w:rsidRDefault="00062617" w:rsidP="002023F1">
            <w:pPr>
              <w:pStyle w:val="a4"/>
              <w:numPr>
                <w:ilvl w:val="0"/>
                <w:numId w:val="4"/>
              </w:numPr>
              <w:spacing w:after="0" w:line="240" w:lineRule="auto"/>
              <w:ind w:left="0" w:firstLine="0"/>
              <w:contextualSpacing w:val="0"/>
              <w:jc w:val="both"/>
              <w:rPr>
                <w:rFonts w:ascii="Times New Roman" w:hAnsi="Times New Roman"/>
                <w:sz w:val="24"/>
                <w:szCs w:val="24"/>
              </w:rPr>
            </w:pPr>
          </w:p>
        </w:tc>
        <w:tc>
          <w:tcPr>
            <w:tcW w:w="2268" w:type="dxa"/>
          </w:tcPr>
          <w:p w14:paraId="5E104B83"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Зозулинець шоломоносний</w:t>
            </w:r>
          </w:p>
          <w:p w14:paraId="322DCE10"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Orchis militaris</w:t>
            </w:r>
            <w:r w:rsidRPr="004A61A2">
              <w:rPr>
                <w:rFonts w:ascii="Times New Roman" w:hAnsi="Times New Roman"/>
                <w:sz w:val="24"/>
                <w:szCs w:val="24"/>
              </w:rPr>
              <w:t xml:space="preserve"> L. s.l. </w:t>
            </w:r>
          </w:p>
        </w:tc>
        <w:tc>
          <w:tcPr>
            <w:tcW w:w="1418" w:type="dxa"/>
          </w:tcPr>
          <w:p w14:paraId="2246FDC0"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ЧКУ – вразливий </w:t>
            </w:r>
          </w:p>
        </w:tc>
        <w:tc>
          <w:tcPr>
            <w:tcW w:w="3827" w:type="dxa"/>
          </w:tcPr>
          <w:p w14:paraId="18818299" w14:textId="721E0155"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xml:space="preserve">: кв. 16, 28; Межиріцьке </w:t>
            </w:r>
            <w:r w:rsidR="00E14665" w:rsidRPr="004A61A2">
              <w:rPr>
                <w:rFonts w:ascii="Times New Roman" w:hAnsi="Times New Roman"/>
                <w:sz w:val="24"/>
                <w:szCs w:val="24"/>
              </w:rPr>
              <w:t>ПНДВ</w:t>
            </w:r>
            <w:r w:rsidRPr="004A61A2">
              <w:rPr>
                <w:rFonts w:ascii="Times New Roman" w:hAnsi="Times New Roman"/>
                <w:sz w:val="24"/>
                <w:szCs w:val="24"/>
              </w:rPr>
              <w:t>: кв. 5.</w:t>
            </w:r>
          </w:p>
          <w:p w14:paraId="1B082F2F" w14:textId="6CD82482" w:rsidR="00062617" w:rsidRPr="004A61A2" w:rsidRDefault="00062617" w:rsidP="00C436D4">
            <w:pPr>
              <w:spacing w:after="0" w:line="240" w:lineRule="auto"/>
              <w:rPr>
                <w:rFonts w:ascii="Times New Roman" w:hAnsi="Times New Roman"/>
                <w:sz w:val="24"/>
                <w:szCs w:val="24"/>
              </w:rPr>
            </w:pPr>
            <w:r w:rsidRPr="004A61A2">
              <w:rPr>
                <w:rFonts w:ascii="Times New Roman" w:hAnsi="Times New Roman"/>
                <w:sz w:val="24"/>
                <w:szCs w:val="24"/>
              </w:rPr>
              <w:t>Рідкісний, популяції дуже розріджені. Трапляється поодиноко по долині р. Бистриця Солотвинська, на вологих узліссях мішаних буково</w:t>
            </w:r>
            <w:r w:rsidR="00C436D4" w:rsidRPr="004A61A2">
              <w:rPr>
                <w:rFonts w:ascii="Times New Roman" w:hAnsi="Times New Roman"/>
                <w:sz w:val="24"/>
                <w:szCs w:val="24"/>
              </w:rPr>
              <w:t>-ялицевих лісів та на сіножатях</w:t>
            </w:r>
          </w:p>
        </w:tc>
        <w:tc>
          <w:tcPr>
            <w:tcW w:w="1417" w:type="dxa"/>
          </w:tcPr>
          <w:p w14:paraId="2406CE54"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Натурні обстеження території</w:t>
            </w:r>
          </w:p>
        </w:tc>
      </w:tr>
      <w:tr w:rsidR="00062617" w:rsidRPr="004A61A2" w14:paraId="5BC20614" w14:textId="77777777" w:rsidTr="00E200CC">
        <w:tc>
          <w:tcPr>
            <w:tcW w:w="704" w:type="dxa"/>
          </w:tcPr>
          <w:p w14:paraId="3B436448" w14:textId="77777777" w:rsidR="00062617" w:rsidRPr="004A61A2" w:rsidRDefault="00062617" w:rsidP="002023F1">
            <w:pPr>
              <w:pStyle w:val="a4"/>
              <w:numPr>
                <w:ilvl w:val="0"/>
                <w:numId w:val="4"/>
              </w:numPr>
              <w:spacing w:after="0" w:line="240" w:lineRule="auto"/>
              <w:ind w:left="0" w:firstLine="0"/>
              <w:contextualSpacing w:val="0"/>
              <w:jc w:val="both"/>
              <w:rPr>
                <w:rFonts w:ascii="Times New Roman" w:hAnsi="Times New Roman"/>
                <w:sz w:val="24"/>
                <w:szCs w:val="24"/>
              </w:rPr>
            </w:pPr>
          </w:p>
        </w:tc>
        <w:tc>
          <w:tcPr>
            <w:tcW w:w="2268" w:type="dxa"/>
          </w:tcPr>
          <w:p w14:paraId="236B02A3"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Псевдорхіс білуватий</w:t>
            </w:r>
          </w:p>
          <w:p w14:paraId="5B50F0F1"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Pseudorchis albida</w:t>
            </w:r>
            <w:r w:rsidRPr="004A61A2">
              <w:rPr>
                <w:rFonts w:ascii="Times New Roman" w:hAnsi="Times New Roman"/>
                <w:sz w:val="24"/>
                <w:szCs w:val="24"/>
              </w:rPr>
              <w:t xml:space="preserve"> (L.) A.Lцve &amp; D.Lцve</w:t>
            </w:r>
          </w:p>
        </w:tc>
        <w:tc>
          <w:tcPr>
            <w:tcW w:w="1418" w:type="dxa"/>
          </w:tcPr>
          <w:p w14:paraId="4B384390"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ЧКУ – вразливий </w:t>
            </w:r>
          </w:p>
        </w:tc>
        <w:tc>
          <w:tcPr>
            <w:tcW w:w="3827" w:type="dxa"/>
          </w:tcPr>
          <w:p w14:paraId="4884C860" w14:textId="43F472B0"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xml:space="preserve">: кв. 23-24. </w:t>
            </w:r>
          </w:p>
          <w:p w14:paraId="2907D548" w14:textId="5CDC3AB0"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Рідкісний, відома єдина популяція, що налічує кілька десятків особин. Зростає на північно-східному схилі гребеня Сивульського хребта на висоті понад 1750 м н.р.м. Можливе виявлення інших локалітетів виду як на Сивульському хребті, так і на хре</w:t>
            </w:r>
            <w:r w:rsidR="00C436D4" w:rsidRPr="004A61A2">
              <w:rPr>
                <w:rFonts w:ascii="Times New Roman" w:hAnsi="Times New Roman"/>
                <w:sz w:val="24"/>
                <w:szCs w:val="24"/>
              </w:rPr>
              <w:t>бті Ігровець – Висока – Середня</w:t>
            </w:r>
          </w:p>
        </w:tc>
        <w:tc>
          <w:tcPr>
            <w:tcW w:w="1417" w:type="dxa"/>
          </w:tcPr>
          <w:p w14:paraId="2C8DECCC"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Натурні обстеження території</w:t>
            </w:r>
          </w:p>
        </w:tc>
      </w:tr>
      <w:tr w:rsidR="00062617" w:rsidRPr="004A61A2" w14:paraId="41530F93" w14:textId="77777777" w:rsidTr="00E200CC">
        <w:tc>
          <w:tcPr>
            <w:tcW w:w="704" w:type="dxa"/>
          </w:tcPr>
          <w:p w14:paraId="3D702168" w14:textId="77777777" w:rsidR="00062617" w:rsidRPr="004A61A2" w:rsidRDefault="00062617" w:rsidP="002023F1">
            <w:pPr>
              <w:pStyle w:val="a4"/>
              <w:numPr>
                <w:ilvl w:val="0"/>
                <w:numId w:val="4"/>
              </w:numPr>
              <w:spacing w:after="0" w:line="240" w:lineRule="auto"/>
              <w:ind w:left="0" w:firstLine="0"/>
              <w:contextualSpacing w:val="0"/>
              <w:jc w:val="both"/>
              <w:rPr>
                <w:rFonts w:ascii="Times New Roman" w:hAnsi="Times New Roman"/>
                <w:sz w:val="24"/>
                <w:szCs w:val="24"/>
              </w:rPr>
            </w:pPr>
          </w:p>
        </w:tc>
        <w:tc>
          <w:tcPr>
            <w:tcW w:w="2268" w:type="dxa"/>
          </w:tcPr>
          <w:p w14:paraId="11BE5B17"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Сон білий</w:t>
            </w:r>
          </w:p>
          <w:p w14:paraId="4EB93FB2"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 xml:space="preserve">Pulsatilla alpina </w:t>
            </w:r>
            <w:r w:rsidRPr="004A61A2">
              <w:rPr>
                <w:rFonts w:ascii="Times New Roman" w:hAnsi="Times New Roman"/>
                <w:sz w:val="24"/>
                <w:szCs w:val="24"/>
              </w:rPr>
              <w:t>(L.) Delarbre</w:t>
            </w:r>
          </w:p>
        </w:tc>
        <w:tc>
          <w:tcPr>
            <w:tcW w:w="1418" w:type="dxa"/>
          </w:tcPr>
          <w:p w14:paraId="33CD6E4D"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ЧКУ – рідкісний</w:t>
            </w:r>
          </w:p>
        </w:tc>
        <w:tc>
          <w:tcPr>
            <w:tcW w:w="3827" w:type="dxa"/>
          </w:tcPr>
          <w:p w14:paraId="6B0D4342" w14:textId="2B6B014E"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xml:space="preserve">: кв. 23-24. </w:t>
            </w:r>
          </w:p>
          <w:p w14:paraId="76DA1929" w14:textId="1042C6FA"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Рідкісний, відома єдина популяція, що налічує від кілька десятків до </w:t>
            </w:r>
            <w:r w:rsidRPr="004A61A2">
              <w:rPr>
                <w:rFonts w:ascii="Times New Roman" w:hAnsi="Times New Roman"/>
                <w:sz w:val="24"/>
                <w:szCs w:val="24"/>
              </w:rPr>
              <w:lastRenderedPageBreak/>
              <w:t>декількох сотень особин. Зростає на північно-східному схилі гребеня Сивульського хребта на висоті 1700-1800 м н.р.м. Можливе виявлення інших локалітетів виду як на Сивульському хребті, так і на хребті І</w:t>
            </w:r>
            <w:r w:rsidR="00C436D4" w:rsidRPr="004A61A2">
              <w:rPr>
                <w:rFonts w:ascii="Times New Roman" w:hAnsi="Times New Roman"/>
                <w:sz w:val="24"/>
                <w:szCs w:val="24"/>
              </w:rPr>
              <w:t>гровець – Висока – Середня</w:t>
            </w:r>
          </w:p>
        </w:tc>
        <w:tc>
          <w:tcPr>
            <w:tcW w:w="1417" w:type="dxa"/>
          </w:tcPr>
          <w:p w14:paraId="2804202C"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lastRenderedPageBreak/>
              <w:t>Натурні обстеження території</w:t>
            </w:r>
          </w:p>
        </w:tc>
      </w:tr>
    </w:tbl>
    <w:p w14:paraId="2A896135" w14:textId="77777777" w:rsidR="00062617" w:rsidRPr="004A61A2" w:rsidRDefault="00062617" w:rsidP="002023F1">
      <w:pPr>
        <w:spacing w:after="0" w:line="240" w:lineRule="auto"/>
        <w:ind w:firstLine="567"/>
        <w:jc w:val="both"/>
        <w:rPr>
          <w:rFonts w:ascii="Times New Roman" w:hAnsi="Times New Roman"/>
          <w:sz w:val="28"/>
          <w:szCs w:val="28"/>
        </w:rPr>
      </w:pPr>
    </w:p>
    <w:p w14:paraId="7362E9D2" w14:textId="78B72B66"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у виявлено 17 видів рослин</w:t>
      </w:r>
      <w:r w:rsidR="00C436D4" w:rsidRPr="004A61A2">
        <w:rPr>
          <w:rFonts w:ascii="Times New Roman" w:hAnsi="Times New Roman"/>
          <w:sz w:val="28"/>
          <w:szCs w:val="28"/>
        </w:rPr>
        <w:t>,</w:t>
      </w:r>
      <w:r w:rsidRPr="004A61A2">
        <w:rPr>
          <w:rFonts w:ascii="Times New Roman" w:hAnsi="Times New Roman"/>
          <w:sz w:val="28"/>
          <w:szCs w:val="28"/>
        </w:rPr>
        <w:t xml:space="preserve"> занесених до </w:t>
      </w:r>
      <w:r w:rsidR="00C436D4" w:rsidRPr="004A61A2">
        <w:rPr>
          <w:rFonts w:ascii="Times New Roman" w:hAnsi="Times New Roman"/>
          <w:sz w:val="28"/>
          <w:szCs w:val="28"/>
        </w:rPr>
        <w:t>Червоної книги України</w:t>
      </w:r>
      <w:r w:rsidR="00591B42" w:rsidRPr="004A61A2">
        <w:rPr>
          <w:rFonts w:ascii="Times New Roman" w:hAnsi="Times New Roman"/>
          <w:sz w:val="28"/>
          <w:szCs w:val="28"/>
        </w:rPr>
        <w:t>, з</w:t>
      </w:r>
      <w:r w:rsidRPr="004A61A2">
        <w:rPr>
          <w:rFonts w:ascii="Times New Roman" w:hAnsi="Times New Roman"/>
          <w:sz w:val="28"/>
          <w:szCs w:val="28"/>
        </w:rPr>
        <w:t xml:space="preserve"> них до категорій: 1) </w:t>
      </w:r>
      <w:r w:rsidR="00AF199F" w:rsidRPr="004A61A2">
        <w:rPr>
          <w:rFonts w:ascii="Times New Roman" w:hAnsi="Times New Roman"/>
          <w:sz w:val="28"/>
          <w:szCs w:val="28"/>
        </w:rPr>
        <w:t>«</w:t>
      </w:r>
      <w:r w:rsidRPr="004A61A2">
        <w:rPr>
          <w:rFonts w:ascii="Times New Roman" w:hAnsi="Times New Roman"/>
          <w:sz w:val="28"/>
          <w:szCs w:val="28"/>
        </w:rPr>
        <w:t>зникаючий</w:t>
      </w:r>
      <w:r w:rsidR="00AF199F" w:rsidRPr="004A61A2">
        <w:rPr>
          <w:rFonts w:ascii="Times New Roman" w:hAnsi="Times New Roman"/>
          <w:sz w:val="28"/>
          <w:szCs w:val="28"/>
        </w:rPr>
        <w:t>»</w:t>
      </w:r>
      <w:r w:rsidRPr="004A61A2">
        <w:rPr>
          <w:rFonts w:ascii="Times New Roman" w:hAnsi="Times New Roman"/>
          <w:sz w:val="28"/>
          <w:szCs w:val="28"/>
        </w:rPr>
        <w:t xml:space="preserve"> віднесено 1 вид (</w:t>
      </w:r>
      <w:r w:rsidRPr="004A61A2">
        <w:rPr>
          <w:rFonts w:ascii="Times New Roman" w:hAnsi="Times New Roman"/>
          <w:i/>
          <w:iCs/>
          <w:sz w:val="28"/>
          <w:szCs w:val="28"/>
        </w:rPr>
        <w:t>Gymnadenia odoratissima</w:t>
      </w:r>
      <w:r w:rsidRPr="004A61A2">
        <w:rPr>
          <w:rFonts w:ascii="Times New Roman" w:hAnsi="Times New Roman"/>
          <w:sz w:val="28"/>
          <w:szCs w:val="28"/>
        </w:rPr>
        <w:t xml:space="preserve">); 2) </w:t>
      </w:r>
      <w:r w:rsidR="00AF199F" w:rsidRPr="004A61A2">
        <w:rPr>
          <w:rFonts w:ascii="Times New Roman" w:hAnsi="Times New Roman"/>
          <w:sz w:val="28"/>
          <w:szCs w:val="28"/>
        </w:rPr>
        <w:t>«</w:t>
      </w:r>
      <w:r w:rsidRPr="004A61A2">
        <w:rPr>
          <w:rFonts w:ascii="Times New Roman" w:hAnsi="Times New Roman"/>
          <w:sz w:val="28"/>
          <w:szCs w:val="28"/>
        </w:rPr>
        <w:t>рідкісний</w:t>
      </w:r>
      <w:r w:rsidR="00AF199F" w:rsidRPr="004A61A2">
        <w:rPr>
          <w:rFonts w:ascii="Times New Roman" w:hAnsi="Times New Roman"/>
          <w:sz w:val="28"/>
          <w:szCs w:val="28"/>
        </w:rPr>
        <w:t>»</w:t>
      </w:r>
      <w:r w:rsidRPr="004A61A2">
        <w:rPr>
          <w:rFonts w:ascii="Times New Roman" w:hAnsi="Times New Roman"/>
          <w:sz w:val="28"/>
          <w:szCs w:val="28"/>
        </w:rPr>
        <w:t xml:space="preserve"> </w:t>
      </w:r>
      <w:r w:rsidR="00591B42" w:rsidRPr="004A61A2">
        <w:rPr>
          <w:rFonts w:ascii="Times New Roman" w:hAnsi="Times New Roman"/>
          <w:sz w:val="28"/>
          <w:szCs w:val="28"/>
        </w:rPr>
        <w:t>–</w:t>
      </w:r>
      <w:r w:rsidRPr="004A61A2">
        <w:rPr>
          <w:rFonts w:ascii="Times New Roman" w:hAnsi="Times New Roman"/>
          <w:sz w:val="28"/>
          <w:szCs w:val="28"/>
        </w:rPr>
        <w:t xml:space="preserve"> 3 види (</w:t>
      </w:r>
      <w:r w:rsidRPr="004A61A2">
        <w:rPr>
          <w:rFonts w:ascii="Times New Roman" w:hAnsi="Times New Roman"/>
          <w:i/>
          <w:iCs/>
          <w:sz w:val="28"/>
          <w:szCs w:val="28"/>
        </w:rPr>
        <w:t>Diphasiastrum alpinum</w:t>
      </w:r>
      <w:r w:rsidRPr="004A61A2">
        <w:rPr>
          <w:rFonts w:ascii="Times New Roman" w:hAnsi="Times New Roman"/>
          <w:sz w:val="28"/>
          <w:szCs w:val="28"/>
        </w:rPr>
        <w:t xml:space="preserve">, </w:t>
      </w:r>
      <w:r w:rsidRPr="004A61A2">
        <w:rPr>
          <w:rFonts w:ascii="Times New Roman" w:hAnsi="Times New Roman"/>
          <w:i/>
          <w:iCs/>
          <w:sz w:val="28"/>
          <w:szCs w:val="28"/>
        </w:rPr>
        <w:t>Dactylorhiza</w:t>
      </w:r>
      <w:r w:rsidRPr="004A61A2">
        <w:rPr>
          <w:rFonts w:ascii="Times New Roman" w:hAnsi="Times New Roman"/>
          <w:sz w:val="28"/>
          <w:szCs w:val="28"/>
        </w:rPr>
        <w:t xml:space="preserve"> </w:t>
      </w:r>
      <w:r w:rsidRPr="004A61A2">
        <w:rPr>
          <w:rFonts w:ascii="Times New Roman" w:hAnsi="Times New Roman"/>
          <w:i/>
          <w:iCs/>
          <w:sz w:val="28"/>
          <w:szCs w:val="28"/>
        </w:rPr>
        <w:t>majalis</w:t>
      </w:r>
      <w:r w:rsidRPr="004A61A2">
        <w:rPr>
          <w:rFonts w:ascii="Times New Roman" w:hAnsi="Times New Roman"/>
          <w:sz w:val="28"/>
          <w:szCs w:val="28"/>
        </w:rPr>
        <w:t xml:space="preserve">, </w:t>
      </w:r>
      <w:r w:rsidRPr="004A61A2">
        <w:rPr>
          <w:rFonts w:ascii="Times New Roman" w:hAnsi="Times New Roman"/>
          <w:i/>
          <w:iCs/>
          <w:sz w:val="28"/>
          <w:szCs w:val="28"/>
        </w:rPr>
        <w:t>Pulsatilla alpina</w:t>
      </w:r>
      <w:r w:rsidRPr="004A61A2">
        <w:rPr>
          <w:rFonts w:ascii="Times New Roman" w:hAnsi="Times New Roman"/>
          <w:sz w:val="28"/>
          <w:szCs w:val="28"/>
        </w:rPr>
        <w:t xml:space="preserve">); 3) </w:t>
      </w:r>
      <w:r w:rsidR="00AF199F" w:rsidRPr="004A61A2">
        <w:rPr>
          <w:rFonts w:ascii="Times New Roman" w:hAnsi="Times New Roman"/>
          <w:sz w:val="28"/>
          <w:szCs w:val="28"/>
        </w:rPr>
        <w:t>«</w:t>
      </w:r>
      <w:r w:rsidRPr="004A61A2">
        <w:rPr>
          <w:rFonts w:ascii="Times New Roman" w:hAnsi="Times New Roman"/>
          <w:sz w:val="28"/>
          <w:szCs w:val="28"/>
        </w:rPr>
        <w:t>вразливий</w:t>
      </w:r>
      <w:r w:rsidR="00AF199F" w:rsidRPr="004A61A2">
        <w:rPr>
          <w:rFonts w:ascii="Times New Roman" w:hAnsi="Times New Roman"/>
          <w:sz w:val="28"/>
          <w:szCs w:val="28"/>
        </w:rPr>
        <w:t>»</w:t>
      </w:r>
      <w:r w:rsidRPr="004A61A2">
        <w:rPr>
          <w:rFonts w:ascii="Times New Roman" w:hAnsi="Times New Roman"/>
          <w:sz w:val="28"/>
          <w:szCs w:val="28"/>
        </w:rPr>
        <w:t xml:space="preserve"> </w:t>
      </w:r>
      <w:r w:rsidR="00591B42" w:rsidRPr="004A61A2">
        <w:rPr>
          <w:rFonts w:ascii="Times New Roman" w:hAnsi="Times New Roman"/>
          <w:sz w:val="28"/>
          <w:szCs w:val="28"/>
        </w:rPr>
        <w:t xml:space="preserve">– </w:t>
      </w:r>
      <w:r w:rsidRPr="004A61A2">
        <w:rPr>
          <w:rFonts w:ascii="Times New Roman" w:hAnsi="Times New Roman"/>
          <w:sz w:val="28"/>
          <w:szCs w:val="28"/>
        </w:rPr>
        <w:t>5 видів (</w:t>
      </w:r>
      <w:r w:rsidRPr="004A61A2">
        <w:rPr>
          <w:rFonts w:ascii="Times New Roman" w:hAnsi="Times New Roman"/>
          <w:i/>
          <w:iCs/>
          <w:sz w:val="28"/>
          <w:szCs w:val="28"/>
        </w:rPr>
        <w:t>Pinus cembra</w:t>
      </w:r>
      <w:r w:rsidRPr="004A61A2">
        <w:rPr>
          <w:rFonts w:ascii="Times New Roman" w:hAnsi="Times New Roman"/>
          <w:sz w:val="28"/>
          <w:szCs w:val="28"/>
        </w:rPr>
        <w:t xml:space="preserve">, </w:t>
      </w:r>
      <w:r w:rsidRPr="004A61A2">
        <w:rPr>
          <w:rFonts w:ascii="Times New Roman" w:hAnsi="Times New Roman"/>
          <w:i/>
          <w:iCs/>
          <w:sz w:val="28"/>
          <w:szCs w:val="28"/>
        </w:rPr>
        <w:t>Gladiolus</w:t>
      </w:r>
      <w:r w:rsidRPr="004A61A2">
        <w:rPr>
          <w:rFonts w:ascii="Times New Roman" w:hAnsi="Times New Roman"/>
          <w:sz w:val="28"/>
          <w:szCs w:val="28"/>
        </w:rPr>
        <w:t xml:space="preserve"> </w:t>
      </w:r>
      <w:r w:rsidRPr="004A61A2">
        <w:rPr>
          <w:rFonts w:ascii="Times New Roman" w:hAnsi="Times New Roman"/>
          <w:i/>
          <w:iCs/>
          <w:sz w:val="28"/>
          <w:szCs w:val="28"/>
        </w:rPr>
        <w:t>imbricatus</w:t>
      </w:r>
      <w:r w:rsidRPr="004A61A2">
        <w:rPr>
          <w:rFonts w:ascii="Times New Roman" w:hAnsi="Times New Roman"/>
          <w:sz w:val="28"/>
          <w:szCs w:val="28"/>
        </w:rPr>
        <w:t xml:space="preserve">, </w:t>
      </w:r>
      <w:r w:rsidRPr="004A61A2">
        <w:rPr>
          <w:rFonts w:ascii="Times New Roman" w:hAnsi="Times New Roman"/>
          <w:i/>
          <w:iCs/>
          <w:sz w:val="28"/>
          <w:szCs w:val="28"/>
        </w:rPr>
        <w:t>Gymnadenia conopsea</w:t>
      </w:r>
      <w:r w:rsidRPr="004A61A2">
        <w:rPr>
          <w:rFonts w:ascii="Times New Roman" w:hAnsi="Times New Roman"/>
          <w:sz w:val="28"/>
          <w:szCs w:val="28"/>
        </w:rPr>
        <w:t xml:space="preserve">, </w:t>
      </w:r>
      <w:r w:rsidRPr="004A61A2">
        <w:rPr>
          <w:rFonts w:ascii="Times New Roman" w:hAnsi="Times New Roman"/>
          <w:i/>
          <w:iCs/>
          <w:sz w:val="28"/>
          <w:szCs w:val="28"/>
        </w:rPr>
        <w:t>Orchis militaris</w:t>
      </w:r>
      <w:r w:rsidRPr="004A61A2">
        <w:rPr>
          <w:rFonts w:ascii="Times New Roman" w:hAnsi="Times New Roman"/>
          <w:sz w:val="28"/>
          <w:szCs w:val="28"/>
        </w:rPr>
        <w:t xml:space="preserve">, </w:t>
      </w:r>
      <w:r w:rsidRPr="004A61A2">
        <w:rPr>
          <w:rFonts w:ascii="Times New Roman" w:hAnsi="Times New Roman"/>
          <w:i/>
          <w:iCs/>
          <w:sz w:val="28"/>
          <w:szCs w:val="28"/>
        </w:rPr>
        <w:t>Pseudorchis albida</w:t>
      </w:r>
      <w:r w:rsidRPr="004A61A2">
        <w:rPr>
          <w:rFonts w:ascii="Times New Roman" w:hAnsi="Times New Roman"/>
          <w:sz w:val="28"/>
          <w:szCs w:val="28"/>
        </w:rPr>
        <w:t xml:space="preserve">); </w:t>
      </w:r>
      <w:r w:rsidR="00591B42" w:rsidRPr="004A61A2">
        <w:rPr>
          <w:rFonts w:ascii="Times New Roman" w:hAnsi="Times New Roman"/>
          <w:sz w:val="28"/>
          <w:szCs w:val="28"/>
        </w:rPr>
        <w:br/>
      </w:r>
      <w:r w:rsidRPr="004A61A2">
        <w:rPr>
          <w:rFonts w:ascii="Times New Roman" w:hAnsi="Times New Roman"/>
          <w:sz w:val="28"/>
          <w:szCs w:val="28"/>
        </w:rPr>
        <w:t xml:space="preserve">4) </w:t>
      </w:r>
      <w:r w:rsidR="00AF199F" w:rsidRPr="004A61A2">
        <w:rPr>
          <w:rFonts w:ascii="Times New Roman" w:hAnsi="Times New Roman"/>
          <w:sz w:val="28"/>
          <w:szCs w:val="28"/>
        </w:rPr>
        <w:t>«</w:t>
      </w:r>
      <w:r w:rsidRPr="004A61A2">
        <w:rPr>
          <w:rFonts w:ascii="Times New Roman" w:hAnsi="Times New Roman"/>
          <w:sz w:val="28"/>
          <w:szCs w:val="28"/>
        </w:rPr>
        <w:t>неоцінений</w:t>
      </w:r>
      <w:r w:rsidR="00AF199F" w:rsidRPr="004A61A2">
        <w:rPr>
          <w:rFonts w:ascii="Times New Roman" w:hAnsi="Times New Roman"/>
          <w:sz w:val="28"/>
          <w:szCs w:val="28"/>
        </w:rPr>
        <w:t>»</w:t>
      </w:r>
      <w:r w:rsidRPr="004A61A2">
        <w:rPr>
          <w:rFonts w:ascii="Times New Roman" w:hAnsi="Times New Roman"/>
          <w:sz w:val="28"/>
          <w:szCs w:val="28"/>
        </w:rPr>
        <w:t xml:space="preserve"> </w:t>
      </w:r>
      <w:r w:rsidR="00591B42" w:rsidRPr="004A61A2">
        <w:rPr>
          <w:rFonts w:ascii="Times New Roman" w:hAnsi="Times New Roman"/>
          <w:sz w:val="28"/>
          <w:szCs w:val="28"/>
        </w:rPr>
        <w:t>–</w:t>
      </w:r>
      <w:r w:rsidRPr="004A61A2">
        <w:rPr>
          <w:rFonts w:ascii="Times New Roman" w:hAnsi="Times New Roman"/>
          <w:sz w:val="28"/>
          <w:szCs w:val="28"/>
        </w:rPr>
        <w:t xml:space="preserve"> 8 видів (</w:t>
      </w:r>
      <w:r w:rsidRPr="004A61A2">
        <w:rPr>
          <w:rFonts w:ascii="Times New Roman" w:hAnsi="Times New Roman"/>
          <w:i/>
          <w:iCs/>
          <w:sz w:val="28"/>
          <w:szCs w:val="28"/>
        </w:rPr>
        <w:t>Huperzia selago</w:t>
      </w:r>
      <w:r w:rsidRPr="004A61A2">
        <w:rPr>
          <w:rFonts w:ascii="Times New Roman" w:hAnsi="Times New Roman"/>
          <w:sz w:val="28"/>
          <w:szCs w:val="28"/>
        </w:rPr>
        <w:t xml:space="preserve">, </w:t>
      </w:r>
      <w:r w:rsidRPr="004A61A2">
        <w:rPr>
          <w:rFonts w:ascii="Times New Roman" w:hAnsi="Times New Roman"/>
          <w:i/>
          <w:iCs/>
          <w:sz w:val="28"/>
          <w:szCs w:val="28"/>
        </w:rPr>
        <w:t>Lycopodium annotinum</w:t>
      </w:r>
      <w:r w:rsidRPr="004A61A2">
        <w:rPr>
          <w:rFonts w:ascii="Times New Roman" w:hAnsi="Times New Roman"/>
          <w:sz w:val="28"/>
          <w:szCs w:val="28"/>
        </w:rPr>
        <w:t xml:space="preserve">, </w:t>
      </w:r>
      <w:r w:rsidRPr="004A61A2">
        <w:rPr>
          <w:rFonts w:ascii="Times New Roman" w:hAnsi="Times New Roman"/>
          <w:i/>
          <w:iCs/>
          <w:sz w:val="28"/>
          <w:szCs w:val="28"/>
        </w:rPr>
        <w:t>Galanthus nivalis</w:t>
      </w:r>
      <w:r w:rsidRPr="004A61A2">
        <w:rPr>
          <w:rFonts w:ascii="Times New Roman" w:hAnsi="Times New Roman"/>
          <w:sz w:val="28"/>
          <w:szCs w:val="28"/>
        </w:rPr>
        <w:t xml:space="preserve">, </w:t>
      </w:r>
      <w:r w:rsidRPr="004A61A2">
        <w:rPr>
          <w:rFonts w:ascii="Times New Roman" w:hAnsi="Times New Roman"/>
          <w:i/>
          <w:iCs/>
          <w:sz w:val="28"/>
          <w:szCs w:val="28"/>
        </w:rPr>
        <w:t>Colchicum autumnale</w:t>
      </w:r>
      <w:r w:rsidRPr="004A61A2">
        <w:rPr>
          <w:rFonts w:ascii="Times New Roman" w:hAnsi="Times New Roman"/>
          <w:sz w:val="28"/>
          <w:szCs w:val="28"/>
        </w:rPr>
        <w:t xml:space="preserve">, </w:t>
      </w:r>
      <w:r w:rsidRPr="004A61A2">
        <w:rPr>
          <w:rFonts w:ascii="Times New Roman" w:hAnsi="Times New Roman"/>
          <w:i/>
          <w:iCs/>
          <w:sz w:val="28"/>
          <w:szCs w:val="28"/>
        </w:rPr>
        <w:t>Crocus heuffelianus</w:t>
      </w:r>
      <w:r w:rsidRPr="004A61A2">
        <w:rPr>
          <w:rFonts w:ascii="Times New Roman" w:hAnsi="Times New Roman"/>
          <w:sz w:val="28"/>
          <w:szCs w:val="28"/>
        </w:rPr>
        <w:t xml:space="preserve">, </w:t>
      </w:r>
      <w:r w:rsidRPr="004A61A2">
        <w:rPr>
          <w:rFonts w:ascii="Times New Roman" w:hAnsi="Times New Roman"/>
          <w:i/>
          <w:iCs/>
          <w:sz w:val="28"/>
          <w:szCs w:val="28"/>
        </w:rPr>
        <w:t>Dactylorhiza fuchsii</w:t>
      </w:r>
      <w:r w:rsidRPr="004A61A2">
        <w:rPr>
          <w:rFonts w:ascii="Times New Roman" w:hAnsi="Times New Roman"/>
          <w:sz w:val="28"/>
          <w:szCs w:val="28"/>
        </w:rPr>
        <w:t xml:space="preserve">, </w:t>
      </w:r>
      <w:r w:rsidRPr="004A61A2">
        <w:rPr>
          <w:rFonts w:ascii="Times New Roman" w:hAnsi="Times New Roman"/>
          <w:i/>
          <w:iCs/>
          <w:sz w:val="28"/>
          <w:szCs w:val="28"/>
        </w:rPr>
        <w:t>Epipactis helleborine</w:t>
      </w:r>
      <w:r w:rsidRPr="004A61A2">
        <w:rPr>
          <w:rFonts w:ascii="Times New Roman" w:hAnsi="Times New Roman"/>
          <w:sz w:val="28"/>
          <w:szCs w:val="28"/>
        </w:rPr>
        <w:t xml:space="preserve">, </w:t>
      </w:r>
      <w:r w:rsidRPr="004A61A2">
        <w:rPr>
          <w:rFonts w:ascii="Times New Roman" w:hAnsi="Times New Roman"/>
          <w:i/>
          <w:iCs/>
          <w:sz w:val="28"/>
          <w:szCs w:val="28"/>
        </w:rPr>
        <w:t>Neottia nidus-avis</w:t>
      </w:r>
      <w:r w:rsidRPr="004A61A2">
        <w:rPr>
          <w:rFonts w:ascii="Times New Roman" w:hAnsi="Times New Roman"/>
          <w:sz w:val="28"/>
          <w:szCs w:val="28"/>
        </w:rPr>
        <w:t>). У систематичному розрізі р</w:t>
      </w:r>
      <w:r w:rsidR="00591B42" w:rsidRPr="004A61A2">
        <w:rPr>
          <w:rFonts w:ascii="Times New Roman" w:hAnsi="Times New Roman"/>
          <w:sz w:val="28"/>
          <w:szCs w:val="28"/>
        </w:rPr>
        <w:t xml:space="preserve">ідкісна </w:t>
      </w:r>
      <w:r w:rsidRPr="004A61A2">
        <w:rPr>
          <w:rFonts w:ascii="Times New Roman" w:hAnsi="Times New Roman"/>
          <w:sz w:val="28"/>
          <w:szCs w:val="28"/>
        </w:rPr>
        <w:t xml:space="preserve">флора складена плауноподібними – 3 види, голонасінними – 1 вид і покритонасінними – 13 видів (справжньодводольні або евдиконти – 1 вид та однодольні </w:t>
      </w:r>
      <w:r w:rsidR="00591B42" w:rsidRPr="004A61A2">
        <w:rPr>
          <w:rFonts w:ascii="Times New Roman" w:hAnsi="Times New Roman"/>
          <w:sz w:val="28"/>
          <w:szCs w:val="28"/>
        </w:rPr>
        <w:t xml:space="preserve">– </w:t>
      </w:r>
      <w:r w:rsidRPr="004A61A2">
        <w:rPr>
          <w:rFonts w:ascii="Times New Roman" w:hAnsi="Times New Roman"/>
          <w:sz w:val="28"/>
          <w:szCs w:val="28"/>
        </w:rPr>
        <w:t xml:space="preserve">12 видів). Найбільш </w:t>
      </w:r>
      <w:r w:rsidR="00591B42" w:rsidRPr="004A61A2">
        <w:rPr>
          <w:rFonts w:ascii="Times New Roman" w:hAnsi="Times New Roman"/>
          <w:sz w:val="28"/>
          <w:szCs w:val="28"/>
        </w:rPr>
        <w:t>широко</w:t>
      </w:r>
      <w:r w:rsidRPr="004A61A2">
        <w:rPr>
          <w:rFonts w:ascii="Times New Roman" w:hAnsi="Times New Roman"/>
          <w:sz w:val="28"/>
          <w:szCs w:val="28"/>
        </w:rPr>
        <w:t xml:space="preserve"> з-поміж р</w:t>
      </w:r>
      <w:r w:rsidR="00591B42" w:rsidRPr="004A61A2">
        <w:rPr>
          <w:rFonts w:ascii="Times New Roman" w:hAnsi="Times New Roman"/>
          <w:sz w:val="28"/>
          <w:szCs w:val="28"/>
        </w:rPr>
        <w:t xml:space="preserve">ідкісної </w:t>
      </w:r>
      <w:r w:rsidRPr="004A61A2">
        <w:rPr>
          <w:rFonts w:ascii="Times New Roman" w:hAnsi="Times New Roman"/>
          <w:sz w:val="28"/>
          <w:szCs w:val="28"/>
        </w:rPr>
        <w:t>флори представлена родина зозулинцевих (Orchidaceae) – 8 видів.</w:t>
      </w:r>
    </w:p>
    <w:p w14:paraId="0658840B" w14:textId="77777777" w:rsidR="00062617" w:rsidRPr="004A61A2" w:rsidRDefault="00062617" w:rsidP="002023F1">
      <w:pPr>
        <w:spacing w:after="0" w:line="240" w:lineRule="auto"/>
        <w:jc w:val="right"/>
        <w:rPr>
          <w:rFonts w:ascii="Times New Roman" w:hAnsi="Times New Roman"/>
          <w:i/>
          <w:iCs/>
          <w:sz w:val="28"/>
          <w:szCs w:val="28"/>
        </w:rPr>
      </w:pPr>
      <w:r w:rsidRPr="004A61A2">
        <w:rPr>
          <w:rFonts w:ascii="Times New Roman" w:hAnsi="Times New Roman"/>
          <w:i/>
          <w:iCs/>
          <w:sz w:val="28"/>
          <w:szCs w:val="28"/>
        </w:rPr>
        <w:t>Таблиця 1.3.3.2.</w:t>
      </w:r>
    </w:p>
    <w:p w14:paraId="0CCE51E5" w14:textId="4ED67BCD" w:rsidR="00062617" w:rsidRPr="004A61A2" w:rsidRDefault="00062617" w:rsidP="007D0D0A">
      <w:pPr>
        <w:spacing w:after="0" w:line="240" w:lineRule="auto"/>
        <w:jc w:val="center"/>
        <w:rPr>
          <w:rFonts w:ascii="Times New Roman" w:hAnsi="Times New Roman"/>
          <w:b/>
          <w:bCs/>
          <w:sz w:val="28"/>
          <w:szCs w:val="28"/>
        </w:rPr>
      </w:pPr>
      <w:r w:rsidRPr="004A61A2">
        <w:rPr>
          <w:rFonts w:ascii="Times New Roman" w:hAnsi="Times New Roman"/>
          <w:b/>
          <w:bCs/>
          <w:sz w:val="28"/>
          <w:szCs w:val="28"/>
        </w:rPr>
        <w:t>Кількість відомих видів рослин</w:t>
      </w:r>
      <w:r w:rsidR="00AC7B65" w:rsidRPr="004A61A2">
        <w:rPr>
          <w:rFonts w:ascii="Times New Roman" w:hAnsi="Times New Roman"/>
          <w:b/>
          <w:bCs/>
          <w:sz w:val="28"/>
          <w:szCs w:val="28"/>
        </w:rPr>
        <w:t>, за</w:t>
      </w:r>
      <w:r w:rsidRPr="004A61A2">
        <w:rPr>
          <w:rFonts w:ascii="Times New Roman" w:hAnsi="Times New Roman"/>
          <w:b/>
          <w:bCs/>
          <w:sz w:val="28"/>
          <w:szCs w:val="28"/>
        </w:rPr>
        <w:t xml:space="preserve">несених </w:t>
      </w:r>
      <w:r w:rsidR="00AC7B65" w:rsidRPr="004A61A2">
        <w:rPr>
          <w:rFonts w:ascii="Times New Roman" w:hAnsi="Times New Roman"/>
          <w:b/>
          <w:bCs/>
          <w:sz w:val="28"/>
          <w:szCs w:val="28"/>
        </w:rPr>
        <w:t xml:space="preserve">до Червоної книги України, на територіях </w:t>
      </w:r>
      <w:r w:rsidRPr="004A61A2">
        <w:rPr>
          <w:rFonts w:ascii="Times New Roman" w:hAnsi="Times New Roman"/>
          <w:b/>
          <w:bCs/>
          <w:sz w:val="28"/>
          <w:szCs w:val="28"/>
        </w:rPr>
        <w:t xml:space="preserve">ПЗФ у регіоні та їх співвідношення з </w:t>
      </w:r>
      <w:r w:rsidR="007D0D0A" w:rsidRPr="004A61A2">
        <w:rPr>
          <w:rFonts w:ascii="Times New Roman" w:hAnsi="Times New Roman"/>
          <w:b/>
          <w:bCs/>
          <w:sz w:val="28"/>
          <w:szCs w:val="28"/>
        </w:rPr>
        <w:t xml:space="preserve">Парком </w:t>
      </w:r>
      <w:r w:rsidRPr="004A61A2">
        <w:rPr>
          <w:rFonts w:ascii="Times New Roman" w:hAnsi="Times New Roman"/>
          <w:b/>
          <w:bCs/>
          <w:sz w:val="28"/>
          <w:szCs w:val="28"/>
        </w:rPr>
        <w:t>(2021 р</w:t>
      </w:r>
      <w:r w:rsidR="007D0D0A" w:rsidRPr="004A61A2">
        <w:rPr>
          <w:rFonts w:ascii="Times New Roman" w:hAnsi="Times New Roman"/>
          <w:b/>
          <w:bCs/>
          <w:sz w:val="28"/>
          <w:szCs w:val="28"/>
        </w:rPr>
        <w:t>ік</w:t>
      </w:r>
      <w:r w:rsidRPr="004A61A2">
        <w:rPr>
          <w:rFonts w:ascii="Times New Roman" w:hAnsi="Times New Roman"/>
          <w:b/>
          <w:bCs/>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19"/>
        <w:gridCol w:w="807"/>
        <w:gridCol w:w="850"/>
        <w:gridCol w:w="850"/>
        <w:gridCol w:w="641"/>
        <w:gridCol w:w="1289"/>
        <w:gridCol w:w="1128"/>
        <w:gridCol w:w="1244"/>
      </w:tblGrid>
      <w:tr w:rsidR="00062617" w:rsidRPr="004A61A2" w14:paraId="1490322E" w14:textId="77777777" w:rsidTr="005D194B">
        <w:trPr>
          <w:cantSplit/>
          <w:trHeight w:val="614"/>
        </w:trPr>
        <w:tc>
          <w:tcPr>
            <w:tcW w:w="2819" w:type="dxa"/>
            <w:vAlign w:val="center"/>
          </w:tcPr>
          <w:p w14:paraId="622884FF" w14:textId="77777777" w:rsidR="00062617" w:rsidRPr="004A61A2" w:rsidRDefault="00062617" w:rsidP="002023F1">
            <w:pPr>
              <w:spacing w:after="0" w:line="240" w:lineRule="auto"/>
              <w:rPr>
                <w:rFonts w:ascii="Times New Roman" w:hAnsi="Times New Roman"/>
                <w:b/>
                <w:bCs/>
              </w:rPr>
            </w:pPr>
            <w:r w:rsidRPr="004A61A2">
              <w:rPr>
                <w:rFonts w:ascii="Times New Roman" w:hAnsi="Times New Roman"/>
                <w:b/>
                <w:bCs/>
              </w:rPr>
              <w:t>Фізіографічний регіон</w:t>
            </w:r>
          </w:p>
        </w:tc>
        <w:tc>
          <w:tcPr>
            <w:tcW w:w="3148" w:type="dxa"/>
            <w:gridSpan w:val="4"/>
            <w:vAlign w:val="center"/>
          </w:tcPr>
          <w:p w14:paraId="47831D6D" w14:textId="77777777" w:rsidR="00062617" w:rsidRPr="004A61A2" w:rsidRDefault="00062617" w:rsidP="002023F1">
            <w:pPr>
              <w:spacing w:after="0" w:line="240" w:lineRule="auto"/>
              <w:jc w:val="center"/>
              <w:rPr>
                <w:rFonts w:ascii="Times New Roman" w:hAnsi="Times New Roman"/>
                <w:b/>
                <w:bCs/>
              </w:rPr>
            </w:pPr>
            <w:r w:rsidRPr="004A61A2">
              <w:rPr>
                <w:rFonts w:ascii="Times New Roman" w:hAnsi="Times New Roman"/>
                <w:b/>
                <w:bCs/>
              </w:rPr>
              <w:t>Ґорґани</w:t>
            </w:r>
          </w:p>
        </w:tc>
        <w:tc>
          <w:tcPr>
            <w:tcW w:w="1289" w:type="dxa"/>
            <w:vAlign w:val="center"/>
          </w:tcPr>
          <w:p w14:paraId="0C0CC2EE" w14:textId="77777777" w:rsidR="00062617" w:rsidRPr="004A61A2" w:rsidRDefault="00062617" w:rsidP="002023F1">
            <w:pPr>
              <w:spacing w:after="0" w:line="240" w:lineRule="auto"/>
              <w:rPr>
                <w:rFonts w:ascii="Times New Roman" w:hAnsi="Times New Roman"/>
                <w:b/>
                <w:bCs/>
              </w:rPr>
            </w:pPr>
            <w:r w:rsidRPr="004A61A2">
              <w:rPr>
                <w:rFonts w:ascii="Times New Roman" w:hAnsi="Times New Roman"/>
                <w:b/>
                <w:bCs/>
              </w:rPr>
              <w:t>Чорногора</w:t>
            </w:r>
          </w:p>
        </w:tc>
        <w:tc>
          <w:tcPr>
            <w:tcW w:w="1128" w:type="dxa"/>
            <w:vAlign w:val="center"/>
          </w:tcPr>
          <w:p w14:paraId="609EE041" w14:textId="77777777" w:rsidR="00062617" w:rsidRPr="004A61A2" w:rsidRDefault="00062617" w:rsidP="002023F1">
            <w:pPr>
              <w:spacing w:after="0" w:line="240" w:lineRule="auto"/>
              <w:rPr>
                <w:rFonts w:ascii="Times New Roman" w:hAnsi="Times New Roman"/>
                <w:b/>
                <w:bCs/>
              </w:rPr>
            </w:pPr>
            <w:r w:rsidRPr="004A61A2">
              <w:rPr>
                <w:rFonts w:ascii="Times New Roman" w:hAnsi="Times New Roman"/>
                <w:b/>
                <w:bCs/>
              </w:rPr>
              <w:t>Чивчини Гриняви</w:t>
            </w:r>
          </w:p>
        </w:tc>
        <w:tc>
          <w:tcPr>
            <w:tcW w:w="1244" w:type="dxa"/>
            <w:vAlign w:val="center"/>
          </w:tcPr>
          <w:p w14:paraId="4A0DF581" w14:textId="77777777" w:rsidR="00062617" w:rsidRPr="004A61A2" w:rsidRDefault="00062617" w:rsidP="002023F1">
            <w:pPr>
              <w:spacing w:after="0" w:line="240" w:lineRule="auto"/>
              <w:rPr>
                <w:rFonts w:ascii="Times New Roman" w:hAnsi="Times New Roman"/>
                <w:b/>
                <w:bCs/>
              </w:rPr>
            </w:pPr>
            <w:r w:rsidRPr="004A61A2">
              <w:rPr>
                <w:rFonts w:ascii="Times New Roman" w:hAnsi="Times New Roman"/>
                <w:b/>
                <w:bCs/>
              </w:rPr>
              <w:t>Покутські Карпати</w:t>
            </w:r>
          </w:p>
        </w:tc>
      </w:tr>
      <w:tr w:rsidR="00062617" w:rsidRPr="004A61A2" w14:paraId="099933AA" w14:textId="77777777" w:rsidTr="005D194B">
        <w:trPr>
          <w:cantSplit/>
          <w:trHeight w:val="1908"/>
        </w:trPr>
        <w:tc>
          <w:tcPr>
            <w:tcW w:w="2819" w:type="dxa"/>
            <w:vAlign w:val="center"/>
          </w:tcPr>
          <w:p w14:paraId="7AE1B9CB" w14:textId="77777777" w:rsidR="00062617" w:rsidRPr="004A61A2" w:rsidRDefault="00062617" w:rsidP="002023F1">
            <w:pPr>
              <w:spacing w:after="0" w:line="240" w:lineRule="auto"/>
              <w:rPr>
                <w:rFonts w:ascii="Times New Roman" w:hAnsi="Times New Roman"/>
                <w:b/>
                <w:bCs/>
              </w:rPr>
            </w:pPr>
            <w:r w:rsidRPr="004A61A2">
              <w:rPr>
                <w:rFonts w:ascii="Times New Roman" w:hAnsi="Times New Roman"/>
                <w:b/>
                <w:bCs/>
              </w:rPr>
              <w:t>Об'єкт природно-заповідного фонду</w:t>
            </w:r>
          </w:p>
        </w:tc>
        <w:tc>
          <w:tcPr>
            <w:tcW w:w="807" w:type="dxa"/>
            <w:textDirection w:val="btLr"/>
            <w:vAlign w:val="center"/>
          </w:tcPr>
          <w:p w14:paraId="40A18B98" w14:textId="66F2F8D6" w:rsidR="00062617" w:rsidRPr="004A61A2" w:rsidRDefault="00062617" w:rsidP="002023F1">
            <w:pPr>
              <w:spacing w:after="0" w:line="240" w:lineRule="auto"/>
              <w:ind w:left="113" w:right="113"/>
              <w:rPr>
                <w:rFonts w:ascii="Times New Roman" w:hAnsi="Times New Roman"/>
                <w:b/>
                <w:bCs/>
              </w:rPr>
            </w:pPr>
            <w:r w:rsidRPr="004A61A2">
              <w:rPr>
                <w:rFonts w:ascii="Times New Roman" w:hAnsi="Times New Roman"/>
                <w:b/>
                <w:bCs/>
              </w:rPr>
              <w:t xml:space="preserve">НПП </w:t>
            </w:r>
            <w:r w:rsidR="00AF199F" w:rsidRPr="004A61A2">
              <w:rPr>
                <w:rFonts w:ascii="Times New Roman" w:hAnsi="Times New Roman"/>
                <w:b/>
                <w:bCs/>
              </w:rPr>
              <w:t>«</w:t>
            </w:r>
            <w:r w:rsidRPr="004A61A2">
              <w:rPr>
                <w:rFonts w:ascii="Times New Roman" w:hAnsi="Times New Roman"/>
                <w:b/>
                <w:bCs/>
              </w:rPr>
              <w:t>Синьогора</w:t>
            </w:r>
            <w:r w:rsidR="00AF199F" w:rsidRPr="004A61A2">
              <w:rPr>
                <w:rFonts w:ascii="Times New Roman" w:hAnsi="Times New Roman"/>
                <w:b/>
                <w:bCs/>
              </w:rPr>
              <w:t>»</w:t>
            </w:r>
          </w:p>
        </w:tc>
        <w:tc>
          <w:tcPr>
            <w:tcW w:w="850" w:type="dxa"/>
            <w:textDirection w:val="btLr"/>
            <w:vAlign w:val="center"/>
          </w:tcPr>
          <w:p w14:paraId="107520F6" w14:textId="58E40C33" w:rsidR="00062617" w:rsidRPr="004A61A2" w:rsidRDefault="00062617" w:rsidP="002023F1">
            <w:pPr>
              <w:spacing w:after="0" w:line="240" w:lineRule="auto"/>
              <w:ind w:left="113" w:right="113"/>
              <w:rPr>
                <w:rFonts w:ascii="Times New Roman" w:hAnsi="Times New Roman"/>
                <w:b/>
                <w:bCs/>
              </w:rPr>
            </w:pPr>
            <w:r w:rsidRPr="004A61A2">
              <w:rPr>
                <w:rFonts w:ascii="Times New Roman" w:hAnsi="Times New Roman"/>
                <w:b/>
                <w:bCs/>
              </w:rPr>
              <w:t xml:space="preserve">ПЗ </w:t>
            </w:r>
            <w:r w:rsidR="00AF199F" w:rsidRPr="004A61A2">
              <w:rPr>
                <w:rFonts w:ascii="Times New Roman" w:hAnsi="Times New Roman"/>
                <w:b/>
                <w:bCs/>
              </w:rPr>
              <w:t>«</w:t>
            </w:r>
            <w:r w:rsidRPr="004A61A2">
              <w:rPr>
                <w:rFonts w:ascii="Times New Roman" w:hAnsi="Times New Roman"/>
                <w:b/>
                <w:bCs/>
              </w:rPr>
              <w:t>Ґорґани</w:t>
            </w:r>
            <w:r w:rsidR="00AF199F" w:rsidRPr="004A61A2">
              <w:rPr>
                <w:rFonts w:ascii="Times New Roman" w:hAnsi="Times New Roman"/>
                <w:b/>
                <w:bCs/>
              </w:rPr>
              <w:t>»</w:t>
            </w:r>
          </w:p>
        </w:tc>
        <w:tc>
          <w:tcPr>
            <w:tcW w:w="850" w:type="dxa"/>
            <w:textDirection w:val="btLr"/>
            <w:vAlign w:val="center"/>
          </w:tcPr>
          <w:p w14:paraId="787E2F91" w14:textId="41320E4B" w:rsidR="00062617" w:rsidRPr="004A61A2" w:rsidRDefault="00062617" w:rsidP="002023F1">
            <w:pPr>
              <w:spacing w:after="0" w:line="240" w:lineRule="auto"/>
              <w:ind w:left="113" w:right="113"/>
              <w:rPr>
                <w:rFonts w:ascii="Times New Roman" w:hAnsi="Times New Roman"/>
                <w:b/>
                <w:bCs/>
              </w:rPr>
            </w:pPr>
            <w:r w:rsidRPr="004A61A2">
              <w:rPr>
                <w:rFonts w:ascii="Times New Roman" w:hAnsi="Times New Roman"/>
                <w:b/>
                <w:bCs/>
              </w:rPr>
              <w:t xml:space="preserve">НПП </w:t>
            </w:r>
            <w:r w:rsidR="00AF199F" w:rsidRPr="004A61A2">
              <w:rPr>
                <w:rFonts w:ascii="Times New Roman" w:hAnsi="Times New Roman"/>
                <w:b/>
                <w:bCs/>
              </w:rPr>
              <w:t>«</w:t>
            </w:r>
            <w:r w:rsidRPr="004A61A2">
              <w:rPr>
                <w:rFonts w:ascii="Times New Roman" w:hAnsi="Times New Roman"/>
                <w:b/>
                <w:bCs/>
              </w:rPr>
              <w:t>Синевир</w:t>
            </w:r>
            <w:r w:rsidR="00AF199F" w:rsidRPr="004A61A2">
              <w:rPr>
                <w:rFonts w:ascii="Times New Roman" w:hAnsi="Times New Roman"/>
                <w:b/>
                <w:bCs/>
              </w:rPr>
              <w:t>»</w:t>
            </w:r>
          </w:p>
        </w:tc>
        <w:tc>
          <w:tcPr>
            <w:tcW w:w="1930" w:type="dxa"/>
            <w:gridSpan w:val="2"/>
            <w:textDirection w:val="btLr"/>
            <w:vAlign w:val="center"/>
          </w:tcPr>
          <w:p w14:paraId="1BF3C257" w14:textId="77777777" w:rsidR="00062617" w:rsidRPr="004A61A2" w:rsidRDefault="00062617" w:rsidP="002023F1">
            <w:pPr>
              <w:spacing w:after="0" w:line="240" w:lineRule="auto"/>
              <w:ind w:left="113" w:right="113"/>
              <w:rPr>
                <w:rFonts w:ascii="Times New Roman" w:hAnsi="Times New Roman"/>
                <w:b/>
                <w:bCs/>
              </w:rPr>
            </w:pPr>
            <w:r w:rsidRPr="004A61A2">
              <w:rPr>
                <w:rFonts w:ascii="Times New Roman" w:hAnsi="Times New Roman"/>
                <w:b/>
                <w:bCs/>
              </w:rPr>
              <w:t>Карпатський НПП</w:t>
            </w:r>
          </w:p>
        </w:tc>
        <w:tc>
          <w:tcPr>
            <w:tcW w:w="1128" w:type="dxa"/>
            <w:textDirection w:val="btLr"/>
            <w:vAlign w:val="center"/>
          </w:tcPr>
          <w:p w14:paraId="71735666" w14:textId="05247F48" w:rsidR="00062617" w:rsidRPr="004A61A2" w:rsidRDefault="00062617" w:rsidP="002023F1">
            <w:pPr>
              <w:spacing w:after="0" w:line="240" w:lineRule="auto"/>
              <w:ind w:left="113" w:right="113"/>
              <w:rPr>
                <w:rFonts w:ascii="Times New Roman" w:hAnsi="Times New Roman"/>
                <w:b/>
                <w:bCs/>
              </w:rPr>
            </w:pPr>
            <w:r w:rsidRPr="004A61A2">
              <w:rPr>
                <w:rFonts w:ascii="Times New Roman" w:hAnsi="Times New Roman"/>
                <w:b/>
                <w:bCs/>
              </w:rPr>
              <w:t xml:space="preserve">НПП </w:t>
            </w:r>
            <w:r w:rsidR="00AF199F" w:rsidRPr="004A61A2">
              <w:rPr>
                <w:rFonts w:ascii="Times New Roman" w:hAnsi="Times New Roman"/>
                <w:b/>
                <w:bCs/>
              </w:rPr>
              <w:t>«</w:t>
            </w:r>
            <w:r w:rsidRPr="004A61A2">
              <w:rPr>
                <w:rFonts w:ascii="Times New Roman" w:hAnsi="Times New Roman"/>
                <w:b/>
                <w:bCs/>
              </w:rPr>
              <w:t>Верховинський</w:t>
            </w:r>
            <w:r w:rsidR="00AF199F" w:rsidRPr="004A61A2">
              <w:rPr>
                <w:rFonts w:ascii="Times New Roman" w:hAnsi="Times New Roman"/>
                <w:b/>
                <w:bCs/>
              </w:rPr>
              <w:t>»</w:t>
            </w:r>
          </w:p>
        </w:tc>
        <w:tc>
          <w:tcPr>
            <w:tcW w:w="1244" w:type="dxa"/>
            <w:textDirection w:val="btLr"/>
            <w:vAlign w:val="center"/>
          </w:tcPr>
          <w:p w14:paraId="70C67C3D" w14:textId="10D7754B" w:rsidR="00062617" w:rsidRPr="004A61A2" w:rsidRDefault="00062617" w:rsidP="002023F1">
            <w:pPr>
              <w:spacing w:after="0" w:line="240" w:lineRule="auto"/>
              <w:ind w:left="113" w:right="113"/>
              <w:rPr>
                <w:rFonts w:ascii="Times New Roman" w:hAnsi="Times New Roman"/>
                <w:b/>
                <w:bCs/>
              </w:rPr>
            </w:pPr>
            <w:r w:rsidRPr="004A61A2">
              <w:rPr>
                <w:rFonts w:ascii="Times New Roman" w:hAnsi="Times New Roman"/>
                <w:b/>
                <w:bCs/>
              </w:rPr>
              <w:t xml:space="preserve">НПП </w:t>
            </w:r>
            <w:r w:rsidR="00AF199F" w:rsidRPr="004A61A2">
              <w:rPr>
                <w:rFonts w:ascii="Times New Roman" w:hAnsi="Times New Roman"/>
                <w:b/>
                <w:bCs/>
              </w:rPr>
              <w:t>«</w:t>
            </w:r>
            <w:r w:rsidRPr="004A61A2">
              <w:rPr>
                <w:rFonts w:ascii="Times New Roman" w:hAnsi="Times New Roman"/>
                <w:b/>
                <w:bCs/>
              </w:rPr>
              <w:t>Гуцульщина</w:t>
            </w:r>
            <w:r w:rsidR="00AF199F" w:rsidRPr="004A61A2">
              <w:rPr>
                <w:rFonts w:ascii="Times New Roman" w:hAnsi="Times New Roman"/>
                <w:b/>
                <w:bCs/>
              </w:rPr>
              <w:t>»</w:t>
            </w:r>
          </w:p>
        </w:tc>
      </w:tr>
      <w:tr w:rsidR="00062617" w:rsidRPr="004A61A2" w14:paraId="468CD2F1" w14:textId="77777777" w:rsidTr="005D194B">
        <w:tc>
          <w:tcPr>
            <w:tcW w:w="2819" w:type="dxa"/>
          </w:tcPr>
          <w:p w14:paraId="555FABD7" w14:textId="77777777" w:rsidR="00062617" w:rsidRPr="004A61A2" w:rsidRDefault="00062617" w:rsidP="002023F1">
            <w:pPr>
              <w:spacing w:after="0" w:line="240" w:lineRule="auto"/>
              <w:rPr>
                <w:rFonts w:ascii="Times New Roman" w:hAnsi="Times New Roman"/>
                <w:bCs/>
              </w:rPr>
            </w:pPr>
            <w:r w:rsidRPr="004A61A2">
              <w:rPr>
                <w:rFonts w:ascii="Times New Roman" w:hAnsi="Times New Roman"/>
                <w:bCs/>
              </w:rPr>
              <w:t>Рік заснування</w:t>
            </w:r>
          </w:p>
        </w:tc>
        <w:tc>
          <w:tcPr>
            <w:tcW w:w="807" w:type="dxa"/>
            <w:vAlign w:val="center"/>
          </w:tcPr>
          <w:p w14:paraId="525041F4" w14:textId="77777777" w:rsidR="00062617" w:rsidRPr="004A61A2" w:rsidRDefault="00062617" w:rsidP="002023F1">
            <w:pPr>
              <w:spacing w:after="0" w:line="240" w:lineRule="auto"/>
              <w:jc w:val="center"/>
              <w:rPr>
                <w:rFonts w:ascii="Times New Roman" w:hAnsi="Times New Roman"/>
              </w:rPr>
            </w:pPr>
            <w:r w:rsidRPr="004A61A2">
              <w:rPr>
                <w:rFonts w:ascii="Times New Roman" w:hAnsi="Times New Roman"/>
              </w:rPr>
              <w:t>2009</w:t>
            </w:r>
          </w:p>
        </w:tc>
        <w:tc>
          <w:tcPr>
            <w:tcW w:w="850" w:type="dxa"/>
            <w:vAlign w:val="center"/>
          </w:tcPr>
          <w:p w14:paraId="6BFF083A" w14:textId="77777777" w:rsidR="00062617" w:rsidRPr="004A61A2" w:rsidRDefault="00062617" w:rsidP="002023F1">
            <w:pPr>
              <w:spacing w:after="0" w:line="240" w:lineRule="auto"/>
              <w:jc w:val="center"/>
              <w:rPr>
                <w:rFonts w:ascii="Times New Roman" w:hAnsi="Times New Roman"/>
              </w:rPr>
            </w:pPr>
            <w:r w:rsidRPr="004A61A2">
              <w:rPr>
                <w:rFonts w:ascii="Times New Roman" w:hAnsi="Times New Roman"/>
              </w:rPr>
              <w:t>1996</w:t>
            </w:r>
          </w:p>
        </w:tc>
        <w:tc>
          <w:tcPr>
            <w:tcW w:w="850" w:type="dxa"/>
            <w:vAlign w:val="center"/>
          </w:tcPr>
          <w:p w14:paraId="31EB8A10" w14:textId="77777777" w:rsidR="00062617" w:rsidRPr="004A61A2" w:rsidRDefault="00062617" w:rsidP="002023F1">
            <w:pPr>
              <w:spacing w:after="0" w:line="240" w:lineRule="auto"/>
              <w:jc w:val="center"/>
              <w:rPr>
                <w:rFonts w:ascii="Times New Roman" w:hAnsi="Times New Roman"/>
              </w:rPr>
            </w:pPr>
            <w:r w:rsidRPr="004A61A2">
              <w:rPr>
                <w:rFonts w:ascii="Times New Roman" w:hAnsi="Times New Roman"/>
              </w:rPr>
              <w:t>1989</w:t>
            </w:r>
          </w:p>
        </w:tc>
        <w:tc>
          <w:tcPr>
            <w:tcW w:w="1930" w:type="dxa"/>
            <w:gridSpan w:val="2"/>
            <w:vAlign w:val="center"/>
          </w:tcPr>
          <w:p w14:paraId="341C5E5B" w14:textId="77777777" w:rsidR="00062617" w:rsidRPr="004A61A2" w:rsidRDefault="00062617" w:rsidP="002023F1">
            <w:pPr>
              <w:spacing w:after="0" w:line="240" w:lineRule="auto"/>
              <w:jc w:val="center"/>
              <w:rPr>
                <w:rFonts w:ascii="Times New Roman" w:hAnsi="Times New Roman"/>
              </w:rPr>
            </w:pPr>
            <w:r w:rsidRPr="004A61A2">
              <w:rPr>
                <w:rFonts w:ascii="Times New Roman" w:hAnsi="Times New Roman"/>
              </w:rPr>
              <w:t>1980</w:t>
            </w:r>
          </w:p>
        </w:tc>
        <w:tc>
          <w:tcPr>
            <w:tcW w:w="1128" w:type="dxa"/>
            <w:vAlign w:val="center"/>
          </w:tcPr>
          <w:p w14:paraId="3F5C9B08" w14:textId="77777777" w:rsidR="00062617" w:rsidRPr="004A61A2" w:rsidRDefault="00062617" w:rsidP="002023F1">
            <w:pPr>
              <w:spacing w:after="0" w:line="240" w:lineRule="auto"/>
              <w:jc w:val="center"/>
              <w:rPr>
                <w:rFonts w:ascii="Times New Roman" w:hAnsi="Times New Roman"/>
              </w:rPr>
            </w:pPr>
            <w:r w:rsidRPr="004A61A2">
              <w:rPr>
                <w:rFonts w:ascii="Times New Roman" w:hAnsi="Times New Roman"/>
              </w:rPr>
              <w:t>2010</w:t>
            </w:r>
          </w:p>
        </w:tc>
        <w:tc>
          <w:tcPr>
            <w:tcW w:w="1244" w:type="dxa"/>
            <w:vAlign w:val="center"/>
          </w:tcPr>
          <w:p w14:paraId="5EB450CE" w14:textId="77777777" w:rsidR="00062617" w:rsidRPr="004A61A2" w:rsidRDefault="00062617" w:rsidP="002023F1">
            <w:pPr>
              <w:spacing w:after="0" w:line="240" w:lineRule="auto"/>
              <w:jc w:val="center"/>
              <w:rPr>
                <w:rFonts w:ascii="Times New Roman" w:hAnsi="Times New Roman"/>
              </w:rPr>
            </w:pPr>
            <w:r w:rsidRPr="004A61A2">
              <w:rPr>
                <w:rFonts w:ascii="Times New Roman" w:hAnsi="Times New Roman"/>
              </w:rPr>
              <w:t>2002</w:t>
            </w:r>
          </w:p>
        </w:tc>
      </w:tr>
      <w:tr w:rsidR="00062617" w:rsidRPr="004A61A2" w14:paraId="56C2EB9A" w14:textId="77777777" w:rsidTr="005D194B">
        <w:tc>
          <w:tcPr>
            <w:tcW w:w="2819" w:type="dxa"/>
          </w:tcPr>
          <w:p w14:paraId="238534CE" w14:textId="77777777" w:rsidR="00062617" w:rsidRPr="004A61A2" w:rsidRDefault="00062617" w:rsidP="002023F1">
            <w:pPr>
              <w:spacing w:after="0" w:line="240" w:lineRule="auto"/>
              <w:rPr>
                <w:rFonts w:ascii="Times New Roman" w:hAnsi="Times New Roman"/>
                <w:bCs/>
              </w:rPr>
            </w:pPr>
            <w:r w:rsidRPr="004A61A2">
              <w:rPr>
                <w:rFonts w:ascii="Times New Roman" w:hAnsi="Times New Roman"/>
                <w:bCs/>
              </w:rPr>
              <w:t>Площа, га</w:t>
            </w:r>
          </w:p>
        </w:tc>
        <w:tc>
          <w:tcPr>
            <w:tcW w:w="807" w:type="dxa"/>
            <w:vAlign w:val="center"/>
          </w:tcPr>
          <w:p w14:paraId="484780BA" w14:textId="77777777" w:rsidR="00062617" w:rsidRPr="004A61A2" w:rsidRDefault="00062617" w:rsidP="002023F1">
            <w:pPr>
              <w:spacing w:after="0" w:line="240" w:lineRule="auto"/>
              <w:jc w:val="center"/>
              <w:rPr>
                <w:rFonts w:ascii="Times New Roman" w:hAnsi="Times New Roman"/>
              </w:rPr>
            </w:pPr>
            <w:r w:rsidRPr="004A61A2">
              <w:rPr>
                <w:rFonts w:ascii="Times New Roman" w:hAnsi="Times New Roman"/>
              </w:rPr>
              <w:t>10866</w:t>
            </w:r>
          </w:p>
        </w:tc>
        <w:tc>
          <w:tcPr>
            <w:tcW w:w="850" w:type="dxa"/>
            <w:vAlign w:val="center"/>
          </w:tcPr>
          <w:p w14:paraId="7A223AC1" w14:textId="77777777" w:rsidR="00062617" w:rsidRPr="004A61A2" w:rsidRDefault="00062617" w:rsidP="002023F1">
            <w:pPr>
              <w:spacing w:after="0" w:line="240" w:lineRule="auto"/>
              <w:jc w:val="center"/>
              <w:rPr>
                <w:rFonts w:ascii="Times New Roman" w:hAnsi="Times New Roman"/>
              </w:rPr>
            </w:pPr>
            <w:r w:rsidRPr="004A61A2">
              <w:rPr>
                <w:rFonts w:ascii="Times New Roman" w:hAnsi="Times New Roman"/>
              </w:rPr>
              <w:t>5344,2</w:t>
            </w:r>
          </w:p>
        </w:tc>
        <w:tc>
          <w:tcPr>
            <w:tcW w:w="850" w:type="dxa"/>
            <w:vAlign w:val="center"/>
          </w:tcPr>
          <w:p w14:paraId="0E35007E" w14:textId="77777777" w:rsidR="00062617" w:rsidRPr="004A61A2" w:rsidRDefault="00062617" w:rsidP="002023F1">
            <w:pPr>
              <w:spacing w:after="0" w:line="240" w:lineRule="auto"/>
              <w:jc w:val="center"/>
              <w:rPr>
                <w:rFonts w:ascii="Times New Roman" w:hAnsi="Times New Roman"/>
              </w:rPr>
            </w:pPr>
            <w:r w:rsidRPr="004A61A2">
              <w:rPr>
                <w:rFonts w:ascii="Times New Roman" w:hAnsi="Times New Roman"/>
              </w:rPr>
              <w:t>40696</w:t>
            </w:r>
          </w:p>
        </w:tc>
        <w:tc>
          <w:tcPr>
            <w:tcW w:w="1930" w:type="dxa"/>
            <w:gridSpan w:val="2"/>
            <w:vAlign w:val="center"/>
          </w:tcPr>
          <w:p w14:paraId="22609759" w14:textId="77777777" w:rsidR="00062617" w:rsidRPr="004A61A2" w:rsidRDefault="00062617" w:rsidP="002023F1">
            <w:pPr>
              <w:spacing w:after="0" w:line="240" w:lineRule="auto"/>
              <w:jc w:val="center"/>
              <w:rPr>
                <w:rFonts w:ascii="Times New Roman" w:hAnsi="Times New Roman"/>
              </w:rPr>
            </w:pPr>
            <w:r w:rsidRPr="004A61A2">
              <w:rPr>
                <w:rFonts w:ascii="Times New Roman" w:hAnsi="Times New Roman"/>
              </w:rPr>
              <w:t>50495</w:t>
            </w:r>
          </w:p>
        </w:tc>
        <w:tc>
          <w:tcPr>
            <w:tcW w:w="1128" w:type="dxa"/>
            <w:vAlign w:val="center"/>
          </w:tcPr>
          <w:p w14:paraId="6E9B064C" w14:textId="77777777" w:rsidR="00062617" w:rsidRPr="004A61A2" w:rsidRDefault="00062617" w:rsidP="002023F1">
            <w:pPr>
              <w:spacing w:after="0" w:line="240" w:lineRule="auto"/>
              <w:jc w:val="center"/>
              <w:rPr>
                <w:rFonts w:ascii="Times New Roman" w:hAnsi="Times New Roman"/>
              </w:rPr>
            </w:pPr>
            <w:r w:rsidRPr="004A61A2">
              <w:rPr>
                <w:rFonts w:ascii="Times New Roman" w:hAnsi="Times New Roman"/>
              </w:rPr>
              <w:t>12022,9</w:t>
            </w:r>
          </w:p>
        </w:tc>
        <w:tc>
          <w:tcPr>
            <w:tcW w:w="1244" w:type="dxa"/>
            <w:vAlign w:val="center"/>
          </w:tcPr>
          <w:p w14:paraId="4C4D9110" w14:textId="77777777" w:rsidR="00062617" w:rsidRPr="004A61A2" w:rsidRDefault="00062617" w:rsidP="002023F1">
            <w:pPr>
              <w:spacing w:after="0" w:line="240" w:lineRule="auto"/>
              <w:jc w:val="center"/>
              <w:rPr>
                <w:rFonts w:ascii="Times New Roman" w:hAnsi="Times New Roman"/>
              </w:rPr>
            </w:pPr>
            <w:r w:rsidRPr="004A61A2">
              <w:rPr>
                <w:rFonts w:ascii="Times New Roman" w:hAnsi="Times New Roman"/>
              </w:rPr>
              <w:t>32271</w:t>
            </w:r>
          </w:p>
        </w:tc>
      </w:tr>
      <w:tr w:rsidR="00062617" w:rsidRPr="004A61A2" w14:paraId="2048F049" w14:textId="77777777" w:rsidTr="005D194B">
        <w:tc>
          <w:tcPr>
            <w:tcW w:w="2819" w:type="dxa"/>
          </w:tcPr>
          <w:p w14:paraId="0ED55627" w14:textId="77777777" w:rsidR="00062617" w:rsidRPr="004A61A2" w:rsidRDefault="00062617" w:rsidP="002023F1">
            <w:pPr>
              <w:spacing w:after="0" w:line="240" w:lineRule="auto"/>
              <w:rPr>
                <w:rFonts w:ascii="Times New Roman" w:hAnsi="Times New Roman"/>
                <w:bCs/>
              </w:rPr>
            </w:pPr>
            <w:r w:rsidRPr="004A61A2">
              <w:rPr>
                <w:rFonts w:ascii="Times New Roman" w:hAnsi="Times New Roman"/>
                <w:bCs/>
              </w:rPr>
              <w:t>Кількість видів рослин внесених до ЧКУ</w:t>
            </w:r>
          </w:p>
        </w:tc>
        <w:tc>
          <w:tcPr>
            <w:tcW w:w="807" w:type="dxa"/>
            <w:vAlign w:val="center"/>
          </w:tcPr>
          <w:p w14:paraId="2956DC87" w14:textId="77777777" w:rsidR="00062617" w:rsidRPr="004A61A2" w:rsidRDefault="00062617" w:rsidP="002023F1">
            <w:pPr>
              <w:spacing w:after="0" w:line="240" w:lineRule="auto"/>
              <w:jc w:val="center"/>
              <w:rPr>
                <w:rFonts w:ascii="Times New Roman" w:hAnsi="Times New Roman"/>
              </w:rPr>
            </w:pPr>
            <w:r w:rsidRPr="004A61A2">
              <w:rPr>
                <w:rFonts w:ascii="Times New Roman" w:hAnsi="Times New Roman"/>
              </w:rPr>
              <w:t>17</w:t>
            </w:r>
          </w:p>
        </w:tc>
        <w:tc>
          <w:tcPr>
            <w:tcW w:w="850" w:type="dxa"/>
            <w:vAlign w:val="center"/>
          </w:tcPr>
          <w:p w14:paraId="0456F007" w14:textId="77777777" w:rsidR="00062617" w:rsidRPr="004A61A2" w:rsidRDefault="00062617" w:rsidP="002023F1">
            <w:pPr>
              <w:spacing w:after="0" w:line="240" w:lineRule="auto"/>
              <w:jc w:val="center"/>
              <w:rPr>
                <w:rFonts w:ascii="Times New Roman" w:hAnsi="Times New Roman"/>
              </w:rPr>
            </w:pPr>
            <w:r w:rsidRPr="004A61A2">
              <w:rPr>
                <w:rFonts w:ascii="Times New Roman" w:hAnsi="Times New Roman"/>
              </w:rPr>
              <w:t>34</w:t>
            </w:r>
          </w:p>
        </w:tc>
        <w:tc>
          <w:tcPr>
            <w:tcW w:w="850" w:type="dxa"/>
            <w:vAlign w:val="center"/>
          </w:tcPr>
          <w:p w14:paraId="1642ECE0" w14:textId="77777777" w:rsidR="00062617" w:rsidRPr="004A61A2" w:rsidRDefault="00062617" w:rsidP="002023F1">
            <w:pPr>
              <w:spacing w:after="0" w:line="240" w:lineRule="auto"/>
              <w:jc w:val="center"/>
              <w:rPr>
                <w:rFonts w:ascii="Times New Roman" w:hAnsi="Times New Roman"/>
              </w:rPr>
            </w:pPr>
            <w:r w:rsidRPr="004A61A2">
              <w:rPr>
                <w:rFonts w:ascii="Times New Roman" w:hAnsi="Times New Roman"/>
              </w:rPr>
              <w:t>45</w:t>
            </w:r>
          </w:p>
        </w:tc>
        <w:tc>
          <w:tcPr>
            <w:tcW w:w="1930" w:type="dxa"/>
            <w:gridSpan w:val="2"/>
            <w:vAlign w:val="center"/>
          </w:tcPr>
          <w:p w14:paraId="208606EC" w14:textId="77777777" w:rsidR="00062617" w:rsidRPr="004A61A2" w:rsidRDefault="00062617" w:rsidP="002023F1">
            <w:pPr>
              <w:spacing w:after="0" w:line="240" w:lineRule="auto"/>
              <w:jc w:val="center"/>
              <w:rPr>
                <w:rFonts w:ascii="Times New Roman" w:hAnsi="Times New Roman"/>
              </w:rPr>
            </w:pPr>
            <w:r w:rsidRPr="004A61A2">
              <w:rPr>
                <w:rFonts w:ascii="Times New Roman" w:hAnsi="Times New Roman"/>
              </w:rPr>
              <w:t>80</w:t>
            </w:r>
          </w:p>
        </w:tc>
        <w:tc>
          <w:tcPr>
            <w:tcW w:w="1128" w:type="dxa"/>
            <w:vAlign w:val="center"/>
          </w:tcPr>
          <w:p w14:paraId="50C45264" w14:textId="77777777" w:rsidR="00062617" w:rsidRPr="004A61A2" w:rsidRDefault="00062617" w:rsidP="002023F1">
            <w:pPr>
              <w:spacing w:after="0" w:line="240" w:lineRule="auto"/>
              <w:jc w:val="center"/>
              <w:rPr>
                <w:rFonts w:ascii="Times New Roman" w:hAnsi="Times New Roman"/>
              </w:rPr>
            </w:pPr>
            <w:r w:rsidRPr="004A61A2">
              <w:rPr>
                <w:rFonts w:ascii="Times New Roman" w:hAnsi="Times New Roman"/>
              </w:rPr>
              <w:t>59</w:t>
            </w:r>
          </w:p>
        </w:tc>
        <w:tc>
          <w:tcPr>
            <w:tcW w:w="1244" w:type="dxa"/>
            <w:vAlign w:val="center"/>
          </w:tcPr>
          <w:p w14:paraId="1699AB2F" w14:textId="77777777" w:rsidR="00062617" w:rsidRPr="004A61A2" w:rsidRDefault="00062617" w:rsidP="002023F1">
            <w:pPr>
              <w:spacing w:after="0" w:line="240" w:lineRule="auto"/>
              <w:jc w:val="center"/>
              <w:rPr>
                <w:rFonts w:ascii="Times New Roman" w:hAnsi="Times New Roman"/>
              </w:rPr>
            </w:pPr>
            <w:r w:rsidRPr="004A61A2">
              <w:rPr>
                <w:rFonts w:ascii="Times New Roman" w:hAnsi="Times New Roman"/>
              </w:rPr>
              <w:t>67</w:t>
            </w:r>
          </w:p>
        </w:tc>
      </w:tr>
      <w:tr w:rsidR="00062617" w:rsidRPr="004A61A2" w14:paraId="1A8A7B8F" w14:textId="77777777" w:rsidTr="005D194B">
        <w:tc>
          <w:tcPr>
            <w:tcW w:w="2819" w:type="dxa"/>
          </w:tcPr>
          <w:p w14:paraId="2936DB91" w14:textId="7FF9507D" w:rsidR="00062617" w:rsidRPr="004A61A2" w:rsidRDefault="00062617" w:rsidP="002023F1">
            <w:pPr>
              <w:spacing w:after="0" w:line="240" w:lineRule="auto"/>
              <w:rPr>
                <w:rFonts w:ascii="Times New Roman" w:hAnsi="Times New Roman"/>
                <w:bCs/>
              </w:rPr>
            </w:pPr>
            <w:r w:rsidRPr="004A61A2">
              <w:rPr>
                <w:rFonts w:ascii="Times New Roman" w:hAnsi="Times New Roman"/>
                <w:bCs/>
              </w:rPr>
              <w:t xml:space="preserve">Відсоткове (%) співвідношення з НПП </w:t>
            </w:r>
            <w:r w:rsidR="00AF199F" w:rsidRPr="004A61A2">
              <w:rPr>
                <w:rFonts w:ascii="Times New Roman" w:hAnsi="Times New Roman"/>
                <w:bCs/>
              </w:rPr>
              <w:t>«</w:t>
            </w:r>
            <w:r w:rsidRPr="004A61A2">
              <w:rPr>
                <w:rFonts w:ascii="Times New Roman" w:hAnsi="Times New Roman"/>
                <w:bCs/>
              </w:rPr>
              <w:t>Синьогора</w:t>
            </w:r>
            <w:r w:rsidR="00AF199F" w:rsidRPr="004A61A2">
              <w:rPr>
                <w:rFonts w:ascii="Times New Roman" w:hAnsi="Times New Roman"/>
                <w:bCs/>
              </w:rPr>
              <w:t>»</w:t>
            </w:r>
          </w:p>
        </w:tc>
        <w:tc>
          <w:tcPr>
            <w:tcW w:w="807" w:type="dxa"/>
            <w:vAlign w:val="center"/>
          </w:tcPr>
          <w:p w14:paraId="3892023F" w14:textId="77777777" w:rsidR="00062617" w:rsidRPr="004A61A2" w:rsidRDefault="00062617" w:rsidP="002023F1">
            <w:pPr>
              <w:spacing w:after="0" w:line="240" w:lineRule="auto"/>
              <w:jc w:val="center"/>
              <w:rPr>
                <w:rFonts w:ascii="Times New Roman" w:hAnsi="Times New Roman"/>
              </w:rPr>
            </w:pPr>
            <w:r w:rsidRPr="004A61A2">
              <w:rPr>
                <w:rFonts w:ascii="Times New Roman" w:hAnsi="Times New Roman"/>
              </w:rPr>
              <w:t>100</w:t>
            </w:r>
          </w:p>
        </w:tc>
        <w:tc>
          <w:tcPr>
            <w:tcW w:w="850" w:type="dxa"/>
            <w:vAlign w:val="center"/>
          </w:tcPr>
          <w:p w14:paraId="546D0A0B" w14:textId="77777777" w:rsidR="00062617" w:rsidRPr="004A61A2" w:rsidRDefault="00062617" w:rsidP="002023F1">
            <w:pPr>
              <w:spacing w:after="0" w:line="240" w:lineRule="auto"/>
              <w:jc w:val="center"/>
              <w:rPr>
                <w:rFonts w:ascii="Times New Roman" w:hAnsi="Times New Roman"/>
              </w:rPr>
            </w:pPr>
            <w:r w:rsidRPr="004A61A2">
              <w:rPr>
                <w:rFonts w:ascii="Times New Roman" w:hAnsi="Times New Roman"/>
              </w:rPr>
              <w:t>50</w:t>
            </w:r>
          </w:p>
        </w:tc>
        <w:tc>
          <w:tcPr>
            <w:tcW w:w="850" w:type="dxa"/>
            <w:vAlign w:val="center"/>
          </w:tcPr>
          <w:p w14:paraId="76273C0F" w14:textId="77777777" w:rsidR="00062617" w:rsidRPr="004A61A2" w:rsidRDefault="00062617" w:rsidP="002023F1">
            <w:pPr>
              <w:spacing w:after="0" w:line="240" w:lineRule="auto"/>
              <w:jc w:val="center"/>
              <w:rPr>
                <w:rFonts w:ascii="Times New Roman" w:hAnsi="Times New Roman"/>
              </w:rPr>
            </w:pPr>
            <w:r w:rsidRPr="004A61A2">
              <w:rPr>
                <w:rFonts w:ascii="Times New Roman" w:hAnsi="Times New Roman"/>
              </w:rPr>
              <w:t>37,8</w:t>
            </w:r>
          </w:p>
        </w:tc>
        <w:tc>
          <w:tcPr>
            <w:tcW w:w="1930" w:type="dxa"/>
            <w:gridSpan w:val="2"/>
            <w:vAlign w:val="center"/>
          </w:tcPr>
          <w:p w14:paraId="5A37F326" w14:textId="77777777" w:rsidR="00062617" w:rsidRPr="004A61A2" w:rsidRDefault="00062617" w:rsidP="002023F1">
            <w:pPr>
              <w:spacing w:after="0" w:line="240" w:lineRule="auto"/>
              <w:jc w:val="center"/>
              <w:rPr>
                <w:rFonts w:ascii="Times New Roman" w:hAnsi="Times New Roman"/>
              </w:rPr>
            </w:pPr>
            <w:r w:rsidRPr="004A61A2">
              <w:rPr>
                <w:rFonts w:ascii="Times New Roman" w:hAnsi="Times New Roman"/>
              </w:rPr>
              <w:t>21,3</w:t>
            </w:r>
          </w:p>
        </w:tc>
        <w:tc>
          <w:tcPr>
            <w:tcW w:w="1128" w:type="dxa"/>
            <w:vAlign w:val="center"/>
          </w:tcPr>
          <w:p w14:paraId="2F77E1A1" w14:textId="77777777" w:rsidR="00062617" w:rsidRPr="004A61A2" w:rsidRDefault="00062617" w:rsidP="002023F1">
            <w:pPr>
              <w:spacing w:after="0" w:line="240" w:lineRule="auto"/>
              <w:jc w:val="center"/>
              <w:rPr>
                <w:rFonts w:ascii="Times New Roman" w:hAnsi="Times New Roman"/>
              </w:rPr>
            </w:pPr>
            <w:r w:rsidRPr="004A61A2">
              <w:rPr>
                <w:rFonts w:ascii="Times New Roman" w:hAnsi="Times New Roman"/>
              </w:rPr>
              <w:t>28,8</w:t>
            </w:r>
          </w:p>
        </w:tc>
        <w:tc>
          <w:tcPr>
            <w:tcW w:w="1244" w:type="dxa"/>
            <w:vAlign w:val="center"/>
          </w:tcPr>
          <w:p w14:paraId="2517BBC0" w14:textId="77777777" w:rsidR="00062617" w:rsidRPr="004A61A2" w:rsidRDefault="00062617" w:rsidP="002023F1">
            <w:pPr>
              <w:spacing w:after="0" w:line="240" w:lineRule="auto"/>
              <w:jc w:val="center"/>
              <w:rPr>
                <w:rFonts w:ascii="Times New Roman" w:hAnsi="Times New Roman"/>
              </w:rPr>
            </w:pPr>
            <w:r w:rsidRPr="004A61A2">
              <w:rPr>
                <w:rFonts w:ascii="Times New Roman" w:hAnsi="Times New Roman"/>
              </w:rPr>
              <w:t>25,4</w:t>
            </w:r>
          </w:p>
        </w:tc>
      </w:tr>
    </w:tbl>
    <w:p w14:paraId="3A73E8F2" w14:textId="77777777" w:rsidR="005D194B" w:rsidRPr="004A61A2" w:rsidRDefault="005D194B" w:rsidP="005D194B">
      <w:pPr>
        <w:spacing w:after="0" w:line="240" w:lineRule="auto"/>
        <w:ind w:firstLine="567"/>
        <w:jc w:val="both"/>
        <w:rPr>
          <w:rFonts w:ascii="Times New Roman" w:hAnsi="Times New Roman"/>
          <w:sz w:val="28"/>
          <w:szCs w:val="28"/>
        </w:rPr>
      </w:pPr>
    </w:p>
    <w:p w14:paraId="4B2E0635" w14:textId="790DFCEC" w:rsidR="005D194B" w:rsidRPr="004A61A2" w:rsidRDefault="005D194B" w:rsidP="005D194B">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Орієнтовно на території Парку зростає близько 40-50 видів рослин занесених до Червоної книги України. Прогноз побудований на порівнянні території Парку із природним заповідником </w:t>
      </w:r>
      <w:r w:rsidR="00AF199F" w:rsidRPr="004A61A2">
        <w:rPr>
          <w:rFonts w:ascii="Times New Roman" w:hAnsi="Times New Roman"/>
          <w:sz w:val="28"/>
          <w:szCs w:val="28"/>
        </w:rPr>
        <w:t>«</w:t>
      </w:r>
      <w:r w:rsidRPr="004A61A2">
        <w:rPr>
          <w:rFonts w:ascii="Times New Roman" w:hAnsi="Times New Roman"/>
          <w:sz w:val="28"/>
          <w:szCs w:val="28"/>
        </w:rPr>
        <w:t>Ґорґани</w:t>
      </w:r>
      <w:r w:rsidR="00AF199F" w:rsidRPr="004A61A2">
        <w:rPr>
          <w:rFonts w:ascii="Times New Roman" w:hAnsi="Times New Roman"/>
          <w:sz w:val="28"/>
          <w:szCs w:val="28"/>
        </w:rPr>
        <w:t>»</w:t>
      </w:r>
      <w:r w:rsidRPr="004A61A2">
        <w:rPr>
          <w:rFonts w:ascii="Times New Roman" w:hAnsi="Times New Roman"/>
          <w:sz w:val="28"/>
          <w:szCs w:val="28"/>
        </w:rPr>
        <w:t xml:space="preserve"> та НПП </w:t>
      </w:r>
      <w:r w:rsidR="00AF199F" w:rsidRPr="004A61A2">
        <w:rPr>
          <w:rFonts w:ascii="Times New Roman" w:hAnsi="Times New Roman"/>
          <w:sz w:val="28"/>
          <w:szCs w:val="28"/>
        </w:rPr>
        <w:t>«</w:t>
      </w:r>
      <w:r w:rsidRPr="004A61A2">
        <w:rPr>
          <w:rFonts w:ascii="Times New Roman" w:hAnsi="Times New Roman"/>
          <w:sz w:val="28"/>
          <w:szCs w:val="28"/>
        </w:rPr>
        <w:t>Синевир</w:t>
      </w:r>
      <w:r w:rsidR="00AF199F" w:rsidRPr="004A61A2">
        <w:rPr>
          <w:rFonts w:ascii="Times New Roman" w:hAnsi="Times New Roman"/>
          <w:sz w:val="28"/>
          <w:szCs w:val="28"/>
        </w:rPr>
        <w:t>»</w:t>
      </w:r>
      <w:r w:rsidRPr="004A61A2">
        <w:rPr>
          <w:rFonts w:ascii="Times New Roman" w:hAnsi="Times New Roman"/>
          <w:sz w:val="28"/>
          <w:szCs w:val="28"/>
        </w:rPr>
        <w:t xml:space="preserve">, які є найближчими за розташуванням та знаходяться в однакових фізіографічних умовах. Зокрема, на території ПЗ </w:t>
      </w:r>
      <w:r w:rsidR="00AF199F" w:rsidRPr="004A61A2">
        <w:rPr>
          <w:rFonts w:ascii="Times New Roman" w:hAnsi="Times New Roman"/>
          <w:sz w:val="28"/>
          <w:szCs w:val="28"/>
        </w:rPr>
        <w:t>«</w:t>
      </w:r>
      <w:r w:rsidRPr="004A61A2">
        <w:rPr>
          <w:rFonts w:ascii="Times New Roman" w:hAnsi="Times New Roman"/>
          <w:sz w:val="28"/>
          <w:szCs w:val="28"/>
        </w:rPr>
        <w:t>Ґорґани</w:t>
      </w:r>
      <w:r w:rsidR="00AF199F" w:rsidRPr="004A61A2">
        <w:rPr>
          <w:rFonts w:ascii="Times New Roman" w:hAnsi="Times New Roman"/>
          <w:sz w:val="28"/>
          <w:szCs w:val="28"/>
        </w:rPr>
        <w:t>»</w:t>
      </w:r>
      <w:r w:rsidRPr="004A61A2">
        <w:rPr>
          <w:rFonts w:ascii="Times New Roman" w:hAnsi="Times New Roman"/>
          <w:sz w:val="28"/>
          <w:szCs w:val="28"/>
        </w:rPr>
        <w:t xml:space="preserve"> відомо 34 види рослин, занесених до Червоної книги України, а на території НПП </w:t>
      </w:r>
      <w:r w:rsidR="00AF199F" w:rsidRPr="004A61A2">
        <w:rPr>
          <w:rFonts w:ascii="Times New Roman" w:hAnsi="Times New Roman"/>
          <w:sz w:val="28"/>
          <w:szCs w:val="28"/>
        </w:rPr>
        <w:t>«</w:t>
      </w:r>
      <w:r w:rsidRPr="004A61A2">
        <w:rPr>
          <w:rFonts w:ascii="Times New Roman" w:hAnsi="Times New Roman"/>
          <w:sz w:val="28"/>
          <w:szCs w:val="28"/>
        </w:rPr>
        <w:t>Синевир</w:t>
      </w:r>
      <w:r w:rsidR="00AF199F" w:rsidRPr="004A61A2">
        <w:rPr>
          <w:rFonts w:ascii="Times New Roman" w:hAnsi="Times New Roman"/>
          <w:sz w:val="28"/>
          <w:szCs w:val="28"/>
        </w:rPr>
        <w:t>»</w:t>
      </w:r>
      <w:r w:rsidRPr="004A61A2">
        <w:rPr>
          <w:rFonts w:ascii="Times New Roman" w:hAnsi="Times New Roman"/>
          <w:sz w:val="28"/>
          <w:szCs w:val="28"/>
        </w:rPr>
        <w:t xml:space="preserve"> – 45 видів. У відношенні до цих обох територій ПЗФ, кількість видів рослин з Червоної книги України на </w:t>
      </w:r>
      <w:r w:rsidRPr="004A61A2">
        <w:rPr>
          <w:rFonts w:ascii="Times New Roman" w:hAnsi="Times New Roman"/>
          <w:sz w:val="28"/>
          <w:szCs w:val="28"/>
        </w:rPr>
        <w:lastRenderedPageBreak/>
        <w:t xml:space="preserve">території Парку становить 50% від ПЗ </w:t>
      </w:r>
      <w:r w:rsidR="00AF199F" w:rsidRPr="004A61A2">
        <w:rPr>
          <w:rFonts w:ascii="Times New Roman" w:hAnsi="Times New Roman"/>
          <w:sz w:val="28"/>
          <w:szCs w:val="28"/>
        </w:rPr>
        <w:t>«</w:t>
      </w:r>
      <w:r w:rsidRPr="004A61A2">
        <w:rPr>
          <w:rFonts w:ascii="Times New Roman" w:hAnsi="Times New Roman"/>
          <w:sz w:val="28"/>
          <w:szCs w:val="28"/>
        </w:rPr>
        <w:t>Ґорґани</w:t>
      </w:r>
      <w:r w:rsidR="00AF199F" w:rsidRPr="004A61A2">
        <w:rPr>
          <w:rFonts w:ascii="Times New Roman" w:hAnsi="Times New Roman"/>
          <w:sz w:val="28"/>
          <w:szCs w:val="28"/>
        </w:rPr>
        <w:t>»</w:t>
      </w:r>
      <w:r w:rsidRPr="004A61A2">
        <w:rPr>
          <w:rFonts w:ascii="Times New Roman" w:hAnsi="Times New Roman"/>
          <w:sz w:val="28"/>
          <w:szCs w:val="28"/>
        </w:rPr>
        <w:t xml:space="preserve"> та 37,8% від НПП </w:t>
      </w:r>
      <w:r w:rsidR="00AF199F" w:rsidRPr="004A61A2">
        <w:rPr>
          <w:rFonts w:ascii="Times New Roman" w:hAnsi="Times New Roman"/>
          <w:sz w:val="28"/>
          <w:szCs w:val="28"/>
        </w:rPr>
        <w:t>«</w:t>
      </w:r>
      <w:r w:rsidRPr="004A61A2">
        <w:rPr>
          <w:rFonts w:ascii="Times New Roman" w:hAnsi="Times New Roman"/>
          <w:sz w:val="28"/>
          <w:szCs w:val="28"/>
        </w:rPr>
        <w:t>Синевир</w:t>
      </w:r>
      <w:r w:rsidR="00AF199F" w:rsidRPr="004A61A2">
        <w:rPr>
          <w:rFonts w:ascii="Times New Roman" w:hAnsi="Times New Roman"/>
          <w:sz w:val="28"/>
          <w:szCs w:val="28"/>
        </w:rPr>
        <w:t>»</w:t>
      </w:r>
      <w:r w:rsidRPr="004A61A2">
        <w:rPr>
          <w:rFonts w:ascii="Times New Roman" w:hAnsi="Times New Roman"/>
          <w:sz w:val="28"/>
          <w:szCs w:val="28"/>
        </w:rPr>
        <w:t>. Порівняння відомих видів рослин з Червоної книги України Парку з іншими об'єктами ПЗФ у регіоні наведено у таблиці 1.3.3.2.</w:t>
      </w:r>
    </w:p>
    <w:p w14:paraId="3FB10C20" w14:textId="27FBEB0C" w:rsidR="005D194B" w:rsidRPr="004A61A2" w:rsidRDefault="005D194B" w:rsidP="005D194B">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У відношенні кількість видів рослин з Червоної книги України, відомих для НПП </w:t>
      </w:r>
      <w:r w:rsidR="00AF199F" w:rsidRPr="004A61A2">
        <w:rPr>
          <w:rFonts w:ascii="Times New Roman" w:hAnsi="Times New Roman"/>
          <w:sz w:val="28"/>
          <w:szCs w:val="28"/>
        </w:rPr>
        <w:t>«</w:t>
      </w:r>
      <w:r w:rsidRPr="004A61A2">
        <w:rPr>
          <w:rFonts w:ascii="Times New Roman" w:hAnsi="Times New Roman"/>
          <w:sz w:val="28"/>
          <w:szCs w:val="28"/>
        </w:rPr>
        <w:t>Синьогора</w:t>
      </w:r>
      <w:r w:rsidR="00AF199F" w:rsidRPr="004A61A2">
        <w:rPr>
          <w:rFonts w:ascii="Times New Roman" w:hAnsi="Times New Roman"/>
          <w:sz w:val="28"/>
          <w:szCs w:val="28"/>
        </w:rPr>
        <w:t>»</w:t>
      </w:r>
      <w:r w:rsidRPr="004A61A2">
        <w:rPr>
          <w:rFonts w:ascii="Times New Roman" w:hAnsi="Times New Roman"/>
          <w:sz w:val="28"/>
          <w:szCs w:val="28"/>
        </w:rPr>
        <w:t xml:space="preserve"> до Карпатського НПП, НПП </w:t>
      </w:r>
      <w:r w:rsidR="00AF199F" w:rsidRPr="004A61A2">
        <w:rPr>
          <w:rFonts w:ascii="Times New Roman" w:hAnsi="Times New Roman"/>
          <w:sz w:val="28"/>
          <w:szCs w:val="28"/>
        </w:rPr>
        <w:t>«</w:t>
      </w:r>
      <w:r w:rsidRPr="004A61A2">
        <w:rPr>
          <w:rFonts w:ascii="Times New Roman" w:hAnsi="Times New Roman"/>
          <w:sz w:val="28"/>
          <w:szCs w:val="28"/>
        </w:rPr>
        <w:t>Верховинський</w:t>
      </w:r>
      <w:r w:rsidR="00AF199F" w:rsidRPr="004A61A2">
        <w:rPr>
          <w:rFonts w:ascii="Times New Roman" w:hAnsi="Times New Roman"/>
          <w:sz w:val="28"/>
          <w:szCs w:val="28"/>
        </w:rPr>
        <w:t>»</w:t>
      </w:r>
      <w:r w:rsidRPr="004A61A2">
        <w:rPr>
          <w:rFonts w:ascii="Times New Roman" w:hAnsi="Times New Roman"/>
          <w:sz w:val="28"/>
          <w:szCs w:val="28"/>
        </w:rPr>
        <w:t xml:space="preserve"> та НПП </w:t>
      </w:r>
      <w:r w:rsidR="00AF199F" w:rsidRPr="004A61A2">
        <w:rPr>
          <w:rFonts w:ascii="Times New Roman" w:hAnsi="Times New Roman"/>
          <w:sz w:val="28"/>
          <w:szCs w:val="28"/>
        </w:rPr>
        <w:t>«</w:t>
      </w:r>
      <w:r w:rsidRPr="004A61A2">
        <w:rPr>
          <w:rFonts w:ascii="Times New Roman" w:hAnsi="Times New Roman"/>
          <w:sz w:val="28"/>
          <w:szCs w:val="28"/>
        </w:rPr>
        <w:t>Гуцульщина</w:t>
      </w:r>
      <w:r w:rsidR="00AF199F" w:rsidRPr="004A61A2">
        <w:rPr>
          <w:rFonts w:ascii="Times New Roman" w:hAnsi="Times New Roman"/>
          <w:sz w:val="28"/>
          <w:szCs w:val="28"/>
        </w:rPr>
        <w:t>»</w:t>
      </w:r>
      <w:r w:rsidRPr="004A61A2">
        <w:rPr>
          <w:rFonts w:ascii="Times New Roman" w:hAnsi="Times New Roman"/>
          <w:sz w:val="28"/>
          <w:szCs w:val="28"/>
        </w:rPr>
        <w:t xml:space="preserve">, коливається в межах 20-25%. Це пов'язано з двома головними чинниками: 1) територія НПП </w:t>
      </w:r>
      <w:r w:rsidR="00AF199F" w:rsidRPr="004A61A2">
        <w:rPr>
          <w:rFonts w:ascii="Times New Roman" w:hAnsi="Times New Roman"/>
          <w:sz w:val="28"/>
          <w:szCs w:val="28"/>
        </w:rPr>
        <w:t>«</w:t>
      </w:r>
      <w:r w:rsidRPr="004A61A2">
        <w:rPr>
          <w:rFonts w:ascii="Times New Roman" w:hAnsi="Times New Roman"/>
          <w:sz w:val="28"/>
          <w:szCs w:val="28"/>
        </w:rPr>
        <w:t>Синьогора</w:t>
      </w:r>
      <w:r w:rsidR="00AF199F" w:rsidRPr="004A61A2">
        <w:rPr>
          <w:rFonts w:ascii="Times New Roman" w:hAnsi="Times New Roman"/>
          <w:sz w:val="28"/>
          <w:szCs w:val="28"/>
        </w:rPr>
        <w:t>»</w:t>
      </w:r>
      <w:r w:rsidRPr="004A61A2">
        <w:rPr>
          <w:rFonts w:ascii="Times New Roman" w:hAnsi="Times New Roman"/>
          <w:sz w:val="28"/>
          <w:szCs w:val="28"/>
        </w:rPr>
        <w:t xml:space="preserve"> детально не досліджувалась; 2) для вказаних НПП є характерними значні за площею післялісові луки та альпійські луки (Карпатський НПП) – основні осередки біорізноманіття та місця зростання рослин, занесених до Червоної книги України.</w:t>
      </w:r>
    </w:p>
    <w:p w14:paraId="6F05690B" w14:textId="4E4D02FE"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Таким чином, важливим завданням діяльності</w:t>
      </w:r>
      <w:r w:rsidR="00B42FA7" w:rsidRPr="004A61A2">
        <w:rPr>
          <w:rFonts w:ascii="Times New Roman" w:hAnsi="Times New Roman"/>
          <w:sz w:val="28"/>
          <w:szCs w:val="28"/>
        </w:rPr>
        <w:t xml:space="preserve"> Парк</w:t>
      </w:r>
      <w:r w:rsidR="00AC7B65" w:rsidRPr="004A61A2">
        <w:rPr>
          <w:rFonts w:ascii="Times New Roman" w:hAnsi="Times New Roman"/>
          <w:sz w:val="28"/>
          <w:szCs w:val="28"/>
        </w:rPr>
        <w:t>у</w:t>
      </w:r>
      <w:r w:rsidRPr="004A61A2">
        <w:rPr>
          <w:rFonts w:ascii="Times New Roman" w:hAnsi="Times New Roman"/>
          <w:sz w:val="28"/>
          <w:szCs w:val="28"/>
        </w:rPr>
        <w:t xml:space="preserve"> на період </w:t>
      </w:r>
      <w:r w:rsidR="00E200CC" w:rsidRPr="004A61A2">
        <w:rPr>
          <w:rFonts w:ascii="Times New Roman" w:hAnsi="Times New Roman"/>
          <w:sz w:val="28"/>
          <w:szCs w:val="28"/>
        </w:rPr>
        <w:br/>
      </w:r>
      <w:r w:rsidRPr="004A61A2">
        <w:rPr>
          <w:rFonts w:ascii="Times New Roman" w:hAnsi="Times New Roman"/>
          <w:sz w:val="28"/>
          <w:szCs w:val="28"/>
        </w:rPr>
        <w:t xml:space="preserve">2022-2031 років є виявлення та </w:t>
      </w:r>
      <w:r w:rsidR="00E200CC" w:rsidRPr="004A61A2">
        <w:rPr>
          <w:rFonts w:ascii="Times New Roman" w:hAnsi="Times New Roman"/>
          <w:sz w:val="28"/>
          <w:szCs w:val="28"/>
        </w:rPr>
        <w:t xml:space="preserve">оцінка стану збереження </w:t>
      </w:r>
      <w:r w:rsidRPr="004A61A2">
        <w:rPr>
          <w:rFonts w:ascii="Times New Roman" w:hAnsi="Times New Roman"/>
          <w:sz w:val="28"/>
          <w:szCs w:val="28"/>
        </w:rPr>
        <w:t>локалітетів зростання видів рослин</w:t>
      </w:r>
      <w:r w:rsidR="00AC7B65" w:rsidRPr="004A61A2">
        <w:rPr>
          <w:rFonts w:ascii="Times New Roman" w:hAnsi="Times New Roman"/>
          <w:sz w:val="28"/>
          <w:szCs w:val="28"/>
        </w:rPr>
        <w:t>,</w:t>
      </w:r>
      <w:r w:rsidRPr="004A61A2">
        <w:rPr>
          <w:rFonts w:ascii="Times New Roman" w:hAnsi="Times New Roman"/>
          <w:sz w:val="28"/>
          <w:szCs w:val="28"/>
        </w:rPr>
        <w:t xml:space="preserve"> занесених до Ч</w:t>
      </w:r>
      <w:r w:rsidR="00AC7B65" w:rsidRPr="004A61A2">
        <w:rPr>
          <w:rFonts w:ascii="Times New Roman" w:hAnsi="Times New Roman"/>
          <w:sz w:val="28"/>
          <w:szCs w:val="28"/>
        </w:rPr>
        <w:t xml:space="preserve">ервоної книги України, </w:t>
      </w:r>
      <w:r w:rsidRPr="004A61A2">
        <w:rPr>
          <w:rFonts w:ascii="Times New Roman" w:hAnsi="Times New Roman"/>
          <w:sz w:val="28"/>
          <w:szCs w:val="28"/>
        </w:rPr>
        <w:t>моніторинг популяцій та розробка заходів для їх збереження.</w:t>
      </w:r>
    </w:p>
    <w:p w14:paraId="3D9BC940" w14:textId="77777777" w:rsidR="00062617" w:rsidRPr="004A61A2" w:rsidRDefault="00062617" w:rsidP="002023F1">
      <w:pPr>
        <w:spacing w:after="0" w:line="240" w:lineRule="auto"/>
        <w:ind w:firstLine="567"/>
        <w:jc w:val="both"/>
        <w:rPr>
          <w:rFonts w:ascii="Times New Roman" w:hAnsi="Times New Roman"/>
          <w:sz w:val="28"/>
          <w:szCs w:val="28"/>
        </w:rPr>
      </w:pPr>
    </w:p>
    <w:p w14:paraId="1C8478A4" w14:textId="6B8577E3" w:rsidR="00062617" w:rsidRPr="004A61A2" w:rsidRDefault="00062617" w:rsidP="002B7659">
      <w:pPr>
        <w:spacing w:after="120" w:line="240" w:lineRule="auto"/>
        <w:jc w:val="both"/>
        <w:rPr>
          <w:rFonts w:ascii="Times New Roman" w:hAnsi="Times New Roman"/>
          <w:b/>
          <w:bCs/>
          <w:sz w:val="28"/>
          <w:szCs w:val="28"/>
        </w:rPr>
      </w:pPr>
      <w:r w:rsidRPr="004A61A2">
        <w:rPr>
          <w:rFonts w:ascii="Times New Roman" w:hAnsi="Times New Roman"/>
          <w:b/>
          <w:bCs/>
          <w:sz w:val="28"/>
          <w:szCs w:val="28"/>
        </w:rPr>
        <w:t>1.3.4.</w:t>
      </w:r>
      <w:r w:rsidRPr="004A61A2">
        <w:rPr>
          <w:rFonts w:ascii="Times New Roman" w:hAnsi="Times New Roman"/>
          <w:b/>
          <w:bCs/>
          <w:sz w:val="28"/>
          <w:szCs w:val="28"/>
        </w:rPr>
        <w:tab/>
        <w:t xml:space="preserve">Фітоценотичне </w:t>
      </w:r>
      <w:r w:rsidR="005D18F4" w:rsidRPr="004A61A2">
        <w:rPr>
          <w:rFonts w:ascii="Times New Roman" w:hAnsi="Times New Roman"/>
          <w:b/>
          <w:bCs/>
          <w:sz w:val="28"/>
          <w:szCs w:val="28"/>
        </w:rPr>
        <w:t>різноманіття</w:t>
      </w:r>
      <w:r w:rsidRPr="004A61A2">
        <w:rPr>
          <w:rFonts w:ascii="Times New Roman" w:hAnsi="Times New Roman"/>
          <w:b/>
          <w:bCs/>
          <w:sz w:val="28"/>
          <w:szCs w:val="28"/>
        </w:rPr>
        <w:t xml:space="preserve"> </w:t>
      </w:r>
    </w:p>
    <w:p w14:paraId="2114DDA2" w14:textId="0B156CCF"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Натурними обстеженнями 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виявлено синтаксони 37-ми асоціацій, які належать до 29-ти союзів, 13-ти класів рослинності. Синтаксономічна схема рослинності </w:t>
      </w:r>
      <w:r w:rsidR="00E200CC" w:rsidRPr="004A61A2">
        <w:rPr>
          <w:rFonts w:ascii="Times New Roman" w:hAnsi="Times New Roman"/>
          <w:sz w:val="28"/>
          <w:szCs w:val="28"/>
        </w:rPr>
        <w:t>є такою</w:t>
      </w:r>
      <w:r w:rsidRPr="004A61A2">
        <w:rPr>
          <w:rFonts w:ascii="Times New Roman" w:hAnsi="Times New Roman"/>
          <w:sz w:val="28"/>
          <w:szCs w:val="28"/>
        </w:rPr>
        <w:t>:</w:t>
      </w:r>
    </w:p>
    <w:p w14:paraId="38875037"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Клас </w:t>
      </w:r>
      <w:r w:rsidRPr="004A61A2">
        <w:rPr>
          <w:rFonts w:ascii="Times New Roman" w:hAnsi="Times New Roman"/>
          <w:b/>
          <w:bCs/>
          <w:sz w:val="28"/>
          <w:szCs w:val="28"/>
        </w:rPr>
        <w:t>Vaccinio-piceetea</w:t>
      </w:r>
      <w:r w:rsidRPr="004A61A2">
        <w:rPr>
          <w:rFonts w:ascii="Times New Roman" w:hAnsi="Times New Roman"/>
          <w:sz w:val="28"/>
          <w:szCs w:val="28"/>
        </w:rPr>
        <w:t xml:space="preserve"> Br.-Bl. in Br.-Bl. et al. 1939</w:t>
      </w:r>
    </w:p>
    <w:p w14:paraId="3A1D28F2"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Piceion excelsae Pawłowski et al. 1928</w:t>
      </w:r>
    </w:p>
    <w:p w14:paraId="0BB89306"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Cembro-Piceetum</w:t>
      </w:r>
      <w:r w:rsidRPr="004A61A2">
        <w:rPr>
          <w:rFonts w:ascii="Times New Roman" w:hAnsi="Times New Roman"/>
          <w:sz w:val="28"/>
          <w:szCs w:val="28"/>
        </w:rPr>
        <w:t xml:space="preserve"> Myczkowski et Lesiński 1974</w:t>
      </w:r>
    </w:p>
    <w:p w14:paraId="42ED0F1E"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Luzulo luzuloidis-Piceetum</w:t>
      </w:r>
      <w:r w:rsidRPr="004A61A2">
        <w:rPr>
          <w:rFonts w:ascii="Times New Roman" w:hAnsi="Times New Roman"/>
          <w:sz w:val="28"/>
          <w:szCs w:val="28"/>
        </w:rPr>
        <w:t xml:space="preserve"> Br.-Bl. et Sissingh in Br.-Bl. et al. 1939</w:t>
      </w:r>
    </w:p>
    <w:p w14:paraId="1B69C5BF"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Luzulo sylvaticae-Piceetum</w:t>
      </w:r>
      <w:r w:rsidRPr="004A61A2">
        <w:rPr>
          <w:rFonts w:ascii="Times New Roman" w:hAnsi="Times New Roman"/>
          <w:sz w:val="28"/>
          <w:szCs w:val="28"/>
        </w:rPr>
        <w:t xml:space="preserve"> Wraber 1963</w:t>
      </w:r>
    </w:p>
    <w:p w14:paraId="43D3EDAE"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Abieti-Piceion (Br.-Bl. in Br.-Bl. et al. 1939) Soó 1964</w:t>
      </w:r>
    </w:p>
    <w:p w14:paraId="3451F604"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Lycopodio-Abietetum</w:t>
      </w:r>
      <w:r w:rsidRPr="004A61A2">
        <w:rPr>
          <w:rFonts w:ascii="Times New Roman" w:hAnsi="Times New Roman"/>
          <w:sz w:val="28"/>
          <w:szCs w:val="28"/>
        </w:rPr>
        <w:t xml:space="preserve"> Fajmonova 1974</w:t>
      </w:r>
    </w:p>
    <w:p w14:paraId="4757CE12"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Chrysanthemo rotundifolii-Piceion (Krajina 1933) Březina et Hadač in Hadač 1962</w:t>
      </w:r>
    </w:p>
    <w:p w14:paraId="0E89617B"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Athyrio alpestris-Piceetum</w:t>
      </w:r>
      <w:r w:rsidRPr="004A61A2">
        <w:rPr>
          <w:rFonts w:ascii="Times New Roman" w:hAnsi="Times New Roman"/>
          <w:sz w:val="28"/>
          <w:szCs w:val="28"/>
        </w:rPr>
        <w:t xml:space="preserve"> Hartmann in Hartmann et Jahn 1967</w:t>
      </w:r>
    </w:p>
    <w:p w14:paraId="476D7676"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Клас </w:t>
      </w:r>
      <w:r w:rsidRPr="004A61A2">
        <w:rPr>
          <w:rFonts w:ascii="Times New Roman" w:hAnsi="Times New Roman"/>
          <w:b/>
          <w:bCs/>
          <w:sz w:val="28"/>
          <w:szCs w:val="28"/>
        </w:rPr>
        <w:t>Carpino-fagetea sylvaticae</w:t>
      </w:r>
      <w:r w:rsidRPr="004A61A2">
        <w:rPr>
          <w:rFonts w:ascii="Times New Roman" w:hAnsi="Times New Roman"/>
          <w:sz w:val="28"/>
          <w:szCs w:val="28"/>
        </w:rPr>
        <w:t xml:space="preserve"> Jakucs ex Passarge 1968</w:t>
      </w:r>
    </w:p>
    <w:p w14:paraId="4D667158"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Alnion incanae Pawłowski et al. 1928</w:t>
      </w:r>
    </w:p>
    <w:p w14:paraId="6E172D0F"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Alnetum incanae</w:t>
      </w:r>
      <w:r w:rsidRPr="004A61A2">
        <w:rPr>
          <w:rFonts w:ascii="Times New Roman" w:hAnsi="Times New Roman"/>
          <w:sz w:val="28"/>
          <w:szCs w:val="28"/>
        </w:rPr>
        <w:t xml:space="preserve"> Lüdi 1921</w:t>
      </w:r>
    </w:p>
    <w:p w14:paraId="0A288E77"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Клас </w:t>
      </w:r>
      <w:r w:rsidRPr="004A61A2">
        <w:rPr>
          <w:rFonts w:ascii="Times New Roman" w:hAnsi="Times New Roman"/>
          <w:b/>
          <w:bCs/>
          <w:sz w:val="28"/>
          <w:szCs w:val="28"/>
        </w:rPr>
        <w:t>Quercetea robori-petraeae</w:t>
      </w:r>
      <w:r w:rsidRPr="004A61A2">
        <w:rPr>
          <w:rFonts w:ascii="Times New Roman" w:hAnsi="Times New Roman"/>
          <w:sz w:val="28"/>
          <w:szCs w:val="28"/>
        </w:rPr>
        <w:t xml:space="preserve"> Br.-Bl. ет Тх. ex Oberd. 1957</w:t>
      </w:r>
    </w:p>
    <w:p w14:paraId="50EE2201"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Luzulo-Fagion sylvaticae Lohmeyer et Tx. in Tx. 1954</w:t>
      </w:r>
    </w:p>
    <w:p w14:paraId="5A9B51BC"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Calamagrostio villosae-Fagetum</w:t>
      </w:r>
      <w:r w:rsidRPr="004A61A2">
        <w:rPr>
          <w:rFonts w:ascii="Times New Roman" w:hAnsi="Times New Roman"/>
          <w:sz w:val="28"/>
          <w:szCs w:val="28"/>
        </w:rPr>
        <w:t xml:space="preserve"> Mikyška 1972</w:t>
      </w:r>
    </w:p>
    <w:p w14:paraId="139B7D2E"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Luzulo luzuloidis-Fagetum</w:t>
      </w:r>
      <w:r w:rsidRPr="004A61A2">
        <w:rPr>
          <w:rFonts w:ascii="Times New Roman" w:hAnsi="Times New Roman"/>
          <w:sz w:val="28"/>
          <w:szCs w:val="28"/>
        </w:rPr>
        <w:t xml:space="preserve"> (Du Rietz 1923) Markgraf 1932</w:t>
      </w:r>
    </w:p>
    <w:p w14:paraId="4F1E060E"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Клас </w:t>
      </w:r>
      <w:r w:rsidRPr="004A61A2">
        <w:rPr>
          <w:rFonts w:ascii="Times New Roman" w:hAnsi="Times New Roman"/>
          <w:b/>
          <w:bCs/>
          <w:sz w:val="28"/>
          <w:szCs w:val="28"/>
        </w:rPr>
        <w:t>Thlaspietea rotundifolii</w:t>
      </w:r>
      <w:r w:rsidRPr="004A61A2">
        <w:rPr>
          <w:rFonts w:ascii="Times New Roman" w:hAnsi="Times New Roman"/>
          <w:sz w:val="28"/>
          <w:szCs w:val="28"/>
        </w:rPr>
        <w:t xml:space="preserve"> Br.-Bl. 1948</w:t>
      </w:r>
    </w:p>
    <w:p w14:paraId="4DDB37B4"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Salicion incanae Aichinger 1933</w:t>
      </w:r>
    </w:p>
    <w:p w14:paraId="6DF4CE74"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Tussilago-Calamagrostietum pseudophragmites</w:t>
      </w:r>
      <w:r w:rsidRPr="004A61A2">
        <w:rPr>
          <w:rFonts w:ascii="Times New Roman" w:hAnsi="Times New Roman"/>
          <w:sz w:val="28"/>
          <w:szCs w:val="28"/>
        </w:rPr>
        <w:t xml:space="preserve"> Pawłowski et Walas 1949 сorr. Malinovskiy et Krichfalushiy 2000</w:t>
      </w:r>
    </w:p>
    <w:p w14:paraId="63A11EB7"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Клас </w:t>
      </w:r>
      <w:r w:rsidRPr="004A61A2">
        <w:rPr>
          <w:rFonts w:ascii="Times New Roman" w:hAnsi="Times New Roman"/>
          <w:b/>
          <w:bCs/>
          <w:sz w:val="28"/>
          <w:szCs w:val="28"/>
        </w:rPr>
        <w:t>Juncetea trifidi</w:t>
      </w:r>
      <w:r w:rsidRPr="004A61A2">
        <w:rPr>
          <w:rFonts w:ascii="Times New Roman" w:hAnsi="Times New Roman"/>
          <w:sz w:val="28"/>
          <w:szCs w:val="28"/>
        </w:rPr>
        <w:t xml:space="preserve"> Hadač in Klika et Hadač 1944</w:t>
      </w:r>
    </w:p>
    <w:p w14:paraId="372445F2"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Nardion strictae Br.-Bl. 1926</w:t>
      </w:r>
    </w:p>
    <w:p w14:paraId="059C2B3C"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Soldanello-Nardetum</w:t>
      </w:r>
      <w:r w:rsidRPr="004A61A2">
        <w:rPr>
          <w:rFonts w:ascii="Times New Roman" w:hAnsi="Times New Roman"/>
          <w:sz w:val="28"/>
          <w:szCs w:val="28"/>
        </w:rPr>
        <w:t xml:space="preserve"> Malinovskiy et Krichfalushiy 2000</w:t>
      </w:r>
    </w:p>
    <w:p w14:paraId="533359DD"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Клас </w:t>
      </w:r>
      <w:r w:rsidRPr="004A61A2">
        <w:rPr>
          <w:rFonts w:ascii="Times New Roman" w:hAnsi="Times New Roman"/>
          <w:b/>
          <w:bCs/>
          <w:sz w:val="28"/>
          <w:szCs w:val="28"/>
        </w:rPr>
        <w:t>Mulgedio-aconitetea</w:t>
      </w:r>
      <w:r w:rsidRPr="004A61A2">
        <w:rPr>
          <w:rFonts w:ascii="Times New Roman" w:hAnsi="Times New Roman"/>
          <w:sz w:val="28"/>
          <w:szCs w:val="28"/>
        </w:rPr>
        <w:t xml:space="preserve"> Hadač et Klika in Klika et Hadač 1944</w:t>
      </w:r>
    </w:p>
    <w:p w14:paraId="740B4E8C"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Adenostylion alliariae Br.-Bl. 1926</w:t>
      </w:r>
    </w:p>
    <w:p w14:paraId="70D133D6"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lastRenderedPageBreak/>
        <w:t>Adenostylo alliariae-Athyrietum distentifolii</w:t>
      </w:r>
      <w:r w:rsidRPr="004A61A2">
        <w:rPr>
          <w:rFonts w:ascii="Times New Roman" w:hAnsi="Times New Roman"/>
          <w:sz w:val="28"/>
          <w:szCs w:val="28"/>
        </w:rPr>
        <w:t xml:space="preserve"> (Zlatnik 1928) Jenik 1961</w:t>
      </w:r>
    </w:p>
    <w:p w14:paraId="24BE9700"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Ranunculo platanifolii-Adenostyletum alliariae</w:t>
      </w:r>
      <w:r w:rsidRPr="004A61A2">
        <w:rPr>
          <w:rFonts w:ascii="Times New Roman" w:hAnsi="Times New Roman"/>
          <w:sz w:val="28"/>
          <w:szCs w:val="28"/>
        </w:rPr>
        <w:t xml:space="preserve"> (Krajina 1933) Dúbravcová et Hadač ex Koči 2001</w:t>
      </w:r>
    </w:p>
    <w:p w14:paraId="3EB39106"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Calamagrostion arundinaceae (Luquet 1926) Oberd. 1957</w:t>
      </w:r>
    </w:p>
    <w:p w14:paraId="09CF6B99"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Calamagrostio-Spiraeetum chamaedrifoliae</w:t>
      </w:r>
      <w:r w:rsidRPr="004A61A2">
        <w:rPr>
          <w:rFonts w:ascii="Times New Roman" w:hAnsi="Times New Roman"/>
          <w:sz w:val="28"/>
          <w:szCs w:val="28"/>
        </w:rPr>
        <w:t xml:space="preserve"> Resmeriţä et Crűsös 1966</w:t>
      </w:r>
    </w:p>
    <w:p w14:paraId="755F8CF1"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Trisetion fusci Krajina 1933</w:t>
      </w:r>
    </w:p>
    <w:p w14:paraId="6DAEFAE0"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Poo chaixii-Deschampsietum</w:t>
      </w:r>
      <w:r w:rsidRPr="004A61A2">
        <w:rPr>
          <w:rFonts w:ascii="Times New Roman" w:hAnsi="Times New Roman"/>
          <w:sz w:val="28"/>
          <w:szCs w:val="28"/>
        </w:rPr>
        <w:t xml:space="preserve"> Pawłowski et Walas 1949</w:t>
      </w:r>
    </w:p>
    <w:p w14:paraId="6CDB50FE"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Calamagrostion villosae Pawłowski et al. 1928</w:t>
      </w:r>
    </w:p>
    <w:p w14:paraId="34BF1696"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Vaccinio myrtilli-Calamagrostietum villosae</w:t>
      </w:r>
      <w:r w:rsidRPr="004A61A2">
        <w:rPr>
          <w:rFonts w:ascii="Times New Roman" w:hAnsi="Times New Roman"/>
          <w:sz w:val="28"/>
          <w:szCs w:val="28"/>
        </w:rPr>
        <w:t xml:space="preserve"> Sillinger 1933</w:t>
      </w:r>
    </w:p>
    <w:p w14:paraId="21D24B24"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Petasition officinalis Sillinger 1933</w:t>
      </w:r>
    </w:p>
    <w:p w14:paraId="1B9964F8"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Petasitetum albi</w:t>
      </w:r>
      <w:r w:rsidRPr="004A61A2">
        <w:rPr>
          <w:rFonts w:ascii="Times New Roman" w:hAnsi="Times New Roman"/>
          <w:sz w:val="28"/>
          <w:szCs w:val="28"/>
        </w:rPr>
        <w:t xml:space="preserve"> Zlatnik 1928</w:t>
      </w:r>
    </w:p>
    <w:p w14:paraId="66C33D1B"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Agropyro caninae-Petasitetum kablikiani</w:t>
      </w:r>
      <w:r w:rsidRPr="004A61A2">
        <w:rPr>
          <w:rFonts w:ascii="Times New Roman" w:hAnsi="Times New Roman"/>
          <w:sz w:val="28"/>
          <w:szCs w:val="28"/>
        </w:rPr>
        <w:t xml:space="preserve"> Pawłowskі et Walas 1949</w:t>
      </w:r>
    </w:p>
    <w:p w14:paraId="6B0C2BCB"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Rumicion alpini Scharfetter 1938</w:t>
      </w:r>
    </w:p>
    <w:p w14:paraId="4CF8F5AB"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Rumicetum alpini</w:t>
      </w:r>
      <w:r w:rsidRPr="004A61A2">
        <w:rPr>
          <w:rFonts w:ascii="Times New Roman" w:hAnsi="Times New Roman"/>
          <w:sz w:val="28"/>
          <w:szCs w:val="28"/>
        </w:rPr>
        <w:t xml:space="preserve"> Beger 1922</w:t>
      </w:r>
    </w:p>
    <w:p w14:paraId="05F582C2"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Клас </w:t>
      </w:r>
      <w:r w:rsidRPr="004A61A2">
        <w:rPr>
          <w:rFonts w:ascii="Times New Roman" w:hAnsi="Times New Roman"/>
          <w:b/>
          <w:bCs/>
          <w:sz w:val="28"/>
          <w:szCs w:val="28"/>
        </w:rPr>
        <w:t>Betulo carpaticae-alnetea viridis</w:t>
      </w:r>
      <w:r w:rsidRPr="004A61A2">
        <w:rPr>
          <w:rFonts w:ascii="Times New Roman" w:hAnsi="Times New Roman"/>
          <w:sz w:val="28"/>
          <w:szCs w:val="28"/>
        </w:rPr>
        <w:t xml:space="preserve"> Rejmánek ex Boeuf, Theurillat, Willner, Mucina et Simler in Boeuf et al. 2014</w:t>
      </w:r>
    </w:p>
    <w:p w14:paraId="36A5F397"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Salicion silesiacae Rejmánek et al. 1971</w:t>
      </w:r>
    </w:p>
    <w:p w14:paraId="177EBAA7"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Salici silesiacae-Duschekietum viridis</w:t>
      </w:r>
      <w:r w:rsidRPr="004A61A2">
        <w:rPr>
          <w:rFonts w:ascii="Times New Roman" w:hAnsi="Times New Roman"/>
          <w:sz w:val="28"/>
          <w:szCs w:val="28"/>
        </w:rPr>
        <w:t xml:space="preserve"> Colic et al. 1962</w:t>
      </w:r>
    </w:p>
    <w:p w14:paraId="73CB677D"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Alnion viridis Schnyder 1930</w:t>
      </w:r>
    </w:p>
    <w:p w14:paraId="5D4E29E8"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Pulmonario-Duschekietum viridis</w:t>
      </w:r>
      <w:r w:rsidRPr="004A61A2">
        <w:rPr>
          <w:rFonts w:ascii="Times New Roman" w:hAnsi="Times New Roman"/>
          <w:sz w:val="28"/>
          <w:szCs w:val="28"/>
        </w:rPr>
        <w:t xml:space="preserve"> Pawłowski et Walas 1949 corr. Malinovskiy et Krichfalushiy 2000</w:t>
      </w:r>
    </w:p>
    <w:p w14:paraId="1AAAA118"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Клас </w:t>
      </w:r>
      <w:r w:rsidRPr="004A61A2">
        <w:rPr>
          <w:rFonts w:ascii="Times New Roman" w:hAnsi="Times New Roman"/>
          <w:b/>
          <w:bCs/>
          <w:sz w:val="28"/>
          <w:szCs w:val="28"/>
        </w:rPr>
        <w:t>Roso pendulinae-Pinetea mugo</w:t>
      </w:r>
      <w:r w:rsidRPr="004A61A2">
        <w:rPr>
          <w:rFonts w:ascii="Times New Roman" w:hAnsi="Times New Roman"/>
          <w:sz w:val="28"/>
          <w:szCs w:val="28"/>
        </w:rPr>
        <w:t xml:space="preserve"> Theurillat in Theurillat et al. 1995</w:t>
      </w:r>
    </w:p>
    <w:p w14:paraId="1EF2DA35"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Pinion mugo Pawłowski et al. 1928</w:t>
      </w:r>
    </w:p>
    <w:p w14:paraId="65A9D77A"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Adenostylo alliariae-Pinetum mugo</w:t>
      </w:r>
      <w:r w:rsidRPr="004A61A2">
        <w:rPr>
          <w:rFonts w:ascii="Times New Roman" w:hAnsi="Times New Roman"/>
          <w:sz w:val="28"/>
          <w:szCs w:val="28"/>
        </w:rPr>
        <w:t xml:space="preserve"> (Sillinger 1933) Šoltésová 1974</w:t>
      </w:r>
    </w:p>
    <w:p w14:paraId="3FBC5450"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Клас </w:t>
      </w:r>
      <w:r w:rsidRPr="004A61A2">
        <w:rPr>
          <w:rFonts w:ascii="Times New Roman" w:hAnsi="Times New Roman"/>
          <w:b/>
          <w:bCs/>
          <w:sz w:val="28"/>
          <w:szCs w:val="28"/>
        </w:rPr>
        <w:t>Loiseleurio procumbentis-Vaccinietea</w:t>
      </w:r>
      <w:r w:rsidRPr="004A61A2">
        <w:rPr>
          <w:rFonts w:ascii="Times New Roman" w:hAnsi="Times New Roman"/>
          <w:sz w:val="28"/>
          <w:szCs w:val="28"/>
        </w:rPr>
        <w:t xml:space="preserve"> Eggler ex Schubert 1960</w:t>
      </w:r>
    </w:p>
    <w:p w14:paraId="36FB579B"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Loiseleurio procumbentis-Vaccinion Br.-Bl. in Br.-Bl. et Jenny 1926</w:t>
      </w:r>
    </w:p>
    <w:p w14:paraId="635CA747"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Vaccinietum myrtilli</w:t>
      </w:r>
      <w:r w:rsidRPr="004A61A2">
        <w:rPr>
          <w:rFonts w:ascii="Times New Roman" w:hAnsi="Times New Roman"/>
          <w:sz w:val="28"/>
          <w:szCs w:val="28"/>
        </w:rPr>
        <w:t xml:space="preserve"> Szafer, Pawłowski et Kulczyński 1927</w:t>
      </w:r>
    </w:p>
    <w:p w14:paraId="748A440E"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Empetro-Vaccinietum gaultherioidis</w:t>
      </w:r>
      <w:r w:rsidRPr="004A61A2">
        <w:rPr>
          <w:rFonts w:ascii="Times New Roman" w:hAnsi="Times New Roman"/>
          <w:sz w:val="28"/>
          <w:szCs w:val="28"/>
        </w:rPr>
        <w:t xml:space="preserve"> Br.-Bl. in Br.-Bl. et Jenny 1926 corr. Grabherr 1993</w:t>
      </w:r>
    </w:p>
    <w:p w14:paraId="7761B130"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Juniperion nanae Br.-Bl. in Br.-Bl. et al. 1939</w:t>
      </w:r>
    </w:p>
    <w:p w14:paraId="79D7720C"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Juniperetum nanae</w:t>
      </w:r>
      <w:r w:rsidRPr="004A61A2">
        <w:rPr>
          <w:rFonts w:ascii="Times New Roman" w:hAnsi="Times New Roman"/>
          <w:sz w:val="28"/>
          <w:szCs w:val="28"/>
        </w:rPr>
        <w:t xml:space="preserve"> Br.-Bl. et al. 1939</w:t>
      </w:r>
    </w:p>
    <w:p w14:paraId="593F410D"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Клас </w:t>
      </w:r>
      <w:r w:rsidRPr="004A61A2">
        <w:rPr>
          <w:rFonts w:ascii="Times New Roman" w:hAnsi="Times New Roman"/>
          <w:b/>
          <w:bCs/>
          <w:sz w:val="28"/>
          <w:szCs w:val="28"/>
        </w:rPr>
        <w:t>Molinio-arrhenatheretea</w:t>
      </w:r>
      <w:r w:rsidRPr="004A61A2">
        <w:rPr>
          <w:rFonts w:ascii="Times New Roman" w:hAnsi="Times New Roman"/>
          <w:sz w:val="28"/>
          <w:szCs w:val="28"/>
        </w:rPr>
        <w:t xml:space="preserve"> Tx. 1937</w:t>
      </w:r>
    </w:p>
    <w:p w14:paraId="6AAF71F4"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Arrhenatherion elatioris Luquet 1926</w:t>
      </w:r>
    </w:p>
    <w:p w14:paraId="67B37C7F"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Poo-Trisetetum flavescentis</w:t>
      </w:r>
      <w:r w:rsidRPr="004A61A2">
        <w:rPr>
          <w:rFonts w:ascii="Times New Roman" w:hAnsi="Times New Roman"/>
          <w:sz w:val="28"/>
          <w:szCs w:val="28"/>
        </w:rPr>
        <w:t xml:space="preserve"> Knapp ex Oberd. 1957</w:t>
      </w:r>
    </w:p>
    <w:p w14:paraId="6BBC12B0"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Anthoxantho odorati-Agrostietum tenuis</w:t>
      </w:r>
      <w:r w:rsidRPr="004A61A2">
        <w:rPr>
          <w:rFonts w:ascii="Times New Roman" w:hAnsi="Times New Roman"/>
          <w:sz w:val="28"/>
          <w:szCs w:val="28"/>
        </w:rPr>
        <w:t xml:space="preserve"> Sillinger 1933</w:t>
      </w:r>
    </w:p>
    <w:p w14:paraId="2925E220"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Mentho longifoliae-Juncion inflexi T. Müller et Görs ex de Foucault 2009</w:t>
      </w:r>
    </w:p>
    <w:p w14:paraId="2D60A697"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Juncetum effusi</w:t>
      </w:r>
      <w:r w:rsidRPr="004A61A2">
        <w:rPr>
          <w:rFonts w:ascii="Times New Roman" w:hAnsi="Times New Roman"/>
          <w:sz w:val="28"/>
          <w:szCs w:val="28"/>
        </w:rPr>
        <w:t xml:space="preserve"> (Pauca 1941) Soó 1947</w:t>
      </w:r>
    </w:p>
    <w:p w14:paraId="6FE3B4D6"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Calthion palustris Tx. 1937</w:t>
      </w:r>
    </w:p>
    <w:p w14:paraId="0D9D689C"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Scirpetum sylvatici</w:t>
      </w:r>
      <w:r w:rsidRPr="004A61A2">
        <w:rPr>
          <w:rFonts w:ascii="Times New Roman" w:hAnsi="Times New Roman"/>
          <w:sz w:val="28"/>
          <w:szCs w:val="28"/>
        </w:rPr>
        <w:t xml:space="preserve"> Ralsky 1931</w:t>
      </w:r>
    </w:p>
    <w:p w14:paraId="6AC2EDAE"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Filipendulion ulmariae Segal ex Westhoff et Den Held 1969</w:t>
      </w:r>
    </w:p>
    <w:p w14:paraId="53251137"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Cirsietum rivularis</w:t>
      </w:r>
      <w:r w:rsidRPr="004A61A2">
        <w:rPr>
          <w:rFonts w:ascii="Times New Roman" w:hAnsi="Times New Roman"/>
          <w:sz w:val="28"/>
          <w:szCs w:val="28"/>
        </w:rPr>
        <w:t xml:space="preserve"> Nowiński 1927</w:t>
      </w:r>
    </w:p>
    <w:p w14:paraId="50123F20"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Клас </w:t>
      </w:r>
      <w:r w:rsidRPr="004A61A2">
        <w:rPr>
          <w:rFonts w:ascii="Times New Roman" w:hAnsi="Times New Roman"/>
          <w:b/>
          <w:bCs/>
          <w:sz w:val="28"/>
          <w:szCs w:val="28"/>
        </w:rPr>
        <w:t>Calluno-ulicetea</w:t>
      </w:r>
      <w:r w:rsidRPr="004A61A2">
        <w:rPr>
          <w:rFonts w:ascii="Times New Roman" w:hAnsi="Times New Roman"/>
          <w:sz w:val="28"/>
          <w:szCs w:val="28"/>
        </w:rPr>
        <w:t xml:space="preserve"> Br.-Bl. et Tx. ex Klika et Hadač 1944</w:t>
      </w:r>
    </w:p>
    <w:p w14:paraId="670C87CA"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Calluno-Genistion pilosae P. Duvigneaud 1945</w:t>
      </w:r>
    </w:p>
    <w:p w14:paraId="66C23010"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Vaccinio-Callunetum vulgaris</w:t>
      </w:r>
      <w:r w:rsidRPr="004A61A2">
        <w:rPr>
          <w:rFonts w:ascii="Times New Roman" w:hAnsi="Times New Roman"/>
          <w:sz w:val="28"/>
          <w:szCs w:val="28"/>
        </w:rPr>
        <w:t xml:space="preserve"> Büker 1942</w:t>
      </w:r>
    </w:p>
    <w:p w14:paraId="42BAD44B"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Rhodococco-Vaccinietum myrtilli</w:t>
      </w:r>
      <w:r w:rsidRPr="004A61A2">
        <w:rPr>
          <w:rFonts w:ascii="Times New Roman" w:hAnsi="Times New Roman"/>
          <w:sz w:val="28"/>
          <w:szCs w:val="28"/>
        </w:rPr>
        <w:t xml:space="preserve"> Sýkora 1972</w:t>
      </w:r>
    </w:p>
    <w:p w14:paraId="146F0C1A"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lastRenderedPageBreak/>
        <w:t xml:space="preserve">Клас </w:t>
      </w:r>
      <w:r w:rsidRPr="004A61A2">
        <w:rPr>
          <w:rFonts w:ascii="Times New Roman" w:hAnsi="Times New Roman"/>
          <w:b/>
          <w:bCs/>
          <w:sz w:val="28"/>
          <w:szCs w:val="28"/>
        </w:rPr>
        <w:t>Nardetea strictae</w:t>
      </w:r>
      <w:r w:rsidRPr="004A61A2">
        <w:rPr>
          <w:rFonts w:ascii="Times New Roman" w:hAnsi="Times New Roman"/>
          <w:sz w:val="28"/>
          <w:szCs w:val="28"/>
        </w:rPr>
        <w:t xml:space="preserve"> Rivas Goday et Borja Carbonell in Rivas Goday et Mayor López 1966</w:t>
      </w:r>
    </w:p>
    <w:p w14:paraId="03300689"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Violion caninae Schwickerath 1944</w:t>
      </w:r>
    </w:p>
    <w:p w14:paraId="64775503"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Polygalo vulgaris-Nardetum strictae</w:t>
      </w:r>
      <w:r w:rsidRPr="004A61A2">
        <w:rPr>
          <w:rFonts w:ascii="Times New Roman" w:hAnsi="Times New Roman"/>
          <w:sz w:val="28"/>
          <w:szCs w:val="28"/>
        </w:rPr>
        <w:t xml:space="preserve"> Oberd. 1957</w:t>
      </w:r>
    </w:p>
    <w:p w14:paraId="51054A7A"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Клас </w:t>
      </w:r>
      <w:r w:rsidRPr="004A61A2">
        <w:rPr>
          <w:rFonts w:ascii="Times New Roman" w:hAnsi="Times New Roman"/>
          <w:b/>
          <w:bCs/>
          <w:sz w:val="28"/>
          <w:szCs w:val="28"/>
        </w:rPr>
        <w:t>Phragmito-magnocaricetea</w:t>
      </w:r>
      <w:r w:rsidRPr="004A61A2">
        <w:rPr>
          <w:rFonts w:ascii="Times New Roman" w:hAnsi="Times New Roman"/>
          <w:sz w:val="28"/>
          <w:szCs w:val="28"/>
        </w:rPr>
        <w:t xml:space="preserve"> Klika in Klika et Novák 1941</w:t>
      </w:r>
    </w:p>
    <w:p w14:paraId="53071ADD"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Glycerio-Sparganion Br.-Bl. et Sissingh in Boer 1942</w:t>
      </w:r>
    </w:p>
    <w:p w14:paraId="529E6361"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Glycerietum fluitantis</w:t>
      </w:r>
      <w:r w:rsidRPr="004A61A2">
        <w:rPr>
          <w:rFonts w:ascii="Times New Roman" w:hAnsi="Times New Roman"/>
          <w:sz w:val="28"/>
          <w:szCs w:val="28"/>
        </w:rPr>
        <w:t xml:space="preserve"> Nowiński 1930</w:t>
      </w:r>
    </w:p>
    <w:p w14:paraId="21576AF0"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Eleocharito palustris-Sagittarion sagittifoliae Passarge 1964</w:t>
      </w:r>
    </w:p>
    <w:p w14:paraId="31AE45D7"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Eleocharitetum palustris</w:t>
      </w:r>
      <w:r w:rsidRPr="004A61A2">
        <w:rPr>
          <w:rFonts w:ascii="Times New Roman" w:hAnsi="Times New Roman"/>
          <w:sz w:val="28"/>
          <w:szCs w:val="28"/>
        </w:rPr>
        <w:t xml:space="preserve"> Savič 1926</w:t>
      </w:r>
    </w:p>
    <w:p w14:paraId="05BA1BFB"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Phragmition communis Koch 1926</w:t>
      </w:r>
    </w:p>
    <w:p w14:paraId="4FD01B9D"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Typhetum angustifoliae</w:t>
      </w:r>
      <w:r w:rsidRPr="004A61A2">
        <w:rPr>
          <w:rFonts w:ascii="Times New Roman" w:hAnsi="Times New Roman"/>
          <w:sz w:val="28"/>
          <w:szCs w:val="28"/>
        </w:rPr>
        <w:t xml:space="preserve"> Pignatti 1953</w:t>
      </w:r>
    </w:p>
    <w:p w14:paraId="7DC02F0C"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Magnocaricion elatae Koch 1926</w:t>
      </w:r>
    </w:p>
    <w:p w14:paraId="50D9D778"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Equiseto fluviatilis-Caricetum rostratae</w:t>
      </w:r>
      <w:r w:rsidRPr="004A61A2">
        <w:rPr>
          <w:rFonts w:ascii="Times New Roman" w:hAnsi="Times New Roman"/>
          <w:sz w:val="28"/>
          <w:szCs w:val="28"/>
        </w:rPr>
        <w:t xml:space="preserve"> Zumpfe 1929</w:t>
      </w:r>
    </w:p>
    <w:p w14:paraId="502BF707"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Союз Carici-Rumicion hydrolapathi Passarge 1964</w:t>
      </w:r>
    </w:p>
    <w:p w14:paraId="41B0989E"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Calletum palustris</w:t>
      </w:r>
      <w:r w:rsidRPr="004A61A2">
        <w:rPr>
          <w:rFonts w:ascii="Times New Roman" w:hAnsi="Times New Roman"/>
          <w:sz w:val="28"/>
          <w:szCs w:val="28"/>
        </w:rPr>
        <w:t xml:space="preserve"> Vanden Berghen 1952</w:t>
      </w:r>
    </w:p>
    <w:p w14:paraId="2EDBAD68" w14:textId="3D863A1E" w:rsidR="00062617" w:rsidRPr="004A61A2" w:rsidRDefault="00E200CC"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Загалом н</w:t>
      </w:r>
      <w:r w:rsidR="00062617" w:rsidRPr="004A61A2">
        <w:rPr>
          <w:rFonts w:ascii="Times New Roman" w:hAnsi="Times New Roman"/>
          <w:sz w:val="28"/>
          <w:szCs w:val="28"/>
        </w:rPr>
        <w:t>а території</w:t>
      </w:r>
      <w:r w:rsidR="00B42FA7" w:rsidRPr="004A61A2">
        <w:rPr>
          <w:rFonts w:ascii="Times New Roman" w:hAnsi="Times New Roman"/>
          <w:sz w:val="28"/>
          <w:szCs w:val="28"/>
        </w:rPr>
        <w:t xml:space="preserve"> Парк</w:t>
      </w:r>
      <w:r w:rsidR="00062617" w:rsidRPr="004A61A2">
        <w:rPr>
          <w:rFonts w:ascii="Times New Roman" w:hAnsi="Times New Roman"/>
          <w:sz w:val="28"/>
          <w:szCs w:val="28"/>
        </w:rPr>
        <w:t>у розповсюджені рослинні угруповання, які належать до синтаксонів лісової, хазмофітової, високогірної, лучної та водно-болотної рослинності. Природні комплекси відзначаються високим різноманіттям і добрим станом збереження.</w:t>
      </w:r>
    </w:p>
    <w:p w14:paraId="3C98379D" w14:textId="77777777" w:rsidR="00062617" w:rsidRPr="004A61A2" w:rsidRDefault="00062617" w:rsidP="002023F1">
      <w:pPr>
        <w:spacing w:after="0" w:line="240" w:lineRule="auto"/>
        <w:ind w:firstLine="567"/>
        <w:jc w:val="both"/>
        <w:rPr>
          <w:rFonts w:ascii="Times New Roman" w:hAnsi="Times New Roman"/>
          <w:sz w:val="28"/>
          <w:szCs w:val="28"/>
        </w:rPr>
      </w:pPr>
    </w:p>
    <w:p w14:paraId="369A4ACB" w14:textId="77777777" w:rsidR="00062617" w:rsidRPr="004A61A2" w:rsidRDefault="00062617" w:rsidP="002B7659">
      <w:pPr>
        <w:spacing w:after="120" w:line="240" w:lineRule="auto"/>
        <w:jc w:val="both"/>
        <w:rPr>
          <w:rFonts w:ascii="Times New Roman" w:hAnsi="Times New Roman"/>
          <w:b/>
          <w:bCs/>
          <w:sz w:val="28"/>
          <w:szCs w:val="28"/>
        </w:rPr>
      </w:pPr>
      <w:bookmarkStart w:id="25" w:name="_Hlk88759305"/>
      <w:r w:rsidRPr="004A61A2">
        <w:rPr>
          <w:rFonts w:ascii="Times New Roman" w:hAnsi="Times New Roman"/>
          <w:b/>
          <w:bCs/>
          <w:sz w:val="28"/>
          <w:szCs w:val="28"/>
        </w:rPr>
        <w:t>1.3.5.</w:t>
      </w:r>
      <w:bookmarkEnd w:id="25"/>
      <w:r w:rsidRPr="004A61A2">
        <w:rPr>
          <w:rFonts w:ascii="Times New Roman" w:hAnsi="Times New Roman"/>
          <w:b/>
          <w:bCs/>
          <w:sz w:val="28"/>
          <w:szCs w:val="28"/>
        </w:rPr>
        <w:tab/>
        <w:t>Рідкісні рослинні угруповання</w:t>
      </w:r>
    </w:p>
    <w:p w14:paraId="58340F88" w14:textId="2D7AB8EA"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В результаті натурних обстежень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у виявлено низку рідкісних рослинних угруповань, які перебу</w:t>
      </w:r>
      <w:r w:rsidR="00C37964" w:rsidRPr="004A61A2">
        <w:rPr>
          <w:rFonts w:ascii="Times New Roman" w:hAnsi="Times New Roman"/>
          <w:sz w:val="28"/>
          <w:szCs w:val="28"/>
        </w:rPr>
        <w:t>вають під загрозою зникнення і за</w:t>
      </w:r>
      <w:r w:rsidRPr="004A61A2">
        <w:rPr>
          <w:rFonts w:ascii="Times New Roman" w:hAnsi="Times New Roman"/>
          <w:sz w:val="28"/>
          <w:szCs w:val="28"/>
        </w:rPr>
        <w:t xml:space="preserve">несені до Зеленої книги України. </w:t>
      </w:r>
      <w:bookmarkStart w:id="26" w:name="_Hlk86098454"/>
      <w:r w:rsidRPr="004A61A2">
        <w:rPr>
          <w:rFonts w:ascii="Times New Roman" w:hAnsi="Times New Roman"/>
          <w:sz w:val="28"/>
          <w:szCs w:val="28"/>
        </w:rPr>
        <w:t xml:space="preserve">Основними </w:t>
      </w:r>
      <w:r w:rsidR="00C37964" w:rsidRPr="004A61A2">
        <w:rPr>
          <w:rFonts w:ascii="Times New Roman" w:hAnsi="Times New Roman"/>
          <w:sz w:val="28"/>
          <w:szCs w:val="28"/>
        </w:rPr>
        <w:t xml:space="preserve">рідкісними </w:t>
      </w:r>
      <w:r w:rsidRPr="004A61A2">
        <w:rPr>
          <w:rFonts w:ascii="Times New Roman" w:hAnsi="Times New Roman"/>
          <w:sz w:val="28"/>
          <w:szCs w:val="28"/>
        </w:rPr>
        <w:t>рослинними асоціяціями є угруповання</w:t>
      </w:r>
      <w:r w:rsidR="00E200CC" w:rsidRPr="004A61A2">
        <w:rPr>
          <w:rFonts w:ascii="Times New Roman" w:hAnsi="Times New Roman"/>
          <w:sz w:val="28"/>
          <w:szCs w:val="28"/>
        </w:rPr>
        <w:t>,</w:t>
      </w:r>
      <w:r w:rsidRPr="004A61A2">
        <w:rPr>
          <w:rFonts w:ascii="Times New Roman" w:hAnsi="Times New Roman"/>
          <w:sz w:val="28"/>
          <w:szCs w:val="28"/>
        </w:rPr>
        <w:t xml:space="preserve"> пов'язані з домінуванням сосни кедрової європейської (</w:t>
      </w:r>
      <w:r w:rsidRPr="004A61A2">
        <w:rPr>
          <w:rFonts w:ascii="Times New Roman" w:hAnsi="Times New Roman"/>
          <w:i/>
          <w:iCs/>
          <w:sz w:val="28"/>
          <w:szCs w:val="28"/>
        </w:rPr>
        <w:t>Pinus cembra</w:t>
      </w:r>
      <w:r w:rsidRPr="004A61A2">
        <w:rPr>
          <w:rFonts w:ascii="Times New Roman" w:hAnsi="Times New Roman"/>
          <w:sz w:val="28"/>
          <w:szCs w:val="28"/>
        </w:rPr>
        <w:t>) та сосни гірської (</w:t>
      </w:r>
      <w:r w:rsidRPr="004A61A2">
        <w:rPr>
          <w:rFonts w:ascii="Times New Roman" w:hAnsi="Times New Roman"/>
          <w:i/>
          <w:iCs/>
          <w:sz w:val="28"/>
          <w:szCs w:val="28"/>
        </w:rPr>
        <w:t>Pinus mugo</w:t>
      </w:r>
      <w:r w:rsidRPr="004A61A2">
        <w:rPr>
          <w:rFonts w:ascii="Times New Roman" w:hAnsi="Times New Roman"/>
          <w:sz w:val="28"/>
          <w:szCs w:val="28"/>
        </w:rPr>
        <w:t xml:space="preserve">). </w:t>
      </w:r>
      <w:bookmarkEnd w:id="26"/>
      <w:r w:rsidRPr="004A61A2">
        <w:rPr>
          <w:rFonts w:ascii="Times New Roman" w:hAnsi="Times New Roman"/>
          <w:sz w:val="28"/>
          <w:szCs w:val="28"/>
        </w:rPr>
        <w:t>Коротка характеристика та локалізація рідкісних угруповань</w:t>
      </w:r>
      <w:r w:rsidR="00B42FA7" w:rsidRPr="004A61A2">
        <w:rPr>
          <w:rFonts w:ascii="Times New Roman" w:hAnsi="Times New Roman"/>
          <w:sz w:val="28"/>
          <w:szCs w:val="28"/>
        </w:rPr>
        <w:t xml:space="preserve"> Парк</w:t>
      </w:r>
      <w:r w:rsidRPr="004A61A2">
        <w:rPr>
          <w:rFonts w:ascii="Times New Roman" w:hAnsi="Times New Roman"/>
          <w:sz w:val="28"/>
          <w:szCs w:val="28"/>
        </w:rPr>
        <w:t>у наведена у таблиці 1.3.5.1</w:t>
      </w:r>
      <w:r w:rsidR="00C37964" w:rsidRPr="004A61A2">
        <w:rPr>
          <w:rFonts w:ascii="Times New Roman" w:hAnsi="Times New Roman"/>
          <w:sz w:val="28"/>
          <w:szCs w:val="28"/>
        </w:rPr>
        <w:t xml:space="preserve"> та в описах цих угруповань</w:t>
      </w:r>
      <w:r w:rsidRPr="004A61A2">
        <w:rPr>
          <w:rFonts w:ascii="Times New Roman" w:hAnsi="Times New Roman"/>
          <w:sz w:val="28"/>
          <w:szCs w:val="28"/>
        </w:rPr>
        <w:t>.</w:t>
      </w:r>
    </w:p>
    <w:p w14:paraId="48A098BF" w14:textId="77777777" w:rsidR="00062617" w:rsidRPr="004A61A2" w:rsidRDefault="00062617" w:rsidP="002023F1">
      <w:pPr>
        <w:spacing w:after="0" w:line="240" w:lineRule="auto"/>
        <w:ind w:firstLine="709"/>
        <w:jc w:val="right"/>
        <w:rPr>
          <w:rFonts w:ascii="Times New Roman" w:hAnsi="Times New Roman"/>
          <w:b/>
          <w:i/>
          <w:sz w:val="28"/>
          <w:szCs w:val="28"/>
        </w:rPr>
      </w:pPr>
      <w:r w:rsidRPr="004A61A2">
        <w:rPr>
          <w:rFonts w:ascii="Times New Roman" w:hAnsi="Times New Roman"/>
          <w:b/>
          <w:i/>
          <w:sz w:val="28"/>
          <w:szCs w:val="28"/>
        </w:rPr>
        <w:t>Таблиця 1.3.5.1.</w:t>
      </w:r>
    </w:p>
    <w:p w14:paraId="5410A071" w14:textId="1E7D5BA1" w:rsidR="00062617" w:rsidRPr="004A61A2" w:rsidRDefault="00062617" w:rsidP="007D0D0A">
      <w:pPr>
        <w:spacing w:after="120" w:line="240" w:lineRule="auto"/>
        <w:jc w:val="center"/>
        <w:rPr>
          <w:rFonts w:ascii="Times New Roman" w:hAnsi="Times New Roman"/>
          <w:sz w:val="28"/>
          <w:szCs w:val="28"/>
        </w:rPr>
      </w:pPr>
      <w:r w:rsidRPr="004A61A2">
        <w:rPr>
          <w:rFonts w:ascii="Times New Roman" w:hAnsi="Times New Roman"/>
          <w:b/>
          <w:sz w:val="28"/>
          <w:szCs w:val="28"/>
          <w:lang w:eastAsia="ru-RU"/>
        </w:rPr>
        <w:t>Р</w:t>
      </w:r>
      <w:r w:rsidRPr="004A61A2">
        <w:rPr>
          <w:rFonts w:ascii="Times New Roman" w:hAnsi="Times New Roman"/>
          <w:b/>
          <w:color w:val="000000"/>
          <w:sz w:val="28"/>
          <w:szCs w:val="28"/>
          <w:lang w:eastAsia="ru-RU"/>
        </w:rPr>
        <w:t xml:space="preserve">ослинні угруповання, занесені до Зеленої книги України, </w:t>
      </w:r>
      <w:r w:rsidRPr="004A61A2">
        <w:rPr>
          <w:rFonts w:ascii="Times New Roman" w:hAnsi="Times New Roman"/>
          <w:b/>
          <w:sz w:val="28"/>
          <w:szCs w:val="28"/>
        </w:rPr>
        <w:t>на території</w:t>
      </w:r>
      <w:r w:rsidR="00B42FA7" w:rsidRPr="004A61A2">
        <w:rPr>
          <w:rFonts w:ascii="Times New Roman" w:hAnsi="Times New Roman"/>
          <w:b/>
          <w:sz w:val="28"/>
          <w:szCs w:val="28"/>
        </w:rPr>
        <w:t xml:space="preserve"> Парк</w:t>
      </w:r>
      <w:r w:rsidR="00AC7B65" w:rsidRPr="004A61A2">
        <w:rPr>
          <w:rFonts w:ascii="Times New Roman" w:hAnsi="Times New Roman"/>
          <w:b/>
          <w:bCs/>
          <w:sz w:val="28"/>
          <w:szCs w:val="28"/>
        </w:rPr>
        <w:t>у</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72"/>
        <w:gridCol w:w="4536"/>
        <w:gridCol w:w="2126"/>
      </w:tblGrid>
      <w:tr w:rsidR="00062617" w:rsidRPr="004A61A2" w14:paraId="60C6E265" w14:textId="77777777" w:rsidTr="00062617">
        <w:trPr>
          <w:trHeight w:val="974"/>
        </w:trPr>
        <w:tc>
          <w:tcPr>
            <w:tcW w:w="2972" w:type="dxa"/>
          </w:tcPr>
          <w:p w14:paraId="1CE7ECB7" w14:textId="77777777" w:rsidR="00062617" w:rsidRPr="004A61A2" w:rsidRDefault="00062617" w:rsidP="002023F1">
            <w:pPr>
              <w:spacing w:after="0" w:line="240" w:lineRule="auto"/>
              <w:jc w:val="both"/>
              <w:rPr>
                <w:rFonts w:ascii="Times New Roman" w:hAnsi="Times New Roman"/>
                <w:b/>
                <w:bCs/>
                <w:color w:val="000000"/>
                <w:sz w:val="24"/>
                <w:szCs w:val="24"/>
              </w:rPr>
            </w:pPr>
            <w:r w:rsidRPr="004A61A2">
              <w:rPr>
                <w:rFonts w:ascii="Times New Roman" w:hAnsi="Times New Roman"/>
                <w:b/>
                <w:bCs/>
                <w:color w:val="000000"/>
                <w:sz w:val="24"/>
                <w:szCs w:val="24"/>
              </w:rPr>
              <w:t>Синтаксон</w:t>
            </w:r>
          </w:p>
        </w:tc>
        <w:tc>
          <w:tcPr>
            <w:tcW w:w="4536" w:type="dxa"/>
          </w:tcPr>
          <w:p w14:paraId="0870DDE8" w14:textId="77777777" w:rsidR="00062617" w:rsidRPr="004A61A2" w:rsidRDefault="00062617" w:rsidP="002023F1">
            <w:pPr>
              <w:spacing w:after="0" w:line="240" w:lineRule="auto"/>
              <w:jc w:val="both"/>
              <w:rPr>
                <w:rFonts w:ascii="Times New Roman" w:hAnsi="Times New Roman"/>
                <w:b/>
                <w:bCs/>
                <w:color w:val="000000"/>
                <w:sz w:val="24"/>
                <w:szCs w:val="24"/>
              </w:rPr>
            </w:pPr>
            <w:r w:rsidRPr="004A61A2">
              <w:rPr>
                <w:rFonts w:ascii="Times New Roman" w:hAnsi="Times New Roman"/>
                <w:b/>
                <w:bCs/>
                <w:color w:val="000000"/>
                <w:sz w:val="24"/>
                <w:szCs w:val="24"/>
              </w:rPr>
              <w:t>Синтаксономічний склад</w:t>
            </w:r>
          </w:p>
        </w:tc>
        <w:tc>
          <w:tcPr>
            <w:tcW w:w="2126" w:type="dxa"/>
          </w:tcPr>
          <w:p w14:paraId="6CFDD450" w14:textId="68ED8C8D" w:rsidR="00062617" w:rsidRPr="004A61A2" w:rsidRDefault="00E14665" w:rsidP="002023F1">
            <w:pPr>
              <w:spacing w:after="0" w:line="240" w:lineRule="auto"/>
              <w:jc w:val="both"/>
              <w:rPr>
                <w:rFonts w:ascii="Times New Roman" w:hAnsi="Times New Roman"/>
                <w:b/>
                <w:bCs/>
                <w:color w:val="000000"/>
                <w:sz w:val="24"/>
                <w:szCs w:val="24"/>
              </w:rPr>
            </w:pPr>
            <w:r w:rsidRPr="004A61A2">
              <w:rPr>
                <w:rFonts w:ascii="Times New Roman" w:hAnsi="Times New Roman"/>
                <w:b/>
                <w:bCs/>
                <w:color w:val="000000"/>
                <w:sz w:val="24"/>
                <w:szCs w:val="24"/>
              </w:rPr>
              <w:t>ПНДВ</w:t>
            </w:r>
            <w:r w:rsidR="00062617" w:rsidRPr="004A61A2">
              <w:rPr>
                <w:rFonts w:ascii="Times New Roman" w:hAnsi="Times New Roman"/>
                <w:b/>
                <w:bCs/>
                <w:color w:val="000000"/>
                <w:sz w:val="24"/>
                <w:szCs w:val="24"/>
              </w:rPr>
              <w:t>, квартал, виділ</w:t>
            </w:r>
          </w:p>
        </w:tc>
      </w:tr>
      <w:tr w:rsidR="00062617" w:rsidRPr="004A61A2" w14:paraId="6781B7D1" w14:textId="77777777" w:rsidTr="00062617">
        <w:trPr>
          <w:trHeight w:val="472"/>
        </w:trPr>
        <w:tc>
          <w:tcPr>
            <w:tcW w:w="2972" w:type="dxa"/>
          </w:tcPr>
          <w:p w14:paraId="48E814BB"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Європейськоялиново-кедровососновий ліс сфагновий</w:t>
            </w:r>
          </w:p>
          <w:p w14:paraId="0A70342F" w14:textId="77777777" w:rsidR="00062617" w:rsidRPr="004A61A2" w:rsidRDefault="00062617" w:rsidP="002023F1">
            <w:pPr>
              <w:spacing w:after="0" w:line="240" w:lineRule="auto"/>
              <w:rPr>
                <w:rFonts w:ascii="Times New Roman" w:hAnsi="Times New Roman"/>
                <w:sz w:val="24"/>
                <w:szCs w:val="24"/>
              </w:rPr>
            </w:pPr>
          </w:p>
          <w:p w14:paraId="0D8EB848" w14:textId="77777777" w:rsidR="00062617" w:rsidRPr="004A61A2" w:rsidRDefault="00062617" w:rsidP="002023F1">
            <w:pPr>
              <w:spacing w:after="0" w:line="240" w:lineRule="auto"/>
              <w:rPr>
                <w:rFonts w:ascii="Times New Roman" w:hAnsi="Times New Roman"/>
                <w:i/>
                <w:iCs/>
                <w:sz w:val="24"/>
                <w:szCs w:val="24"/>
              </w:rPr>
            </w:pPr>
            <w:r w:rsidRPr="004A61A2">
              <w:rPr>
                <w:rFonts w:ascii="Times New Roman" w:hAnsi="Times New Roman"/>
                <w:i/>
                <w:iCs/>
                <w:sz w:val="24"/>
                <w:szCs w:val="24"/>
              </w:rPr>
              <w:t>Piceeto</w:t>
            </w:r>
            <w:r w:rsidRPr="004A61A2">
              <w:rPr>
                <w:rFonts w:ascii="Times New Roman" w:hAnsi="Times New Roman"/>
                <w:sz w:val="24"/>
                <w:szCs w:val="24"/>
              </w:rPr>
              <w:t xml:space="preserve"> (</w:t>
            </w:r>
            <w:r w:rsidRPr="004A61A2">
              <w:rPr>
                <w:rFonts w:ascii="Times New Roman" w:hAnsi="Times New Roman"/>
                <w:i/>
                <w:iCs/>
                <w:sz w:val="24"/>
                <w:szCs w:val="24"/>
              </w:rPr>
              <w:t>abietis</w:t>
            </w:r>
            <w:r w:rsidRPr="004A61A2">
              <w:rPr>
                <w:rFonts w:ascii="Times New Roman" w:hAnsi="Times New Roman"/>
                <w:sz w:val="24"/>
                <w:szCs w:val="24"/>
              </w:rPr>
              <w:t>)-</w:t>
            </w:r>
            <w:r w:rsidRPr="004A61A2">
              <w:rPr>
                <w:rFonts w:ascii="Times New Roman" w:hAnsi="Times New Roman"/>
                <w:i/>
                <w:iCs/>
                <w:sz w:val="24"/>
                <w:szCs w:val="24"/>
              </w:rPr>
              <w:t>Pinetum</w:t>
            </w:r>
            <w:r w:rsidRPr="004A61A2">
              <w:rPr>
                <w:rFonts w:ascii="Times New Roman" w:hAnsi="Times New Roman"/>
                <w:sz w:val="24"/>
                <w:szCs w:val="24"/>
              </w:rPr>
              <w:t xml:space="preserve"> (</w:t>
            </w:r>
            <w:r w:rsidRPr="004A61A2">
              <w:rPr>
                <w:rFonts w:ascii="Times New Roman" w:hAnsi="Times New Roman"/>
                <w:i/>
                <w:iCs/>
                <w:sz w:val="24"/>
                <w:szCs w:val="24"/>
              </w:rPr>
              <w:t>cembrae</w:t>
            </w:r>
            <w:r w:rsidRPr="004A61A2">
              <w:rPr>
                <w:rFonts w:ascii="Times New Roman" w:hAnsi="Times New Roman"/>
                <w:sz w:val="24"/>
                <w:szCs w:val="24"/>
              </w:rPr>
              <w:t xml:space="preserve">) </w:t>
            </w:r>
            <w:r w:rsidRPr="004A61A2">
              <w:rPr>
                <w:rFonts w:ascii="Times New Roman" w:hAnsi="Times New Roman"/>
                <w:i/>
                <w:iCs/>
                <w:sz w:val="24"/>
                <w:szCs w:val="24"/>
              </w:rPr>
              <w:t>sphagnosum</w:t>
            </w:r>
          </w:p>
        </w:tc>
        <w:tc>
          <w:tcPr>
            <w:tcW w:w="4536" w:type="dxa"/>
          </w:tcPr>
          <w:p w14:paraId="37406764" w14:textId="77777777" w:rsidR="00062617" w:rsidRPr="004A61A2" w:rsidRDefault="00062617" w:rsidP="002023F1">
            <w:pPr>
              <w:spacing w:after="0" w:line="240" w:lineRule="auto"/>
              <w:rPr>
                <w:rFonts w:ascii="Times New Roman" w:hAnsi="Times New Roman"/>
                <w:i/>
                <w:sz w:val="24"/>
                <w:szCs w:val="24"/>
              </w:rPr>
            </w:pPr>
            <w:r w:rsidRPr="004A61A2">
              <w:rPr>
                <w:rFonts w:ascii="Times New Roman" w:hAnsi="Times New Roman"/>
                <w:i/>
                <w:sz w:val="24"/>
                <w:szCs w:val="24"/>
              </w:rPr>
              <w:t>Picea abies, Pinus cembra, Sorbus aucuparia,Sphagnum capillifolium, Sphagnum magellanicum, Sphagnum quinquefarium Sphagnum russowii</w:t>
            </w:r>
          </w:p>
          <w:p w14:paraId="3CCB3AE0" w14:textId="77777777" w:rsidR="00062617" w:rsidRPr="004A61A2" w:rsidRDefault="00062617" w:rsidP="002023F1">
            <w:pPr>
              <w:spacing w:after="0" w:line="240" w:lineRule="auto"/>
              <w:rPr>
                <w:rFonts w:ascii="Times New Roman" w:hAnsi="Times New Roman"/>
                <w:i/>
                <w:sz w:val="24"/>
                <w:szCs w:val="24"/>
              </w:rPr>
            </w:pPr>
            <w:r w:rsidRPr="004A61A2">
              <w:rPr>
                <w:rFonts w:ascii="Times New Roman" w:hAnsi="Times New Roman"/>
                <w:i/>
                <w:sz w:val="24"/>
                <w:szCs w:val="24"/>
              </w:rPr>
              <w:t>Vaccinium myrtillus, Eriophorum vaginatum, Lycopodium annotinum, Rhodococcum vitis-idaea.</w:t>
            </w:r>
          </w:p>
        </w:tc>
        <w:tc>
          <w:tcPr>
            <w:tcW w:w="2126" w:type="dxa"/>
          </w:tcPr>
          <w:p w14:paraId="5B9E6B28" w14:textId="3948E9D2"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кв. 22-25</w:t>
            </w:r>
          </w:p>
        </w:tc>
      </w:tr>
      <w:tr w:rsidR="00062617" w:rsidRPr="004A61A2" w14:paraId="0EAC4DFB" w14:textId="77777777" w:rsidTr="00062617">
        <w:trPr>
          <w:trHeight w:val="472"/>
        </w:trPr>
        <w:tc>
          <w:tcPr>
            <w:tcW w:w="2972" w:type="dxa"/>
          </w:tcPr>
          <w:p w14:paraId="7675C868"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Європейськоялиново-кедровососновий ліс чорницевий</w:t>
            </w:r>
          </w:p>
          <w:p w14:paraId="1F9624CF" w14:textId="77777777" w:rsidR="00062617" w:rsidRPr="004A61A2" w:rsidRDefault="00062617" w:rsidP="002023F1">
            <w:pPr>
              <w:spacing w:after="0" w:line="240" w:lineRule="auto"/>
              <w:rPr>
                <w:rFonts w:ascii="Times New Roman" w:hAnsi="Times New Roman"/>
                <w:sz w:val="24"/>
                <w:szCs w:val="24"/>
              </w:rPr>
            </w:pPr>
          </w:p>
          <w:p w14:paraId="5E0EE9BF"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lastRenderedPageBreak/>
              <w:t>Piceeto</w:t>
            </w:r>
            <w:r w:rsidRPr="004A61A2">
              <w:rPr>
                <w:rFonts w:ascii="Times New Roman" w:hAnsi="Times New Roman"/>
                <w:sz w:val="24"/>
                <w:szCs w:val="24"/>
              </w:rPr>
              <w:t xml:space="preserve"> (</w:t>
            </w:r>
            <w:r w:rsidRPr="004A61A2">
              <w:rPr>
                <w:rFonts w:ascii="Times New Roman" w:hAnsi="Times New Roman"/>
                <w:i/>
                <w:iCs/>
                <w:sz w:val="24"/>
                <w:szCs w:val="24"/>
              </w:rPr>
              <w:t>abietis</w:t>
            </w:r>
            <w:r w:rsidRPr="004A61A2">
              <w:rPr>
                <w:rFonts w:ascii="Times New Roman" w:hAnsi="Times New Roman"/>
                <w:sz w:val="24"/>
                <w:szCs w:val="24"/>
              </w:rPr>
              <w:t>)-</w:t>
            </w:r>
            <w:r w:rsidRPr="004A61A2">
              <w:rPr>
                <w:rFonts w:ascii="Times New Roman" w:hAnsi="Times New Roman"/>
                <w:i/>
                <w:iCs/>
                <w:sz w:val="24"/>
                <w:szCs w:val="24"/>
              </w:rPr>
              <w:t>Pinetum</w:t>
            </w:r>
            <w:r w:rsidRPr="004A61A2">
              <w:rPr>
                <w:rFonts w:ascii="Times New Roman" w:hAnsi="Times New Roman"/>
                <w:sz w:val="24"/>
                <w:szCs w:val="24"/>
              </w:rPr>
              <w:t xml:space="preserve"> (</w:t>
            </w:r>
            <w:r w:rsidRPr="004A61A2">
              <w:rPr>
                <w:rFonts w:ascii="Times New Roman" w:hAnsi="Times New Roman"/>
                <w:i/>
                <w:iCs/>
                <w:sz w:val="24"/>
                <w:szCs w:val="24"/>
              </w:rPr>
              <w:t>cembrae</w:t>
            </w:r>
            <w:r w:rsidRPr="004A61A2">
              <w:rPr>
                <w:rFonts w:ascii="Times New Roman" w:hAnsi="Times New Roman"/>
                <w:sz w:val="24"/>
                <w:szCs w:val="24"/>
              </w:rPr>
              <w:t xml:space="preserve">) </w:t>
            </w:r>
            <w:r w:rsidRPr="004A61A2">
              <w:rPr>
                <w:rFonts w:ascii="Times New Roman" w:hAnsi="Times New Roman"/>
                <w:i/>
                <w:iCs/>
                <w:sz w:val="24"/>
                <w:szCs w:val="24"/>
              </w:rPr>
              <w:t xml:space="preserve">vacciniosum </w:t>
            </w:r>
            <w:r w:rsidRPr="004A61A2">
              <w:rPr>
                <w:rFonts w:ascii="Times New Roman" w:hAnsi="Times New Roman"/>
                <w:sz w:val="24"/>
                <w:szCs w:val="24"/>
              </w:rPr>
              <w:t>(</w:t>
            </w:r>
            <w:r w:rsidRPr="004A61A2">
              <w:rPr>
                <w:rFonts w:ascii="Times New Roman" w:hAnsi="Times New Roman"/>
                <w:i/>
                <w:iCs/>
                <w:sz w:val="24"/>
                <w:szCs w:val="24"/>
              </w:rPr>
              <w:t>myrtilli</w:t>
            </w:r>
            <w:r w:rsidRPr="004A61A2">
              <w:rPr>
                <w:rFonts w:ascii="Times New Roman" w:hAnsi="Times New Roman"/>
                <w:sz w:val="24"/>
                <w:szCs w:val="24"/>
              </w:rPr>
              <w:t>)</w:t>
            </w:r>
          </w:p>
        </w:tc>
        <w:tc>
          <w:tcPr>
            <w:tcW w:w="4536" w:type="dxa"/>
          </w:tcPr>
          <w:p w14:paraId="7D2A2856" w14:textId="77777777" w:rsidR="00062617" w:rsidRPr="004A61A2" w:rsidRDefault="00062617" w:rsidP="002023F1">
            <w:pPr>
              <w:spacing w:after="0" w:line="240" w:lineRule="auto"/>
              <w:rPr>
                <w:rFonts w:ascii="Times New Roman" w:hAnsi="Times New Roman"/>
                <w:i/>
                <w:sz w:val="24"/>
                <w:szCs w:val="24"/>
              </w:rPr>
            </w:pPr>
            <w:r w:rsidRPr="004A61A2">
              <w:rPr>
                <w:rFonts w:ascii="Times New Roman" w:hAnsi="Times New Roman"/>
                <w:i/>
                <w:sz w:val="24"/>
                <w:szCs w:val="24"/>
              </w:rPr>
              <w:lastRenderedPageBreak/>
              <w:t xml:space="preserve">Picea abies, Pinus cembra, Betula pendula, Sorbus aucuparia, Vaccinium myrtillus, Dryopteris austriaсa, Rhodococcum vitis-idaea, Homogyne alpina, Huperzia selago, Lycopodium annotinum, Luzula luzuloides, </w:t>
            </w:r>
            <w:r w:rsidRPr="004A61A2">
              <w:rPr>
                <w:rFonts w:ascii="Times New Roman" w:hAnsi="Times New Roman"/>
                <w:i/>
                <w:sz w:val="24"/>
                <w:szCs w:val="24"/>
              </w:rPr>
              <w:lastRenderedPageBreak/>
              <w:t>Luzula sylvatica, Senecio ovatus, Oxalis acetosella, Plеurozium schreberi, Dicranum scoparium, Polytrichum commune, Polytrichum formosum, Polytrichum juniperinum, Hylocomium splendens.</w:t>
            </w:r>
          </w:p>
        </w:tc>
        <w:tc>
          <w:tcPr>
            <w:tcW w:w="2126" w:type="dxa"/>
          </w:tcPr>
          <w:p w14:paraId="555A7748" w14:textId="326ACC5F"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lastRenderedPageBreak/>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кв. 20-21</w:t>
            </w:r>
          </w:p>
          <w:p w14:paraId="0A9EF1BB" w14:textId="1813A1C1"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 xml:space="preserve">Межиріцьке </w:t>
            </w:r>
            <w:r w:rsidR="00E14665" w:rsidRPr="004A61A2">
              <w:rPr>
                <w:rFonts w:ascii="Times New Roman" w:hAnsi="Times New Roman"/>
                <w:sz w:val="24"/>
                <w:szCs w:val="24"/>
              </w:rPr>
              <w:t>ПНДВ</w:t>
            </w:r>
            <w:r w:rsidRPr="004A61A2">
              <w:rPr>
                <w:rFonts w:ascii="Times New Roman" w:hAnsi="Times New Roman"/>
                <w:sz w:val="24"/>
                <w:szCs w:val="24"/>
              </w:rPr>
              <w:t>: кв. 23, 24</w:t>
            </w:r>
          </w:p>
        </w:tc>
      </w:tr>
      <w:tr w:rsidR="00062617" w:rsidRPr="004A61A2" w14:paraId="3D462C65" w14:textId="77777777" w:rsidTr="00062617">
        <w:trPr>
          <w:trHeight w:val="472"/>
        </w:trPr>
        <w:tc>
          <w:tcPr>
            <w:tcW w:w="2972" w:type="dxa"/>
          </w:tcPr>
          <w:p w14:paraId="03384EC2"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lastRenderedPageBreak/>
              <w:t>Європейськоялиново-кедровососновий ліс чорницево-зеленомоховий</w:t>
            </w:r>
          </w:p>
          <w:p w14:paraId="22322146" w14:textId="77777777" w:rsidR="00062617" w:rsidRPr="004A61A2" w:rsidRDefault="00062617" w:rsidP="002023F1">
            <w:pPr>
              <w:spacing w:after="0" w:line="240" w:lineRule="auto"/>
              <w:rPr>
                <w:rFonts w:ascii="Times New Roman" w:hAnsi="Times New Roman"/>
                <w:sz w:val="24"/>
                <w:szCs w:val="24"/>
              </w:rPr>
            </w:pPr>
          </w:p>
          <w:p w14:paraId="78334821" w14:textId="77777777" w:rsidR="00062617" w:rsidRPr="004A61A2" w:rsidRDefault="00062617" w:rsidP="002023F1">
            <w:pPr>
              <w:spacing w:after="0" w:line="240" w:lineRule="auto"/>
              <w:rPr>
                <w:rFonts w:ascii="Times New Roman" w:hAnsi="Times New Roman"/>
                <w:i/>
                <w:iCs/>
                <w:sz w:val="24"/>
                <w:szCs w:val="24"/>
              </w:rPr>
            </w:pPr>
            <w:r w:rsidRPr="004A61A2">
              <w:rPr>
                <w:rFonts w:ascii="Times New Roman" w:hAnsi="Times New Roman"/>
                <w:i/>
                <w:iCs/>
                <w:sz w:val="24"/>
                <w:szCs w:val="24"/>
              </w:rPr>
              <w:t>Piceeto</w:t>
            </w:r>
            <w:r w:rsidRPr="004A61A2">
              <w:rPr>
                <w:rFonts w:ascii="Times New Roman" w:hAnsi="Times New Roman"/>
                <w:sz w:val="24"/>
                <w:szCs w:val="24"/>
              </w:rPr>
              <w:t xml:space="preserve"> (</w:t>
            </w:r>
            <w:r w:rsidRPr="004A61A2">
              <w:rPr>
                <w:rFonts w:ascii="Times New Roman" w:hAnsi="Times New Roman"/>
                <w:i/>
                <w:iCs/>
                <w:sz w:val="24"/>
                <w:szCs w:val="24"/>
              </w:rPr>
              <w:t>abietis</w:t>
            </w:r>
            <w:r w:rsidRPr="004A61A2">
              <w:rPr>
                <w:rFonts w:ascii="Times New Roman" w:hAnsi="Times New Roman"/>
                <w:sz w:val="24"/>
                <w:szCs w:val="24"/>
              </w:rPr>
              <w:t xml:space="preserve">)- </w:t>
            </w:r>
            <w:r w:rsidRPr="004A61A2">
              <w:rPr>
                <w:rFonts w:ascii="Times New Roman" w:hAnsi="Times New Roman"/>
                <w:i/>
                <w:iCs/>
                <w:sz w:val="24"/>
                <w:szCs w:val="24"/>
              </w:rPr>
              <w:t>Pinetum</w:t>
            </w:r>
            <w:r w:rsidRPr="004A61A2">
              <w:rPr>
                <w:rFonts w:ascii="Times New Roman" w:hAnsi="Times New Roman"/>
                <w:sz w:val="24"/>
                <w:szCs w:val="24"/>
              </w:rPr>
              <w:t xml:space="preserve"> (</w:t>
            </w:r>
            <w:r w:rsidRPr="004A61A2">
              <w:rPr>
                <w:rFonts w:ascii="Times New Roman" w:hAnsi="Times New Roman"/>
                <w:i/>
                <w:iCs/>
                <w:sz w:val="24"/>
                <w:szCs w:val="24"/>
              </w:rPr>
              <w:t>cembrae</w:t>
            </w:r>
            <w:r w:rsidRPr="004A61A2">
              <w:rPr>
                <w:rFonts w:ascii="Times New Roman" w:hAnsi="Times New Roman"/>
                <w:sz w:val="24"/>
                <w:szCs w:val="24"/>
              </w:rPr>
              <w:t xml:space="preserve">) </w:t>
            </w:r>
            <w:r w:rsidRPr="004A61A2">
              <w:rPr>
                <w:rFonts w:ascii="Times New Roman" w:hAnsi="Times New Roman"/>
                <w:i/>
                <w:iCs/>
                <w:sz w:val="24"/>
                <w:szCs w:val="24"/>
              </w:rPr>
              <w:t xml:space="preserve">Vaccinioso </w:t>
            </w:r>
            <w:r w:rsidRPr="004A61A2">
              <w:rPr>
                <w:rFonts w:ascii="Times New Roman" w:hAnsi="Times New Roman"/>
                <w:sz w:val="24"/>
                <w:szCs w:val="24"/>
              </w:rPr>
              <w:t>(</w:t>
            </w:r>
            <w:r w:rsidRPr="004A61A2">
              <w:rPr>
                <w:rFonts w:ascii="Times New Roman" w:hAnsi="Times New Roman"/>
                <w:i/>
                <w:iCs/>
                <w:sz w:val="24"/>
                <w:szCs w:val="24"/>
              </w:rPr>
              <w:t>myrtilli</w:t>
            </w:r>
            <w:r w:rsidRPr="004A61A2">
              <w:rPr>
                <w:rFonts w:ascii="Times New Roman" w:hAnsi="Times New Roman"/>
                <w:sz w:val="24"/>
                <w:szCs w:val="24"/>
              </w:rPr>
              <w:t>)-</w:t>
            </w:r>
            <w:r w:rsidRPr="004A61A2">
              <w:rPr>
                <w:rFonts w:ascii="Times New Roman" w:hAnsi="Times New Roman"/>
                <w:i/>
                <w:iCs/>
                <w:sz w:val="24"/>
                <w:szCs w:val="24"/>
              </w:rPr>
              <w:t>hylocomiosum</w:t>
            </w:r>
          </w:p>
        </w:tc>
        <w:tc>
          <w:tcPr>
            <w:tcW w:w="4536" w:type="dxa"/>
          </w:tcPr>
          <w:p w14:paraId="626318B1" w14:textId="77777777" w:rsidR="00062617" w:rsidRPr="004A61A2" w:rsidRDefault="00062617" w:rsidP="002023F1">
            <w:pPr>
              <w:spacing w:after="0" w:line="240" w:lineRule="auto"/>
              <w:rPr>
                <w:rFonts w:ascii="Times New Roman" w:hAnsi="Times New Roman"/>
                <w:i/>
                <w:sz w:val="24"/>
                <w:szCs w:val="24"/>
              </w:rPr>
            </w:pPr>
            <w:r w:rsidRPr="004A61A2">
              <w:rPr>
                <w:rFonts w:ascii="Times New Roman" w:hAnsi="Times New Roman"/>
                <w:i/>
                <w:sz w:val="24"/>
                <w:szCs w:val="24"/>
              </w:rPr>
              <w:t>Picea abies, Pinus cembra, Betula pendula, Sorbus aucuparia, Vaccinium myrtillus, Dryopteris austriaсa, Rhodococcum vitis-idaea, Athyrium distentifolium, Homogyne alpina, Huperzia selago, Lycopodium annotinum, Luzula luzuloides, Luzula sylvatica, Senecio ovatus, Oxalis acetosella, Plеurozium schreberi, Dicranum scoparium, Polytrichum commune, Polytrichum formosum, Polytrichum juniperinum, Hylocomium splendens.</w:t>
            </w:r>
          </w:p>
        </w:tc>
        <w:tc>
          <w:tcPr>
            <w:tcW w:w="2126" w:type="dxa"/>
          </w:tcPr>
          <w:p w14:paraId="0EB71E23" w14:textId="2D394679"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кв. 20-21</w:t>
            </w:r>
          </w:p>
          <w:p w14:paraId="220BE468" w14:textId="13600844" w:rsidR="00062617" w:rsidRPr="004A61A2" w:rsidRDefault="00062617" w:rsidP="002023F1">
            <w:pPr>
              <w:spacing w:after="0" w:line="240" w:lineRule="auto"/>
              <w:jc w:val="both"/>
              <w:rPr>
                <w:rFonts w:ascii="Times New Roman" w:hAnsi="Times New Roman"/>
                <w:sz w:val="24"/>
                <w:szCs w:val="24"/>
                <w:highlight w:val="yellow"/>
              </w:rPr>
            </w:pPr>
            <w:r w:rsidRPr="004A61A2">
              <w:rPr>
                <w:rFonts w:ascii="Times New Roman" w:hAnsi="Times New Roman"/>
                <w:sz w:val="24"/>
                <w:szCs w:val="24"/>
              </w:rPr>
              <w:t xml:space="preserve">Межиріцьке </w:t>
            </w:r>
            <w:r w:rsidR="00E14665" w:rsidRPr="004A61A2">
              <w:rPr>
                <w:rFonts w:ascii="Times New Roman" w:hAnsi="Times New Roman"/>
                <w:sz w:val="24"/>
                <w:szCs w:val="24"/>
              </w:rPr>
              <w:t>ПНДВ</w:t>
            </w:r>
            <w:r w:rsidRPr="004A61A2">
              <w:rPr>
                <w:rFonts w:ascii="Times New Roman" w:hAnsi="Times New Roman"/>
                <w:sz w:val="24"/>
                <w:szCs w:val="24"/>
              </w:rPr>
              <w:t>: кв. 23, 24</w:t>
            </w:r>
          </w:p>
        </w:tc>
      </w:tr>
      <w:tr w:rsidR="00062617" w:rsidRPr="004A61A2" w14:paraId="091B22E5" w14:textId="77777777" w:rsidTr="00062617">
        <w:trPr>
          <w:trHeight w:val="472"/>
        </w:trPr>
        <w:tc>
          <w:tcPr>
            <w:tcW w:w="2972" w:type="dxa"/>
          </w:tcPr>
          <w:p w14:paraId="4821E486"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Кедровососново-європейськоялиновий ліс сфагновий</w:t>
            </w:r>
          </w:p>
          <w:p w14:paraId="5748CD9B" w14:textId="77777777" w:rsidR="00062617" w:rsidRPr="004A61A2" w:rsidRDefault="00062617" w:rsidP="002023F1">
            <w:pPr>
              <w:spacing w:after="0" w:line="240" w:lineRule="auto"/>
              <w:rPr>
                <w:rFonts w:ascii="Times New Roman" w:hAnsi="Times New Roman"/>
                <w:sz w:val="24"/>
                <w:szCs w:val="24"/>
              </w:rPr>
            </w:pPr>
          </w:p>
          <w:p w14:paraId="1F04A6DA"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Pineto</w:t>
            </w:r>
            <w:r w:rsidRPr="004A61A2">
              <w:rPr>
                <w:rFonts w:ascii="Times New Roman" w:hAnsi="Times New Roman"/>
                <w:sz w:val="24"/>
                <w:szCs w:val="24"/>
              </w:rPr>
              <w:t xml:space="preserve"> (</w:t>
            </w:r>
            <w:r w:rsidRPr="004A61A2">
              <w:rPr>
                <w:rFonts w:ascii="Times New Roman" w:hAnsi="Times New Roman"/>
                <w:i/>
                <w:iCs/>
                <w:sz w:val="24"/>
                <w:szCs w:val="24"/>
              </w:rPr>
              <w:t>cembrae</w:t>
            </w:r>
            <w:r w:rsidRPr="004A61A2">
              <w:rPr>
                <w:rFonts w:ascii="Times New Roman" w:hAnsi="Times New Roman"/>
                <w:sz w:val="24"/>
                <w:szCs w:val="24"/>
              </w:rPr>
              <w:t>)-</w:t>
            </w:r>
            <w:r w:rsidRPr="004A61A2">
              <w:rPr>
                <w:rFonts w:ascii="Times New Roman" w:hAnsi="Times New Roman"/>
                <w:i/>
                <w:iCs/>
                <w:sz w:val="24"/>
                <w:szCs w:val="24"/>
              </w:rPr>
              <w:t>Piceetum</w:t>
            </w:r>
            <w:r w:rsidRPr="004A61A2">
              <w:rPr>
                <w:rFonts w:ascii="Times New Roman" w:hAnsi="Times New Roman"/>
                <w:sz w:val="24"/>
                <w:szCs w:val="24"/>
              </w:rPr>
              <w:t xml:space="preserve"> (</w:t>
            </w:r>
            <w:r w:rsidRPr="004A61A2">
              <w:rPr>
                <w:rFonts w:ascii="Times New Roman" w:hAnsi="Times New Roman"/>
                <w:i/>
                <w:iCs/>
                <w:sz w:val="24"/>
                <w:szCs w:val="24"/>
              </w:rPr>
              <w:t>abietis</w:t>
            </w:r>
            <w:r w:rsidRPr="004A61A2">
              <w:rPr>
                <w:rFonts w:ascii="Times New Roman" w:hAnsi="Times New Roman"/>
                <w:sz w:val="24"/>
                <w:szCs w:val="24"/>
              </w:rPr>
              <w:t xml:space="preserve">) </w:t>
            </w:r>
            <w:r w:rsidRPr="004A61A2">
              <w:rPr>
                <w:rFonts w:ascii="Times New Roman" w:hAnsi="Times New Roman"/>
                <w:i/>
                <w:iCs/>
                <w:sz w:val="24"/>
                <w:szCs w:val="24"/>
              </w:rPr>
              <w:t>sphagnosum</w:t>
            </w:r>
          </w:p>
        </w:tc>
        <w:tc>
          <w:tcPr>
            <w:tcW w:w="4536" w:type="dxa"/>
          </w:tcPr>
          <w:p w14:paraId="1081B01F" w14:textId="77777777" w:rsidR="00062617" w:rsidRPr="004A61A2" w:rsidRDefault="00062617" w:rsidP="002023F1">
            <w:pPr>
              <w:spacing w:after="0" w:line="240" w:lineRule="auto"/>
              <w:rPr>
                <w:rFonts w:ascii="Times New Roman" w:hAnsi="Times New Roman"/>
                <w:i/>
                <w:sz w:val="24"/>
                <w:szCs w:val="24"/>
              </w:rPr>
            </w:pPr>
            <w:r w:rsidRPr="004A61A2">
              <w:rPr>
                <w:rFonts w:ascii="Times New Roman" w:hAnsi="Times New Roman"/>
                <w:i/>
                <w:sz w:val="24"/>
                <w:szCs w:val="24"/>
              </w:rPr>
              <w:t>Pinus cembra, Picea abies, Betula pendula, Sorbus aucuparia, Sphagnum capillifolium, Sphagnum magellanicum, Sphagnum quinquefarium Sphagnum russowii, Vaccinium myrtillus, Lycopodium annotinum, Rhodococcum vitis-idaea.</w:t>
            </w:r>
          </w:p>
        </w:tc>
        <w:tc>
          <w:tcPr>
            <w:tcW w:w="2126" w:type="dxa"/>
          </w:tcPr>
          <w:p w14:paraId="5A4E4E35" w14:textId="6FC0ED65"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кв. 22-25</w:t>
            </w:r>
          </w:p>
        </w:tc>
      </w:tr>
      <w:tr w:rsidR="00062617" w:rsidRPr="004A61A2" w14:paraId="1930C03A" w14:textId="77777777" w:rsidTr="00062617">
        <w:trPr>
          <w:trHeight w:val="472"/>
        </w:trPr>
        <w:tc>
          <w:tcPr>
            <w:tcW w:w="2972" w:type="dxa"/>
          </w:tcPr>
          <w:p w14:paraId="71166449"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Кедровососново-європейськоялиновий ліс чорницевий</w:t>
            </w:r>
          </w:p>
          <w:p w14:paraId="03122E19" w14:textId="77777777" w:rsidR="00062617" w:rsidRPr="004A61A2" w:rsidRDefault="00062617" w:rsidP="002023F1">
            <w:pPr>
              <w:spacing w:after="0" w:line="240" w:lineRule="auto"/>
              <w:rPr>
                <w:rFonts w:ascii="Times New Roman" w:hAnsi="Times New Roman"/>
                <w:sz w:val="24"/>
                <w:szCs w:val="24"/>
              </w:rPr>
            </w:pPr>
          </w:p>
          <w:p w14:paraId="6B7F2602"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Pineto</w:t>
            </w:r>
            <w:r w:rsidRPr="004A61A2">
              <w:rPr>
                <w:rFonts w:ascii="Times New Roman" w:hAnsi="Times New Roman"/>
                <w:sz w:val="24"/>
                <w:szCs w:val="24"/>
              </w:rPr>
              <w:t xml:space="preserve"> (</w:t>
            </w:r>
            <w:r w:rsidRPr="004A61A2">
              <w:rPr>
                <w:rFonts w:ascii="Times New Roman" w:hAnsi="Times New Roman"/>
                <w:i/>
                <w:iCs/>
                <w:sz w:val="24"/>
                <w:szCs w:val="24"/>
              </w:rPr>
              <w:t>cembrae</w:t>
            </w:r>
            <w:r w:rsidRPr="004A61A2">
              <w:rPr>
                <w:rFonts w:ascii="Times New Roman" w:hAnsi="Times New Roman"/>
                <w:sz w:val="24"/>
                <w:szCs w:val="24"/>
              </w:rPr>
              <w:t>)-</w:t>
            </w:r>
            <w:r w:rsidRPr="004A61A2">
              <w:rPr>
                <w:rFonts w:ascii="Times New Roman" w:hAnsi="Times New Roman"/>
                <w:i/>
                <w:iCs/>
                <w:sz w:val="24"/>
                <w:szCs w:val="24"/>
              </w:rPr>
              <w:t>Piceetum</w:t>
            </w:r>
            <w:r w:rsidRPr="004A61A2">
              <w:rPr>
                <w:rFonts w:ascii="Times New Roman" w:hAnsi="Times New Roman"/>
                <w:sz w:val="24"/>
                <w:szCs w:val="24"/>
              </w:rPr>
              <w:t xml:space="preserve"> (</w:t>
            </w:r>
            <w:r w:rsidRPr="004A61A2">
              <w:rPr>
                <w:rFonts w:ascii="Times New Roman" w:hAnsi="Times New Roman"/>
                <w:i/>
                <w:iCs/>
                <w:sz w:val="24"/>
                <w:szCs w:val="24"/>
              </w:rPr>
              <w:t>abietis</w:t>
            </w:r>
            <w:r w:rsidRPr="004A61A2">
              <w:rPr>
                <w:rFonts w:ascii="Times New Roman" w:hAnsi="Times New Roman"/>
                <w:sz w:val="24"/>
                <w:szCs w:val="24"/>
              </w:rPr>
              <w:t xml:space="preserve">) </w:t>
            </w:r>
            <w:r w:rsidRPr="004A61A2">
              <w:rPr>
                <w:rFonts w:ascii="Times New Roman" w:hAnsi="Times New Roman"/>
                <w:i/>
                <w:iCs/>
                <w:sz w:val="24"/>
                <w:szCs w:val="24"/>
              </w:rPr>
              <w:t xml:space="preserve">vacciniоsum </w:t>
            </w:r>
            <w:r w:rsidRPr="004A61A2">
              <w:rPr>
                <w:rFonts w:ascii="Times New Roman" w:hAnsi="Times New Roman"/>
                <w:sz w:val="24"/>
                <w:szCs w:val="24"/>
              </w:rPr>
              <w:t>(</w:t>
            </w:r>
            <w:r w:rsidRPr="004A61A2">
              <w:rPr>
                <w:rFonts w:ascii="Times New Roman" w:hAnsi="Times New Roman"/>
                <w:i/>
                <w:iCs/>
                <w:sz w:val="24"/>
                <w:szCs w:val="24"/>
              </w:rPr>
              <w:t>myrtilli</w:t>
            </w:r>
            <w:r w:rsidRPr="004A61A2">
              <w:rPr>
                <w:rFonts w:ascii="Times New Roman" w:hAnsi="Times New Roman"/>
                <w:sz w:val="24"/>
                <w:szCs w:val="24"/>
              </w:rPr>
              <w:t>)</w:t>
            </w:r>
          </w:p>
        </w:tc>
        <w:tc>
          <w:tcPr>
            <w:tcW w:w="4536" w:type="dxa"/>
          </w:tcPr>
          <w:p w14:paraId="07E20C06" w14:textId="77777777" w:rsidR="00062617" w:rsidRPr="004A61A2" w:rsidRDefault="00062617" w:rsidP="002023F1">
            <w:pPr>
              <w:spacing w:after="0" w:line="240" w:lineRule="auto"/>
              <w:rPr>
                <w:rFonts w:ascii="Times New Roman" w:hAnsi="Times New Roman"/>
                <w:i/>
                <w:sz w:val="24"/>
                <w:szCs w:val="24"/>
              </w:rPr>
            </w:pPr>
            <w:r w:rsidRPr="004A61A2">
              <w:rPr>
                <w:rFonts w:ascii="Times New Roman" w:hAnsi="Times New Roman"/>
                <w:i/>
                <w:sz w:val="24"/>
                <w:szCs w:val="24"/>
              </w:rPr>
              <w:t>Pinus cembra, Picea abies, Betula pendula, Sorbus aucuparia, Vaccinium myrtillus, Dryopteris austriaсa, Rhodococcum vitis-idaea, Athyrium distentifolium, Homogyne alpina, Huperzia selago, Lycopodium annotinum, Luzula luzuloides, Luzula sylvatica, Plеurozium schreberi, Dicranum scoparium, Polytrichum commune, Polytrichum formosum, Polytrichum juniperinum, Hylocomium splendens.</w:t>
            </w:r>
          </w:p>
        </w:tc>
        <w:tc>
          <w:tcPr>
            <w:tcW w:w="2126" w:type="dxa"/>
          </w:tcPr>
          <w:p w14:paraId="05F3FEF3" w14:textId="1DADC291"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кв. 20-21</w:t>
            </w:r>
          </w:p>
          <w:p w14:paraId="7C886FAA" w14:textId="69C8ECB9" w:rsidR="00062617" w:rsidRPr="004A61A2" w:rsidRDefault="00062617" w:rsidP="002023F1">
            <w:pPr>
              <w:spacing w:after="0" w:line="240" w:lineRule="auto"/>
              <w:jc w:val="both"/>
              <w:rPr>
                <w:rFonts w:ascii="Times New Roman" w:hAnsi="Times New Roman"/>
                <w:sz w:val="24"/>
                <w:szCs w:val="24"/>
                <w:highlight w:val="yellow"/>
              </w:rPr>
            </w:pPr>
            <w:r w:rsidRPr="004A61A2">
              <w:rPr>
                <w:rFonts w:ascii="Times New Roman" w:hAnsi="Times New Roman"/>
                <w:sz w:val="24"/>
                <w:szCs w:val="24"/>
              </w:rPr>
              <w:t xml:space="preserve">Межиріцьке </w:t>
            </w:r>
            <w:r w:rsidR="00E14665" w:rsidRPr="004A61A2">
              <w:rPr>
                <w:rFonts w:ascii="Times New Roman" w:hAnsi="Times New Roman"/>
                <w:sz w:val="24"/>
                <w:szCs w:val="24"/>
              </w:rPr>
              <w:t>ПНДВ</w:t>
            </w:r>
            <w:r w:rsidRPr="004A61A2">
              <w:rPr>
                <w:rFonts w:ascii="Times New Roman" w:hAnsi="Times New Roman"/>
                <w:sz w:val="24"/>
                <w:szCs w:val="24"/>
              </w:rPr>
              <w:t>: кв. 23, 24</w:t>
            </w:r>
          </w:p>
        </w:tc>
      </w:tr>
      <w:tr w:rsidR="00062617" w:rsidRPr="004A61A2" w14:paraId="7DDCD2CF" w14:textId="77777777" w:rsidTr="00062617">
        <w:trPr>
          <w:trHeight w:val="472"/>
        </w:trPr>
        <w:tc>
          <w:tcPr>
            <w:tcW w:w="2972" w:type="dxa"/>
          </w:tcPr>
          <w:p w14:paraId="7E4B2119"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Кедровососново-європейськоялиновий ліс чорницево-зеленомоховий</w:t>
            </w:r>
          </w:p>
          <w:p w14:paraId="2341A67B" w14:textId="77777777" w:rsidR="00062617" w:rsidRPr="004A61A2" w:rsidRDefault="00062617" w:rsidP="002023F1">
            <w:pPr>
              <w:spacing w:after="0" w:line="240" w:lineRule="auto"/>
              <w:rPr>
                <w:rFonts w:ascii="Times New Roman" w:hAnsi="Times New Roman"/>
                <w:sz w:val="24"/>
                <w:szCs w:val="24"/>
              </w:rPr>
            </w:pPr>
          </w:p>
          <w:p w14:paraId="289C93D4" w14:textId="77777777" w:rsidR="00062617" w:rsidRPr="004A61A2" w:rsidRDefault="00062617" w:rsidP="002023F1">
            <w:pPr>
              <w:spacing w:after="0" w:line="240" w:lineRule="auto"/>
              <w:rPr>
                <w:rFonts w:ascii="Times New Roman" w:hAnsi="Times New Roman"/>
                <w:i/>
                <w:iCs/>
                <w:sz w:val="24"/>
                <w:szCs w:val="24"/>
              </w:rPr>
            </w:pPr>
            <w:r w:rsidRPr="004A61A2">
              <w:rPr>
                <w:rFonts w:ascii="Times New Roman" w:hAnsi="Times New Roman"/>
                <w:i/>
                <w:iCs/>
                <w:sz w:val="24"/>
                <w:szCs w:val="24"/>
              </w:rPr>
              <w:t>Pineto</w:t>
            </w:r>
            <w:r w:rsidRPr="004A61A2">
              <w:rPr>
                <w:rFonts w:ascii="Times New Roman" w:hAnsi="Times New Roman"/>
                <w:sz w:val="24"/>
                <w:szCs w:val="24"/>
              </w:rPr>
              <w:t xml:space="preserve"> (</w:t>
            </w:r>
            <w:r w:rsidRPr="004A61A2">
              <w:rPr>
                <w:rFonts w:ascii="Times New Roman" w:hAnsi="Times New Roman"/>
                <w:i/>
                <w:iCs/>
                <w:sz w:val="24"/>
                <w:szCs w:val="24"/>
              </w:rPr>
              <w:t>cembrae</w:t>
            </w:r>
            <w:r w:rsidRPr="004A61A2">
              <w:rPr>
                <w:rFonts w:ascii="Times New Roman" w:hAnsi="Times New Roman"/>
                <w:sz w:val="24"/>
                <w:szCs w:val="24"/>
              </w:rPr>
              <w:t>)-</w:t>
            </w:r>
            <w:r w:rsidRPr="004A61A2">
              <w:rPr>
                <w:rFonts w:ascii="Times New Roman" w:hAnsi="Times New Roman"/>
                <w:i/>
                <w:iCs/>
                <w:sz w:val="24"/>
                <w:szCs w:val="24"/>
              </w:rPr>
              <w:t>Piceetum</w:t>
            </w:r>
            <w:r w:rsidRPr="004A61A2">
              <w:rPr>
                <w:rFonts w:ascii="Times New Roman" w:hAnsi="Times New Roman"/>
                <w:sz w:val="24"/>
                <w:szCs w:val="24"/>
              </w:rPr>
              <w:t xml:space="preserve"> (</w:t>
            </w:r>
            <w:r w:rsidRPr="004A61A2">
              <w:rPr>
                <w:rFonts w:ascii="Times New Roman" w:hAnsi="Times New Roman"/>
                <w:i/>
                <w:iCs/>
                <w:sz w:val="24"/>
                <w:szCs w:val="24"/>
              </w:rPr>
              <w:t>abietis</w:t>
            </w:r>
            <w:r w:rsidRPr="004A61A2">
              <w:rPr>
                <w:rFonts w:ascii="Times New Roman" w:hAnsi="Times New Roman"/>
                <w:sz w:val="24"/>
                <w:szCs w:val="24"/>
              </w:rPr>
              <w:t xml:space="preserve">) </w:t>
            </w:r>
            <w:r w:rsidRPr="004A61A2">
              <w:rPr>
                <w:rFonts w:ascii="Times New Roman" w:hAnsi="Times New Roman"/>
                <w:i/>
                <w:iCs/>
                <w:sz w:val="24"/>
                <w:szCs w:val="24"/>
              </w:rPr>
              <w:t xml:space="preserve">vaccinioso </w:t>
            </w:r>
            <w:r w:rsidRPr="004A61A2">
              <w:rPr>
                <w:rFonts w:ascii="Times New Roman" w:hAnsi="Times New Roman"/>
                <w:sz w:val="24"/>
                <w:szCs w:val="24"/>
              </w:rPr>
              <w:t>(</w:t>
            </w:r>
            <w:r w:rsidRPr="004A61A2">
              <w:rPr>
                <w:rFonts w:ascii="Times New Roman" w:hAnsi="Times New Roman"/>
                <w:i/>
                <w:iCs/>
                <w:sz w:val="24"/>
                <w:szCs w:val="24"/>
              </w:rPr>
              <w:t>myrtilli</w:t>
            </w:r>
            <w:r w:rsidRPr="004A61A2">
              <w:rPr>
                <w:rFonts w:ascii="Times New Roman" w:hAnsi="Times New Roman"/>
                <w:sz w:val="24"/>
                <w:szCs w:val="24"/>
              </w:rPr>
              <w:t>)-</w:t>
            </w:r>
            <w:r w:rsidRPr="004A61A2">
              <w:rPr>
                <w:rFonts w:ascii="Times New Roman" w:hAnsi="Times New Roman"/>
                <w:i/>
                <w:iCs/>
                <w:sz w:val="24"/>
                <w:szCs w:val="24"/>
              </w:rPr>
              <w:t>hylocomiosum</w:t>
            </w:r>
          </w:p>
        </w:tc>
        <w:tc>
          <w:tcPr>
            <w:tcW w:w="4536" w:type="dxa"/>
          </w:tcPr>
          <w:p w14:paraId="19DFE903" w14:textId="77777777" w:rsidR="00062617" w:rsidRPr="004A61A2" w:rsidRDefault="00062617" w:rsidP="002023F1">
            <w:pPr>
              <w:spacing w:after="0" w:line="240" w:lineRule="auto"/>
              <w:rPr>
                <w:rFonts w:ascii="Times New Roman" w:hAnsi="Times New Roman"/>
                <w:i/>
                <w:sz w:val="24"/>
                <w:szCs w:val="24"/>
              </w:rPr>
            </w:pPr>
            <w:r w:rsidRPr="004A61A2">
              <w:rPr>
                <w:rFonts w:ascii="Times New Roman" w:hAnsi="Times New Roman"/>
                <w:i/>
                <w:sz w:val="24"/>
                <w:szCs w:val="24"/>
              </w:rPr>
              <w:t>Pinus cembra, Picea abies, Betula pendula, Sorbus aucuparia, Vaccinium myrtillus, Dryopteris austriaсa, Rhodococcum vitis-idaea, Athyrium distentifolium, Homogyne alpina, Huperzia selago, Lycopodium annotinum, Luzula luzuloides, Luzula sylvatica, Senecio ovatus, Oxalis acetosella, Plеurozium schreberi, Dicranum scoparium, Polytrichum commune, Polytrichum formosum, Polytrichum juniperinum, Hylocomium splendens.</w:t>
            </w:r>
          </w:p>
        </w:tc>
        <w:tc>
          <w:tcPr>
            <w:tcW w:w="2126" w:type="dxa"/>
          </w:tcPr>
          <w:p w14:paraId="3DFAC605" w14:textId="7884268D"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кв. 20-21</w:t>
            </w:r>
          </w:p>
          <w:p w14:paraId="588B94EB" w14:textId="12DF8769" w:rsidR="00062617" w:rsidRPr="004A61A2" w:rsidRDefault="00062617" w:rsidP="002023F1">
            <w:pPr>
              <w:spacing w:after="0" w:line="240" w:lineRule="auto"/>
              <w:jc w:val="both"/>
              <w:rPr>
                <w:rFonts w:ascii="Times New Roman" w:hAnsi="Times New Roman"/>
                <w:sz w:val="24"/>
                <w:szCs w:val="24"/>
                <w:highlight w:val="yellow"/>
              </w:rPr>
            </w:pPr>
            <w:r w:rsidRPr="004A61A2">
              <w:rPr>
                <w:rFonts w:ascii="Times New Roman" w:hAnsi="Times New Roman"/>
                <w:sz w:val="24"/>
                <w:szCs w:val="24"/>
              </w:rPr>
              <w:t xml:space="preserve">Межиріцьке </w:t>
            </w:r>
            <w:r w:rsidR="00E14665" w:rsidRPr="004A61A2">
              <w:rPr>
                <w:rFonts w:ascii="Times New Roman" w:hAnsi="Times New Roman"/>
                <w:sz w:val="24"/>
                <w:szCs w:val="24"/>
              </w:rPr>
              <w:t>ПНДВ</w:t>
            </w:r>
            <w:r w:rsidRPr="004A61A2">
              <w:rPr>
                <w:rFonts w:ascii="Times New Roman" w:hAnsi="Times New Roman"/>
                <w:sz w:val="24"/>
                <w:szCs w:val="24"/>
              </w:rPr>
              <w:t>: кв. 23, 24</w:t>
            </w:r>
          </w:p>
        </w:tc>
      </w:tr>
      <w:tr w:rsidR="00062617" w:rsidRPr="004A61A2" w14:paraId="42B03D1C" w14:textId="77777777" w:rsidTr="00062617">
        <w:trPr>
          <w:trHeight w:val="472"/>
        </w:trPr>
        <w:tc>
          <w:tcPr>
            <w:tcW w:w="2972" w:type="dxa"/>
          </w:tcPr>
          <w:p w14:paraId="1B904E6E"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Європейськоялиновий ліс гірськососново-волохатокуничниковий</w:t>
            </w:r>
          </w:p>
          <w:p w14:paraId="0A1D95ED" w14:textId="77777777" w:rsidR="00062617" w:rsidRPr="004A61A2" w:rsidRDefault="00062617" w:rsidP="002023F1">
            <w:pPr>
              <w:spacing w:after="0" w:line="240" w:lineRule="auto"/>
              <w:rPr>
                <w:rFonts w:ascii="Times New Roman" w:hAnsi="Times New Roman"/>
                <w:sz w:val="24"/>
                <w:szCs w:val="24"/>
              </w:rPr>
            </w:pPr>
          </w:p>
          <w:p w14:paraId="2C0D4EE9"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Piсеetum</w:t>
            </w:r>
            <w:r w:rsidRPr="004A61A2">
              <w:rPr>
                <w:rFonts w:ascii="Times New Roman" w:hAnsi="Times New Roman"/>
                <w:sz w:val="24"/>
                <w:szCs w:val="24"/>
              </w:rPr>
              <w:t xml:space="preserve"> (</w:t>
            </w:r>
            <w:r w:rsidRPr="004A61A2">
              <w:rPr>
                <w:rFonts w:ascii="Times New Roman" w:hAnsi="Times New Roman"/>
                <w:i/>
                <w:iCs/>
                <w:sz w:val="24"/>
                <w:szCs w:val="24"/>
              </w:rPr>
              <w:t>abietis</w:t>
            </w:r>
            <w:r w:rsidRPr="004A61A2">
              <w:rPr>
                <w:rFonts w:ascii="Times New Roman" w:hAnsi="Times New Roman"/>
                <w:sz w:val="24"/>
                <w:szCs w:val="24"/>
              </w:rPr>
              <w:t xml:space="preserve">) </w:t>
            </w:r>
            <w:r w:rsidRPr="004A61A2">
              <w:rPr>
                <w:rFonts w:ascii="Times New Roman" w:hAnsi="Times New Roman"/>
                <w:i/>
                <w:iCs/>
                <w:sz w:val="24"/>
                <w:szCs w:val="24"/>
              </w:rPr>
              <w:t>pinetоso</w:t>
            </w:r>
            <w:r w:rsidRPr="004A61A2">
              <w:rPr>
                <w:rFonts w:ascii="Times New Roman" w:hAnsi="Times New Roman"/>
                <w:sz w:val="24"/>
                <w:szCs w:val="24"/>
              </w:rPr>
              <w:t xml:space="preserve"> (</w:t>
            </w:r>
            <w:r w:rsidRPr="004A61A2">
              <w:rPr>
                <w:rFonts w:ascii="Times New Roman" w:hAnsi="Times New Roman"/>
                <w:i/>
                <w:iCs/>
                <w:sz w:val="24"/>
                <w:szCs w:val="24"/>
              </w:rPr>
              <w:t>mugi</w:t>
            </w:r>
            <w:r w:rsidRPr="004A61A2">
              <w:rPr>
                <w:rFonts w:ascii="Times New Roman" w:hAnsi="Times New Roman"/>
                <w:sz w:val="24"/>
                <w:szCs w:val="24"/>
              </w:rPr>
              <w:t>)-</w:t>
            </w:r>
            <w:r w:rsidRPr="004A61A2">
              <w:rPr>
                <w:rFonts w:ascii="Times New Roman" w:hAnsi="Times New Roman"/>
                <w:i/>
                <w:iCs/>
                <w:sz w:val="24"/>
                <w:szCs w:val="24"/>
              </w:rPr>
              <w:t xml:space="preserve">calamagrostidosum </w:t>
            </w:r>
            <w:r w:rsidRPr="004A61A2">
              <w:rPr>
                <w:rFonts w:ascii="Times New Roman" w:hAnsi="Times New Roman"/>
                <w:sz w:val="24"/>
                <w:szCs w:val="24"/>
              </w:rPr>
              <w:t>(</w:t>
            </w:r>
            <w:r w:rsidRPr="004A61A2">
              <w:rPr>
                <w:rFonts w:ascii="Times New Roman" w:hAnsi="Times New Roman"/>
                <w:i/>
                <w:iCs/>
                <w:sz w:val="24"/>
                <w:szCs w:val="24"/>
              </w:rPr>
              <w:t>villosae</w:t>
            </w:r>
            <w:r w:rsidRPr="004A61A2">
              <w:rPr>
                <w:rFonts w:ascii="Times New Roman" w:hAnsi="Times New Roman"/>
                <w:sz w:val="24"/>
                <w:szCs w:val="24"/>
              </w:rPr>
              <w:t>)</w:t>
            </w:r>
          </w:p>
        </w:tc>
        <w:tc>
          <w:tcPr>
            <w:tcW w:w="4536" w:type="dxa"/>
          </w:tcPr>
          <w:p w14:paraId="159901C3" w14:textId="77777777" w:rsidR="00062617" w:rsidRPr="004A61A2" w:rsidRDefault="00062617" w:rsidP="002023F1">
            <w:pPr>
              <w:spacing w:after="0" w:line="240" w:lineRule="auto"/>
              <w:rPr>
                <w:rFonts w:ascii="Times New Roman" w:hAnsi="Times New Roman"/>
                <w:i/>
                <w:sz w:val="24"/>
                <w:szCs w:val="24"/>
              </w:rPr>
            </w:pPr>
            <w:r w:rsidRPr="004A61A2">
              <w:rPr>
                <w:rFonts w:ascii="Times New Roman" w:hAnsi="Times New Roman"/>
                <w:i/>
                <w:sz w:val="24"/>
                <w:szCs w:val="24"/>
              </w:rPr>
              <w:t>Picea abies, Pinus mugo,</w:t>
            </w:r>
            <w:r w:rsidRPr="004A61A2">
              <w:rPr>
                <w:rFonts w:ascii="Times New Roman" w:hAnsi="Times New Roman"/>
                <w:sz w:val="24"/>
                <w:szCs w:val="24"/>
              </w:rPr>
              <w:t xml:space="preserve"> </w:t>
            </w:r>
            <w:r w:rsidRPr="004A61A2">
              <w:rPr>
                <w:rFonts w:ascii="Times New Roman" w:hAnsi="Times New Roman"/>
                <w:i/>
                <w:sz w:val="24"/>
                <w:szCs w:val="24"/>
              </w:rPr>
              <w:t xml:space="preserve">Calamagrostis villosa, </w:t>
            </w:r>
            <w:r w:rsidRPr="004A61A2">
              <w:rPr>
                <w:rFonts w:ascii="Times New Roman" w:hAnsi="Times New Roman"/>
                <w:i/>
                <w:iCs/>
                <w:sz w:val="24"/>
                <w:szCs w:val="24"/>
              </w:rPr>
              <w:t>V</w:t>
            </w:r>
            <w:r w:rsidRPr="004A61A2">
              <w:rPr>
                <w:rFonts w:ascii="Times New Roman" w:hAnsi="Times New Roman"/>
                <w:i/>
                <w:sz w:val="24"/>
                <w:szCs w:val="24"/>
              </w:rPr>
              <w:t>accinium myrtillиs, Empetrum nigrum, Rhodococcum vitis-idaea, Homogyne alpina, Huperzia selago, Plеurozium schreberi, Dicranum scoparium, Hylocomium splendens.</w:t>
            </w:r>
          </w:p>
        </w:tc>
        <w:tc>
          <w:tcPr>
            <w:tcW w:w="2126" w:type="dxa"/>
          </w:tcPr>
          <w:p w14:paraId="29E54366" w14:textId="4157FDD2"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кв. 2, 19-20</w:t>
            </w:r>
          </w:p>
          <w:p w14:paraId="5B576450" w14:textId="12914115" w:rsidR="00062617" w:rsidRPr="004A61A2" w:rsidRDefault="00062617" w:rsidP="002023F1">
            <w:pPr>
              <w:spacing w:after="0" w:line="240" w:lineRule="auto"/>
              <w:jc w:val="both"/>
              <w:rPr>
                <w:rFonts w:ascii="Times New Roman" w:hAnsi="Times New Roman"/>
                <w:sz w:val="24"/>
                <w:szCs w:val="24"/>
                <w:highlight w:val="yellow"/>
              </w:rPr>
            </w:pPr>
            <w:r w:rsidRPr="004A61A2">
              <w:rPr>
                <w:rFonts w:ascii="Times New Roman" w:hAnsi="Times New Roman"/>
                <w:sz w:val="24"/>
                <w:szCs w:val="24"/>
              </w:rPr>
              <w:t xml:space="preserve">Межиріцьке </w:t>
            </w:r>
            <w:r w:rsidR="00E14665" w:rsidRPr="004A61A2">
              <w:rPr>
                <w:rFonts w:ascii="Times New Roman" w:hAnsi="Times New Roman"/>
                <w:sz w:val="24"/>
                <w:szCs w:val="24"/>
              </w:rPr>
              <w:t>ПНДВ</w:t>
            </w:r>
            <w:r w:rsidRPr="004A61A2">
              <w:rPr>
                <w:rFonts w:ascii="Times New Roman" w:hAnsi="Times New Roman"/>
                <w:sz w:val="24"/>
                <w:szCs w:val="24"/>
              </w:rPr>
              <w:t>: кв. 21-22</w:t>
            </w:r>
          </w:p>
        </w:tc>
      </w:tr>
      <w:tr w:rsidR="00062617" w:rsidRPr="004A61A2" w14:paraId="72DEB83A" w14:textId="77777777" w:rsidTr="00062617">
        <w:trPr>
          <w:trHeight w:val="472"/>
        </w:trPr>
        <w:tc>
          <w:tcPr>
            <w:tcW w:w="2972" w:type="dxa"/>
          </w:tcPr>
          <w:p w14:paraId="7E253229"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Європейськоялиновий ліс гірськососново-сфагновий</w:t>
            </w:r>
          </w:p>
          <w:p w14:paraId="74024AAC" w14:textId="77777777" w:rsidR="00062617" w:rsidRPr="004A61A2" w:rsidRDefault="00062617" w:rsidP="002023F1">
            <w:pPr>
              <w:spacing w:after="0" w:line="240" w:lineRule="auto"/>
              <w:rPr>
                <w:rFonts w:ascii="Times New Roman" w:hAnsi="Times New Roman"/>
                <w:sz w:val="24"/>
                <w:szCs w:val="24"/>
              </w:rPr>
            </w:pPr>
          </w:p>
          <w:p w14:paraId="16F7AB63" w14:textId="77777777" w:rsidR="00062617" w:rsidRPr="004A61A2" w:rsidRDefault="00062617" w:rsidP="002023F1">
            <w:pPr>
              <w:spacing w:after="0" w:line="240" w:lineRule="auto"/>
              <w:rPr>
                <w:rFonts w:ascii="Times New Roman" w:hAnsi="Times New Roman"/>
                <w:i/>
                <w:iCs/>
                <w:sz w:val="24"/>
                <w:szCs w:val="24"/>
              </w:rPr>
            </w:pPr>
            <w:r w:rsidRPr="004A61A2">
              <w:rPr>
                <w:rFonts w:ascii="Times New Roman" w:hAnsi="Times New Roman"/>
                <w:i/>
                <w:iCs/>
                <w:sz w:val="24"/>
                <w:szCs w:val="24"/>
              </w:rPr>
              <w:lastRenderedPageBreak/>
              <w:t>Piсеetum</w:t>
            </w:r>
            <w:r w:rsidRPr="004A61A2">
              <w:rPr>
                <w:rFonts w:ascii="Times New Roman" w:hAnsi="Times New Roman"/>
                <w:sz w:val="24"/>
                <w:szCs w:val="24"/>
              </w:rPr>
              <w:t xml:space="preserve"> (</w:t>
            </w:r>
            <w:r w:rsidRPr="004A61A2">
              <w:rPr>
                <w:rFonts w:ascii="Times New Roman" w:hAnsi="Times New Roman"/>
                <w:i/>
                <w:iCs/>
                <w:sz w:val="24"/>
                <w:szCs w:val="24"/>
              </w:rPr>
              <w:t>abietis</w:t>
            </w:r>
            <w:r w:rsidRPr="004A61A2">
              <w:rPr>
                <w:rFonts w:ascii="Times New Roman" w:hAnsi="Times New Roman"/>
                <w:sz w:val="24"/>
                <w:szCs w:val="24"/>
              </w:rPr>
              <w:t xml:space="preserve">) </w:t>
            </w:r>
            <w:r w:rsidRPr="004A61A2">
              <w:rPr>
                <w:rFonts w:ascii="Times New Roman" w:hAnsi="Times New Roman"/>
                <w:i/>
                <w:iCs/>
                <w:sz w:val="24"/>
                <w:szCs w:val="24"/>
              </w:rPr>
              <w:t>pinetoso</w:t>
            </w:r>
            <w:r w:rsidRPr="004A61A2">
              <w:rPr>
                <w:rFonts w:ascii="Times New Roman" w:hAnsi="Times New Roman"/>
                <w:sz w:val="24"/>
                <w:szCs w:val="24"/>
              </w:rPr>
              <w:t xml:space="preserve"> (</w:t>
            </w:r>
            <w:r w:rsidRPr="004A61A2">
              <w:rPr>
                <w:rFonts w:ascii="Times New Roman" w:hAnsi="Times New Roman"/>
                <w:i/>
                <w:iCs/>
                <w:sz w:val="24"/>
                <w:szCs w:val="24"/>
              </w:rPr>
              <w:t>mugi</w:t>
            </w:r>
            <w:r w:rsidRPr="004A61A2">
              <w:rPr>
                <w:rFonts w:ascii="Times New Roman" w:hAnsi="Times New Roman"/>
                <w:sz w:val="24"/>
                <w:szCs w:val="24"/>
              </w:rPr>
              <w:t xml:space="preserve">)- </w:t>
            </w:r>
            <w:r w:rsidRPr="004A61A2">
              <w:rPr>
                <w:rFonts w:ascii="Times New Roman" w:hAnsi="Times New Roman"/>
                <w:i/>
                <w:iCs/>
                <w:sz w:val="24"/>
                <w:szCs w:val="24"/>
              </w:rPr>
              <w:t>sphagnosum</w:t>
            </w:r>
          </w:p>
        </w:tc>
        <w:tc>
          <w:tcPr>
            <w:tcW w:w="4536" w:type="dxa"/>
          </w:tcPr>
          <w:p w14:paraId="3676B508" w14:textId="77777777" w:rsidR="00062617" w:rsidRPr="004A61A2" w:rsidRDefault="00062617" w:rsidP="002023F1">
            <w:pPr>
              <w:spacing w:after="0" w:line="240" w:lineRule="auto"/>
              <w:rPr>
                <w:rFonts w:ascii="Times New Roman" w:hAnsi="Times New Roman"/>
                <w:i/>
                <w:sz w:val="24"/>
                <w:szCs w:val="24"/>
              </w:rPr>
            </w:pPr>
            <w:r w:rsidRPr="004A61A2">
              <w:rPr>
                <w:rFonts w:ascii="Times New Roman" w:hAnsi="Times New Roman"/>
                <w:i/>
                <w:sz w:val="24"/>
                <w:szCs w:val="24"/>
              </w:rPr>
              <w:lastRenderedPageBreak/>
              <w:t xml:space="preserve">Picea abies, Pinus mugo, Sphagnum capillifolium, Sphagnum magellanicum, Sphagnum quinquefarium Sphagnum </w:t>
            </w:r>
            <w:r w:rsidRPr="004A61A2">
              <w:rPr>
                <w:rFonts w:ascii="Times New Roman" w:hAnsi="Times New Roman"/>
                <w:i/>
                <w:sz w:val="24"/>
                <w:szCs w:val="24"/>
              </w:rPr>
              <w:lastRenderedPageBreak/>
              <w:t>russowii, Vaccinium myrtillus, Lycopodium annotinum, Rhodococcum vitis-idaea</w:t>
            </w:r>
          </w:p>
        </w:tc>
        <w:tc>
          <w:tcPr>
            <w:tcW w:w="2126" w:type="dxa"/>
          </w:tcPr>
          <w:p w14:paraId="030BB300" w14:textId="1B312E8D"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lastRenderedPageBreak/>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кв. 4, 22-26</w:t>
            </w:r>
          </w:p>
        </w:tc>
      </w:tr>
      <w:tr w:rsidR="00062617" w:rsidRPr="004A61A2" w14:paraId="17F35AFB" w14:textId="77777777" w:rsidTr="00062617">
        <w:trPr>
          <w:trHeight w:val="472"/>
        </w:trPr>
        <w:tc>
          <w:tcPr>
            <w:tcW w:w="2972" w:type="dxa"/>
          </w:tcPr>
          <w:p w14:paraId="654E6FDF"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lastRenderedPageBreak/>
              <w:t>Європейськоялиновий ліс гірськососново-чорницевий</w:t>
            </w:r>
          </w:p>
          <w:p w14:paraId="0D26B706" w14:textId="77777777" w:rsidR="00062617" w:rsidRPr="004A61A2" w:rsidRDefault="00062617" w:rsidP="002023F1">
            <w:pPr>
              <w:spacing w:after="0" w:line="240" w:lineRule="auto"/>
              <w:rPr>
                <w:rFonts w:ascii="Times New Roman" w:hAnsi="Times New Roman"/>
                <w:sz w:val="24"/>
                <w:szCs w:val="24"/>
              </w:rPr>
            </w:pPr>
          </w:p>
          <w:p w14:paraId="21482212"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Piсеetum</w:t>
            </w:r>
            <w:r w:rsidRPr="004A61A2">
              <w:rPr>
                <w:rFonts w:ascii="Times New Roman" w:hAnsi="Times New Roman"/>
                <w:sz w:val="24"/>
                <w:szCs w:val="24"/>
              </w:rPr>
              <w:t xml:space="preserve"> (</w:t>
            </w:r>
            <w:r w:rsidRPr="004A61A2">
              <w:rPr>
                <w:rFonts w:ascii="Times New Roman" w:hAnsi="Times New Roman"/>
                <w:i/>
                <w:iCs/>
                <w:sz w:val="24"/>
                <w:szCs w:val="24"/>
              </w:rPr>
              <w:t>abietis</w:t>
            </w:r>
            <w:r w:rsidRPr="004A61A2">
              <w:rPr>
                <w:rFonts w:ascii="Times New Roman" w:hAnsi="Times New Roman"/>
                <w:sz w:val="24"/>
                <w:szCs w:val="24"/>
              </w:rPr>
              <w:t xml:space="preserve">) </w:t>
            </w:r>
            <w:r w:rsidRPr="004A61A2">
              <w:rPr>
                <w:rFonts w:ascii="Times New Roman" w:hAnsi="Times New Roman"/>
                <w:i/>
                <w:iCs/>
                <w:sz w:val="24"/>
                <w:szCs w:val="24"/>
              </w:rPr>
              <w:t>pinetoso</w:t>
            </w:r>
            <w:r w:rsidRPr="004A61A2">
              <w:rPr>
                <w:rFonts w:ascii="Times New Roman" w:hAnsi="Times New Roman"/>
                <w:sz w:val="24"/>
                <w:szCs w:val="24"/>
              </w:rPr>
              <w:t xml:space="preserve"> (</w:t>
            </w:r>
            <w:r w:rsidRPr="004A61A2">
              <w:rPr>
                <w:rFonts w:ascii="Times New Roman" w:hAnsi="Times New Roman"/>
                <w:i/>
                <w:iCs/>
                <w:sz w:val="24"/>
                <w:szCs w:val="24"/>
              </w:rPr>
              <w:t>mugi</w:t>
            </w:r>
            <w:r w:rsidRPr="004A61A2">
              <w:rPr>
                <w:rFonts w:ascii="Times New Roman" w:hAnsi="Times New Roman"/>
                <w:sz w:val="24"/>
                <w:szCs w:val="24"/>
              </w:rPr>
              <w:t>)-</w:t>
            </w:r>
            <w:r w:rsidRPr="004A61A2">
              <w:rPr>
                <w:rFonts w:ascii="Times New Roman" w:hAnsi="Times New Roman"/>
                <w:i/>
                <w:iCs/>
                <w:sz w:val="24"/>
                <w:szCs w:val="24"/>
              </w:rPr>
              <w:t xml:space="preserve">vacciniosum </w:t>
            </w:r>
            <w:r w:rsidRPr="004A61A2">
              <w:rPr>
                <w:rFonts w:ascii="Times New Roman" w:hAnsi="Times New Roman"/>
                <w:sz w:val="24"/>
                <w:szCs w:val="24"/>
              </w:rPr>
              <w:t>(</w:t>
            </w:r>
            <w:r w:rsidRPr="004A61A2">
              <w:rPr>
                <w:rFonts w:ascii="Times New Roman" w:hAnsi="Times New Roman"/>
                <w:i/>
                <w:iCs/>
                <w:sz w:val="24"/>
                <w:szCs w:val="24"/>
              </w:rPr>
              <w:t>myrtilli</w:t>
            </w:r>
            <w:r w:rsidRPr="004A61A2">
              <w:rPr>
                <w:rFonts w:ascii="Times New Roman" w:hAnsi="Times New Roman"/>
                <w:sz w:val="24"/>
                <w:szCs w:val="24"/>
              </w:rPr>
              <w:t>)</w:t>
            </w:r>
          </w:p>
        </w:tc>
        <w:tc>
          <w:tcPr>
            <w:tcW w:w="4536" w:type="dxa"/>
          </w:tcPr>
          <w:p w14:paraId="674FCB8D" w14:textId="77777777" w:rsidR="00062617" w:rsidRPr="004A61A2" w:rsidRDefault="00062617" w:rsidP="002023F1">
            <w:pPr>
              <w:spacing w:after="0" w:line="240" w:lineRule="auto"/>
              <w:rPr>
                <w:rFonts w:ascii="Times New Roman" w:hAnsi="Times New Roman"/>
                <w:i/>
                <w:sz w:val="24"/>
                <w:szCs w:val="24"/>
              </w:rPr>
            </w:pPr>
            <w:r w:rsidRPr="004A61A2">
              <w:rPr>
                <w:rFonts w:ascii="Times New Roman" w:hAnsi="Times New Roman"/>
                <w:i/>
                <w:sz w:val="24"/>
                <w:szCs w:val="24"/>
              </w:rPr>
              <w:t>Picea abies, Pinus mugo, Vaccinium myrtillus, Dryopteris austriaсa, Rhodococcum vitis-idaea, Athyrium distentifolium, Homogyne alpina, Huperzia selago, Lycopodium annotinum, Luzula luzuloides, Luzula sylvatica, Senecio ovatus, Plеurozium schreberi, Dicranum scoparium, Polytrichum commune, Polytrichum formosum, Polytrichum juniperinum, Hylocomium splendens.</w:t>
            </w:r>
          </w:p>
        </w:tc>
        <w:tc>
          <w:tcPr>
            <w:tcW w:w="2126" w:type="dxa"/>
          </w:tcPr>
          <w:p w14:paraId="7B40D735" w14:textId="77E6F667"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xml:space="preserve">: кв. 2, 19-20, </w:t>
            </w:r>
          </w:p>
          <w:p w14:paraId="018CF72E" w14:textId="5BC342B8"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 xml:space="preserve">Межиріцьке </w:t>
            </w:r>
            <w:r w:rsidR="00E14665" w:rsidRPr="004A61A2">
              <w:rPr>
                <w:rFonts w:ascii="Times New Roman" w:hAnsi="Times New Roman"/>
                <w:sz w:val="24"/>
                <w:szCs w:val="24"/>
              </w:rPr>
              <w:t>ПНДВ</w:t>
            </w:r>
            <w:r w:rsidRPr="004A61A2">
              <w:rPr>
                <w:rFonts w:ascii="Times New Roman" w:hAnsi="Times New Roman"/>
                <w:sz w:val="24"/>
                <w:szCs w:val="24"/>
              </w:rPr>
              <w:t>: кв. 21-22</w:t>
            </w:r>
          </w:p>
        </w:tc>
      </w:tr>
      <w:tr w:rsidR="00062617" w:rsidRPr="004A61A2" w14:paraId="6CEED370" w14:textId="77777777" w:rsidTr="00062617">
        <w:trPr>
          <w:trHeight w:val="472"/>
        </w:trPr>
        <w:tc>
          <w:tcPr>
            <w:tcW w:w="2972" w:type="dxa"/>
          </w:tcPr>
          <w:p w14:paraId="6DF61CA8"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Європейськоялиновий ліс сибірськояловцево-чорницевий</w:t>
            </w:r>
          </w:p>
          <w:p w14:paraId="15B65DB2"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Piceetum</w:t>
            </w:r>
            <w:r w:rsidRPr="004A61A2">
              <w:rPr>
                <w:rFonts w:ascii="Times New Roman" w:hAnsi="Times New Roman"/>
                <w:sz w:val="24"/>
                <w:szCs w:val="24"/>
              </w:rPr>
              <w:t xml:space="preserve"> (</w:t>
            </w:r>
            <w:r w:rsidRPr="004A61A2">
              <w:rPr>
                <w:rFonts w:ascii="Times New Roman" w:hAnsi="Times New Roman"/>
                <w:i/>
                <w:iCs/>
                <w:sz w:val="24"/>
                <w:szCs w:val="24"/>
              </w:rPr>
              <w:t>abietis</w:t>
            </w:r>
            <w:r w:rsidRPr="004A61A2">
              <w:rPr>
                <w:rFonts w:ascii="Times New Roman" w:hAnsi="Times New Roman"/>
                <w:sz w:val="24"/>
                <w:szCs w:val="24"/>
              </w:rPr>
              <w:t xml:space="preserve">) </w:t>
            </w:r>
            <w:r w:rsidRPr="004A61A2">
              <w:rPr>
                <w:rFonts w:ascii="Times New Roman" w:hAnsi="Times New Roman"/>
                <w:i/>
                <w:iCs/>
                <w:sz w:val="24"/>
                <w:szCs w:val="24"/>
              </w:rPr>
              <w:t>juniperoso</w:t>
            </w:r>
            <w:r w:rsidRPr="004A61A2">
              <w:rPr>
                <w:rFonts w:ascii="Times New Roman" w:hAnsi="Times New Roman"/>
                <w:sz w:val="24"/>
                <w:szCs w:val="24"/>
              </w:rPr>
              <w:t xml:space="preserve"> (</w:t>
            </w:r>
            <w:r w:rsidRPr="004A61A2">
              <w:rPr>
                <w:rFonts w:ascii="Times New Roman" w:hAnsi="Times New Roman"/>
                <w:i/>
                <w:iCs/>
                <w:sz w:val="24"/>
                <w:szCs w:val="24"/>
              </w:rPr>
              <w:t>sibiricae</w:t>
            </w:r>
            <w:r w:rsidRPr="004A61A2">
              <w:rPr>
                <w:rFonts w:ascii="Times New Roman" w:hAnsi="Times New Roman"/>
                <w:sz w:val="24"/>
                <w:szCs w:val="24"/>
              </w:rPr>
              <w:t>)-</w:t>
            </w:r>
            <w:r w:rsidRPr="004A61A2">
              <w:rPr>
                <w:rFonts w:ascii="Times New Roman" w:hAnsi="Times New Roman"/>
                <w:i/>
                <w:iCs/>
                <w:sz w:val="24"/>
                <w:szCs w:val="24"/>
              </w:rPr>
              <w:t>vacciniosum</w:t>
            </w:r>
          </w:p>
          <w:p w14:paraId="10352CE4"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w:t>
            </w:r>
            <w:r w:rsidRPr="004A61A2">
              <w:rPr>
                <w:rFonts w:ascii="Times New Roman" w:hAnsi="Times New Roman"/>
                <w:i/>
                <w:iCs/>
                <w:sz w:val="24"/>
                <w:szCs w:val="24"/>
              </w:rPr>
              <w:t>myrtilli</w:t>
            </w:r>
            <w:r w:rsidRPr="004A61A2">
              <w:rPr>
                <w:rFonts w:ascii="Times New Roman" w:hAnsi="Times New Roman"/>
                <w:sz w:val="24"/>
                <w:szCs w:val="24"/>
              </w:rPr>
              <w:t>)</w:t>
            </w:r>
          </w:p>
        </w:tc>
        <w:tc>
          <w:tcPr>
            <w:tcW w:w="4536" w:type="dxa"/>
          </w:tcPr>
          <w:p w14:paraId="6307D548" w14:textId="77777777" w:rsidR="00062617" w:rsidRPr="004A61A2" w:rsidRDefault="00062617" w:rsidP="002023F1">
            <w:pPr>
              <w:spacing w:after="0" w:line="240" w:lineRule="auto"/>
              <w:rPr>
                <w:rFonts w:ascii="Times New Roman" w:hAnsi="Times New Roman"/>
                <w:i/>
                <w:sz w:val="24"/>
                <w:szCs w:val="24"/>
              </w:rPr>
            </w:pPr>
            <w:r w:rsidRPr="004A61A2">
              <w:rPr>
                <w:rFonts w:ascii="Times New Roman" w:hAnsi="Times New Roman"/>
                <w:i/>
                <w:sz w:val="24"/>
                <w:szCs w:val="24"/>
              </w:rPr>
              <w:t xml:space="preserve">Picea abies, Juniperus communis </w:t>
            </w:r>
            <w:r w:rsidRPr="004A61A2">
              <w:rPr>
                <w:rFonts w:ascii="Times New Roman" w:hAnsi="Times New Roman"/>
                <w:iCs/>
                <w:sz w:val="24"/>
                <w:szCs w:val="24"/>
              </w:rPr>
              <w:t>subsp</w:t>
            </w:r>
            <w:r w:rsidRPr="004A61A2">
              <w:rPr>
                <w:rFonts w:ascii="Times New Roman" w:hAnsi="Times New Roman"/>
                <w:i/>
                <w:sz w:val="24"/>
                <w:szCs w:val="24"/>
              </w:rPr>
              <w:t>. alpina, Pinus mugo, Vaccinium myrtillиs, Calamagrostis villosa, Rumex rugosus, Homogyne alpina, Soldanella hungarica, Luzula sylvatica, Hylocomium splendens, Plеurozium schreberi, Rhytidiadelphus triquetrus, Polytrichum commune.</w:t>
            </w:r>
          </w:p>
        </w:tc>
        <w:tc>
          <w:tcPr>
            <w:tcW w:w="2126" w:type="dxa"/>
          </w:tcPr>
          <w:p w14:paraId="3E8E1CAC" w14:textId="6C5708B1" w:rsidR="00062617" w:rsidRPr="004A61A2" w:rsidRDefault="00062617" w:rsidP="002023F1">
            <w:pPr>
              <w:spacing w:after="0" w:line="240" w:lineRule="auto"/>
              <w:jc w:val="both"/>
              <w:rPr>
                <w:rFonts w:ascii="Times New Roman" w:hAnsi="Times New Roman"/>
                <w:sz w:val="24"/>
                <w:szCs w:val="24"/>
                <w:highlight w:val="yellow"/>
              </w:rPr>
            </w:pPr>
            <w:r w:rsidRPr="004A61A2">
              <w:rPr>
                <w:rFonts w:ascii="Times New Roman" w:hAnsi="Times New Roman"/>
                <w:sz w:val="24"/>
                <w:szCs w:val="24"/>
              </w:rPr>
              <w:t xml:space="preserve">Межиріцьке </w:t>
            </w:r>
            <w:r w:rsidR="00E14665" w:rsidRPr="004A61A2">
              <w:rPr>
                <w:rFonts w:ascii="Times New Roman" w:hAnsi="Times New Roman"/>
                <w:sz w:val="24"/>
                <w:szCs w:val="24"/>
              </w:rPr>
              <w:t>ПНДВ</w:t>
            </w:r>
            <w:r w:rsidRPr="004A61A2">
              <w:rPr>
                <w:rFonts w:ascii="Times New Roman" w:hAnsi="Times New Roman"/>
                <w:sz w:val="24"/>
                <w:szCs w:val="24"/>
              </w:rPr>
              <w:t>: кв. 23</w:t>
            </w:r>
          </w:p>
        </w:tc>
      </w:tr>
      <w:tr w:rsidR="00062617" w:rsidRPr="004A61A2" w14:paraId="539B9265" w14:textId="77777777" w:rsidTr="00062617">
        <w:trPr>
          <w:trHeight w:val="472"/>
        </w:trPr>
        <w:tc>
          <w:tcPr>
            <w:tcW w:w="2972" w:type="dxa"/>
          </w:tcPr>
          <w:p w14:paraId="2132718A"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Гірськососново-сфагнова</w:t>
            </w:r>
          </w:p>
          <w:p w14:paraId="273A8CBB" w14:textId="77777777" w:rsidR="00062617" w:rsidRPr="004A61A2" w:rsidRDefault="00062617" w:rsidP="002023F1">
            <w:pPr>
              <w:spacing w:after="0" w:line="240" w:lineRule="auto"/>
              <w:rPr>
                <w:rFonts w:ascii="Times New Roman" w:hAnsi="Times New Roman"/>
                <w:sz w:val="24"/>
                <w:szCs w:val="24"/>
              </w:rPr>
            </w:pPr>
          </w:p>
          <w:p w14:paraId="0C35B45C"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Pinetum</w:t>
            </w:r>
            <w:r w:rsidRPr="004A61A2">
              <w:rPr>
                <w:rFonts w:ascii="Times New Roman" w:hAnsi="Times New Roman"/>
                <w:sz w:val="24"/>
                <w:szCs w:val="24"/>
              </w:rPr>
              <w:t xml:space="preserve"> (</w:t>
            </w:r>
            <w:r w:rsidRPr="004A61A2">
              <w:rPr>
                <w:rFonts w:ascii="Times New Roman" w:hAnsi="Times New Roman"/>
                <w:i/>
                <w:iCs/>
                <w:sz w:val="24"/>
                <w:szCs w:val="24"/>
              </w:rPr>
              <w:t>mugi</w:t>
            </w:r>
            <w:r w:rsidRPr="004A61A2">
              <w:rPr>
                <w:rFonts w:ascii="Times New Roman" w:hAnsi="Times New Roman"/>
                <w:sz w:val="24"/>
                <w:szCs w:val="24"/>
              </w:rPr>
              <w:t xml:space="preserve">) </w:t>
            </w:r>
            <w:r w:rsidRPr="004A61A2">
              <w:rPr>
                <w:rFonts w:ascii="Times New Roman" w:hAnsi="Times New Roman"/>
                <w:i/>
                <w:iCs/>
                <w:sz w:val="24"/>
                <w:szCs w:val="24"/>
              </w:rPr>
              <w:t>sphagnosum</w:t>
            </w:r>
          </w:p>
        </w:tc>
        <w:tc>
          <w:tcPr>
            <w:tcW w:w="4536" w:type="dxa"/>
          </w:tcPr>
          <w:p w14:paraId="0354D969" w14:textId="77777777" w:rsidR="00062617" w:rsidRPr="004A61A2" w:rsidRDefault="00062617" w:rsidP="002023F1">
            <w:pPr>
              <w:spacing w:after="0" w:line="240" w:lineRule="auto"/>
              <w:rPr>
                <w:rFonts w:ascii="Times New Roman" w:hAnsi="Times New Roman"/>
                <w:i/>
                <w:sz w:val="24"/>
                <w:szCs w:val="24"/>
              </w:rPr>
            </w:pPr>
            <w:r w:rsidRPr="004A61A2">
              <w:rPr>
                <w:rFonts w:ascii="Times New Roman" w:hAnsi="Times New Roman"/>
                <w:i/>
                <w:sz w:val="24"/>
                <w:szCs w:val="24"/>
              </w:rPr>
              <w:t xml:space="preserve">Pinus mugo, Sphagnum capillifolium, Sphagnum magellanicum, Sphagnum quinquefarium Sphagnum russowii, Empetrum nigrum, Rhodococcum vitis-idaea, Vaccinium myrtillus, Homogine alpine, </w:t>
            </w:r>
          </w:p>
        </w:tc>
        <w:tc>
          <w:tcPr>
            <w:tcW w:w="2126" w:type="dxa"/>
          </w:tcPr>
          <w:p w14:paraId="69253628" w14:textId="730B6E19"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 xml:space="preserve">Дуплянське </w:t>
            </w:r>
            <w:r w:rsidR="00E14665" w:rsidRPr="004A61A2">
              <w:rPr>
                <w:rFonts w:ascii="Times New Roman" w:hAnsi="Times New Roman"/>
                <w:sz w:val="24"/>
                <w:szCs w:val="24"/>
              </w:rPr>
              <w:t>ПНДВ</w:t>
            </w:r>
            <w:r w:rsidRPr="004A61A2">
              <w:rPr>
                <w:rFonts w:ascii="Times New Roman" w:hAnsi="Times New Roman"/>
                <w:sz w:val="24"/>
                <w:szCs w:val="24"/>
              </w:rPr>
              <w:t xml:space="preserve">: кв. 4-5; Сивульське </w:t>
            </w:r>
            <w:r w:rsidR="00E14665" w:rsidRPr="004A61A2">
              <w:rPr>
                <w:rFonts w:ascii="Times New Roman" w:hAnsi="Times New Roman"/>
                <w:sz w:val="24"/>
                <w:szCs w:val="24"/>
              </w:rPr>
              <w:t>ПНДВ</w:t>
            </w:r>
            <w:r w:rsidRPr="004A61A2">
              <w:rPr>
                <w:rFonts w:ascii="Times New Roman" w:hAnsi="Times New Roman"/>
                <w:sz w:val="24"/>
                <w:szCs w:val="24"/>
              </w:rPr>
              <w:t xml:space="preserve">: кв. 4, 22-26; Межиріцьке </w:t>
            </w:r>
            <w:r w:rsidR="00E14665" w:rsidRPr="004A61A2">
              <w:rPr>
                <w:rFonts w:ascii="Times New Roman" w:hAnsi="Times New Roman"/>
                <w:sz w:val="24"/>
                <w:szCs w:val="24"/>
              </w:rPr>
              <w:t>ПНДВ</w:t>
            </w:r>
            <w:r w:rsidRPr="004A61A2">
              <w:rPr>
                <w:rFonts w:ascii="Times New Roman" w:hAnsi="Times New Roman"/>
                <w:sz w:val="24"/>
                <w:szCs w:val="24"/>
              </w:rPr>
              <w:t>: кв. 20-22</w:t>
            </w:r>
          </w:p>
        </w:tc>
      </w:tr>
      <w:tr w:rsidR="00062617" w:rsidRPr="004A61A2" w14:paraId="6D5D663A" w14:textId="77777777" w:rsidTr="00062617">
        <w:trPr>
          <w:trHeight w:val="472"/>
        </w:trPr>
        <w:tc>
          <w:tcPr>
            <w:tcW w:w="2972" w:type="dxa"/>
          </w:tcPr>
          <w:p w14:paraId="124C12D2"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Гірськососново-чорницево сфагнова</w:t>
            </w:r>
          </w:p>
          <w:p w14:paraId="0B7ACBDF" w14:textId="77777777" w:rsidR="00062617" w:rsidRPr="004A61A2" w:rsidRDefault="00062617" w:rsidP="002023F1">
            <w:pPr>
              <w:spacing w:after="0" w:line="240" w:lineRule="auto"/>
              <w:rPr>
                <w:rFonts w:ascii="Times New Roman" w:hAnsi="Times New Roman"/>
                <w:sz w:val="24"/>
                <w:szCs w:val="24"/>
              </w:rPr>
            </w:pPr>
          </w:p>
          <w:p w14:paraId="00EBEBBA"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Pinetum</w:t>
            </w:r>
            <w:r w:rsidRPr="004A61A2">
              <w:rPr>
                <w:rFonts w:ascii="Times New Roman" w:hAnsi="Times New Roman"/>
                <w:sz w:val="24"/>
                <w:szCs w:val="24"/>
              </w:rPr>
              <w:t xml:space="preserve"> (</w:t>
            </w:r>
            <w:r w:rsidRPr="004A61A2">
              <w:rPr>
                <w:rFonts w:ascii="Times New Roman" w:hAnsi="Times New Roman"/>
                <w:i/>
                <w:iCs/>
                <w:sz w:val="24"/>
                <w:szCs w:val="24"/>
              </w:rPr>
              <w:t>mugi</w:t>
            </w:r>
            <w:r w:rsidRPr="004A61A2">
              <w:rPr>
                <w:rFonts w:ascii="Times New Roman" w:hAnsi="Times New Roman"/>
                <w:sz w:val="24"/>
                <w:szCs w:val="24"/>
              </w:rPr>
              <w:t xml:space="preserve">) </w:t>
            </w:r>
            <w:r w:rsidRPr="004A61A2">
              <w:rPr>
                <w:rFonts w:ascii="Times New Roman" w:hAnsi="Times New Roman"/>
                <w:i/>
                <w:iCs/>
                <w:sz w:val="24"/>
                <w:szCs w:val="24"/>
              </w:rPr>
              <w:t xml:space="preserve">vaccinioso </w:t>
            </w:r>
            <w:r w:rsidRPr="004A61A2">
              <w:rPr>
                <w:rFonts w:ascii="Times New Roman" w:hAnsi="Times New Roman"/>
                <w:sz w:val="24"/>
                <w:szCs w:val="24"/>
              </w:rPr>
              <w:t>(</w:t>
            </w:r>
            <w:r w:rsidRPr="004A61A2">
              <w:rPr>
                <w:rFonts w:ascii="Times New Roman" w:hAnsi="Times New Roman"/>
                <w:i/>
                <w:iCs/>
                <w:sz w:val="24"/>
                <w:szCs w:val="24"/>
              </w:rPr>
              <w:t>myrtilli</w:t>
            </w:r>
            <w:r w:rsidRPr="004A61A2">
              <w:rPr>
                <w:rFonts w:ascii="Times New Roman" w:hAnsi="Times New Roman"/>
                <w:sz w:val="24"/>
                <w:szCs w:val="24"/>
              </w:rPr>
              <w:t>)-</w:t>
            </w:r>
            <w:r w:rsidRPr="004A61A2">
              <w:rPr>
                <w:rFonts w:ascii="Times New Roman" w:hAnsi="Times New Roman"/>
                <w:i/>
                <w:iCs/>
                <w:sz w:val="24"/>
                <w:szCs w:val="24"/>
              </w:rPr>
              <w:t>sphagnosum</w:t>
            </w:r>
          </w:p>
        </w:tc>
        <w:tc>
          <w:tcPr>
            <w:tcW w:w="4536" w:type="dxa"/>
          </w:tcPr>
          <w:p w14:paraId="75BEFD82" w14:textId="77777777" w:rsidR="00062617" w:rsidRPr="004A61A2" w:rsidRDefault="00062617" w:rsidP="002023F1">
            <w:pPr>
              <w:spacing w:after="0" w:line="240" w:lineRule="auto"/>
              <w:rPr>
                <w:rFonts w:ascii="Times New Roman" w:hAnsi="Times New Roman"/>
                <w:i/>
                <w:sz w:val="24"/>
                <w:szCs w:val="24"/>
              </w:rPr>
            </w:pPr>
            <w:r w:rsidRPr="004A61A2">
              <w:rPr>
                <w:rFonts w:ascii="Times New Roman" w:hAnsi="Times New Roman"/>
                <w:i/>
                <w:sz w:val="24"/>
                <w:szCs w:val="24"/>
              </w:rPr>
              <w:t>Pinus mugo, Vaccinium myrtillus, Empetrum nigrum, Rhodococcum vitis-idaea, Homogine alpine, Lusula sylvatica, Lycopodium annotinum</w:t>
            </w:r>
          </w:p>
          <w:p w14:paraId="3B10543F" w14:textId="77777777" w:rsidR="00062617" w:rsidRPr="004A61A2" w:rsidRDefault="00062617" w:rsidP="002023F1">
            <w:pPr>
              <w:spacing w:after="0" w:line="240" w:lineRule="auto"/>
              <w:rPr>
                <w:rFonts w:ascii="Times New Roman" w:hAnsi="Times New Roman"/>
                <w:i/>
                <w:sz w:val="24"/>
                <w:szCs w:val="24"/>
              </w:rPr>
            </w:pPr>
            <w:r w:rsidRPr="004A61A2">
              <w:rPr>
                <w:rFonts w:ascii="Times New Roman" w:hAnsi="Times New Roman"/>
                <w:i/>
                <w:sz w:val="24"/>
                <w:szCs w:val="24"/>
              </w:rPr>
              <w:t>Sphagnum capillifolium, Sphagnum magellanicum, Sphagnum quinquefarium Sphagnum russowii</w:t>
            </w:r>
          </w:p>
        </w:tc>
        <w:tc>
          <w:tcPr>
            <w:tcW w:w="2126" w:type="dxa"/>
          </w:tcPr>
          <w:p w14:paraId="7C7CC92D" w14:textId="410196ED"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 xml:space="preserve">Дуплянське </w:t>
            </w:r>
            <w:r w:rsidR="00E14665" w:rsidRPr="004A61A2">
              <w:rPr>
                <w:rFonts w:ascii="Times New Roman" w:hAnsi="Times New Roman"/>
                <w:sz w:val="24"/>
                <w:szCs w:val="24"/>
              </w:rPr>
              <w:t>ПНДВ</w:t>
            </w:r>
            <w:r w:rsidRPr="004A61A2">
              <w:rPr>
                <w:rFonts w:ascii="Times New Roman" w:hAnsi="Times New Roman"/>
                <w:sz w:val="24"/>
                <w:szCs w:val="24"/>
              </w:rPr>
              <w:t>: кв. 4-5</w:t>
            </w:r>
          </w:p>
          <w:p w14:paraId="5A3ED0D0" w14:textId="46AA9919"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 xml:space="preserve">Сивульське </w:t>
            </w:r>
            <w:r w:rsidR="00E14665" w:rsidRPr="004A61A2">
              <w:rPr>
                <w:rFonts w:ascii="Times New Roman" w:hAnsi="Times New Roman"/>
                <w:sz w:val="24"/>
                <w:szCs w:val="24"/>
              </w:rPr>
              <w:t>ПНДВ</w:t>
            </w:r>
            <w:r w:rsidRPr="004A61A2">
              <w:rPr>
                <w:rFonts w:ascii="Times New Roman" w:hAnsi="Times New Roman"/>
                <w:sz w:val="24"/>
                <w:szCs w:val="24"/>
              </w:rPr>
              <w:t>: кв. 4, 22-26</w:t>
            </w:r>
          </w:p>
          <w:p w14:paraId="36DD9301" w14:textId="7A5E630B" w:rsidR="00062617" w:rsidRPr="004A61A2" w:rsidRDefault="00062617" w:rsidP="002023F1">
            <w:pPr>
              <w:spacing w:after="0" w:line="240" w:lineRule="auto"/>
              <w:jc w:val="both"/>
              <w:rPr>
                <w:rFonts w:ascii="Times New Roman" w:hAnsi="Times New Roman"/>
                <w:sz w:val="24"/>
                <w:szCs w:val="24"/>
                <w:highlight w:val="yellow"/>
              </w:rPr>
            </w:pPr>
            <w:r w:rsidRPr="004A61A2">
              <w:rPr>
                <w:rFonts w:ascii="Times New Roman" w:hAnsi="Times New Roman"/>
                <w:sz w:val="24"/>
                <w:szCs w:val="24"/>
              </w:rPr>
              <w:t xml:space="preserve">Межиріцьке </w:t>
            </w:r>
            <w:r w:rsidR="00E14665" w:rsidRPr="004A61A2">
              <w:rPr>
                <w:rFonts w:ascii="Times New Roman" w:hAnsi="Times New Roman"/>
                <w:sz w:val="24"/>
                <w:szCs w:val="24"/>
              </w:rPr>
              <w:t>ПНДВ</w:t>
            </w:r>
            <w:r w:rsidRPr="004A61A2">
              <w:rPr>
                <w:rFonts w:ascii="Times New Roman" w:hAnsi="Times New Roman"/>
                <w:sz w:val="24"/>
                <w:szCs w:val="24"/>
              </w:rPr>
              <w:t>: кв. 20-22</w:t>
            </w:r>
          </w:p>
        </w:tc>
      </w:tr>
    </w:tbl>
    <w:p w14:paraId="0A9198B3" w14:textId="77777777" w:rsidR="00C37964" w:rsidRPr="004A61A2" w:rsidRDefault="00C37964" w:rsidP="002023F1">
      <w:pPr>
        <w:spacing w:after="0" w:line="240" w:lineRule="auto"/>
        <w:ind w:firstLine="567"/>
        <w:jc w:val="both"/>
        <w:rPr>
          <w:rFonts w:ascii="Times New Roman" w:hAnsi="Times New Roman"/>
          <w:b/>
          <w:bCs/>
          <w:i/>
          <w:iCs/>
          <w:sz w:val="28"/>
          <w:szCs w:val="28"/>
        </w:rPr>
      </w:pPr>
      <w:bookmarkStart w:id="27" w:name="_Hlk86098483"/>
    </w:p>
    <w:p w14:paraId="3327A93F" w14:textId="5814B6A2" w:rsidR="00062617" w:rsidRPr="004A61A2" w:rsidRDefault="00062617" w:rsidP="002023F1">
      <w:pPr>
        <w:spacing w:after="0" w:line="240" w:lineRule="auto"/>
        <w:ind w:firstLine="567"/>
        <w:jc w:val="both"/>
        <w:rPr>
          <w:rFonts w:ascii="Times New Roman" w:hAnsi="Times New Roman"/>
          <w:iCs/>
          <w:sz w:val="28"/>
          <w:szCs w:val="28"/>
        </w:rPr>
      </w:pPr>
      <w:r w:rsidRPr="004A61A2">
        <w:rPr>
          <w:rFonts w:ascii="Times New Roman" w:hAnsi="Times New Roman"/>
          <w:b/>
          <w:bCs/>
          <w:i/>
          <w:iCs/>
          <w:sz w:val="28"/>
          <w:szCs w:val="28"/>
        </w:rPr>
        <w:t>Piceeto</w:t>
      </w:r>
      <w:r w:rsidRPr="004A61A2">
        <w:rPr>
          <w:rFonts w:ascii="Times New Roman" w:hAnsi="Times New Roman"/>
          <w:b/>
          <w:bCs/>
          <w:sz w:val="28"/>
          <w:szCs w:val="28"/>
        </w:rPr>
        <w:t xml:space="preserve"> (</w:t>
      </w:r>
      <w:r w:rsidRPr="004A61A2">
        <w:rPr>
          <w:rFonts w:ascii="Times New Roman" w:hAnsi="Times New Roman"/>
          <w:b/>
          <w:bCs/>
          <w:i/>
          <w:iCs/>
          <w:sz w:val="28"/>
          <w:szCs w:val="28"/>
        </w:rPr>
        <w:t>abietis</w:t>
      </w:r>
      <w:r w:rsidRPr="004A61A2">
        <w:rPr>
          <w:rFonts w:ascii="Times New Roman" w:hAnsi="Times New Roman"/>
          <w:b/>
          <w:bCs/>
          <w:sz w:val="28"/>
          <w:szCs w:val="28"/>
        </w:rPr>
        <w:t>)-</w:t>
      </w:r>
      <w:r w:rsidRPr="004A61A2">
        <w:rPr>
          <w:rFonts w:ascii="Times New Roman" w:hAnsi="Times New Roman"/>
          <w:b/>
          <w:bCs/>
          <w:i/>
          <w:iCs/>
          <w:sz w:val="28"/>
          <w:szCs w:val="28"/>
        </w:rPr>
        <w:t>Pinetum</w:t>
      </w:r>
      <w:r w:rsidRPr="004A61A2">
        <w:rPr>
          <w:rFonts w:ascii="Times New Roman" w:hAnsi="Times New Roman"/>
          <w:b/>
          <w:bCs/>
          <w:sz w:val="28"/>
          <w:szCs w:val="28"/>
        </w:rPr>
        <w:t xml:space="preserve"> (</w:t>
      </w:r>
      <w:r w:rsidRPr="004A61A2">
        <w:rPr>
          <w:rFonts w:ascii="Times New Roman" w:hAnsi="Times New Roman"/>
          <w:b/>
          <w:bCs/>
          <w:i/>
          <w:iCs/>
          <w:sz w:val="28"/>
          <w:szCs w:val="28"/>
        </w:rPr>
        <w:t>cembrae</w:t>
      </w:r>
      <w:r w:rsidRPr="004A61A2">
        <w:rPr>
          <w:rFonts w:ascii="Times New Roman" w:hAnsi="Times New Roman"/>
          <w:b/>
          <w:bCs/>
          <w:sz w:val="28"/>
          <w:szCs w:val="28"/>
        </w:rPr>
        <w:t xml:space="preserve">) </w:t>
      </w:r>
      <w:r w:rsidRPr="004A61A2">
        <w:rPr>
          <w:rFonts w:ascii="Times New Roman" w:hAnsi="Times New Roman"/>
          <w:b/>
          <w:bCs/>
          <w:i/>
          <w:iCs/>
          <w:sz w:val="28"/>
          <w:szCs w:val="28"/>
        </w:rPr>
        <w:t>sphagnosum</w:t>
      </w:r>
      <w:bookmarkEnd w:id="27"/>
      <w:r w:rsidRPr="004A61A2">
        <w:rPr>
          <w:rFonts w:ascii="Times New Roman" w:hAnsi="Times New Roman"/>
          <w:sz w:val="28"/>
          <w:szCs w:val="28"/>
        </w:rPr>
        <w:t xml:space="preserve"> – рідкісне угруповання, </w:t>
      </w:r>
      <w:r w:rsidR="00C37964" w:rsidRPr="004A61A2">
        <w:rPr>
          <w:rFonts w:ascii="Times New Roman" w:hAnsi="Times New Roman"/>
          <w:sz w:val="28"/>
          <w:szCs w:val="28"/>
        </w:rPr>
        <w:br/>
      </w:r>
      <w:r w:rsidRPr="004A61A2">
        <w:rPr>
          <w:rFonts w:ascii="Times New Roman" w:hAnsi="Times New Roman"/>
          <w:sz w:val="28"/>
          <w:szCs w:val="28"/>
        </w:rPr>
        <w:t xml:space="preserve">І СФК. Угруповання виявлено у Сивульському </w:t>
      </w:r>
      <w:r w:rsidR="00E14665" w:rsidRPr="004A61A2">
        <w:rPr>
          <w:rFonts w:ascii="Times New Roman" w:hAnsi="Times New Roman"/>
          <w:sz w:val="28"/>
          <w:szCs w:val="28"/>
        </w:rPr>
        <w:t>ПНДВ</w:t>
      </w:r>
      <w:r w:rsidRPr="004A61A2">
        <w:rPr>
          <w:rFonts w:ascii="Times New Roman" w:hAnsi="Times New Roman"/>
          <w:sz w:val="28"/>
          <w:szCs w:val="28"/>
        </w:rPr>
        <w:t>: кв. 22-25. Угруповання флористично бідне, утворене різновіковими смерекою європейською (</w:t>
      </w:r>
      <w:r w:rsidRPr="004A61A2">
        <w:rPr>
          <w:rFonts w:ascii="Times New Roman" w:hAnsi="Times New Roman"/>
          <w:i/>
          <w:sz w:val="28"/>
          <w:szCs w:val="28"/>
        </w:rPr>
        <w:t>Picea abies</w:t>
      </w:r>
      <w:r w:rsidRPr="004A61A2">
        <w:rPr>
          <w:rFonts w:ascii="Times New Roman" w:hAnsi="Times New Roman"/>
          <w:sz w:val="28"/>
          <w:szCs w:val="28"/>
        </w:rPr>
        <w:t>) – 60% та сосною кедровою європейською (</w:t>
      </w:r>
      <w:r w:rsidRPr="004A61A2">
        <w:rPr>
          <w:rFonts w:ascii="Times New Roman" w:hAnsi="Times New Roman"/>
          <w:i/>
          <w:sz w:val="28"/>
          <w:szCs w:val="28"/>
        </w:rPr>
        <w:t>Pinus cembra</w:t>
      </w:r>
      <w:r w:rsidRPr="004A61A2">
        <w:rPr>
          <w:rFonts w:ascii="Times New Roman" w:hAnsi="Times New Roman"/>
          <w:sz w:val="28"/>
          <w:szCs w:val="28"/>
        </w:rPr>
        <w:t>) – 40%. У піліску зрідка трапляється горобина звичайна (</w:t>
      </w:r>
      <w:r w:rsidRPr="004A61A2">
        <w:rPr>
          <w:rFonts w:ascii="Times New Roman" w:hAnsi="Times New Roman"/>
          <w:i/>
          <w:sz w:val="28"/>
          <w:szCs w:val="28"/>
        </w:rPr>
        <w:t>Sorbus aucuparia</w:t>
      </w:r>
      <w:r w:rsidRPr="004A61A2">
        <w:rPr>
          <w:rFonts w:ascii="Times New Roman" w:hAnsi="Times New Roman"/>
          <w:sz w:val="28"/>
          <w:szCs w:val="28"/>
        </w:rPr>
        <w:t>). Ґрунт торфовізований, на 80-100% вкритий сфагновими мохами (</w:t>
      </w:r>
      <w:r w:rsidRPr="004A61A2">
        <w:rPr>
          <w:rFonts w:ascii="Times New Roman" w:hAnsi="Times New Roman"/>
          <w:i/>
          <w:sz w:val="28"/>
          <w:szCs w:val="28"/>
        </w:rPr>
        <w:t>Sphagnum capillifolium, Sphagnum magellanicum, Sphagnum quinquefarium Sphagnum russowii</w:t>
      </w:r>
      <w:r w:rsidRPr="004A61A2">
        <w:rPr>
          <w:rFonts w:ascii="Times New Roman" w:hAnsi="Times New Roman"/>
          <w:iCs/>
          <w:sz w:val="28"/>
          <w:szCs w:val="28"/>
        </w:rPr>
        <w:t>) з поодинокими куртинами пухівки піхвової (</w:t>
      </w:r>
      <w:r w:rsidRPr="004A61A2">
        <w:rPr>
          <w:rFonts w:ascii="Times New Roman" w:hAnsi="Times New Roman"/>
          <w:i/>
          <w:sz w:val="28"/>
          <w:szCs w:val="28"/>
        </w:rPr>
        <w:t>Eriophorum vaginatum</w:t>
      </w:r>
      <w:r w:rsidRPr="004A61A2">
        <w:rPr>
          <w:rFonts w:ascii="Times New Roman" w:hAnsi="Times New Roman"/>
          <w:iCs/>
          <w:sz w:val="28"/>
          <w:szCs w:val="28"/>
        </w:rPr>
        <w:t>), розрідженим зростанням чорниці (</w:t>
      </w:r>
      <w:r w:rsidRPr="004A61A2">
        <w:rPr>
          <w:rFonts w:ascii="Times New Roman" w:hAnsi="Times New Roman"/>
          <w:i/>
          <w:sz w:val="28"/>
          <w:szCs w:val="28"/>
        </w:rPr>
        <w:t>Vaccinium myrtillus</w:t>
      </w:r>
      <w:r w:rsidRPr="004A61A2">
        <w:rPr>
          <w:rFonts w:ascii="Times New Roman" w:hAnsi="Times New Roman"/>
          <w:iCs/>
          <w:sz w:val="28"/>
          <w:szCs w:val="28"/>
        </w:rPr>
        <w:t>), брусниці (</w:t>
      </w:r>
      <w:r w:rsidRPr="004A61A2">
        <w:rPr>
          <w:rFonts w:ascii="Times New Roman" w:hAnsi="Times New Roman"/>
          <w:i/>
          <w:sz w:val="28"/>
          <w:szCs w:val="28"/>
        </w:rPr>
        <w:t>Rhodococcum vitis-idaea</w:t>
      </w:r>
      <w:r w:rsidRPr="004A61A2">
        <w:rPr>
          <w:rFonts w:ascii="Times New Roman" w:hAnsi="Times New Roman"/>
          <w:iCs/>
          <w:sz w:val="28"/>
          <w:szCs w:val="28"/>
        </w:rPr>
        <w:t>) та окремими групами плауна річного (</w:t>
      </w:r>
      <w:r w:rsidRPr="004A61A2">
        <w:rPr>
          <w:rFonts w:ascii="Times New Roman" w:hAnsi="Times New Roman"/>
          <w:i/>
          <w:sz w:val="28"/>
          <w:szCs w:val="28"/>
        </w:rPr>
        <w:t>Lycopodium annotinum</w:t>
      </w:r>
      <w:r w:rsidRPr="004A61A2">
        <w:rPr>
          <w:rFonts w:ascii="Times New Roman" w:hAnsi="Times New Roman"/>
          <w:iCs/>
          <w:sz w:val="28"/>
          <w:szCs w:val="28"/>
        </w:rPr>
        <w:t>). Угруповання розповсюджене невеликими фрагментами на верхній межі лісу, межує із угрупованнями сосни гірської та вільхи зеленої; приурочене до північних та північно-східних холодних і вологих схилів Сивульського хребта.</w:t>
      </w:r>
    </w:p>
    <w:p w14:paraId="13949834" w14:textId="26E656D9" w:rsidR="00062617" w:rsidRPr="004A61A2" w:rsidRDefault="00062617" w:rsidP="002023F1">
      <w:pPr>
        <w:spacing w:after="0" w:line="240" w:lineRule="auto"/>
        <w:ind w:firstLine="567"/>
        <w:jc w:val="both"/>
        <w:rPr>
          <w:rFonts w:ascii="Times New Roman" w:hAnsi="Times New Roman"/>
          <w:iCs/>
          <w:sz w:val="28"/>
          <w:szCs w:val="28"/>
        </w:rPr>
      </w:pPr>
      <w:bookmarkStart w:id="28" w:name="_Hlk86098497"/>
      <w:r w:rsidRPr="004A61A2">
        <w:rPr>
          <w:rFonts w:ascii="Times New Roman" w:hAnsi="Times New Roman"/>
          <w:b/>
          <w:bCs/>
          <w:i/>
          <w:sz w:val="28"/>
          <w:szCs w:val="28"/>
        </w:rPr>
        <w:t>Piceeto</w:t>
      </w:r>
      <w:r w:rsidRPr="004A61A2">
        <w:rPr>
          <w:rFonts w:ascii="Times New Roman" w:hAnsi="Times New Roman"/>
          <w:b/>
          <w:bCs/>
          <w:iCs/>
          <w:sz w:val="28"/>
          <w:szCs w:val="28"/>
        </w:rPr>
        <w:t xml:space="preserve"> (</w:t>
      </w:r>
      <w:r w:rsidRPr="004A61A2">
        <w:rPr>
          <w:rFonts w:ascii="Times New Roman" w:hAnsi="Times New Roman"/>
          <w:b/>
          <w:bCs/>
          <w:i/>
          <w:sz w:val="28"/>
          <w:szCs w:val="28"/>
        </w:rPr>
        <w:t>abietis</w:t>
      </w:r>
      <w:r w:rsidRPr="004A61A2">
        <w:rPr>
          <w:rFonts w:ascii="Times New Roman" w:hAnsi="Times New Roman"/>
          <w:b/>
          <w:bCs/>
          <w:iCs/>
          <w:sz w:val="28"/>
          <w:szCs w:val="28"/>
        </w:rPr>
        <w:t>)-</w:t>
      </w:r>
      <w:r w:rsidRPr="004A61A2">
        <w:rPr>
          <w:rFonts w:ascii="Times New Roman" w:hAnsi="Times New Roman"/>
          <w:b/>
          <w:bCs/>
          <w:i/>
          <w:sz w:val="28"/>
          <w:szCs w:val="28"/>
        </w:rPr>
        <w:t>Pinetum</w:t>
      </w:r>
      <w:r w:rsidRPr="004A61A2">
        <w:rPr>
          <w:rFonts w:ascii="Times New Roman" w:hAnsi="Times New Roman"/>
          <w:b/>
          <w:bCs/>
          <w:iCs/>
          <w:sz w:val="28"/>
          <w:szCs w:val="28"/>
        </w:rPr>
        <w:t xml:space="preserve"> (</w:t>
      </w:r>
      <w:r w:rsidRPr="004A61A2">
        <w:rPr>
          <w:rFonts w:ascii="Times New Roman" w:hAnsi="Times New Roman"/>
          <w:b/>
          <w:bCs/>
          <w:i/>
          <w:sz w:val="28"/>
          <w:szCs w:val="28"/>
        </w:rPr>
        <w:t>cembrae</w:t>
      </w:r>
      <w:r w:rsidRPr="004A61A2">
        <w:rPr>
          <w:rFonts w:ascii="Times New Roman" w:hAnsi="Times New Roman"/>
          <w:b/>
          <w:bCs/>
          <w:iCs/>
          <w:sz w:val="28"/>
          <w:szCs w:val="28"/>
        </w:rPr>
        <w:t xml:space="preserve">) </w:t>
      </w:r>
      <w:r w:rsidRPr="004A61A2">
        <w:rPr>
          <w:rFonts w:ascii="Times New Roman" w:hAnsi="Times New Roman"/>
          <w:b/>
          <w:bCs/>
          <w:i/>
          <w:sz w:val="28"/>
          <w:szCs w:val="28"/>
        </w:rPr>
        <w:t>vacciniosum</w:t>
      </w:r>
      <w:r w:rsidRPr="004A61A2">
        <w:rPr>
          <w:rFonts w:ascii="Times New Roman" w:hAnsi="Times New Roman"/>
          <w:b/>
          <w:bCs/>
          <w:iCs/>
          <w:sz w:val="28"/>
          <w:szCs w:val="28"/>
        </w:rPr>
        <w:t xml:space="preserve"> (</w:t>
      </w:r>
      <w:r w:rsidRPr="004A61A2">
        <w:rPr>
          <w:rFonts w:ascii="Times New Roman" w:hAnsi="Times New Roman"/>
          <w:b/>
          <w:bCs/>
          <w:i/>
          <w:sz w:val="28"/>
          <w:szCs w:val="28"/>
        </w:rPr>
        <w:t>myrtilli</w:t>
      </w:r>
      <w:r w:rsidRPr="004A61A2">
        <w:rPr>
          <w:rFonts w:ascii="Times New Roman" w:hAnsi="Times New Roman"/>
          <w:b/>
          <w:bCs/>
          <w:iCs/>
          <w:sz w:val="28"/>
          <w:szCs w:val="28"/>
        </w:rPr>
        <w:t>)</w:t>
      </w:r>
      <w:r w:rsidRPr="004A61A2">
        <w:rPr>
          <w:rFonts w:ascii="Times New Roman" w:hAnsi="Times New Roman"/>
          <w:sz w:val="28"/>
          <w:szCs w:val="28"/>
        </w:rPr>
        <w:t xml:space="preserve"> </w:t>
      </w:r>
      <w:bookmarkEnd w:id="28"/>
      <w:r w:rsidRPr="004A61A2">
        <w:rPr>
          <w:rFonts w:ascii="Times New Roman" w:hAnsi="Times New Roman"/>
          <w:sz w:val="28"/>
          <w:szCs w:val="28"/>
        </w:rPr>
        <w:t xml:space="preserve">– рідкісне угруповання, І СФК. Угруповання виявлено у Сивульському </w:t>
      </w:r>
      <w:r w:rsidR="00E14665" w:rsidRPr="004A61A2">
        <w:rPr>
          <w:rFonts w:ascii="Times New Roman" w:hAnsi="Times New Roman"/>
          <w:sz w:val="28"/>
          <w:szCs w:val="28"/>
        </w:rPr>
        <w:t>ПНДВ</w:t>
      </w:r>
      <w:r w:rsidRPr="004A61A2">
        <w:rPr>
          <w:rFonts w:ascii="Times New Roman" w:hAnsi="Times New Roman"/>
          <w:sz w:val="28"/>
          <w:szCs w:val="28"/>
        </w:rPr>
        <w:t xml:space="preserve">: кв. 20-21 та Межиріцькому </w:t>
      </w:r>
      <w:r w:rsidR="00E14665" w:rsidRPr="004A61A2">
        <w:rPr>
          <w:rFonts w:ascii="Times New Roman" w:hAnsi="Times New Roman"/>
          <w:sz w:val="28"/>
          <w:szCs w:val="28"/>
        </w:rPr>
        <w:t>ПНДВ</w:t>
      </w:r>
      <w:r w:rsidRPr="004A61A2">
        <w:rPr>
          <w:rFonts w:ascii="Times New Roman" w:hAnsi="Times New Roman"/>
          <w:sz w:val="28"/>
          <w:szCs w:val="28"/>
        </w:rPr>
        <w:t>: кв. 23, 24. Угруповання флористично бідне, утворене різновіковими смерекою європейською (</w:t>
      </w:r>
      <w:r w:rsidRPr="004A61A2">
        <w:rPr>
          <w:rFonts w:ascii="Times New Roman" w:hAnsi="Times New Roman"/>
          <w:i/>
          <w:sz w:val="28"/>
          <w:szCs w:val="28"/>
        </w:rPr>
        <w:t>Picea abies</w:t>
      </w:r>
      <w:r w:rsidRPr="004A61A2">
        <w:rPr>
          <w:rFonts w:ascii="Times New Roman" w:hAnsi="Times New Roman"/>
          <w:sz w:val="28"/>
          <w:szCs w:val="28"/>
        </w:rPr>
        <w:t xml:space="preserve">) – 50%, сосною кедровою </w:t>
      </w:r>
      <w:r w:rsidRPr="004A61A2">
        <w:rPr>
          <w:rFonts w:ascii="Times New Roman" w:hAnsi="Times New Roman"/>
          <w:sz w:val="28"/>
          <w:szCs w:val="28"/>
        </w:rPr>
        <w:lastRenderedPageBreak/>
        <w:t>європейською (</w:t>
      </w:r>
      <w:r w:rsidRPr="004A61A2">
        <w:rPr>
          <w:rFonts w:ascii="Times New Roman" w:hAnsi="Times New Roman"/>
          <w:i/>
          <w:sz w:val="28"/>
          <w:szCs w:val="28"/>
        </w:rPr>
        <w:t>Pinus cembra</w:t>
      </w:r>
      <w:r w:rsidRPr="004A61A2">
        <w:rPr>
          <w:rFonts w:ascii="Times New Roman" w:hAnsi="Times New Roman"/>
          <w:sz w:val="28"/>
          <w:szCs w:val="28"/>
        </w:rPr>
        <w:t>) – 30% та березою повислою (</w:t>
      </w:r>
      <w:r w:rsidRPr="004A61A2">
        <w:rPr>
          <w:rFonts w:ascii="Times New Roman" w:hAnsi="Times New Roman"/>
          <w:i/>
          <w:sz w:val="28"/>
          <w:szCs w:val="28"/>
        </w:rPr>
        <w:t>Betula pendula</w:t>
      </w:r>
      <w:r w:rsidRPr="004A61A2">
        <w:rPr>
          <w:rFonts w:ascii="Times New Roman" w:hAnsi="Times New Roman"/>
          <w:sz w:val="28"/>
          <w:szCs w:val="28"/>
        </w:rPr>
        <w:t>) – 10% з поодинокими ялицями (</w:t>
      </w:r>
      <w:r w:rsidRPr="004A61A2">
        <w:rPr>
          <w:rFonts w:ascii="Times New Roman" w:hAnsi="Times New Roman"/>
          <w:i/>
          <w:iCs/>
          <w:sz w:val="28"/>
          <w:szCs w:val="28"/>
        </w:rPr>
        <w:t>Abies alba</w:t>
      </w:r>
      <w:r w:rsidRPr="004A61A2">
        <w:rPr>
          <w:rFonts w:ascii="Times New Roman" w:hAnsi="Times New Roman"/>
          <w:sz w:val="28"/>
          <w:szCs w:val="28"/>
        </w:rPr>
        <w:t>). У піліску поширена горобина звичайна (</w:t>
      </w:r>
      <w:r w:rsidRPr="004A61A2">
        <w:rPr>
          <w:rFonts w:ascii="Times New Roman" w:hAnsi="Times New Roman"/>
          <w:i/>
          <w:sz w:val="28"/>
          <w:szCs w:val="28"/>
        </w:rPr>
        <w:t>Sorbus aucuparia</w:t>
      </w:r>
      <w:r w:rsidRPr="004A61A2">
        <w:rPr>
          <w:rFonts w:ascii="Times New Roman" w:hAnsi="Times New Roman"/>
          <w:sz w:val="28"/>
          <w:szCs w:val="28"/>
        </w:rPr>
        <w:t>), підріст вказаних вище лісових порід. Трав'яно-чагарничковий покрив досить рясний з домінуванням</w:t>
      </w:r>
      <w:r w:rsidRPr="004A61A2">
        <w:rPr>
          <w:rFonts w:ascii="Times New Roman" w:hAnsi="Times New Roman"/>
          <w:iCs/>
          <w:sz w:val="28"/>
          <w:szCs w:val="28"/>
        </w:rPr>
        <w:t xml:space="preserve"> чорниці (</w:t>
      </w:r>
      <w:r w:rsidRPr="004A61A2">
        <w:rPr>
          <w:rFonts w:ascii="Times New Roman" w:hAnsi="Times New Roman"/>
          <w:i/>
          <w:sz w:val="28"/>
          <w:szCs w:val="28"/>
        </w:rPr>
        <w:t>Vaccinium myrtillus</w:t>
      </w:r>
      <w:r w:rsidRPr="004A61A2">
        <w:rPr>
          <w:rFonts w:ascii="Times New Roman" w:hAnsi="Times New Roman"/>
          <w:iCs/>
          <w:sz w:val="28"/>
          <w:szCs w:val="28"/>
        </w:rPr>
        <w:t>) – 40%, плауна річного (</w:t>
      </w:r>
      <w:r w:rsidRPr="004A61A2">
        <w:rPr>
          <w:rFonts w:ascii="Times New Roman" w:hAnsi="Times New Roman"/>
          <w:i/>
          <w:sz w:val="28"/>
          <w:szCs w:val="28"/>
        </w:rPr>
        <w:t>Lycopodium annotinum</w:t>
      </w:r>
      <w:r w:rsidRPr="004A61A2">
        <w:rPr>
          <w:rFonts w:ascii="Times New Roman" w:hAnsi="Times New Roman"/>
          <w:iCs/>
          <w:sz w:val="28"/>
          <w:szCs w:val="28"/>
        </w:rPr>
        <w:t>) – 5% папороті австрійської (</w:t>
      </w:r>
      <w:r w:rsidRPr="004A61A2">
        <w:rPr>
          <w:rFonts w:ascii="Times New Roman" w:hAnsi="Times New Roman"/>
          <w:i/>
          <w:sz w:val="28"/>
          <w:szCs w:val="28"/>
        </w:rPr>
        <w:t>Dryopteris austriaсa</w:t>
      </w:r>
      <w:r w:rsidRPr="004A61A2">
        <w:rPr>
          <w:rFonts w:ascii="Times New Roman" w:hAnsi="Times New Roman"/>
          <w:iCs/>
          <w:sz w:val="28"/>
          <w:szCs w:val="28"/>
        </w:rPr>
        <w:t>) – 15%, папороті розпростертої (</w:t>
      </w:r>
      <w:r w:rsidRPr="004A61A2">
        <w:rPr>
          <w:rFonts w:ascii="Times New Roman" w:hAnsi="Times New Roman"/>
          <w:i/>
          <w:sz w:val="28"/>
          <w:szCs w:val="28"/>
        </w:rPr>
        <w:t>Athyrium distentifolium</w:t>
      </w:r>
      <w:r w:rsidRPr="004A61A2">
        <w:rPr>
          <w:rFonts w:ascii="Times New Roman" w:hAnsi="Times New Roman"/>
          <w:iCs/>
          <w:sz w:val="28"/>
          <w:szCs w:val="28"/>
        </w:rPr>
        <w:t>) – 5%,та зелених мохів (</w:t>
      </w:r>
      <w:r w:rsidRPr="004A61A2">
        <w:rPr>
          <w:rFonts w:ascii="Times New Roman" w:hAnsi="Times New Roman"/>
          <w:i/>
          <w:sz w:val="28"/>
          <w:szCs w:val="28"/>
        </w:rPr>
        <w:t>Plеurozium schreberi</w:t>
      </w:r>
      <w:r w:rsidRPr="004A61A2">
        <w:rPr>
          <w:rFonts w:ascii="Times New Roman" w:hAnsi="Times New Roman"/>
          <w:iCs/>
          <w:sz w:val="28"/>
          <w:szCs w:val="28"/>
        </w:rPr>
        <w:t xml:space="preserve">, </w:t>
      </w:r>
      <w:r w:rsidRPr="004A61A2">
        <w:rPr>
          <w:rFonts w:ascii="Times New Roman" w:hAnsi="Times New Roman"/>
          <w:i/>
          <w:sz w:val="28"/>
          <w:szCs w:val="28"/>
        </w:rPr>
        <w:t>Dicranum scoparium</w:t>
      </w:r>
      <w:r w:rsidRPr="004A61A2">
        <w:rPr>
          <w:rFonts w:ascii="Times New Roman" w:hAnsi="Times New Roman"/>
          <w:iCs/>
          <w:sz w:val="28"/>
          <w:szCs w:val="28"/>
        </w:rPr>
        <w:t xml:space="preserve">, </w:t>
      </w:r>
      <w:r w:rsidRPr="004A61A2">
        <w:rPr>
          <w:rFonts w:ascii="Times New Roman" w:hAnsi="Times New Roman"/>
          <w:i/>
          <w:sz w:val="28"/>
          <w:szCs w:val="28"/>
        </w:rPr>
        <w:t>Polytrichum commune</w:t>
      </w:r>
      <w:r w:rsidRPr="004A61A2">
        <w:rPr>
          <w:rFonts w:ascii="Times New Roman" w:hAnsi="Times New Roman"/>
          <w:iCs/>
          <w:sz w:val="28"/>
          <w:szCs w:val="28"/>
        </w:rPr>
        <w:t xml:space="preserve">, </w:t>
      </w:r>
      <w:r w:rsidRPr="004A61A2">
        <w:rPr>
          <w:rFonts w:ascii="Times New Roman" w:hAnsi="Times New Roman"/>
          <w:i/>
          <w:sz w:val="28"/>
          <w:szCs w:val="28"/>
        </w:rPr>
        <w:t>Polytrichum formosum</w:t>
      </w:r>
      <w:r w:rsidRPr="004A61A2">
        <w:rPr>
          <w:rFonts w:ascii="Times New Roman" w:hAnsi="Times New Roman"/>
          <w:iCs/>
          <w:sz w:val="28"/>
          <w:szCs w:val="28"/>
        </w:rPr>
        <w:t xml:space="preserve">, </w:t>
      </w:r>
      <w:r w:rsidRPr="004A61A2">
        <w:rPr>
          <w:rFonts w:ascii="Times New Roman" w:hAnsi="Times New Roman"/>
          <w:i/>
          <w:sz w:val="28"/>
          <w:szCs w:val="28"/>
        </w:rPr>
        <w:t>Polytrichum juniperinum</w:t>
      </w:r>
      <w:r w:rsidRPr="004A61A2">
        <w:rPr>
          <w:rFonts w:ascii="Times New Roman" w:hAnsi="Times New Roman"/>
          <w:iCs/>
          <w:sz w:val="28"/>
          <w:szCs w:val="28"/>
        </w:rPr>
        <w:t xml:space="preserve">, </w:t>
      </w:r>
      <w:r w:rsidRPr="004A61A2">
        <w:rPr>
          <w:rFonts w:ascii="Times New Roman" w:hAnsi="Times New Roman"/>
          <w:i/>
          <w:sz w:val="28"/>
          <w:szCs w:val="28"/>
        </w:rPr>
        <w:t>Hylocomium splendens</w:t>
      </w:r>
      <w:r w:rsidRPr="004A61A2">
        <w:rPr>
          <w:rFonts w:ascii="Times New Roman" w:hAnsi="Times New Roman"/>
          <w:iCs/>
          <w:sz w:val="28"/>
          <w:szCs w:val="28"/>
        </w:rPr>
        <w:t>). Невеликими скуппеннями чи поодиноко зростають брусниця (</w:t>
      </w:r>
      <w:r w:rsidRPr="004A61A2">
        <w:rPr>
          <w:rFonts w:ascii="Times New Roman" w:hAnsi="Times New Roman"/>
          <w:i/>
          <w:sz w:val="28"/>
          <w:szCs w:val="28"/>
        </w:rPr>
        <w:t>Rhodococcum vitis-idaea</w:t>
      </w:r>
      <w:r w:rsidRPr="004A61A2">
        <w:rPr>
          <w:rFonts w:ascii="Times New Roman" w:hAnsi="Times New Roman"/>
          <w:iCs/>
          <w:sz w:val="28"/>
          <w:szCs w:val="28"/>
        </w:rPr>
        <w:t>), підбілик альпійський (</w:t>
      </w:r>
      <w:r w:rsidRPr="004A61A2">
        <w:rPr>
          <w:rFonts w:ascii="Times New Roman" w:hAnsi="Times New Roman"/>
          <w:i/>
          <w:sz w:val="28"/>
          <w:szCs w:val="28"/>
        </w:rPr>
        <w:t>Homogyne alpina</w:t>
      </w:r>
      <w:r w:rsidRPr="004A61A2">
        <w:rPr>
          <w:rFonts w:ascii="Times New Roman" w:hAnsi="Times New Roman"/>
          <w:iCs/>
          <w:sz w:val="28"/>
          <w:szCs w:val="28"/>
        </w:rPr>
        <w:t>), баранець звичайний (</w:t>
      </w:r>
      <w:r w:rsidRPr="004A61A2">
        <w:rPr>
          <w:rFonts w:ascii="Times New Roman" w:hAnsi="Times New Roman"/>
          <w:i/>
          <w:sz w:val="28"/>
          <w:szCs w:val="28"/>
        </w:rPr>
        <w:t>Huperzia selago</w:t>
      </w:r>
      <w:r w:rsidRPr="004A61A2">
        <w:rPr>
          <w:rFonts w:ascii="Times New Roman" w:hAnsi="Times New Roman"/>
          <w:iCs/>
          <w:sz w:val="28"/>
          <w:szCs w:val="28"/>
        </w:rPr>
        <w:t>), ожика звичайна (</w:t>
      </w:r>
      <w:r w:rsidRPr="004A61A2">
        <w:rPr>
          <w:rFonts w:ascii="Times New Roman" w:hAnsi="Times New Roman"/>
          <w:i/>
          <w:sz w:val="28"/>
          <w:szCs w:val="28"/>
        </w:rPr>
        <w:t>Luzula luzuloides</w:t>
      </w:r>
      <w:r w:rsidRPr="004A61A2">
        <w:rPr>
          <w:rFonts w:ascii="Times New Roman" w:hAnsi="Times New Roman"/>
          <w:iCs/>
          <w:sz w:val="28"/>
          <w:szCs w:val="28"/>
        </w:rPr>
        <w:t>), ожика лісова (</w:t>
      </w:r>
      <w:r w:rsidRPr="004A61A2">
        <w:rPr>
          <w:rFonts w:ascii="Times New Roman" w:hAnsi="Times New Roman"/>
          <w:i/>
          <w:sz w:val="28"/>
          <w:szCs w:val="28"/>
        </w:rPr>
        <w:t>Luzula sylvatica</w:t>
      </w:r>
      <w:r w:rsidRPr="004A61A2">
        <w:rPr>
          <w:rFonts w:ascii="Times New Roman" w:hAnsi="Times New Roman"/>
          <w:iCs/>
          <w:sz w:val="28"/>
          <w:szCs w:val="28"/>
        </w:rPr>
        <w:t>), жовтозілля овальне (</w:t>
      </w:r>
      <w:r w:rsidRPr="004A61A2">
        <w:rPr>
          <w:rFonts w:ascii="Times New Roman" w:hAnsi="Times New Roman"/>
          <w:i/>
          <w:sz w:val="28"/>
          <w:szCs w:val="28"/>
        </w:rPr>
        <w:t>Senecio ovatus</w:t>
      </w:r>
      <w:r w:rsidRPr="004A61A2">
        <w:rPr>
          <w:rFonts w:ascii="Times New Roman" w:hAnsi="Times New Roman"/>
          <w:iCs/>
          <w:sz w:val="28"/>
          <w:szCs w:val="28"/>
        </w:rPr>
        <w:t>), квасениця звичайна (</w:t>
      </w:r>
      <w:r w:rsidRPr="004A61A2">
        <w:rPr>
          <w:rFonts w:ascii="Times New Roman" w:hAnsi="Times New Roman"/>
          <w:i/>
          <w:sz w:val="28"/>
          <w:szCs w:val="28"/>
        </w:rPr>
        <w:t>Oxalis acetosella</w:t>
      </w:r>
      <w:r w:rsidRPr="004A61A2">
        <w:rPr>
          <w:rFonts w:ascii="Times New Roman" w:hAnsi="Times New Roman"/>
          <w:iCs/>
          <w:sz w:val="28"/>
          <w:szCs w:val="28"/>
        </w:rPr>
        <w:t>). Угруповання розповсюджене фрагментами на південних сухих схилах як на верхній межі лісу, так і у зонах ґреґотів на схилах Сивульського та Ігровецького хребтів.</w:t>
      </w:r>
    </w:p>
    <w:p w14:paraId="469FACDA" w14:textId="156133A0" w:rsidR="00062617" w:rsidRPr="004A61A2" w:rsidRDefault="00062617" w:rsidP="002023F1">
      <w:pPr>
        <w:spacing w:after="0" w:line="240" w:lineRule="auto"/>
        <w:ind w:firstLine="567"/>
        <w:jc w:val="both"/>
        <w:rPr>
          <w:rFonts w:ascii="Times New Roman" w:hAnsi="Times New Roman"/>
          <w:iCs/>
          <w:sz w:val="28"/>
          <w:szCs w:val="28"/>
        </w:rPr>
      </w:pPr>
      <w:bookmarkStart w:id="29" w:name="_Hlk86098512"/>
      <w:r w:rsidRPr="004A61A2">
        <w:rPr>
          <w:rFonts w:ascii="Times New Roman" w:hAnsi="Times New Roman"/>
          <w:b/>
          <w:bCs/>
          <w:i/>
          <w:sz w:val="28"/>
          <w:szCs w:val="28"/>
        </w:rPr>
        <w:t>Piceeto</w:t>
      </w:r>
      <w:r w:rsidRPr="004A61A2">
        <w:rPr>
          <w:rFonts w:ascii="Times New Roman" w:hAnsi="Times New Roman"/>
          <w:b/>
          <w:bCs/>
          <w:iCs/>
          <w:sz w:val="28"/>
          <w:szCs w:val="28"/>
        </w:rPr>
        <w:t xml:space="preserve"> (</w:t>
      </w:r>
      <w:r w:rsidRPr="004A61A2">
        <w:rPr>
          <w:rFonts w:ascii="Times New Roman" w:hAnsi="Times New Roman"/>
          <w:b/>
          <w:bCs/>
          <w:i/>
          <w:sz w:val="28"/>
          <w:szCs w:val="28"/>
        </w:rPr>
        <w:t>abietis</w:t>
      </w:r>
      <w:r w:rsidRPr="004A61A2">
        <w:rPr>
          <w:rFonts w:ascii="Times New Roman" w:hAnsi="Times New Roman"/>
          <w:b/>
          <w:bCs/>
          <w:iCs/>
          <w:sz w:val="28"/>
          <w:szCs w:val="28"/>
        </w:rPr>
        <w:t>)-</w:t>
      </w:r>
      <w:r w:rsidRPr="004A61A2">
        <w:rPr>
          <w:rFonts w:ascii="Times New Roman" w:hAnsi="Times New Roman"/>
          <w:b/>
          <w:bCs/>
          <w:i/>
          <w:sz w:val="28"/>
          <w:szCs w:val="28"/>
        </w:rPr>
        <w:t>Pinetum</w:t>
      </w:r>
      <w:r w:rsidRPr="004A61A2">
        <w:rPr>
          <w:rFonts w:ascii="Times New Roman" w:hAnsi="Times New Roman"/>
          <w:b/>
          <w:bCs/>
          <w:iCs/>
          <w:sz w:val="28"/>
          <w:szCs w:val="28"/>
        </w:rPr>
        <w:t xml:space="preserve"> (</w:t>
      </w:r>
      <w:r w:rsidRPr="004A61A2">
        <w:rPr>
          <w:rFonts w:ascii="Times New Roman" w:hAnsi="Times New Roman"/>
          <w:b/>
          <w:bCs/>
          <w:i/>
          <w:sz w:val="28"/>
          <w:szCs w:val="28"/>
        </w:rPr>
        <w:t>cembrae</w:t>
      </w:r>
      <w:r w:rsidRPr="004A61A2">
        <w:rPr>
          <w:rFonts w:ascii="Times New Roman" w:hAnsi="Times New Roman"/>
          <w:b/>
          <w:bCs/>
          <w:iCs/>
          <w:sz w:val="28"/>
          <w:szCs w:val="28"/>
        </w:rPr>
        <w:t xml:space="preserve">) </w:t>
      </w:r>
      <w:r w:rsidRPr="004A61A2">
        <w:rPr>
          <w:rFonts w:ascii="Times New Roman" w:hAnsi="Times New Roman"/>
          <w:b/>
          <w:bCs/>
          <w:i/>
          <w:sz w:val="28"/>
          <w:szCs w:val="28"/>
        </w:rPr>
        <w:t>vaccinioso</w:t>
      </w:r>
      <w:r w:rsidRPr="004A61A2">
        <w:rPr>
          <w:rFonts w:ascii="Times New Roman" w:hAnsi="Times New Roman"/>
          <w:b/>
          <w:bCs/>
          <w:iCs/>
          <w:sz w:val="28"/>
          <w:szCs w:val="28"/>
        </w:rPr>
        <w:t xml:space="preserve"> (</w:t>
      </w:r>
      <w:r w:rsidRPr="004A61A2">
        <w:rPr>
          <w:rFonts w:ascii="Times New Roman" w:hAnsi="Times New Roman"/>
          <w:b/>
          <w:bCs/>
          <w:i/>
          <w:sz w:val="28"/>
          <w:szCs w:val="28"/>
        </w:rPr>
        <w:t>myrtilli</w:t>
      </w:r>
      <w:r w:rsidRPr="004A61A2">
        <w:rPr>
          <w:rFonts w:ascii="Times New Roman" w:hAnsi="Times New Roman"/>
          <w:b/>
          <w:bCs/>
          <w:iCs/>
          <w:sz w:val="28"/>
          <w:szCs w:val="28"/>
        </w:rPr>
        <w:t>)-</w:t>
      </w:r>
      <w:r w:rsidRPr="004A61A2">
        <w:rPr>
          <w:rFonts w:ascii="Times New Roman" w:hAnsi="Times New Roman"/>
          <w:b/>
          <w:bCs/>
          <w:i/>
          <w:sz w:val="28"/>
          <w:szCs w:val="28"/>
        </w:rPr>
        <w:t>hylocomiosum</w:t>
      </w:r>
      <w:r w:rsidRPr="004A61A2">
        <w:rPr>
          <w:rFonts w:ascii="Times New Roman" w:hAnsi="Times New Roman"/>
          <w:iCs/>
          <w:sz w:val="28"/>
          <w:szCs w:val="28"/>
        </w:rPr>
        <w:t xml:space="preserve"> </w:t>
      </w:r>
      <w:bookmarkEnd w:id="29"/>
      <w:r w:rsidRPr="004A61A2">
        <w:rPr>
          <w:rFonts w:ascii="Times New Roman" w:hAnsi="Times New Roman"/>
          <w:sz w:val="28"/>
          <w:szCs w:val="28"/>
        </w:rPr>
        <w:t xml:space="preserve">– рідкісне угруповання, І СФК. Угруповання виявлено у Сивульському </w:t>
      </w:r>
      <w:r w:rsidR="00E14665" w:rsidRPr="004A61A2">
        <w:rPr>
          <w:rFonts w:ascii="Times New Roman" w:hAnsi="Times New Roman"/>
          <w:sz w:val="28"/>
          <w:szCs w:val="28"/>
        </w:rPr>
        <w:t>ПНДВ</w:t>
      </w:r>
      <w:r w:rsidRPr="004A61A2">
        <w:rPr>
          <w:rFonts w:ascii="Times New Roman" w:hAnsi="Times New Roman"/>
          <w:sz w:val="28"/>
          <w:szCs w:val="28"/>
        </w:rPr>
        <w:t xml:space="preserve">: кв. 20-21 та Межиріцькому </w:t>
      </w:r>
      <w:r w:rsidR="00E14665" w:rsidRPr="004A61A2">
        <w:rPr>
          <w:rFonts w:ascii="Times New Roman" w:hAnsi="Times New Roman"/>
          <w:sz w:val="28"/>
          <w:szCs w:val="28"/>
        </w:rPr>
        <w:t>ПНДВ</w:t>
      </w:r>
      <w:r w:rsidRPr="004A61A2">
        <w:rPr>
          <w:rFonts w:ascii="Times New Roman" w:hAnsi="Times New Roman"/>
          <w:sz w:val="28"/>
          <w:szCs w:val="28"/>
        </w:rPr>
        <w:t>: кв. 23, 24. Угруповання флористично бідне, утворене різновіковими смерекою європейською (</w:t>
      </w:r>
      <w:r w:rsidRPr="004A61A2">
        <w:rPr>
          <w:rFonts w:ascii="Times New Roman" w:hAnsi="Times New Roman"/>
          <w:i/>
          <w:sz w:val="28"/>
          <w:szCs w:val="28"/>
        </w:rPr>
        <w:t>Picea abies</w:t>
      </w:r>
      <w:r w:rsidRPr="004A61A2">
        <w:rPr>
          <w:rFonts w:ascii="Times New Roman" w:hAnsi="Times New Roman"/>
          <w:sz w:val="28"/>
          <w:szCs w:val="28"/>
        </w:rPr>
        <w:t>) – 60%, сосною кедровою європейською (</w:t>
      </w:r>
      <w:r w:rsidRPr="004A61A2">
        <w:rPr>
          <w:rFonts w:ascii="Times New Roman" w:hAnsi="Times New Roman"/>
          <w:i/>
          <w:sz w:val="28"/>
          <w:szCs w:val="28"/>
        </w:rPr>
        <w:t>Pinus cembra</w:t>
      </w:r>
      <w:r w:rsidRPr="004A61A2">
        <w:rPr>
          <w:rFonts w:ascii="Times New Roman" w:hAnsi="Times New Roman"/>
          <w:sz w:val="28"/>
          <w:szCs w:val="28"/>
        </w:rPr>
        <w:t>) – 30% та березою повислою (</w:t>
      </w:r>
      <w:r w:rsidRPr="004A61A2">
        <w:rPr>
          <w:rFonts w:ascii="Times New Roman" w:hAnsi="Times New Roman"/>
          <w:i/>
          <w:sz w:val="28"/>
          <w:szCs w:val="28"/>
        </w:rPr>
        <w:t>Betula pendula</w:t>
      </w:r>
      <w:r w:rsidRPr="004A61A2">
        <w:rPr>
          <w:rFonts w:ascii="Times New Roman" w:hAnsi="Times New Roman"/>
          <w:sz w:val="28"/>
          <w:szCs w:val="28"/>
        </w:rPr>
        <w:t>) – 30%. У піліску поширена горобина звичайна (</w:t>
      </w:r>
      <w:r w:rsidRPr="004A61A2">
        <w:rPr>
          <w:rFonts w:ascii="Times New Roman" w:hAnsi="Times New Roman"/>
          <w:i/>
          <w:sz w:val="28"/>
          <w:szCs w:val="28"/>
        </w:rPr>
        <w:t>Sorbus aucuparia</w:t>
      </w:r>
      <w:r w:rsidRPr="004A61A2">
        <w:rPr>
          <w:rFonts w:ascii="Times New Roman" w:hAnsi="Times New Roman"/>
          <w:sz w:val="28"/>
          <w:szCs w:val="28"/>
        </w:rPr>
        <w:t>), підріст вказаних вище лісових порід. Трав'яно-чагарничковий покрив розріджений з домінуванням</w:t>
      </w:r>
      <w:r w:rsidRPr="004A61A2">
        <w:rPr>
          <w:rFonts w:ascii="Times New Roman" w:hAnsi="Times New Roman"/>
          <w:iCs/>
          <w:sz w:val="28"/>
          <w:szCs w:val="28"/>
        </w:rPr>
        <w:t xml:space="preserve"> чорниці (</w:t>
      </w:r>
      <w:r w:rsidRPr="004A61A2">
        <w:rPr>
          <w:rFonts w:ascii="Times New Roman" w:hAnsi="Times New Roman"/>
          <w:i/>
          <w:sz w:val="28"/>
          <w:szCs w:val="28"/>
        </w:rPr>
        <w:t>Vaccinium myrtillus</w:t>
      </w:r>
      <w:r w:rsidRPr="004A61A2">
        <w:rPr>
          <w:rFonts w:ascii="Times New Roman" w:hAnsi="Times New Roman"/>
          <w:iCs/>
          <w:sz w:val="28"/>
          <w:szCs w:val="28"/>
        </w:rPr>
        <w:t>) – 25% та зелених мохів (</w:t>
      </w:r>
      <w:r w:rsidRPr="004A61A2">
        <w:rPr>
          <w:rFonts w:ascii="Times New Roman" w:hAnsi="Times New Roman"/>
          <w:i/>
          <w:sz w:val="28"/>
          <w:szCs w:val="28"/>
        </w:rPr>
        <w:t>Plеurozium schreberi</w:t>
      </w:r>
      <w:r w:rsidRPr="004A61A2">
        <w:rPr>
          <w:rFonts w:ascii="Times New Roman" w:hAnsi="Times New Roman"/>
          <w:iCs/>
          <w:sz w:val="28"/>
          <w:szCs w:val="28"/>
        </w:rPr>
        <w:t xml:space="preserve">, </w:t>
      </w:r>
      <w:r w:rsidRPr="004A61A2">
        <w:rPr>
          <w:rFonts w:ascii="Times New Roman" w:hAnsi="Times New Roman"/>
          <w:i/>
          <w:sz w:val="28"/>
          <w:szCs w:val="28"/>
        </w:rPr>
        <w:t>Dicranum scoparium</w:t>
      </w:r>
      <w:r w:rsidRPr="004A61A2">
        <w:rPr>
          <w:rFonts w:ascii="Times New Roman" w:hAnsi="Times New Roman"/>
          <w:iCs/>
          <w:sz w:val="28"/>
          <w:szCs w:val="28"/>
        </w:rPr>
        <w:t xml:space="preserve">, </w:t>
      </w:r>
      <w:r w:rsidRPr="004A61A2">
        <w:rPr>
          <w:rFonts w:ascii="Times New Roman" w:hAnsi="Times New Roman"/>
          <w:i/>
          <w:sz w:val="28"/>
          <w:szCs w:val="28"/>
        </w:rPr>
        <w:t>Polytrichum commune</w:t>
      </w:r>
      <w:r w:rsidRPr="004A61A2">
        <w:rPr>
          <w:rFonts w:ascii="Times New Roman" w:hAnsi="Times New Roman"/>
          <w:iCs/>
          <w:sz w:val="28"/>
          <w:szCs w:val="28"/>
        </w:rPr>
        <w:t xml:space="preserve">, </w:t>
      </w:r>
      <w:r w:rsidRPr="004A61A2">
        <w:rPr>
          <w:rFonts w:ascii="Times New Roman" w:hAnsi="Times New Roman"/>
          <w:i/>
          <w:sz w:val="28"/>
          <w:szCs w:val="28"/>
        </w:rPr>
        <w:t>Polytrichum formosum</w:t>
      </w:r>
      <w:r w:rsidRPr="004A61A2">
        <w:rPr>
          <w:rFonts w:ascii="Times New Roman" w:hAnsi="Times New Roman"/>
          <w:iCs/>
          <w:sz w:val="28"/>
          <w:szCs w:val="28"/>
        </w:rPr>
        <w:t xml:space="preserve">, </w:t>
      </w:r>
      <w:r w:rsidRPr="004A61A2">
        <w:rPr>
          <w:rFonts w:ascii="Times New Roman" w:hAnsi="Times New Roman"/>
          <w:i/>
          <w:sz w:val="28"/>
          <w:szCs w:val="28"/>
        </w:rPr>
        <w:t>Polytrichum juniperinum</w:t>
      </w:r>
      <w:r w:rsidRPr="004A61A2">
        <w:rPr>
          <w:rFonts w:ascii="Times New Roman" w:hAnsi="Times New Roman"/>
          <w:iCs/>
          <w:sz w:val="28"/>
          <w:szCs w:val="28"/>
        </w:rPr>
        <w:t xml:space="preserve">, </w:t>
      </w:r>
      <w:r w:rsidRPr="004A61A2">
        <w:rPr>
          <w:rFonts w:ascii="Times New Roman" w:hAnsi="Times New Roman"/>
          <w:i/>
          <w:sz w:val="28"/>
          <w:szCs w:val="28"/>
        </w:rPr>
        <w:t>Hylocomium splendens</w:t>
      </w:r>
      <w:r w:rsidRPr="004A61A2">
        <w:rPr>
          <w:rFonts w:ascii="Times New Roman" w:hAnsi="Times New Roman"/>
          <w:iCs/>
          <w:sz w:val="28"/>
          <w:szCs w:val="28"/>
        </w:rPr>
        <w:t>). Невеликими скуппеннями чи поодиноко зростають брусниця (</w:t>
      </w:r>
      <w:r w:rsidRPr="004A61A2">
        <w:rPr>
          <w:rFonts w:ascii="Times New Roman" w:hAnsi="Times New Roman"/>
          <w:i/>
          <w:sz w:val="28"/>
          <w:szCs w:val="28"/>
        </w:rPr>
        <w:t>Rhodococcum vitis-idaea</w:t>
      </w:r>
      <w:r w:rsidRPr="004A61A2">
        <w:rPr>
          <w:rFonts w:ascii="Times New Roman" w:hAnsi="Times New Roman"/>
          <w:iCs/>
          <w:sz w:val="28"/>
          <w:szCs w:val="28"/>
        </w:rPr>
        <w:t>), підбілик альпійський (</w:t>
      </w:r>
      <w:r w:rsidRPr="004A61A2">
        <w:rPr>
          <w:rFonts w:ascii="Times New Roman" w:hAnsi="Times New Roman"/>
          <w:i/>
          <w:sz w:val="28"/>
          <w:szCs w:val="28"/>
        </w:rPr>
        <w:t>Homogyne alpina</w:t>
      </w:r>
      <w:r w:rsidRPr="004A61A2">
        <w:rPr>
          <w:rFonts w:ascii="Times New Roman" w:hAnsi="Times New Roman"/>
          <w:iCs/>
          <w:sz w:val="28"/>
          <w:szCs w:val="28"/>
        </w:rPr>
        <w:t>), плаун річний (</w:t>
      </w:r>
      <w:r w:rsidRPr="004A61A2">
        <w:rPr>
          <w:rFonts w:ascii="Times New Roman" w:hAnsi="Times New Roman"/>
          <w:i/>
          <w:sz w:val="28"/>
          <w:szCs w:val="28"/>
        </w:rPr>
        <w:t>Lycopodium annotinum</w:t>
      </w:r>
      <w:r w:rsidRPr="004A61A2">
        <w:rPr>
          <w:rFonts w:ascii="Times New Roman" w:hAnsi="Times New Roman"/>
          <w:iCs/>
          <w:sz w:val="28"/>
          <w:szCs w:val="28"/>
        </w:rPr>
        <w:t>), баранець звичайний (</w:t>
      </w:r>
      <w:r w:rsidRPr="004A61A2">
        <w:rPr>
          <w:rFonts w:ascii="Times New Roman" w:hAnsi="Times New Roman"/>
          <w:i/>
          <w:sz w:val="28"/>
          <w:szCs w:val="28"/>
        </w:rPr>
        <w:t>Huperzia selago</w:t>
      </w:r>
      <w:r w:rsidRPr="004A61A2">
        <w:rPr>
          <w:rFonts w:ascii="Times New Roman" w:hAnsi="Times New Roman"/>
          <w:iCs/>
          <w:sz w:val="28"/>
          <w:szCs w:val="28"/>
        </w:rPr>
        <w:t>), ожика звичайна (</w:t>
      </w:r>
      <w:r w:rsidRPr="004A61A2">
        <w:rPr>
          <w:rFonts w:ascii="Times New Roman" w:hAnsi="Times New Roman"/>
          <w:i/>
          <w:sz w:val="28"/>
          <w:szCs w:val="28"/>
        </w:rPr>
        <w:t>Luzula luzuloides</w:t>
      </w:r>
      <w:r w:rsidRPr="004A61A2">
        <w:rPr>
          <w:rFonts w:ascii="Times New Roman" w:hAnsi="Times New Roman"/>
          <w:iCs/>
          <w:sz w:val="28"/>
          <w:szCs w:val="28"/>
        </w:rPr>
        <w:t>), ожика лісова (</w:t>
      </w:r>
      <w:r w:rsidRPr="004A61A2">
        <w:rPr>
          <w:rFonts w:ascii="Times New Roman" w:hAnsi="Times New Roman"/>
          <w:i/>
          <w:sz w:val="28"/>
          <w:szCs w:val="28"/>
        </w:rPr>
        <w:t>Luzula sylvatica</w:t>
      </w:r>
      <w:r w:rsidRPr="004A61A2">
        <w:rPr>
          <w:rFonts w:ascii="Times New Roman" w:hAnsi="Times New Roman"/>
          <w:iCs/>
          <w:sz w:val="28"/>
          <w:szCs w:val="28"/>
        </w:rPr>
        <w:t>), жовтозілля овальне (</w:t>
      </w:r>
      <w:r w:rsidRPr="004A61A2">
        <w:rPr>
          <w:rFonts w:ascii="Times New Roman" w:hAnsi="Times New Roman"/>
          <w:i/>
          <w:sz w:val="28"/>
          <w:szCs w:val="28"/>
        </w:rPr>
        <w:t>Senecio ovatus</w:t>
      </w:r>
      <w:r w:rsidRPr="004A61A2">
        <w:rPr>
          <w:rFonts w:ascii="Times New Roman" w:hAnsi="Times New Roman"/>
          <w:iCs/>
          <w:sz w:val="28"/>
          <w:szCs w:val="28"/>
        </w:rPr>
        <w:t>), квасениця звичайна (</w:t>
      </w:r>
      <w:r w:rsidRPr="004A61A2">
        <w:rPr>
          <w:rFonts w:ascii="Times New Roman" w:hAnsi="Times New Roman"/>
          <w:i/>
          <w:sz w:val="28"/>
          <w:szCs w:val="28"/>
        </w:rPr>
        <w:t>Oxalis acetosella</w:t>
      </w:r>
      <w:r w:rsidRPr="004A61A2">
        <w:rPr>
          <w:rFonts w:ascii="Times New Roman" w:hAnsi="Times New Roman"/>
          <w:iCs/>
          <w:sz w:val="28"/>
          <w:szCs w:val="28"/>
        </w:rPr>
        <w:t xml:space="preserve">). Угруповання розповсюджене фрагментами на південних сухих схилах як на верхній межі лісу, так і у зонах ґреґотів на схилах Сивульського та Ігровецького хребтів. </w:t>
      </w:r>
    </w:p>
    <w:p w14:paraId="76B6F63E" w14:textId="056143FD" w:rsidR="00062617" w:rsidRPr="004A61A2" w:rsidRDefault="00062617" w:rsidP="002023F1">
      <w:pPr>
        <w:spacing w:after="0" w:line="240" w:lineRule="auto"/>
        <w:ind w:firstLine="567"/>
        <w:jc w:val="both"/>
        <w:rPr>
          <w:rFonts w:ascii="Times New Roman" w:hAnsi="Times New Roman"/>
          <w:iCs/>
          <w:sz w:val="28"/>
          <w:szCs w:val="28"/>
        </w:rPr>
      </w:pPr>
      <w:bookmarkStart w:id="30" w:name="_Hlk86098524"/>
      <w:r w:rsidRPr="004A61A2">
        <w:rPr>
          <w:rFonts w:ascii="Times New Roman" w:hAnsi="Times New Roman"/>
          <w:b/>
          <w:bCs/>
          <w:i/>
          <w:sz w:val="28"/>
          <w:szCs w:val="28"/>
        </w:rPr>
        <w:t>Pineto</w:t>
      </w:r>
      <w:r w:rsidRPr="004A61A2">
        <w:rPr>
          <w:rFonts w:ascii="Times New Roman" w:hAnsi="Times New Roman"/>
          <w:b/>
          <w:bCs/>
          <w:iCs/>
          <w:sz w:val="28"/>
          <w:szCs w:val="28"/>
        </w:rPr>
        <w:t xml:space="preserve"> (</w:t>
      </w:r>
      <w:r w:rsidRPr="004A61A2">
        <w:rPr>
          <w:rFonts w:ascii="Times New Roman" w:hAnsi="Times New Roman"/>
          <w:b/>
          <w:bCs/>
          <w:i/>
          <w:sz w:val="28"/>
          <w:szCs w:val="28"/>
        </w:rPr>
        <w:t>cembrae</w:t>
      </w:r>
      <w:r w:rsidRPr="004A61A2">
        <w:rPr>
          <w:rFonts w:ascii="Times New Roman" w:hAnsi="Times New Roman"/>
          <w:b/>
          <w:bCs/>
          <w:iCs/>
          <w:sz w:val="28"/>
          <w:szCs w:val="28"/>
        </w:rPr>
        <w:t>)-</w:t>
      </w:r>
      <w:r w:rsidRPr="004A61A2">
        <w:rPr>
          <w:rFonts w:ascii="Times New Roman" w:hAnsi="Times New Roman"/>
          <w:b/>
          <w:bCs/>
          <w:i/>
          <w:sz w:val="28"/>
          <w:szCs w:val="28"/>
        </w:rPr>
        <w:t>Piceetum</w:t>
      </w:r>
      <w:r w:rsidRPr="004A61A2">
        <w:rPr>
          <w:rFonts w:ascii="Times New Roman" w:hAnsi="Times New Roman"/>
          <w:b/>
          <w:bCs/>
          <w:iCs/>
          <w:sz w:val="28"/>
          <w:szCs w:val="28"/>
        </w:rPr>
        <w:t xml:space="preserve"> (</w:t>
      </w:r>
      <w:r w:rsidRPr="004A61A2">
        <w:rPr>
          <w:rFonts w:ascii="Times New Roman" w:hAnsi="Times New Roman"/>
          <w:b/>
          <w:bCs/>
          <w:i/>
          <w:sz w:val="28"/>
          <w:szCs w:val="28"/>
        </w:rPr>
        <w:t>abietis</w:t>
      </w:r>
      <w:r w:rsidRPr="004A61A2">
        <w:rPr>
          <w:rFonts w:ascii="Times New Roman" w:hAnsi="Times New Roman"/>
          <w:b/>
          <w:bCs/>
          <w:iCs/>
          <w:sz w:val="28"/>
          <w:szCs w:val="28"/>
        </w:rPr>
        <w:t xml:space="preserve">) </w:t>
      </w:r>
      <w:r w:rsidRPr="004A61A2">
        <w:rPr>
          <w:rFonts w:ascii="Times New Roman" w:hAnsi="Times New Roman"/>
          <w:b/>
          <w:bCs/>
          <w:i/>
          <w:sz w:val="28"/>
          <w:szCs w:val="28"/>
        </w:rPr>
        <w:t>sphagnosum</w:t>
      </w:r>
      <w:r w:rsidRPr="004A61A2">
        <w:rPr>
          <w:rFonts w:ascii="Times New Roman" w:hAnsi="Times New Roman"/>
          <w:sz w:val="28"/>
          <w:szCs w:val="28"/>
        </w:rPr>
        <w:t xml:space="preserve"> </w:t>
      </w:r>
      <w:bookmarkEnd w:id="30"/>
      <w:r w:rsidRPr="004A61A2">
        <w:rPr>
          <w:rFonts w:ascii="Times New Roman" w:hAnsi="Times New Roman"/>
          <w:sz w:val="28"/>
          <w:szCs w:val="28"/>
        </w:rPr>
        <w:t xml:space="preserve">– рідкісне угруповання, І СФК. Угруповання виявлено у Сивульському </w:t>
      </w:r>
      <w:r w:rsidR="00E14665" w:rsidRPr="004A61A2">
        <w:rPr>
          <w:rFonts w:ascii="Times New Roman" w:hAnsi="Times New Roman"/>
          <w:sz w:val="28"/>
          <w:szCs w:val="28"/>
        </w:rPr>
        <w:t>ПНДВ</w:t>
      </w:r>
      <w:r w:rsidRPr="004A61A2">
        <w:rPr>
          <w:rFonts w:ascii="Times New Roman" w:hAnsi="Times New Roman"/>
          <w:sz w:val="28"/>
          <w:szCs w:val="28"/>
        </w:rPr>
        <w:t>: кв. 22-25. Угруповання флористично бідне, утворене різновіковими сосною кедровою європейською (</w:t>
      </w:r>
      <w:r w:rsidRPr="004A61A2">
        <w:rPr>
          <w:rFonts w:ascii="Times New Roman" w:hAnsi="Times New Roman"/>
          <w:i/>
          <w:sz w:val="28"/>
          <w:szCs w:val="28"/>
        </w:rPr>
        <w:t>Pinus cembra</w:t>
      </w:r>
      <w:r w:rsidRPr="004A61A2">
        <w:rPr>
          <w:rFonts w:ascii="Times New Roman" w:hAnsi="Times New Roman"/>
          <w:sz w:val="28"/>
          <w:szCs w:val="28"/>
        </w:rPr>
        <w:t>) – 65% та смерекою європейською (</w:t>
      </w:r>
      <w:r w:rsidRPr="004A61A2">
        <w:rPr>
          <w:rFonts w:ascii="Times New Roman" w:hAnsi="Times New Roman"/>
          <w:i/>
          <w:sz w:val="28"/>
          <w:szCs w:val="28"/>
        </w:rPr>
        <w:t>Picea abies</w:t>
      </w:r>
      <w:r w:rsidRPr="004A61A2">
        <w:rPr>
          <w:rFonts w:ascii="Times New Roman" w:hAnsi="Times New Roman"/>
          <w:sz w:val="28"/>
          <w:szCs w:val="28"/>
        </w:rPr>
        <w:t>) – 35%. У піліску зрідка трапляється горобина звичайна (</w:t>
      </w:r>
      <w:r w:rsidRPr="004A61A2">
        <w:rPr>
          <w:rFonts w:ascii="Times New Roman" w:hAnsi="Times New Roman"/>
          <w:i/>
          <w:sz w:val="28"/>
          <w:szCs w:val="28"/>
        </w:rPr>
        <w:t>Sorbus aucuparia</w:t>
      </w:r>
      <w:r w:rsidRPr="004A61A2">
        <w:rPr>
          <w:rFonts w:ascii="Times New Roman" w:hAnsi="Times New Roman"/>
          <w:sz w:val="28"/>
          <w:szCs w:val="28"/>
        </w:rPr>
        <w:t>). Ґрунт торфовізований, на 80-100% вкритий сфагновими мохами (</w:t>
      </w:r>
      <w:r w:rsidRPr="004A61A2">
        <w:rPr>
          <w:rFonts w:ascii="Times New Roman" w:hAnsi="Times New Roman"/>
          <w:i/>
          <w:sz w:val="28"/>
          <w:szCs w:val="28"/>
        </w:rPr>
        <w:t>Sphagnum capillifolium, Sphagnum magellanicum, Sphagnum quinquefarium Sphagnum russowii</w:t>
      </w:r>
      <w:r w:rsidRPr="004A61A2">
        <w:rPr>
          <w:rFonts w:ascii="Times New Roman" w:hAnsi="Times New Roman"/>
          <w:iCs/>
          <w:sz w:val="28"/>
          <w:szCs w:val="28"/>
        </w:rPr>
        <w:t>) з розрідженим зростанням чорниці (</w:t>
      </w:r>
      <w:r w:rsidRPr="004A61A2">
        <w:rPr>
          <w:rFonts w:ascii="Times New Roman" w:hAnsi="Times New Roman"/>
          <w:i/>
          <w:sz w:val="28"/>
          <w:szCs w:val="28"/>
        </w:rPr>
        <w:t>Vaccinium myrtillus</w:t>
      </w:r>
      <w:r w:rsidRPr="004A61A2">
        <w:rPr>
          <w:rFonts w:ascii="Times New Roman" w:hAnsi="Times New Roman"/>
          <w:iCs/>
          <w:sz w:val="28"/>
          <w:szCs w:val="28"/>
        </w:rPr>
        <w:t>), брусниці (</w:t>
      </w:r>
      <w:r w:rsidRPr="004A61A2">
        <w:rPr>
          <w:rFonts w:ascii="Times New Roman" w:hAnsi="Times New Roman"/>
          <w:i/>
          <w:sz w:val="28"/>
          <w:szCs w:val="28"/>
        </w:rPr>
        <w:t>Rhodococcum vitis-idaea</w:t>
      </w:r>
      <w:r w:rsidRPr="004A61A2">
        <w:rPr>
          <w:rFonts w:ascii="Times New Roman" w:hAnsi="Times New Roman"/>
          <w:iCs/>
          <w:sz w:val="28"/>
          <w:szCs w:val="28"/>
        </w:rPr>
        <w:t>) та окремими групами плауна річного (</w:t>
      </w:r>
      <w:r w:rsidRPr="004A61A2">
        <w:rPr>
          <w:rFonts w:ascii="Times New Roman" w:hAnsi="Times New Roman"/>
          <w:i/>
          <w:sz w:val="28"/>
          <w:szCs w:val="28"/>
        </w:rPr>
        <w:t>Lycopodium annotinum</w:t>
      </w:r>
      <w:r w:rsidRPr="004A61A2">
        <w:rPr>
          <w:rFonts w:ascii="Times New Roman" w:hAnsi="Times New Roman"/>
          <w:iCs/>
          <w:sz w:val="28"/>
          <w:szCs w:val="28"/>
        </w:rPr>
        <w:t>). Угруповання розповсюджене невеликими фрагментами на верхній межі лісу в мало сприятливих для смереки умовах; приурочене до північних та північно-східних холодних і вологих схилів Сивульського хребта.</w:t>
      </w:r>
    </w:p>
    <w:p w14:paraId="64119A90" w14:textId="61A8AD38" w:rsidR="00062617" w:rsidRPr="004A61A2" w:rsidRDefault="00062617" w:rsidP="002023F1">
      <w:pPr>
        <w:spacing w:after="0" w:line="240" w:lineRule="auto"/>
        <w:ind w:firstLine="567"/>
        <w:jc w:val="both"/>
        <w:rPr>
          <w:rFonts w:ascii="Times New Roman" w:hAnsi="Times New Roman"/>
          <w:iCs/>
          <w:sz w:val="28"/>
          <w:szCs w:val="28"/>
        </w:rPr>
      </w:pPr>
      <w:bookmarkStart w:id="31" w:name="_Hlk86098536"/>
      <w:r w:rsidRPr="004A61A2">
        <w:rPr>
          <w:rFonts w:ascii="Times New Roman" w:hAnsi="Times New Roman"/>
          <w:b/>
          <w:bCs/>
          <w:i/>
          <w:sz w:val="28"/>
          <w:szCs w:val="28"/>
        </w:rPr>
        <w:lastRenderedPageBreak/>
        <w:t>Pineto</w:t>
      </w:r>
      <w:r w:rsidRPr="004A61A2">
        <w:rPr>
          <w:rFonts w:ascii="Times New Roman" w:hAnsi="Times New Roman"/>
          <w:b/>
          <w:bCs/>
          <w:iCs/>
          <w:sz w:val="28"/>
          <w:szCs w:val="28"/>
        </w:rPr>
        <w:t xml:space="preserve"> (</w:t>
      </w:r>
      <w:r w:rsidRPr="004A61A2">
        <w:rPr>
          <w:rFonts w:ascii="Times New Roman" w:hAnsi="Times New Roman"/>
          <w:b/>
          <w:bCs/>
          <w:i/>
          <w:sz w:val="28"/>
          <w:szCs w:val="28"/>
        </w:rPr>
        <w:t>cembrae</w:t>
      </w:r>
      <w:r w:rsidRPr="004A61A2">
        <w:rPr>
          <w:rFonts w:ascii="Times New Roman" w:hAnsi="Times New Roman"/>
          <w:b/>
          <w:bCs/>
          <w:iCs/>
          <w:sz w:val="28"/>
          <w:szCs w:val="28"/>
        </w:rPr>
        <w:t>)-</w:t>
      </w:r>
      <w:r w:rsidRPr="004A61A2">
        <w:rPr>
          <w:rFonts w:ascii="Times New Roman" w:hAnsi="Times New Roman"/>
          <w:b/>
          <w:bCs/>
          <w:i/>
          <w:sz w:val="28"/>
          <w:szCs w:val="28"/>
        </w:rPr>
        <w:t>Piceetum</w:t>
      </w:r>
      <w:r w:rsidRPr="004A61A2">
        <w:rPr>
          <w:rFonts w:ascii="Times New Roman" w:hAnsi="Times New Roman"/>
          <w:b/>
          <w:bCs/>
          <w:iCs/>
          <w:sz w:val="28"/>
          <w:szCs w:val="28"/>
        </w:rPr>
        <w:t xml:space="preserve"> (</w:t>
      </w:r>
      <w:r w:rsidRPr="004A61A2">
        <w:rPr>
          <w:rFonts w:ascii="Times New Roman" w:hAnsi="Times New Roman"/>
          <w:b/>
          <w:bCs/>
          <w:i/>
          <w:sz w:val="28"/>
          <w:szCs w:val="28"/>
        </w:rPr>
        <w:t>abietis</w:t>
      </w:r>
      <w:r w:rsidRPr="004A61A2">
        <w:rPr>
          <w:rFonts w:ascii="Times New Roman" w:hAnsi="Times New Roman"/>
          <w:b/>
          <w:bCs/>
          <w:iCs/>
          <w:sz w:val="28"/>
          <w:szCs w:val="28"/>
        </w:rPr>
        <w:t xml:space="preserve">) </w:t>
      </w:r>
      <w:r w:rsidRPr="004A61A2">
        <w:rPr>
          <w:rFonts w:ascii="Times New Roman" w:hAnsi="Times New Roman"/>
          <w:b/>
          <w:bCs/>
          <w:i/>
          <w:sz w:val="28"/>
          <w:szCs w:val="28"/>
        </w:rPr>
        <w:t>vacciniоsum</w:t>
      </w:r>
      <w:r w:rsidRPr="004A61A2">
        <w:rPr>
          <w:rFonts w:ascii="Times New Roman" w:hAnsi="Times New Roman"/>
          <w:b/>
          <w:bCs/>
          <w:iCs/>
          <w:sz w:val="28"/>
          <w:szCs w:val="28"/>
        </w:rPr>
        <w:t xml:space="preserve"> (</w:t>
      </w:r>
      <w:r w:rsidRPr="004A61A2">
        <w:rPr>
          <w:rFonts w:ascii="Times New Roman" w:hAnsi="Times New Roman"/>
          <w:b/>
          <w:bCs/>
          <w:i/>
          <w:sz w:val="28"/>
          <w:szCs w:val="28"/>
        </w:rPr>
        <w:t>myrtilli</w:t>
      </w:r>
      <w:r w:rsidRPr="004A61A2">
        <w:rPr>
          <w:rFonts w:ascii="Times New Roman" w:hAnsi="Times New Roman"/>
          <w:b/>
          <w:bCs/>
          <w:iCs/>
          <w:sz w:val="28"/>
          <w:szCs w:val="28"/>
        </w:rPr>
        <w:t>)</w:t>
      </w:r>
      <w:r w:rsidRPr="004A61A2">
        <w:rPr>
          <w:rFonts w:ascii="Times New Roman" w:hAnsi="Times New Roman"/>
          <w:sz w:val="28"/>
          <w:szCs w:val="28"/>
        </w:rPr>
        <w:t xml:space="preserve"> </w:t>
      </w:r>
      <w:bookmarkEnd w:id="31"/>
      <w:r w:rsidRPr="004A61A2">
        <w:rPr>
          <w:rFonts w:ascii="Times New Roman" w:hAnsi="Times New Roman"/>
          <w:sz w:val="28"/>
          <w:szCs w:val="28"/>
        </w:rPr>
        <w:t xml:space="preserve">– рідкісне угруповання, І СФК. Угруповання виявлено у Сивульському </w:t>
      </w:r>
      <w:r w:rsidR="00E14665" w:rsidRPr="004A61A2">
        <w:rPr>
          <w:rFonts w:ascii="Times New Roman" w:hAnsi="Times New Roman"/>
          <w:sz w:val="28"/>
          <w:szCs w:val="28"/>
        </w:rPr>
        <w:t>ПНДВ</w:t>
      </w:r>
      <w:r w:rsidRPr="004A61A2">
        <w:rPr>
          <w:rFonts w:ascii="Times New Roman" w:hAnsi="Times New Roman"/>
          <w:sz w:val="28"/>
          <w:szCs w:val="28"/>
        </w:rPr>
        <w:t xml:space="preserve">: кв. 20-21 та Межиріцькому </w:t>
      </w:r>
      <w:r w:rsidR="00E14665" w:rsidRPr="004A61A2">
        <w:rPr>
          <w:rFonts w:ascii="Times New Roman" w:hAnsi="Times New Roman"/>
          <w:sz w:val="28"/>
          <w:szCs w:val="28"/>
        </w:rPr>
        <w:t>ПНДВ</w:t>
      </w:r>
      <w:r w:rsidRPr="004A61A2">
        <w:rPr>
          <w:rFonts w:ascii="Times New Roman" w:hAnsi="Times New Roman"/>
          <w:sz w:val="28"/>
          <w:szCs w:val="28"/>
        </w:rPr>
        <w:t>: кв. 23, 24. Угруповання флористично бідне, утворене різновіковими сосною кедровою європейською (</w:t>
      </w:r>
      <w:r w:rsidRPr="004A61A2">
        <w:rPr>
          <w:rFonts w:ascii="Times New Roman" w:hAnsi="Times New Roman"/>
          <w:i/>
          <w:sz w:val="28"/>
          <w:szCs w:val="28"/>
        </w:rPr>
        <w:t>Pinus cembra</w:t>
      </w:r>
      <w:r w:rsidRPr="004A61A2">
        <w:rPr>
          <w:rFonts w:ascii="Times New Roman" w:hAnsi="Times New Roman"/>
          <w:sz w:val="28"/>
          <w:szCs w:val="28"/>
        </w:rPr>
        <w:t>) – 80%, смерекою європейською (</w:t>
      </w:r>
      <w:r w:rsidRPr="004A61A2">
        <w:rPr>
          <w:rFonts w:ascii="Times New Roman" w:hAnsi="Times New Roman"/>
          <w:i/>
          <w:sz w:val="28"/>
          <w:szCs w:val="28"/>
        </w:rPr>
        <w:t>Picea abies</w:t>
      </w:r>
      <w:r w:rsidRPr="004A61A2">
        <w:rPr>
          <w:rFonts w:ascii="Times New Roman" w:hAnsi="Times New Roman"/>
          <w:sz w:val="28"/>
          <w:szCs w:val="28"/>
        </w:rPr>
        <w:t>) – 10% та березою повислою (</w:t>
      </w:r>
      <w:r w:rsidRPr="004A61A2">
        <w:rPr>
          <w:rFonts w:ascii="Times New Roman" w:hAnsi="Times New Roman"/>
          <w:i/>
          <w:sz w:val="28"/>
          <w:szCs w:val="28"/>
        </w:rPr>
        <w:t>Betula pendula</w:t>
      </w:r>
      <w:r w:rsidRPr="004A61A2">
        <w:rPr>
          <w:rFonts w:ascii="Times New Roman" w:hAnsi="Times New Roman"/>
          <w:sz w:val="28"/>
          <w:szCs w:val="28"/>
        </w:rPr>
        <w:t>) – 10%. У піліску поширена горобина звичайна (</w:t>
      </w:r>
      <w:r w:rsidRPr="004A61A2">
        <w:rPr>
          <w:rFonts w:ascii="Times New Roman" w:hAnsi="Times New Roman"/>
          <w:i/>
          <w:sz w:val="28"/>
          <w:szCs w:val="28"/>
        </w:rPr>
        <w:t>Sorbus aucuparia</w:t>
      </w:r>
      <w:r w:rsidRPr="004A61A2">
        <w:rPr>
          <w:rFonts w:ascii="Times New Roman" w:hAnsi="Times New Roman"/>
          <w:sz w:val="28"/>
          <w:szCs w:val="28"/>
        </w:rPr>
        <w:t>), підріст вказаних вище лісових порід. Трав'яно-чагарничковий покрив густий, утворений</w:t>
      </w:r>
      <w:r w:rsidRPr="004A61A2">
        <w:rPr>
          <w:rFonts w:ascii="Times New Roman" w:hAnsi="Times New Roman"/>
          <w:iCs/>
          <w:sz w:val="28"/>
          <w:szCs w:val="28"/>
        </w:rPr>
        <w:t xml:space="preserve"> чорницею (</w:t>
      </w:r>
      <w:r w:rsidRPr="004A61A2">
        <w:rPr>
          <w:rFonts w:ascii="Times New Roman" w:hAnsi="Times New Roman"/>
          <w:i/>
          <w:sz w:val="28"/>
          <w:szCs w:val="28"/>
        </w:rPr>
        <w:t>Vaccinium myrtillus</w:t>
      </w:r>
      <w:r w:rsidRPr="004A61A2">
        <w:rPr>
          <w:rFonts w:ascii="Times New Roman" w:hAnsi="Times New Roman"/>
          <w:iCs/>
          <w:sz w:val="28"/>
          <w:szCs w:val="28"/>
        </w:rPr>
        <w:t>) – 90%. В угрупованні трапляються брусниця (</w:t>
      </w:r>
      <w:r w:rsidRPr="004A61A2">
        <w:rPr>
          <w:rFonts w:ascii="Times New Roman" w:hAnsi="Times New Roman"/>
          <w:i/>
          <w:sz w:val="28"/>
          <w:szCs w:val="28"/>
        </w:rPr>
        <w:t>Rhodococcum vitis-idaea</w:t>
      </w:r>
      <w:r w:rsidRPr="004A61A2">
        <w:rPr>
          <w:rFonts w:ascii="Times New Roman" w:hAnsi="Times New Roman"/>
          <w:iCs/>
          <w:sz w:val="28"/>
          <w:szCs w:val="28"/>
        </w:rPr>
        <w:t>), плаун річний (</w:t>
      </w:r>
      <w:r w:rsidRPr="004A61A2">
        <w:rPr>
          <w:rFonts w:ascii="Times New Roman" w:hAnsi="Times New Roman"/>
          <w:i/>
          <w:sz w:val="28"/>
          <w:szCs w:val="28"/>
        </w:rPr>
        <w:t>Lycopodium annotinum</w:t>
      </w:r>
      <w:r w:rsidRPr="004A61A2">
        <w:rPr>
          <w:rFonts w:ascii="Times New Roman" w:hAnsi="Times New Roman"/>
          <w:iCs/>
          <w:sz w:val="28"/>
          <w:szCs w:val="28"/>
        </w:rPr>
        <w:t>), папороті австрійська (</w:t>
      </w:r>
      <w:r w:rsidRPr="004A61A2">
        <w:rPr>
          <w:rFonts w:ascii="Times New Roman" w:hAnsi="Times New Roman"/>
          <w:i/>
          <w:sz w:val="28"/>
          <w:szCs w:val="28"/>
        </w:rPr>
        <w:t>Dryopteris austriaсa</w:t>
      </w:r>
      <w:r w:rsidRPr="004A61A2">
        <w:rPr>
          <w:rFonts w:ascii="Times New Roman" w:hAnsi="Times New Roman"/>
          <w:iCs/>
          <w:sz w:val="28"/>
          <w:szCs w:val="28"/>
        </w:rPr>
        <w:t>) та розпростерта (</w:t>
      </w:r>
      <w:r w:rsidRPr="004A61A2">
        <w:rPr>
          <w:rFonts w:ascii="Times New Roman" w:hAnsi="Times New Roman"/>
          <w:i/>
          <w:sz w:val="28"/>
          <w:szCs w:val="28"/>
        </w:rPr>
        <w:t>Athyrium distentifolium</w:t>
      </w:r>
      <w:r w:rsidRPr="004A61A2">
        <w:rPr>
          <w:rFonts w:ascii="Times New Roman" w:hAnsi="Times New Roman"/>
          <w:iCs/>
          <w:sz w:val="28"/>
          <w:szCs w:val="28"/>
        </w:rPr>
        <w:t>), підбілик альпійський (</w:t>
      </w:r>
      <w:r w:rsidRPr="004A61A2">
        <w:rPr>
          <w:rFonts w:ascii="Times New Roman" w:hAnsi="Times New Roman"/>
          <w:i/>
          <w:sz w:val="28"/>
          <w:szCs w:val="28"/>
        </w:rPr>
        <w:t>Homogyne alpina</w:t>
      </w:r>
      <w:r w:rsidRPr="004A61A2">
        <w:rPr>
          <w:rFonts w:ascii="Times New Roman" w:hAnsi="Times New Roman"/>
          <w:iCs/>
          <w:sz w:val="28"/>
          <w:szCs w:val="28"/>
        </w:rPr>
        <w:t>), баранець звичайний (</w:t>
      </w:r>
      <w:r w:rsidRPr="004A61A2">
        <w:rPr>
          <w:rFonts w:ascii="Times New Roman" w:hAnsi="Times New Roman"/>
          <w:i/>
          <w:sz w:val="28"/>
          <w:szCs w:val="28"/>
        </w:rPr>
        <w:t>Huperzia selago</w:t>
      </w:r>
      <w:r w:rsidRPr="004A61A2">
        <w:rPr>
          <w:rFonts w:ascii="Times New Roman" w:hAnsi="Times New Roman"/>
          <w:iCs/>
          <w:sz w:val="28"/>
          <w:szCs w:val="28"/>
        </w:rPr>
        <w:t>), ожика звичайна (</w:t>
      </w:r>
      <w:r w:rsidRPr="004A61A2">
        <w:rPr>
          <w:rFonts w:ascii="Times New Roman" w:hAnsi="Times New Roman"/>
          <w:i/>
          <w:sz w:val="28"/>
          <w:szCs w:val="28"/>
        </w:rPr>
        <w:t>Luzula luzuloides</w:t>
      </w:r>
      <w:r w:rsidRPr="004A61A2">
        <w:rPr>
          <w:rFonts w:ascii="Times New Roman" w:hAnsi="Times New Roman"/>
          <w:iCs/>
          <w:sz w:val="28"/>
          <w:szCs w:val="28"/>
        </w:rPr>
        <w:t>), ожика лісова (</w:t>
      </w:r>
      <w:r w:rsidRPr="004A61A2">
        <w:rPr>
          <w:rFonts w:ascii="Times New Roman" w:hAnsi="Times New Roman"/>
          <w:i/>
          <w:sz w:val="28"/>
          <w:szCs w:val="28"/>
        </w:rPr>
        <w:t>Luzula sylvatica</w:t>
      </w:r>
      <w:r w:rsidRPr="004A61A2">
        <w:rPr>
          <w:rFonts w:ascii="Times New Roman" w:hAnsi="Times New Roman"/>
          <w:iCs/>
          <w:sz w:val="28"/>
          <w:szCs w:val="28"/>
        </w:rPr>
        <w:t>) та зелені мохи (</w:t>
      </w:r>
      <w:r w:rsidRPr="004A61A2">
        <w:rPr>
          <w:rFonts w:ascii="Times New Roman" w:hAnsi="Times New Roman"/>
          <w:i/>
          <w:sz w:val="28"/>
          <w:szCs w:val="28"/>
        </w:rPr>
        <w:t>Plеurozium schreberi</w:t>
      </w:r>
      <w:r w:rsidRPr="004A61A2">
        <w:rPr>
          <w:rFonts w:ascii="Times New Roman" w:hAnsi="Times New Roman"/>
          <w:iCs/>
          <w:sz w:val="28"/>
          <w:szCs w:val="28"/>
        </w:rPr>
        <w:t xml:space="preserve">, </w:t>
      </w:r>
      <w:r w:rsidRPr="004A61A2">
        <w:rPr>
          <w:rFonts w:ascii="Times New Roman" w:hAnsi="Times New Roman"/>
          <w:i/>
          <w:sz w:val="28"/>
          <w:szCs w:val="28"/>
        </w:rPr>
        <w:t>Dicranum scoparium</w:t>
      </w:r>
      <w:r w:rsidRPr="004A61A2">
        <w:rPr>
          <w:rFonts w:ascii="Times New Roman" w:hAnsi="Times New Roman"/>
          <w:iCs/>
          <w:sz w:val="28"/>
          <w:szCs w:val="28"/>
        </w:rPr>
        <w:t xml:space="preserve">, </w:t>
      </w:r>
      <w:r w:rsidRPr="004A61A2">
        <w:rPr>
          <w:rFonts w:ascii="Times New Roman" w:hAnsi="Times New Roman"/>
          <w:i/>
          <w:sz w:val="28"/>
          <w:szCs w:val="28"/>
        </w:rPr>
        <w:t>Polytrichum commune</w:t>
      </w:r>
      <w:r w:rsidRPr="004A61A2">
        <w:rPr>
          <w:rFonts w:ascii="Times New Roman" w:hAnsi="Times New Roman"/>
          <w:iCs/>
          <w:sz w:val="28"/>
          <w:szCs w:val="28"/>
        </w:rPr>
        <w:t xml:space="preserve">, </w:t>
      </w:r>
      <w:r w:rsidRPr="004A61A2">
        <w:rPr>
          <w:rFonts w:ascii="Times New Roman" w:hAnsi="Times New Roman"/>
          <w:i/>
          <w:sz w:val="28"/>
          <w:szCs w:val="28"/>
        </w:rPr>
        <w:t>Polytrichum formosum</w:t>
      </w:r>
      <w:r w:rsidRPr="004A61A2">
        <w:rPr>
          <w:rFonts w:ascii="Times New Roman" w:hAnsi="Times New Roman"/>
          <w:iCs/>
          <w:sz w:val="28"/>
          <w:szCs w:val="28"/>
        </w:rPr>
        <w:t xml:space="preserve">, </w:t>
      </w:r>
      <w:r w:rsidRPr="004A61A2">
        <w:rPr>
          <w:rFonts w:ascii="Times New Roman" w:hAnsi="Times New Roman"/>
          <w:i/>
          <w:sz w:val="28"/>
          <w:szCs w:val="28"/>
        </w:rPr>
        <w:t>Polytrichum juniperinum</w:t>
      </w:r>
      <w:r w:rsidRPr="004A61A2">
        <w:rPr>
          <w:rFonts w:ascii="Times New Roman" w:hAnsi="Times New Roman"/>
          <w:iCs/>
          <w:sz w:val="28"/>
          <w:szCs w:val="28"/>
        </w:rPr>
        <w:t xml:space="preserve">, </w:t>
      </w:r>
      <w:r w:rsidRPr="004A61A2">
        <w:rPr>
          <w:rFonts w:ascii="Times New Roman" w:hAnsi="Times New Roman"/>
          <w:i/>
          <w:sz w:val="28"/>
          <w:szCs w:val="28"/>
        </w:rPr>
        <w:t>Hylocomium splendens</w:t>
      </w:r>
      <w:r w:rsidRPr="004A61A2">
        <w:rPr>
          <w:rFonts w:ascii="Times New Roman" w:hAnsi="Times New Roman"/>
          <w:iCs/>
          <w:sz w:val="28"/>
          <w:szCs w:val="28"/>
        </w:rPr>
        <w:t>). Угруповання розповсюджене невеликими острівцями посеред ґреґотів на південних сухих схилах Сивульського та Ігровецького хребтів.</w:t>
      </w:r>
    </w:p>
    <w:p w14:paraId="126371D6" w14:textId="089A6485" w:rsidR="00062617" w:rsidRPr="004A61A2" w:rsidRDefault="00062617" w:rsidP="002023F1">
      <w:pPr>
        <w:spacing w:after="0" w:line="240" w:lineRule="auto"/>
        <w:ind w:firstLine="567"/>
        <w:jc w:val="both"/>
        <w:rPr>
          <w:rFonts w:ascii="Times New Roman" w:hAnsi="Times New Roman"/>
          <w:iCs/>
          <w:sz w:val="28"/>
          <w:szCs w:val="28"/>
        </w:rPr>
      </w:pPr>
      <w:bookmarkStart w:id="32" w:name="_Hlk86098547"/>
      <w:r w:rsidRPr="004A61A2">
        <w:rPr>
          <w:rFonts w:ascii="Times New Roman" w:hAnsi="Times New Roman"/>
          <w:b/>
          <w:bCs/>
          <w:i/>
          <w:sz w:val="28"/>
          <w:szCs w:val="28"/>
        </w:rPr>
        <w:t>Pineto</w:t>
      </w:r>
      <w:r w:rsidRPr="004A61A2">
        <w:rPr>
          <w:rFonts w:ascii="Times New Roman" w:hAnsi="Times New Roman"/>
          <w:b/>
          <w:bCs/>
          <w:iCs/>
          <w:sz w:val="28"/>
          <w:szCs w:val="28"/>
        </w:rPr>
        <w:t xml:space="preserve"> (</w:t>
      </w:r>
      <w:r w:rsidRPr="004A61A2">
        <w:rPr>
          <w:rFonts w:ascii="Times New Roman" w:hAnsi="Times New Roman"/>
          <w:b/>
          <w:bCs/>
          <w:i/>
          <w:sz w:val="28"/>
          <w:szCs w:val="28"/>
        </w:rPr>
        <w:t>cembrae</w:t>
      </w:r>
      <w:r w:rsidRPr="004A61A2">
        <w:rPr>
          <w:rFonts w:ascii="Times New Roman" w:hAnsi="Times New Roman"/>
          <w:b/>
          <w:bCs/>
          <w:iCs/>
          <w:sz w:val="28"/>
          <w:szCs w:val="28"/>
        </w:rPr>
        <w:t>)-</w:t>
      </w:r>
      <w:r w:rsidRPr="004A61A2">
        <w:rPr>
          <w:rFonts w:ascii="Times New Roman" w:hAnsi="Times New Roman"/>
          <w:b/>
          <w:bCs/>
          <w:i/>
          <w:sz w:val="28"/>
          <w:szCs w:val="28"/>
        </w:rPr>
        <w:t>Piceetum</w:t>
      </w:r>
      <w:r w:rsidRPr="004A61A2">
        <w:rPr>
          <w:rFonts w:ascii="Times New Roman" w:hAnsi="Times New Roman"/>
          <w:b/>
          <w:bCs/>
          <w:iCs/>
          <w:sz w:val="28"/>
          <w:szCs w:val="28"/>
        </w:rPr>
        <w:t xml:space="preserve"> (</w:t>
      </w:r>
      <w:r w:rsidRPr="004A61A2">
        <w:rPr>
          <w:rFonts w:ascii="Times New Roman" w:hAnsi="Times New Roman"/>
          <w:b/>
          <w:bCs/>
          <w:i/>
          <w:sz w:val="28"/>
          <w:szCs w:val="28"/>
        </w:rPr>
        <w:t>abietis</w:t>
      </w:r>
      <w:r w:rsidRPr="004A61A2">
        <w:rPr>
          <w:rFonts w:ascii="Times New Roman" w:hAnsi="Times New Roman"/>
          <w:b/>
          <w:bCs/>
          <w:iCs/>
          <w:sz w:val="28"/>
          <w:szCs w:val="28"/>
        </w:rPr>
        <w:t xml:space="preserve">) </w:t>
      </w:r>
      <w:r w:rsidRPr="004A61A2">
        <w:rPr>
          <w:rFonts w:ascii="Times New Roman" w:hAnsi="Times New Roman"/>
          <w:b/>
          <w:bCs/>
          <w:i/>
          <w:sz w:val="28"/>
          <w:szCs w:val="28"/>
        </w:rPr>
        <w:t>vaccinioso</w:t>
      </w:r>
      <w:r w:rsidRPr="004A61A2">
        <w:rPr>
          <w:rFonts w:ascii="Times New Roman" w:hAnsi="Times New Roman"/>
          <w:b/>
          <w:bCs/>
          <w:iCs/>
          <w:sz w:val="28"/>
          <w:szCs w:val="28"/>
        </w:rPr>
        <w:t xml:space="preserve"> (</w:t>
      </w:r>
      <w:r w:rsidRPr="004A61A2">
        <w:rPr>
          <w:rFonts w:ascii="Times New Roman" w:hAnsi="Times New Roman"/>
          <w:b/>
          <w:bCs/>
          <w:i/>
          <w:sz w:val="28"/>
          <w:szCs w:val="28"/>
        </w:rPr>
        <w:t>myrtilli</w:t>
      </w:r>
      <w:r w:rsidRPr="004A61A2">
        <w:rPr>
          <w:rFonts w:ascii="Times New Roman" w:hAnsi="Times New Roman"/>
          <w:b/>
          <w:bCs/>
          <w:iCs/>
          <w:sz w:val="28"/>
          <w:szCs w:val="28"/>
        </w:rPr>
        <w:t>)-</w:t>
      </w:r>
      <w:r w:rsidRPr="004A61A2">
        <w:rPr>
          <w:rFonts w:ascii="Times New Roman" w:hAnsi="Times New Roman"/>
          <w:b/>
          <w:bCs/>
          <w:i/>
          <w:sz w:val="28"/>
          <w:szCs w:val="28"/>
        </w:rPr>
        <w:t>hylocomiosum</w:t>
      </w:r>
      <w:r w:rsidRPr="004A61A2">
        <w:rPr>
          <w:rFonts w:ascii="Times New Roman" w:hAnsi="Times New Roman"/>
          <w:b/>
          <w:bCs/>
          <w:iCs/>
          <w:sz w:val="28"/>
          <w:szCs w:val="28"/>
        </w:rPr>
        <w:t xml:space="preserve"> </w:t>
      </w:r>
      <w:bookmarkEnd w:id="32"/>
      <w:r w:rsidRPr="004A61A2">
        <w:rPr>
          <w:rFonts w:ascii="Times New Roman" w:hAnsi="Times New Roman"/>
          <w:sz w:val="28"/>
          <w:szCs w:val="28"/>
        </w:rPr>
        <w:t xml:space="preserve">– рідкісне угруповання, І СФК. Угруповання виявлено у Сивульському </w:t>
      </w:r>
      <w:r w:rsidR="00E14665" w:rsidRPr="004A61A2">
        <w:rPr>
          <w:rFonts w:ascii="Times New Roman" w:hAnsi="Times New Roman"/>
          <w:sz w:val="28"/>
          <w:szCs w:val="28"/>
        </w:rPr>
        <w:t>ПНДВ</w:t>
      </w:r>
      <w:r w:rsidRPr="004A61A2">
        <w:rPr>
          <w:rFonts w:ascii="Times New Roman" w:hAnsi="Times New Roman"/>
          <w:sz w:val="28"/>
          <w:szCs w:val="28"/>
        </w:rPr>
        <w:t xml:space="preserve">: </w:t>
      </w:r>
      <w:r w:rsidR="00C37964" w:rsidRPr="004A61A2">
        <w:rPr>
          <w:rFonts w:ascii="Times New Roman" w:hAnsi="Times New Roman"/>
          <w:sz w:val="28"/>
          <w:szCs w:val="28"/>
        </w:rPr>
        <w:br/>
      </w:r>
      <w:r w:rsidRPr="004A61A2">
        <w:rPr>
          <w:rFonts w:ascii="Times New Roman" w:hAnsi="Times New Roman"/>
          <w:sz w:val="28"/>
          <w:szCs w:val="28"/>
        </w:rPr>
        <w:t xml:space="preserve">кв. 20-21 та Межиріцькому </w:t>
      </w:r>
      <w:r w:rsidR="00E14665" w:rsidRPr="004A61A2">
        <w:rPr>
          <w:rFonts w:ascii="Times New Roman" w:hAnsi="Times New Roman"/>
          <w:sz w:val="28"/>
          <w:szCs w:val="28"/>
        </w:rPr>
        <w:t>ПНДВ</w:t>
      </w:r>
      <w:r w:rsidRPr="004A61A2">
        <w:rPr>
          <w:rFonts w:ascii="Times New Roman" w:hAnsi="Times New Roman"/>
          <w:sz w:val="28"/>
          <w:szCs w:val="28"/>
        </w:rPr>
        <w:t>: кв. 23, 24. Угруповання флористично бідне, утворене різновіковими сосною кедровою європейською (</w:t>
      </w:r>
      <w:r w:rsidRPr="004A61A2">
        <w:rPr>
          <w:rFonts w:ascii="Times New Roman" w:hAnsi="Times New Roman"/>
          <w:i/>
          <w:sz w:val="28"/>
          <w:szCs w:val="28"/>
        </w:rPr>
        <w:t>Pinus cembra</w:t>
      </w:r>
      <w:r w:rsidRPr="004A61A2">
        <w:rPr>
          <w:rFonts w:ascii="Times New Roman" w:hAnsi="Times New Roman"/>
          <w:sz w:val="28"/>
          <w:szCs w:val="28"/>
        </w:rPr>
        <w:t>) – 80%, смерекою європейською (</w:t>
      </w:r>
      <w:r w:rsidRPr="004A61A2">
        <w:rPr>
          <w:rFonts w:ascii="Times New Roman" w:hAnsi="Times New Roman"/>
          <w:i/>
          <w:sz w:val="28"/>
          <w:szCs w:val="28"/>
        </w:rPr>
        <w:t>Picea abies</w:t>
      </w:r>
      <w:r w:rsidRPr="004A61A2">
        <w:rPr>
          <w:rFonts w:ascii="Times New Roman" w:hAnsi="Times New Roman"/>
          <w:sz w:val="28"/>
          <w:szCs w:val="28"/>
        </w:rPr>
        <w:t>) – 10% та березою повислою (</w:t>
      </w:r>
      <w:r w:rsidRPr="004A61A2">
        <w:rPr>
          <w:rFonts w:ascii="Times New Roman" w:hAnsi="Times New Roman"/>
          <w:i/>
          <w:sz w:val="28"/>
          <w:szCs w:val="28"/>
        </w:rPr>
        <w:t>Betula pendula</w:t>
      </w:r>
      <w:r w:rsidRPr="004A61A2">
        <w:rPr>
          <w:rFonts w:ascii="Times New Roman" w:hAnsi="Times New Roman"/>
          <w:sz w:val="28"/>
          <w:szCs w:val="28"/>
        </w:rPr>
        <w:t>) – 10%. У піліску поширена горобина звичайна (</w:t>
      </w:r>
      <w:r w:rsidRPr="004A61A2">
        <w:rPr>
          <w:rFonts w:ascii="Times New Roman" w:hAnsi="Times New Roman"/>
          <w:i/>
          <w:sz w:val="28"/>
          <w:szCs w:val="28"/>
        </w:rPr>
        <w:t>Sorbus aucuparia</w:t>
      </w:r>
      <w:r w:rsidRPr="004A61A2">
        <w:rPr>
          <w:rFonts w:ascii="Times New Roman" w:hAnsi="Times New Roman"/>
          <w:sz w:val="28"/>
          <w:szCs w:val="28"/>
        </w:rPr>
        <w:t>), підріст вказаних вище лісових порід. Трав'яно-чагарничковий покрив розріджений, утворений</w:t>
      </w:r>
      <w:r w:rsidRPr="004A61A2">
        <w:rPr>
          <w:rFonts w:ascii="Times New Roman" w:hAnsi="Times New Roman"/>
          <w:iCs/>
          <w:sz w:val="28"/>
          <w:szCs w:val="28"/>
        </w:rPr>
        <w:t xml:space="preserve"> чорницею (</w:t>
      </w:r>
      <w:r w:rsidRPr="004A61A2">
        <w:rPr>
          <w:rFonts w:ascii="Times New Roman" w:hAnsi="Times New Roman"/>
          <w:i/>
          <w:sz w:val="28"/>
          <w:szCs w:val="28"/>
        </w:rPr>
        <w:t>Vaccinium myrtillus</w:t>
      </w:r>
      <w:r w:rsidRPr="004A61A2">
        <w:rPr>
          <w:rFonts w:ascii="Times New Roman" w:hAnsi="Times New Roman"/>
          <w:iCs/>
          <w:sz w:val="28"/>
          <w:szCs w:val="28"/>
        </w:rPr>
        <w:t>) – 20%. В угрупованні трапляються брусниця (</w:t>
      </w:r>
      <w:r w:rsidRPr="004A61A2">
        <w:rPr>
          <w:rFonts w:ascii="Times New Roman" w:hAnsi="Times New Roman"/>
          <w:i/>
          <w:sz w:val="28"/>
          <w:szCs w:val="28"/>
        </w:rPr>
        <w:t>Rhodococcum vitis-idaea</w:t>
      </w:r>
      <w:r w:rsidRPr="004A61A2">
        <w:rPr>
          <w:rFonts w:ascii="Times New Roman" w:hAnsi="Times New Roman"/>
          <w:iCs/>
          <w:sz w:val="28"/>
          <w:szCs w:val="28"/>
        </w:rPr>
        <w:t>), плаун річний (</w:t>
      </w:r>
      <w:r w:rsidRPr="004A61A2">
        <w:rPr>
          <w:rFonts w:ascii="Times New Roman" w:hAnsi="Times New Roman"/>
          <w:i/>
          <w:sz w:val="28"/>
          <w:szCs w:val="28"/>
        </w:rPr>
        <w:t>Lycopodium annotinum</w:t>
      </w:r>
      <w:r w:rsidRPr="004A61A2">
        <w:rPr>
          <w:rFonts w:ascii="Times New Roman" w:hAnsi="Times New Roman"/>
          <w:iCs/>
          <w:sz w:val="28"/>
          <w:szCs w:val="28"/>
        </w:rPr>
        <w:t>), папороті австрійська (</w:t>
      </w:r>
      <w:r w:rsidRPr="004A61A2">
        <w:rPr>
          <w:rFonts w:ascii="Times New Roman" w:hAnsi="Times New Roman"/>
          <w:i/>
          <w:sz w:val="28"/>
          <w:szCs w:val="28"/>
        </w:rPr>
        <w:t>Dryopteris austriaсa</w:t>
      </w:r>
      <w:r w:rsidRPr="004A61A2">
        <w:rPr>
          <w:rFonts w:ascii="Times New Roman" w:hAnsi="Times New Roman"/>
          <w:iCs/>
          <w:sz w:val="28"/>
          <w:szCs w:val="28"/>
        </w:rPr>
        <w:t>) та розпростерта (</w:t>
      </w:r>
      <w:r w:rsidRPr="004A61A2">
        <w:rPr>
          <w:rFonts w:ascii="Times New Roman" w:hAnsi="Times New Roman"/>
          <w:i/>
          <w:sz w:val="28"/>
          <w:szCs w:val="28"/>
        </w:rPr>
        <w:t>Athyrium distentifolium</w:t>
      </w:r>
      <w:r w:rsidRPr="004A61A2">
        <w:rPr>
          <w:rFonts w:ascii="Times New Roman" w:hAnsi="Times New Roman"/>
          <w:iCs/>
          <w:sz w:val="28"/>
          <w:szCs w:val="28"/>
        </w:rPr>
        <w:t>), підбілик альпійський (</w:t>
      </w:r>
      <w:r w:rsidRPr="004A61A2">
        <w:rPr>
          <w:rFonts w:ascii="Times New Roman" w:hAnsi="Times New Roman"/>
          <w:i/>
          <w:sz w:val="28"/>
          <w:szCs w:val="28"/>
        </w:rPr>
        <w:t>Homogyne alpina</w:t>
      </w:r>
      <w:r w:rsidRPr="004A61A2">
        <w:rPr>
          <w:rFonts w:ascii="Times New Roman" w:hAnsi="Times New Roman"/>
          <w:iCs/>
          <w:sz w:val="28"/>
          <w:szCs w:val="28"/>
        </w:rPr>
        <w:t>), баранець звичайний (</w:t>
      </w:r>
      <w:r w:rsidRPr="004A61A2">
        <w:rPr>
          <w:rFonts w:ascii="Times New Roman" w:hAnsi="Times New Roman"/>
          <w:i/>
          <w:sz w:val="28"/>
          <w:szCs w:val="28"/>
        </w:rPr>
        <w:t>Huperzia selago</w:t>
      </w:r>
      <w:r w:rsidRPr="004A61A2">
        <w:rPr>
          <w:rFonts w:ascii="Times New Roman" w:hAnsi="Times New Roman"/>
          <w:iCs/>
          <w:sz w:val="28"/>
          <w:szCs w:val="28"/>
        </w:rPr>
        <w:t>), ожика звичайна (</w:t>
      </w:r>
      <w:r w:rsidRPr="004A61A2">
        <w:rPr>
          <w:rFonts w:ascii="Times New Roman" w:hAnsi="Times New Roman"/>
          <w:i/>
          <w:sz w:val="28"/>
          <w:szCs w:val="28"/>
        </w:rPr>
        <w:t>Luzula luzuloides</w:t>
      </w:r>
      <w:r w:rsidRPr="004A61A2">
        <w:rPr>
          <w:rFonts w:ascii="Times New Roman" w:hAnsi="Times New Roman"/>
          <w:iCs/>
          <w:sz w:val="28"/>
          <w:szCs w:val="28"/>
        </w:rPr>
        <w:t>), ожика лісова (</w:t>
      </w:r>
      <w:r w:rsidRPr="004A61A2">
        <w:rPr>
          <w:rFonts w:ascii="Times New Roman" w:hAnsi="Times New Roman"/>
          <w:i/>
          <w:sz w:val="28"/>
          <w:szCs w:val="28"/>
        </w:rPr>
        <w:t>Luzula sylvatica</w:t>
      </w:r>
      <w:r w:rsidRPr="004A61A2">
        <w:rPr>
          <w:rFonts w:ascii="Times New Roman" w:hAnsi="Times New Roman"/>
          <w:iCs/>
          <w:sz w:val="28"/>
          <w:szCs w:val="28"/>
        </w:rPr>
        <w:t>) та зелені мохи (</w:t>
      </w:r>
      <w:r w:rsidRPr="004A61A2">
        <w:rPr>
          <w:rFonts w:ascii="Times New Roman" w:hAnsi="Times New Roman"/>
          <w:i/>
          <w:sz w:val="28"/>
          <w:szCs w:val="28"/>
        </w:rPr>
        <w:t>Plеurozium schreberi</w:t>
      </w:r>
      <w:r w:rsidRPr="004A61A2">
        <w:rPr>
          <w:rFonts w:ascii="Times New Roman" w:hAnsi="Times New Roman"/>
          <w:iCs/>
          <w:sz w:val="28"/>
          <w:szCs w:val="28"/>
        </w:rPr>
        <w:t xml:space="preserve">, </w:t>
      </w:r>
      <w:r w:rsidRPr="004A61A2">
        <w:rPr>
          <w:rFonts w:ascii="Times New Roman" w:hAnsi="Times New Roman"/>
          <w:i/>
          <w:sz w:val="28"/>
          <w:szCs w:val="28"/>
        </w:rPr>
        <w:t>Dicranum scoparium</w:t>
      </w:r>
      <w:r w:rsidRPr="004A61A2">
        <w:rPr>
          <w:rFonts w:ascii="Times New Roman" w:hAnsi="Times New Roman"/>
          <w:iCs/>
          <w:sz w:val="28"/>
          <w:szCs w:val="28"/>
        </w:rPr>
        <w:t xml:space="preserve">, </w:t>
      </w:r>
      <w:r w:rsidRPr="004A61A2">
        <w:rPr>
          <w:rFonts w:ascii="Times New Roman" w:hAnsi="Times New Roman"/>
          <w:i/>
          <w:sz w:val="28"/>
          <w:szCs w:val="28"/>
        </w:rPr>
        <w:t>Polytrichum commune</w:t>
      </w:r>
      <w:r w:rsidRPr="004A61A2">
        <w:rPr>
          <w:rFonts w:ascii="Times New Roman" w:hAnsi="Times New Roman"/>
          <w:iCs/>
          <w:sz w:val="28"/>
          <w:szCs w:val="28"/>
        </w:rPr>
        <w:t xml:space="preserve">, </w:t>
      </w:r>
      <w:r w:rsidRPr="004A61A2">
        <w:rPr>
          <w:rFonts w:ascii="Times New Roman" w:hAnsi="Times New Roman"/>
          <w:i/>
          <w:sz w:val="28"/>
          <w:szCs w:val="28"/>
        </w:rPr>
        <w:t>Polytrichum formosum</w:t>
      </w:r>
      <w:r w:rsidRPr="004A61A2">
        <w:rPr>
          <w:rFonts w:ascii="Times New Roman" w:hAnsi="Times New Roman"/>
          <w:iCs/>
          <w:sz w:val="28"/>
          <w:szCs w:val="28"/>
        </w:rPr>
        <w:t xml:space="preserve">, </w:t>
      </w:r>
      <w:r w:rsidRPr="004A61A2">
        <w:rPr>
          <w:rFonts w:ascii="Times New Roman" w:hAnsi="Times New Roman"/>
          <w:i/>
          <w:sz w:val="28"/>
          <w:szCs w:val="28"/>
        </w:rPr>
        <w:t>Polytrichum juniperinum</w:t>
      </w:r>
      <w:r w:rsidRPr="004A61A2">
        <w:rPr>
          <w:rFonts w:ascii="Times New Roman" w:hAnsi="Times New Roman"/>
          <w:iCs/>
          <w:sz w:val="28"/>
          <w:szCs w:val="28"/>
        </w:rPr>
        <w:t xml:space="preserve">, </w:t>
      </w:r>
      <w:r w:rsidRPr="004A61A2">
        <w:rPr>
          <w:rFonts w:ascii="Times New Roman" w:hAnsi="Times New Roman"/>
          <w:i/>
          <w:sz w:val="28"/>
          <w:szCs w:val="28"/>
        </w:rPr>
        <w:t>Hylocomium splendens</w:t>
      </w:r>
      <w:r w:rsidRPr="004A61A2">
        <w:rPr>
          <w:rFonts w:ascii="Times New Roman" w:hAnsi="Times New Roman"/>
          <w:iCs/>
          <w:sz w:val="28"/>
          <w:szCs w:val="28"/>
        </w:rPr>
        <w:t>). Угруповання розповсюджене невеликими острівцями посеред ґреґотів на південних сухих схилах Сивульського та Ігровецького хребтів.</w:t>
      </w:r>
    </w:p>
    <w:p w14:paraId="0C12EB53" w14:textId="4A844697" w:rsidR="00062617" w:rsidRPr="004A61A2" w:rsidRDefault="00062617" w:rsidP="002023F1">
      <w:pPr>
        <w:spacing w:after="0" w:line="240" w:lineRule="auto"/>
        <w:ind w:firstLine="567"/>
        <w:jc w:val="both"/>
        <w:rPr>
          <w:rFonts w:ascii="Times New Roman" w:hAnsi="Times New Roman"/>
          <w:iCs/>
          <w:sz w:val="28"/>
          <w:szCs w:val="28"/>
        </w:rPr>
      </w:pPr>
      <w:bookmarkStart w:id="33" w:name="_Hlk86098562"/>
      <w:r w:rsidRPr="004A61A2">
        <w:rPr>
          <w:rFonts w:ascii="Times New Roman" w:hAnsi="Times New Roman"/>
          <w:b/>
          <w:bCs/>
          <w:i/>
          <w:sz w:val="28"/>
          <w:szCs w:val="28"/>
        </w:rPr>
        <w:t>Piсеetum</w:t>
      </w:r>
      <w:r w:rsidRPr="004A61A2">
        <w:rPr>
          <w:rFonts w:ascii="Times New Roman" w:hAnsi="Times New Roman"/>
          <w:b/>
          <w:bCs/>
          <w:iCs/>
          <w:sz w:val="28"/>
          <w:szCs w:val="28"/>
        </w:rPr>
        <w:t xml:space="preserve"> (</w:t>
      </w:r>
      <w:r w:rsidRPr="004A61A2">
        <w:rPr>
          <w:rFonts w:ascii="Times New Roman" w:hAnsi="Times New Roman"/>
          <w:b/>
          <w:bCs/>
          <w:i/>
          <w:sz w:val="28"/>
          <w:szCs w:val="28"/>
        </w:rPr>
        <w:t>abietis</w:t>
      </w:r>
      <w:r w:rsidRPr="004A61A2">
        <w:rPr>
          <w:rFonts w:ascii="Times New Roman" w:hAnsi="Times New Roman"/>
          <w:b/>
          <w:bCs/>
          <w:iCs/>
          <w:sz w:val="28"/>
          <w:szCs w:val="28"/>
        </w:rPr>
        <w:t xml:space="preserve">) </w:t>
      </w:r>
      <w:r w:rsidRPr="004A61A2">
        <w:rPr>
          <w:rFonts w:ascii="Times New Roman" w:hAnsi="Times New Roman"/>
          <w:b/>
          <w:bCs/>
          <w:i/>
          <w:sz w:val="28"/>
          <w:szCs w:val="28"/>
        </w:rPr>
        <w:t>pinetоso</w:t>
      </w:r>
      <w:r w:rsidRPr="004A61A2">
        <w:rPr>
          <w:rFonts w:ascii="Times New Roman" w:hAnsi="Times New Roman"/>
          <w:b/>
          <w:bCs/>
          <w:iCs/>
          <w:sz w:val="28"/>
          <w:szCs w:val="28"/>
        </w:rPr>
        <w:t xml:space="preserve"> (</w:t>
      </w:r>
      <w:r w:rsidRPr="004A61A2">
        <w:rPr>
          <w:rFonts w:ascii="Times New Roman" w:hAnsi="Times New Roman"/>
          <w:b/>
          <w:bCs/>
          <w:i/>
          <w:sz w:val="28"/>
          <w:szCs w:val="28"/>
        </w:rPr>
        <w:t>mugi</w:t>
      </w:r>
      <w:r w:rsidRPr="004A61A2">
        <w:rPr>
          <w:rFonts w:ascii="Times New Roman" w:hAnsi="Times New Roman"/>
          <w:b/>
          <w:bCs/>
          <w:iCs/>
          <w:sz w:val="28"/>
          <w:szCs w:val="28"/>
        </w:rPr>
        <w:t xml:space="preserve">) - </w:t>
      </w:r>
      <w:r w:rsidRPr="004A61A2">
        <w:rPr>
          <w:rFonts w:ascii="Times New Roman" w:hAnsi="Times New Roman"/>
          <w:b/>
          <w:bCs/>
          <w:i/>
          <w:sz w:val="28"/>
          <w:szCs w:val="28"/>
        </w:rPr>
        <w:t>calamagrostidosum</w:t>
      </w:r>
      <w:r w:rsidRPr="004A61A2">
        <w:rPr>
          <w:rFonts w:ascii="Times New Roman" w:hAnsi="Times New Roman"/>
          <w:b/>
          <w:bCs/>
          <w:iCs/>
          <w:sz w:val="28"/>
          <w:szCs w:val="28"/>
        </w:rPr>
        <w:t xml:space="preserve"> (</w:t>
      </w:r>
      <w:r w:rsidRPr="004A61A2">
        <w:rPr>
          <w:rFonts w:ascii="Times New Roman" w:hAnsi="Times New Roman"/>
          <w:b/>
          <w:bCs/>
          <w:i/>
          <w:sz w:val="28"/>
          <w:szCs w:val="28"/>
        </w:rPr>
        <w:t>villosae</w:t>
      </w:r>
      <w:r w:rsidRPr="004A61A2">
        <w:rPr>
          <w:rFonts w:ascii="Times New Roman" w:hAnsi="Times New Roman"/>
          <w:b/>
          <w:bCs/>
          <w:iCs/>
          <w:sz w:val="28"/>
          <w:szCs w:val="28"/>
        </w:rPr>
        <w:t>)</w:t>
      </w:r>
      <w:r w:rsidRPr="004A61A2">
        <w:rPr>
          <w:rFonts w:ascii="Times New Roman" w:hAnsi="Times New Roman"/>
          <w:iCs/>
          <w:sz w:val="28"/>
          <w:szCs w:val="28"/>
        </w:rPr>
        <w:t xml:space="preserve"> </w:t>
      </w:r>
      <w:bookmarkEnd w:id="33"/>
      <w:r w:rsidRPr="004A61A2">
        <w:rPr>
          <w:rFonts w:ascii="Times New Roman" w:hAnsi="Times New Roman"/>
          <w:sz w:val="28"/>
          <w:szCs w:val="28"/>
        </w:rPr>
        <w:t xml:space="preserve">– угруповання під загрозою зникнення, І СФК. Виявлено у Сивульському </w:t>
      </w:r>
      <w:r w:rsidR="00E14665" w:rsidRPr="004A61A2">
        <w:rPr>
          <w:rFonts w:ascii="Times New Roman" w:hAnsi="Times New Roman"/>
          <w:sz w:val="28"/>
          <w:szCs w:val="28"/>
        </w:rPr>
        <w:t>ПНДВ</w:t>
      </w:r>
      <w:r w:rsidRPr="004A61A2">
        <w:rPr>
          <w:rFonts w:ascii="Times New Roman" w:hAnsi="Times New Roman"/>
          <w:sz w:val="28"/>
          <w:szCs w:val="28"/>
        </w:rPr>
        <w:t xml:space="preserve">: кв. 2, 19-20, та Межиріцькому </w:t>
      </w:r>
      <w:r w:rsidR="00E14665" w:rsidRPr="004A61A2">
        <w:rPr>
          <w:rFonts w:ascii="Times New Roman" w:hAnsi="Times New Roman"/>
          <w:sz w:val="28"/>
          <w:szCs w:val="28"/>
        </w:rPr>
        <w:t>ПНДВ</w:t>
      </w:r>
      <w:r w:rsidRPr="004A61A2">
        <w:rPr>
          <w:rFonts w:ascii="Times New Roman" w:hAnsi="Times New Roman"/>
          <w:sz w:val="28"/>
          <w:szCs w:val="28"/>
        </w:rPr>
        <w:t>: кв. 21-22. Угруповання флористично дуже збіднене, із вкрай розрідженим деревостаном зі смереки європейської (</w:t>
      </w:r>
      <w:r w:rsidRPr="004A61A2">
        <w:rPr>
          <w:rFonts w:ascii="Times New Roman" w:hAnsi="Times New Roman"/>
          <w:i/>
          <w:sz w:val="28"/>
          <w:szCs w:val="28"/>
        </w:rPr>
        <w:t>Picea abies</w:t>
      </w:r>
      <w:r w:rsidRPr="004A61A2">
        <w:rPr>
          <w:rFonts w:ascii="Times New Roman" w:hAnsi="Times New Roman"/>
          <w:sz w:val="28"/>
          <w:szCs w:val="28"/>
        </w:rPr>
        <w:t>) – 20% та сосни гірської (</w:t>
      </w:r>
      <w:r w:rsidRPr="004A61A2">
        <w:rPr>
          <w:rFonts w:ascii="Times New Roman" w:hAnsi="Times New Roman"/>
          <w:i/>
          <w:iCs/>
          <w:sz w:val="28"/>
          <w:szCs w:val="28"/>
        </w:rPr>
        <w:t>Pinus mugo</w:t>
      </w:r>
      <w:r w:rsidRPr="004A61A2">
        <w:rPr>
          <w:rFonts w:ascii="Times New Roman" w:hAnsi="Times New Roman"/>
          <w:sz w:val="28"/>
          <w:szCs w:val="28"/>
        </w:rPr>
        <w:t>) – 50% Трав'яно-чагарничковий покрив неоднорідний, плямистий, чергується із оголеними ділянками дрібноуламкових ґреґотів, утворений</w:t>
      </w:r>
      <w:r w:rsidRPr="004A61A2">
        <w:rPr>
          <w:rFonts w:ascii="Times New Roman" w:hAnsi="Times New Roman"/>
          <w:iCs/>
          <w:sz w:val="28"/>
          <w:szCs w:val="28"/>
        </w:rPr>
        <w:t xml:space="preserve"> куничником волохатим (</w:t>
      </w:r>
      <w:r w:rsidRPr="004A61A2">
        <w:rPr>
          <w:rFonts w:ascii="Times New Roman" w:hAnsi="Times New Roman"/>
          <w:i/>
          <w:sz w:val="28"/>
          <w:szCs w:val="28"/>
        </w:rPr>
        <w:t>Calamagrostis villosa</w:t>
      </w:r>
      <w:r w:rsidRPr="004A61A2">
        <w:rPr>
          <w:rFonts w:ascii="Times New Roman" w:hAnsi="Times New Roman"/>
          <w:iCs/>
          <w:sz w:val="28"/>
          <w:szCs w:val="28"/>
        </w:rPr>
        <w:t>) – 80% та чорницею (</w:t>
      </w:r>
      <w:r w:rsidRPr="004A61A2">
        <w:rPr>
          <w:rFonts w:ascii="Times New Roman" w:hAnsi="Times New Roman"/>
          <w:i/>
          <w:sz w:val="28"/>
          <w:szCs w:val="28"/>
        </w:rPr>
        <w:t>Vaccinium myrtillus</w:t>
      </w:r>
      <w:r w:rsidRPr="004A61A2">
        <w:rPr>
          <w:rFonts w:ascii="Times New Roman" w:hAnsi="Times New Roman"/>
          <w:iCs/>
          <w:sz w:val="28"/>
          <w:szCs w:val="28"/>
        </w:rPr>
        <w:t>) – 20%. В угрупованні трапляються брусниця (</w:t>
      </w:r>
      <w:r w:rsidRPr="004A61A2">
        <w:rPr>
          <w:rFonts w:ascii="Times New Roman" w:hAnsi="Times New Roman"/>
          <w:i/>
          <w:sz w:val="28"/>
          <w:szCs w:val="28"/>
        </w:rPr>
        <w:t>Rhodococcum vitis-idaea</w:t>
      </w:r>
      <w:r w:rsidRPr="004A61A2">
        <w:rPr>
          <w:rFonts w:ascii="Times New Roman" w:hAnsi="Times New Roman"/>
          <w:iCs/>
          <w:sz w:val="28"/>
          <w:szCs w:val="28"/>
        </w:rPr>
        <w:t xml:space="preserve">), </w:t>
      </w:r>
      <w:r w:rsidRPr="004A61A2">
        <w:rPr>
          <w:rFonts w:ascii="Times New Roman" w:hAnsi="Times New Roman"/>
          <w:sz w:val="28"/>
          <w:szCs w:val="28"/>
        </w:rPr>
        <w:t>глода багняна (</w:t>
      </w:r>
      <w:r w:rsidRPr="004A61A2">
        <w:rPr>
          <w:rFonts w:ascii="Times New Roman" w:hAnsi="Times New Roman"/>
          <w:i/>
          <w:iCs/>
          <w:sz w:val="28"/>
          <w:szCs w:val="28"/>
        </w:rPr>
        <w:t>Empetrum nigrum</w:t>
      </w:r>
      <w:r w:rsidRPr="004A61A2">
        <w:rPr>
          <w:rFonts w:ascii="Times New Roman" w:hAnsi="Times New Roman"/>
          <w:sz w:val="28"/>
          <w:szCs w:val="28"/>
        </w:rPr>
        <w:t xml:space="preserve">), </w:t>
      </w:r>
      <w:r w:rsidRPr="004A61A2">
        <w:rPr>
          <w:rFonts w:ascii="Times New Roman" w:hAnsi="Times New Roman"/>
          <w:iCs/>
          <w:sz w:val="28"/>
          <w:szCs w:val="28"/>
        </w:rPr>
        <w:t>підбілик альпійський (</w:t>
      </w:r>
      <w:r w:rsidRPr="004A61A2">
        <w:rPr>
          <w:rFonts w:ascii="Times New Roman" w:hAnsi="Times New Roman"/>
          <w:i/>
          <w:sz w:val="28"/>
          <w:szCs w:val="28"/>
        </w:rPr>
        <w:t>Homogyne alpina</w:t>
      </w:r>
      <w:r w:rsidRPr="004A61A2">
        <w:rPr>
          <w:rFonts w:ascii="Times New Roman" w:hAnsi="Times New Roman"/>
          <w:iCs/>
          <w:sz w:val="28"/>
          <w:szCs w:val="28"/>
        </w:rPr>
        <w:t>), баранець звичайний (</w:t>
      </w:r>
      <w:bookmarkStart w:id="34" w:name="_Hlk85486894"/>
      <w:r w:rsidRPr="004A61A2">
        <w:rPr>
          <w:rFonts w:ascii="Times New Roman" w:hAnsi="Times New Roman"/>
          <w:i/>
          <w:sz w:val="28"/>
          <w:szCs w:val="28"/>
        </w:rPr>
        <w:t>Huperzia selago</w:t>
      </w:r>
      <w:bookmarkEnd w:id="34"/>
      <w:r w:rsidRPr="004A61A2">
        <w:rPr>
          <w:rFonts w:ascii="Times New Roman" w:hAnsi="Times New Roman"/>
          <w:iCs/>
          <w:sz w:val="28"/>
          <w:szCs w:val="28"/>
        </w:rPr>
        <w:t>), та зелені мохи (</w:t>
      </w:r>
      <w:r w:rsidRPr="004A61A2">
        <w:rPr>
          <w:rFonts w:ascii="Times New Roman" w:hAnsi="Times New Roman"/>
          <w:i/>
          <w:sz w:val="28"/>
          <w:szCs w:val="28"/>
        </w:rPr>
        <w:t>Plеurozium schreberi</w:t>
      </w:r>
      <w:r w:rsidRPr="004A61A2">
        <w:rPr>
          <w:rFonts w:ascii="Times New Roman" w:hAnsi="Times New Roman"/>
          <w:iCs/>
          <w:sz w:val="28"/>
          <w:szCs w:val="28"/>
        </w:rPr>
        <w:t xml:space="preserve">, </w:t>
      </w:r>
      <w:r w:rsidRPr="004A61A2">
        <w:rPr>
          <w:rFonts w:ascii="Times New Roman" w:hAnsi="Times New Roman"/>
          <w:i/>
          <w:sz w:val="28"/>
          <w:szCs w:val="28"/>
        </w:rPr>
        <w:t>Dicranum scoparium</w:t>
      </w:r>
      <w:r w:rsidRPr="004A61A2">
        <w:rPr>
          <w:rFonts w:ascii="Times New Roman" w:hAnsi="Times New Roman"/>
          <w:iCs/>
          <w:sz w:val="28"/>
          <w:szCs w:val="28"/>
        </w:rPr>
        <w:t xml:space="preserve">, </w:t>
      </w:r>
      <w:r w:rsidRPr="004A61A2">
        <w:rPr>
          <w:rFonts w:ascii="Times New Roman" w:hAnsi="Times New Roman"/>
          <w:i/>
          <w:sz w:val="28"/>
          <w:szCs w:val="28"/>
        </w:rPr>
        <w:t>Hylocomium splendens</w:t>
      </w:r>
      <w:r w:rsidRPr="004A61A2">
        <w:rPr>
          <w:rFonts w:ascii="Times New Roman" w:hAnsi="Times New Roman"/>
          <w:iCs/>
          <w:sz w:val="28"/>
          <w:szCs w:val="28"/>
        </w:rPr>
        <w:t xml:space="preserve">). Угруповання розповсюджене на південних сухих схилах верхньої </w:t>
      </w:r>
      <w:r w:rsidRPr="004A61A2">
        <w:rPr>
          <w:rFonts w:ascii="Times New Roman" w:hAnsi="Times New Roman"/>
          <w:iCs/>
          <w:sz w:val="28"/>
          <w:szCs w:val="28"/>
        </w:rPr>
        <w:lastRenderedPageBreak/>
        <w:t>межі лісу в умовах задернування дрібно уламкових ґреґотів Неґровецького, Ігровецького та Середнянського хребтів.</w:t>
      </w:r>
    </w:p>
    <w:p w14:paraId="4CDA74B1" w14:textId="1DC6F0D0" w:rsidR="00062617" w:rsidRPr="004A61A2" w:rsidRDefault="00062617" w:rsidP="002023F1">
      <w:pPr>
        <w:spacing w:after="0" w:line="240" w:lineRule="auto"/>
        <w:ind w:firstLine="567"/>
        <w:jc w:val="both"/>
        <w:rPr>
          <w:rFonts w:ascii="Times New Roman" w:hAnsi="Times New Roman"/>
          <w:iCs/>
          <w:sz w:val="28"/>
          <w:szCs w:val="28"/>
        </w:rPr>
      </w:pPr>
      <w:bookmarkStart w:id="35" w:name="_Hlk86098574"/>
      <w:r w:rsidRPr="004A61A2">
        <w:rPr>
          <w:rFonts w:ascii="Times New Roman" w:hAnsi="Times New Roman"/>
          <w:b/>
          <w:bCs/>
          <w:i/>
          <w:sz w:val="28"/>
          <w:szCs w:val="28"/>
        </w:rPr>
        <w:t>Piсеetum</w:t>
      </w:r>
      <w:r w:rsidRPr="004A61A2">
        <w:rPr>
          <w:rFonts w:ascii="Times New Roman" w:hAnsi="Times New Roman"/>
          <w:b/>
          <w:bCs/>
          <w:iCs/>
          <w:sz w:val="28"/>
          <w:szCs w:val="28"/>
        </w:rPr>
        <w:t xml:space="preserve"> (</w:t>
      </w:r>
      <w:r w:rsidRPr="004A61A2">
        <w:rPr>
          <w:rFonts w:ascii="Times New Roman" w:hAnsi="Times New Roman"/>
          <w:b/>
          <w:bCs/>
          <w:i/>
          <w:sz w:val="28"/>
          <w:szCs w:val="28"/>
        </w:rPr>
        <w:t>abietis</w:t>
      </w:r>
      <w:r w:rsidRPr="004A61A2">
        <w:rPr>
          <w:rFonts w:ascii="Times New Roman" w:hAnsi="Times New Roman"/>
          <w:b/>
          <w:bCs/>
          <w:iCs/>
          <w:sz w:val="28"/>
          <w:szCs w:val="28"/>
        </w:rPr>
        <w:t xml:space="preserve">) </w:t>
      </w:r>
      <w:r w:rsidRPr="004A61A2">
        <w:rPr>
          <w:rFonts w:ascii="Times New Roman" w:hAnsi="Times New Roman"/>
          <w:b/>
          <w:bCs/>
          <w:i/>
          <w:sz w:val="28"/>
          <w:szCs w:val="28"/>
        </w:rPr>
        <w:t>pinetoso</w:t>
      </w:r>
      <w:r w:rsidRPr="004A61A2">
        <w:rPr>
          <w:rFonts w:ascii="Times New Roman" w:hAnsi="Times New Roman"/>
          <w:b/>
          <w:bCs/>
          <w:iCs/>
          <w:sz w:val="28"/>
          <w:szCs w:val="28"/>
        </w:rPr>
        <w:t xml:space="preserve"> (</w:t>
      </w:r>
      <w:r w:rsidRPr="004A61A2">
        <w:rPr>
          <w:rFonts w:ascii="Times New Roman" w:hAnsi="Times New Roman"/>
          <w:b/>
          <w:bCs/>
          <w:i/>
          <w:sz w:val="28"/>
          <w:szCs w:val="28"/>
        </w:rPr>
        <w:t>mugi</w:t>
      </w:r>
      <w:r w:rsidRPr="004A61A2">
        <w:rPr>
          <w:rFonts w:ascii="Times New Roman" w:hAnsi="Times New Roman"/>
          <w:b/>
          <w:bCs/>
          <w:iCs/>
          <w:sz w:val="28"/>
          <w:szCs w:val="28"/>
        </w:rPr>
        <w:t>)-</w:t>
      </w:r>
      <w:r w:rsidRPr="004A61A2">
        <w:rPr>
          <w:rFonts w:ascii="Times New Roman" w:hAnsi="Times New Roman"/>
          <w:b/>
          <w:bCs/>
          <w:i/>
          <w:sz w:val="28"/>
          <w:szCs w:val="28"/>
        </w:rPr>
        <w:t xml:space="preserve">sphagnosum </w:t>
      </w:r>
      <w:bookmarkEnd w:id="35"/>
      <w:r w:rsidRPr="004A61A2">
        <w:rPr>
          <w:rFonts w:ascii="Times New Roman" w:hAnsi="Times New Roman"/>
          <w:sz w:val="28"/>
          <w:szCs w:val="28"/>
        </w:rPr>
        <w:t xml:space="preserve">– угруповання під загрозою зникнення, І СФК. Виявлено у Сивульському </w:t>
      </w:r>
      <w:r w:rsidR="00E14665" w:rsidRPr="004A61A2">
        <w:rPr>
          <w:rFonts w:ascii="Times New Roman" w:hAnsi="Times New Roman"/>
          <w:sz w:val="28"/>
          <w:szCs w:val="28"/>
        </w:rPr>
        <w:t>ПНДВ</w:t>
      </w:r>
      <w:r w:rsidRPr="004A61A2">
        <w:rPr>
          <w:rFonts w:ascii="Times New Roman" w:hAnsi="Times New Roman"/>
          <w:sz w:val="28"/>
          <w:szCs w:val="28"/>
        </w:rPr>
        <w:t>: кв. 4, 22-26. Угруповання флористично вкрай бідне, з поодинокими деревами смереки європейської (</w:t>
      </w:r>
      <w:r w:rsidRPr="004A61A2">
        <w:rPr>
          <w:rFonts w:ascii="Times New Roman" w:hAnsi="Times New Roman"/>
          <w:i/>
          <w:sz w:val="28"/>
          <w:szCs w:val="28"/>
        </w:rPr>
        <w:t>Picea abies</w:t>
      </w:r>
      <w:r w:rsidRPr="004A61A2">
        <w:rPr>
          <w:rFonts w:ascii="Times New Roman" w:hAnsi="Times New Roman"/>
          <w:sz w:val="28"/>
          <w:szCs w:val="28"/>
        </w:rPr>
        <w:t>) або їх групами – 15% та сосни гірської (</w:t>
      </w:r>
      <w:r w:rsidRPr="004A61A2">
        <w:rPr>
          <w:rFonts w:ascii="Times New Roman" w:hAnsi="Times New Roman"/>
          <w:i/>
          <w:iCs/>
          <w:sz w:val="28"/>
          <w:szCs w:val="28"/>
        </w:rPr>
        <w:t>Pinus mugo</w:t>
      </w:r>
      <w:r w:rsidRPr="004A61A2">
        <w:rPr>
          <w:rFonts w:ascii="Times New Roman" w:hAnsi="Times New Roman"/>
          <w:sz w:val="28"/>
          <w:szCs w:val="28"/>
        </w:rPr>
        <w:t>) – 70%, подекуди домішується горобина звичайна (</w:t>
      </w:r>
      <w:r w:rsidRPr="004A61A2">
        <w:rPr>
          <w:rFonts w:ascii="Times New Roman" w:hAnsi="Times New Roman"/>
          <w:i/>
          <w:sz w:val="28"/>
          <w:szCs w:val="28"/>
        </w:rPr>
        <w:t>Sorbus aucuparia</w:t>
      </w:r>
      <w:r w:rsidRPr="004A61A2">
        <w:rPr>
          <w:rFonts w:ascii="Times New Roman" w:hAnsi="Times New Roman"/>
          <w:sz w:val="28"/>
          <w:szCs w:val="28"/>
        </w:rPr>
        <w:t>). Ґрунт торф'яний, на 80-100% вкритий сфагновими мохами (</w:t>
      </w:r>
      <w:r w:rsidRPr="004A61A2">
        <w:rPr>
          <w:rFonts w:ascii="Times New Roman" w:hAnsi="Times New Roman"/>
          <w:i/>
          <w:sz w:val="28"/>
          <w:szCs w:val="28"/>
        </w:rPr>
        <w:t>Sphagnum capillifolium, Sphagnum magellanicum, Sphagnum quinquefarium Sphagnum russowii</w:t>
      </w:r>
      <w:r w:rsidRPr="004A61A2">
        <w:rPr>
          <w:rFonts w:ascii="Times New Roman" w:hAnsi="Times New Roman"/>
          <w:iCs/>
          <w:sz w:val="28"/>
          <w:szCs w:val="28"/>
        </w:rPr>
        <w:t>) з розрідженим зростанням чорниці (</w:t>
      </w:r>
      <w:r w:rsidRPr="004A61A2">
        <w:rPr>
          <w:rFonts w:ascii="Times New Roman" w:hAnsi="Times New Roman"/>
          <w:i/>
          <w:sz w:val="28"/>
          <w:szCs w:val="28"/>
        </w:rPr>
        <w:t>Vaccinium myrtillus</w:t>
      </w:r>
      <w:r w:rsidRPr="004A61A2">
        <w:rPr>
          <w:rFonts w:ascii="Times New Roman" w:hAnsi="Times New Roman"/>
          <w:iCs/>
          <w:sz w:val="28"/>
          <w:szCs w:val="28"/>
        </w:rPr>
        <w:t>), брусниці (</w:t>
      </w:r>
      <w:r w:rsidRPr="004A61A2">
        <w:rPr>
          <w:rFonts w:ascii="Times New Roman" w:hAnsi="Times New Roman"/>
          <w:i/>
          <w:sz w:val="28"/>
          <w:szCs w:val="28"/>
        </w:rPr>
        <w:t>Rhodococcum vitis-idaea</w:t>
      </w:r>
      <w:r w:rsidRPr="004A61A2">
        <w:rPr>
          <w:rFonts w:ascii="Times New Roman" w:hAnsi="Times New Roman"/>
          <w:iCs/>
          <w:sz w:val="28"/>
          <w:szCs w:val="28"/>
        </w:rPr>
        <w:t>) та окремими групами плауна річного (</w:t>
      </w:r>
      <w:r w:rsidRPr="004A61A2">
        <w:rPr>
          <w:rFonts w:ascii="Times New Roman" w:hAnsi="Times New Roman"/>
          <w:i/>
          <w:sz w:val="28"/>
          <w:szCs w:val="28"/>
        </w:rPr>
        <w:t>Lycopodium annotinum</w:t>
      </w:r>
      <w:r w:rsidRPr="004A61A2">
        <w:rPr>
          <w:rFonts w:ascii="Times New Roman" w:hAnsi="Times New Roman"/>
          <w:iCs/>
          <w:sz w:val="28"/>
          <w:szCs w:val="28"/>
        </w:rPr>
        <w:t>). Угруповання розповсюджене вузькою смугою вздовж верхньої межі лісу на північних та північно-східних холодних і вологих схилах Сивульського та Ігровецького хребтів.</w:t>
      </w:r>
    </w:p>
    <w:p w14:paraId="73BB8436" w14:textId="57BDCE3E" w:rsidR="00062617" w:rsidRPr="004A61A2" w:rsidRDefault="00062617" w:rsidP="002023F1">
      <w:pPr>
        <w:spacing w:after="0" w:line="240" w:lineRule="auto"/>
        <w:ind w:firstLine="567"/>
        <w:jc w:val="both"/>
        <w:rPr>
          <w:rFonts w:ascii="Times New Roman" w:hAnsi="Times New Roman"/>
          <w:iCs/>
          <w:sz w:val="28"/>
          <w:szCs w:val="28"/>
        </w:rPr>
      </w:pPr>
      <w:bookmarkStart w:id="36" w:name="_Hlk86098587"/>
      <w:r w:rsidRPr="004A61A2">
        <w:rPr>
          <w:rFonts w:ascii="Times New Roman" w:hAnsi="Times New Roman"/>
          <w:b/>
          <w:bCs/>
          <w:i/>
          <w:sz w:val="28"/>
          <w:szCs w:val="28"/>
        </w:rPr>
        <w:t>Piсеetum</w:t>
      </w:r>
      <w:r w:rsidRPr="004A61A2">
        <w:rPr>
          <w:rFonts w:ascii="Times New Roman" w:hAnsi="Times New Roman"/>
          <w:b/>
          <w:bCs/>
          <w:iCs/>
          <w:sz w:val="28"/>
          <w:szCs w:val="28"/>
        </w:rPr>
        <w:t xml:space="preserve"> (</w:t>
      </w:r>
      <w:r w:rsidRPr="004A61A2">
        <w:rPr>
          <w:rFonts w:ascii="Times New Roman" w:hAnsi="Times New Roman"/>
          <w:b/>
          <w:bCs/>
          <w:i/>
          <w:sz w:val="28"/>
          <w:szCs w:val="28"/>
        </w:rPr>
        <w:t>abietis</w:t>
      </w:r>
      <w:r w:rsidRPr="004A61A2">
        <w:rPr>
          <w:rFonts w:ascii="Times New Roman" w:hAnsi="Times New Roman"/>
          <w:b/>
          <w:bCs/>
          <w:iCs/>
          <w:sz w:val="28"/>
          <w:szCs w:val="28"/>
        </w:rPr>
        <w:t xml:space="preserve">) </w:t>
      </w:r>
      <w:r w:rsidRPr="004A61A2">
        <w:rPr>
          <w:rFonts w:ascii="Times New Roman" w:hAnsi="Times New Roman"/>
          <w:b/>
          <w:bCs/>
          <w:i/>
          <w:sz w:val="28"/>
          <w:szCs w:val="28"/>
        </w:rPr>
        <w:t>pinetoso</w:t>
      </w:r>
      <w:r w:rsidRPr="004A61A2">
        <w:rPr>
          <w:rFonts w:ascii="Times New Roman" w:hAnsi="Times New Roman"/>
          <w:b/>
          <w:bCs/>
          <w:iCs/>
          <w:sz w:val="28"/>
          <w:szCs w:val="28"/>
        </w:rPr>
        <w:t xml:space="preserve"> (</w:t>
      </w:r>
      <w:r w:rsidRPr="004A61A2">
        <w:rPr>
          <w:rFonts w:ascii="Times New Roman" w:hAnsi="Times New Roman"/>
          <w:b/>
          <w:bCs/>
          <w:i/>
          <w:sz w:val="28"/>
          <w:szCs w:val="28"/>
        </w:rPr>
        <w:t>mugi</w:t>
      </w:r>
      <w:r w:rsidRPr="004A61A2">
        <w:rPr>
          <w:rFonts w:ascii="Times New Roman" w:hAnsi="Times New Roman"/>
          <w:b/>
          <w:bCs/>
          <w:iCs/>
          <w:sz w:val="28"/>
          <w:szCs w:val="28"/>
        </w:rPr>
        <w:t>)-</w:t>
      </w:r>
      <w:r w:rsidRPr="004A61A2">
        <w:rPr>
          <w:rFonts w:ascii="Times New Roman" w:hAnsi="Times New Roman"/>
          <w:b/>
          <w:bCs/>
          <w:i/>
          <w:sz w:val="28"/>
          <w:szCs w:val="28"/>
        </w:rPr>
        <w:t>vacciniosum</w:t>
      </w:r>
      <w:r w:rsidRPr="004A61A2">
        <w:rPr>
          <w:rFonts w:ascii="Times New Roman" w:hAnsi="Times New Roman"/>
          <w:b/>
          <w:bCs/>
          <w:iCs/>
          <w:sz w:val="28"/>
          <w:szCs w:val="28"/>
        </w:rPr>
        <w:t xml:space="preserve"> (</w:t>
      </w:r>
      <w:r w:rsidRPr="004A61A2">
        <w:rPr>
          <w:rFonts w:ascii="Times New Roman" w:hAnsi="Times New Roman"/>
          <w:b/>
          <w:bCs/>
          <w:i/>
          <w:sz w:val="28"/>
          <w:szCs w:val="28"/>
        </w:rPr>
        <w:t>myrtilli</w:t>
      </w:r>
      <w:r w:rsidRPr="004A61A2">
        <w:rPr>
          <w:rFonts w:ascii="Times New Roman" w:hAnsi="Times New Roman"/>
          <w:b/>
          <w:bCs/>
          <w:iCs/>
          <w:sz w:val="28"/>
          <w:szCs w:val="28"/>
        </w:rPr>
        <w:t>)</w:t>
      </w:r>
      <w:r w:rsidRPr="004A61A2">
        <w:rPr>
          <w:rFonts w:ascii="Times New Roman" w:hAnsi="Times New Roman"/>
          <w:sz w:val="28"/>
          <w:szCs w:val="28"/>
        </w:rPr>
        <w:t xml:space="preserve"> </w:t>
      </w:r>
      <w:bookmarkEnd w:id="36"/>
      <w:r w:rsidRPr="004A61A2">
        <w:rPr>
          <w:rFonts w:ascii="Times New Roman" w:hAnsi="Times New Roman"/>
          <w:sz w:val="28"/>
          <w:szCs w:val="28"/>
        </w:rPr>
        <w:t xml:space="preserve">– угруповання під загрозою зникнення, І СФК. Виявлено у Сивульському </w:t>
      </w:r>
      <w:r w:rsidR="00E14665" w:rsidRPr="004A61A2">
        <w:rPr>
          <w:rFonts w:ascii="Times New Roman" w:hAnsi="Times New Roman"/>
          <w:sz w:val="28"/>
          <w:szCs w:val="28"/>
        </w:rPr>
        <w:t>ПНДВ</w:t>
      </w:r>
      <w:r w:rsidRPr="004A61A2">
        <w:rPr>
          <w:rFonts w:ascii="Times New Roman" w:hAnsi="Times New Roman"/>
          <w:sz w:val="28"/>
          <w:szCs w:val="28"/>
        </w:rPr>
        <w:t xml:space="preserve">: кв. 2, 19-20, та Межиріцькому </w:t>
      </w:r>
      <w:r w:rsidR="00E14665" w:rsidRPr="004A61A2">
        <w:rPr>
          <w:rFonts w:ascii="Times New Roman" w:hAnsi="Times New Roman"/>
          <w:sz w:val="28"/>
          <w:szCs w:val="28"/>
        </w:rPr>
        <w:t>ПНДВ</w:t>
      </w:r>
      <w:r w:rsidRPr="004A61A2">
        <w:rPr>
          <w:rFonts w:ascii="Times New Roman" w:hAnsi="Times New Roman"/>
          <w:sz w:val="28"/>
          <w:szCs w:val="28"/>
        </w:rPr>
        <w:t>: кв. 21-22. Угруповання флористично бідне, з поодинокими деревами смереки європейської (</w:t>
      </w:r>
      <w:r w:rsidRPr="004A61A2">
        <w:rPr>
          <w:rFonts w:ascii="Times New Roman" w:hAnsi="Times New Roman"/>
          <w:i/>
          <w:sz w:val="28"/>
          <w:szCs w:val="28"/>
        </w:rPr>
        <w:t>Picea abies</w:t>
      </w:r>
      <w:r w:rsidRPr="004A61A2">
        <w:rPr>
          <w:rFonts w:ascii="Times New Roman" w:hAnsi="Times New Roman"/>
          <w:sz w:val="28"/>
          <w:szCs w:val="28"/>
        </w:rPr>
        <w:t>) або їх групами – 15% та сосни гірської (</w:t>
      </w:r>
      <w:r w:rsidRPr="004A61A2">
        <w:rPr>
          <w:rFonts w:ascii="Times New Roman" w:hAnsi="Times New Roman"/>
          <w:i/>
          <w:iCs/>
          <w:sz w:val="28"/>
          <w:szCs w:val="28"/>
        </w:rPr>
        <w:t>Pinus mugo</w:t>
      </w:r>
      <w:r w:rsidRPr="004A61A2">
        <w:rPr>
          <w:rFonts w:ascii="Times New Roman" w:hAnsi="Times New Roman"/>
          <w:sz w:val="28"/>
          <w:szCs w:val="28"/>
        </w:rPr>
        <w:t>) – 70%, подекуди домішується горобина звичайна (</w:t>
      </w:r>
      <w:r w:rsidRPr="004A61A2">
        <w:rPr>
          <w:rFonts w:ascii="Times New Roman" w:hAnsi="Times New Roman"/>
          <w:i/>
          <w:sz w:val="28"/>
          <w:szCs w:val="28"/>
        </w:rPr>
        <w:t>Sorbus aucuparia</w:t>
      </w:r>
      <w:r w:rsidRPr="004A61A2">
        <w:rPr>
          <w:rFonts w:ascii="Times New Roman" w:hAnsi="Times New Roman"/>
          <w:sz w:val="28"/>
          <w:szCs w:val="28"/>
        </w:rPr>
        <w:t>). Трав'яно-чагарничковий покрив густий, утворений</w:t>
      </w:r>
      <w:r w:rsidRPr="004A61A2">
        <w:rPr>
          <w:rFonts w:ascii="Times New Roman" w:hAnsi="Times New Roman"/>
          <w:iCs/>
          <w:sz w:val="28"/>
          <w:szCs w:val="28"/>
        </w:rPr>
        <w:t xml:space="preserve"> чорницею (</w:t>
      </w:r>
      <w:r w:rsidRPr="004A61A2">
        <w:rPr>
          <w:rFonts w:ascii="Times New Roman" w:hAnsi="Times New Roman"/>
          <w:i/>
          <w:sz w:val="28"/>
          <w:szCs w:val="28"/>
        </w:rPr>
        <w:t>Vaccinium myrtillus</w:t>
      </w:r>
      <w:r w:rsidRPr="004A61A2">
        <w:rPr>
          <w:rFonts w:ascii="Times New Roman" w:hAnsi="Times New Roman"/>
          <w:iCs/>
          <w:sz w:val="28"/>
          <w:szCs w:val="28"/>
        </w:rPr>
        <w:t>) – 90%. В угрупованні трапляються брусниця (</w:t>
      </w:r>
      <w:r w:rsidRPr="004A61A2">
        <w:rPr>
          <w:rFonts w:ascii="Times New Roman" w:hAnsi="Times New Roman"/>
          <w:i/>
          <w:sz w:val="28"/>
          <w:szCs w:val="28"/>
        </w:rPr>
        <w:t>Rhodococcum vitis-idaea</w:t>
      </w:r>
      <w:r w:rsidRPr="004A61A2">
        <w:rPr>
          <w:rFonts w:ascii="Times New Roman" w:hAnsi="Times New Roman"/>
          <w:iCs/>
          <w:sz w:val="28"/>
          <w:szCs w:val="28"/>
        </w:rPr>
        <w:t>), папороті австрійська (</w:t>
      </w:r>
      <w:r w:rsidRPr="004A61A2">
        <w:rPr>
          <w:rFonts w:ascii="Times New Roman" w:hAnsi="Times New Roman"/>
          <w:i/>
          <w:sz w:val="28"/>
          <w:szCs w:val="28"/>
        </w:rPr>
        <w:t>Dryopteris austriaсa</w:t>
      </w:r>
      <w:r w:rsidRPr="004A61A2">
        <w:rPr>
          <w:rFonts w:ascii="Times New Roman" w:hAnsi="Times New Roman"/>
          <w:iCs/>
          <w:sz w:val="28"/>
          <w:szCs w:val="28"/>
        </w:rPr>
        <w:t>) та розпростерта (</w:t>
      </w:r>
      <w:r w:rsidRPr="004A61A2">
        <w:rPr>
          <w:rFonts w:ascii="Times New Roman" w:hAnsi="Times New Roman"/>
          <w:i/>
          <w:sz w:val="28"/>
          <w:szCs w:val="28"/>
        </w:rPr>
        <w:t>Athyrium distentifolium</w:t>
      </w:r>
      <w:r w:rsidRPr="004A61A2">
        <w:rPr>
          <w:rFonts w:ascii="Times New Roman" w:hAnsi="Times New Roman"/>
          <w:iCs/>
          <w:sz w:val="28"/>
          <w:szCs w:val="28"/>
        </w:rPr>
        <w:t>), підбілик альпійський (</w:t>
      </w:r>
      <w:r w:rsidRPr="004A61A2">
        <w:rPr>
          <w:rFonts w:ascii="Times New Roman" w:hAnsi="Times New Roman"/>
          <w:i/>
          <w:sz w:val="28"/>
          <w:szCs w:val="28"/>
        </w:rPr>
        <w:t>Homogyne alpina</w:t>
      </w:r>
      <w:r w:rsidRPr="004A61A2">
        <w:rPr>
          <w:rFonts w:ascii="Times New Roman" w:hAnsi="Times New Roman"/>
          <w:iCs/>
          <w:sz w:val="28"/>
          <w:szCs w:val="28"/>
        </w:rPr>
        <w:t>), баранець звичайний (</w:t>
      </w:r>
      <w:r w:rsidRPr="004A61A2">
        <w:rPr>
          <w:rFonts w:ascii="Times New Roman" w:hAnsi="Times New Roman"/>
          <w:i/>
          <w:sz w:val="28"/>
          <w:szCs w:val="28"/>
        </w:rPr>
        <w:t>Huperzia selago</w:t>
      </w:r>
      <w:r w:rsidRPr="004A61A2">
        <w:rPr>
          <w:rFonts w:ascii="Times New Roman" w:hAnsi="Times New Roman"/>
          <w:iCs/>
          <w:sz w:val="28"/>
          <w:szCs w:val="28"/>
        </w:rPr>
        <w:t>), плаун річний (</w:t>
      </w:r>
      <w:r w:rsidRPr="004A61A2">
        <w:rPr>
          <w:rFonts w:ascii="Times New Roman" w:hAnsi="Times New Roman"/>
          <w:i/>
          <w:sz w:val="28"/>
          <w:szCs w:val="28"/>
        </w:rPr>
        <w:t>Lycopodium annotinum</w:t>
      </w:r>
      <w:r w:rsidRPr="004A61A2">
        <w:rPr>
          <w:rFonts w:ascii="Times New Roman" w:hAnsi="Times New Roman"/>
          <w:iCs/>
          <w:sz w:val="28"/>
          <w:szCs w:val="28"/>
        </w:rPr>
        <w:t>), ожика звичайна (</w:t>
      </w:r>
      <w:r w:rsidRPr="004A61A2">
        <w:rPr>
          <w:rFonts w:ascii="Times New Roman" w:hAnsi="Times New Roman"/>
          <w:i/>
          <w:sz w:val="28"/>
          <w:szCs w:val="28"/>
        </w:rPr>
        <w:t>Luzula luzuloides</w:t>
      </w:r>
      <w:r w:rsidRPr="004A61A2">
        <w:rPr>
          <w:rFonts w:ascii="Times New Roman" w:hAnsi="Times New Roman"/>
          <w:iCs/>
          <w:sz w:val="28"/>
          <w:szCs w:val="28"/>
        </w:rPr>
        <w:t>), ожика лісова (</w:t>
      </w:r>
      <w:r w:rsidRPr="004A61A2">
        <w:rPr>
          <w:rFonts w:ascii="Times New Roman" w:hAnsi="Times New Roman"/>
          <w:i/>
          <w:sz w:val="28"/>
          <w:szCs w:val="28"/>
        </w:rPr>
        <w:t>Luzula sylvatica</w:t>
      </w:r>
      <w:r w:rsidRPr="004A61A2">
        <w:rPr>
          <w:rFonts w:ascii="Times New Roman" w:hAnsi="Times New Roman"/>
          <w:iCs/>
          <w:sz w:val="28"/>
          <w:szCs w:val="28"/>
        </w:rPr>
        <w:t>), жовтозілля овальне (</w:t>
      </w:r>
      <w:r w:rsidRPr="004A61A2">
        <w:rPr>
          <w:rFonts w:ascii="Times New Roman" w:hAnsi="Times New Roman"/>
          <w:i/>
          <w:sz w:val="28"/>
          <w:szCs w:val="28"/>
        </w:rPr>
        <w:t>Senecio ovatus</w:t>
      </w:r>
      <w:r w:rsidRPr="004A61A2">
        <w:rPr>
          <w:rFonts w:ascii="Times New Roman" w:hAnsi="Times New Roman"/>
          <w:iCs/>
          <w:sz w:val="28"/>
          <w:szCs w:val="28"/>
        </w:rPr>
        <w:t>) та зелені мохи (</w:t>
      </w:r>
      <w:r w:rsidRPr="004A61A2">
        <w:rPr>
          <w:rFonts w:ascii="Times New Roman" w:hAnsi="Times New Roman"/>
          <w:i/>
          <w:sz w:val="28"/>
          <w:szCs w:val="28"/>
        </w:rPr>
        <w:t>Plеurozium schreberi</w:t>
      </w:r>
      <w:r w:rsidRPr="004A61A2">
        <w:rPr>
          <w:rFonts w:ascii="Times New Roman" w:hAnsi="Times New Roman"/>
          <w:iCs/>
          <w:sz w:val="28"/>
          <w:szCs w:val="28"/>
        </w:rPr>
        <w:t xml:space="preserve">, </w:t>
      </w:r>
      <w:r w:rsidRPr="004A61A2">
        <w:rPr>
          <w:rFonts w:ascii="Times New Roman" w:hAnsi="Times New Roman"/>
          <w:i/>
          <w:sz w:val="28"/>
          <w:szCs w:val="28"/>
        </w:rPr>
        <w:t>Dicranum scoparium</w:t>
      </w:r>
      <w:r w:rsidRPr="004A61A2">
        <w:rPr>
          <w:rFonts w:ascii="Times New Roman" w:hAnsi="Times New Roman"/>
          <w:iCs/>
          <w:sz w:val="28"/>
          <w:szCs w:val="28"/>
        </w:rPr>
        <w:t xml:space="preserve">, </w:t>
      </w:r>
      <w:r w:rsidRPr="004A61A2">
        <w:rPr>
          <w:rFonts w:ascii="Times New Roman" w:hAnsi="Times New Roman"/>
          <w:i/>
          <w:sz w:val="28"/>
          <w:szCs w:val="28"/>
        </w:rPr>
        <w:t>Polytrichum commune</w:t>
      </w:r>
      <w:r w:rsidRPr="004A61A2">
        <w:rPr>
          <w:rFonts w:ascii="Times New Roman" w:hAnsi="Times New Roman"/>
          <w:iCs/>
          <w:sz w:val="28"/>
          <w:szCs w:val="28"/>
        </w:rPr>
        <w:t xml:space="preserve">, </w:t>
      </w:r>
      <w:r w:rsidRPr="004A61A2">
        <w:rPr>
          <w:rFonts w:ascii="Times New Roman" w:hAnsi="Times New Roman"/>
          <w:i/>
          <w:sz w:val="28"/>
          <w:szCs w:val="28"/>
        </w:rPr>
        <w:t>Polytrichum formosum</w:t>
      </w:r>
      <w:r w:rsidRPr="004A61A2">
        <w:rPr>
          <w:rFonts w:ascii="Times New Roman" w:hAnsi="Times New Roman"/>
          <w:iCs/>
          <w:sz w:val="28"/>
          <w:szCs w:val="28"/>
        </w:rPr>
        <w:t xml:space="preserve">, </w:t>
      </w:r>
      <w:r w:rsidRPr="004A61A2">
        <w:rPr>
          <w:rFonts w:ascii="Times New Roman" w:hAnsi="Times New Roman"/>
          <w:i/>
          <w:sz w:val="28"/>
          <w:szCs w:val="28"/>
        </w:rPr>
        <w:t>Polytrichum juniperinum</w:t>
      </w:r>
      <w:r w:rsidRPr="004A61A2">
        <w:rPr>
          <w:rFonts w:ascii="Times New Roman" w:hAnsi="Times New Roman"/>
          <w:iCs/>
          <w:sz w:val="28"/>
          <w:szCs w:val="28"/>
        </w:rPr>
        <w:t xml:space="preserve">, </w:t>
      </w:r>
      <w:r w:rsidRPr="004A61A2">
        <w:rPr>
          <w:rFonts w:ascii="Times New Roman" w:hAnsi="Times New Roman"/>
          <w:i/>
          <w:sz w:val="28"/>
          <w:szCs w:val="28"/>
        </w:rPr>
        <w:t>Hylocomium splendens</w:t>
      </w:r>
      <w:r w:rsidRPr="004A61A2">
        <w:rPr>
          <w:rFonts w:ascii="Times New Roman" w:hAnsi="Times New Roman"/>
          <w:iCs/>
          <w:sz w:val="28"/>
          <w:szCs w:val="28"/>
        </w:rPr>
        <w:t>). Угруповання розповсюджене вузькою смугою вздовж верхньої межі лісу на північних та північно-східних холодних і вологих схилах Неґровецького, Ігровецького та Середнянського хребтів.</w:t>
      </w:r>
    </w:p>
    <w:p w14:paraId="7BCC0A9E" w14:textId="734CCB70" w:rsidR="00062617" w:rsidRPr="004A61A2" w:rsidRDefault="00062617" w:rsidP="002023F1">
      <w:pPr>
        <w:spacing w:after="0" w:line="240" w:lineRule="auto"/>
        <w:ind w:firstLine="567"/>
        <w:jc w:val="both"/>
        <w:rPr>
          <w:rFonts w:ascii="Times New Roman" w:hAnsi="Times New Roman"/>
          <w:iCs/>
          <w:sz w:val="28"/>
          <w:szCs w:val="28"/>
        </w:rPr>
      </w:pPr>
      <w:bookmarkStart w:id="37" w:name="_Hlk86098599"/>
      <w:r w:rsidRPr="004A61A2">
        <w:rPr>
          <w:rFonts w:ascii="Times New Roman" w:hAnsi="Times New Roman"/>
          <w:b/>
          <w:bCs/>
          <w:i/>
          <w:sz w:val="28"/>
          <w:szCs w:val="28"/>
        </w:rPr>
        <w:t>Piceetum</w:t>
      </w:r>
      <w:r w:rsidRPr="004A61A2">
        <w:rPr>
          <w:rFonts w:ascii="Times New Roman" w:hAnsi="Times New Roman"/>
          <w:b/>
          <w:bCs/>
          <w:iCs/>
          <w:sz w:val="28"/>
          <w:szCs w:val="28"/>
        </w:rPr>
        <w:t xml:space="preserve"> (</w:t>
      </w:r>
      <w:r w:rsidRPr="004A61A2">
        <w:rPr>
          <w:rFonts w:ascii="Times New Roman" w:hAnsi="Times New Roman"/>
          <w:b/>
          <w:bCs/>
          <w:i/>
          <w:sz w:val="28"/>
          <w:szCs w:val="28"/>
        </w:rPr>
        <w:t>abietis</w:t>
      </w:r>
      <w:r w:rsidRPr="004A61A2">
        <w:rPr>
          <w:rFonts w:ascii="Times New Roman" w:hAnsi="Times New Roman"/>
          <w:b/>
          <w:bCs/>
          <w:iCs/>
          <w:sz w:val="28"/>
          <w:szCs w:val="28"/>
        </w:rPr>
        <w:t xml:space="preserve">) </w:t>
      </w:r>
      <w:r w:rsidRPr="004A61A2">
        <w:rPr>
          <w:rFonts w:ascii="Times New Roman" w:hAnsi="Times New Roman"/>
          <w:b/>
          <w:bCs/>
          <w:i/>
          <w:sz w:val="28"/>
          <w:szCs w:val="28"/>
        </w:rPr>
        <w:t>juniperoso</w:t>
      </w:r>
      <w:r w:rsidRPr="004A61A2">
        <w:rPr>
          <w:rFonts w:ascii="Times New Roman" w:hAnsi="Times New Roman"/>
          <w:b/>
          <w:bCs/>
          <w:iCs/>
          <w:sz w:val="28"/>
          <w:szCs w:val="28"/>
        </w:rPr>
        <w:t xml:space="preserve"> (</w:t>
      </w:r>
      <w:r w:rsidRPr="004A61A2">
        <w:rPr>
          <w:rFonts w:ascii="Times New Roman" w:hAnsi="Times New Roman"/>
          <w:b/>
          <w:bCs/>
          <w:i/>
          <w:sz w:val="28"/>
          <w:szCs w:val="28"/>
        </w:rPr>
        <w:t>sibiricae</w:t>
      </w:r>
      <w:r w:rsidRPr="004A61A2">
        <w:rPr>
          <w:rFonts w:ascii="Times New Roman" w:hAnsi="Times New Roman"/>
          <w:b/>
          <w:bCs/>
          <w:iCs/>
          <w:sz w:val="28"/>
          <w:szCs w:val="28"/>
        </w:rPr>
        <w:t>)-</w:t>
      </w:r>
      <w:r w:rsidRPr="004A61A2">
        <w:rPr>
          <w:rFonts w:ascii="Times New Roman" w:hAnsi="Times New Roman"/>
          <w:b/>
          <w:bCs/>
          <w:i/>
          <w:sz w:val="28"/>
          <w:szCs w:val="28"/>
        </w:rPr>
        <w:t>vacciniosum</w:t>
      </w:r>
      <w:r w:rsidRPr="004A61A2">
        <w:rPr>
          <w:rFonts w:ascii="Times New Roman" w:hAnsi="Times New Roman"/>
          <w:b/>
          <w:bCs/>
          <w:iCs/>
          <w:sz w:val="28"/>
          <w:szCs w:val="28"/>
        </w:rPr>
        <w:t xml:space="preserve"> (</w:t>
      </w:r>
      <w:r w:rsidRPr="004A61A2">
        <w:rPr>
          <w:rFonts w:ascii="Times New Roman" w:hAnsi="Times New Roman"/>
          <w:b/>
          <w:bCs/>
          <w:i/>
          <w:sz w:val="28"/>
          <w:szCs w:val="28"/>
        </w:rPr>
        <w:t>myrtilli</w:t>
      </w:r>
      <w:r w:rsidRPr="004A61A2">
        <w:rPr>
          <w:rFonts w:ascii="Times New Roman" w:hAnsi="Times New Roman"/>
          <w:b/>
          <w:bCs/>
          <w:iCs/>
          <w:sz w:val="28"/>
          <w:szCs w:val="28"/>
        </w:rPr>
        <w:t>)</w:t>
      </w:r>
      <w:bookmarkEnd w:id="37"/>
      <w:r w:rsidRPr="004A61A2">
        <w:rPr>
          <w:rFonts w:ascii="Times New Roman" w:hAnsi="Times New Roman"/>
          <w:b/>
          <w:bCs/>
          <w:iCs/>
          <w:sz w:val="28"/>
          <w:szCs w:val="28"/>
        </w:rPr>
        <w:t xml:space="preserve"> </w:t>
      </w:r>
      <w:r w:rsidRPr="004A61A2">
        <w:rPr>
          <w:rFonts w:ascii="Times New Roman" w:hAnsi="Times New Roman"/>
          <w:sz w:val="28"/>
          <w:szCs w:val="28"/>
        </w:rPr>
        <w:t xml:space="preserve">– угруповання під загрозою зникнення, І СФК. Виявлено у та Межиріцькому </w:t>
      </w:r>
      <w:r w:rsidR="00E14665" w:rsidRPr="004A61A2">
        <w:rPr>
          <w:rFonts w:ascii="Times New Roman" w:hAnsi="Times New Roman"/>
          <w:sz w:val="28"/>
          <w:szCs w:val="28"/>
        </w:rPr>
        <w:t>ПНДВ</w:t>
      </w:r>
      <w:r w:rsidRPr="004A61A2">
        <w:rPr>
          <w:rFonts w:ascii="Times New Roman" w:hAnsi="Times New Roman"/>
          <w:sz w:val="28"/>
          <w:szCs w:val="28"/>
        </w:rPr>
        <w:t>: кв. 23. Угруповання флористично бідне, з розрідженим деревостаном зі смереки європейської (</w:t>
      </w:r>
      <w:r w:rsidRPr="004A61A2">
        <w:rPr>
          <w:rFonts w:ascii="Times New Roman" w:hAnsi="Times New Roman"/>
          <w:i/>
          <w:sz w:val="28"/>
          <w:szCs w:val="28"/>
        </w:rPr>
        <w:t>Picea abies</w:t>
      </w:r>
      <w:r w:rsidRPr="004A61A2">
        <w:rPr>
          <w:rFonts w:ascii="Times New Roman" w:hAnsi="Times New Roman"/>
          <w:sz w:val="28"/>
          <w:szCs w:val="28"/>
        </w:rPr>
        <w:t>) – 100% і підліску із ялівцю звичайного альпійського (</w:t>
      </w:r>
      <w:r w:rsidRPr="004A61A2">
        <w:rPr>
          <w:rFonts w:ascii="Times New Roman" w:hAnsi="Times New Roman"/>
          <w:i/>
          <w:iCs/>
          <w:sz w:val="28"/>
          <w:szCs w:val="28"/>
        </w:rPr>
        <w:t>Juniperus communis</w:t>
      </w:r>
      <w:r w:rsidRPr="004A61A2">
        <w:rPr>
          <w:rFonts w:ascii="Times New Roman" w:hAnsi="Times New Roman"/>
          <w:sz w:val="28"/>
          <w:szCs w:val="28"/>
        </w:rPr>
        <w:t xml:space="preserve"> subsp. </w:t>
      </w:r>
      <w:r w:rsidRPr="004A61A2">
        <w:rPr>
          <w:rFonts w:ascii="Times New Roman" w:hAnsi="Times New Roman"/>
          <w:i/>
          <w:iCs/>
          <w:sz w:val="28"/>
          <w:szCs w:val="28"/>
        </w:rPr>
        <w:t>alpina</w:t>
      </w:r>
      <w:r w:rsidRPr="004A61A2">
        <w:rPr>
          <w:rFonts w:ascii="Times New Roman" w:hAnsi="Times New Roman"/>
          <w:sz w:val="28"/>
          <w:szCs w:val="28"/>
        </w:rPr>
        <w:t>) – 30% та сосни гірської (</w:t>
      </w:r>
      <w:r w:rsidRPr="004A61A2">
        <w:rPr>
          <w:rFonts w:ascii="Times New Roman" w:hAnsi="Times New Roman"/>
          <w:i/>
          <w:iCs/>
          <w:sz w:val="28"/>
          <w:szCs w:val="28"/>
        </w:rPr>
        <w:t>Pinus mugo</w:t>
      </w:r>
      <w:r w:rsidRPr="004A61A2">
        <w:rPr>
          <w:rFonts w:ascii="Times New Roman" w:hAnsi="Times New Roman"/>
          <w:sz w:val="28"/>
          <w:szCs w:val="28"/>
        </w:rPr>
        <w:t>) – 10%, подекуди домішується горобина звичайна (</w:t>
      </w:r>
      <w:r w:rsidRPr="004A61A2">
        <w:rPr>
          <w:rFonts w:ascii="Times New Roman" w:hAnsi="Times New Roman"/>
          <w:i/>
          <w:sz w:val="28"/>
          <w:szCs w:val="28"/>
        </w:rPr>
        <w:t>Sorbus aucuparia</w:t>
      </w:r>
      <w:r w:rsidRPr="004A61A2">
        <w:rPr>
          <w:rFonts w:ascii="Times New Roman" w:hAnsi="Times New Roman"/>
          <w:sz w:val="28"/>
          <w:szCs w:val="28"/>
        </w:rPr>
        <w:t>). Трав'яно-чагарничковий покрив густий, утворений</w:t>
      </w:r>
      <w:r w:rsidRPr="004A61A2">
        <w:rPr>
          <w:rFonts w:ascii="Times New Roman" w:hAnsi="Times New Roman"/>
          <w:iCs/>
          <w:sz w:val="28"/>
          <w:szCs w:val="28"/>
        </w:rPr>
        <w:t xml:space="preserve"> чорницею (</w:t>
      </w:r>
      <w:r w:rsidRPr="004A61A2">
        <w:rPr>
          <w:rFonts w:ascii="Times New Roman" w:hAnsi="Times New Roman"/>
          <w:i/>
          <w:sz w:val="28"/>
          <w:szCs w:val="28"/>
        </w:rPr>
        <w:t>Vaccinium myrtillus</w:t>
      </w:r>
      <w:r w:rsidRPr="004A61A2">
        <w:rPr>
          <w:rFonts w:ascii="Times New Roman" w:hAnsi="Times New Roman"/>
          <w:iCs/>
          <w:sz w:val="28"/>
          <w:szCs w:val="28"/>
        </w:rPr>
        <w:t>) – 70% та куничником волохатим (</w:t>
      </w:r>
      <w:r w:rsidRPr="004A61A2">
        <w:rPr>
          <w:rFonts w:ascii="Times New Roman" w:hAnsi="Times New Roman"/>
          <w:i/>
          <w:sz w:val="28"/>
          <w:szCs w:val="28"/>
        </w:rPr>
        <w:t>Calamagrostis villosa</w:t>
      </w:r>
      <w:r w:rsidRPr="004A61A2">
        <w:rPr>
          <w:rFonts w:ascii="Times New Roman" w:hAnsi="Times New Roman"/>
          <w:iCs/>
          <w:sz w:val="28"/>
          <w:szCs w:val="28"/>
        </w:rPr>
        <w:t>) – 30%. В угрупованні трапляються щавель зморшкуватий (</w:t>
      </w:r>
      <w:r w:rsidRPr="004A61A2">
        <w:rPr>
          <w:rFonts w:ascii="Times New Roman" w:hAnsi="Times New Roman"/>
          <w:i/>
          <w:sz w:val="28"/>
          <w:szCs w:val="28"/>
        </w:rPr>
        <w:t>Rumex rugosus</w:t>
      </w:r>
      <w:r w:rsidRPr="004A61A2">
        <w:rPr>
          <w:rFonts w:ascii="Times New Roman" w:hAnsi="Times New Roman"/>
          <w:iCs/>
          <w:sz w:val="28"/>
          <w:szCs w:val="28"/>
        </w:rPr>
        <w:t>), підбілик альпійський (</w:t>
      </w:r>
      <w:r w:rsidRPr="004A61A2">
        <w:rPr>
          <w:rFonts w:ascii="Times New Roman" w:hAnsi="Times New Roman"/>
          <w:i/>
          <w:sz w:val="28"/>
          <w:szCs w:val="28"/>
        </w:rPr>
        <w:t>Homogyne alpina</w:t>
      </w:r>
      <w:r w:rsidRPr="004A61A2">
        <w:rPr>
          <w:rFonts w:ascii="Times New Roman" w:hAnsi="Times New Roman"/>
          <w:iCs/>
          <w:sz w:val="28"/>
          <w:szCs w:val="28"/>
        </w:rPr>
        <w:t>), сольданела угорська (</w:t>
      </w:r>
      <w:r w:rsidRPr="004A61A2">
        <w:rPr>
          <w:rFonts w:ascii="Times New Roman" w:hAnsi="Times New Roman"/>
          <w:i/>
          <w:sz w:val="28"/>
          <w:szCs w:val="28"/>
        </w:rPr>
        <w:t>Soldanella hungarica</w:t>
      </w:r>
      <w:r w:rsidRPr="004A61A2">
        <w:rPr>
          <w:rFonts w:ascii="Times New Roman" w:hAnsi="Times New Roman"/>
          <w:iCs/>
          <w:sz w:val="28"/>
          <w:szCs w:val="28"/>
        </w:rPr>
        <w:t>), ожика лісова (</w:t>
      </w:r>
      <w:r w:rsidRPr="004A61A2">
        <w:rPr>
          <w:rFonts w:ascii="Times New Roman" w:hAnsi="Times New Roman"/>
          <w:i/>
          <w:sz w:val="28"/>
          <w:szCs w:val="28"/>
        </w:rPr>
        <w:t>Luzula sylvatica</w:t>
      </w:r>
      <w:r w:rsidRPr="004A61A2">
        <w:rPr>
          <w:rFonts w:ascii="Times New Roman" w:hAnsi="Times New Roman"/>
          <w:iCs/>
          <w:sz w:val="28"/>
          <w:szCs w:val="28"/>
        </w:rPr>
        <w:t>), та зелені мохи (</w:t>
      </w:r>
      <w:r w:rsidRPr="004A61A2">
        <w:rPr>
          <w:rFonts w:ascii="Times New Roman" w:hAnsi="Times New Roman"/>
          <w:i/>
          <w:sz w:val="28"/>
          <w:szCs w:val="28"/>
        </w:rPr>
        <w:t>Hylocomium splendens, Plеurozium schreberi, Rhytidiadelphus triquetrus, Polytrichum commune</w:t>
      </w:r>
      <w:r w:rsidRPr="004A61A2">
        <w:rPr>
          <w:rFonts w:ascii="Times New Roman" w:hAnsi="Times New Roman"/>
          <w:iCs/>
          <w:sz w:val="28"/>
          <w:szCs w:val="28"/>
        </w:rPr>
        <w:t>). Угруповання фрагментарно розповсюджене на південному схилі г. Сивуля Мала.</w:t>
      </w:r>
    </w:p>
    <w:p w14:paraId="5DC04B1B" w14:textId="221522A3" w:rsidR="00062617" w:rsidRPr="004A61A2" w:rsidRDefault="00062617" w:rsidP="002023F1">
      <w:pPr>
        <w:spacing w:after="0" w:line="240" w:lineRule="auto"/>
        <w:ind w:firstLine="567"/>
        <w:jc w:val="both"/>
        <w:rPr>
          <w:rFonts w:ascii="Times New Roman" w:hAnsi="Times New Roman"/>
          <w:iCs/>
          <w:sz w:val="28"/>
          <w:szCs w:val="28"/>
        </w:rPr>
      </w:pPr>
      <w:bookmarkStart w:id="38" w:name="_Hlk86098611"/>
      <w:r w:rsidRPr="004A61A2">
        <w:rPr>
          <w:rFonts w:ascii="Times New Roman" w:hAnsi="Times New Roman"/>
          <w:b/>
          <w:bCs/>
          <w:i/>
          <w:sz w:val="28"/>
          <w:szCs w:val="28"/>
        </w:rPr>
        <w:t>Pinetum</w:t>
      </w:r>
      <w:r w:rsidRPr="004A61A2">
        <w:rPr>
          <w:rFonts w:ascii="Times New Roman" w:hAnsi="Times New Roman"/>
          <w:b/>
          <w:bCs/>
          <w:iCs/>
          <w:sz w:val="28"/>
          <w:szCs w:val="28"/>
        </w:rPr>
        <w:t xml:space="preserve"> (</w:t>
      </w:r>
      <w:r w:rsidRPr="004A61A2">
        <w:rPr>
          <w:rFonts w:ascii="Times New Roman" w:hAnsi="Times New Roman"/>
          <w:b/>
          <w:bCs/>
          <w:i/>
          <w:sz w:val="28"/>
          <w:szCs w:val="28"/>
        </w:rPr>
        <w:t>mugi</w:t>
      </w:r>
      <w:r w:rsidRPr="004A61A2">
        <w:rPr>
          <w:rFonts w:ascii="Times New Roman" w:hAnsi="Times New Roman"/>
          <w:b/>
          <w:bCs/>
          <w:iCs/>
          <w:sz w:val="28"/>
          <w:szCs w:val="28"/>
        </w:rPr>
        <w:t xml:space="preserve">) </w:t>
      </w:r>
      <w:r w:rsidRPr="004A61A2">
        <w:rPr>
          <w:rFonts w:ascii="Times New Roman" w:hAnsi="Times New Roman"/>
          <w:b/>
          <w:bCs/>
          <w:i/>
          <w:sz w:val="28"/>
          <w:szCs w:val="28"/>
        </w:rPr>
        <w:t>sphagnosum</w:t>
      </w:r>
      <w:r w:rsidRPr="004A61A2">
        <w:rPr>
          <w:rFonts w:ascii="Times New Roman" w:hAnsi="Times New Roman"/>
          <w:iCs/>
          <w:sz w:val="28"/>
          <w:szCs w:val="28"/>
        </w:rPr>
        <w:t xml:space="preserve"> </w:t>
      </w:r>
      <w:bookmarkEnd w:id="38"/>
      <w:r w:rsidRPr="004A61A2">
        <w:rPr>
          <w:rFonts w:ascii="Times New Roman" w:hAnsi="Times New Roman"/>
          <w:sz w:val="28"/>
          <w:szCs w:val="28"/>
        </w:rPr>
        <w:t xml:space="preserve">– угруповання під загрозою зникнення, І СФК. Виявлено у Дуплянському </w:t>
      </w:r>
      <w:r w:rsidR="00E14665" w:rsidRPr="004A61A2">
        <w:rPr>
          <w:rFonts w:ascii="Times New Roman" w:hAnsi="Times New Roman"/>
          <w:sz w:val="28"/>
          <w:szCs w:val="28"/>
        </w:rPr>
        <w:t>ПНДВ</w:t>
      </w:r>
      <w:r w:rsidRPr="004A61A2">
        <w:rPr>
          <w:rFonts w:ascii="Times New Roman" w:hAnsi="Times New Roman"/>
          <w:sz w:val="28"/>
          <w:szCs w:val="28"/>
        </w:rPr>
        <w:t xml:space="preserve">: кв. 4-5, Сивульському </w:t>
      </w:r>
      <w:r w:rsidR="00E14665" w:rsidRPr="004A61A2">
        <w:rPr>
          <w:rFonts w:ascii="Times New Roman" w:hAnsi="Times New Roman"/>
          <w:sz w:val="28"/>
          <w:szCs w:val="28"/>
        </w:rPr>
        <w:t>ПНДВ</w:t>
      </w:r>
      <w:r w:rsidRPr="004A61A2">
        <w:rPr>
          <w:rFonts w:ascii="Times New Roman" w:hAnsi="Times New Roman"/>
          <w:sz w:val="28"/>
          <w:szCs w:val="28"/>
        </w:rPr>
        <w:t xml:space="preserve">: кв. 4, 22-26 та Межиріцькому </w:t>
      </w:r>
      <w:r w:rsidR="00E14665" w:rsidRPr="004A61A2">
        <w:rPr>
          <w:rFonts w:ascii="Times New Roman" w:hAnsi="Times New Roman"/>
          <w:sz w:val="28"/>
          <w:szCs w:val="28"/>
        </w:rPr>
        <w:t>ПНДВ</w:t>
      </w:r>
      <w:r w:rsidRPr="004A61A2">
        <w:rPr>
          <w:rFonts w:ascii="Times New Roman" w:hAnsi="Times New Roman"/>
          <w:sz w:val="28"/>
          <w:szCs w:val="28"/>
        </w:rPr>
        <w:t xml:space="preserve">: кв. 20-22. Угруповання флористично вкрай бідне, </w:t>
      </w:r>
      <w:r w:rsidRPr="004A61A2">
        <w:rPr>
          <w:rFonts w:ascii="Times New Roman" w:hAnsi="Times New Roman"/>
          <w:sz w:val="28"/>
          <w:szCs w:val="28"/>
        </w:rPr>
        <w:lastRenderedPageBreak/>
        <w:t>утворене зімкненими заростями сосни гірської (</w:t>
      </w:r>
      <w:r w:rsidRPr="004A61A2">
        <w:rPr>
          <w:rFonts w:ascii="Times New Roman" w:hAnsi="Times New Roman"/>
          <w:i/>
          <w:iCs/>
          <w:sz w:val="28"/>
          <w:szCs w:val="28"/>
        </w:rPr>
        <w:t>Pinus mugo</w:t>
      </w:r>
      <w:r w:rsidRPr="004A61A2">
        <w:rPr>
          <w:rFonts w:ascii="Times New Roman" w:hAnsi="Times New Roman"/>
          <w:sz w:val="28"/>
          <w:szCs w:val="28"/>
        </w:rPr>
        <w:t>) – 100% та щільних подушок сфагнових мохів (</w:t>
      </w:r>
      <w:r w:rsidRPr="004A61A2">
        <w:rPr>
          <w:rFonts w:ascii="Times New Roman" w:hAnsi="Times New Roman"/>
          <w:i/>
          <w:sz w:val="28"/>
          <w:szCs w:val="28"/>
        </w:rPr>
        <w:t>Sphagnum capillifolium, Sphagnum magellanicum, Sphagnum quinquefarium Sphagnum russowii</w:t>
      </w:r>
      <w:r w:rsidRPr="004A61A2">
        <w:rPr>
          <w:rFonts w:ascii="Times New Roman" w:hAnsi="Times New Roman"/>
          <w:sz w:val="28"/>
          <w:szCs w:val="28"/>
        </w:rPr>
        <w:t>). Трав'яно-чагарничковий покрив дуже розріджений, складений з</w:t>
      </w:r>
      <w:r w:rsidRPr="004A61A2">
        <w:rPr>
          <w:rFonts w:ascii="Times New Roman" w:hAnsi="Times New Roman"/>
          <w:iCs/>
          <w:sz w:val="28"/>
          <w:szCs w:val="28"/>
        </w:rPr>
        <w:t xml:space="preserve"> окремих куртин чорниці (</w:t>
      </w:r>
      <w:r w:rsidRPr="004A61A2">
        <w:rPr>
          <w:rFonts w:ascii="Times New Roman" w:hAnsi="Times New Roman"/>
          <w:i/>
          <w:sz w:val="28"/>
          <w:szCs w:val="28"/>
        </w:rPr>
        <w:t>Vaccinium myrtillus</w:t>
      </w:r>
      <w:r w:rsidRPr="004A61A2">
        <w:rPr>
          <w:rFonts w:ascii="Times New Roman" w:hAnsi="Times New Roman"/>
          <w:iCs/>
          <w:sz w:val="28"/>
          <w:szCs w:val="28"/>
        </w:rPr>
        <w:t>), брусниці (</w:t>
      </w:r>
      <w:r w:rsidRPr="004A61A2">
        <w:rPr>
          <w:rFonts w:ascii="Times New Roman" w:hAnsi="Times New Roman"/>
          <w:i/>
          <w:sz w:val="28"/>
          <w:szCs w:val="28"/>
        </w:rPr>
        <w:t>Rhodococcum vitis-idaea</w:t>
      </w:r>
      <w:r w:rsidRPr="004A61A2">
        <w:rPr>
          <w:rFonts w:ascii="Times New Roman" w:hAnsi="Times New Roman"/>
          <w:iCs/>
          <w:sz w:val="28"/>
          <w:szCs w:val="28"/>
        </w:rPr>
        <w:t xml:space="preserve">), </w:t>
      </w:r>
      <w:r w:rsidRPr="004A61A2">
        <w:rPr>
          <w:rFonts w:ascii="Times New Roman" w:hAnsi="Times New Roman"/>
          <w:sz w:val="28"/>
          <w:szCs w:val="28"/>
        </w:rPr>
        <w:t>глоди багняної (</w:t>
      </w:r>
      <w:r w:rsidRPr="004A61A2">
        <w:rPr>
          <w:rFonts w:ascii="Times New Roman" w:hAnsi="Times New Roman"/>
          <w:i/>
          <w:iCs/>
          <w:sz w:val="28"/>
          <w:szCs w:val="28"/>
        </w:rPr>
        <w:t>Empetrum nigrum</w:t>
      </w:r>
      <w:r w:rsidRPr="004A61A2">
        <w:rPr>
          <w:rFonts w:ascii="Times New Roman" w:hAnsi="Times New Roman"/>
          <w:sz w:val="28"/>
          <w:szCs w:val="28"/>
        </w:rPr>
        <w:t xml:space="preserve">), </w:t>
      </w:r>
      <w:r w:rsidRPr="004A61A2">
        <w:rPr>
          <w:rFonts w:ascii="Times New Roman" w:hAnsi="Times New Roman"/>
          <w:iCs/>
          <w:sz w:val="28"/>
          <w:szCs w:val="28"/>
        </w:rPr>
        <w:t>підбілика альпійського (</w:t>
      </w:r>
      <w:r w:rsidRPr="004A61A2">
        <w:rPr>
          <w:rFonts w:ascii="Times New Roman" w:hAnsi="Times New Roman"/>
          <w:i/>
          <w:sz w:val="28"/>
          <w:szCs w:val="28"/>
        </w:rPr>
        <w:t>Homogyne alpina</w:t>
      </w:r>
      <w:r w:rsidRPr="004A61A2">
        <w:rPr>
          <w:rFonts w:ascii="Times New Roman" w:hAnsi="Times New Roman"/>
          <w:iCs/>
          <w:sz w:val="28"/>
          <w:szCs w:val="28"/>
        </w:rPr>
        <w:t>). Угруповання широко розповсюджене у косодеревині північних та півніно-східних холодних і вологих схилів Неґровецького, Сивульського та Ігровецького хребтів.</w:t>
      </w:r>
    </w:p>
    <w:p w14:paraId="350E2074" w14:textId="1B82170B" w:rsidR="00062617" w:rsidRPr="004A61A2" w:rsidRDefault="00062617" w:rsidP="002023F1">
      <w:pPr>
        <w:spacing w:after="0" w:line="240" w:lineRule="auto"/>
        <w:ind w:firstLine="567"/>
        <w:jc w:val="both"/>
        <w:rPr>
          <w:rFonts w:ascii="Times New Roman" w:hAnsi="Times New Roman"/>
          <w:b/>
          <w:bCs/>
          <w:iCs/>
          <w:sz w:val="28"/>
          <w:szCs w:val="28"/>
        </w:rPr>
      </w:pPr>
      <w:bookmarkStart w:id="39" w:name="_Hlk86098624"/>
      <w:r w:rsidRPr="004A61A2">
        <w:rPr>
          <w:rFonts w:ascii="Times New Roman" w:hAnsi="Times New Roman"/>
          <w:b/>
          <w:bCs/>
          <w:i/>
          <w:sz w:val="28"/>
          <w:szCs w:val="28"/>
        </w:rPr>
        <w:t>Pinetum</w:t>
      </w:r>
      <w:r w:rsidRPr="004A61A2">
        <w:rPr>
          <w:rFonts w:ascii="Times New Roman" w:hAnsi="Times New Roman"/>
          <w:b/>
          <w:bCs/>
          <w:iCs/>
          <w:sz w:val="28"/>
          <w:szCs w:val="28"/>
        </w:rPr>
        <w:t xml:space="preserve"> (</w:t>
      </w:r>
      <w:r w:rsidRPr="004A61A2">
        <w:rPr>
          <w:rFonts w:ascii="Times New Roman" w:hAnsi="Times New Roman"/>
          <w:b/>
          <w:bCs/>
          <w:i/>
          <w:sz w:val="28"/>
          <w:szCs w:val="28"/>
        </w:rPr>
        <w:t>mugi</w:t>
      </w:r>
      <w:r w:rsidRPr="004A61A2">
        <w:rPr>
          <w:rFonts w:ascii="Times New Roman" w:hAnsi="Times New Roman"/>
          <w:b/>
          <w:bCs/>
          <w:iCs/>
          <w:sz w:val="28"/>
          <w:szCs w:val="28"/>
        </w:rPr>
        <w:t xml:space="preserve">) </w:t>
      </w:r>
      <w:r w:rsidRPr="004A61A2">
        <w:rPr>
          <w:rFonts w:ascii="Times New Roman" w:hAnsi="Times New Roman"/>
          <w:b/>
          <w:bCs/>
          <w:i/>
          <w:sz w:val="28"/>
          <w:szCs w:val="28"/>
        </w:rPr>
        <w:t>vaccinioso</w:t>
      </w:r>
      <w:r w:rsidRPr="004A61A2">
        <w:rPr>
          <w:rFonts w:ascii="Times New Roman" w:hAnsi="Times New Roman"/>
          <w:b/>
          <w:bCs/>
          <w:iCs/>
          <w:sz w:val="28"/>
          <w:szCs w:val="28"/>
        </w:rPr>
        <w:t xml:space="preserve"> (</w:t>
      </w:r>
      <w:r w:rsidRPr="004A61A2">
        <w:rPr>
          <w:rFonts w:ascii="Times New Roman" w:hAnsi="Times New Roman"/>
          <w:b/>
          <w:bCs/>
          <w:i/>
          <w:sz w:val="28"/>
          <w:szCs w:val="28"/>
        </w:rPr>
        <w:t>myrtilli</w:t>
      </w:r>
      <w:r w:rsidRPr="004A61A2">
        <w:rPr>
          <w:rFonts w:ascii="Times New Roman" w:hAnsi="Times New Roman"/>
          <w:b/>
          <w:bCs/>
          <w:iCs/>
          <w:sz w:val="28"/>
          <w:szCs w:val="28"/>
        </w:rPr>
        <w:t>)-</w:t>
      </w:r>
      <w:r w:rsidRPr="004A61A2">
        <w:rPr>
          <w:rFonts w:ascii="Times New Roman" w:hAnsi="Times New Roman"/>
          <w:b/>
          <w:bCs/>
          <w:i/>
          <w:sz w:val="28"/>
          <w:szCs w:val="28"/>
        </w:rPr>
        <w:t>sphagnosum</w:t>
      </w:r>
      <w:bookmarkEnd w:id="39"/>
      <w:r w:rsidRPr="004A61A2">
        <w:rPr>
          <w:rFonts w:ascii="Times New Roman" w:hAnsi="Times New Roman"/>
          <w:b/>
          <w:bCs/>
          <w:i/>
          <w:sz w:val="28"/>
          <w:szCs w:val="28"/>
        </w:rPr>
        <w:t xml:space="preserve"> </w:t>
      </w:r>
      <w:r w:rsidRPr="004A61A2">
        <w:rPr>
          <w:rFonts w:ascii="Times New Roman" w:hAnsi="Times New Roman"/>
          <w:sz w:val="28"/>
          <w:szCs w:val="28"/>
        </w:rPr>
        <w:t xml:space="preserve">– угруповання під загрозою зникнення, І СФК. Виявлено у Дуплянському </w:t>
      </w:r>
      <w:r w:rsidR="00E14665" w:rsidRPr="004A61A2">
        <w:rPr>
          <w:rFonts w:ascii="Times New Roman" w:hAnsi="Times New Roman"/>
          <w:sz w:val="28"/>
          <w:szCs w:val="28"/>
        </w:rPr>
        <w:t>ПНДВ</w:t>
      </w:r>
      <w:r w:rsidRPr="004A61A2">
        <w:rPr>
          <w:rFonts w:ascii="Times New Roman" w:hAnsi="Times New Roman"/>
          <w:sz w:val="28"/>
          <w:szCs w:val="28"/>
        </w:rPr>
        <w:t xml:space="preserve">: кв. 4-5, Сивульському </w:t>
      </w:r>
      <w:r w:rsidR="00E14665" w:rsidRPr="004A61A2">
        <w:rPr>
          <w:rFonts w:ascii="Times New Roman" w:hAnsi="Times New Roman"/>
          <w:sz w:val="28"/>
          <w:szCs w:val="28"/>
        </w:rPr>
        <w:t>ПНДВ</w:t>
      </w:r>
      <w:r w:rsidRPr="004A61A2">
        <w:rPr>
          <w:rFonts w:ascii="Times New Roman" w:hAnsi="Times New Roman"/>
          <w:sz w:val="28"/>
          <w:szCs w:val="28"/>
        </w:rPr>
        <w:t xml:space="preserve">: кв. 4, 22-26 та Межиріцькому </w:t>
      </w:r>
      <w:r w:rsidR="00E14665" w:rsidRPr="004A61A2">
        <w:rPr>
          <w:rFonts w:ascii="Times New Roman" w:hAnsi="Times New Roman"/>
          <w:sz w:val="28"/>
          <w:szCs w:val="28"/>
        </w:rPr>
        <w:t>ПНДВ</w:t>
      </w:r>
      <w:r w:rsidRPr="004A61A2">
        <w:rPr>
          <w:rFonts w:ascii="Times New Roman" w:hAnsi="Times New Roman"/>
          <w:sz w:val="28"/>
          <w:szCs w:val="28"/>
        </w:rPr>
        <w:t>: кв. 20-22. Угруповання флористично дуже бідне, утворене зімкненими заростями сосни гірської (</w:t>
      </w:r>
      <w:r w:rsidRPr="004A61A2">
        <w:rPr>
          <w:rFonts w:ascii="Times New Roman" w:hAnsi="Times New Roman"/>
          <w:i/>
          <w:iCs/>
          <w:sz w:val="28"/>
          <w:szCs w:val="28"/>
        </w:rPr>
        <w:t>Pinus mugo</w:t>
      </w:r>
      <w:r w:rsidRPr="004A61A2">
        <w:rPr>
          <w:rFonts w:ascii="Times New Roman" w:hAnsi="Times New Roman"/>
          <w:sz w:val="28"/>
          <w:szCs w:val="28"/>
        </w:rPr>
        <w:t>) – 100% та щільних подушок сфагнових мохів (</w:t>
      </w:r>
      <w:r w:rsidRPr="004A61A2">
        <w:rPr>
          <w:rFonts w:ascii="Times New Roman" w:hAnsi="Times New Roman"/>
          <w:i/>
          <w:sz w:val="28"/>
          <w:szCs w:val="28"/>
        </w:rPr>
        <w:t>Sphagnum capillifolium, Sphagnum magellanicum, Sphagnum quinquefarium Sphagnum russowii</w:t>
      </w:r>
      <w:r w:rsidRPr="004A61A2">
        <w:rPr>
          <w:rFonts w:ascii="Times New Roman" w:hAnsi="Times New Roman"/>
          <w:sz w:val="28"/>
          <w:szCs w:val="28"/>
        </w:rPr>
        <w:t>). Трав'яно-чагарничковий покрив складений з</w:t>
      </w:r>
      <w:r w:rsidRPr="004A61A2">
        <w:rPr>
          <w:rFonts w:ascii="Times New Roman" w:hAnsi="Times New Roman"/>
          <w:iCs/>
          <w:sz w:val="28"/>
          <w:szCs w:val="28"/>
        </w:rPr>
        <w:t xml:space="preserve"> чорниці (</w:t>
      </w:r>
      <w:r w:rsidRPr="004A61A2">
        <w:rPr>
          <w:rFonts w:ascii="Times New Roman" w:hAnsi="Times New Roman"/>
          <w:i/>
          <w:sz w:val="28"/>
          <w:szCs w:val="28"/>
        </w:rPr>
        <w:t>Vaccinium myrtillus</w:t>
      </w:r>
      <w:r w:rsidRPr="004A61A2">
        <w:rPr>
          <w:rFonts w:ascii="Times New Roman" w:hAnsi="Times New Roman"/>
          <w:iCs/>
          <w:sz w:val="28"/>
          <w:szCs w:val="28"/>
        </w:rPr>
        <w:t>) – 30%, брусниці (</w:t>
      </w:r>
      <w:r w:rsidRPr="004A61A2">
        <w:rPr>
          <w:rFonts w:ascii="Times New Roman" w:hAnsi="Times New Roman"/>
          <w:i/>
          <w:sz w:val="28"/>
          <w:szCs w:val="28"/>
        </w:rPr>
        <w:t>Rhodococcum vitis-idaea</w:t>
      </w:r>
      <w:r w:rsidRPr="004A61A2">
        <w:rPr>
          <w:rFonts w:ascii="Times New Roman" w:hAnsi="Times New Roman"/>
          <w:iCs/>
          <w:sz w:val="28"/>
          <w:szCs w:val="28"/>
        </w:rPr>
        <w:t xml:space="preserve">), </w:t>
      </w:r>
      <w:r w:rsidRPr="004A61A2">
        <w:rPr>
          <w:rFonts w:ascii="Times New Roman" w:hAnsi="Times New Roman"/>
          <w:sz w:val="28"/>
          <w:szCs w:val="28"/>
        </w:rPr>
        <w:t>глоди багняної (</w:t>
      </w:r>
      <w:r w:rsidRPr="004A61A2">
        <w:rPr>
          <w:rFonts w:ascii="Times New Roman" w:hAnsi="Times New Roman"/>
          <w:i/>
          <w:iCs/>
          <w:sz w:val="28"/>
          <w:szCs w:val="28"/>
        </w:rPr>
        <w:t>Empetrum nigrum</w:t>
      </w:r>
      <w:r w:rsidRPr="004A61A2">
        <w:rPr>
          <w:rFonts w:ascii="Times New Roman" w:hAnsi="Times New Roman"/>
          <w:sz w:val="28"/>
          <w:szCs w:val="28"/>
        </w:rPr>
        <w:t xml:space="preserve">), </w:t>
      </w:r>
      <w:r w:rsidRPr="004A61A2">
        <w:rPr>
          <w:rFonts w:ascii="Times New Roman" w:hAnsi="Times New Roman"/>
          <w:iCs/>
          <w:sz w:val="28"/>
          <w:szCs w:val="28"/>
        </w:rPr>
        <w:t>підбілика альпійського (</w:t>
      </w:r>
      <w:r w:rsidRPr="004A61A2">
        <w:rPr>
          <w:rFonts w:ascii="Times New Roman" w:hAnsi="Times New Roman"/>
          <w:i/>
          <w:sz w:val="28"/>
          <w:szCs w:val="28"/>
        </w:rPr>
        <w:t>Homogyne alpina</w:t>
      </w:r>
      <w:r w:rsidRPr="004A61A2">
        <w:rPr>
          <w:rFonts w:ascii="Times New Roman" w:hAnsi="Times New Roman"/>
          <w:iCs/>
          <w:sz w:val="28"/>
          <w:szCs w:val="28"/>
        </w:rPr>
        <w:t>), плауна річного (</w:t>
      </w:r>
      <w:r w:rsidRPr="004A61A2">
        <w:rPr>
          <w:rFonts w:ascii="Times New Roman" w:hAnsi="Times New Roman"/>
          <w:i/>
          <w:sz w:val="28"/>
          <w:szCs w:val="28"/>
        </w:rPr>
        <w:t>Lycopodium annotinum</w:t>
      </w:r>
      <w:r w:rsidRPr="004A61A2">
        <w:rPr>
          <w:rFonts w:ascii="Times New Roman" w:hAnsi="Times New Roman"/>
          <w:iCs/>
          <w:sz w:val="28"/>
          <w:szCs w:val="28"/>
        </w:rPr>
        <w:t>), ожики лісової (</w:t>
      </w:r>
      <w:r w:rsidRPr="004A61A2">
        <w:rPr>
          <w:rFonts w:ascii="Times New Roman" w:hAnsi="Times New Roman"/>
          <w:i/>
          <w:sz w:val="28"/>
          <w:szCs w:val="28"/>
        </w:rPr>
        <w:t>Luzula sylvatica</w:t>
      </w:r>
      <w:r w:rsidRPr="004A61A2">
        <w:rPr>
          <w:rFonts w:ascii="Times New Roman" w:hAnsi="Times New Roman"/>
          <w:iCs/>
          <w:sz w:val="28"/>
          <w:szCs w:val="28"/>
        </w:rPr>
        <w:t>). Угруповання широко розповсюджене у косодеревині північних та північно-східних холодних і вологих схилів Неґровецького, Сивульського та Ігровецького хребтів.</w:t>
      </w:r>
    </w:p>
    <w:p w14:paraId="79FFCD37" w14:textId="28DB28B1" w:rsidR="00062617" w:rsidRPr="004A61A2" w:rsidRDefault="00062617" w:rsidP="002023F1">
      <w:pPr>
        <w:spacing w:after="0" w:line="240" w:lineRule="auto"/>
        <w:ind w:firstLine="567"/>
        <w:jc w:val="both"/>
        <w:rPr>
          <w:rFonts w:ascii="Times New Roman" w:hAnsi="Times New Roman"/>
          <w:iCs/>
          <w:sz w:val="28"/>
          <w:szCs w:val="28"/>
        </w:rPr>
      </w:pPr>
      <w:r w:rsidRPr="004A61A2">
        <w:rPr>
          <w:rFonts w:ascii="Times New Roman" w:hAnsi="Times New Roman"/>
          <w:sz w:val="28"/>
          <w:szCs w:val="28"/>
        </w:rPr>
        <w:t>Завданням на подальшу діяльність</w:t>
      </w:r>
      <w:r w:rsidR="00B42FA7" w:rsidRPr="004A61A2">
        <w:rPr>
          <w:rFonts w:ascii="Times New Roman" w:hAnsi="Times New Roman"/>
          <w:sz w:val="28"/>
          <w:szCs w:val="28"/>
        </w:rPr>
        <w:t xml:space="preserve"> Парк</w:t>
      </w:r>
      <w:r w:rsidR="00AC7B65" w:rsidRPr="004A61A2">
        <w:rPr>
          <w:rFonts w:ascii="Times New Roman" w:hAnsi="Times New Roman"/>
          <w:sz w:val="28"/>
          <w:szCs w:val="28"/>
        </w:rPr>
        <w:t>у</w:t>
      </w:r>
      <w:r w:rsidRPr="004A61A2">
        <w:rPr>
          <w:rFonts w:ascii="Times New Roman" w:hAnsi="Times New Roman"/>
          <w:sz w:val="28"/>
          <w:szCs w:val="28"/>
        </w:rPr>
        <w:t xml:space="preserve"> на період 2022-2031 років є виявлення, інвентаризація та картування локалітетів рослинних угруповань </w:t>
      </w:r>
      <w:r w:rsidR="00C37964" w:rsidRPr="004A61A2">
        <w:rPr>
          <w:rFonts w:ascii="Times New Roman" w:hAnsi="Times New Roman"/>
          <w:sz w:val="28"/>
          <w:szCs w:val="28"/>
        </w:rPr>
        <w:t>за</w:t>
      </w:r>
      <w:r w:rsidRPr="004A61A2">
        <w:rPr>
          <w:rFonts w:ascii="Times New Roman" w:hAnsi="Times New Roman"/>
          <w:sz w:val="28"/>
          <w:szCs w:val="28"/>
        </w:rPr>
        <w:t>несених до Зеленої книги України, моніторинг їх стану, можливостей природного поновлення, прогнозування стійкості до стрес-факторів (антропогенне навантаження, зміни клімату) та розробка біотехнічних заходів для їх збереження.</w:t>
      </w:r>
    </w:p>
    <w:p w14:paraId="6570B755" w14:textId="77777777" w:rsidR="00062617" w:rsidRPr="004A61A2" w:rsidRDefault="00062617" w:rsidP="002023F1">
      <w:pPr>
        <w:spacing w:after="0" w:line="240" w:lineRule="auto"/>
        <w:ind w:firstLine="567"/>
        <w:jc w:val="both"/>
        <w:rPr>
          <w:rFonts w:ascii="Times New Roman" w:hAnsi="Times New Roman"/>
          <w:sz w:val="28"/>
          <w:szCs w:val="28"/>
        </w:rPr>
      </w:pPr>
    </w:p>
    <w:p w14:paraId="30361790" w14:textId="2F1A2740" w:rsidR="00062617" w:rsidRPr="004A61A2" w:rsidRDefault="00062617" w:rsidP="009F5BE0">
      <w:pPr>
        <w:spacing w:after="120" w:line="240" w:lineRule="auto"/>
        <w:jc w:val="both"/>
        <w:rPr>
          <w:rFonts w:ascii="Times New Roman" w:hAnsi="Times New Roman"/>
          <w:b/>
          <w:bCs/>
          <w:sz w:val="28"/>
          <w:szCs w:val="28"/>
        </w:rPr>
      </w:pPr>
      <w:r w:rsidRPr="004A61A2">
        <w:rPr>
          <w:rFonts w:ascii="Times New Roman" w:hAnsi="Times New Roman"/>
          <w:b/>
          <w:bCs/>
          <w:sz w:val="28"/>
          <w:szCs w:val="28"/>
        </w:rPr>
        <w:t>1.3.6.</w:t>
      </w:r>
      <w:r w:rsidRPr="004A61A2">
        <w:rPr>
          <w:rFonts w:ascii="Times New Roman" w:hAnsi="Times New Roman"/>
          <w:b/>
          <w:bCs/>
          <w:sz w:val="28"/>
          <w:szCs w:val="28"/>
        </w:rPr>
        <w:tab/>
        <w:t xml:space="preserve">Фауністичне </w:t>
      </w:r>
      <w:r w:rsidR="005D18F4" w:rsidRPr="004A61A2">
        <w:rPr>
          <w:rFonts w:ascii="Times New Roman" w:hAnsi="Times New Roman"/>
          <w:b/>
          <w:bCs/>
          <w:sz w:val="28"/>
          <w:szCs w:val="28"/>
        </w:rPr>
        <w:t>різноманіття</w:t>
      </w:r>
    </w:p>
    <w:p w14:paraId="2632C76E" w14:textId="4F33C9AA" w:rsidR="00062617" w:rsidRPr="004A61A2" w:rsidRDefault="00062617" w:rsidP="002023F1">
      <w:pPr>
        <w:spacing w:after="0" w:line="240" w:lineRule="auto"/>
        <w:ind w:firstLine="709"/>
        <w:jc w:val="both"/>
        <w:rPr>
          <w:rFonts w:ascii="Times New Roman" w:hAnsi="Times New Roman"/>
          <w:sz w:val="28"/>
          <w:szCs w:val="28"/>
        </w:rPr>
      </w:pPr>
      <w:r w:rsidRPr="004A61A2">
        <w:rPr>
          <w:rFonts w:ascii="Times New Roman" w:hAnsi="Times New Roman"/>
          <w:sz w:val="28"/>
          <w:szCs w:val="28"/>
        </w:rPr>
        <w:t>Відповідно до системи зоогеографічного районування територія</w:t>
      </w:r>
      <w:r w:rsidR="00B42FA7" w:rsidRPr="004A61A2">
        <w:rPr>
          <w:rFonts w:ascii="Times New Roman" w:hAnsi="Times New Roman"/>
          <w:sz w:val="28"/>
          <w:szCs w:val="28"/>
        </w:rPr>
        <w:t xml:space="preserve"> Парк</w:t>
      </w:r>
      <w:r w:rsidRPr="004A61A2">
        <w:rPr>
          <w:rFonts w:ascii="Times New Roman" w:hAnsi="Times New Roman"/>
          <w:sz w:val="28"/>
          <w:szCs w:val="28"/>
        </w:rPr>
        <w:t>у знаходиться в межах Гірсько-лісової ділянки Карпатського району Центральноєвропейського округу Європейсько-Західносибірської провінції Бореальної Європейсько-Сибірської підобласті Палеарктичної області</w:t>
      </w:r>
      <w:r w:rsidRPr="004A61A2">
        <w:rPr>
          <w:rStyle w:val="aa"/>
          <w:rFonts w:ascii="Times New Roman" w:hAnsi="Times New Roman"/>
          <w:sz w:val="28"/>
          <w:szCs w:val="28"/>
        </w:rPr>
        <w:footnoteReference w:id="15"/>
      </w:r>
      <w:r w:rsidRPr="004A61A2">
        <w:rPr>
          <w:rFonts w:ascii="Times New Roman" w:hAnsi="Times New Roman"/>
          <w:sz w:val="28"/>
          <w:szCs w:val="28"/>
        </w:rPr>
        <w:t>. Територія</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w:t>
      </w:r>
      <w:r w:rsidR="00C37964" w:rsidRPr="004A61A2">
        <w:rPr>
          <w:rFonts w:ascii="Times New Roman" w:hAnsi="Times New Roman"/>
          <w:sz w:val="28"/>
          <w:szCs w:val="28"/>
        </w:rPr>
        <w:t xml:space="preserve">локалізована </w:t>
      </w:r>
      <w:r w:rsidRPr="004A61A2">
        <w:rPr>
          <w:rFonts w:ascii="Times New Roman" w:hAnsi="Times New Roman"/>
          <w:sz w:val="28"/>
          <w:szCs w:val="28"/>
        </w:rPr>
        <w:t>у широкому діапазоні висот – від 650 до 1800 м н.р.м., охоплюючи всі типові ландшафтні зони Скибових Ґорґан. Тут представлені передгірні луки, гірські широколистяні, мішані та хвойні ліси, високогірні альпійські луки та характерні для високогір’я ґреґоти (нагромадження кам'яних розсипищ). Інвентаризація тваринного світу</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перебуває на початковій стадії, але за прогнозами, на його території можуть бути виявлені не менше 75% видів хребетних та 60% видів безхребетних Українських Карпат </w:t>
      </w:r>
    </w:p>
    <w:p w14:paraId="051991D1" w14:textId="63725F79" w:rsidR="00062617" w:rsidRPr="004A61A2" w:rsidRDefault="00062617" w:rsidP="002023F1">
      <w:pPr>
        <w:spacing w:after="0" w:line="240" w:lineRule="auto"/>
        <w:ind w:firstLine="709"/>
        <w:jc w:val="both"/>
        <w:rPr>
          <w:rFonts w:ascii="Times New Roman" w:hAnsi="Times New Roman"/>
          <w:sz w:val="28"/>
          <w:szCs w:val="28"/>
        </w:rPr>
      </w:pPr>
      <w:r w:rsidRPr="004A61A2">
        <w:rPr>
          <w:rFonts w:ascii="Times New Roman" w:hAnsi="Times New Roman"/>
          <w:sz w:val="28"/>
          <w:szCs w:val="28"/>
        </w:rPr>
        <w:t>Аналіз наукових праць, опублікованих за останні 145 років</w:t>
      </w:r>
      <w:r w:rsidR="00C37964" w:rsidRPr="004A61A2">
        <w:rPr>
          <w:rFonts w:ascii="Times New Roman" w:hAnsi="Times New Roman"/>
          <w:sz w:val="28"/>
          <w:szCs w:val="28"/>
        </w:rPr>
        <w:t xml:space="preserve"> і</w:t>
      </w:r>
      <w:r w:rsidRPr="004A61A2">
        <w:rPr>
          <w:rFonts w:ascii="Times New Roman" w:hAnsi="Times New Roman"/>
          <w:sz w:val="28"/>
          <w:szCs w:val="28"/>
        </w:rPr>
        <w:t xml:space="preserve"> присвячених дослідженням біоти району</w:t>
      </w:r>
      <w:r w:rsidR="00B42FA7" w:rsidRPr="004A61A2">
        <w:rPr>
          <w:rFonts w:ascii="Times New Roman" w:hAnsi="Times New Roman"/>
          <w:sz w:val="28"/>
          <w:szCs w:val="28"/>
        </w:rPr>
        <w:t xml:space="preserve"> Парк</w:t>
      </w:r>
      <w:r w:rsidRPr="004A61A2">
        <w:rPr>
          <w:rFonts w:ascii="Times New Roman" w:hAnsi="Times New Roman"/>
          <w:sz w:val="28"/>
          <w:szCs w:val="28"/>
        </w:rPr>
        <w:t>у та польові дослідження</w:t>
      </w:r>
      <w:r w:rsidR="00C37964" w:rsidRPr="004A61A2">
        <w:rPr>
          <w:rFonts w:ascii="Times New Roman" w:hAnsi="Times New Roman"/>
          <w:sz w:val="28"/>
          <w:szCs w:val="28"/>
        </w:rPr>
        <w:t>,</w:t>
      </w:r>
      <w:r w:rsidRPr="004A61A2">
        <w:rPr>
          <w:rFonts w:ascii="Times New Roman" w:hAnsi="Times New Roman"/>
          <w:sz w:val="28"/>
          <w:szCs w:val="28"/>
        </w:rPr>
        <w:t xml:space="preserve"> проведені на </w:t>
      </w:r>
      <w:r w:rsidRPr="004A61A2">
        <w:rPr>
          <w:rFonts w:ascii="Times New Roman" w:hAnsi="Times New Roman"/>
          <w:sz w:val="28"/>
          <w:szCs w:val="28"/>
        </w:rPr>
        <w:lastRenderedPageBreak/>
        <w:t>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у упродовж 2001-2021</w:t>
      </w:r>
      <w:r w:rsidR="00C37964" w:rsidRPr="004A61A2">
        <w:rPr>
          <w:rFonts w:ascii="Times New Roman" w:hAnsi="Times New Roman"/>
          <w:sz w:val="28"/>
          <w:szCs w:val="28"/>
        </w:rPr>
        <w:t xml:space="preserve"> років,</w:t>
      </w:r>
      <w:r w:rsidRPr="004A61A2">
        <w:rPr>
          <w:rFonts w:ascii="Times New Roman" w:hAnsi="Times New Roman"/>
          <w:sz w:val="28"/>
          <w:szCs w:val="28"/>
        </w:rPr>
        <w:t xml:space="preserve"> дали змогу оцінити його фауністичне різноманіття (табл. 1.3.6.1).</w:t>
      </w:r>
    </w:p>
    <w:p w14:paraId="40FBC403" w14:textId="77777777" w:rsidR="00062617" w:rsidRPr="004A61A2" w:rsidRDefault="00062617" w:rsidP="002023F1">
      <w:pPr>
        <w:spacing w:after="0" w:line="240" w:lineRule="auto"/>
        <w:ind w:firstLine="709"/>
        <w:jc w:val="right"/>
        <w:rPr>
          <w:rFonts w:ascii="Times New Roman" w:hAnsi="Times New Roman"/>
          <w:b/>
          <w:bCs/>
          <w:sz w:val="28"/>
          <w:szCs w:val="28"/>
        </w:rPr>
      </w:pPr>
      <w:r w:rsidRPr="004A61A2">
        <w:rPr>
          <w:rFonts w:ascii="Times New Roman" w:hAnsi="Times New Roman"/>
          <w:b/>
          <w:bCs/>
          <w:i/>
          <w:iCs/>
          <w:sz w:val="28"/>
          <w:szCs w:val="28"/>
        </w:rPr>
        <w:t>Таблиця 1.3.6.1.</w:t>
      </w:r>
    </w:p>
    <w:p w14:paraId="159B6CB3" w14:textId="79768203" w:rsidR="00062617" w:rsidRPr="004A61A2" w:rsidRDefault="00062617" w:rsidP="00842DE5">
      <w:pPr>
        <w:spacing w:after="120" w:line="240" w:lineRule="auto"/>
        <w:jc w:val="center"/>
        <w:rPr>
          <w:rFonts w:ascii="Times New Roman" w:hAnsi="Times New Roman"/>
          <w:b/>
          <w:bCs/>
          <w:sz w:val="28"/>
          <w:szCs w:val="28"/>
        </w:rPr>
      </w:pPr>
      <w:r w:rsidRPr="004A61A2">
        <w:rPr>
          <w:rFonts w:ascii="Times New Roman" w:hAnsi="Times New Roman"/>
          <w:b/>
          <w:bCs/>
          <w:sz w:val="28"/>
          <w:szCs w:val="28"/>
        </w:rPr>
        <w:t>Кількісна характеристика основних систематичних груп тварин</w:t>
      </w:r>
      <w:r w:rsidR="00C37964" w:rsidRPr="004A61A2">
        <w:rPr>
          <w:rFonts w:ascii="Times New Roman" w:hAnsi="Times New Roman"/>
          <w:b/>
          <w:bCs/>
          <w:sz w:val="28"/>
          <w:szCs w:val="28"/>
        </w:rPr>
        <w:t xml:space="preserve"> </w:t>
      </w:r>
      <w:r w:rsidR="00B42FA7" w:rsidRPr="004A61A2">
        <w:rPr>
          <w:rFonts w:ascii="Times New Roman" w:hAnsi="Times New Roman"/>
          <w:b/>
          <w:bCs/>
          <w:sz w:val="28"/>
          <w:szCs w:val="28"/>
        </w:rPr>
        <w:t>Парк</w:t>
      </w:r>
      <w:r w:rsidR="00AC7B65" w:rsidRPr="004A61A2">
        <w:rPr>
          <w:rFonts w:ascii="Times New Roman" w:hAnsi="Times New Roman"/>
          <w:b/>
          <w:bCs/>
          <w:sz w:val="28"/>
          <w:szCs w:val="28"/>
        </w:rPr>
        <w:t>у</w:t>
      </w:r>
    </w:p>
    <w:tbl>
      <w:tblPr>
        <w:tblW w:w="9639" w:type="dxa"/>
        <w:tblInd w:w="-5" w:type="dxa"/>
        <w:tblLayout w:type="fixed"/>
        <w:tblCellMar>
          <w:left w:w="0" w:type="dxa"/>
          <w:right w:w="0" w:type="dxa"/>
        </w:tblCellMar>
        <w:tblLook w:val="0000" w:firstRow="0" w:lastRow="0" w:firstColumn="0" w:lastColumn="0" w:noHBand="0" w:noVBand="0"/>
      </w:tblPr>
      <w:tblGrid>
        <w:gridCol w:w="6379"/>
        <w:gridCol w:w="3260"/>
      </w:tblGrid>
      <w:tr w:rsidR="00062617" w:rsidRPr="004A61A2" w14:paraId="309E1981" w14:textId="77777777" w:rsidTr="00062617">
        <w:trPr>
          <w:trHeight w:val="503"/>
        </w:trPr>
        <w:tc>
          <w:tcPr>
            <w:tcW w:w="6379" w:type="dxa"/>
            <w:tcBorders>
              <w:top w:val="single" w:sz="4" w:space="0" w:color="auto"/>
              <w:left w:val="single" w:sz="4" w:space="0" w:color="auto"/>
              <w:bottom w:val="nil"/>
              <w:right w:val="single" w:sz="4" w:space="0" w:color="auto"/>
            </w:tcBorders>
            <w:shd w:val="clear" w:color="auto" w:fill="FFFFFF"/>
            <w:vAlign w:val="center"/>
          </w:tcPr>
          <w:p w14:paraId="06A5DF0E" w14:textId="77777777" w:rsidR="00062617" w:rsidRPr="004A61A2" w:rsidRDefault="00062617" w:rsidP="002023F1">
            <w:pPr>
              <w:spacing w:after="0" w:line="240" w:lineRule="auto"/>
              <w:ind w:left="142"/>
              <w:jc w:val="center"/>
              <w:rPr>
                <w:rFonts w:ascii="Times New Roman" w:hAnsi="Times New Roman"/>
                <w:b/>
                <w:bCs/>
                <w:sz w:val="24"/>
                <w:szCs w:val="24"/>
              </w:rPr>
            </w:pPr>
            <w:r w:rsidRPr="004A61A2">
              <w:rPr>
                <w:rFonts w:ascii="Times New Roman" w:hAnsi="Times New Roman"/>
                <w:b/>
                <w:bCs/>
                <w:sz w:val="24"/>
                <w:szCs w:val="24"/>
              </w:rPr>
              <w:t>Систематична група</w:t>
            </w:r>
          </w:p>
        </w:tc>
        <w:tc>
          <w:tcPr>
            <w:tcW w:w="3260" w:type="dxa"/>
            <w:tcBorders>
              <w:top w:val="single" w:sz="4" w:space="0" w:color="auto"/>
              <w:left w:val="single" w:sz="4" w:space="0" w:color="auto"/>
              <w:bottom w:val="nil"/>
              <w:right w:val="single" w:sz="4" w:space="0" w:color="auto"/>
            </w:tcBorders>
            <w:shd w:val="clear" w:color="auto" w:fill="FFFFFF"/>
            <w:vAlign w:val="center"/>
          </w:tcPr>
          <w:p w14:paraId="246ACF44" w14:textId="77777777" w:rsidR="00062617" w:rsidRPr="004A61A2" w:rsidRDefault="00062617" w:rsidP="002023F1">
            <w:pPr>
              <w:spacing w:after="0" w:line="240" w:lineRule="auto"/>
              <w:ind w:left="142"/>
              <w:jc w:val="center"/>
              <w:rPr>
                <w:rFonts w:ascii="Times New Roman" w:hAnsi="Times New Roman"/>
                <w:b/>
                <w:bCs/>
                <w:sz w:val="24"/>
                <w:szCs w:val="24"/>
              </w:rPr>
            </w:pPr>
            <w:r w:rsidRPr="004A61A2">
              <w:rPr>
                <w:rFonts w:ascii="Times New Roman" w:hAnsi="Times New Roman"/>
                <w:b/>
                <w:bCs/>
                <w:sz w:val="24"/>
                <w:szCs w:val="24"/>
              </w:rPr>
              <w:t>Кількість видів</w:t>
            </w:r>
          </w:p>
        </w:tc>
      </w:tr>
      <w:tr w:rsidR="00062617" w:rsidRPr="004A61A2" w14:paraId="44EA889A" w14:textId="77777777" w:rsidTr="00062617">
        <w:trPr>
          <w:trHeight w:val="229"/>
        </w:trPr>
        <w:tc>
          <w:tcPr>
            <w:tcW w:w="9639" w:type="dxa"/>
            <w:gridSpan w:val="2"/>
            <w:tcBorders>
              <w:top w:val="single" w:sz="4" w:space="0" w:color="auto"/>
              <w:left w:val="single" w:sz="4" w:space="0" w:color="auto"/>
              <w:bottom w:val="nil"/>
              <w:right w:val="single" w:sz="4" w:space="0" w:color="auto"/>
            </w:tcBorders>
            <w:shd w:val="clear" w:color="auto" w:fill="FFFFFF"/>
          </w:tcPr>
          <w:p w14:paraId="3C452D60" w14:textId="77777777" w:rsidR="00062617" w:rsidRPr="004A61A2" w:rsidRDefault="00062617" w:rsidP="002023F1">
            <w:pPr>
              <w:spacing w:after="0" w:line="240" w:lineRule="auto"/>
              <w:ind w:left="142"/>
              <w:jc w:val="center"/>
              <w:rPr>
                <w:rFonts w:ascii="Times New Roman" w:hAnsi="Times New Roman"/>
                <w:sz w:val="24"/>
                <w:szCs w:val="24"/>
              </w:rPr>
            </w:pPr>
            <w:r w:rsidRPr="004A61A2">
              <w:rPr>
                <w:rFonts w:ascii="Times New Roman" w:hAnsi="Times New Roman"/>
                <w:sz w:val="24"/>
                <w:szCs w:val="24"/>
              </w:rPr>
              <w:t>ХРЕБЕТНІ ТВАРИНИ</w:t>
            </w:r>
          </w:p>
        </w:tc>
      </w:tr>
      <w:tr w:rsidR="00062617" w:rsidRPr="004A61A2" w14:paraId="2C634CD7" w14:textId="77777777" w:rsidTr="00062617">
        <w:trPr>
          <w:trHeight w:val="237"/>
        </w:trPr>
        <w:tc>
          <w:tcPr>
            <w:tcW w:w="6379" w:type="dxa"/>
            <w:tcBorders>
              <w:top w:val="single" w:sz="4" w:space="0" w:color="auto"/>
              <w:left w:val="single" w:sz="4" w:space="0" w:color="auto"/>
              <w:bottom w:val="nil"/>
              <w:right w:val="nil"/>
            </w:tcBorders>
            <w:shd w:val="clear" w:color="auto" w:fill="FFFFFF"/>
            <w:vAlign w:val="bottom"/>
          </w:tcPr>
          <w:p w14:paraId="748755C8" w14:textId="77777777" w:rsidR="00062617" w:rsidRPr="004A61A2" w:rsidRDefault="00062617" w:rsidP="002023F1">
            <w:pPr>
              <w:spacing w:after="0" w:line="240" w:lineRule="auto"/>
              <w:ind w:left="142"/>
              <w:jc w:val="both"/>
              <w:rPr>
                <w:rFonts w:ascii="Times New Roman" w:hAnsi="Times New Roman"/>
                <w:sz w:val="24"/>
                <w:szCs w:val="24"/>
              </w:rPr>
            </w:pPr>
            <w:r w:rsidRPr="004A61A2">
              <w:rPr>
                <w:rFonts w:ascii="Times New Roman" w:hAnsi="Times New Roman"/>
                <w:sz w:val="24"/>
                <w:szCs w:val="24"/>
              </w:rPr>
              <w:t>Ссавці</w:t>
            </w:r>
          </w:p>
        </w:tc>
        <w:tc>
          <w:tcPr>
            <w:tcW w:w="3260" w:type="dxa"/>
            <w:tcBorders>
              <w:top w:val="single" w:sz="4" w:space="0" w:color="auto"/>
              <w:left w:val="single" w:sz="4" w:space="0" w:color="auto"/>
              <w:bottom w:val="nil"/>
              <w:right w:val="single" w:sz="4" w:space="0" w:color="auto"/>
            </w:tcBorders>
            <w:shd w:val="clear" w:color="auto" w:fill="FFFFFF"/>
            <w:vAlign w:val="bottom"/>
          </w:tcPr>
          <w:p w14:paraId="06F2D1B2" w14:textId="77777777" w:rsidR="00062617" w:rsidRPr="004A61A2" w:rsidRDefault="00062617" w:rsidP="002023F1">
            <w:pPr>
              <w:spacing w:after="0" w:line="240" w:lineRule="auto"/>
              <w:ind w:left="142"/>
              <w:jc w:val="center"/>
              <w:rPr>
                <w:rFonts w:ascii="Times New Roman" w:hAnsi="Times New Roman"/>
                <w:sz w:val="24"/>
                <w:szCs w:val="24"/>
                <w:highlight w:val="yellow"/>
              </w:rPr>
            </w:pPr>
            <w:r w:rsidRPr="004A61A2">
              <w:rPr>
                <w:rFonts w:ascii="Times New Roman" w:hAnsi="Times New Roman"/>
                <w:sz w:val="24"/>
                <w:szCs w:val="24"/>
              </w:rPr>
              <w:t>29</w:t>
            </w:r>
          </w:p>
        </w:tc>
      </w:tr>
      <w:tr w:rsidR="00062617" w:rsidRPr="004A61A2" w14:paraId="7FDC9C90" w14:textId="77777777" w:rsidTr="00062617">
        <w:trPr>
          <w:trHeight w:val="229"/>
        </w:trPr>
        <w:tc>
          <w:tcPr>
            <w:tcW w:w="6379" w:type="dxa"/>
            <w:tcBorders>
              <w:top w:val="single" w:sz="4" w:space="0" w:color="auto"/>
              <w:left w:val="single" w:sz="4" w:space="0" w:color="auto"/>
              <w:bottom w:val="nil"/>
              <w:right w:val="nil"/>
            </w:tcBorders>
            <w:shd w:val="clear" w:color="auto" w:fill="FFFFFF"/>
            <w:vAlign w:val="bottom"/>
          </w:tcPr>
          <w:p w14:paraId="7887B044" w14:textId="77777777" w:rsidR="00062617" w:rsidRPr="004A61A2" w:rsidRDefault="00062617" w:rsidP="002023F1">
            <w:pPr>
              <w:spacing w:after="0" w:line="240" w:lineRule="auto"/>
              <w:ind w:left="142"/>
              <w:jc w:val="both"/>
              <w:rPr>
                <w:rFonts w:ascii="Times New Roman" w:hAnsi="Times New Roman"/>
                <w:sz w:val="24"/>
                <w:szCs w:val="24"/>
              </w:rPr>
            </w:pPr>
            <w:r w:rsidRPr="004A61A2">
              <w:rPr>
                <w:rFonts w:ascii="Times New Roman" w:hAnsi="Times New Roman"/>
                <w:sz w:val="24"/>
                <w:szCs w:val="24"/>
              </w:rPr>
              <w:t>Птахи</w:t>
            </w:r>
          </w:p>
        </w:tc>
        <w:tc>
          <w:tcPr>
            <w:tcW w:w="3260" w:type="dxa"/>
            <w:tcBorders>
              <w:top w:val="single" w:sz="4" w:space="0" w:color="auto"/>
              <w:left w:val="single" w:sz="4" w:space="0" w:color="auto"/>
              <w:bottom w:val="nil"/>
              <w:right w:val="single" w:sz="4" w:space="0" w:color="auto"/>
            </w:tcBorders>
            <w:shd w:val="clear" w:color="auto" w:fill="FFFFFF"/>
            <w:vAlign w:val="bottom"/>
          </w:tcPr>
          <w:p w14:paraId="08820A95" w14:textId="77777777" w:rsidR="00062617" w:rsidRPr="004A61A2" w:rsidRDefault="00062617" w:rsidP="002023F1">
            <w:pPr>
              <w:spacing w:after="0" w:line="240" w:lineRule="auto"/>
              <w:ind w:left="142"/>
              <w:jc w:val="center"/>
              <w:rPr>
                <w:rFonts w:ascii="Times New Roman" w:hAnsi="Times New Roman"/>
                <w:sz w:val="24"/>
                <w:szCs w:val="24"/>
                <w:highlight w:val="yellow"/>
              </w:rPr>
            </w:pPr>
            <w:r w:rsidRPr="004A61A2">
              <w:rPr>
                <w:rFonts w:ascii="Times New Roman" w:hAnsi="Times New Roman"/>
                <w:sz w:val="24"/>
                <w:szCs w:val="24"/>
              </w:rPr>
              <w:t>56</w:t>
            </w:r>
          </w:p>
        </w:tc>
      </w:tr>
      <w:tr w:rsidR="00062617" w:rsidRPr="004A61A2" w14:paraId="0AE0205A" w14:textId="77777777" w:rsidTr="00062617">
        <w:trPr>
          <w:trHeight w:val="229"/>
        </w:trPr>
        <w:tc>
          <w:tcPr>
            <w:tcW w:w="6379" w:type="dxa"/>
            <w:tcBorders>
              <w:top w:val="single" w:sz="4" w:space="0" w:color="auto"/>
              <w:left w:val="single" w:sz="4" w:space="0" w:color="auto"/>
              <w:bottom w:val="nil"/>
              <w:right w:val="nil"/>
            </w:tcBorders>
            <w:shd w:val="clear" w:color="auto" w:fill="FFFFFF"/>
            <w:vAlign w:val="bottom"/>
          </w:tcPr>
          <w:p w14:paraId="4D6F477C" w14:textId="77777777" w:rsidR="00062617" w:rsidRPr="004A61A2" w:rsidRDefault="00062617" w:rsidP="002023F1">
            <w:pPr>
              <w:spacing w:after="0" w:line="240" w:lineRule="auto"/>
              <w:ind w:left="142"/>
              <w:jc w:val="both"/>
              <w:rPr>
                <w:rFonts w:ascii="Times New Roman" w:hAnsi="Times New Roman"/>
                <w:sz w:val="24"/>
                <w:szCs w:val="24"/>
              </w:rPr>
            </w:pPr>
            <w:r w:rsidRPr="004A61A2">
              <w:rPr>
                <w:rFonts w:ascii="Times New Roman" w:hAnsi="Times New Roman"/>
                <w:sz w:val="24"/>
                <w:szCs w:val="24"/>
              </w:rPr>
              <w:t xml:space="preserve">Плазуни </w:t>
            </w:r>
          </w:p>
        </w:tc>
        <w:tc>
          <w:tcPr>
            <w:tcW w:w="3260" w:type="dxa"/>
            <w:tcBorders>
              <w:top w:val="single" w:sz="4" w:space="0" w:color="auto"/>
              <w:left w:val="single" w:sz="4" w:space="0" w:color="auto"/>
              <w:bottom w:val="nil"/>
              <w:right w:val="single" w:sz="4" w:space="0" w:color="auto"/>
            </w:tcBorders>
            <w:shd w:val="clear" w:color="auto" w:fill="FFFFFF"/>
            <w:vAlign w:val="bottom"/>
          </w:tcPr>
          <w:p w14:paraId="41162D99" w14:textId="77777777" w:rsidR="00062617" w:rsidRPr="004A61A2" w:rsidRDefault="00062617" w:rsidP="002023F1">
            <w:pPr>
              <w:spacing w:after="0" w:line="240" w:lineRule="auto"/>
              <w:ind w:left="142"/>
              <w:jc w:val="center"/>
              <w:rPr>
                <w:rFonts w:ascii="Times New Roman" w:hAnsi="Times New Roman"/>
                <w:sz w:val="24"/>
                <w:szCs w:val="24"/>
                <w:highlight w:val="yellow"/>
              </w:rPr>
            </w:pPr>
            <w:r w:rsidRPr="004A61A2">
              <w:rPr>
                <w:rFonts w:ascii="Times New Roman" w:hAnsi="Times New Roman"/>
                <w:sz w:val="24"/>
                <w:szCs w:val="24"/>
              </w:rPr>
              <w:t>7</w:t>
            </w:r>
          </w:p>
        </w:tc>
      </w:tr>
      <w:tr w:rsidR="00062617" w:rsidRPr="004A61A2" w14:paraId="6B99ED81" w14:textId="77777777" w:rsidTr="00062617">
        <w:trPr>
          <w:trHeight w:val="237"/>
        </w:trPr>
        <w:tc>
          <w:tcPr>
            <w:tcW w:w="6379" w:type="dxa"/>
            <w:tcBorders>
              <w:top w:val="single" w:sz="4" w:space="0" w:color="auto"/>
              <w:left w:val="single" w:sz="4" w:space="0" w:color="auto"/>
              <w:bottom w:val="nil"/>
              <w:right w:val="nil"/>
            </w:tcBorders>
            <w:shd w:val="clear" w:color="auto" w:fill="FFFFFF"/>
            <w:vAlign w:val="bottom"/>
          </w:tcPr>
          <w:p w14:paraId="5345C109" w14:textId="77777777" w:rsidR="00062617" w:rsidRPr="004A61A2" w:rsidRDefault="00062617" w:rsidP="002023F1">
            <w:pPr>
              <w:spacing w:after="0" w:line="240" w:lineRule="auto"/>
              <w:ind w:left="142"/>
              <w:jc w:val="both"/>
              <w:rPr>
                <w:rFonts w:ascii="Times New Roman" w:hAnsi="Times New Roman"/>
                <w:sz w:val="24"/>
                <w:szCs w:val="24"/>
              </w:rPr>
            </w:pPr>
            <w:r w:rsidRPr="004A61A2">
              <w:rPr>
                <w:rFonts w:ascii="Times New Roman" w:hAnsi="Times New Roman"/>
                <w:sz w:val="24"/>
                <w:szCs w:val="24"/>
              </w:rPr>
              <w:t>Земноводні</w:t>
            </w:r>
          </w:p>
        </w:tc>
        <w:tc>
          <w:tcPr>
            <w:tcW w:w="3260" w:type="dxa"/>
            <w:tcBorders>
              <w:top w:val="single" w:sz="4" w:space="0" w:color="auto"/>
              <w:left w:val="single" w:sz="4" w:space="0" w:color="auto"/>
              <w:bottom w:val="nil"/>
              <w:right w:val="single" w:sz="4" w:space="0" w:color="auto"/>
            </w:tcBorders>
            <w:shd w:val="clear" w:color="auto" w:fill="FFFFFF"/>
            <w:vAlign w:val="bottom"/>
          </w:tcPr>
          <w:p w14:paraId="360B53C8" w14:textId="77777777" w:rsidR="00062617" w:rsidRPr="004A61A2" w:rsidRDefault="00062617" w:rsidP="002023F1">
            <w:pPr>
              <w:spacing w:after="0" w:line="240" w:lineRule="auto"/>
              <w:ind w:left="142"/>
              <w:jc w:val="center"/>
              <w:rPr>
                <w:rFonts w:ascii="Times New Roman" w:hAnsi="Times New Roman"/>
                <w:sz w:val="24"/>
                <w:szCs w:val="24"/>
                <w:highlight w:val="yellow"/>
              </w:rPr>
            </w:pPr>
            <w:r w:rsidRPr="004A61A2">
              <w:rPr>
                <w:rFonts w:ascii="Times New Roman" w:hAnsi="Times New Roman"/>
                <w:sz w:val="24"/>
                <w:szCs w:val="24"/>
              </w:rPr>
              <w:t>10</w:t>
            </w:r>
          </w:p>
        </w:tc>
      </w:tr>
      <w:tr w:rsidR="00062617" w:rsidRPr="004A61A2" w14:paraId="431AF261" w14:textId="77777777" w:rsidTr="00062617">
        <w:trPr>
          <w:trHeight w:val="229"/>
        </w:trPr>
        <w:tc>
          <w:tcPr>
            <w:tcW w:w="6379" w:type="dxa"/>
            <w:tcBorders>
              <w:top w:val="single" w:sz="4" w:space="0" w:color="auto"/>
              <w:left w:val="single" w:sz="4" w:space="0" w:color="auto"/>
              <w:bottom w:val="single" w:sz="4" w:space="0" w:color="auto"/>
              <w:right w:val="nil"/>
            </w:tcBorders>
            <w:shd w:val="clear" w:color="auto" w:fill="FFFFFF"/>
            <w:vAlign w:val="bottom"/>
          </w:tcPr>
          <w:p w14:paraId="0B396381" w14:textId="77777777" w:rsidR="00062617" w:rsidRPr="004A61A2" w:rsidRDefault="00062617" w:rsidP="002023F1">
            <w:pPr>
              <w:spacing w:after="0" w:line="240" w:lineRule="auto"/>
              <w:ind w:left="142"/>
              <w:jc w:val="both"/>
              <w:rPr>
                <w:rFonts w:ascii="Times New Roman" w:hAnsi="Times New Roman"/>
                <w:sz w:val="24"/>
                <w:szCs w:val="24"/>
              </w:rPr>
            </w:pPr>
            <w:r w:rsidRPr="004A61A2">
              <w:rPr>
                <w:rFonts w:ascii="Times New Roman" w:hAnsi="Times New Roman"/>
                <w:sz w:val="24"/>
                <w:szCs w:val="24"/>
              </w:rPr>
              <w:t>Риби</w:t>
            </w:r>
          </w:p>
        </w:tc>
        <w:tc>
          <w:tcPr>
            <w:tcW w:w="3260" w:type="dxa"/>
            <w:tcBorders>
              <w:top w:val="single" w:sz="4" w:space="0" w:color="auto"/>
              <w:left w:val="single" w:sz="4" w:space="0" w:color="auto"/>
              <w:bottom w:val="single" w:sz="4" w:space="0" w:color="auto"/>
              <w:right w:val="single" w:sz="4" w:space="0" w:color="auto"/>
            </w:tcBorders>
            <w:shd w:val="clear" w:color="auto" w:fill="FFFFFF"/>
            <w:vAlign w:val="bottom"/>
          </w:tcPr>
          <w:p w14:paraId="33AB063C" w14:textId="77777777" w:rsidR="00062617" w:rsidRPr="004A61A2" w:rsidRDefault="00062617" w:rsidP="002023F1">
            <w:pPr>
              <w:spacing w:after="0" w:line="240" w:lineRule="auto"/>
              <w:ind w:left="142"/>
              <w:jc w:val="center"/>
              <w:rPr>
                <w:rFonts w:ascii="Times New Roman" w:hAnsi="Times New Roman"/>
                <w:sz w:val="24"/>
                <w:szCs w:val="24"/>
                <w:highlight w:val="yellow"/>
              </w:rPr>
            </w:pPr>
            <w:r w:rsidRPr="004A61A2">
              <w:rPr>
                <w:rFonts w:ascii="Times New Roman" w:hAnsi="Times New Roman"/>
                <w:sz w:val="24"/>
                <w:szCs w:val="24"/>
              </w:rPr>
              <w:t>7</w:t>
            </w:r>
          </w:p>
        </w:tc>
      </w:tr>
      <w:tr w:rsidR="00062617" w:rsidRPr="004A61A2" w14:paraId="3BD82BAC" w14:textId="77777777" w:rsidTr="00062617">
        <w:trPr>
          <w:trHeight w:val="229"/>
        </w:trPr>
        <w:tc>
          <w:tcPr>
            <w:tcW w:w="6379" w:type="dxa"/>
            <w:tcBorders>
              <w:top w:val="single" w:sz="4" w:space="0" w:color="auto"/>
              <w:left w:val="single" w:sz="4" w:space="0" w:color="auto"/>
              <w:bottom w:val="single" w:sz="4" w:space="0" w:color="auto"/>
              <w:right w:val="nil"/>
            </w:tcBorders>
            <w:shd w:val="clear" w:color="auto" w:fill="FFFFFF"/>
            <w:vAlign w:val="bottom"/>
          </w:tcPr>
          <w:p w14:paraId="7BD1511F" w14:textId="77777777" w:rsidR="00062617" w:rsidRPr="004A61A2" w:rsidRDefault="00062617" w:rsidP="002023F1">
            <w:pPr>
              <w:spacing w:after="0" w:line="240" w:lineRule="auto"/>
              <w:ind w:left="142"/>
              <w:jc w:val="both"/>
              <w:rPr>
                <w:rFonts w:ascii="Times New Roman" w:hAnsi="Times New Roman"/>
                <w:b/>
                <w:bCs/>
                <w:sz w:val="24"/>
                <w:szCs w:val="24"/>
              </w:rPr>
            </w:pPr>
            <w:r w:rsidRPr="004A61A2">
              <w:rPr>
                <w:rFonts w:ascii="Times New Roman" w:hAnsi="Times New Roman"/>
                <w:b/>
                <w:bCs/>
                <w:sz w:val="24"/>
                <w:szCs w:val="24"/>
              </w:rPr>
              <w:t>Разом хребетних</w:t>
            </w:r>
          </w:p>
        </w:tc>
        <w:tc>
          <w:tcPr>
            <w:tcW w:w="3260" w:type="dxa"/>
            <w:tcBorders>
              <w:top w:val="single" w:sz="4" w:space="0" w:color="auto"/>
              <w:left w:val="single" w:sz="4" w:space="0" w:color="auto"/>
              <w:bottom w:val="single" w:sz="4" w:space="0" w:color="auto"/>
              <w:right w:val="single" w:sz="4" w:space="0" w:color="auto"/>
            </w:tcBorders>
            <w:shd w:val="clear" w:color="auto" w:fill="FFFFFF"/>
            <w:vAlign w:val="bottom"/>
          </w:tcPr>
          <w:p w14:paraId="282202F5" w14:textId="77777777" w:rsidR="00062617" w:rsidRPr="004A61A2" w:rsidRDefault="00062617" w:rsidP="002023F1">
            <w:pPr>
              <w:spacing w:after="0" w:line="240" w:lineRule="auto"/>
              <w:ind w:left="142"/>
              <w:jc w:val="center"/>
              <w:rPr>
                <w:rFonts w:ascii="Times New Roman" w:hAnsi="Times New Roman"/>
                <w:b/>
                <w:bCs/>
                <w:sz w:val="24"/>
                <w:szCs w:val="24"/>
                <w:highlight w:val="yellow"/>
              </w:rPr>
            </w:pPr>
            <w:r w:rsidRPr="004A61A2">
              <w:rPr>
                <w:rFonts w:ascii="Times New Roman" w:hAnsi="Times New Roman"/>
                <w:b/>
                <w:bCs/>
                <w:sz w:val="24"/>
                <w:szCs w:val="24"/>
              </w:rPr>
              <w:t>109</w:t>
            </w:r>
          </w:p>
        </w:tc>
      </w:tr>
      <w:tr w:rsidR="00062617" w:rsidRPr="004A61A2" w14:paraId="5EA4B5F3" w14:textId="77777777" w:rsidTr="00062617">
        <w:trPr>
          <w:trHeight w:val="237"/>
        </w:trPr>
        <w:tc>
          <w:tcPr>
            <w:tcW w:w="9639" w:type="dxa"/>
            <w:gridSpan w:val="2"/>
            <w:tcBorders>
              <w:top w:val="single" w:sz="4" w:space="0" w:color="auto"/>
              <w:left w:val="single" w:sz="4" w:space="0" w:color="auto"/>
              <w:bottom w:val="nil"/>
              <w:right w:val="single" w:sz="4" w:space="0" w:color="auto"/>
            </w:tcBorders>
            <w:shd w:val="clear" w:color="auto" w:fill="FFFFFF"/>
            <w:vAlign w:val="bottom"/>
          </w:tcPr>
          <w:p w14:paraId="6F1047F0" w14:textId="77777777" w:rsidR="00062617" w:rsidRPr="004A61A2" w:rsidRDefault="00062617" w:rsidP="002023F1">
            <w:pPr>
              <w:spacing w:after="0" w:line="240" w:lineRule="auto"/>
              <w:ind w:left="142"/>
              <w:jc w:val="center"/>
              <w:rPr>
                <w:rFonts w:ascii="Times New Roman" w:hAnsi="Times New Roman"/>
                <w:sz w:val="24"/>
                <w:szCs w:val="24"/>
              </w:rPr>
            </w:pPr>
            <w:r w:rsidRPr="004A61A2">
              <w:rPr>
                <w:rFonts w:ascii="Times New Roman" w:hAnsi="Times New Roman"/>
                <w:sz w:val="24"/>
                <w:szCs w:val="24"/>
              </w:rPr>
              <w:t>БЕЗХРЕБЕТНІ ТВАРИНИ</w:t>
            </w:r>
          </w:p>
        </w:tc>
      </w:tr>
      <w:tr w:rsidR="00062617" w:rsidRPr="004A61A2" w14:paraId="1A798FCA" w14:textId="77777777" w:rsidTr="00062617">
        <w:trPr>
          <w:trHeight w:val="237"/>
        </w:trPr>
        <w:tc>
          <w:tcPr>
            <w:tcW w:w="6379" w:type="dxa"/>
            <w:tcBorders>
              <w:top w:val="single" w:sz="4" w:space="0" w:color="auto"/>
              <w:left w:val="single" w:sz="4" w:space="0" w:color="auto"/>
              <w:bottom w:val="nil"/>
              <w:right w:val="nil"/>
            </w:tcBorders>
            <w:shd w:val="clear" w:color="auto" w:fill="FFFFFF"/>
            <w:vAlign w:val="bottom"/>
          </w:tcPr>
          <w:p w14:paraId="6FE51D8A" w14:textId="77777777" w:rsidR="00062617" w:rsidRPr="004A61A2" w:rsidRDefault="00062617" w:rsidP="002023F1">
            <w:pPr>
              <w:spacing w:after="0" w:line="240" w:lineRule="auto"/>
              <w:ind w:left="142"/>
              <w:jc w:val="both"/>
              <w:rPr>
                <w:rFonts w:ascii="Times New Roman" w:hAnsi="Times New Roman"/>
                <w:sz w:val="24"/>
                <w:szCs w:val="24"/>
              </w:rPr>
            </w:pPr>
            <w:r w:rsidRPr="004A61A2">
              <w:rPr>
                <w:rFonts w:ascii="Times New Roman" w:hAnsi="Times New Roman"/>
                <w:sz w:val="24"/>
                <w:szCs w:val="24"/>
              </w:rPr>
              <w:t>Комахи</w:t>
            </w:r>
          </w:p>
        </w:tc>
        <w:tc>
          <w:tcPr>
            <w:tcW w:w="3260" w:type="dxa"/>
            <w:tcBorders>
              <w:top w:val="single" w:sz="4" w:space="0" w:color="auto"/>
              <w:left w:val="single" w:sz="4" w:space="0" w:color="auto"/>
              <w:bottom w:val="nil"/>
              <w:right w:val="single" w:sz="4" w:space="0" w:color="auto"/>
            </w:tcBorders>
            <w:shd w:val="clear" w:color="auto" w:fill="FFFFFF"/>
            <w:vAlign w:val="bottom"/>
          </w:tcPr>
          <w:p w14:paraId="43AB3769" w14:textId="77777777" w:rsidR="00062617" w:rsidRPr="004A61A2" w:rsidRDefault="00062617" w:rsidP="002023F1">
            <w:pPr>
              <w:spacing w:after="0" w:line="240" w:lineRule="auto"/>
              <w:ind w:left="142"/>
              <w:jc w:val="center"/>
              <w:rPr>
                <w:rFonts w:ascii="Times New Roman" w:hAnsi="Times New Roman"/>
                <w:sz w:val="24"/>
                <w:szCs w:val="24"/>
              </w:rPr>
            </w:pPr>
            <w:r w:rsidRPr="004A61A2">
              <w:rPr>
                <w:rFonts w:ascii="Times New Roman" w:hAnsi="Times New Roman"/>
                <w:sz w:val="24"/>
                <w:szCs w:val="24"/>
              </w:rPr>
              <w:t>544</w:t>
            </w:r>
          </w:p>
        </w:tc>
      </w:tr>
      <w:tr w:rsidR="00062617" w:rsidRPr="004A61A2" w14:paraId="6EC0ED46" w14:textId="77777777" w:rsidTr="00062617">
        <w:trPr>
          <w:trHeight w:val="246"/>
        </w:trPr>
        <w:tc>
          <w:tcPr>
            <w:tcW w:w="6379" w:type="dxa"/>
            <w:tcBorders>
              <w:top w:val="single" w:sz="4" w:space="0" w:color="auto"/>
              <w:left w:val="single" w:sz="4" w:space="0" w:color="auto"/>
              <w:bottom w:val="single" w:sz="4" w:space="0" w:color="auto"/>
              <w:right w:val="nil"/>
            </w:tcBorders>
            <w:shd w:val="clear" w:color="auto" w:fill="FFFFFF"/>
            <w:vAlign w:val="bottom"/>
          </w:tcPr>
          <w:p w14:paraId="448DE74A" w14:textId="77777777" w:rsidR="00062617" w:rsidRPr="004A61A2" w:rsidRDefault="00062617" w:rsidP="002023F1">
            <w:pPr>
              <w:spacing w:after="0" w:line="240" w:lineRule="auto"/>
              <w:ind w:left="142"/>
              <w:jc w:val="both"/>
              <w:rPr>
                <w:rFonts w:ascii="Times New Roman" w:hAnsi="Times New Roman"/>
                <w:b/>
                <w:bCs/>
                <w:sz w:val="24"/>
                <w:szCs w:val="24"/>
              </w:rPr>
            </w:pPr>
            <w:r w:rsidRPr="004A61A2">
              <w:rPr>
                <w:rFonts w:ascii="Times New Roman" w:hAnsi="Times New Roman"/>
                <w:b/>
                <w:bCs/>
                <w:sz w:val="24"/>
                <w:szCs w:val="24"/>
              </w:rPr>
              <w:t>Усього тварин</w:t>
            </w:r>
          </w:p>
        </w:tc>
        <w:tc>
          <w:tcPr>
            <w:tcW w:w="3260" w:type="dxa"/>
            <w:tcBorders>
              <w:top w:val="single" w:sz="4" w:space="0" w:color="auto"/>
              <w:left w:val="single" w:sz="4" w:space="0" w:color="auto"/>
              <w:bottom w:val="single" w:sz="4" w:space="0" w:color="auto"/>
              <w:right w:val="single" w:sz="4" w:space="0" w:color="auto"/>
            </w:tcBorders>
            <w:shd w:val="clear" w:color="auto" w:fill="FFFFFF"/>
            <w:vAlign w:val="bottom"/>
          </w:tcPr>
          <w:p w14:paraId="12EED07C" w14:textId="77777777" w:rsidR="00062617" w:rsidRPr="004A61A2" w:rsidRDefault="00062617" w:rsidP="002023F1">
            <w:pPr>
              <w:spacing w:after="0" w:line="240" w:lineRule="auto"/>
              <w:ind w:left="142"/>
              <w:jc w:val="center"/>
              <w:rPr>
                <w:rFonts w:ascii="Times New Roman" w:hAnsi="Times New Roman"/>
                <w:b/>
                <w:bCs/>
                <w:sz w:val="24"/>
                <w:szCs w:val="24"/>
              </w:rPr>
            </w:pPr>
            <w:r w:rsidRPr="004A61A2">
              <w:rPr>
                <w:rFonts w:ascii="Times New Roman" w:hAnsi="Times New Roman"/>
                <w:b/>
                <w:bCs/>
                <w:sz w:val="24"/>
                <w:szCs w:val="24"/>
              </w:rPr>
              <w:t>653</w:t>
            </w:r>
          </w:p>
        </w:tc>
      </w:tr>
    </w:tbl>
    <w:p w14:paraId="262C0DA5" w14:textId="77777777" w:rsidR="00A0714C" w:rsidRPr="004A61A2" w:rsidRDefault="00A0714C" w:rsidP="002023F1">
      <w:pPr>
        <w:spacing w:after="0" w:line="240" w:lineRule="auto"/>
        <w:jc w:val="both"/>
        <w:rPr>
          <w:rFonts w:ascii="Times New Roman" w:hAnsi="Times New Roman"/>
          <w:b/>
          <w:bCs/>
          <w:sz w:val="28"/>
          <w:szCs w:val="28"/>
        </w:rPr>
      </w:pPr>
    </w:p>
    <w:p w14:paraId="7A5B9A86" w14:textId="2A414CCD" w:rsidR="00062617" w:rsidRPr="004A61A2" w:rsidRDefault="00062617" w:rsidP="00270714">
      <w:pPr>
        <w:spacing w:after="120" w:line="240" w:lineRule="auto"/>
        <w:jc w:val="both"/>
        <w:rPr>
          <w:rFonts w:ascii="Times New Roman" w:hAnsi="Times New Roman"/>
          <w:b/>
          <w:bCs/>
          <w:sz w:val="28"/>
          <w:szCs w:val="28"/>
        </w:rPr>
      </w:pPr>
      <w:r w:rsidRPr="004A61A2">
        <w:rPr>
          <w:rFonts w:ascii="Times New Roman" w:hAnsi="Times New Roman"/>
          <w:b/>
          <w:bCs/>
          <w:sz w:val="28"/>
          <w:szCs w:val="28"/>
        </w:rPr>
        <w:t>1.3.6.1. Видове різноманіття ссавців</w:t>
      </w:r>
    </w:p>
    <w:p w14:paraId="27440FE0" w14:textId="6F54CAE0"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Спеціалізовані дослідження різноманіття ссавців 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у не проводились. Загалом за даними польових досліджень, аналізу літературних даних</w:t>
      </w:r>
      <w:r w:rsidRPr="004A61A2">
        <w:rPr>
          <w:rStyle w:val="aa"/>
          <w:rFonts w:ascii="Times New Roman" w:hAnsi="Times New Roman"/>
          <w:sz w:val="28"/>
          <w:szCs w:val="28"/>
        </w:rPr>
        <w:footnoteReference w:id="16"/>
      </w:r>
      <w:r w:rsidRPr="004A61A2">
        <w:rPr>
          <w:rStyle w:val="aa"/>
          <w:rFonts w:ascii="Times New Roman" w:hAnsi="Times New Roman"/>
          <w:sz w:val="28"/>
          <w:szCs w:val="28"/>
        </w:rPr>
        <w:footnoteReference w:id="17"/>
      </w:r>
      <w:r w:rsidRPr="004A61A2">
        <w:rPr>
          <w:rStyle w:val="aa"/>
          <w:rFonts w:ascii="Times New Roman" w:hAnsi="Times New Roman"/>
          <w:sz w:val="28"/>
          <w:szCs w:val="28"/>
        </w:rPr>
        <w:footnoteReference w:id="18"/>
      </w:r>
      <w:r w:rsidRPr="004A61A2">
        <w:rPr>
          <w:rStyle w:val="aa"/>
          <w:rFonts w:ascii="Times New Roman" w:hAnsi="Times New Roman"/>
          <w:sz w:val="28"/>
          <w:szCs w:val="28"/>
        </w:rPr>
        <w:footnoteReference w:id="19"/>
      </w:r>
      <w:r w:rsidRPr="004A61A2">
        <w:rPr>
          <w:rFonts w:ascii="Times New Roman" w:hAnsi="Times New Roman"/>
          <w:sz w:val="28"/>
          <w:szCs w:val="28"/>
        </w:rPr>
        <w:t xml:space="preserve"> 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у виявлено 29 видів ссавців, що відносяться 15 родів та 5 рядів (табл. 1.3.6.1.1).</w:t>
      </w:r>
    </w:p>
    <w:p w14:paraId="7921CE53" w14:textId="3F7B10F2"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у заф</w:t>
      </w:r>
      <w:r w:rsidR="009B20F8" w:rsidRPr="004A61A2">
        <w:rPr>
          <w:rFonts w:ascii="Times New Roman" w:hAnsi="Times New Roman"/>
          <w:sz w:val="28"/>
          <w:szCs w:val="28"/>
        </w:rPr>
        <w:t>іксовані 4 роди та 11 видів із р</w:t>
      </w:r>
      <w:r w:rsidRPr="004A61A2">
        <w:rPr>
          <w:rFonts w:ascii="Times New Roman" w:hAnsi="Times New Roman"/>
          <w:sz w:val="28"/>
          <w:szCs w:val="28"/>
        </w:rPr>
        <w:t>яд</w:t>
      </w:r>
      <w:r w:rsidR="00C37964" w:rsidRPr="004A61A2">
        <w:rPr>
          <w:rFonts w:ascii="Times New Roman" w:hAnsi="Times New Roman"/>
          <w:sz w:val="28"/>
          <w:szCs w:val="28"/>
        </w:rPr>
        <w:t>у</w:t>
      </w:r>
      <w:r w:rsidRPr="004A61A2">
        <w:rPr>
          <w:rFonts w:ascii="Times New Roman" w:hAnsi="Times New Roman"/>
          <w:sz w:val="28"/>
          <w:szCs w:val="28"/>
        </w:rPr>
        <w:t xml:space="preserve"> Хижі. Родина Псові представлена двома видами</w:t>
      </w:r>
      <w:r w:rsidR="009B20F8" w:rsidRPr="004A61A2">
        <w:rPr>
          <w:rFonts w:ascii="Times New Roman" w:hAnsi="Times New Roman"/>
          <w:sz w:val="28"/>
          <w:szCs w:val="28"/>
        </w:rPr>
        <w:t>,</w:t>
      </w:r>
      <w:r w:rsidRPr="004A61A2">
        <w:rPr>
          <w:rFonts w:ascii="Times New Roman" w:hAnsi="Times New Roman"/>
          <w:sz w:val="28"/>
          <w:szCs w:val="28"/>
        </w:rPr>
        <w:t xml:space="preserve"> серед яких</w:t>
      </w:r>
      <w:r w:rsidR="009B20F8" w:rsidRPr="004A61A2">
        <w:rPr>
          <w:rFonts w:ascii="Times New Roman" w:hAnsi="Times New Roman"/>
          <w:sz w:val="28"/>
          <w:szCs w:val="28"/>
        </w:rPr>
        <w:t>:</w:t>
      </w:r>
      <w:r w:rsidRPr="004A61A2">
        <w:rPr>
          <w:rFonts w:ascii="Times New Roman" w:hAnsi="Times New Roman"/>
          <w:sz w:val="28"/>
          <w:szCs w:val="28"/>
        </w:rPr>
        <w:t xml:space="preserve"> вовк звичайний та лисиця звичайн</w:t>
      </w:r>
      <w:r w:rsidR="009B20F8" w:rsidRPr="004A61A2">
        <w:rPr>
          <w:rFonts w:ascii="Times New Roman" w:hAnsi="Times New Roman"/>
          <w:sz w:val="28"/>
          <w:szCs w:val="28"/>
        </w:rPr>
        <w:t>а</w:t>
      </w:r>
      <w:r w:rsidRPr="004A61A2">
        <w:rPr>
          <w:rFonts w:ascii="Times New Roman" w:hAnsi="Times New Roman"/>
          <w:sz w:val="28"/>
          <w:szCs w:val="28"/>
        </w:rPr>
        <w:t>, які зустріча</w:t>
      </w:r>
      <w:r w:rsidR="009B20F8" w:rsidRPr="004A61A2">
        <w:rPr>
          <w:rFonts w:ascii="Times New Roman" w:hAnsi="Times New Roman"/>
          <w:sz w:val="28"/>
          <w:szCs w:val="28"/>
        </w:rPr>
        <w:t>ю</w:t>
      </w:r>
      <w:r w:rsidRPr="004A61A2">
        <w:rPr>
          <w:rFonts w:ascii="Times New Roman" w:hAnsi="Times New Roman"/>
          <w:sz w:val="28"/>
          <w:szCs w:val="28"/>
        </w:rPr>
        <w:t>ться спорадично по всій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у від низин до високогір’я. За даними спостережень останнього десятиліття</w:t>
      </w:r>
      <w:r w:rsidR="009B20F8" w:rsidRPr="004A61A2">
        <w:rPr>
          <w:rFonts w:ascii="Times New Roman" w:hAnsi="Times New Roman"/>
          <w:sz w:val="28"/>
          <w:szCs w:val="28"/>
        </w:rPr>
        <w:t>,</w:t>
      </w:r>
      <w:r w:rsidRPr="004A61A2">
        <w:rPr>
          <w:rFonts w:ascii="Times New Roman" w:hAnsi="Times New Roman"/>
          <w:sz w:val="28"/>
          <w:szCs w:val="28"/>
        </w:rPr>
        <w:t xml:space="preserve"> популяція вовка 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має тенденцію до </w:t>
      </w:r>
      <w:r w:rsidR="009B20F8" w:rsidRPr="004A61A2">
        <w:rPr>
          <w:rFonts w:ascii="Times New Roman" w:hAnsi="Times New Roman"/>
          <w:sz w:val="28"/>
          <w:szCs w:val="28"/>
        </w:rPr>
        <w:t>з</w:t>
      </w:r>
      <w:r w:rsidRPr="004A61A2">
        <w:rPr>
          <w:rFonts w:ascii="Times New Roman" w:hAnsi="Times New Roman"/>
          <w:sz w:val="28"/>
          <w:szCs w:val="28"/>
        </w:rPr>
        <w:t>рост</w:t>
      </w:r>
      <w:r w:rsidR="009B20F8" w:rsidRPr="004A61A2">
        <w:rPr>
          <w:rFonts w:ascii="Times New Roman" w:hAnsi="Times New Roman"/>
          <w:sz w:val="28"/>
          <w:szCs w:val="28"/>
        </w:rPr>
        <w:t>ання</w:t>
      </w:r>
      <w:r w:rsidRPr="004A61A2">
        <w:rPr>
          <w:rFonts w:ascii="Times New Roman" w:hAnsi="Times New Roman"/>
          <w:sz w:val="28"/>
          <w:szCs w:val="28"/>
        </w:rPr>
        <w:t xml:space="preserve"> і вимагає додаткових досліджень.</w:t>
      </w:r>
    </w:p>
    <w:p w14:paraId="20F55112" w14:textId="283BAEA4"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поширені 2 види </w:t>
      </w:r>
      <w:r w:rsidR="009B20F8" w:rsidRPr="004A61A2">
        <w:rPr>
          <w:rFonts w:ascii="Times New Roman" w:hAnsi="Times New Roman"/>
          <w:sz w:val="28"/>
          <w:szCs w:val="28"/>
        </w:rPr>
        <w:t xml:space="preserve">з </w:t>
      </w:r>
      <w:r w:rsidRPr="004A61A2">
        <w:rPr>
          <w:rFonts w:ascii="Times New Roman" w:hAnsi="Times New Roman"/>
          <w:sz w:val="28"/>
          <w:szCs w:val="28"/>
        </w:rPr>
        <w:t>родин</w:t>
      </w:r>
      <w:r w:rsidR="009B20F8" w:rsidRPr="004A61A2">
        <w:rPr>
          <w:rFonts w:ascii="Times New Roman" w:hAnsi="Times New Roman"/>
          <w:sz w:val="28"/>
          <w:szCs w:val="28"/>
        </w:rPr>
        <w:t>и</w:t>
      </w:r>
      <w:r w:rsidRPr="004A61A2">
        <w:rPr>
          <w:rFonts w:ascii="Times New Roman" w:hAnsi="Times New Roman"/>
          <w:sz w:val="28"/>
          <w:szCs w:val="28"/>
        </w:rPr>
        <w:t xml:space="preserve"> Котов</w:t>
      </w:r>
      <w:r w:rsidR="009B20F8" w:rsidRPr="004A61A2">
        <w:rPr>
          <w:rFonts w:ascii="Times New Roman" w:hAnsi="Times New Roman"/>
          <w:sz w:val="28"/>
          <w:szCs w:val="28"/>
        </w:rPr>
        <w:t>і</w:t>
      </w:r>
      <w:r w:rsidRPr="004A61A2">
        <w:rPr>
          <w:rFonts w:ascii="Times New Roman" w:hAnsi="Times New Roman"/>
          <w:sz w:val="28"/>
          <w:szCs w:val="28"/>
        </w:rPr>
        <w:t>. Сліди рисі євразійської трапляються по свій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у</w:t>
      </w:r>
      <w:r w:rsidR="009B20F8" w:rsidRPr="004A61A2">
        <w:rPr>
          <w:rFonts w:ascii="Times New Roman" w:hAnsi="Times New Roman"/>
          <w:sz w:val="28"/>
          <w:szCs w:val="28"/>
        </w:rPr>
        <w:t>,</w:t>
      </w:r>
      <w:r w:rsidRPr="004A61A2">
        <w:rPr>
          <w:rFonts w:ascii="Times New Roman" w:hAnsi="Times New Roman"/>
          <w:sz w:val="28"/>
          <w:szCs w:val="28"/>
        </w:rPr>
        <w:t xml:space="preserve"> окрім високогір’я, в свою чергу кіт лісовий більше приурочений до зони букових лісів</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Дані щодо поширення </w:t>
      </w:r>
      <w:r w:rsidR="009B20F8" w:rsidRPr="004A61A2">
        <w:rPr>
          <w:rFonts w:ascii="Times New Roman" w:hAnsi="Times New Roman"/>
          <w:sz w:val="28"/>
          <w:szCs w:val="28"/>
        </w:rPr>
        <w:t>Котових</w:t>
      </w:r>
      <w:r w:rsidRPr="004A61A2">
        <w:rPr>
          <w:rFonts w:ascii="Times New Roman" w:hAnsi="Times New Roman"/>
          <w:sz w:val="28"/>
          <w:szCs w:val="28"/>
        </w:rPr>
        <w:t xml:space="preserve"> територією відсутні і потребують додаткового моніторингу. Існує велика ймовірність частої гібридизації кота лісового з котом свійським (</w:t>
      </w:r>
      <w:r w:rsidRPr="004A61A2">
        <w:rPr>
          <w:rFonts w:ascii="Times New Roman" w:hAnsi="Times New Roman"/>
          <w:i/>
          <w:iCs/>
          <w:sz w:val="28"/>
          <w:szCs w:val="28"/>
        </w:rPr>
        <w:t>Felis silvestris catus</w:t>
      </w:r>
      <w:r w:rsidRPr="004A61A2">
        <w:rPr>
          <w:rFonts w:ascii="Times New Roman" w:hAnsi="Times New Roman"/>
          <w:sz w:val="28"/>
          <w:szCs w:val="28"/>
        </w:rPr>
        <w:t>).</w:t>
      </w:r>
    </w:p>
    <w:p w14:paraId="36472A87" w14:textId="77777777" w:rsidR="005D194B" w:rsidRPr="004A61A2" w:rsidRDefault="005D194B" w:rsidP="005D194B">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Родина Куницеві представлена 6 видами, зокрема один з найбільших педставників родини – борсук звичайний </w:t>
      </w:r>
      <w:r w:rsidRPr="004A61A2">
        <w:rPr>
          <w:rFonts w:ascii="Times New Roman" w:hAnsi="Times New Roman"/>
          <w:i/>
          <w:iCs/>
          <w:sz w:val="28"/>
          <w:szCs w:val="28"/>
        </w:rPr>
        <w:t xml:space="preserve">Meles meles </w:t>
      </w:r>
      <w:r w:rsidRPr="004A61A2">
        <w:rPr>
          <w:rFonts w:ascii="Times New Roman" w:hAnsi="Times New Roman"/>
          <w:sz w:val="28"/>
          <w:szCs w:val="28"/>
        </w:rPr>
        <w:t>(Linnaeus, 1758)</w:t>
      </w:r>
      <w:r w:rsidRPr="004A61A2">
        <w:rPr>
          <w:rFonts w:ascii="Times New Roman" w:hAnsi="Times New Roman"/>
          <w:i/>
          <w:iCs/>
          <w:sz w:val="28"/>
          <w:szCs w:val="28"/>
        </w:rPr>
        <w:t xml:space="preserve"> </w:t>
      </w:r>
      <w:r w:rsidRPr="004A61A2">
        <w:rPr>
          <w:rFonts w:ascii="Times New Roman" w:hAnsi="Times New Roman"/>
          <w:sz w:val="28"/>
          <w:szCs w:val="28"/>
        </w:rPr>
        <w:t xml:space="preserve">визначений за послідом. Популяція борсука приурочена до більш рівнинних районів, тому прогнозується, що на території Парку проживає до 10 особин. </w:t>
      </w:r>
      <w:r w:rsidRPr="004A61A2">
        <w:rPr>
          <w:rFonts w:ascii="Times New Roman" w:hAnsi="Times New Roman"/>
          <w:sz w:val="28"/>
          <w:szCs w:val="28"/>
        </w:rPr>
        <w:lastRenderedPageBreak/>
        <w:t xml:space="preserve">Також на території Парку зафіксовано куницю лісову </w:t>
      </w:r>
      <w:r w:rsidRPr="004A61A2">
        <w:rPr>
          <w:rFonts w:ascii="Times New Roman" w:hAnsi="Times New Roman"/>
          <w:i/>
          <w:iCs/>
          <w:sz w:val="28"/>
          <w:szCs w:val="28"/>
        </w:rPr>
        <w:t xml:space="preserve">Martes martes </w:t>
      </w:r>
      <w:r w:rsidRPr="004A61A2">
        <w:rPr>
          <w:rFonts w:ascii="Times New Roman" w:hAnsi="Times New Roman"/>
          <w:sz w:val="28"/>
          <w:szCs w:val="28"/>
        </w:rPr>
        <w:t xml:space="preserve">(Linnaeus, 1758), яка є звичайним представником лісової фауни. Серед куницевих у Парку поширені 4 представники роду </w:t>
      </w:r>
      <w:r w:rsidRPr="004A61A2">
        <w:rPr>
          <w:rFonts w:ascii="Times New Roman" w:hAnsi="Times New Roman"/>
          <w:i/>
          <w:iCs/>
          <w:sz w:val="28"/>
          <w:szCs w:val="28"/>
        </w:rPr>
        <w:t xml:space="preserve">Mustela </w:t>
      </w:r>
      <w:r w:rsidRPr="004A61A2">
        <w:rPr>
          <w:rFonts w:ascii="Times New Roman" w:hAnsi="Times New Roman"/>
          <w:sz w:val="28"/>
          <w:szCs w:val="28"/>
        </w:rPr>
        <w:t>(див. Додаток 16),</w:t>
      </w:r>
      <w:r w:rsidRPr="004A61A2">
        <w:rPr>
          <w:rFonts w:ascii="Times New Roman" w:hAnsi="Times New Roman"/>
          <w:i/>
          <w:iCs/>
          <w:sz w:val="28"/>
          <w:szCs w:val="28"/>
        </w:rPr>
        <w:t xml:space="preserve"> </w:t>
      </w:r>
      <w:r w:rsidRPr="004A61A2">
        <w:rPr>
          <w:rFonts w:ascii="Times New Roman" w:hAnsi="Times New Roman"/>
          <w:sz w:val="28"/>
          <w:szCs w:val="28"/>
        </w:rPr>
        <w:t>з них</w:t>
      </w:r>
      <w:r w:rsidRPr="004A61A2">
        <w:rPr>
          <w:rFonts w:ascii="Times New Roman" w:hAnsi="Times New Roman"/>
          <w:i/>
          <w:iCs/>
          <w:sz w:val="28"/>
          <w:szCs w:val="28"/>
        </w:rPr>
        <w:t xml:space="preserve">: </w:t>
      </w:r>
      <w:r w:rsidRPr="004A61A2">
        <w:rPr>
          <w:rFonts w:ascii="Times New Roman" w:hAnsi="Times New Roman"/>
          <w:sz w:val="28"/>
          <w:szCs w:val="28"/>
        </w:rPr>
        <w:t>горностай</w:t>
      </w:r>
      <w:r w:rsidRPr="004A61A2">
        <w:rPr>
          <w:rFonts w:ascii="Times New Roman" w:hAnsi="Times New Roman"/>
          <w:i/>
          <w:iCs/>
          <w:sz w:val="28"/>
          <w:szCs w:val="28"/>
        </w:rPr>
        <w:t xml:space="preserve"> Mustela erminea </w:t>
      </w:r>
      <w:r w:rsidRPr="004A61A2">
        <w:rPr>
          <w:rFonts w:ascii="Times New Roman" w:hAnsi="Times New Roman"/>
          <w:sz w:val="28"/>
          <w:szCs w:val="28"/>
        </w:rPr>
        <w:t>Linnaeus, 1758,</w:t>
      </w:r>
      <w:r w:rsidRPr="004A61A2">
        <w:rPr>
          <w:rFonts w:ascii="Times New Roman" w:hAnsi="Times New Roman"/>
          <w:i/>
          <w:iCs/>
          <w:sz w:val="28"/>
          <w:szCs w:val="28"/>
        </w:rPr>
        <w:t xml:space="preserve"> </w:t>
      </w:r>
      <w:r w:rsidRPr="004A61A2">
        <w:rPr>
          <w:rFonts w:ascii="Times New Roman" w:hAnsi="Times New Roman"/>
          <w:sz w:val="28"/>
          <w:szCs w:val="28"/>
        </w:rPr>
        <w:t>норка європейська</w:t>
      </w:r>
      <w:r w:rsidRPr="004A61A2">
        <w:rPr>
          <w:rFonts w:ascii="Times New Roman" w:hAnsi="Times New Roman"/>
          <w:i/>
          <w:iCs/>
          <w:sz w:val="28"/>
          <w:szCs w:val="28"/>
        </w:rPr>
        <w:t xml:space="preserve"> Mustela lutreola </w:t>
      </w:r>
      <w:r w:rsidRPr="004A61A2">
        <w:rPr>
          <w:rFonts w:ascii="Times New Roman" w:hAnsi="Times New Roman"/>
          <w:sz w:val="28"/>
          <w:szCs w:val="28"/>
        </w:rPr>
        <w:t>Linnaeus, 1761, тхір лісовий</w:t>
      </w:r>
      <w:r w:rsidRPr="004A61A2">
        <w:rPr>
          <w:rFonts w:ascii="Times New Roman" w:hAnsi="Times New Roman"/>
          <w:i/>
          <w:iCs/>
          <w:sz w:val="28"/>
          <w:szCs w:val="28"/>
        </w:rPr>
        <w:t xml:space="preserve"> Mustela putorius </w:t>
      </w:r>
      <w:r w:rsidRPr="004A61A2">
        <w:rPr>
          <w:rFonts w:ascii="Times New Roman" w:hAnsi="Times New Roman"/>
          <w:sz w:val="28"/>
          <w:szCs w:val="28"/>
        </w:rPr>
        <w:t xml:space="preserve">Linnaeus, 1758, занесені до Червоної книги України. Розподіл популяцій цих видів по території Парку відсутній. </w:t>
      </w:r>
    </w:p>
    <w:p w14:paraId="5E8B3C92" w14:textId="77777777" w:rsidR="005D194B" w:rsidRPr="004A61A2" w:rsidRDefault="005D194B" w:rsidP="002023F1">
      <w:pPr>
        <w:tabs>
          <w:tab w:val="left" w:pos="9072"/>
        </w:tabs>
        <w:spacing w:after="0" w:line="240" w:lineRule="auto"/>
        <w:ind w:firstLine="709"/>
        <w:jc w:val="right"/>
        <w:rPr>
          <w:rFonts w:ascii="Times New Roman" w:hAnsi="Times New Roman"/>
          <w:b/>
          <w:i/>
          <w:iCs/>
          <w:sz w:val="28"/>
          <w:szCs w:val="28"/>
        </w:rPr>
      </w:pPr>
    </w:p>
    <w:p w14:paraId="7E33F062" w14:textId="633760D8" w:rsidR="00062617" w:rsidRPr="004A61A2" w:rsidRDefault="00062617" w:rsidP="002023F1">
      <w:pPr>
        <w:tabs>
          <w:tab w:val="left" w:pos="9072"/>
        </w:tabs>
        <w:spacing w:after="0" w:line="240" w:lineRule="auto"/>
        <w:ind w:firstLine="709"/>
        <w:jc w:val="right"/>
        <w:rPr>
          <w:rFonts w:ascii="Times New Roman" w:hAnsi="Times New Roman"/>
          <w:b/>
          <w:i/>
          <w:iCs/>
          <w:sz w:val="28"/>
          <w:szCs w:val="28"/>
        </w:rPr>
      </w:pPr>
      <w:r w:rsidRPr="004A61A2">
        <w:rPr>
          <w:rFonts w:ascii="Times New Roman" w:hAnsi="Times New Roman"/>
          <w:b/>
          <w:i/>
          <w:iCs/>
          <w:sz w:val="28"/>
          <w:szCs w:val="28"/>
        </w:rPr>
        <w:t>Таблиця 1.3.6.1.1.</w:t>
      </w:r>
    </w:p>
    <w:p w14:paraId="2999DF6E" w14:textId="77777777" w:rsidR="00062617" w:rsidRPr="004A61A2" w:rsidRDefault="00062617" w:rsidP="00270714">
      <w:pPr>
        <w:tabs>
          <w:tab w:val="left" w:pos="9072"/>
        </w:tabs>
        <w:spacing w:after="120" w:line="240" w:lineRule="auto"/>
        <w:ind w:firstLine="709"/>
        <w:jc w:val="right"/>
        <w:rPr>
          <w:rFonts w:ascii="Times New Roman" w:hAnsi="Times New Roman"/>
          <w:b/>
          <w:bCs/>
          <w:sz w:val="28"/>
          <w:szCs w:val="28"/>
        </w:rPr>
      </w:pPr>
      <w:r w:rsidRPr="004A61A2">
        <w:rPr>
          <w:rFonts w:ascii="Times New Roman" w:hAnsi="Times New Roman"/>
          <w:b/>
          <w:bCs/>
          <w:sz w:val="28"/>
          <w:szCs w:val="28"/>
        </w:rPr>
        <w:t>Кількісний розподіл видів в межах родин ссавців</w:t>
      </w:r>
    </w:p>
    <w:tbl>
      <w:tblPr>
        <w:tblW w:w="959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371"/>
        <w:gridCol w:w="2222"/>
      </w:tblGrid>
      <w:tr w:rsidR="00062617" w:rsidRPr="004A61A2" w14:paraId="47E0CD64" w14:textId="77777777" w:rsidTr="00062617">
        <w:trPr>
          <w:trHeight w:val="401"/>
        </w:trPr>
        <w:tc>
          <w:tcPr>
            <w:tcW w:w="7371" w:type="dxa"/>
            <w:vAlign w:val="bottom"/>
          </w:tcPr>
          <w:p w14:paraId="0F1D544F" w14:textId="77777777" w:rsidR="00062617" w:rsidRPr="004A61A2" w:rsidRDefault="00062617" w:rsidP="002023F1">
            <w:pPr>
              <w:spacing w:after="0" w:line="240" w:lineRule="auto"/>
              <w:ind w:left="181"/>
              <w:rPr>
                <w:rFonts w:ascii="Times New Roman" w:hAnsi="Times New Roman"/>
                <w:b/>
                <w:bCs/>
                <w:sz w:val="24"/>
                <w:szCs w:val="24"/>
              </w:rPr>
            </w:pPr>
            <w:r w:rsidRPr="004A61A2">
              <w:rPr>
                <w:rFonts w:ascii="Times New Roman" w:hAnsi="Times New Roman"/>
                <w:b/>
                <w:bCs/>
                <w:sz w:val="24"/>
                <w:szCs w:val="24"/>
              </w:rPr>
              <w:t>Назва родини</w:t>
            </w:r>
          </w:p>
        </w:tc>
        <w:tc>
          <w:tcPr>
            <w:tcW w:w="2222" w:type="dxa"/>
            <w:vAlign w:val="bottom"/>
          </w:tcPr>
          <w:p w14:paraId="733809E7" w14:textId="77777777" w:rsidR="00062617" w:rsidRPr="004A61A2" w:rsidRDefault="00062617" w:rsidP="002023F1">
            <w:pPr>
              <w:spacing w:after="0" w:line="240" w:lineRule="auto"/>
              <w:ind w:left="181"/>
              <w:rPr>
                <w:rFonts w:ascii="Times New Roman" w:hAnsi="Times New Roman"/>
                <w:b/>
                <w:bCs/>
                <w:sz w:val="24"/>
                <w:szCs w:val="24"/>
              </w:rPr>
            </w:pPr>
            <w:r w:rsidRPr="004A61A2">
              <w:rPr>
                <w:rFonts w:ascii="Times New Roman" w:hAnsi="Times New Roman"/>
                <w:b/>
                <w:bCs/>
                <w:sz w:val="24"/>
                <w:szCs w:val="24"/>
              </w:rPr>
              <w:t>Кількість видів</w:t>
            </w:r>
          </w:p>
        </w:tc>
      </w:tr>
      <w:tr w:rsidR="00062617" w:rsidRPr="004A61A2" w14:paraId="7074AECA" w14:textId="77777777" w:rsidTr="00062617">
        <w:tc>
          <w:tcPr>
            <w:tcW w:w="9593" w:type="dxa"/>
            <w:gridSpan w:val="2"/>
            <w:vAlign w:val="bottom"/>
          </w:tcPr>
          <w:p w14:paraId="16345384" w14:textId="77777777" w:rsidR="00062617" w:rsidRPr="004A61A2" w:rsidRDefault="00062617" w:rsidP="002023F1">
            <w:pPr>
              <w:spacing w:after="0" w:line="240" w:lineRule="auto"/>
              <w:ind w:left="181"/>
              <w:jc w:val="center"/>
              <w:rPr>
                <w:rFonts w:ascii="Times New Roman" w:hAnsi="Times New Roman"/>
                <w:sz w:val="24"/>
                <w:szCs w:val="24"/>
              </w:rPr>
            </w:pPr>
            <w:r w:rsidRPr="004A61A2">
              <w:rPr>
                <w:rFonts w:ascii="Times New Roman" w:hAnsi="Times New Roman"/>
                <w:b/>
                <w:bCs/>
                <w:sz w:val="24"/>
                <w:szCs w:val="24"/>
              </w:rPr>
              <w:t xml:space="preserve">Ряд Хижі - </w:t>
            </w:r>
            <w:r w:rsidRPr="004A61A2">
              <w:rPr>
                <w:rFonts w:ascii="Times New Roman" w:hAnsi="Times New Roman"/>
                <w:b/>
                <w:bCs/>
                <w:i/>
                <w:iCs/>
                <w:sz w:val="24"/>
                <w:szCs w:val="24"/>
              </w:rPr>
              <w:t>Carnivora</w:t>
            </w:r>
          </w:p>
        </w:tc>
      </w:tr>
      <w:tr w:rsidR="00062617" w:rsidRPr="004A61A2" w14:paraId="5036E913" w14:textId="77777777" w:rsidTr="00062617">
        <w:tc>
          <w:tcPr>
            <w:tcW w:w="7371" w:type="dxa"/>
          </w:tcPr>
          <w:p w14:paraId="4762724B"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 xml:space="preserve">Родина Псові – Canidae </w:t>
            </w:r>
          </w:p>
        </w:tc>
        <w:tc>
          <w:tcPr>
            <w:tcW w:w="2222" w:type="dxa"/>
          </w:tcPr>
          <w:p w14:paraId="26C78B47"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2</w:t>
            </w:r>
          </w:p>
        </w:tc>
      </w:tr>
      <w:tr w:rsidR="00062617" w:rsidRPr="004A61A2" w14:paraId="5156F5D7" w14:textId="77777777" w:rsidTr="00062617">
        <w:tc>
          <w:tcPr>
            <w:tcW w:w="7371" w:type="dxa"/>
          </w:tcPr>
          <w:p w14:paraId="65986647"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 xml:space="preserve">Родина Котові – Felidae </w:t>
            </w:r>
          </w:p>
        </w:tc>
        <w:tc>
          <w:tcPr>
            <w:tcW w:w="2222" w:type="dxa"/>
          </w:tcPr>
          <w:p w14:paraId="22988C9C"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2</w:t>
            </w:r>
          </w:p>
        </w:tc>
      </w:tr>
      <w:tr w:rsidR="00062617" w:rsidRPr="004A61A2" w14:paraId="0A776BC2" w14:textId="77777777" w:rsidTr="00062617">
        <w:tc>
          <w:tcPr>
            <w:tcW w:w="7371" w:type="dxa"/>
          </w:tcPr>
          <w:p w14:paraId="102229A7"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Родина Куницеві – Mustelidae</w:t>
            </w:r>
          </w:p>
        </w:tc>
        <w:tc>
          <w:tcPr>
            <w:tcW w:w="2222" w:type="dxa"/>
          </w:tcPr>
          <w:p w14:paraId="09A49867"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6</w:t>
            </w:r>
          </w:p>
        </w:tc>
      </w:tr>
      <w:tr w:rsidR="00062617" w:rsidRPr="004A61A2" w14:paraId="565667B2" w14:textId="77777777" w:rsidTr="00062617">
        <w:tc>
          <w:tcPr>
            <w:tcW w:w="7371" w:type="dxa"/>
          </w:tcPr>
          <w:p w14:paraId="226D97C4"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 xml:space="preserve">Родина Ведмедеві – </w:t>
            </w:r>
            <w:r w:rsidRPr="004A61A2">
              <w:rPr>
                <w:rFonts w:ascii="Times New Roman" w:hAnsi="Times New Roman"/>
                <w:i/>
                <w:iCs/>
                <w:sz w:val="24"/>
                <w:szCs w:val="24"/>
              </w:rPr>
              <w:t xml:space="preserve">Ursidae </w:t>
            </w:r>
          </w:p>
        </w:tc>
        <w:tc>
          <w:tcPr>
            <w:tcW w:w="2222" w:type="dxa"/>
          </w:tcPr>
          <w:p w14:paraId="61640D12"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1</w:t>
            </w:r>
          </w:p>
        </w:tc>
      </w:tr>
      <w:tr w:rsidR="00062617" w:rsidRPr="004A61A2" w14:paraId="432214F5" w14:textId="77777777" w:rsidTr="00062617">
        <w:tc>
          <w:tcPr>
            <w:tcW w:w="9593" w:type="dxa"/>
            <w:gridSpan w:val="2"/>
            <w:vAlign w:val="center"/>
          </w:tcPr>
          <w:p w14:paraId="4BD4F0AE" w14:textId="77777777" w:rsidR="00062617" w:rsidRPr="004A61A2" w:rsidRDefault="00062617" w:rsidP="002023F1">
            <w:pPr>
              <w:spacing w:after="0" w:line="240" w:lineRule="auto"/>
              <w:ind w:left="181"/>
              <w:jc w:val="center"/>
              <w:rPr>
                <w:rFonts w:ascii="Times New Roman" w:hAnsi="Times New Roman"/>
                <w:sz w:val="24"/>
                <w:szCs w:val="24"/>
              </w:rPr>
            </w:pPr>
            <w:r w:rsidRPr="004A61A2">
              <w:rPr>
                <w:rFonts w:ascii="Times New Roman" w:hAnsi="Times New Roman"/>
                <w:b/>
                <w:bCs/>
                <w:sz w:val="24"/>
                <w:szCs w:val="24"/>
              </w:rPr>
              <w:t xml:space="preserve">Ряд Комахоїдні - </w:t>
            </w:r>
            <w:r w:rsidRPr="004A61A2">
              <w:rPr>
                <w:rFonts w:ascii="Times New Roman" w:hAnsi="Times New Roman"/>
                <w:b/>
                <w:bCs/>
                <w:i/>
                <w:iCs/>
                <w:sz w:val="24"/>
                <w:szCs w:val="24"/>
              </w:rPr>
              <w:t>Insectivora</w:t>
            </w:r>
          </w:p>
        </w:tc>
      </w:tr>
      <w:tr w:rsidR="00062617" w:rsidRPr="004A61A2" w14:paraId="760F1EF4" w14:textId="77777777" w:rsidTr="00062617">
        <w:tc>
          <w:tcPr>
            <w:tcW w:w="7371" w:type="dxa"/>
            <w:vAlign w:val="bottom"/>
          </w:tcPr>
          <w:p w14:paraId="0D8ADB5D"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 xml:space="preserve">Родина Кротові — </w:t>
            </w:r>
            <w:r w:rsidRPr="004A61A2">
              <w:rPr>
                <w:rFonts w:ascii="Times New Roman" w:hAnsi="Times New Roman"/>
                <w:i/>
                <w:iCs/>
                <w:sz w:val="24"/>
                <w:szCs w:val="24"/>
              </w:rPr>
              <w:t>Talpidae</w:t>
            </w:r>
          </w:p>
        </w:tc>
        <w:tc>
          <w:tcPr>
            <w:tcW w:w="2222" w:type="dxa"/>
          </w:tcPr>
          <w:p w14:paraId="230E48E4"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1</w:t>
            </w:r>
          </w:p>
        </w:tc>
      </w:tr>
      <w:tr w:rsidR="00062617" w:rsidRPr="004A61A2" w14:paraId="78C53DB4" w14:textId="77777777" w:rsidTr="00062617">
        <w:tc>
          <w:tcPr>
            <w:tcW w:w="7371" w:type="dxa"/>
          </w:tcPr>
          <w:p w14:paraId="3D236576"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 xml:space="preserve">Родина Вовчкові – </w:t>
            </w:r>
            <w:r w:rsidRPr="004A61A2">
              <w:rPr>
                <w:rFonts w:ascii="Times New Roman" w:hAnsi="Times New Roman"/>
                <w:i/>
                <w:iCs/>
                <w:sz w:val="24"/>
                <w:szCs w:val="24"/>
              </w:rPr>
              <w:t>Myoxidae</w:t>
            </w:r>
          </w:p>
        </w:tc>
        <w:tc>
          <w:tcPr>
            <w:tcW w:w="2222" w:type="dxa"/>
          </w:tcPr>
          <w:p w14:paraId="11F82C39"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1</w:t>
            </w:r>
          </w:p>
        </w:tc>
      </w:tr>
      <w:tr w:rsidR="00062617" w:rsidRPr="004A61A2" w14:paraId="0B3EAFEC" w14:textId="77777777" w:rsidTr="00062617">
        <w:tc>
          <w:tcPr>
            <w:tcW w:w="7371" w:type="dxa"/>
          </w:tcPr>
          <w:p w14:paraId="41DD08AB"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 xml:space="preserve">Родина Мідицеві — </w:t>
            </w:r>
            <w:r w:rsidRPr="004A61A2">
              <w:rPr>
                <w:rFonts w:ascii="Times New Roman" w:hAnsi="Times New Roman"/>
                <w:i/>
                <w:iCs/>
                <w:sz w:val="24"/>
                <w:szCs w:val="24"/>
              </w:rPr>
              <w:t>Soricidae</w:t>
            </w:r>
          </w:p>
        </w:tc>
        <w:tc>
          <w:tcPr>
            <w:tcW w:w="2222" w:type="dxa"/>
          </w:tcPr>
          <w:p w14:paraId="57A25FB6"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2</w:t>
            </w:r>
          </w:p>
        </w:tc>
      </w:tr>
      <w:tr w:rsidR="00062617" w:rsidRPr="004A61A2" w14:paraId="0437059E" w14:textId="77777777" w:rsidTr="00062617">
        <w:tc>
          <w:tcPr>
            <w:tcW w:w="7371" w:type="dxa"/>
          </w:tcPr>
          <w:p w14:paraId="7EEFAC4D"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 xml:space="preserve">Родина Їжакові – </w:t>
            </w:r>
            <w:r w:rsidRPr="004A61A2">
              <w:rPr>
                <w:rFonts w:ascii="Times New Roman" w:hAnsi="Times New Roman"/>
                <w:i/>
                <w:iCs/>
                <w:sz w:val="24"/>
                <w:szCs w:val="24"/>
              </w:rPr>
              <w:t>Erinaceidae</w:t>
            </w:r>
          </w:p>
        </w:tc>
        <w:tc>
          <w:tcPr>
            <w:tcW w:w="2222" w:type="dxa"/>
          </w:tcPr>
          <w:p w14:paraId="4BB1EF52"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1</w:t>
            </w:r>
          </w:p>
        </w:tc>
      </w:tr>
      <w:tr w:rsidR="00062617" w:rsidRPr="004A61A2" w14:paraId="0732C86C" w14:textId="77777777" w:rsidTr="00062617">
        <w:tc>
          <w:tcPr>
            <w:tcW w:w="9593" w:type="dxa"/>
            <w:gridSpan w:val="2"/>
            <w:vAlign w:val="bottom"/>
          </w:tcPr>
          <w:p w14:paraId="4DDF364B" w14:textId="77777777" w:rsidR="00062617" w:rsidRPr="004A61A2" w:rsidRDefault="00062617" w:rsidP="002023F1">
            <w:pPr>
              <w:spacing w:after="0" w:line="240" w:lineRule="auto"/>
              <w:ind w:left="181"/>
              <w:jc w:val="center"/>
              <w:rPr>
                <w:rFonts w:ascii="Times New Roman" w:hAnsi="Times New Roman"/>
                <w:sz w:val="24"/>
                <w:szCs w:val="24"/>
              </w:rPr>
            </w:pPr>
            <w:r w:rsidRPr="004A61A2">
              <w:rPr>
                <w:rFonts w:ascii="Times New Roman" w:hAnsi="Times New Roman"/>
                <w:b/>
                <w:bCs/>
                <w:sz w:val="24"/>
                <w:szCs w:val="24"/>
              </w:rPr>
              <w:t xml:space="preserve">Ряд Гризуни - </w:t>
            </w:r>
            <w:r w:rsidRPr="004A61A2">
              <w:rPr>
                <w:rFonts w:ascii="Times New Roman" w:hAnsi="Times New Roman"/>
                <w:b/>
                <w:bCs/>
                <w:i/>
                <w:iCs/>
                <w:sz w:val="24"/>
                <w:szCs w:val="24"/>
              </w:rPr>
              <w:t>Rodentia</w:t>
            </w:r>
          </w:p>
        </w:tc>
      </w:tr>
      <w:tr w:rsidR="00062617" w:rsidRPr="004A61A2" w14:paraId="33AEC958" w14:textId="77777777" w:rsidTr="00062617">
        <w:tc>
          <w:tcPr>
            <w:tcW w:w="7371" w:type="dxa"/>
            <w:vAlign w:val="bottom"/>
          </w:tcPr>
          <w:p w14:paraId="423F7D4C"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 xml:space="preserve">Родина Мишеві— </w:t>
            </w:r>
            <w:r w:rsidRPr="004A61A2">
              <w:rPr>
                <w:rFonts w:ascii="Times New Roman" w:hAnsi="Times New Roman"/>
                <w:i/>
                <w:iCs/>
                <w:sz w:val="24"/>
                <w:szCs w:val="24"/>
              </w:rPr>
              <w:t>Muridae</w:t>
            </w:r>
          </w:p>
        </w:tc>
        <w:tc>
          <w:tcPr>
            <w:tcW w:w="2222" w:type="dxa"/>
          </w:tcPr>
          <w:p w14:paraId="18B6B0F1"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3</w:t>
            </w:r>
          </w:p>
        </w:tc>
      </w:tr>
      <w:tr w:rsidR="00062617" w:rsidRPr="004A61A2" w14:paraId="3A403F3F" w14:textId="77777777" w:rsidTr="00062617">
        <w:tc>
          <w:tcPr>
            <w:tcW w:w="7371" w:type="dxa"/>
          </w:tcPr>
          <w:p w14:paraId="536F0CDC"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 xml:space="preserve">Родина Щурові — </w:t>
            </w:r>
            <w:r w:rsidRPr="004A61A2">
              <w:rPr>
                <w:rFonts w:ascii="Times New Roman" w:hAnsi="Times New Roman"/>
                <w:i/>
                <w:iCs/>
                <w:sz w:val="24"/>
                <w:szCs w:val="24"/>
              </w:rPr>
              <w:t>Arvicolidae</w:t>
            </w:r>
          </w:p>
        </w:tc>
        <w:tc>
          <w:tcPr>
            <w:tcW w:w="2222" w:type="dxa"/>
          </w:tcPr>
          <w:p w14:paraId="664D303B"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4</w:t>
            </w:r>
          </w:p>
        </w:tc>
      </w:tr>
      <w:tr w:rsidR="00062617" w:rsidRPr="004A61A2" w14:paraId="6F5BE312" w14:textId="77777777" w:rsidTr="00062617">
        <w:tc>
          <w:tcPr>
            <w:tcW w:w="7371" w:type="dxa"/>
          </w:tcPr>
          <w:p w14:paraId="4DC7185F"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Родина Вивіркові - Sciuridae</w:t>
            </w:r>
          </w:p>
        </w:tc>
        <w:tc>
          <w:tcPr>
            <w:tcW w:w="2222" w:type="dxa"/>
          </w:tcPr>
          <w:p w14:paraId="69FECF19"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1</w:t>
            </w:r>
          </w:p>
        </w:tc>
      </w:tr>
      <w:tr w:rsidR="00062617" w:rsidRPr="004A61A2" w14:paraId="58EC45BC" w14:textId="77777777" w:rsidTr="00062617">
        <w:tc>
          <w:tcPr>
            <w:tcW w:w="7371" w:type="dxa"/>
          </w:tcPr>
          <w:p w14:paraId="33232672"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Родина Зайці – Leporidae</w:t>
            </w:r>
          </w:p>
        </w:tc>
        <w:tc>
          <w:tcPr>
            <w:tcW w:w="2222" w:type="dxa"/>
          </w:tcPr>
          <w:p w14:paraId="6686B575"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1</w:t>
            </w:r>
          </w:p>
        </w:tc>
      </w:tr>
      <w:tr w:rsidR="00062617" w:rsidRPr="004A61A2" w14:paraId="4C3C20C8" w14:textId="77777777" w:rsidTr="00062617">
        <w:tc>
          <w:tcPr>
            <w:tcW w:w="9593" w:type="dxa"/>
            <w:gridSpan w:val="2"/>
          </w:tcPr>
          <w:p w14:paraId="7B3C1D47" w14:textId="77777777" w:rsidR="00062617" w:rsidRPr="004A61A2" w:rsidRDefault="00062617" w:rsidP="002023F1">
            <w:pPr>
              <w:spacing w:after="0" w:line="240" w:lineRule="auto"/>
              <w:ind w:left="181"/>
              <w:jc w:val="center"/>
              <w:rPr>
                <w:rFonts w:ascii="Times New Roman" w:hAnsi="Times New Roman"/>
                <w:sz w:val="24"/>
                <w:szCs w:val="24"/>
              </w:rPr>
            </w:pPr>
            <w:r w:rsidRPr="004A61A2">
              <w:rPr>
                <w:rFonts w:ascii="Times New Roman" w:hAnsi="Times New Roman"/>
                <w:b/>
                <w:bCs/>
                <w:sz w:val="24"/>
                <w:szCs w:val="24"/>
              </w:rPr>
              <w:t>Ряд Ратичні</w:t>
            </w:r>
            <w:r w:rsidRPr="004A61A2">
              <w:rPr>
                <w:rFonts w:ascii="Times New Roman" w:hAnsi="Times New Roman"/>
                <w:b/>
                <w:bCs/>
                <w:i/>
                <w:iCs/>
                <w:sz w:val="24"/>
                <w:szCs w:val="24"/>
              </w:rPr>
              <w:t xml:space="preserve"> – Artiodactyla</w:t>
            </w:r>
          </w:p>
        </w:tc>
      </w:tr>
      <w:tr w:rsidR="00062617" w:rsidRPr="004A61A2" w14:paraId="47174388" w14:textId="77777777" w:rsidTr="00062617">
        <w:tc>
          <w:tcPr>
            <w:tcW w:w="7371" w:type="dxa"/>
          </w:tcPr>
          <w:p w14:paraId="39C27964"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 xml:space="preserve">Родина Кабанячі – </w:t>
            </w:r>
            <w:r w:rsidRPr="004A61A2">
              <w:rPr>
                <w:rFonts w:ascii="Times New Roman" w:hAnsi="Times New Roman"/>
                <w:i/>
                <w:iCs/>
                <w:sz w:val="24"/>
                <w:szCs w:val="24"/>
              </w:rPr>
              <w:t>Suidae</w:t>
            </w:r>
          </w:p>
        </w:tc>
        <w:tc>
          <w:tcPr>
            <w:tcW w:w="2222" w:type="dxa"/>
          </w:tcPr>
          <w:p w14:paraId="74B7B7E8"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1</w:t>
            </w:r>
          </w:p>
        </w:tc>
      </w:tr>
      <w:tr w:rsidR="00062617" w:rsidRPr="004A61A2" w14:paraId="26CDADDD" w14:textId="77777777" w:rsidTr="00062617">
        <w:tc>
          <w:tcPr>
            <w:tcW w:w="7371" w:type="dxa"/>
          </w:tcPr>
          <w:p w14:paraId="628682CF"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Родина Оленеві – Cervidae</w:t>
            </w:r>
          </w:p>
        </w:tc>
        <w:tc>
          <w:tcPr>
            <w:tcW w:w="2222" w:type="dxa"/>
          </w:tcPr>
          <w:p w14:paraId="5D552733"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2</w:t>
            </w:r>
          </w:p>
        </w:tc>
      </w:tr>
      <w:tr w:rsidR="00062617" w:rsidRPr="004A61A2" w14:paraId="2EFBBF1F" w14:textId="77777777" w:rsidTr="00062617">
        <w:tc>
          <w:tcPr>
            <w:tcW w:w="9593" w:type="dxa"/>
            <w:gridSpan w:val="2"/>
          </w:tcPr>
          <w:p w14:paraId="3B93C510" w14:textId="77777777" w:rsidR="00062617" w:rsidRPr="004A61A2" w:rsidRDefault="00062617" w:rsidP="002023F1">
            <w:pPr>
              <w:spacing w:after="0" w:line="240" w:lineRule="auto"/>
              <w:ind w:left="181"/>
              <w:jc w:val="center"/>
              <w:rPr>
                <w:rFonts w:ascii="Times New Roman" w:hAnsi="Times New Roman"/>
                <w:sz w:val="24"/>
                <w:szCs w:val="24"/>
              </w:rPr>
            </w:pPr>
            <w:r w:rsidRPr="004A61A2">
              <w:rPr>
                <w:rFonts w:ascii="Times New Roman" w:hAnsi="Times New Roman"/>
                <w:b/>
                <w:bCs/>
                <w:sz w:val="24"/>
                <w:szCs w:val="24"/>
              </w:rPr>
              <w:t xml:space="preserve">Ряд Рукокрилі – </w:t>
            </w:r>
            <w:r w:rsidRPr="004A61A2">
              <w:rPr>
                <w:rFonts w:ascii="Times New Roman" w:hAnsi="Times New Roman"/>
                <w:b/>
                <w:bCs/>
                <w:i/>
                <w:iCs/>
                <w:sz w:val="24"/>
                <w:szCs w:val="24"/>
              </w:rPr>
              <w:t>Chiroptera</w:t>
            </w:r>
          </w:p>
        </w:tc>
      </w:tr>
      <w:tr w:rsidR="00062617" w:rsidRPr="004A61A2" w14:paraId="45FE776A" w14:textId="77777777" w:rsidTr="00062617">
        <w:tc>
          <w:tcPr>
            <w:tcW w:w="7371" w:type="dxa"/>
          </w:tcPr>
          <w:p w14:paraId="0ADFC69B"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 xml:space="preserve">Родина Лиликові – </w:t>
            </w:r>
            <w:r w:rsidRPr="004A61A2">
              <w:rPr>
                <w:rFonts w:ascii="Times New Roman" w:hAnsi="Times New Roman"/>
                <w:i/>
                <w:iCs/>
                <w:sz w:val="24"/>
                <w:szCs w:val="24"/>
              </w:rPr>
              <w:t>Vespertilionidae</w:t>
            </w:r>
          </w:p>
        </w:tc>
        <w:tc>
          <w:tcPr>
            <w:tcW w:w="2222" w:type="dxa"/>
          </w:tcPr>
          <w:p w14:paraId="45D2E094" w14:textId="77777777" w:rsidR="00062617" w:rsidRPr="004A61A2" w:rsidRDefault="00062617" w:rsidP="002023F1">
            <w:pPr>
              <w:spacing w:after="0" w:line="240" w:lineRule="auto"/>
              <w:ind w:left="181"/>
              <w:rPr>
                <w:rFonts w:ascii="Times New Roman" w:hAnsi="Times New Roman"/>
                <w:sz w:val="24"/>
                <w:szCs w:val="24"/>
              </w:rPr>
            </w:pPr>
            <w:r w:rsidRPr="004A61A2">
              <w:rPr>
                <w:rFonts w:ascii="Times New Roman" w:hAnsi="Times New Roman"/>
                <w:sz w:val="24"/>
                <w:szCs w:val="24"/>
              </w:rPr>
              <w:t>1</w:t>
            </w:r>
          </w:p>
        </w:tc>
      </w:tr>
    </w:tbl>
    <w:p w14:paraId="4E37FBB1" w14:textId="77777777" w:rsidR="00062617" w:rsidRPr="004A61A2" w:rsidRDefault="00062617" w:rsidP="002023F1">
      <w:pPr>
        <w:spacing w:after="0" w:line="240" w:lineRule="auto"/>
        <w:ind w:firstLine="709"/>
        <w:jc w:val="both"/>
        <w:rPr>
          <w:rFonts w:ascii="Times New Roman" w:hAnsi="Times New Roman"/>
          <w:sz w:val="28"/>
          <w:szCs w:val="28"/>
        </w:rPr>
      </w:pPr>
    </w:p>
    <w:p w14:paraId="55BD7469" w14:textId="37E39E0E" w:rsidR="00062617" w:rsidRPr="004A61A2" w:rsidRDefault="009B20F8" w:rsidP="00307FB8">
      <w:pPr>
        <w:spacing w:after="0" w:line="240" w:lineRule="auto"/>
        <w:ind w:firstLine="567"/>
        <w:jc w:val="both"/>
        <w:rPr>
          <w:rFonts w:ascii="Times New Roman" w:hAnsi="Times New Roman"/>
          <w:i/>
          <w:iCs/>
          <w:sz w:val="28"/>
          <w:szCs w:val="28"/>
        </w:rPr>
      </w:pPr>
      <w:r w:rsidRPr="004A61A2">
        <w:rPr>
          <w:rFonts w:ascii="Times New Roman" w:hAnsi="Times New Roman"/>
          <w:sz w:val="28"/>
          <w:szCs w:val="28"/>
        </w:rPr>
        <w:t>Родина В</w:t>
      </w:r>
      <w:r w:rsidR="00062617" w:rsidRPr="004A61A2">
        <w:rPr>
          <w:rFonts w:ascii="Times New Roman" w:hAnsi="Times New Roman"/>
          <w:sz w:val="28"/>
          <w:szCs w:val="28"/>
        </w:rPr>
        <w:t>едмедеві представлена одним видом</w:t>
      </w:r>
      <w:r w:rsidRPr="004A61A2">
        <w:rPr>
          <w:rFonts w:ascii="Times New Roman" w:hAnsi="Times New Roman"/>
          <w:sz w:val="28"/>
          <w:szCs w:val="28"/>
        </w:rPr>
        <w:t>:</w:t>
      </w:r>
      <w:r w:rsidR="00062617" w:rsidRPr="004A61A2">
        <w:rPr>
          <w:rFonts w:ascii="Times New Roman" w:hAnsi="Times New Roman"/>
          <w:sz w:val="28"/>
          <w:szCs w:val="28"/>
        </w:rPr>
        <w:t xml:space="preserve"> ведмідь бурий </w:t>
      </w:r>
      <w:r w:rsidR="00062617" w:rsidRPr="004A61A2">
        <w:rPr>
          <w:rFonts w:ascii="Times New Roman" w:hAnsi="Times New Roman"/>
          <w:i/>
          <w:iCs/>
          <w:sz w:val="28"/>
          <w:szCs w:val="28"/>
        </w:rPr>
        <w:t xml:space="preserve">Ursus arctos </w:t>
      </w:r>
      <w:r w:rsidR="00062617" w:rsidRPr="004A61A2">
        <w:rPr>
          <w:rFonts w:ascii="Times New Roman" w:hAnsi="Times New Roman"/>
          <w:sz w:val="28"/>
          <w:szCs w:val="28"/>
        </w:rPr>
        <w:t>(Linnaeus, 1758).</w:t>
      </w:r>
      <w:r w:rsidR="00062617" w:rsidRPr="004A61A2">
        <w:rPr>
          <w:rFonts w:ascii="Times New Roman" w:hAnsi="Times New Roman"/>
          <w:i/>
          <w:iCs/>
          <w:sz w:val="28"/>
          <w:szCs w:val="28"/>
        </w:rPr>
        <w:t xml:space="preserve"> </w:t>
      </w:r>
      <w:r w:rsidR="00062617" w:rsidRPr="004A61A2">
        <w:rPr>
          <w:rFonts w:ascii="Times New Roman" w:hAnsi="Times New Roman"/>
          <w:sz w:val="28"/>
          <w:szCs w:val="28"/>
        </w:rPr>
        <w:t>На території</w:t>
      </w:r>
      <w:r w:rsidR="00B42FA7" w:rsidRPr="004A61A2">
        <w:rPr>
          <w:rFonts w:ascii="Times New Roman" w:hAnsi="Times New Roman"/>
          <w:sz w:val="28"/>
          <w:szCs w:val="28"/>
        </w:rPr>
        <w:t xml:space="preserve"> Парк</w:t>
      </w:r>
      <w:r w:rsidR="00062617" w:rsidRPr="004A61A2">
        <w:rPr>
          <w:rFonts w:ascii="Times New Roman" w:hAnsi="Times New Roman"/>
          <w:sz w:val="28"/>
          <w:szCs w:val="28"/>
        </w:rPr>
        <w:t>у постійно фіксуються сліди та особини різнового віку ведмедя. Спостерігаються як особини</w:t>
      </w:r>
      <w:r w:rsidRPr="004A61A2">
        <w:rPr>
          <w:rFonts w:ascii="Times New Roman" w:hAnsi="Times New Roman"/>
          <w:sz w:val="28"/>
          <w:szCs w:val="28"/>
        </w:rPr>
        <w:t>,</w:t>
      </w:r>
      <w:r w:rsidR="00062617" w:rsidRPr="004A61A2">
        <w:rPr>
          <w:rFonts w:ascii="Times New Roman" w:hAnsi="Times New Roman"/>
          <w:sz w:val="28"/>
          <w:szCs w:val="28"/>
        </w:rPr>
        <w:t xml:space="preserve"> що мігрують з інших районів, так і ті що займають територію</w:t>
      </w:r>
      <w:r w:rsidR="00B42FA7" w:rsidRPr="004A61A2">
        <w:rPr>
          <w:rFonts w:ascii="Times New Roman" w:hAnsi="Times New Roman"/>
          <w:sz w:val="28"/>
          <w:szCs w:val="28"/>
        </w:rPr>
        <w:t xml:space="preserve"> Парк</w:t>
      </w:r>
      <w:r w:rsidR="00062617" w:rsidRPr="004A61A2">
        <w:rPr>
          <w:rFonts w:ascii="Times New Roman" w:hAnsi="Times New Roman"/>
          <w:sz w:val="28"/>
          <w:szCs w:val="28"/>
        </w:rPr>
        <w:t>у. Зокрема, за спостереженням</w:t>
      </w:r>
      <w:r w:rsidRPr="004A61A2">
        <w:rPr>
          <w:rFonts w:ascii="Times New Roman" w:hAnsi="Times New Roman"/>
          <w:sz w:val="28"/>
          <w:szCs w:val="28"/>
        </w:rPr>
        <w:t>и</w:t>
      </w:r>
      <w:r w:rsidR="00062617" w:rsidRPr="004A61A2">
        <w:rPr>
          <w:rFonts w:ascii="Times New Roman" w:hAnsi="Times New Roman"/>
          <w:sz w:val="28"/>
          <w:szCs w:val="28"/>
        </w:rPr>
        <w:t xml:space="preserve"> лісничих</w:t>
      </w:r>
      <w:r w:rsidR="00062617" w:rsidRPr="004A61A2">
        <w:rPr>
          <w:rFonts w:ascii="Helvetica" w:hAnsi="Helvetica"/>
          <w:b/>
          <w:bCs/>
          <w:color w:val="333333"/>
          <w:sz w:val="21"/>
          <w:szCs w:val="21"/>
          <w:shd w:val="clear" w:color="auto" w:fill="FFFFFF"/>
        </w:rPr>
        <w:t xml:space="preserve"> </w:t>
      </w:r>
      <w:r w:rsidR="00062617" w:rsidRPr="004A61A2">
        <w:rPr>
          <w:rFonts w:ascii="Times New Roman" w:hAnsi="Times New Roman"/>
          <w:sz w:val="28"/>
          <w:szCs w:val="28"/>
        </w:rPr>
        <w:t xml:space="preserve">станом на літо 2021 </w:t>
      </w:r>
      <w:r w:rsidR="00D973E0">
        <w:rPr>
          <w:rFonts w:ascii="Times New Roman" w:hAnsi="Times New Roman"/>
          <w:sz w:val="28"/>
          <w:szCs w:val="28"/>
        </w:rPr>
        <w:t>року</w:t>
      </w:r>
      <w:r w:rsidRPr="004A61A2">
        <w:rPr>
          <w:rFonts w:ascii="Times New Roman" w:hAnsi="Times New Roman"/>
          <w:sz w:val="28"/>
          <w:szCs w:val="28"/>
        </w:rPr>
        <w:t xml:space="preserve"> </w:t>
      </w:r>
      <w:r w:rsidR="00062617" w:rsidRPr="004A61A2">
        <w:rPr>
          <w:rFonts w:ascii="Times New Roman" w:hAnsi="Times New Roman"/>
          <w:sz w:val="28"/>
          <w:szCs w:val="28"/>
        </w:rPr>
        <w:t xml:space="preserve">зафіксовано 6 особин. Строки зимової сплячки коливаються залежно від погодних умов, в деякі роки сліди ведмедів реєстрували і в зимовий період. Впродовж року спостерігаються по всій території лісництва, часто наближаються до туристичних стежок. За рахунок міграції з території Румунії популяція ведмедів в межах Українських Карпат має тенденцію до </w:t>
      </w:r>
      <w:r w:rsidRPr="004A61A2">
        <w:rPr>
          <w:rFonts w:ascii="Times New Roman" w:hAnsi="Times New Roman"/>
          <w:sz w:val="28"/>
          <w:szCs w:val="28"/>
        </w:rPr>
        <w:t>зростання</w:t>
      </w:r>
      <w:r w:rsidR="00062617" w:rsidRPr="004A61A2">
        <w:rPr>
          <w:rFonts w:ascii="Times New Roman" w:hAnsi="Times New Roman"/>
          <w:sz w:val="28"/>
          <w:szCs w:val="28"/>
        </w:rPr>
        <w:t>, а тому особливості поширення виду в межах</w:t>
      </w:r>
      <w:r w:rsidR="00B42FA7" w:rsidRPr="004A61A2">
        <w:rPr>
          <w:rFonts w:ascii="Times New Roman" w:hAnsi="Times New Roman"/>
          <w:sz w:val="28"/>
          <w:szCs w:val="28"/>
        </w:rPr>
        <w:t xml:space="preserve"> Парк</w:t>
      </w:r>
      <w:r w:rsidR="00062617" w:rsidRPr="004A61A2">
        <w:rPr>
          <w:rFonts w:ascii="Times New Roman" w:hAnsi="Times New Roman"/>
          <w:sz w:val="28"/>
          <w:szCs w:val="28"/>
        </w:rPr>
        <w:t>у вимага</w:t>
      </w:r>
      <w:r w:rsidRPr="004A61A2">
        <w:rPr>
          <w:rFonts w:ascii="Times New Roman" w:hAnsi="Times New Roman"/>
          <w:sz w:val="28"/>
          <w:szCs w:val="28"/>
        </w:rPr>
        <w:t>ють</w:t>
      </w:r>
      <w:r w:rsidR="00062617" w:rsidRPr="004A61A2">
        <w:rPr>
          <w:rFonts w:ascii="Times New Roman" w:hAnsi="Times New Roman"/>
          <w:sz w:val="28"/>
          <w:szCs w:val="28"/>
        </w:rPr>
        <w:t xml:space="preserve"> додаткової оцінки.</w:t>
      </w:r>
    </w:p>
    <w:p w14:paraId="6027C419" w14:textId="05221373"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Ряд </w:t>
      </w:r>
      <w:r w:rsidR="0054527F" w:rsidRPr="004A61A2">
        <w:rPr>
          <w:rFonts w:ascii="Times New Roman" w:hAnsi="Times New Roman"/>
          <w:sz w:val="28"/>
          <w:szCs w:val="28"/>
        </w:rPr>
        <w:t>К</w:t>
      </w:r>
      <w:r w:rsidRPr="004A61A2">
        <w:rPr>
          <w:rFonts w:ascii="Times New Roman" w:hAnsi="Times New Roman"/>
          <w:sz w:val="28"/>
          <w:szCs w:val="28"/>
        </w:rPr>
        <w:t>омахоїдні представлений чотирма</w:t>
      </w:r>
      <w:r w:rsidR="009B20F8" w:rsidRPr="004A61A2">
        <w:rPr>
          <w:rFonts w:ascii="Times New Roman" w:hAnsi="Times New Roman"/>
          <w:sz w:val="28"/>
          <w:szCs w:val="28"/>
        </w:rPr>
        <w:t xml:space="preserve"> родинами. Р</w:t>
      </w:r>
      <w:r w:rsidRPr="004A61A2">
        <w:rPr>
          <w:rFonts w:ascii="Times New Roman" w:hAnsi="Times New Roman"/>
          <w:sz w:val="28"/>
          <w:szCs w:val="28"/>
        </w:rPr>
        <w:t>один</w:t>
      </w:r>
      <w:r w:rsidR="009B20F8" w:rsidRPr="004A61A2">
        <w:rPr>
          <w:rFonts w:ascii="Times New Roman" w:hAnsi="Times New Roman"/>
          <w:sz w:val="28"/>
          <w:szCs w:val="28"/>
        </w:rPr>
        <w:t>и</w:t>
      </w:r>
      <w:r w:rsidRPr="004A61A2">
        <w:rPr>
          <w:rFonts w:ascii="Times New Roman" w:hAnsi="Times New Roman"/>
          <w:sz w:val="28"/>
          <w:szCs w:val="28"/>
        </w:rPr>
        <w:t xml:space="preserve"> Їжакові та Кротові представлен</w:t>
      </w:r>
      <w:r w:rsidR="009B20F8" w:rsidRPr="004A61A2">
        <w:rPr>
          <w:rFonts w:ascii="Times New Roman" w:hAnsi="Times New Roman"/>
          <w:sz w:val="28"/>
          <w:szCs w:val="28"/>
        </w:rPr>
        <w:t>і</w:t>
      </w:r>
      <w:r w:rsidRPr="004A61A2">
        <w:rPr>
          <w:rFonts w:ascii="Times New Roman" w:hAnsi="Times New Roman"/>
          <w:sz w:val="28"/>
          <w:szCs w:val="28"/>
        </w:rPr>
        <w:t xml:space="preserve"> </w:t>
      </w:r>
      <w:r w:rsidR="009B20F8" w:rsidRPr="004A61A2">
        <w:rPr>
          <w:rFonts w:ascii="Times New Roman" w:hAnsi="Times New Roman"/>
          <w:sz w:val="28"/>
          <w:szCs w:val="28"/>
        </w:rPr>
        <w:t>по одному виду:</w:t>
      </w:r>
      <w:r w:rsidRPr="004A61A2">
        <w:rPr>
          <w:rFonts w:ascii="Times New Roman" w:hAnsi="Times New Roman"/>
          <w:sz w:val="28"/>
          <w:szCs w:val="28"/>
        </w:rPr>
        <w:t xml:space="preserve"> кріт європейський </w:t>
      </w:r>
      <w:r w:rsidRPr="004A61A2">
        <w:rPr>
          <w:rFonts w:ascii="Times New Roman" w:hAnsi="Times New Roman"/>
          <w:i/>
          <w:iCs/>
          <w:sz w:val="28"/>
          <w:szCs w:val="28"/>
        </w:rPr>
        <w:t xml:space="preserve">Talpa europea </w:t>
      </w:r>
      <w:r w:rsidRPr="004A61A2">
        <w:rPr>
          <w:rFonts w:ascii="Times New Roman" w:hAnsi="Times New Roman"/>
          <w:sz w:val="28"/>
          <w:szCs w:val="28"/>
        </w:rPr>
        <w:t>Linnaeus, 1758</w:t>
      </w:r>
      <w:r w:rsidR="009B20F8" w:rsidRPr="004A61A2">
        <w:rPr>
          <w:rFonts w:ascii="Times New Roman" w:hAnsi="Times New Roman"/>
          <w:sz w:val="28"/>
          <w:szCs w:val="28"/>
        </w:rPr>
        <w:t xml:space="preserve"> і </w:t>
      </w:r>
      <w:r w:rsidRPr="004A61A2">
        <w:rPr>
          <w:rFonts w:ascii="Times New Roman" w:hAnsi="Times New Roman"/>
          <w:sz w:val="28"/>
          <w:szCs w:val="28"/>
        </w:rPr>
        <w:t xml:space="preserve">їжак білочеревий </w:t>
      </w:r>
      <w:r w:rsidRPr="004A61A2">
        <w:rPr>
          <w:rFonts w:ascii="Times New Roman" w:hAnsi="Times New Roman"/>
          <w:i/>
          <w:iCs/>
          <w:sz w:val="28"/>
          <w:szCs w:val="28"/>
        </w:rPr>
        <w:t xml:space="preserve">Erinaceus roumanicus </w:t>
      </w:r>
      <w:r w:rsidRPr="004A61A2">
        <w:rPr>
          <w:rFonts w:ascii="Times New Roman" w:hAnsi="Times New Roman"/>
          <w:sz w:val="28"/>
          <w:szCs w:val="28"/>
        </w:rPr>
        <w:t>Martin, 1838.</w:t>
      </w:r>
      <w:r w:rsidRPr="004A61A2">
        <w:rPr>
          <w:rFonts w:ascii="Times New Roman" w:hAnsi="Times New Roman"/>
          <w:i/>
          <w:iCs/>
          <w:sz w:val="28"/>
          <w:szCs w:val="28"/>
        </w:rPr>
        <w:t xml:space="preserve"> </w:t>
      </w:r>
      <w:r w:rsidR="009B20F8" w:rsidRPr="004A61A2">
        <w:rPr>
          <w:rFonts w:ascii="Times New Roman" w:hAnsi="Times New Roman"/>
          <w:sz w:val="28"/>
          <w:szCs w:val="28"/>
        </w:rPr>
        <w:t>Ці</w:t>
      </w:r>
      <w:r w:rsidRPr="004A61A2">
        <w:rPr>
          <w:rFonts w:ascii="Times New Roman" w:hAnsi="Times New Roman"/>
          <w:sz w:val="28"/>
          <w:szCs w:val="28"/>
        </w:rPr>
        <w:t xml:space="preserve"> види приурочені до річкових долин, </w:t>
      </w:r>
      <w:r w:rsidR="009B20F8" w:rsidRPr="004A61A2">
        <w:rPr>
          <w:rFonts w:ascii="Times New Roman" w:hAnsi="Times New Roman"/>
          <w:sz w:val="28"/>
          <w:szCs w:val="28"/>
        </w:rPr>
        <w:t xml:space="preserve">до </w:t>
      </w:r>
      <w:r w:rsidRPr="004A61A2">
        <w:rPr>
          <w:rFonts w:ascii="Times New Roman" w:hAnsi="Times New Roman"/>
          <w:sz w:val="28"/>
          <w:szCs w:val="28"/>
        </w:rPr>
        <w:t>меж сінокісних лук із чагарниковою рослинністю</w:t>
      </w:r>
      <w:r w:rsidR="00860D05" w:rsidRPr="004A61A2">
        <w:rPr>
          <w:rFonts w:ascii="Times New Roman" w:hAnsi="Times New Roman"/>
          <w:sz w:val="28"/>
          <w:szCs w:val="28"/>
        </w:rPr>
        <w:t xml:space="preserve"> і</w:t>
      </w:r>
      <w:r w:rsidRPr="004A61A2">
        <w:rPr>
          <w:rFonts w:ascii="Times New Roman" w:hAnsi="Times New Roman"/>
          <w:i/>
          <w:iCs/>
          <w:sz w:val="28"/>
          <w:szCs w:val="28"/>
        </w:rPr>
        <w:t xml:space="preserve"> </w:t>
      </w:r>
      <w:r w:rsidR="00860D05" w:rsidRPr="004A61A2">
        <w:rPr>
          <w:rFonts w:ascii="Times New Roman" w:hAnsi="Times New Roman"/>
          <w:iCs/>
          <w:sz w:val="28"/>
          <w:szCs w:val="28"/>
        </w:rPr>
        <w:t xml:space="preserve">їх </w:t>
      </w:r>
      <w:r w:rsidRPr="004A61A2">
        <w:rPr>
          <w:rFonts w:ascii="Times New Roman" w:hAnsi="Times New Roman"/>
          <w:sz w:val="28"/>
          <w:szCs w:val="28"/>
        </w:rPr>
        <w:t>поширення має частково синантропний характер. Родина</w:t>
      </w:r>
      <w:r w:rsidRPr="004A61A2">
        <w:rPr>
          <w:rFonts w:ascii="Times New Roman" w:hAnsi="Times New Roman"/>
          <w:color w:val="000000"/>
          <w:sz w:val="28"/>
          <w:szCs w:val="28"/>
        </w:rPr>
        <w:t xml:space="preserve"> </w:t>
      </w:r>
      <w:r w:rsidRPr="004A61A2">
        <w:rPr>
          <w:rFonts w:ascii="Times New Roman" w:hAnsi="Times New Roman"/>
          <w:sz w:val="28"/>
          <w:szCs w:val="28"/>
        </w:rPr>
        <w:t xml:space="preserve">Мідицеві представлена </w:t>
      </w:r>
      <w:r w:rsidRPr="004A61A2">
        <w:rPr>
          <w:rFonts w:ascii="Times New Roman" w:hAnsi="Times New Roman"/>
          <w:sz w:val="28"/>
          <w:szCs w:val="28"/>
        </w:rPr>
        <w:lastRenderedPageBreak/>
        <w:t xml:space="preserve">2 видами: мідиця звичайна </w:t>
      </w:r>
      <w:r w:rsidRPr="004A61A2">
        <w:rPr>
          <w:rFonts w:ascii="Times New Roman" w:hAnsi="Times New Roman"/>
          <w:i/>
          <w:iCs/>
          <w:sz w:val="28"/>
          <w:szCs w:val="28"/>
        </w:rPr>
        <w:t xml:space="preserve">Sorex araneus </w:t>
      </w:r>
      <w:r w:rsidRPr="004A61A2">
        <w:rPr>
          <w:rFonts w:ascii="Times New Roman" w:hAnsi="Times New Roman"/>
          <w:sz w:val="28"/>
          <w:szCs w:val="28"/>
        </w:rPr>
        <w:t xml:space="preserve">Linnaeus, 1758 та мідиця альпійська  </w:t>
      </w:r>
      <w:r w:rsidRPr="004A61A2">
        <w:rPr>
          <w:rFonts w:ascii="Times New Roman" w:hAnsi="Times New Roman"/>
          <w:i/>
          <w:iCs/>
          <w:sz w:val="28"/>
          <w:szCs w:val="28"/>
        </w:rPr>
        <w:t xml:space="preserve">Sorex alpinus </w:t>
      </w:r>
      <w:r w:rsidRPr="004A61A2">
        <w:rPr>
          <w:rFonts w:ascii="Times New Roman" w:hAnsi="Times New Roman"/>
          <w:sz w:val="28"/>
          <w:szCs w:val="28"/>
        </w:rPr>
        <w:t xml:space="preserve">(Schinz, 1837). Мідиця альпійська </w:t>
      </w:r>
      <w:r w:rsidR="00860D05" w:rsidRPr="004A61A2">
        <w:rPr>
          <w:rFonts w:ascii="Times New Roman" w:hAnsi="Times New Roman"/>
          <w:sz w:val="28"/>
          <w:szCs w:val="28"/>
        </w:rPr>
        <w:t>за</w:t>
      </w:r>
      <w:r w:rsidRPr="004A61A2">
        <w:rPr>
          <w:rFonts w:ascii="Times New Roman" w:hAnsi="Times New Roman"/>
          <w:sz w:val="28"/>
          <w:szCs w:val="28"/>
        </w:rPr>
        <w:t>несена до Червоної книги України, віддає перевагу прохолодним зволоженим місцям перебування: кам’янистим берегам річок, потоків і струмків у хвойних, мішаних та широколистяних лісах, у субальпійському поясі населяє підстилку та часто приурочена до вкритих мохом берегів струмків.</w:t>
      </w:r>
    </w:p>
    <w:p w14:paraId="709AD8C2" w14:textId="6DF96CEC"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На </w:t>
      </w:r>
      <w:r w:rsidR="0054527F" w:rsidRPr="004A61A2">
        <w:rPr>
          <w:rFonts w:ascii="Times New Roman" w:hAnsi="Times New Roman"/>
          <w:sz w:val="28"/>
          <w:szCs w:val="28"/>
        </w:rPr>
        <w:t>цей</w:t>
      </w:r>
      <w:r w:rsidRPr="004A61A2">
        <w:rPr>
          <w:rFonts w:ascii="Times New Roman" w:hAnsi="Times New Roman"/>
          <w:sz w:val="28"/>
          <w:szCs w:val="28"/>
        </w:rPr>
        <w:t xml:space="preserve"> час із ряду Гризуни 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зафіксовано </w:t>
      </w:r>
      <w:r w:rsidR="00860D05" w:rsidRPr="004A61A2">
        <w:rPr>
          <w:rFonts w:ascii="Times New Roman" w:hAnsi="Times New Roman"/>
          <w:sz w:val="28"/>
          <w:szCs w:val="28"/>
        </w:rPr>
        <w:t xml:space="preserve">9 видів з </w:t>
      </w:r>
      <w:r w:rsidRPr="004A61A2">
        <w:rPr>
          <w:rFonts w:ascii="Times New Roman" w:hAnsi="Times New Roman"/>
          <w:sz w:val="28"/>
          <w:szCs w:val="28"/>
        </w:rPr>
        <w:t>4 род</w:t>
      </w:r>
      <w:r w:rsidR="00860D05" w:rsidRPr="004A61A2">
        <w:rPr>
          <w:rFonts w:ascii="Times New Roman" w:hAnsi="Times New Roman"/>
          <w:sz w:val="28"/>
          <w:szCs w:val="28"/>
        </w:rPr>
        <w:t>ів</w:t>
      </w:r>
      <w:r w:rsidRPr="004A61A2">
        <w:rPr>
          <w:rFonts w:ascii="Times New Roman" w:hAnsi="Times New Roman"/>
          <w:sz w:val="28"/>
          <w:szCs w:val="28"/>
        </w:rPr>
        <w:t xml:space="preserve">. Найбільш поширені представники антропогенної біоти – щур сірий </w:t>
      </w:r>
      <w:r w:rsidRPr="004A61A2">
        <w:rPr>
          <w:rFonts w:ascii="Times New Roman" w:hAnsi="Times New Roman"/>
          <w:i/>
          <w:iCs/>
          <w:sz w:val="28"/>
          <w:szCs w:val="28"/>
        </w:rPr>
        <w:t xml:space="preserve">Rattus norvegicus </w:t>
      </w:r>
      <w:r w:rsidRPr="004A61A2">
        <w:rPr>
          <w:rFonts w:ascii="Times New Roman" w:hAnsi="Times New Roman"/>
          <w:sz w:val="28"/>
          <w:szCs w:val="28"/>
        </w:rPr>
        <w:t xml:space="preserve">(Berkenhout, 1769) та миша хатня </w:t>
      </w:r>
      <w:r w:rsidRPr="004A61A2">
        <w:rPr>
          <w:rFonts w:ascii="Times New Roman" w:hAnsi="Times New Roman"/>
          <w:i/>
          <w:iCs/>
          <w:sz w:val="28"/>
          <w:szCs w:val="28"/>
        </w:rPr>
        <w:t xml:space="preserve">Mus musculus </w:t>
      </w:r>
      <w:r w:rsidRPr="004A61A2">
        <w:rPr>
          <w:rFonts w:ascii="Times New Roman" w:hAnsi="Times New Roman"/>
          <w:sz w:val="28"/>
          <w:szCs w:val="28"/>
        </w:rPr>
        <w:t xml:space="preserve">Linnaeus, 1758 з родини Мишеві. Найбільш поширеними видами в природних біотопах є заєць-русак </w:t>
      </w:r>
      <w:r w:rsidRPr="004A61A2">
        <w:rPr>
          <w:rFonts w:ascii="Times New Roman" w:hAnsi="Times New Roman"/>
          <w:i/>
          <w:iCs/>
          <w:sz w:val="28"/>
          <w:szCs w:val="28"/>
        </w:rPr>
        <w:t xml:space="preserve">Lepus europaeus </w:t>
      </w:r>
      <w:r w:rsidRPr="004A61A2">
        <w:rPr>
          <w:rFonts w:ascii="Times New Roman" w:hAnsi="Times New Roman"/>
          <w:sz w:val="28"/>
          <w:szCs w:val="28"/>
        </w:rPr>
        <w:t>Pallas, 1778 та вивірка звичайна</w:t>
      </w:r>
      <w:r w:rsidRPr="004A61A2">
        <w:rPr>
          <w:rFonts w:ascii="Times New Roman" w:hAnsi="Times New Roman"/>
          <w:i/>
          <w:iCs/>
          <w:sz w:val="28"/>
          <w:szCs w:val="28"/>
        </w:rPr>
        <w:t xml:space="preserve"> Sciurus vulgaris, </w:t>
      </w:r>
      <w:r w:rsidRPr="004A61A2">
        <w:rPr>
          <w:rFonts w:ascii="Times New Roman" w:hAnsi="Times New Roman"/>
          <w:sz w:val="28"/>
          <w:szCs w:val="28"/>
        </w:rPr>
        <w:t>яка 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представлена темною карпатською </w:t>
      </w:r>
      <w:r w:rsidR="00860D05" w:rsidRPr="004A61A2">
        <w:rPr>
          <w:rFonts w:ascii="Times New Roman" w:hAnsi="Times New Roman"/>
          <w:sz w:val="28"/>
          <w:szCs w:val="28"/>
        </w:rPr>
        <w:t xml:space="preserve">формою </w:t>
      </w:r>
      <w:r w:rsidRPr="004A61A2">
        <w:rPr>
          <w:rFonts w:ascii="Times New Roman" w:hAnsi="Times New Roman"/>
          <w:i/>
          <w:iCs/>
          <w:sz w:val="28"/>
          <w:szCs w:val="28"/>
        </w:rPr>
        <w:t>Sciurus vulgaris carpathicus</w:t>
      </w:r>
      <w:r w:rsidRPr="004A61A2">
        <w:rPr>
          <w:rFonts w:ascii="Times New Roman" w:hAnsi="Times New Roman"/>
          <w:sz w:val="28"/>
          <w:szCs w:val="28"/>
        </w:rPr>
        <w:t xml:space="preserve">. Родина Щурові представлена видами: </w:t>
      </w:r>
      <w:r w:rsidR="00860D05" w:rsidRPr="004A61A2">
        <w:rPr>
          <w:rFonts w:ascii="Times New Roman" w:hAnsi="Times New Roman"/>
          <w:sz w:val="28"/>
          <w:szCs w:val="28"/>
        </w:rPr>
        <w:t>н</w:t>
      </w:r>
      <w:r w:rsidRPr="004A61A2">
        <w:rPr>
          <w:rFonts w:ascii="Times New Roman" w:hAnsi="Times New Roman"/>
          <w:sz w:val="28"/>
          <w:szCs w:val="28"/>
        </w:rPr>
        <w:t xml:space="preserve">орик підземний </w:t>
      </w:r>
      <w:r w:rsidRPr="004A61A2">
        <w:rPr>
          <w:rFonts w:ascii="Times New Roman" w:hAnsi="Times New Roman"/>
          <w:i/>
          <w:iCs/>
          <w:sz w:val="28"/>
          <w:szCs w:val="28"/>
        </w:rPr>
        <w:t xml:space="preserve">Terricola subterraneus </w:t>
      </w:r>
      <w:r w:rsidRPr="004A61A2">
        <w:rPr>
          <w:rFonts w:ascii="Times New Roman" w:hAnsi="Times New Roman"/>
          <w:sz w:val="28"/>
          <w:szCs w:val="28"/>
        </w:rPr>
        <w:t xml:space="preserve">(de Selys-Longchamps, 1836), </w:t>
      </w:r>
      <w:r w:rsidR="00860D05" w:rsidRPr="004A61A2">
        <w:rPr>
          <w:rFonts w:ascii="Times New Roman" w:hAnsi="Times New Roman"/>
          <w:sz w:val="28"/>
          <w:szCs w:val="28"/>
        </w:rPr>
        <w:t>н</w:t>
      </w:r>
      <w:r w:rsidRPr="004A61A2">
        <w:rPr>
          <w:rFonts w:ascii="Times New Roman" w:hAnsi="Times New Roman"/>
          <w:sz w:val="28"/>
          <w:szCs w:val="28"/>
        </w:rPr>
        <w:t xml:space="preserve">ориця звичайна </w:t>
      </w:r>
      <w:r w:rsidRPr="004A61A2">
        <w:rPr>
          <w:rFonts w:ascii="Times New Roman" w:hAnsi="Times New Roman"/>
          <w:i/>
          <w:iCs/>
          <w:sz w:val="28"/>
          <w:szCs w:val="28"/>
        </w:rPr>
        <w:t xml:space="preserve">Microtus arvalis </w:t>
      </w:r>
      <w:r w:rsidRPr="004A61A2">
        <w:rPr>
          <w:rFonts w:ascii="Times New Roman" w:hAnsi="Times New Roman"/>
          <w:sz w:val="28"/>
          <w:szCs w:val="28"/>
        </w:rPr>
        <w:t xml:space="preserve">(Pallas, 1778), щур гірський </w:t>
      </w:r>
      <w:r w:rsidRPr="004A61A2">
        <w:rPr>
          <w:rFonts w:ascii="Times New Roman" w:hAnsi="Times New Roman"/>
          <w:i/>
          <w:iCs/>
          <w:sz w:val="28"/>
          <w:szCs w:val="28"/>
        </w:rPr>
        <w:t xml:space="preserve">Arvicola scherman </w:t>
      </w:r>
      <w:r w:rsidRPr="004A61A2">
        <w:rPr>
          <w:rFonts w:ascii="Times New Roman" w:hAnsi="Times New Roman"/>
          <w:sz w:val="28"/>
          <w:szCs w:val="28"/>
        </w:rPr>
        <w:t>(Shaw, 1801),</w:t>
      </w:r>
      <w:r w:rsidRPr="004A61A2">
        <w:rPr>
          <w:rFonts w:ascii="Times New Roman" w:hAnsi="Times New Roman"/>
          <w:b/>
          <w:bCs/>
          <w:sz w:val="28"/>
          <w:szCs w:val="28"/>
        </w:rPr>
        <w:t xml:space="preserve"> </w:t>
      </w:r>
      <w:r w:rsidRPr="004A61A2">
        <w:rPr>
          <w:rFonts w:ascii="Times New Roman" w:hAnsi="Times New Roman"/>
          <w:sz w:val="28"/>
          <w:szCs w:val="28"/>
        </w:rPr>
        <w:t xml:space="preserve">полівка снігова </w:t>
      </w:r>
      <w:r w:rsidRPr="004A61A2">
        <w:rPr>
          <w:rFonts w:ascii="Times New Roman" w:hAnsi="Times New Roman"/>
          <w:i/>
          <w:iCs/>
          <w:sz w:val="28"/>
          <w:szCs w:val="28"/>
        </w:rPr>
        <w:t xml:space="preserve">Chionomys nivalis </w:t>
      </w:r>
      <w:r w:rsidRPr="004A61A2">
        <w:rPr>
          <w:rFonts w:ascii="Times New Roman" w:hAnsi="Times New Roman"/>
          <w:sz w:val="28"/>
          <w:szCs w:val="28"/>
        </w:rPr>
        <w:t>Martins, 1842.</w:t>
      </w:r>
      <w:r w:rsidRPr="004A61A2">
        <w:rPr>
          <w:rFonts w:ascii="Times New Roman" w:hAnsi="Times New Roman"/>
          <w:i/>
          <w:iCs/>
          <w:sz w:val="28"/>
          <w:szCs w:val="28"/>
        </w:rPr>
        <w:t xml:space="preserve"> </w:t>
      </w:r>
      <w:r w:rsidRPr="004A61A2">
        <w:rPr>
          <w:rFonts w:ascii="Times New Roman" w:hAnsi="Times New Roman"/>
          <w:sz w:val="28"/>
          <w:szCs w:val="28"/>
        </w:rPr>
        <w:t>Полівка снігова</w:t>
      </w:r>
      <w:r w:rsidRPr="004A61A2">
        <w:rPr>
          <w:rFonts w:ascii="Times New Roman" w:hAnsi="Times New Roman"/>
          <w:i/>
          <w:iCs/>
          <w:sz w:val="28"/>
          <w:szCs w:val="28"/>
        </w:rPr>
        <w:t xml:space="preserve"> </w:t>
      </w:r>
      <w:r w:rsidR="00860D05" w:rsidRPr="004A61A2">
        <w:rPr>
          <w:rFonts w:ascii="Times New Roman" w:hAnsi="Times New Roman"/>
          <w:iCs/>
          <w:sz w:val="28"/>
          <w:szCs w:val="28"/>
        </w:rPr>
        <w:t>за</w:t>
      </w:r>
      <w:r w:rsidRPr="004A61A2">
        <w:rPr>
          <w:rFonts w:ascii="Times New Roman" w:hAnsi="Times New Roman"/>
          <w:sz w:val="28"/>
          <w:szCs w:val="28"/>
        </w:rPr>
        <w:t>несена до Червоної книги України</w:t>
      </w:r>
      <w:r w:rsidR="00860D05" w:rsidRPr="004A61A2">
        <w:rPr>
          <w:rFonts w:ascii="Times New Roman" w:hAnsi="Times New Roman"/>
          <w:sz w:val="28"/>
          <w:szCs w:val="28"/>
        </w:rPr>
        <w:t>,</w:t>
      </w:r>
      <w:r w:rsidRPr="004A61A2">
        <w:rPr>
          <w:rFonts w:ascii="Times New Roman" w:hAnsi="Times New Roman"/>
          <w:sz w:val="28"/>
          <w:szCs w:val="28"/>
        </w:rPr>
        <w:t xml:space="preserve"> має фрагментований ареал в межах Українських Карпат,</w:t>
      </w:r>
      <w:r w:rsidR="00860D05" w:rsidRPr="004A61A2">
        <w:rPr>
          <w:rFonts w:ascii="Times New Roman" w:hAnsi="Times New Roman"/>
          <w:sz w:val="28"/>
          <w:szCs w:val="28"/>
        </w:rPr>
        <w:t xml:space="preserve"> а</w:t>
      </w:r>
      <w:r w:rsidRPr="004A61A2">
        <w:rPr>
          <w:rFonts w:ascii="Times New Roman" w:hAnsi="Times New Roman"/>
          <w:sz w:val="28"/>
          <w:szCs w:val="28"/>
        </w:rPr>
        <w:t xml:space="preserve"> 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у приурочена до субальпійських луків та кам’яних розсипів.</w:t>
      </w:r>
    </w:p>
    <w:p w14:paraId="7F7A76F8" w14:textId="7A97AF0C" w:rsidR="00062617" w:rsidRPr="004A61A2" w:rsidRDefault="00062617" w:rsidP="00307FB8">
      <w:pPr>
        <w:spacing w:after="0" w:line="240" w:lineRule="auto"/>
        <w:ind w:right="142" w:firstLine="567"/>
        <w:jc w:val="both"/>
        <w:rPr>
          <w:rFonts w:ascii="Times New Roman" w:hAnsi="Times New Roman"/>
          <w:sz w:val="28"/>
          <w:szCs w:val="28"/>
        </w:rPr>
      </w:pPr>
      <w:r w:rsidRPr="004A61A2">
        <w:rPr>
          <w:rFonts w:ascii="Times New Roman" w:hAnsi="Times New Roman"/>
          <w:sz w:val="28"/>
          <w:szCs w:val="28"/>
        </w:rPr>
        <w:t>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у зафіксовано 3 види із ряду Ратичні (Парнопалі)</w:t>
      </w:r>
      <w:r w:rsidR="00860D05" w:rsidRPr="004A61A2">
        <w:rPr>
          <w:rFonts w:ascii="Times New Roman" w:hAnsi="Times New Roman"/>
          <w:sz w:val="28"/>
          <w:szCs w:val="28"/>
        </w:rPr>
        <w:t>. Ц</w:t>
      </w:r>
      <w:r w:rsidRPr="004A61A2">
        <w:rPr>
          <w:rFonts w:ascii="Times New Roman" w:hAnsi="Times New Roman"/>
          <w:sz w:val="28"/>
          <w:szCs w:val="28"/>
        </w:rPr>
        <w:t xml:space="preserve">е типові представники лісової зони – кабан дикий </w:t>
      </w:r>
      <w:r w:rsidRPr="004A61A2">
        <w:rPr>
          <w:rFonts w:ascii="Times New Roman" w:hAnsi="Times New Roman"/>
          <w:i/>
          <w:iCs/>
          <w:sz w:val="28"/>
          <w:szCs w:val="28"/>
        </w:rPr>
        <w:t xml:space="preserve">Sus scrofa </w:t>
      </w:r>
      <w:r w:rsidRPr="004A61A2">
        <w:rPr>
          <w:rFonts w:ascii="Times New Roman" w:hAnsi="Times New Roman"/>
          <w:sz w:val="28"/>
          <w:szCs w:val="28"/>
        </w:rPr>
        <w:t xml:space="preserve">Linnaeus, 1758, олень благородний </w:t>
      </w:r>
      <w:r w:rsidRPr="004A61A2">
        <w:rPr>
          <w:rFonts w:ascii="Times New Roman" w:hAnsi="Times New Roman"/>
          <w:i/>
          <w:iCs/>
          <w:sz w:val="28"/>
          <w:szCs w:val="28"/>
        </w:rPr>
        <w:t xml:space="preserve">Cervus elaphus </w:t>
      </w:r>
      <w:r w:rsidRPr="004A61A2">
        <w:rPr>
          <w:rFonts w:ascii="Times New Roman" w:hAnsi="Times New Roman"/>
          <w:sz w:val="28"/>
          <w:szCs w:val="28"/>
        </w:rPr>
        <w:t xml:space="preserve">Linnaeus, 1758, сарна європейська </w:t>
      </w:r>
      <w:r w:rsidRPr="004A61A2">
        <w:rPr>
          <w:rFonts w:ascii="Times New Roman" w:hAnsi="Times New Roman"/>
          <w:i/>
          <w:iCs/>
          <w:sz w:val="28"/>
          <w:szCs w:val="28"/>
        </w:rPr>
        <w:t xml:space="preserve">Capreolus capreolus </w:t>
      </w:r>
      <w:r w:rsidRPr="004A61A2">
        <w:rPr>
          <w:rFonts w:ascii="Times New Roman" w:hAnsi="Times New Roman"/>
          <w:sz w:val="28"/>
          <w:szCs w:val="28"/>
        </w:rPr>
        <w:t>(Linnaeus, 1758). Найбільш поширена у всіх біотопах свиня дика живе групами по 6-15 особин</w:t>
      </w:r>
      <w:r w:rsidR="00860D05" w:rsidRPr="004A61A2">
        <w:rPr>
          <w:rFonts w:ascii="Times New Roman" w:hAnsi="Times New Roman"/>
          <w:sz w:val="28"/>
          <w:szCs w:val="28"/>
        </w:rPr>
        <w:t xml:space="preserve"> та</w:t>
      </w:r>
      <w:r w:rsidRPr="004A61A2">
        <w:rPr>
          <w:rFonts w:ascii="Times New Roman" w:hAnsi="Times New Roman"/>
          <w:sz w:val="28"/>
          <w:szCs w:val="28"/>
        </w:rPr>
        <w:t xml:space="preserve"> активн</w:t>
      </w:r>
      <w:r w:rsidR="00860D05" w:rsidRPr="004A61A2">
        <w:rPr>
          <w:rFonts w:ascii="Times New Roman" w:hAnsi="Times New Roman"/>
          <w:sz w:val="28"/>
          <w:szCs w:val="28"/>
        </w:rPr>
        <w:t>а</w:t>
      </w:r>
      <w:r w:rsidRPr="004A61A2">
        <w:rPr>
          <w:rFonts w:ascii="Times New Roman" w:hAnsi="Times New Roman"/>
          <w:sz w:val="28"/>
          <w:szCs w:val="28"/>
        </w:rPr>
        <w:t xml:space="preserve"> переважно вночі. Найбільше слідів спостерігається вздовж ярів малих потоків, на межі високогірних лісів та субальпійських лук.</w:t>
      </w:r>
    </w:p>
    <w:p w14:paraId="26A86A43" w14:textId="77777777" w:rsidR="00B42FA7" w:rsidRPr="004A61A2" w:rsidRDefault="00B42FA7" w:rsidP="002023F1">
      <w:pPr>
        <w:spacing w:after="0" w:line="240" w:lineRule="auto"/>
        <w:jc w:val="both"/>
        <w:rPr>
          <w:rFonts w:ascii="Times New Roman" w:hAnsi="Times New Roman"/>
          <w:b/>
          <w:bCs/>
          <w:sz w:val="28"/>
          <w:szCs w:val="28"/>
        </w:rPr>
      </w:pPr>
    </w:p>
    <w:p w14:paraId="78E91C52" w14:textId="77777777" w:rsidR="00062617" w:rsidRPr="004A61A2" w:rsidRDefault="00062617" w:rsidP="002023F1">
      <w:pPr>
        <w:spacing w:after="0" w:line="240" w:lineRule="auto"/>
        <w:jc w:val="both"/>
        <w:rPr>
          <w:rFonts w:ascii="Times New Roman" w:hAnsi="Times New Roman"/>
          <w:b/>
          <w:bCs/>
          <w:sz w:val="28"/>
          <w:szCs w:val="28"/>
        </w:rPr>
      </w:pPr>
      <w:r w:rsidRPr="004A61A2">
        <w:rPr>
          <w:rFonts w:ascii="Times New Roman" w:hAnsi="Times New Roman"/>
          <w:b/>
          <w:bCs/>
          <w:sz w:val="28"/>
          <w:szCs w:val="28"/>
        </w:rPr>
        <w:t>1.3.6.2. Видове різноманіття птахів</w:t>
      </w:r>
    </w:p>
    <w:p w14:paraId="1CF4B0C0" w14:textId="743FC102"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Не зважаючи на чисельні дослідження орнітофауни Українських Карпат, спеціалізовані дослідження фауни птахів 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w:t>
      </w:r>
      <w:r w:rsidR="00501DEA" w:rsidRPr="004A61A2">
        <w:rPr>
          <w:rFonts w:ascii="Times New Roman" w:hAnsi="Times New Roman"/>
          <w:sz w:val="28"/>
          <w:szCs w:val="28"/>
        </w:rPr>
        <w:t xml:space="preserve">в літературних джерелах </w:t>
      </w:r>
      <w:r w:rsidRPr="004A61A2">
        <w:rPr>
          <w:rFonts w:ascii="Times New Roman" w:hAnsi="Times New Roman"/>
          <w:sz w:val="28"/>
          <w:szCs w:val="28"/>
        </w:rPr>
        <w:t xml:space="preserve">не фігурують. За період </w:t>
      </w:r>
      <w:r w:rsidR="00290D64" w:rsidRPr="004A61A2">
        <w:rPr>
          <w:rFonts w:ascii="Times New Roman" w:hAnsi="Times New Roman"/>
          <w:sz w:val="28"/>
          <w:szCs w:val="28"/>
        </w:rPr>
        <w:t xml:space="preserve">розроблення </w:t>
      </w:r>
      <w:r w:rsidRPr="004A61A2">
        <w:rPr>
          <w:rFonts w:ascii="Times New Roman" w:hAnsi="Times New Roman"/>
          <w:sz w:val="28"/>
          <w:szCs w:val="28"/>
        </w:rPr>
        <w:t>Проєкту організації</w:t>
      </w:r>
      <w:r w:rsidR="00290D64" w:rsidRPr="004A61A2">
        <w:rPr>
          <w:rFonts w:ascii="Times New Roman" w:hAnsi="Times New Roman"/>
          <w:sz w:val="28"/>
          <w:szCs w:val="28"/>
        </w:rPr>
        <w:t xml:space="preserve"> території</w:t>
      </w:r>
      <w:r w:rsidR="00B42FA7" w:rsidRPr="004A61A2">
        <w:rPr>
          <w:rFonts w:ascii="Times New Roman" w:hAnsi="Times New Roman"/>
          <w:sz w:val="28"/>
          <w:szCs w:val="28"/>
        </w:rPr>
        <w:t xml:space="preserve"> Парк</w:t>
      </w:r>
      <w:r w:rsidR="00290D64" w:rsidRPr="004A61A2">
        <w:rPr>
          <w:rFonts w:ascii="Times New Roman" w:hAnsi="Times New Roman"/>
          <w:sz w:val="28"/>
          <w:szCs w:val="28"/>
        </w:rPr>
        <w:t>у</w:t>
      </w:r>
      <w:r w:rsidR="00501DEA" w:rsidRPr="004A61A2">
        <w:rPr>
          <w:rFonts w:ascii="Times New Roman" w:hAnsi="Times New Roman"/>
          <w:sz w:val="28"/>
          <w:szCs w:val="28"/>
        </w:rPr>
        <w:t xml:space="preserve"> </w:t>
      </w:r>
      <w:r w:rsidRPr="004A61A2">
        <w:rPr>
          <w:rFonts w:ascii="Times New Roman" w:hAnsi="Times New Roman"/>
          <w:sz w:val="28"/>
          <w:szCs w:val="28"/>
        </w:rPr>
        <w:t xml:space="preserve">проведено </w:t>
      </w:r>
      <w:r w:rsidR="0054527F" w:rsidRPr="004A61A2">
        <w:rPr>
          <w:rFonts w:ascii="Times New Roman" w:hAnsi="Times New Roman"/>
          <w:sz w:val="28"/>
          <w:szCs w:val="28"/>
        </w:rPr>
        <w:t>низку</w:t>
      </w:r>
      <w:r w:rsidRPr="004A61A2">
        <w:rPr>
          <w:rFonts w:ascii="Times New Roman" w:hAnsi="Times New Roman"/>
          <w:sz w:val="28"/>
          <w:szCs w:val="28"/>
        </w:rPr>
        <w:t xml:space="preserve"> експедицій та проаналізовано базу даних Біорізноманіття України</w:t>
      </w:r>
      <w:r w:rsidRPr="004A61A2">
        <w:rPr>
          <w:rStyle w:val="aa"/>
          <w:rFonts w:ascii="Times New Roman" w:hAnsi="Times New Roman"/>
          <w:sz w:val="28"/>
          <w:szCs w:val="28"/>
        </w:rPr>
        <w:footnoteReference w:id="20"/>
      </w:r>
      <w:r w:rsidRPr="004A61A2">
        <w:rPr>
          <w:rFonts w:ascii="Times New Roman" w:hAnsi="Times New Roman"/>
          <w:sz w:val="28"/>
          <w:szCs w:val="28"/>
        </w:rPr>
        <w:t xml:space="preserve"> та базу UkrBin</w:t>
      </w:r>
      <w:r w:rsidRPr="004A61A2">
        <w:rPr>
          <w:rStyle w:val="aa"/>
          <w:rFonts w:ascii="Times New Roman" w:hAnsi="Times New Roman"/>
          <w:sz w:val="28"/>
          <w:szCs w:val="28"/>
        </w:rPr>
        <w:footnoteReference w:id="21"/>
      </w:r>
      <w:r w:rsidR="00501DEA" w:rsidRPr="004A61A2">
        <w:rPr>
          <w:rFonts w:ascii="Times New Roman" w:hAnsi="Times New Roman"/>
          <w:sz w:val="28"/>
          <w:szCs w:val="28"/>
        </w:rPr>
        <w:t>,</w:t>
      </w:r>
      <w:r w:rsidRPr="004A61A2">
        <w:rPr>
          <w:rFonts w:ascii="Times New Roman" w:hAnsi="Times New Roman"/>
          <w:sz w:val="28"/>
          <w:szCs w:val="28"/>
        </w:rPr>
        <w:t xml:space="preserve"> завдяки чому було виявлено 56 видів птахів, які належать до 9 рядів, 21 родин, 44 родів (Додаток 16). Серед систематичних груп домінує ряд Горобцеподібні – 38 видів (70%) та невеликий відсоток складають </w:t>
      </w:r>
      <w:r w:rsidR="00501DEA" w:rsidRPr="004A61A2">
        <w:rPr>
          <w:rFonts w:ascii="Times New Roman" w:hAnsi="Times New Roman"/>
          <w:sz w:val="28"/>
          <w:szCs w:val="28"/>
        </w:rPr>
        <w:t>такі</w:t>
      </w:r>
      <w:r w:rsidRPr="004A61A2">
        <w:rPr>
          <w:rFonts w:ascii="Times New Roman" w:hAnsi="Times New Roman"/>
          <w:sz w:val="28"/>
          <w:szCs w:val="28"/>
        </w:rPr>
        <w:t xml:space="preserve"> ряди: Соколоподібні</w:t>
      </w:r>
      <w:r w:rsidRPr="004A61A2">
        <w:rPr>
          <w:rFonts w:cs="Calibri"/>
          <w:color w:val="000000"/>
          <w:lang w:eastAsia="uk-UA"/>
        </w:rPr>
        <w:t xml:space="preserve"> </w:t>
      </w:r>
      <w:r w:rsidRPr="004A61A2">
        <w:rPr>
          <w:rFonts w:ascii="Times New Roman" w:hAnsi="Times New Roman"/>
          <w:sz w:val="28"/>
          <w:szCs w:val="28"/>
        </w:rPr>
        <w:t xml:space="preserve">та Куроподібні (по 7%), Совоподібні та Дятлоподібні (по 4%), Голубоподібні (3%), Гусеподібні, Лелекоподібні та Зозулеподібні </w:t>
      </w:r>
      <w:r w:rsidR="00501DEA" w:rsidRPr="004A61A2">
        <w:rPr>
          <w:rFonts w:ascii="Times New Roman" w:hAnsi="Times New Roman"/>
          <w:sz w:val="28"/>
          <w:szCs w:val="28"/>
        </w:rPr>
        <w:t xml:space="preserve">– </w:t>
      </w:r>
      <w:r w:rsidRPr="004A61A2">
        <w:rPr>
          <w:rFonts w:ascii="Times New Roman" w:hAnsi="Times New Roman"/>
          <w:sz w:val="28"/>
          <w:szCs w:val="28"/>
        </w:rPr>
        <w:t>по 1 виду (2%).</w:t>
      </w:r>
    </w:p>
    <w:p w14:paraId="722D73A3" w14:textId="3B046D62"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розповсюджені оселища для існування чотирьох екологічних груп птахів: дендрофілів, кампофілів, лімнофілів, склеролітів. З екологічною структурою найбільш поширена група дендрофілів (46 видів) </w:t>
      </w:r>
      <w:r w:rsidR="00501DEA" w:rsidRPr="004A61A2">
        <w:rPr>
          <w:rFonts w:ascii="Times New Roman" w:hAnsi="Times New Roman"/>
          <w:sz w:val="28"/>
          <w:szCs w:val="28"/>
        </w:rPr>
        <w:br/>
      </w:r>
      <w:r w:rsidRPr="004A61A2">
        <w:rPr>
          <w:rFonts w:ascii="Times New Roman" w:hAnsi="Times New Roman"/>
          <w:sz w:val="28"/>
          <w:szCs w:val="28"/>
        </w:rPr>
        <w:t xml:space="preserve">(рис. 1.3.6.2.1). Така структура є типовою для карпатської авіафауни, де домінують види переважно замкнених лісових біомів. </w:t>
      </w:r>
    </w:p>
    <w:p w14:paraId="7357FC03" w14:textId="77777777" w:rsidR="000E66CC" w:rsidRPr="004A61A2" w:rsidRDefault="000E66CC" w:rsidP="002023F1">
      <w:pPr>
        <w:spacing w:after="0" w:line="240" w:lineRule="auto"/>
        <w:ind w:firstLine="709"/>
        <w:jc w:val="both"/>
        <w:rPr>
          <w:rFonts w:ascii="Times New Roman" w:hAnsi="Times New Roman"/>
          <w:sz w:val="28"/>
          <w:szCs w:val="28"/>
        </w:rPr>
      </w:pPr>
    </w:p>
    <w:p w14:paraId="06AD7C4B" w14:textId="44633FC5" w:rsidR="00062617" w:rsidRPr="004A61A2" w:rsidRDefault="00467A79" w:rsidP="002023F1">
      <w:pPr>
        <w:spacing w:after="0" w:line="240" w:lineRule="auto"/>
        <w:rPr>
          <w:rFonts w:ascii="Times New Roman" w:hAnsi="Times New Roman"/>
          <w:sz w:val="28"/>
          <w:szCs w:val="28"/>
        </w:rPr>
      </w:pPr>
      <w:r w:rsidRPr="004A61A2">
        <w:rPr>
          <w:noProof/>
          <w:lang w:eastAsia="uk-UA"/>
        </w:rPr>
        <w:lastRenderedPageBreak/>
        <w:drawing>
          <wp:inline distT="0" distB="0" distL="0" distR="0" wp14:anchorId="5801E3B1" wp14:editId="58945DD3">
            <wp:extent cx="6069330" cy="2543175"/>
            <wp:effectExtent l="0" t="0" r="7620" b="0"/>
            <wp:docPr id="16" name="Діагра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88605CA" w14:textId="0067F03C" w:rsidR="00062617" w:rsidRPr="004A61A2" w:rsidRDefault="00467A79" w:rsidP="002023F1">
      <w:pPr>
        <w:spacing w:after="0" w:line="240" w:lineRule="auto"/>
        <w:rPr>
          <w:rFonts w:ascii="Times New Roman" w:hAnsi="Times New Roman"/>
          <w:i/>
          <w:iCs/>
          <w:sz w:val="28"/>
          <w:szCs w:val="28"/>
        </w:rPr>
      </w:pPr>
      <w:r w:rsidRPr="004A61A2">
        <w:rPr>
          <w:noProof/>
          <w:lang w:eastAsia="uk-UA"/>
        </w:rPr>
        <w:drawing>
          <wp:inline distT="0" distB="0" distL="0" distR="0" wp14:anchorId="5B88E84C" wp14:editId="40D6E208">
            <wp:extent cx="6188710" cy="1981200"/>
            <wp:effectExtent l="0" t="0" r="2540" b="0"/>
            <wp:docPr id="17" name="Діаграма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898E73B" w14:textId="77777777" w:rsidR="00062617" w:rsidRPr="004A61A2" w:rsidRDefault="00062617" w:rsidP="002023F1">
      <w:pPr>
        <w:spacing w:after="0" w:line="240" w:lineRule="auto"/>
        <w:jc w:val="center"/>
        <w:rPr>
          <w:rFonts w:ascii="Times New Roman" w:hAnsi="Times New Roman"/>
          <w:b/>
          <w:bCs/>
          <w:sz w:val="28"/>
          <w:szCs w:val="28"/>
        </w:rPr>
      </w:pPr>
      <w:r w:rsidRPr="004A61A2">
        <w:rPr>
          <w:rFonts w:ascii="Times New Roman" w:hAnsi="Times New Roman"/>
          <w:b/>
          <w:bCs/>
          <w:i/>
          <w:iCs/>
          <w:sz w:val="28"/>
          <w:szCs w:val="28"/>
        </w:rPr>
        <w:t xml:space="preserve">Рисунок 1.3.6.2.1. </w:t>
      </w:r>
      <w:r w:rsidRPr="004A61A2">
        <w:rPr>
          <w:rFonts w:ascii="Times New Roman" w:hAnsi="Times New Roman"/>
          <w:b/>
          <w:bCs/>
          <w:sz w:val="28"/>
          <w:szCs w:val="28"/>
        </w:rPr>
        <w:t>Розподіл видів птахів за: A – рядами; В – екологічними групами</w:t>
      </w:r>
    </w:p>
    <w:p w14:paraId="7CEB9BE5" w14:textId="77777777" w:rsidR="00062617" w:rsidRPr="004A61A2" w:rsidRDefault="00062617" w:rsidP="002023F1">
      <w:pPr>
        <w:spacing w:after="0" w:line="240" w:lineRule="auto"/>
        <w:ind w:firstLine="709"/>
        <w:jc w:val="both"/>
        <w:rPr>
          <w:rFonts w:ascii="Times New Roman" w:hAnsi="Times New Roman"/>
          <w:sz w:val="28"/>
          <w:szCs w:val="28"/>
        </w:rPr>
      </w:pPr>
    </w:p>
    <w:p w14:paraId="75C89BBF" w14:textId="2DB5E1C4"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Для орнітофауни</w:t>
      </w:r>
      <w:r w:rsidR="00B42FA7" w:rsidRPr="004A61A2">
        <w:rPr>
          <w:rFonts w:ascii="Times New Roman" w:hAnsi="Times New Roman"/>
          <w:sz w:val="28"/>
          <w:szCs w:val="28"/>
        </w:rPr>
        <w:t xml:space="preserve"> Парк</w:t>
      </w:r>
      <w:r w:rsidRPr="004A61A2">
        <w:rPr>
          <w:rFonts w:ascii="Times New Roman" w:hAnsi="Times New Roman"/>
          <w:sz w:val="28"/>
          <w:szCs w:val="28"/>
        </w:rPr>
        <w:t>у характерн</w:t>
      </w:r>
      <w:r w:rsidR="00501DEA" w:rsidRPr="004A61A2">
        <w:rPr>
          <w:rFonts w:ascii="Times New Roman" w:hAnsi="Times New Roman"/>
          <w:sz w:val="28"/>
          <w:szCs w:val="28"/>
        </w:rPr>
        <w:t>ими видами є:</w:t>
      </w:r>
      <w:r w:rsidRPr="004A61A2">
        <w:rPr>
          <w:rFonts w:ascii="Times New Roman" w:hAnsi="Times New Roman"/>
          <w:sz w:val="28"/>
          <w:szCs w:val="28"/>
        </w:rPr>
        <w:t xml:space="preserve"> яструб малий </w:t>
      </w:r>
      <w:r w:rsidRPr="004A61A2">
        <w:rPr>
          <w:rFonts w:ascii="Times New Roman" w:hAnsi="Times New Roman"/>
          <w:i/>
          <w:iCs/>
          <w:sz w:val="28"/>
          <w:szCs w:val="28"/>
        </w:rPr>
        <w:t>Accipiter</w:t>
      </w:r>
      <w:r w:rsidRPr="004A61A2">
        <w:rPr>
          <w:rFonts w:ascii="Times New Roman" w:hAnsi="Times New Roman"/>
          <w:sz w:val="28"/>
          <w:szCs w:val="28"/>
        </w:rPr>
        <w:t xml:space="preserve"> </w:t>
      </w:r>
      <w:r w:rsidRPr="004A61A2">
        <w:rPr>
          <w:rFonts w:ascii="Times New Roman" w:hAnsi="Times New Roman"/>
          <w:i/>
          <w:iCs/>
          <w:sz w:val="28"/>
          <w:szCs w:val="28"/>
        </w:rPr>
        <w:t>nisus</w:t>
      </w:r>
      <w:r w:rsidRPr="004A61A2">
        <w:rPr>
          <w:rFonts w:ascii="Times New Roman" w:hAnsi="Times New Roman"/>
          <w:sz w:val="28"/>
          <w:szCs w:val="28"/>
        </w:rPr>
        <w:t xml:space="preserve"> Linnaeus, 1758., канюк звичайний </w:t>
      </w:r>
      <w:r w:rsidRPr="004A61A2">
        <w:rPr>
          <w:rFonts w:ascii="Times New Roman" w:hAnsi="Times New Roman"/>
          <w:i/>
          <w:iCs/>
          <w:sz w:val="28"/>
          <w:szCs w:val="28"/>
        </w:rPr>
        <w:t>Buteo</w:t>
      </w:r>
      <w:r w:rsidRPr="004A61A2">
        <w:rPr>
          <w:rFonts w:ascii="Times New Roman" w:hAnsi="Times New Roman"/>
          <w:sz w:val="28"/>
          <w:szCs w:val="28"/>
        </w:rPr>
        <w:t xml:space="preserve"> </w:t>
      </w:r>
      <w:r w:rsidRPr="004A61A2">
        <w:rPr>
          <w:rFonts w:ascii="Times New Roman" w:hAnsi="Times New Roman"/>
          <w:i/>
          <w:iCs/>
          <w:sz w:val="28"/>
          <w:szCs w:val="28"/>
        </w:rPr>
        <w:t>buteo</w:t>
      </w:r>
      <w:r w:rsidRPr="004A61A2">
        <w:rPr>
          <w:rFonts w:ascii="Times New Roman" w:hAnsi="Times New Roman"/>
          <w:sz w:val="28"/>
          <w:szCs w:val="28"/>
        </w:rPr>
        <w:t xml:space="preserve"> Linnaeus, 1758, глушець білодзьобий </w:t>
      </w:r>
      <w:r w:rsidRPr="004A61A2">
        <w:rPr>
          <w:rFonts w:ascii="Times New Roman" w:hAnsi="Times New Roman"/>
          <w:i/>
          <w:iCs/>
          <w:sz w:val="28"/>
          <w:szCs w:val="28"/>
        </w:rPr>
        <w:t>Tetrao</w:t>
      </w:r>
      <w:r w:rsidRPr="004A61A2">
        <w:rPr>
          <w:rFonts w:ascii="Times New Roman" w:hAnsi="Times New Roman"/>
          <w:sz w:val="28"/>
          <w:szCs w:val="28"/>
        </w:rPr>
        <w:t xml:space="preserve"> </w:t>
      </w:r>
      <w:r w:rsidRPr="004A61A2">
        <w:rPr>
          <w:rFonts w:ascii="Times New Roman" w:hAnsi="Times New Roman"/>
          <w:i/>
          <w:iCs/>
          <w:sz w:val="28"/>
          <w:szCs w:val="28"/>
        </w:rPr>
        <w:t>urogallus</w:t>
      </w:r>
      <w:r w:rsidRPr="004A61A2">
        <w:rPr>
          <w:rFonts w:ascii="Times New Roman" w:hAnsi="Times New Roman"/>
          <w:sz w:val="28"/>
          <w:szCs w:val="28"/>
        </w:rPr>
        <w:t xml:space="preserve"> Linnaeus, 1758, припутень </w:t>
      </w:r>
      <w:r w:rsidRPr="004A61A2">
        <w:rPr>
          <w:rFonts w:ascii="Times New Roman" w:hAnsi="Times New Roman"/>
          <w:i/>
          <w:iCs/>
          <w:sz w:val="28"/>
          <w:szCs w:val="28"/>
        </w:rPr>
        <w:t>Columba</w:t>
      </w:r>
      <w:r w:rsidRPr="004A61A2">
        <w:rPr>
          <w:rFonts w:ascii="Times New Roman" w:hAnsi="Times New Roman"/>
          <w:sz w:val="28"/>
          <w:szCs w:val="28"/>
        </w:rPr>
        <w:t xml:space="preserve"> </w:t>
      </w:r>
      <w:r w:rsidRPr="004A61A2">
        <w:rPr>
          <w:rFonts w:ascii="Times New Roman" w:hAnsi="Times New Roman"/>
          <w:i/>
          <w:iCs/>
          <w:sz w:val="28"/>
          <w:szCs w:val="28"/>
        </w:rPr>
        <w:t>palumbus</w:t>
      </w:r>
      <w:r w:rsidRPr="004A61A2">
        <w:rPr>
          <w:rFonts w:ascii="Times New Roman" w:hAnsi="Times New Roman"/>
          <w:sz w:val="28"/>
          <w:szCs w:val="28"/>
        </w:rPr>
        <w:t xml:space="preserve"> Linnaeus, 1758, сiра сова </w:t>
      </w:r>
      <w:r w:rsidRPr="004A61A2">
        <w:rPr>
          <w:rFonts w:ascii="Times New Roman" w:hAnsi="Times New Roman"/>
          <w:i/>
          <w:iCs/>
          <w:sz w:val="28"/>
          <w:szCs w:val="28"/>
        </w:rPr>
        <w:t>Strix</w:t>
      </w:r>
      <w:r w:rsidRPr="004A61A2">
        <w:rPr>
          <w:rFonts w:ascii="Times New Roman" w:hAnsi="Times New Roman"/>
          <w:sz w:val="28"/>
          <w:szCs w:val="28"/>
        </w:rPr>
        <w:t xml:space="preserve"> </w:t>
      </w:r>
      <w:r w:rsidRPr="004A61A2">
        <w:rPr>
          <w:rFonts w:ascii="Times New Roman" w:hAnsi="Times New Roman"/>
          <w:i/>
          <w:iCs/>
          <w:sz w:val="28"/>
          <w:szCs w:val="28"/>
        </w:rPr>
        <w:t>aluco</w:t>
      </w:r>
      <w:r w:rsidRPr="004A61A2">
        <w:rPr>
          <w:rFonts w:ascii="Times New Roman" w:hAnsi="Times New Roman"/>
          <w:sz w:val="28"/>
          <w:szCs w:val="28"/>
        </w:rPr>
        <w:t xml:space="preserve"> Linnaeus, 1758</w:t>
      </w:r>
      <w:r w:rsidR="00501DEA" w:rsidRPr="004A61A2">
        <w:rPr>
          <w:rFonts w:ascii="Times New Roman" w:hAnsi="Times New Roman"/>
          <w:sz w:val="28"/>
          <w:szCs w:val="28"/>
        </w:rPr>
        <w:t>, д</w:t>
      </w:r>
      <w:r w:rsidRPr="004A61A2">
        <w:rPr>
          <w:rFonts w:ascii="Times New Roman" w:hAnsi="Times New Roman"/>
          <w:sz w:val="28"/>
          <w:szCs w:val="28"/>
        </w:rPr>
        <w:t xml:space="preserve">ятел великий строкатий </w:t>
      </w:r>
      <w:r w:rsidRPr="004A61A2">
        <w:rPr>
          <w:rFonts w:ascii="Times New Roman" w:hAnsi="Times New Roman"/>
          <w:i/>
          <w:iCs/>
          <w:sz w:val="28"/>
          <w:szCs w:val="28"/>
        </w:rPr>
        <w:t>Dendrocopos</w:t>
      </w:r>
      <w:r w:rsidRPr="004A61A2">
        <w:rPr>
          <w:rFonts w:ascii="Times New Roman" w:hAnsi="Times New Roman"/>
          <w:sz w:val="28"/>
          <w:szCs w:val="28"/>
        </w:rPr>
        <w:t xml:space="preserve"> </w:t>
      </w:r>
      <w:r w:rsidRPr="004A61A2">
        <w:rPr>
          <w:rFonts w:ascii="Times New Roman" w:hAnsi="Times New Roman"/>
          <w:i/>
          <w:iCs/>
          <w:sz w:val="28"/>
          <w:szCs w:val="28"/>
        </w:rPr>
        <w:t>major</w:t>
      </w:r>
      <w:r w:rsidRPr="004A61A2">
        <w:rPr>
          <w:rFonts w:ascii="Times New Roman" w:hAnsi="Times New Roman"/>
          <w:sz w:val="28"/>
          <w:szCs w:val="28"/>
        </w:rPr>
        <w:t xml:space="preserve"> Linnaeus, 1758. дятел трипалий </w:t>
      </w:r>
      <w:r w:rsidRPr="004A61A2">
        <w:rPr>
          <w:rFonts w:ascii="Times New Roman" w:hAnsi="Times New Roman"/>
          <w:i/>
          <w:iCs/>
          <w:sz w:val="28"/>
          <w:szCs w:val="28"/>
        </w:rPr>
        <w:t>Picoides</w:t>
      </w:r>
      <w:r w:rsidRPr="004A61A2">
        <w:rPr>
          <w:rFonts w:ascii="Times New Roman" w:hAnsi="Times New Roman"/>
          <w:sz w:val="28"/>
          <w:szCs w:val="28"/>
        </w:rPr>
        <w:t xml:space="preserve"> </w:t>
      </w:r>
      <w:r w:rsidRPr="004A61A2">
        <w:rPr>
          <w:rFonts w:ascii="Times New Roman" w:hAnsi="Times New Roman"/>
          <w:i/>
          <w:iCs/>
          <w:sz w:val="28"/>
          <w:szCs w:val="28"/>
        </w:rPr>
        <w:t>tridactylus</w:t>
      </w:r>
      <w:r w:rsidRPr="004A61A2">
        <w:rPr>
          <w:rFonts w:ascii="Times New Roman" w:hAnsi="Times New Roman"/>
          <w:sz w:val="28"/>
          <w:szCs w:val="28"/>
        </w:rPr>
        <w:t xml:space="preserve"> Linnaeus, 1758, тинівка альпійська </w:t>
      </w:r>
      <w:r w:rsidRPr="004A61A2">
        <w:rPr>
          <w:rFonts w:ascii="Times New Roman" w:hAnsi="Times New Roman"/>
          <w:i/>
          <w:iCs/>
          <w:sz w:val="28"/>
          <w:szCs w:val="28"/>
        </w:rPr>
        <w:t>Prunella</w:t>
      </w:r>
      <w:r w:rsidRPr="004A61A2">
        <w:rPr>
          <w:rFonts w:ascii="Times New Roman" w:hAnsi="Times New Roman"/>
          <w:sz w:val="28"/>
          <w:szCs w:val="28"/>
        </w:rPr>
        <w:t xml:space="preserve"> </w:t>
      </w:r>
      <w:r w:rsidRPr="004A61A2">
        <w:rPr>
          <w:rFonts w:ascii="Times New Roman" w:hAnsi="Times New Roman"/>
          <w:i/>
          <w:iCs/>
          <w:sz w:val="28"/>
          <w:szCs w:val="28"/>
        </w:rPr>
        <w:t>collaris</w:t>
      </w:r>
      <w:r w:rsidRPr="004A61A2">
        <w:rPr>
          <w:rFonts w:ascii="Times New Roman" w:hAnsi="Times New Roman"/>
          <w:sz w:val="28"/>
          <w:szCs w:val="28"/>
        </w:rPr>
        <w:t xml:space="preserve"> (Scopoli, 1769), плиска гірська  </w:t>
      </w:r>
      <w:r w:rsidRPr="004A61A2">
        <w:rPr>
          <w:rFonts w:ascii="Times New Roman" w:hAnsi="Times New Roman"/>
          <w:i/>
          <w:iCs/>
          <w:sz w:val="28"/>
          <w:szCs w:val="28"/>
        </w:rPr>
        <w:t>Motacilla</w:t>
      </w:r>
      <w:r w:rsidRPr="004A61A2">
        <w:rPr>
          <w:rFonts w:ascii="Times New Roman" w:hAnsi="Times New Roman"/>
          <w:sz w:val="28"/>
          <w:szCs w:val="28"/>
        </w:rPr>
        <w:t xml:space="preserve"> </w:t>
      </w:r>
      <w:r w:rsidRPr="004A61A2">
        <w:rPr>
          <w:rFonts w:ascii="Times New Roman" w:hAnsi="Times New Roman"/>
          <w:i/>
          <w:iCs/>
          <w:sz w:val="28"/>
          <w:szCs w:val="28"/>
        </w:rPr>
        <w:t>cinerea</w:t>
      </w:r>
      <w:r w:rsidRPr="004A61A2">
        <w:rPr>
          <w:rFonts w:ascii="Times New Roman" w:hAnsi="Times New Roman"/>
          <w:sz w:val="28"/>
          <w:szCs w:val="28"/>
        </w:rPr>
        <w:t xml:space="preserve"> Tunstall, 1771, крук </w:t>
      </w:r>
      <w:r w:rsidRPr="004A61A2">
        <w:rPr>
          <w:rFonts w:ascii="Times New Roman" w:hAnsi="Times New Roman"/>
          <w:i/>
          <w:iCs/>
          <w:sz w:val="28"/>
          <w:szCs w:val="28"/>
        </w:rPr>
        <w:t>Corvus</w:t>
      </w:r>
      <w:r w:rsidRPr="004A61A2">
        <w:rPr>
          <w:rFonts w:ascii="Times New Roman" w:hAnsi="Times New Roman"/>
          <w:sz w:val="28"/>
          <w:szCs w:val="28"/>
        </w:rPr>
        <w:t xml:space="preserve"> </w:t>
      </w:r>
      <w:r w:rsidRPr="004A61A2">
        <w:rPr>
          <w:rFonts w:ascii="Times New Roman" w:hAnsi="Times New Roman"/>
          <w:i/>
          <w:iCs/>
          <w:sz w:val="28"/>
          <w:szCs w:val="28"/>
        </w:rPr>
        <w:t>corax</w:t>
      </w:r>
      <w:r w:rsidRPr="004A61A2">
        <w:rPr>
          <w:rFonts w:ascii="Times New Roman" w:hAnsi="Times New Roman"/>
          <w:sz w:val="28"/>
          <w:szCs w:val="28"/>
        </w:rPr>
        <w:t xml:space="preserve"> Linnaeus, 1758, мухоловка сіра </w:t>
      </w:r>
      <w:r w:rsidRPr="004A61A2">
        <w:rPr>
          <w:rFonts w:ascii="Times New Roman" w:hAnsi="Times New Roman"/>
          <w:i/>
          <w:iCs/>
          <w:sz w:val="28"/>
          <w:szCs w:val="28"/>
        </w:rPr>
        <w:t>Muscicapa striata</w:t>
      </w:r>
      <w:r w:rsidRPr="004A61A2">
        <w:rPr>
          <w:rFonts w:ascii="Times New Roman" w:hAnsi="Times New Roman"/>
          <w:sz w:val="28"/>
          <w:szCs w:val="28"/>
        </w:rPr>
        <w:t xml:space="preserve"> Pallas, 1764, горихвiстка звичайна </w:t>
      </w:r>
      <w:r w:rsidRPr="004A61A2">
        <w:rPr>
          <w:rFonts w:ascii="Times New Roman" w:hAnsi="Times New Roman"/>
          <w:i/>
          <w:iCs/>
          <w:sz w:val="28"/>
          <w:szCs w:val="28"/>
        </w:rPr>
        <w:t>Phoenicurus phoenicurus</w:t>
      </w:r>
      <w:r w:rsidRPr="004A61A2">
        <w:rPr>
          <w:rFonts w:ascii="Times New Roman" w:hAnsi="Times New Roman"/>
          <w:sz w:val="28"/>
          <w:szCs w:val="28"/>
        </w:rPr>
        <w:t xml:space="preserve"> Linnaeus, 1758, вільшанка червоногруда </w:t>
      </w:r>
      <w:r w:rsidRPr="004A61A2">
        <w:rPr>
          <w:rFonts w:ascii="Times New Roman" w:hAnsi="Times New Roman"/>
          <w:i/>
          <w:iCs/>
          <w:sz w:val="28"/>
          <w:szCs w:val="28"/>
        </w:rPr>
        <w:t>Erithacus rubecula</w:t>
      </w:r>
      <w:r w:rsidRPr="004A61A2">
        <w:rPr>
          <w:rFonts w:ascii="Times New Roman" w:hAnsi="Times New Roman"/>
          <w:sz w:val="28"/>
          <w:szCs w:val="28"/>
        </w:rPr>
        <w:t xml:space="preserve"> Linnaeus, 1758, дрізд спiвочий </w:t>
      </w:r>
      <w:r w:rsidRPr="004A61A2">
        <w:rPr>
          <w:rFonts w:ascii="Times New Roman" w:hAnsi="Times New Roman"/>
          <w:i/>
          <w:iCs/>
          <w:sz w:val="28"/>
          <w:szCs w:val="28"/>
        </w:rPr>
        <w:t>Turdus philomelos</w:t>
      </w:r>
      <w:r w:rsidRPr="004A61A2">
        <w:rPr>
          <w:rFonts w:ascii="Times New Roman" w:hAnsi="Times New Roman"/>
          <w:sz w:val="28"/>
          <w:szCs w:val="28"/>
        </w:rPr>
        <w:t xml:space="preserve"> C.L.Brehm, 1831, синиця чорна </w:t>
      </w:r>
      <w:r w:rsidRPr="004A61A2">
        <w:rPr>
          <w:rFonts w:ascii="Times New Roman" w:hAnsi="Times New Roman"/>
          <w:i/>
          <w:iCs/>
          <w:sz w:val="28"/>
          <w:szCs w:val="28"/>
        </w:rPr>
        <w:t>Parus ater</w:t>
      </w:r>
      <w:r w:rsidRPr="004A61A2">
        <w:rPr>
          <w:rFonts w:ascii="Times New Roman" w:hAnsi="Times New Roman"/>
          <w:sz w:val="28"/>
          <w:szCs w:val="28"/>
        </w:rPr>
        <w:t xml:space="preserve"> Linnaeus, 1758, </w:t>
      </w:r>
      <w:r w:rsidR="00501DEA" w:rsidRPr="004A61A2">
        <w:rPr>
          <w:rFonts w:ascii="Times New Roman" w:hAnsi="Times New Roman"/>
          <w:sz w:val="28"/>
          <w:szCs w:val="28"/>
        </w:rPr>
        <w:t>п</w:t>
      </w:r>
      <w:r w:rsidRPr="004A61A2">
        <w:rPr>
          <w:rFonts w:ascii="Times New Roman" w:hAnsi="Times New Roman"/>
          <w:sz w:val="28"/>
          <w:szCs w:val="28"/>
        </w:rPr>
        <w:t xml:space="preserve">овзик європейський </w:t>
      </w:r>
      <w:r w:rsidRPr="004A61A2">
        <w:rPr>
          <w:rFonts w:ascii="Times New Roman" w:hAnsi="Times New Roman"/>
          <w:i/>
          <w:iCs/>
          <w:sz w:val="28"/>
          <w:szCs w:val="28"/>
        </w:rPr>
        <w:t>Sitta europaea</w:t>
      </w:r>
      <w:r w:rsidRPr="004A61A2">
        <w:rPr>
          <w:rFonts w:ascii="Times New Roman" w:hAnsi="Times New Roman"/>
          <w:sz w:val="28"/>
          <w:szCs w:val="28"/>
        </w:rPr>
        <w:t xml:space="preserve"> Linnaeus, 1758, зяблик самітник  </w:t>
      </w:r>
      <w:r w:rsidRPr="004A61A2">
        <w:rPr>
          <w:rFonts w:ascii="Times New Roman" w:hAnsi="Times New Roman"/>
          <w:i/>
          <w:iCs/>
          <w:sz w:val="28"/>
          <w:szCs w:val="28"/>
        </w:rPr>
        <w:t>Fringilla coelebs</w:t>
      </w:r>
      <w:r w:rsidRPr="004A61A2">
        <w:rPr>
          <w:rFonts w:ascii="Times New Roman" w:hAnsi="Times New Roman"/>
          <w:sz w:val="28"/>
          <w:szCs w:val="28"/>
        </w:rPr>
        <w:t xml:space="preserve"> Linnaeus, 1758, юрок гірський </w:t>
      </w:r>
      <w:r w:rsidRPr="004A61A2">
        <w:rPr>
          <w:rFonts w:ascii="Times New Roman" w:hAnsi="Times New Roman"/>
          <w:i/>
          <w:iCs/>
          <w:sz w:val="28"/>
          <w:szCs w:val="28"/>
        </w:rPr>
        <w:t>Fringilla montifringilla</w:t>
      </w:r>
      <w:r w:rsidRPr="004A61A2">
        <w:rPr>
          <w:rFonts w:ascii="Times New Roman" w:hAnsi="Times New Roman"/>
          <w:sz w:val="28"/>
          <w:szCs w:val="28"/>
        </w:rPr>
        <w:t xml:space="preserve"> Linnaeus, 1758, чиж лісовий </w:t>
      </w:r>
      <w:r w:rsidRPr="004A61A2">
        <w:rPr>
          <w:rFonts w:ascii="Times New Roman" w:hAnsi="Times New Roman"/>
          <w:i/>
          <w:iCs/>
          <w:sz w:val="28"/>
          <w:szCs w:val="28"/>
        </w:rPr>
        <w:t>Spinus spinus</w:t>
      </w:r>
      <w:r w:rsidRPr="004A61A2">
        <w:rPr>
          <w:rFonts w:ascii="Times New Roman" w:hAnsi="Times New Roman"/>
          <w:sz w:val="28"/>
          <w:szCs w:val="28"/>
        </w:rPr>
        <w:t xml:space="preserve"> Linnaeus, 1758, шишкар ялиновий </w:t>
      </w:r>
      <w:r w:rsidRPr="004A61A2">
        <w:rPr>
          <w:rFonts w:ascii="Times New Roman" w:hAnsi="Times New Roman"/>
          <w:i/>
          <w:iCs/>
          <w:sz w:val="28"/>
          <w:szCs w:val="28"/>
        </w:rPr>
        <w:t>Loxia curvirostra</w:t>
      </w:r>
      <w:r w:rsidRPr="004A61A2">
        <w:rPr>
          <w:rFonts w:ascii="Times New Roman" w:hAnsi="Times New Roman"/>
          <w:sz w:val="28"/>
          <w:szCs w:val="28"/>
        </w:rPr>
        <w:t xml:space="preserve"> Linnaeus, 1758</w:t>
      </w:r>
      <w:r w:rsidR="00501DEA" w:rsidRPr="004A61A2">
        <w:rPr>
          <w:rFonts w:ascii="Times New Roman" w:hAnsi="Times New Roman"/>
          <w:sz w:val="28"/>
          <w:szCs w:val="28"/>
        </w:rPr>
        <w:t xml:space="preserve"> (</w:t>
      </w:r>
      <w:r w:rsidRPr="004A61A2">
        <w:rPr>
          <w:rFonts w:ascii="Times New Roman" w:hAnsi="Times New Roman"/>
          <w:sz w:val="28"/>
          <w:szCs w:val="28"/>
        </w:rPr>
        <w:t xml:space="preserve">див. </w:t>
      </w:r>
      <w:r w:rsidR="00501DEA" w:rsidRPr="004A61A2">
        <w:rPr>
          <w:rFonts w:ascii="Times New Roman" w:hAnsi="Times New Roman"/>
          <w:sz w:val="28"/>
          <w:szCs w:val="28"/>
        </w:rPr>
        <w:t>Д</w:t>
      </w:r>
      <w:r w:rsidRPr="004A61A2">
        <w:rPr>
          <w:rFonts w:ascii="Times New Roman" w:hAnsi="Times New Roman"/>
          <w:sz w:val="28"/>
          <w:szCs w:val="28"/>
        </w:rPr>
        <w:t>одаток 16)</w:t>
      </w:r>
      <w:r w:rsidR="00501DEA" w:rsidRPr="004A61A2">
        <w:rPr>
          <w:rFonts w:ascii="Times New Roman" w:hAnsi="Times New Roman"/>
          <w:sz w:val="28"/>
          <w:szCs w:val="28"/>
        </w:rPr>
        <w:t>.</w:t>
      </w:r>
    </w:p>
    <w:p w14:paraId="2C0BDC75" w14:textId="35A2EBB4"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Виявлений орнітокомплекс відрізняється наявністю тайгових та альпійських видів, більшість з них лісові із домішками видів характерних для антропогенних ландшафтів. Головне ядро </w:t>
      </w:r>
      <w:r w:rsidR="00501DEA" w:rsidRPr="004A61A2">
        <w:rPr>
          <w:rFonts w:ascii="Times New Roman" w:hAnsi="Times New Roman"/>
          <w:sz w:val="28"/>
          <w:szCs w:val="28"/>
        </w:rPr>
        <w:t>орніто</w:t>
      </w:r>
      <w:r w:rsidRPr="004A61A2">
        <w:rPr>
          <w:rFonts w:ascii="Times New Roman" w:hAnsi="Times New Roman"/>
          <w:sz w:val="28"/>
          <w:szCs w:val="28"/>
        </w:rPr>
        <w:t>фауни</w:t>
      </w:r>
      <w:r w:rsidR="00B42FA7" w:rsidRPr="004A61A2">
        <w:rPr>
          <w:rFonts w:ascii="Times New Roman" w:hAnsi="Times New Roman"/>
          <w:sz w:val="28"/>
          <w:szCs w:val="28"/>
        </w:rPr>
        <w:t xml:space="preserve"> Парк</w:t>
      </w:r>
      <w:r w:rsidRPr="004A61A2">
        <w:rPr>
          <w:rFonts w:ascii="Times New Roman" w:hAnsi="Times New Roman"/>
          <w:sz w:val="28"/>
          <w:szCs w:val="28"/>
        </w:rPr>
        <w:t>у складає комплекс видів закритих та напівзакритих лісових біотопів. Іншою особливістю орнітофауни є майже повна відсутність водоплавних та болотних птахів.</w:t>
      </w:r>
    </w:p>
    <w:p w14:paraId="5E1547E6" w14:textId="77777777" w:rsidR="00062617" w:rsidRPr="004A61A2" w:rsidRDefault="00062617" w:rsidP="002023F1">
      <w:pPr>
        <w:spacing w:after="0" w:line="240" w:lineRule="auto"/>
        <w:ind w:firstLine="709"/>
        <w:rPr>
          <w:rFonts w:ascii="Times New Roman" w:hAnsi="Times New Roman"/>
          <w:b/>
          <w:bCs/>
          <w:sz w:val="28"/>
          <w:szCs w:val="28"/>
        </w:rPr>
      </w:pPr>
    </w:p>
    <w:p w14:paraId="717422C3" w14:textId="77777777" w:rsidR="00062617" w:rsidRPr="004A61A2" w:rsidRDefault="00062617" w:rsidP="00F9482E">
      <w:pPr>
        <w:spacing w:after="120" w:line="240" w:lineRule="auto"/>
        <w:rPr>
          <w:rFonts w:ascii="Times New Roman" w:hAnsi="Times New Roman"/>
          <w:b/>
          <w:bCs/>
          <w:sz w:val="28"/>
          <w:szCs w:val="28"/>
        </w:rPr>
      </w:pPr>
      <w:r w:rsidRPr="004A61A2">
        <w:rPr>
          <w:rFonts w:ascii="Times New Roman" w:hAnsi="Times New Roman"/>
          <w:b/>
          <w:bCs/>
          <w:sz w:val="28"/>
          <w:szCs w:val="28"/>
        </w:rPr>
        <w:lastRenderedPageBreak/>
        <w:t>1.3.6.3. Видове різноманіття плазунів</w:t>
      </w:r>
    </w:p>
    <w:p w14:paraId="68B191F4" w14:textId="242C0E7F"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Особливості герпетофауни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у пояснюються історичним розвитком та особливістю її формування в межах Східних Карпат. Сучасна фауна плазунів заходу України формувалась впродовж антропогену за рахунок західноєвропейських і широкопалеарктичних, що стерігається і серед ссавців. 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у виявлений один вид рептилій західноєвропейського походження, один середземноморського походження і три види з широкопалеарктичним типом поширення.</w:t>
      </w:r>
    </w:p>
    <w:p w14:paraId="7F3932AD" w14:textId="0F202E29"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Фауна</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представлена 7 видами плазунів, які входять до 5 родин і </w:t>
      </w:r>
      <w:r w:rsidR="00501DEA" w:rsidRPr="004A61A2">
        <w:rPr>
          <w:rFonts w:ascii="Times New Roman" w:hAnsi="Times New Roman"/>
          <w:sz w:val="28"/>
          <w:szCs w:val="28"/>
        </w:rPr>
        <w:br/>
      </w:r>
      <w:r w:rsidRPr="004A61A2">
        <w:rPr>
          <w:rFonts w:ascii="Times New Roman" w:hAnsi="Times New Roman"/>
          <w:sz w:val="28"/>
          <w:szCs w:val="28"/>
        </w:rPr>
        <w:t>7 родів (табл. 1.3.6.3.1). Ящірка прудка, гадюка звичайна поширені по всій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від долини річки Бистриця Солотвинська до кам’яних розсипів високогір’я. Полоз ескулапів та мідянка звичайна зустрічаються рідко і тяжіють до мішаних лісів із домінуванням бука лісового. В свою чергу, вуж звичайний, ящірка живородна та веретільниця ламка </w:t>
      </w:r>
      <w:r w:rsidR="00501DEA" w:rsidRPr="004A61A2">
        <w:rPr>
          <w:rFonts w:ascii="Times New Roman" w:hAnsi="Times New Roman"/>
          <w:sz w:val="28"/>
          <w:szCs w:val="28"/>
        </w:rPr>
        <w:t>приурочені</w:t>
      </w:r>
      <w:r w:rsidRPr="004A61A2">
        <w:rPr>
          <w:rFonts w:ascii="Times New Roman" w:hAnsi="Times New Roman"/>
          <w:sz w:val="28"/>
          <w:szCs w:val="28"/>
        </w:rPr>
        <w:t xml:space="preserve"> до вологих стацій і найчастіше спостерігаються в долинах річок.</w:t>
      </w:r>
    </w:p>
    <w:p w14:paraId="505A0C69" w14:textId="77777777" w:rsidR="00062617" w:rsidRPr="004A61A2" w:rsidRDefault="00062617" w:rsidP="002023F1">
      <w:pPr>
        <w:spacing w:after="0" w:line="240" w:lineRule="auto"/>
        <w:jc w:val="right"/>
        <w:rPr>
          <w:rFonts w:ascii="Times New Roman" w:hAnsi="Times New Roman"/>
          <w:b/>
          <w:bCs/>
          <w:sz w:val="28"/>
          <w:szCs w:val="28"/>
        </w:rPr>
      </w:pPr>
      <w:r w:rsidRPr="004A61A2">
        <w:rPr>
          <w:rFonts w:ascii="Times New Roman" w:hAnsi="Times New Roman"/>
          <w:b/>
          <w:bCs/>
          <w:i/>
          <w:iCs/>
          <w:sz w:val="28"/>
          <w:szCs w:val="28"/>
        </w:rPr>
        <w:t>Таблиця 1.3.6.3.1.</w:t>
      </w:r>
    </w:p>
    <w:p w14:paraId="299AF1D6" w14:textId="73821F7B" w:rsidR="00062617" w:rsidRPr="004A61A2" w:rsidRDefault="00062617" w:rsidP="00F9482E">
      <w:pPr>
        <w:spacing w:after="120" w:line="240" w:lineRule="auto"/>
        <w:jc w:val="right"/>
        <w:rPr>
          <w:rFonts w:ascii="Times New Roman" w:hAnsi="Times New Roman"/>
          <w:b/>
          <w:bCs/>
          <w:sz w:val="28"/>
          <w:szCs w:val="28"/>
        </w:rPr>
      </w:pPr>
      <w:r w:rsidRPr="004A61A2">
        <w:rPr>
          <w:rFonts w:ascii="Times New Roman" w:hAnsi="Times New Roman"/>
          <w:b/>
          <w:bCs/>
          <w:sz w:val="28"/>
          <w:szCs w:val="28"/>
        </w:rPr>
        <w:t>Видовий склад фауни рептилій</w:t>
      </w:r>
      <w:r w:rsidR="00B42FA7" w:rsidRPr="004A61A2">
        <w:rPr>
          <w:rFonts w:ascii="Times New Roman" w:hAnsi="Times New Roman"/>
          <w:b/>
          <w:bCs/>
          <w:sz w:val="28"/>
          <w:szCs w:val="28"/>
        </w:rPr>
        <w:t xml:space="preserve"> Парк</w:t>
      </w:r>
      <w:r w:rsidR="00AC7B65" w:rsidRPr="004A61A2">
        <w:rPr>
          <w:rFonts w:ascii="Times New Roman" w:hAnsi="Times New Roman"/>
          <w:b/>
          <w:bCs/>
          <w:sz w:val="28"/>
          <w:szCs w:val="28"/>
        </w:rPr>
        <w:t>у</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46"/>
        <w:gridCol w:w="8788"/>
      </w:tblGrid>
      <w:tr w:rsidR="00062617" w:rsidRPr="004A61A2" w14:paraId="6F5C351D" w14:textId="77777777" w:rsidTr="00062617">
        <w:trPr>
          <w:trHeight w:val="288"/>
        </w:trPr>
        <w:tc>
          <w:tcPr>
            <w:tcW w:w="846" w:type="dxa"/>
          </w:tcPr>
          <w:p w14:paraId="02F4FC4F" w14:textId="77777777" w:rsidR="00501DEA"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w:t>
            </w:r>
            <w:r w:rsidR="00501DEA" w:rsidRPr="004A61A2">
              <w:rPr>
                <w:rFonts w:ascii="Times New Roman" w:hAnsi="Times New Roman"/>
                <w:b/>
                <w:bCs/>
                <w:color w:val="000000"/>
                <w:sz w:val="24"/>
                <w:szCs w:val="24"/>
                <w:lang w:eastAsia="uk-UA"/>
              </w:rPr>
              <w:t xml:space="preserve"> </w:t>
            </w:r>
          </w:p>
          <w:p w14:paraId="383C627A" w14:textId="54FCB505" w:rsidR="00062617" w:rsidRPr="004A61A2" w:rsidRDefault="00D973E0" w:rsidP="002023F1">
            <w:pPr>
              <w:spacing w:after="0" w:line="240" w:lineRule="auto"/>
              <w:jc w:val="center"/>
              <w:rPr>
                <w:rFonts w:ascii="Times New Roman" w:hAnsi="Times New Roman"/>
                <w:b/>
                <w:bCs/>
                <w:color w:val="000000"/>
                <w:sz w:val="24"/>
                <w:szCs w:val="24"/>
                <w:lang w:eastAsia="uk-UA"/>
              </w:rPr>
            </w:pPr>
            <w:r>
              <w:rPr>
                <w:rFonts w:ascii="Times New Roman" w:hAnsi="Times New Roman"/>
                <w:b/>
                <w:bCs/>
                <w:color w:val="000000"/>
                <w:sz w:val="24"/>
                <w:szCs w:val="24"/>
                <w:lang w:eastAsia="uk-UA"/>
              </w:rPr>
              <w:t>з/з</w:t>
            </w:r>
          </w:p>
        </w:tc>
        <w:tc>
          <w:tcPr>
            <w:tcW w:w="8788" w:type="dxa"/>
            <w:noWrap/>
            <w:vAlign w:val="center"/>
          </w:tcPr>
          <w:p w14:paraId="7F9AC3F3"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Таксон</w:t>
            </w:r>
          </w:p>
        </w:tc>
      </w:tr>
      <w:tr w:rsidR="00062617" w:rsidRPr="004A61A2" w14:paraId="0EE39D34" w14:textId="77777777" w:rsidTr="00062617">
        <w:trPr>
          <w:trHeight w:val="586"/>
        </w:trPr>
        <w:tc>
          <w:tcPr>
            <w:tcW w:w="9634" w:type="dxa"/>
            <w:gridSpan w:val="2"/>
          </w:tcPr>
          <w:p w14:paraId="3F6E92D8"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 xml:space="preserve">Клас Плазуни – </w:t>
            </w:r>
            <w:r w:rsidRPr="004A61A2">
              <w:rPr>
                <w:rFonts w:ascii="Times New Roman" w:hAnsi="Times New Roman"/>
                <w:b/>
                <w:bCs/>
                <w:i/>
                <w:iCs/>
                <w:color w:val="000000"/>
                <w:sz w:val="24"/>
                <w:szCs w:val="24"/>
                <w:lang w:eastAsia="uk-UA"/>
              </w:rPr>
              <w:t>Reptilia</w:t>
            </w:r>
          </w:p>
          <w:p w14:paraId="1004454F"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 xml:space="preserve">Ряд Лускаті – </w:t>
            </w:r>
            <w:r w:rsidRPr="004A61A2">
              <w:rPr>
                <w:rFonts w:ascii="Times New Roman" w:hAnsi="Times New Roman"/>
                <w:b/>
                <w:bCs/>
                <w:i/>
                <w:iCs/>
                <w:color w:val="000000"/>
                <w:sz w:val="24"/>
                <w:szCs w:val="24"/>
                <w:lang w:eastAsia="uk-UA"/>
              </w:rPr>
              <w:t>Squamata</w:t>
            </w:r>
          </w:p>
        </w:tc>
      </w:tr>
      <w:tr w:rsidR="00062617" w:rsidRPr="004A61A2" w14:paraId="5919C741" w14:textId="77777777" w:rsidTr="00062617">
        <w:trPr>
          <w:trHeight w:val="288"/>
        </w:trPr>
        <w:tc>
          <w:tcPr>
            <w:tcW w:w="9634" w:type="dxa"/>
            <w:gridSpan w:val="2"/>
          </w:tcPr>
          <w:p w14:paraId="4D127B87" w14:textId="77777777" w:rsidR="00062617" w:rsidRPr="004A61A2" w:rsidRDefault="00062617" w:rsidP="002023F1">
            <w:pPr>
              <w:spacing w:after="0" w:line="240" w:lineRule="auto"/>
              <w:jc w:val="center"/>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Родина Веретінницеві – </w:t>
            </w:r>
            <w:r w:rsidRPr="004A61A2">
              <w:rPr>
                <w:rFonts w:ascii="Times New Roman" w:hAnsi="Times New Roman"/>
                <w:i/>
                <w:iCs/>
                <w:color w:val="000000"/>
                <w:sz w:val="24"/>
                <w:szCs w:val="24"/>
                <w:lang w:eastAsia="uk-UA"/>
              </w:rPr>
              <w:t>Anguidae</w:t>
            </w:r>
          </w:p>
        </w:tc>
      </w:tr>
      <w:tr w:rsidR="00062617" w:rsidRPr="004A61A2" w14:paraId="5466B823" w14:textId="77777777" w:rsidTr="00062617">
        <w:trPr>
          <w:trHeight w:val="288"/>
        </w:trPr>
        <w:tc>
          <w:tcPr>
            <w:tcW w:w="846" w:type="dxa"/>
          </w:tcPr>
          <w:p w14:paraId="4CFDE0F4" w14:textId="77777777" w:rsidR="00062617" w:rsidRPr="004A61A2" w:rsidRDefault="00062617" w:rsidP="002023F1">
            <w:pPr>
              <w:pStyle w:val="a4"/>
              <w:numPr>
                <w:ilvl w:val="0"/>
                <w:numId w:val="22"/>
              </w:numPr>
              <w:spacing w:after="0" w:line="240" w:lineRule="auto"/>
              <w:ind w:left="0" w:firstLine="0"/>
              <w:contextualSpacing w:val="0"/>
              <w:rPr>
                <w:rFonts w:ascii="Times New Roman" w:hAnsi="Times New Roman"/>
                <w:color w:val="000000"/>
                <w:sz w:val="24"/>
                <w:szCs w:val="24"/>
                <w:lang w:eastAsia="uk-UA"/>
              </w:rPr>
            </w:pPr>
          </w:p>
        </w:tc>
        <w:tc>
          <w:tcPr>
            <w:tcW w:w="8788" w:type="dxa"/>
            <w:noWrap/>
            <w:vAlign w:val="center"/>
          </w:tcPr>
          <w:p w14:paraId="42ABD066"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Веретільниця ламка – </w:t>
            </w:r>
            <w:r w:rsidRPr="004A61A2">
              <w:rPr>
                <w:rFonts w:ascii="Times New Roman" w:hAnsi="Times New Roman"/>
                <w:i/>
                <w:iCs/>
                <w:color w:val="000000"/>
                <w:sz w:val="24"/>
                <w:szCs w:val="24"/>
                <w:lang w:eastAsia="uk-UA"/>
              </w:rPr>
              <w:t>Anguis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fragilis</w:t>
            </w:r>
            <w:r w:rsidRPr="004A61A2">
              <w:rPr>
                <w:rFonts w:ascii="Times New Roman" w:hAnsi="Times New Roman"/>
                <w:color w:val="000000"/>
                <w:sz w:val="24"/>
                <w:szCs w:val="24"/>
                <w:lang w:eastAsia="uk-UA"/>
              </w:rPr>
              <w:t xml:space="preserve"> Linnaeus, 1758. </w:t>
            </w:r>
          </w:p>
        </w:tc>
      </w:tr>
      <w:tr w:rsidR="00062617" w:rsidRPr="004A61A2" w14:paraId="05A60806" w14:textId="77777777" w:rsidTr="00062617">
        <w:trPr>
          <w:trHeight w:val="288"/>
        </w:trPr>
        <w:tc>
          <w:tcPr>
            <w:tcW w:w="9634" w:type="dxa"/>
            <w:gridSpan w:val="2"/>
          </w:tcPr>
          <w:p w14:paraId="03B303D0" w14:textId="77777777" w:rsidR="00062617" w:rsidRPr="004A61A2" w:rsidRDefault="00062617" w:rsidP="002023F1">
            <w:pPr>
              <w:spacing w:after="0" w:line="240" w:lineRule="auto"/>
              <w:jc w:val="center"/>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Родина Справжні ящірки – </w:t>
            </w:r>
            <w:r w:rsidRPr="004A61A2">
              <w:rPr>
                <w:rFonts w:ascii="Times New Roman" w:hAnsi="Times New Roman"/>
                <w:i/>
                <w:iCs/>
                <w:color w:val="000000"/>
                <w:sz w:val="24"/>
                <w:szCs w:val="24"/>
                <w:lang w:eastAsia="uk-UA"/>
              </w:rPr>
              <w:t>Lacertidae</w:t>
            </w:r>
          </w:p>
        </w:tc>
      </w:tr>
      <w:tr w:rsidR="00062617" w:rsidRPr="004A61A2" w14:paraId="746C0A75" w14:textId="77777777" w:rsidTr="00062617">
        <w:trPr>
          <w:trHeight w:val="288"/>
        </w:trPr>
        <w:tc>
          <w:tcPr>
            <w:tcW w:w="846" w:type="dxa"/>
          </w:tcPr>
          <w:p w14:paraId="4D8E9044" w14:textId="77777777" w:rsidR="00062617" w:rsidRPr="004A61A2" w:rsidRDefault="00062617" w:rsidP="002023F1">
            <w:pPr>
              <w:pStyle w:val="a4"/>
              <w:numPr>
                <w:ilvl w:val="0"/>
                <w:numId w:val="22"/>
              </w:numPr>
              <w:spacing w:after="0" w:line="240" w:lineRule="auto"/>
              <w:ind w:left="0" w:firstLine="0"/>
              <w:contextualSpacing w:val="0"/>
              <w:rPr>
                <w:rFonts w:ascii="Times New Roman" w:hAnsi="Times New Roman"/>
                <w:color w:val="000000"/>
                <w:sz w:val="24"/>
                <w:szCs w:val="24"/>
                <w:lang w:eastAsia="uk-UA"/>
              </w:rPr>
            </w:pPr>
          </w:p>
        </w:tc>
        <w:tc>
          <w:tcPr>
            <w:tcW w:w="8788" w:type="dxa"/>
            <w:noWrap/>
            <w:vAlign w:val="center"/>
          </w:tcPr>
          <w:p w14:paraId="7141627B"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Ящірка прудка – </w:t>
            </w:r>
            <w:r w:rsidRPr="004A61A2">
              <w:rPr>
                <w:rFonts w:ascii="Times New Roman" w:hAnsi="Times New Roman"/>
                <w:i/>
                <w:iCs/>
                <w:color w:val="000000"/>
                <w:sz w:val="24"/>
                <w:szCs w:val="24"/>
                <w:lang w:eastAsia="uk-UA"/>
              </w:rPr>
              <w:t>Lacerta agilis</w:t>
            </w:r>
            <w:r w:rsidRPr="004A61A2">
              <w:rPr>
                <w:rFonts w:ascii="Times New Roman" w:hAnsi="Times New Roman"/>
                <w:color w:val="000000"/>
                <w:sz w:val="24"/>
                <w:szCs w:val="24"/>
                <w:lang w:eastAsia="uk-UA"/>
              </w:rPr>
              <w:t xml:space="preserve"> (Linnaeus, 1758)</w:t>
            </w:r>
          </w:p>
        </w:tc>
      </w:tr>
      <w:tr w:rsidR="00062617" w:rsidRPr="004A61A2" w14:paraId="3F99343D" w14:textId="77777777" w:rsidTr="00062617">
        <w:trPr>
          <w:trHeight w:val="288"/>
        </w:trPr>
        <w:tc>
          <w:tcPr>
            <w:tcW w:w="846" w:type="dxa"/>
          </w:tcPr>
          <w:p w14:paraId="6FDA1B6B" w14:textId="77777777" w:rsidR="00062617" w:rsidRPr="004A61A2" w:rsidRDefault="00062617" w:rsidP="002023F1">
            <w:pPr>
              <w:pStyle w:val="a4"/>
              <w:numPr>
                <w:ilvl w:val="0"/>
                <w:numId w:val="22"/>
              </w:numPr>
              <w:spacing w:after="0" w:line="240" w:lineRule="auto"/>
              <w:ind w:left="0" w:firstLine="0"/>
              <w:contextualSpacing w:val="0"/>
              <w:rPr>
                <w:rFonts w:ascii="Times New Roman" w:hAnsi="Times New Roman"/>
                <w:color w:val="000000"/>
                <w:sz w:val="24"/>
                <w:szCs w:val="24"/>
                <w:lang w:eastAsia="uk-UA"/>
              </w:rPr>
            </w:pPr>
          </w:p>
        </w:tc>
        <w:tc>
          <w:tcPr>
            <w:tcW w:w="8788" w:type="dxa"/>
            <w:noWrap/>
            <w:vAlign w:val="center"/>
          </w:tcPr>
          <w:p w14:paraId="1D5ACDE3"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Ящірка живородна</w:t>
            </w:r>
            <w:r w:rsidRPr="004A61A2">
              <w:rPr>
                <w:rFonts w:ascii="Times New Roman" w:hAnsi="Times New Roman"/>
                <w:i/>
                <w:iCs/>
                <w:color w:val="000000"/>
                <w:sz w:val="24"/>
                <w:szCs w:val="24"/>
                <w:lang w:eastAsia="uk-UA"/>
              </w:rPr>
              <w:t xml:space="preserve"> – Zootoca vivipara</w:t>
            </w:r>
            <w:r w:rsidRPr="004A61A2">
              <w:rPr>
                <w:rFonts w:ascii="Times New Roman" w:hAnsi="Times New Roman"/>
                <w:color w:val="000000"/>
                <w:sz w:val="24"/>
                <w:szCs w:val="24"/>
                <w:lang w:eastAsia="uk-UA"/>
              </w:rPr>
              <w:t xml:space="preserve"> (Lichtenstein, 1823)</w:t>
            </w:r>
          </w:p>
        </w:tc>
      </w:tr>
      <w:tr w:rsidR="00062617" w:rsidRPr="004A61A2" w14:paraId="0B271A4A" w14:textId="77777777" w:rsidTr="00062617">
        <w:trPr>
          <w:trHeight w:val="288"/>
        </w:trPr>
        <w:tc>
          <w:tcPr>
            <w:tcW w:w="9634" w:type="dxa"/>
            <w:gridSpan w:val="2"/>
          </w:tcPr>
          <w:p w14:paraId="7375D988" w14:textId="77777777" w:rsidR="00062617" w:rsidRPr="004A61A2" w:rsidRDefault="00062617" w:rsidP="002023F1">
            <w:pPr>
              <w:spacing w:after="0" w:line="240" w:lineRule="auto"/>
              <w:jc w:val="center"/>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Родина Вужеві – </w:t>
            </w:r>
            <w:r w:rsidRPr="004A61A2">
              <w:rPr>
                <w:rFonts w:ascii="Times New Roman" w:hAnsi="Times New Roman"/>
                <w:i/>
                <w:iCs/>
                <w:color w:val="000000"/>
                <w:sz w:val="24"/>
                <w:szCs w:val="24"/>
                <w:lang w:eastAsia="uk-UA"/>
              </w:rPr>
              <w:t>Colubridae</w:t>
            </w:r>
          </w:p>
        </w:tc>
      </w:tr>
      <w:tr w:rsidR="00062617" w:rsidRPr="004A61A2" w14:paraId="12C729E5" w14:textId="77777777" w:rsidTr="00062617">
        <w:trPr>
          <w:trHeight w:val="288"/>
        </w:trPr>
        <w:tc>
          <w:tcPr>
            <w:tcW w:w="846" w:type="dxa"/>
          </w:tcPr>
          <w:p w14:paraId="7628414D" w14:textId="77777777" w:rsidR="00062617" w:rsidRPr="004A61A2" w:rsidRDefault="00062617" w:rsidP="002023F1">
            <w:pPr>
              <w:pStyle w:val="a4"/>
              <w:numPr>
                <w:ilvl w:val="0"/>
                <w:numId w:val="22"/>
              </w:numPr>
              <w:spacing w:after="0" w:line="240" w:lineRule="auto"/>
              <w:ind w:left="0" w:firstLine="0"/>
              <w:contextualSpacing w:val="0"/>
              <w:rPr>
                <w:rFonts w:ascii="Times New Roman" w:hAnsi="Times New Roman"/>
                <w:color w:val="000000"/>
                <w:sz w:val="24"/>
                <w:szCs w:val="24"/>
                <w:lang w:eastAsia="uk-UA"/>
              </w:rPr>
            </w:pPr>
          </w:p>
        </w:tc>
        <w:tc>
          <w:tcPr>
            <w:tcW w:w="8788" w:type="dxa"/>
            <w:noWrap/>
            <w:vAlign w:val="center"/>
          </w:tcPr>
          <w:p w14:paraId="015E1E90"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Вуж звичайний – </w:t>
            </w:r>
            <w:r w:rsidRPr="004A61A2">
              <w:rPr>
                <w:rFonts w:ascii="Times New Roman" w:hAnsi="Times New Roman"/>
                <w:i/>
                <w:iCs/>
                <w:color w:val="000000"/>
                <w:sz w:val="24"/>
                <w:szCs w:val="24"/>
                <w:lang w:eastAsia="uk-UA"/>
              </w:rPr>
              <w:t>Natrix</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natrix</w:t>
            </w:r>
            <w:r w:rsidRPr="004A61A2">
              <w:rPr>
                <w:rFonts w:ascii="Times New Roman" w:hAnsi="Times New Roman"/>
                <w:color w:val="000000"/>
                <w:sz w:val="24"/>
                <w:szCs w:val="24"/>
                <w:lang w:eastAsia="uk-UA"/>
              </w:rPr>
              <w:t xml:space="preserve"> (Linnaeus, 1758)</w:t>
            </w:r>
          </w:p>
        </w:tc>
      </w:tr>
      <w:tr w:rsidR="00062617" w:rsidRPr="004A61A2" w14:paraId="5B8DE243" w14:textId="77777777" w:rsidTr="00062617">
        <w:trPr>
          <w:trHeight w:val="288"/>
        </w:trPr>
        <w:tc>
          <w:tcPr>
            <w:tcW w:w="846" w:type="dxa"/>
          </w:tcPr>
          <w:p w14:paraId="7D9EF6C7" w14:textId="77777777" w:rsidR="00062617" w:rsidRPr="004A61A2" w:rsidRDefault="00062617" w:rsidP="002023F1">
            <w:pPr>
              <w:pStyle w:val="a4"/>
              <w:numPr>
                <w:ilvl w:val="0"/>
                <w:numId w:val="22"/>
              </w:numPr>
              <w:spacing w:after="0" w:line="240" w:lineRule="auto"/>
              <w:ind w:left="0" w:firstLine="0"/>
              <w:contextualSpacing w:val="0"/>
              <w:rPr>
                <w:rFonts w:ascii="Times New Roman" w:hAnsi="Times New Roman"/>
                <w:color w:val="000000"/>
                <w:sz w:val="24"/>
                <w:szCs w:val="24"/>
                <w:lang w:eastAsia="uk-UA"/>
              </w:rPr>
            </w:pPr>
          </w:p>
        </w:tc>
        <w:tc>
          <w:tcPr>
            <w:tcW w:w="8788" w:type="dxa"/>
            <w:noWrap/>
            <w:vAlign w:val="center"/>
          </w:tcPr>
          <w:p w14:paraId="566E2BA9"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Мідянка звичайна– </w:t>
            </w:r>
            <w:r w:rsidRPr="004A61A2">
              <w:rPr>
                <w:rFonts w:ascii="Times New Roman" w:hAnsi="Times New Roman"/>
                <w:i/>
                <w:iCs/>
                <w:color w:val="000000"/>
                <w:sz w:val="24"/>
                <w:szCs w:val="24"/>
                <w:lang w:eastAsia="uk-UA"/>
              </w:rPr>
              <w:t>Coronella</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austriaca</w:t>
            </w:r>
            <w:r w:rsidRPr="004A61A2">
              <w:rPr>
                <w:rFonts w:ascii="Times New Roman" w:hAnsi="Times New Roman"/>
                <w:color w:val="000000"/>
                <w:sz w:val="24"/>
                <w:szCs w:val="24"/>
                <w:lang w:eastAsia="uk-UA"/>
              </w:rPr>
              <w:t xml:space="preserve"> Laurenti, 1768*</w:t>
            </w:r>
          </w:p>
        </w:tc>
      </w:tr>
      <w:tr w:rsidR="00062617" w:rsidRPr="004A61A2" w14:paraId="1993CFD7" w14:textId="77777777" w:rsidTr="00062617">
        <w:trPr>
          <w:trHeight w:val="288"/>
        </w:trPr>
        <w:tc>
          <w:tcPr>
            <w:tcW w:w="9634" w:type="dxa"/>
            <w:gridSpan w:val="2"/>
          </w:tcPr>
          <w:p w14:paraId="6D2E0572" w14:textId="77777777" w:rsidR="00062617" w:rsidRPr="004A61A2" w:rsidRDefault="00062617" w:rsidP="002023F1">
            <w:pPr>
              <w:spacing w:after="0" w:line="240" w:lineRule="auto"/>
              <w:jc w:val="center"/>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Родина Гадюкові – </w:t>
            </w:r>
            <w:r w:rsidRPr="004A61A2">
              <w:rPr>
                <w:rFonts w:ascii="Times New Roman" w:hAnsi="Times New Roman"/>
                <w:i/>
                <w:iCs/>
                <w:color w:val="000000"/>
                <w:sz w:val="24"/>
                <w:szCs w:val="24"/>
                <w:lang w:eastAsia="uk-UA"/>
              </w:rPr>
              <w:t>Viperidae</w:t>
            </w:r>
          </w:p>
        </w:tc>
      </w:tr>
      <w:tr w:rsidR="00062617" w:rsidRPr="004A61A2" w14:paraId="621D58EF" w14:textId="77777777" w:rsidTr="00062617">
        <w:trPr>
          <w:trHeight w:val="288"/>
        </w:trPr>
        <w:tc>
          <w:tcPr>
            <w:tcW w:w="846" w:type="dxa"/>
          </w:tcPr>
          <w:p w14:paraId="56993476" w14:textId="77777777" w:rsidR="00062617" w:rsidRPr="004A61A2" w:rsidRDefault="00062617" w:rsidP="002023F1">
            <w:pPr>
              <w:pStyle w:val="a4"/>
              <w:numPr>
                <w:ilvl w:val="0"/>
                <w:numId w:val="22"/>
              </w:numPr>
              <w:spacing w:after="0" w:line="240" w:lineRule="auto"/>
              <w:ind w:left="0" w:firstLine="0"/>
              <w:contextualSpacing w:val="0"/>
              <w:rPr>
                <w:rFonts w:ascii="Times New Roman" w:hAnsi="Times New Roman"/>
                <w:color w:val="000000"/>
                <w:sz w:val="24"/>
                <w:szCs w:val="24"/>
                <w:lang w:eastAsia="uk-UA"/>
              </w:rPr>
            </w:pPr>
          </w:p>
        </w:tc>
        <w:tc>
          <w:tcPr>
            <w:tcW w:w="8788" w:type="dxa"/>
            <w:noWrap/>
            <w:vAlign w:val="center"/>
          </w:tcPr>
          <w:p w14:paraId="4E7E6609"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Гадюка звичайна – </w:t>
            </w:r>
            <w:r w:rsidRPr="004A61A2">
              <w:rPr>
                <w:rFonts w:ascii="Times New Roman" w:hAnsi="Times New Roman"/>
                <w:i/>
                <w:iCs/>
                <w:color w:val="000000"/>
                <w:sz w:val="24"/>
                <w:szCs w:val="24"/>
                <w:lang w:eastAsia="uk-UA"/>
              </w:rPr>
              <w:t>Vipera</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berus</w:t>
            </w:r>
            <w:r w:rsidRPr="004A61A2">
              <w:rPr>
                <w:rFonts w:ascii="Times New Roman" w:hAnsi="Times New Roman"/>
                <w:color w:val="000000"/>
                <w:sz w:val="24"/>
                <w:szCs w:val="24"/>
                <w:lang w:eastAsia="uk-UA"/>
              </w:rPr>
              <w:t xml:space="preserve"> Linnaeus, 1768</w:t>
            </w:r>
          </w:p>
        </w:tc>
      </w:tr>
      <w:tr w:rsidR="00062617" w:rsidRPr="004A61A2" w14:paraId="1339E118" w14:textId="77777777" w:rsidTr="00062617">
        <w:trPr>
          <w:trHeight w:val="288"/>
        </w:trPr>
        <w:tc>
          <w:tcPr>
            <w:tcW w:w="9634" w:type="dxa"/>
            <w:gridSpan w:val="2"/>
          </w:tcPr>
          <w:p w14:paraId="1AE9B7B8" w14:textId="77777777" w:rsidR="00062617" w:rsidRPr="004A61A2" w:rsidRDefault="00062617" w:rsidP="002023F1">
            <w:pPr>
              <w:spacing w:after="0" w:line="240" w:lineRule="auto"/>
              <w:jc w:val="center"/>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Родина Полозові - </w:t>
            </w:r>
            <w:r w:rsidRPr="004A61A2">
              <w:rPr>
                <w:rFonts w:ascii="Times New Roman" w:hAnsi="Times New Roman"/>
                <w:i/>
                <w:iCs/>
                <w:color w:val="000000"/>
                <w:sz w:val="24"/>
                <w:szCs w:val="24"/>
                <w:lang w:eastAsia="uk-UA"/>
              </w:rPr>
              <w:t>Colubridae</w:t>
            </w:r>
          </w:p>
        </w:tc>
      </w:tr>
      <w:tr w:rsidR="00062617" w:rsidRPr="004A61A2" w14:paraId="7A50E82C" w14:textId="77777777" w:rsidTr="00062617">
        <w:trPr>
          <w:trHeight w:val="288"/>
        </w:trPr>
        <w:tc>
          <w:tcPr>
            <w:tcW w:w="846" w:type="dxa"/>
          </w:tcPr>
          <w:p w14:paraId="2E7D01A1" w14:textId="77777777" w:rsidR="00062617" w:rsidRPr="004A61A2" w:rsidRDefault="00062617" w:rsidP="002023F1">
            <w:pPr>
              <w:pStyle w:val="a4"/>
              <w:numPr>
                <w:ilvl w:val="0"/>
                <w:numId w:val="22"/>
              </w:numPr>
              <w:spacing w:after="0" w:line="240" w:lineRule="auto"/>
              <w:ind w:left="0" w:firstLine="0"/>
              <w:contextualSpacing w:val="0"/>
              <w:rPr>
                <w:rFonts w:ascii="Times New Roman" w:hAnsi="Times New Roman"/>
                <w:color w:val="000000"/>
                <w:sz w:val="24"/>
                <w:szCs w:val="24"/>
                <w:lang w:eastAsia="uk-UA"/>
              </w:rPr>
            </w:pPr>
          </w:p>
        </w:tc>
        <w:tc>
          <w:tcPr>
            <w:tcW w:w="8788" w:type="dxa"/>
            <w:noWrap/>
            <w:vAlign w:val="center"/>
          </w:tcPr>
          <w:p w14:paraId="0CB441E7"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Полоз ескулапів – </w:t>
            </w:r>
            <w:r w:rsidRPr="004A61A2">
              <w:rPr>
                <w:rFonts w:ascii="Times New Roman" w:hAnsi="Times New Roman"/>
                <w:i/>
                <w:iCs/>
                <w:color w:val="000000"/>
                <w:sz w:val="24"/>
                <w:szCs w:val="24"/>
                <w:lang w:eastAsia="uk-UA"/>
              </w:rPr>
              <w:t>Zamenis longissimus</w:t>
            </w:r>
            <w:r w:rsidRPr="004A61A2">
              <w:rPr>
                <w:rFonts w:ascii="Times New Roman" w:hAnsi="Times New Roman"/>
                <w:color w:val="000000"/>
                <w:sz w:val="24"/>
                <w:szCs w:val="24"/>
                <w:lang w:eastAsia="uk-UA"/>
              </w:rPr>
              <w:t xml:space="preserve"> Laurenti, 1768*</w:t>
            </w:r>
          </w:p>
        </w:tc>
      </w:tr>
    </w:tbl>
    <w:p w14:paraId="0CE7D51A" w14:textId="77777777" w:rsidR="00062617" w:rsidRPr="004A61A2" w:rsidRDefault="00062617" w:rsidP="002023F1">
      <w:pPr>
        <w:spacing w:after="0" w:line="240" w:lineRule="auto"/>
        <w:ind w:firstLine="709"/>
        <w:jc w:val="both"/>
        <w:rPr>
          <w:rFonts w:ascii="Times New Roman" w:hAnsi="Times New Roman"/>
          <w:sz w:val="28"/>
          <w:szCs w:val="28"/>
        </w:rPr>
      </w:pPr>
    </w:p>
    <w:p w14:paraId="34E6F653" w14:textId="7BC4566E"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За домінантною структурою, в результаті спостережень маршрутним методом, найбільш поширеними плазунами</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ящірка прудка </w:t>
      </w:r>
      <w:r w:rsidR="00501DEA" w:rsidRPr="004A61A2">
        <w:rPr>
          <w:rFonts w:ascii="Times New Roman" w:hAnsi="Times New Roman"/>
          <w:sz w:val="28"/>
          <w:szCs w:val="28"/>
        </w:rPr>
        <w:br/>
      </w:r>
      <w:r w:rsidRPr="004A61A2">
        <w:rPr>
          <w:rFonts w:ascii="Times New Roman" w:hAnsi="Times New Roman"/>
          <w:sz w:val="28"/>
          <w:szCs w:val="28"/>
        </w:rPr>
        <w:t xml:space="preserve">(12-17 спостережень за годину), вуж звичайний і веретільниця ламка </w:t>
      </w:r>
      <w:r w:rsidR="00501DEA" w:rsidRPr="004A61A2">
        <w:rPr>
          <w:rFonts w:ascii="Times New Roman" w:hAnsi="Times New Roman"/>
          <w:sz w:val="28"/>
          <w:szCs w:val="28"/>
        </w:rPr>
        <w:br/>
      </w:r>
      <w:r w:rsidRPr="004A61A2">
        <w:rPr>
          <w:rFonts w:ascii="Times New Roman" w:hAnsi="Times New Roman"/>
          <w:sz w:val="28"/>
          <w:szCs w:val="28"/>
        </w:rPr>
        <w:t>(3-5 спостережень за годину). Менш поширеними є гадюка звичайна та ящірка живородна (1-2 спостереження за годину). Найбільш рідкісними видами</w:t>
      </w:r>
      <w:r w:rsidR="00B42FA7" w:rsidRPr="004A61A2">
        <w:rPr>
          <w:rFonts w:ascii="Times New Roman" w:hAnsi="Times New Roman"/>
          <w:sz w:val="28"/>
          <w:szCs w:val="28"/>
        </w:rPr>
        <w:t xml:space="preserve"> Парк</w:t>
      </w:r>
      <w:r w:rsidRPr="004A61A2">
        <w:rPr>
          <w:rFonts w:ascii="Times New Roman" w:hAnsi="Times New Roman"/>
          <w:sz w:val="28"/>
          <w:szCs w:val="28"/>
        </w:rPr>
        <w:t>у є мідянка звичайна і полоз ескулапів</w:t>
      </w:r>
      <w:r w:rsidR="00501DEA" w:rsidRPr="004A61A2">
        <w:rPr>
          <w:rFonts w:ascii="Times New Roman" w:hAnsi="Times New Roman"/>
          <w:sz w:val="28"/>
          <w:szCs w:val="28"/>
        </w:rPr>
        <w:t>,</w:t>
      </w:r>
      <w:r w:rsidRPr="004A61A2">
        <w:rPr>
          <w:rFonts w:ascii="Times New Roman" w:hAnsi="Times New Roman"/>
          <w:sz w:val="28"/>
          <w:szCs w:val="28"/>
        </w:rPr>
        <w:t xml:space="preserve"> для яких відмічені одноразові спостереження.</w:t>
      </w:r>
    </w:p>
    <w:p w14:paraId="1B84AA9E" w14:textId="77777777" w:rsidR="00062617" w:rsidRPr="004A61A2" w:rsidRDefault="00062617" w:rsidP="002023F1">
      <w:pPr>
        <w:spacing w:after="0" w:line="240" w:lineRule="auto"/>
        <w:ind w:firstLine="709"/>
        <w:jc w:val="both"/>
        <w:rPr>
          <w:rFonts w:ascii="Times New Roman" w:hAnsi="Times New Roman"/>
          <w:sz w:val="28"/>
          <w:szCs w:val="28"/>
        </w:rPr>
      </w:pPr>
    </w:p>
    <w:p w14:paraId="0F8ED2E0" w14:textId="0003F8DD" w:rsidR="00F9482E" w:rsidRPr="004A61A2" w:rsidRDefault="00F9482E" w:rsidP="002023F1">
      <w:pPr>
        <w:spacing w:after="0" w:line="240" w:lineRule="auto"/>
        <w:ind w:firstLine="709"/>
        <w:jc w:val="both"/>
        <w:rPr>
          <w:rFonts w:ascii="Times New Roman" w:hAnsi="Times New Roman"/>
          <w:sz w:val="28"/>
          <w:szCs w:val="28"/>
        </w:rPr>
      </w:pPr>
    </w:p>
    <w:p w14:paraId="336EE2B8" w14:textId="3FFC7BAC" w:rsidR="005D194B" w:rsidRPr="004A61A2" w:rsidRDefault="005D194B" w:rsidP="002023F1">
      <w:pPr>
        <w:spacing w:after="0" w:line="240" w:lineRule="auto"/>
        <w:ind w:firstLine="709"/>
        <w:jc w:val="both"/>
        <w:rPr>
          <w:rFonts w:ascii="Times New Roman" w:hAnsi="Times New Roman"/>
          <w:sz w:val="28"/>
          <w:szCs w:val="28"/>
        </w:rPr>
      </w:pPr>
    </w:p>
    <w:p w14:paraId="54213A15" w14:textId="19BE0974" w:rsidR="005D194B" w:rsidRPr="004A61A2" w:rsidRDefault="005D194B" w:rsidP="002023F1">
      <w:pPr>
        <w:spacing w:after="0" w:line="240" w:lineRule="auto"/>
        <w:ind w:firstLine="709"/>
        <w:jc w:val="both"/>
        <w:rPr>
          <w:rFonts w:ascii="Times New Roman" w:hAnsi="Times New Roman"/>
          <w:sz w:val="28"/>
          <w:szCs w:val="28"/>
        </w:rPr>
      </w:pPr>
    </w:p>
    <w:p w14:paraId="2A7D681B" w14:textId="77777777" w:rsidR="005D194B" w:rsidRPr="004A61A2" w:rsidRDefault="005D194B" w:rsidP="002023F1">
      <w:pPr>
        <w:spacing w:after="0" w:line="240" w:lineRule="auto"/>
        <w:ind w:firstLine="709"/>
        <w:jc w:val="both"/>
        <w:rPr>
          <w:rFonts w:ascii="Times New Roman" w:hAnsi="Times New Roman"/>
          <w:sz w:val="28"/>
          <w:szCs w:val="28"/>
        </w:rPr>
      </w:pPr>
    </w:p>
    <w:p w14:paraId="4B92286B" w14:textId="3DAD65EC" w:rsidR="00062617" w:rsidRPr="004A61A2" w:rsidRDefault="00062617" w:rsidP="00F9482E">
      <w:pPr>
        <w:spacing w:after="120" w:line="240" w:lineRule="auto"/>
        <w:jc w:val="both"/>
        <w:rPr>
          <w:rFonts w:ascii="Times New Roman" w:hAnsi="Times New Roman"/>
          <w:b/>
          <w:bCs/>
          <w:sz w:val="28"/>
          <w:szCs w:val="28"/>
        </w:rPr>
      </w:pPr>
      <w:r w:rsidRPr="004A61A2">
        <w:rPr>
          <w:rFonts w:ascii="Times New Roman" w:hAnsi="Times New Roman"/>
          <w:b/>
          <w:bCs/>
          <w:sz w:val="28"/>
          <w:szCs w:val="28"/>
        </w:rPr>
        <w:lastRenderedPageBreak/>
        <w:t>1.3.6.</w:t>
      </w:r>
      <w:r w:rsidR="00913352" w:rsidRPr="004A61A2">
        <w:rPr>
          <w:rFonts w:ascii="Times New Roman" w:hAnsi="Times New Roman"/>
          <w:b/>
          <w:bCs/>
          <w:sz w:val="28"/>
          <w:szCs w:val="28"/>
        </w:rPr>
        <w:t>4</w:t>
      </w:r>
      <w:r w:rsidRPr="004A61A2">
        <w:rPr>
          <w:rFonts w:ascii="Times New Roman" w:hAnsi="Times New Roman"/>
          <w:b/>
          <w:bCs/>
          <w:sz w:val="28"/>
          <w:szCs w:val="28"/>
        </w:rPr>
        <w:t>. Видове різноманіття земноводних</w:t>
      </w:r>
    </w:p>
    <w:p w14:paraId="4125737A" w14:textId="1DA0688F"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виявлено 10 видів земноводних, які належать до </w:t>
      </w:r>
      <w:r w:rsidR="00501DEA" w:rsidRPr="004A61A2">
        <w:rPr>
          <w:rFonts w:ascii="Times New Roman" w:hAnsi="Times New Roman"/>
          <w:sz w:val="28"/>
          <w:szCs w:val="28"/>
        </w:rPr>
        <w:br/>
      </w:r>
      <w:r w:rsidRPr="004A61A2">
        <w:rPr>
          <w:rFonts w:ascii="Times New Roman" w:hAnsi="Times New Roman"/>
          <w:sz w:val="28"/>
          <w:szCs w:val="28"/>
        </w:rPr>
        <w:t>2 рядів, 4 родин і 7 родів (табл. 1.3.6.3.1). Дані про видовий склад зібрані в результаті польових досліджень за період червня-серпня 2021 року. Ряд Хвостаті представлений 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у 4 видами: саламандра плямиста</w:t>
      </w:r>
      <w:r w:rsidR="00501DEA" w:rsidRPr="004A61A2">
        <w:rPr>
          <w:rFonts w:ascii="Times New Roman" w:hAnsi="Times New Roman"/>
          <w:sz w:val="28"/>
          <w:szCs w:val="28"/>
        </w:rPr>
        <w:t>,</w:t>
      </w:r>
      <w:r w:rsidRPr="004A61A2">
        <w:rPr>
          <w:rFonts w:ascii="Times New Roman" w:hAnsi="Times New Roman"/>
          <w:sz w:val="28"/>
          <w:szCs w:val="28"/>
        </w:rPr>
        <w:t xml:space="preserve"> тритон звичайний, тритон карпатський, тритон альпійський. </w:t>
      </w:r>
    </w:p>
    <w:p w14:paraId="54CBEAA8" w14:textId="13D1CABC"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Саламандра плямиста належить до р</w:t>
      </w:r>
      <w:r w:rsidR="00501DEA" w:rsidRPr="004A61A2">
        <w:rPr>
          <w:rFonts w:ascii="Times New Roman" w:hAnsi="Times New Roman"/>
          <w:sz w:val="28"/>
          <w:szCs w:val="28"/>
        </w:rPr>
        <w:t>ідкісної</w:t>
      </w:r>
      <w:r w:rsidRPr="004A61A2">
        <w:rPr>
          <w:rFonts w:ascii="Times New Roman" w:hAnsi="Times New Roman"/>
          <w:sz w:val="28"/>
          <w:szCs w:val="28"/>
        </w:rPr>
        <w:t xml:space="preserve"> фауни і </w:t>
      </w:r>
      <w:r w:rsidR="00501DEA" w:rsidRPr="004A61A2">
        <w:rPr>
          <w:rFonts w:ascii="Times New Roman" w:hAnsi="Times New Roman"/>
          <w:sz w:val="28"/>
          <w:szCs w:val="28"/>
        </w:rPr>
        <w:t>за</w:t>
      </w:r>
      <w:r w:rsidRPr="004A61A2">
        <w:rPr>
          <w:rFonts w:ascii="Times New Roman" w:hAnsi="Times New Roman"/>
          <w:sz w:val="28"/>
          <w:szCs w:val="28"/>
        </w:rPr>
        <w:t>несена до Червоної книги України Поширення виду в межах</w:t>
      </w:r>
      <w:r w:rsidR="00B42FA7" w:rsidRPr="004A61A2">
        <w:rPr>
          <w:rFonts w:ascii="Times New Roman" w:hAnsi="Times New Roman"/>
          <w:sz w:val="28"/>
          <w:szCs w:val="28"/>
        </w:rPr>
        <w:t xml:space="preserve"> Парк</w:t>
      </w:r>
      <w:r w:rsidRPr="004A61A2">
        <w:rPr>
          <w:rFonts w:ascii="Times New Roman" w:hAnsi="Times New Roman"/>
          <w:sz w:val="28"/>
          <w:szCs w:val="28"/>
        </w:rPr>
        <w:t>у має типовий для Українськи</w:t>
      </w:r>
      <w:r w:rsidR="00501DEA" w:rsidRPr="004A61A2">
        <w:rPr>
          <w:rFonts w:ascii="Times New Roman" w:hAnsi="Times New Roman"/>
          <w:sz w:val="28"/>
          <w:szCs w:val="28"/>
        </w:rPr>
        <w:t>х</w:t>
      </w:r>
      <w:r w:rsidRPr="004A61A2">
        <w:rPr>
          <w:rFonts w:ascii="Times New Roman" w:hAnsi="Times New Roman"/>
          <w:sz w:val="28"/>
          <w:szCs w:val="28"/>
        </w:rPr>
        <w:t xml:space="preserve"> Карпат характер. Вид тяжіє до вологих листяних лісів, зосереджений вздовж потоків, із вертикальним поширенням до 1500 м н.р.м., може підніматись до верхньої межі лісу.</w:t>
      </w:r>
    </w:p>
    <w:p w14:paraId="2DF618FB" w14:textId="77777777" w:rsidR="00062617" w:rsidRPr="004A61A2" w:rsidRDefault="00062617" w:rsidP="002023F1">
      <w:pPr>
        <w:spacing w:after="0" w:line="240" w:lineRule="auto"/>
        <w:ind w:firstLine="709"/>
        <w:jc w:val="right"/>
        <w:rPr>
          <w:rFonts w:ascii="Times New Roman" w:hAnsi="Times New Roman"/>
          <w:b/>
          <w:bCs/>
          <w:i/>
          <w:iCs/>
          <w:sz w:val="28"/>
          <w:szCs w:val="28"/>
        </w:rPr>
      </w:pPr>
      <w:r w:rsidRPr="004A61A2">
        <w:rPr>
          <w:rFonts w:ascii="Times New Roman" w:hAnsi="Times New Roman"/>
          <w:b/>
          <w:bCs/>
          <w:i/>
          <w:iCs/>
          <w:sz w:val="28"/>
          <w:szCs w:val="28"/>
        </w:rPr>
        <w:t>Таблиця 1.3.6.3.1.</w:t>
      </w:r>
    </w:p>
    <w:p w14:paraId="552928E1" w14:textId="1720AC49" w:rsidR="00062617" w:rsidRPr="004A61A2" w:rsidRDefault="00062617" w:rsidP="00F9482E">
      <w:pPr>
        <w:spacing w:after="120" w:line="240" w:lineRule="auto"/>
        <w:ind w:firstLine="709"/>
        <w:jc w:val="right"/>
        <w:rPr>
          <w:rFonts w:ascii="Times New Roman" w:hAnsi="Times New Roman"/>
          <w:b/>
          <w:bCs/>
          <w:sz w:val="28"/>
          <w:szCs w:val="28"/>
        </w:rPr>
      </w:pPr>
      <w:r w:rsidRPr="004A61A2">
        <w:rPr>
          <w:rFonts w:ascii="Times New Roman" w:hAnsi="Times New Roman"/>
          <w:b/>
          <w:bCs/>
          <w:sz w:val="28"/>
          <w:szCs w:val="28"/>
        </w:rPr>
        <w:t>Видовий склад фауни амфібій</w:t>
      </w:r>
      <w:r w:rsidR="00B42FA7" w:rsidRPr="004A61A2">
        <w:rPr>
          <w:rFonts w:ascii="Times New Roman" w:hAnsi="Times New Roman"/>
          <w:b/>
          <w:bCs/>
          <w:sz w:val="28"/>
          <w:szCs w:val="28"/>
        </w:rPr>
        <w:t xml:space="preserve"> Парк</w:t>
      </w:r>
      <w:r w:rsidR="00AC7B65" w:rsidRPr="004A61A2">
        <w:rPr>
          <w:rFonts w:ascii="Times New Roman" w:hAnsi="Times New Roman"/>
          <w:b/>
          <w:bCs/>
          <w:sz w:val="28"/>
          <w:szCs w:val="28"/>
        </w:rPr>
        <w:t>у</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46"/>
        <w:gridCol w:w="8788"/>
      </w:tblGrid>
      <w:tr w:rsidR="00062617" w:rsidRPr="004A61A2" w14:paraId="28382618" w14:textId="77777777" w:rsidTr="00062617">
        <w:trPr>
          <w:trHeight w:val="288"/>
        </w:trPr>
        <w:tc>
          <w:tcPr>
            <w:tcW w:w="846" w:type="dxa"/>
          </w:tcPr>
          <w:p w14:paraId="65843CD3" w14:textId="77777777" w:rsidR="00E35D69"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w:t>
            </w:r>
            <w:r w:rsidR="00E35D69" w:rsidRPr="004A61A2">
              <w:rPr>
                <w:rFonts w:ascii="Times New Roman" w:hAnsi="Times New Roman"/>
                <w:b/>
                <w:bCs/>
                <w:color w:val="000000"/>
                <w:sz w:val="24"/>
                <w:szCs w:val="24"/>
                <w:lang w:eastAsia="uk-UA"/>
              </w:rPr>
              <w:t xml:space="preserve"> </w:t>
            </w:r>
          </w:p>
          <w:p w14:paraId="27121575" w14:textId="74BE11CC" w:rsidR="00062617" w:rsidRPr="004A61A2" w:rsidRDefault="00D973E0" w:rsidP="002023F1">
            <w:pPr>
              <w:spacing w:after="0" w:line="240" w:lineRule="auto"/>
              <w:jc w:val="center"/>
              <w:rPr>
                <w:rFonts w:ascii="Times New Roman" w:hAnsi="Times New Roman"/>
                <w:b/>
                <w:bCs/>
                <w:color w:val="000000"/>
                <w:sz w:val="24"/>
                <w:szCs w:val="24"/>
                <w:lang w:eastAsia="uk-UA"/>
              </w:rPr>
            </w:pPr>
            <w:r>
              <w:rPr>
                <w:rFonts w:ascii="Times New Roman" w:hAnsi="Times New Roman"/>
                <w:b/>
                <w:bCs/>
                <w:color w:val="000000"/>
                <w:sz w:val="24"/>
                <w:szCs w:val="24"/>
                <w:lang w:eastAsia="uk-UA"/>
              </w:rPr>
              <w:t>з/з</w:t>
            </w:r>
          </w:p>
        </w:tc>
        <w:tc>
          <w:tcPr>
            <w:tcW w:w="8788" w:type="dxa"/>
            <w:noWrap/>
            <w:vAlign w:val="center"/>
          </w:tcPr>
          <w:p w14:paraId="7BCDFB8C"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Таксон</w:t>
            </w:r>
          </w:p>
        </w:tc>
      </w:tr>
      <w:tr w:rsidR="00062617" w:rsidRPr="004A61A2" w14:paraId="00671F9D" w14:textId="77777777" w:rsidTr="00062617">
        <w:trPr>
          <w:trHeight w:val="288"/>
        </w:trPr>
        <w:tc>
          <w:tcPr>
            <w:tcW w:w="9634" w:type="dxa"/>
            <w:gridSpan w:val="2"/>
          </w:tcPr>
          <w:p w14:paraId="0D1A207E"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 xml:space="preserve">Клас Земноводні – </w:t>
            </w:r>
            <w:r w:rsidRPr="004A61A2">
              <w:rPr>
                <w:rFonts w:ascii="Times New Roman" w:hAnsi="Times New Roman"/>
                <w:b/>
                <w:bCs/>
                <w:i/>
                <w:iCs/>
                <w:color w:val="000000"/>
                <w:sz w:val="24"/>
                <w:szCs w:val="24"/>
                <w:lang w:eastAsia="uk-UA"/>
              </w:rPr>
              <w:t>Amphibia</w:t>
            </w:r>
          </w:p>
          <w:p w14:paraId="3E5D36F9" w14:textId="77777777" w:rsidR="00062617" w:rsidRPr="004A61A2" w:rsidRDefault="00062617" w:rsidP="002023F1">
            <w:pPr>
              <w:spacing w:after="0" w:line="240" w:lineRule="auto"/>
              <w:jc w:val="center"/>
              <w:rPr>
                <w:rFonts w:ascii="Times New Roman" w:hAnsi="Times New Roman"/>
                <w:color w:val="000000"/>
                <w:sz w:val="24"/>
                <w:szCs w:val="24"/>
                <w:lang w:eastAsia="uk-UA"/>
              </w:rPr>
            </w:pPr>
            <w:r w:rsidRPr="004A61A2">
              <w:rPr>
                <w:rFonts w:ascii="Times New Roman" w:hAnsi="Times New Roman"/>
                <w:b/>
                <w:bCs/>
                <w:color w:val="000000"/>
                <w:sz w:val="24"/>
                <w:szCs w:val="24"/>
                <w:lang w:eastAsia="uk-UA"/>
              </w:rPr>
              <w:t xml:space="preserve">Ряд Хвостаті – </w:t>
            </w:r>
            <w:r w:rsidRPr="004A61A2">
              <w:rPr>
                <w:rFonts w:ascii="Times New Roman" w:hAnsi="Times New Roman"/>
                <w:b/>
                <w:bCs/>
                <w:i/>
                <w:iCs/>
                <w:color w:val="000000"/>
                <w:sz w:val="24"/>
                <w:szCs w:val="24"/>
                <w:lang w:eastAsia="uk-UA"/>
              </w:rPr>
              <w:t>Caudata</w:t>
            </w:r>
          </w:p>
          <w:p w14:paraId="1912C6F3" w14:textId="77777777" w:rsidR="00062617" w:rsidRPr="004A61A2" w:rsidRDefault="00062617" w:rsidP="002023F1">
            <w:pPr>
              <w:spacing w:after="0" w:line="240" w:lineRule="auto"/>
              <w:jc w:val="center"/>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Родина Саламандрові </w:t>
            </w:r>
            <w:r w:rsidRPr="004A61A2">
              <w:rPr>
                <w:rFonts w:ascii="Times New Roman" w:hAnsi="Times New Roman"/>
                <w:i/>
                <w:iCs/>
                <w:color w:val="000000"/>
                <w:sz w:val="24"/>
                <w:szCs w:val="24"/>
                <w:lang w:eastAsia="uk-UA"/>
              </w:rPr>
              <w:t>Salamandridae</w:t>
            </w:r>
          </w:p>
        </w:tc>
      </w:tr>
      <w:tr w:rsidR="00062617" w:rsidRPr="004A61A2" w14:paraId="7F715277" w14:textId="77777777" w:rsidTr="00062617">
        <w:trPr>
          <w:trHeight w:val="288"/>
        </w:trPr>
        <w:tc>
          <w:tcPr>
            <w:tcW w:w="846" w:type="dxa"/>
          </w:tcPr>
          <w:p w14:paraId="0F347A84" w14:textId="77777777" w:rsidR="00062617" w:rsidRPr="004A61A2" w:rsidRDefault="00062617" w:rsidP="002023F1">
            <w:pPr>
              <w:pStyle w:val="a4"/>
              <w:numPr>
                <w:ilvl w:val="0"/>
                <w:numId w:val="23"/>
              </w:numPr>
              <w:spacing w:after="0" w:line="240" w:lineRule="auto"/>
              <w:ind w:left="0" w:firstLine="0"/>
              <w:contextualSpacing w:val="0"/>
              <w:rPr>
                <w:rFonts w:ascii="Times New Roman" w:hAnsi="Times New Roman"/>
                <w:color w:val="000000"/>
                <w:sz w:val="24"/>
                <w:szCs w:val="24"/>
                <w:lang w:eastAsia="uk-UA"/>
              </w:rPr>
            </w:pPr>
          </w:p>
        </w:tc>
        <w:tc>
          <w:tcPr>
            <w:tcW w:w="8788" w:type="dxa"/>
            <w:noWrap/>
            <w:vAlign w:val="center"/>
          </w:tcPr>
          <w:p w14:paraId="6B4CE16F"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Саламандра плямиста – </w:t>
            </w:r>
            <w:r w:rsidRPr="004A61A2">
              <w:rPr>
                <w:rFonts w:ascii="Times New Roman" w:hAnsi="Times New Roman"/>
                <w:i/>
                <w:iCs/>
                <w:color w:val="000000"/>
                <w:sz w:val="24"/>
                <w:szCs w:val="24"/>
                <w:lang w:eastAsia="uk-UA"/>
              </w:rPr>
              <w:t>Salamandra salamandra</w:t>
            </w:r>
            <w:r w:rsidRPr="004A61A2">
              <w:rPr>
                <w:rFonts w:ascii="Times New Roman" w:hAnsi="Times New Roman"/>
                <w:color w:val="000000"/>
                <w:sz w:val="24"/>
                <w:szCs w:val="24"/>
                <w:lang w:eastAsia="uk-UA"/>
              </w:rPr>
              <w:t xml:space="preserve"> Linnaeus, 1758*</w:t>
            </w:r>
          </w:p>
        </w:tc>
      </w:tr>
      <w:tr w:rsidR="00062617" w:rsidRPr="004A61A2" w14:paraId="332D7440" w14:textId="77777777" w:rsidTr="00062617">
        <w:trPr>
          <w:trHeight w:val="288"/>
        </w:trPr>
        <w:tc>
          <w:tcPr>
            <w:tcW w:w="846" w:type="dxa"/>
          </w:tcPr>
          <w:p w14:paraId="3975AE45" w14:textId="77777777" w:rsidR="00062617" w:rsidRPr="004A61A2" w:rsidRDefault="00062617" w:rsidP="002023F1">
            <w:pPr>
              <w:pStyle w:val="a4"/>
              <w:numPr>
                <w:ilvl w:val="0"/>
                <w:numId w:val="23"/>
              </w:numPr>
              <w:spacing w:after="0" w:line="240" w:lineRule="auto"/>
              <w:ind w:left="0" w:firstLine="0"/>
              <w:contextualSpacing w:val="0"/>
              <w:rPr>
                <w:rFonts w:ascii="Times New Roman" w:hAnsi="Times New Roman"/>
                <w:color w:val="000000"/>
                <w:sz w:val="24"/>
                <w:szCs w:val="24"/>
                <w:lang w:eastAsia="uk-UA"/>
              </w:rPr>
            </w:pPr>
          </w:p>
        </w:tc>
        <w:tc>
          <w:tcPr>
            <w:tcW w:w="8788" w:type="dxa"/>
            <w:noWrap/>
            <w:vAlign w:val="center"/>
          </w:tcPr>
          <w:p w14:paraId="72AB5D76"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Тритон звичайний – </w:t>
            </w:r>
            <w:r w:rsidRPr="004A61A2">
              <w:rPr>
                <w:rFonts w:ascii="Times New Roman" w:hAnsi="Times New Roman"/>
                <w:i/>
                <w:iCs/>
                <w:color w:val="000000"/>
                <w:sz w:val="24"/>
                <w:szCs w:val="24"/>
                <w:lang w:eastAsia="uk-UA"/>
              </w:rPr>
              <w:t>Lissotriton vulgaris</w:t>
            </w:r>
            <w:r w:rsidRPr="004A61A2">
              <w:rPr>
                <w:rFonts w:ascii="Times New Roman" w:hAnsi="Times New Roman"/>
                <w:color w:val="000000"/>
                <w:sz w:val="24"/>
                <w:szCs w:val="24"/>
                <w:lang w:eastAsia="uk-UA"/>
              </w:rPr>
              <w:t xml:space="preserve"> Linnaeus, 1758</w:t>
            </w:r>
          </w:p>
        </w:tc>
      </w:tr>
      <w:tr w:rsidR="00062617" w:rsidRPr="004A61A2" w14:paraId="0280A9C4" w14:textId="77777777" w:rsidTr="00062617">
        <w:trPr>
          <w:trHeight w:val="288"/>
        </w:trPr>
        <w:tc>
          <w:tcPr>
            <w:tcW w:w="846" w:type="dxa"/>
          </w:tcPr>
          <w:p w14:paraId="71D182CE" w14:textId="77777777" w:rsidR="00062617" w:rsidRPr="004A61A2" w:rsidRDefault="00062617" w:rsidP="002023F1">
            <w:pPr>
              <w:pStyle w:val="a4"/>
              <w:numPr>
                <w:ilvl w:val="0"/>
                <w:numId w:val="23"/>
              </w:numPr>
              <w:spacing w:after="0" w:line="240" w:lineRule="auto"/>
              <w:ind w:left="0" w:firstLine="0"/>
              <w:contextualSpacing w:val="0"/>
              <w:rPr>
                <w:rFonts w:ascii="Times New Roman" w:hAnsi="Times New Roman"/>
                <w:color w:val="000000"/>
                <w:sz w:val="24"/>
                <w:szCs w:val="24"/>
                <w:lang w:eastAsia="uk-UA"/>
              </w:rPr>
            </w:pPr>
          </w:p>
        </w:tc>
        <w:tc>
          <w:tcPr>
            <w:tcW w:w="8788" w:type="dxa"/>
            <w:noWrap/>
            <w:vAlign w:val="center"/>
          </w:tcPr>
          <w:p w14:paraId="0D940496"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Тритон карпатський – </w:t>
            </w:r>
            <w:r w:rsidRPr="004A61A2">
              <w:rPr>
                <w:rFonts w:ascii="Times New Roman" w:hAnsi="Times New Roman"/>
                <w:i/>
                <w:iCs/>
                <w:color w:val="000000"/>
                <w:sz w:val="24"/>
                <w:szCs w:val="24"/>
                <w:lang w:eastAsia="uk-UA"/>
              </w:rPr>
              <w:t>Lissotriton montandoni</w:t>
            </w:r>
            <w:r w:rsidRPr="004A61A2">
              <w:rPr>
                <w:rFonts w:ascii="Times New Roman" w:hAnsi="Times New Roman"/>
                <w:color w:val="000000"/>
                <w:sz w:val="24"/>
                <w:szCs w:val="24"/>
                <w:lang w:eastAsia="uk-UA"/>
              </w:rPr>
              <w:t xml:space="preserve"> (Boulenger, 1880) *</w:t>
            </w:r>
          </w:p>
        </w:tc>
      </w:tr>
      <w:tr w:rsidR="00062617" w:rsidRPr="004A61A2" w14:paraId="57A2D189" w14:textId="77777777" w:rsidTr="00062617">
        <w:trPr>
          <w:trHeight w:val="288"/>
        </w:trPr>
        <w:tc>
          <w:tcPr>
            <w:tcW w:w="846" w:type="dxa"/>
          </w:tcPr>
          <w:p w14:paraId="1CFD6B51" w14:textId="77777777" w:rsidR="00062617" w:rsidRPr="004A61A2" w:rsidRDefault="00062617" w:rsidP="002023F1">
            <w:pPr>
              <w:pStyle w:val="a4"/>
              <w:numPr>
                <w:ilvl w:val="0"/>
                <w:numId w:val="23"/>
              </w:numPr>
              <w:spacing w:after="0" w:line="240" w:lineRule="auto"/>
              <w:ind w:left="0" w:firstLine="0"/>
              <w:contextualSpacing w:val="0"/>
              <w:rPr>
                <w:rFonts w:ascii="Times New Roman" w:hAnsi="Times New Roman"/>
                <w:color w:val="000000"/>
                <w:sz w:val="24"/>
                <w:szCs w:val="24"/>
                <w:lang w:eastAsia="uk-UA"/>
              </w:rPr>
            </w:pPr>
          </w:p>
        </w:tc>
        <w:tc>
          <w:tcPr>
            <w:tcW w:w="8788" w:type="dxa"/>
            <w:noWrap/>
            <w:vAlign w:val="bottom"/>
          </w:tcPr>
          <w:p w14:paraId="410AD539"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202122"/>
                <w:sz w:val="24"/>
                <w:szCs w:val="24"/>
                <w:lang w:eastAsia="uk-UA"/>
              </w:rPr>
              <w:t xml:space="preserve">Тритон альпійський – </w:t>
            </w:r>
            <w:r w:rsidRPr="004A61A2">
              <w:rPr>
                <w:rFonts w:ascii="Times New Roman" w:hAnsi="Times New Roman"/>
                <w:i/>
                <w:iCs/>
                <w:color w:val="202122"/>
                <w:sz w:val="24"/>
                <w:szCs w:val="24"/>
                <w:lang w:eastAsia="uk-UA"/>
              </w:rPr>
              <w:t xml:space="preserve">Ichthyosaura alpestris </w:t>
            </w:r>
            <w:r w:rsidRPr="004A61A2">
              <w:rPr>
                <w:rFonts w:ascii="Times New Roman" w:hAnsi="Times New Roman"/>
                <w:color w:val="202122"/>
                <w:sz w:val="24"/>
                <w:szCs w:val="24"/>
                <w:lang w:eastAsia="uk-UA"/>
              </w:rPr>
              <w:t>(Laurenti, 1768)*</w:t>
            </w:r>
          </w:p>
        </w:tc>
      </w:tr>
      <w:tr w:rsidR="00062617" w:rsidRPr="004A61A2" w14:paraId="5BF0324D" w14:textId="77777777" w:rsidTr="00062617">
        <w:trPr>
          <w:trHeight w:val="288"/>
        </w:trPr>
        <w:tc>
          <w:tcPr>
            <w:tcW w:w="9634" w:type="dxa"/>
            <w:gridSpan w:val="2"/>
          </w:tcPr>
          <w:p w14:paraId="1C4D48D7" w14:textId="77777777" w:rsidR="00062617" w:rsidRPr="004A61A2" w:rsidRDefault="00062617" w:rsidP="002023F1">
            <w:pPr>
              <w:spacing w:after="0" w:line="240" w:lineRule="auto"/>
              <w:jc w:val="center"/>
              <w:rPr>
                <w:rFonts w:ascii="Times New Roman" w:hAnsi="Times New Roman"/>
                <w:b/>
                <w:bCs/>
                <w:sz w:val="24"/>
                <w:szCs w:val="24"/>
                <w:lang w:eastAsia="uk-UA"/>
              </w:rPr>
            </w:pPr>
            <w:r w:rsidRPr="004A61A2">
              <w:rPr>
                <w:rFonts w:ascii="Times New Roman" w:hAnsi="Times New Roman"/>
                <w:b/>
                <w:bCs/>
                <w:color w:val="000000"/>
                <w:sz w:val="24"/>
                <w:szCs w:val="24"/>
                <w:lang w:eastAsia="uk-UA"/>
              </w:rPr>
              <w:t xml:space="preserve">Ряд Безхвості – </w:t>
            </w:r>
            <w:r w:rsidRPr="004A61A2">
              <w:rPr>
                <w:rFonts w:ascii="Times New Roman" w:hAnsi="Times New Roman"/>
                <w:b/>
                <w:bCs/>
                <w:i/>
                <w:iCs/>
                <w:color w:val="000000"/>
                <w:sz w:val="24"/>
                <w:szCs w:val="24"/>
                <w:lang w:eastAsia="uk-UA"/>
              </w:rPr>
              <w:t>Anura</w:t>
            </w:r>
          </w:p>
        </w:tc>
      </w:tr>
      <w:tr w:rsidR="00062617" w:rsidRPr="004A61A2" w14:paraId="65B98508" w14:textId="77777777" w:rsidTr="00062617">
        <w:trPr>
          <w:trHeight w:val="288"/>
        </w:trPr>
        <w:tc>
          <w:tcPr>
            <w:tcW w:w="9634" w:type="dxa"/>
            <w:gridSpan w:val="2"/>
          </w:tcPr>
          <w:p w14:paraId="28C697C7" w14:textId="77777777" w:rsidR="00062617" w:rsidRPr="004A61A2" w:rsidRDefault="00062617" w:rsidP="002023F1">
            <w:pPr>
              <w:spacing w:after="0" w:line="240" w:lineRule="auto"/>
              <w:jc w:val="center"/>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Родина Круглоязикові – </w:t>
            </w:r>
            <w:r w:rsidRPr="004A61A2">
              <w:rPr>
                <w:rFonts w:ascii="Times New Roman" w:hAnsi="Times New Roman"/>
                <w:i/>
                <w:iCs/>
                <w:color w:val="000000"/>
                <w:sz w:val="24"/>
                <w:szCs w:val="24"/>
                <w:lang w:eastAsia="uk-UA"/>
              </w:rPr>
              <w:t>Discoglosidae</w:t>
            </w:r>
          </w:p>
        </w:tc>
      </w:tr>
      <w:tr w:rsidR="00062617" w:rsidRPr="004A61A2" w14:paraId="610CA996" w14:textId="77777777" w:rsidTr="00062617">
        <w:trPr>
          <w:trHeight w:val="288"/>
        </w:trPr>
        <w:tc>
          <w:tcPr>
            <w:tcW w:w="846" w:type="dxa"/>
          </w:tcPr>
          <w:p w14:paraId="193178A6" w14:textId="77777777" w:rsidR="00062617" w:rsidRPr="004A61A2" w:rsidRDefault="00062617" w:rsidP="002023F1">
            <w:pPr>
              <w:pStyle w:val="a4"/>
              <w:numPr>
                <w:ilvl w:val="0"/>
                <w:numId w:val="23"/>
              </w:numPr>
              <w:spacing w:after="0" w:line="240" w:lineRule="auto"/>
              <w:ind w:left="0" w:firstLine="0"/>
              <w:contextualSpacing w:val="0"/>
              <w:rPr>
                <w:rFonts w:ascii="Times New Roman" w:hAnsi="Times New Roman"/>
                <w:color w:val="000000"/>
                <w:sz w:val="24"/>
                <w:szCs w:val="24"/>
                <w:lang w:eastAsia="uk-UA"/>
              </w:rPr>
            </w:pPr>
          </w:p>
        </w:tc>
        <w:tc>
          <w:tcPr>
            <w:tcW w:w="8788" w:type="dxa"/>
            <w:noWrap/>
            <w:vAlign w:val="center"/>
          </w:tcPr>
          <w:p w14:paraId="19EE2BA2"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Кумка жовточерева – </w:t>
            </w:r>
            <w:r w:rsidRPr="004A61A2">
              <w:rPr>
                <w:rFonts w:ascii="Times New Roman" w:hAnsi="Times New Roman"/>
                <w:i/>
                <w:iCs/>
                <w:color w:val="000000"/>
                <w:sz w:val="24"/>
                <w:szCs w:val="24"/>
                <w:lang w:eastAsia="uk-UA"/>
              </w:rPr>
              <w:t>Bombina variegata</w:t>
            </w:r>
            <w:r w:rsidRPr="004A61A2">
              <w:rPr>
                <w:rFonts w:ascii="Times New Roman" w:hAnsi="Times New Roman"/>
                <w:color w:val="000000"/>
                <w:sz w:val="24"/>
                <w:szCs w:val="24"/>
                <w:lang w:eastAsia="uk-UA"/>
              </w:rPr>
              <w:t xml:space="preserve"> Linnaeus, 1758 *</w:t>
            </w:r>
          </w:p>
        </w:tc>
      </w:tr>
      <w:tr w:rsidR="00062617" w:rsidRPr="004A61A2" w14:paraId="2F21D63E" w14:textId="77777777" w:rsidTr="00062617">
        <w:trPr>
          <w:trHeight w:val="288"/>
        </w:trPr>
        <w:tc>
          <w:tcPr>
            <w:tcW w:w="846" w:type="dxa"/>
          </w:tcPr>
          <w:p w14:paraId="3DD2C120" w14:textId="77777777" w:rsidR="00062617" w:rsidRPr="004A61A2" w:rsidRDefault="00062617" w:rsidP="002023F1">
            <w:pPr>
              <w:pStyle w:val="a4"/>
              <w:numPr>
                <w:ilvl w:val="0"/>
                <w:numId w:val="23"/>
              </w:numPr>
              <w:spacing w:after="0" w:line="240" w:lineRule="auto"/>
              <w:ind w:left="0" w:firstLine="0"/>
              <w:contextualSpacing w:val="0"/>
              <w:rPr>
                <w:rFonts w:ascii="Times New Roman" w:hAnsi="Times New Roman"/>
                <w:color w:val="000000"/>
                <w:sz w:val="24"/>
                <w:szCs w:val="24"/>
                <w:lang w:eastAsia="uk-UA"/>
              </w:rPr>
            </w:pPr>
          </w:p>
        </w:tc>
        <w:tc>
          <w:tcPr>
            <w:tcW w:w="8788" w:type="dxa"/>
            <w:noWrap/>
            <w:vAlign w:val="center"/>
          </w:tcPr>
          <w:p w14:paraId="5947B61A"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Кумка червоночерева–</w:t>
            </w:r>
            <w:r w:rsidRPr="004A61A2">
              <w:rPr>
                <w:rFonts w:ascii="Times New Roman" w:hAnsi="Times New Roman"/>
                <w:i/>
                <w:iCs/>
                <w:color w:val="000000"/>
                <w:sz w:val="24"/>
                <w:szCs w:val="24"/>
                <w:lang w:eastAsia="uk-UA"/>
              </w:rPr>
              <w:t>Bombina bombina</w:t>
            </w:r>
            <w:r w:rsidRPr="004A61A2">
              <w:rPr>
                <w:rFonts w:ascii="Times New Roman" w:hAnsi="Times New Roman"/>
                <w:color w:val="000000"/>
                <w:sz w:val="24"/>
                <w:szCs w:val="24"/>
                <w:lang w:eastAsia="uk-UA"/>
              </w:rPr>
              <w:t xml:space="preserve"> (Linnaeus, 1761)</w:t>
            </w:r>
          </w:p>
        </w:tc>
      </w:tr>
      <w:tr w:rsidR="00062617" w:rsidRPr="004A61A2" w14:paraId="60664E77" w14:textId="77777777" w:rsidTr="00062617">
        <w:trPr>
          <w:trHeight w:val="288"/>
        </w:trPr>
        <w:tc>
          <w:tcPr>
            <w:tcW w:w="9634" w:type="dxa"/>
            <w:gridSpan w:val="2"/>
          </w:tcPr>
          <w:p w14:paraId="4024D759" w14:textId="77777777" w:rsidR="00062617" w:rsidRPr="004A61A2" w:rsidRDefault="00062617" w:rsidP="002023F1">
            <w:pPr>
              <w:spacing w:after="0" w:line="240" w:lineRule="auto"/>
              <w:jc w:val="center"/>
              <w:rPr>
                <w:rFonts w:ascii="Times New Roman" w:hAnsi="Times New Roman"/>
                <w:sz w:val="24"/>
                <w:szCs w:val="24"/>
                <w:lang w:eastAsia="uk-UA"/>
              </w:rPr>
            </w:pPr>
            <w:r w:rsidRPr="004A61A2">
              <w:rPr>
                <w:rFonts w:ascii="Times New Roman" w:hAnsi="Times New Roman"/>
                <w:color w:val="000000"/>
                <w:sz w:val="24"/>
                <w:szCs w:val="24"/>
                <w:lang w:eastAsia="uk-UA"/>
              </w:rPr>
              <w:t xml:space="preserve">Родина Ропухові – </w:t>
            </w:r>
            <w:r w:rsidRPr="004A61A2">
              <w:rPr>
                <w:rFonts w:ascii="Times New Roman" w:hAnsi="Times New Roman"/>
                <w:i/>
                <w:iCs/>
                <w:color w:val="000000"/>
                <w:sz w:val="24"/>
                <w:szCs w:val="24"/>
                <w:lang w:eastAsia="uk-UA"/>
              </w:rPr>
              <w:t>Bufonidae</w:t>
            </w:r>
          </w:p>
        </w:tc>
      </w:tr>
      <w:tr w:rsidR="00062617" w:rsidRPr="004A61A2" w14:paraId="3948DC62" w14:textId="77777777" w:rsidTr="00062617">
        <w:trPr>
          <w:trHeight w:val="288"/>
        </w:trPr>
        <w:tc>
          <w:tcPr>
            <w:tcW w:w="846" w:type="dxa"/>
          </w:tcPr>
          <w:p w14:paraId="4FDD22F7" w14:textId="77777777" w:rsidR="00062617" w:rsidRPr="004A61A2" w:rsidRDefault="00062617" w:rsidP="002023F1">
            <w:pPr>
              <w:pStyle w:val="a4"/>
              <w:numPr>
                <w:ilvl w:val="0"/>
                <w:numId w:val="23"/>
              </w:numPr>
              <w:spacing w:after="0" w:line="240" w:lineRule="auto"/>
              <w:ind w:left="0" w:firstLine="0"/>
              <w:contextualSpacing w:val="0"/>
              <w:rPr>
                <w:rFonts w:ascii="Times New Roman" w:hAnsi="Times New Roman"/>
                <w:color w:val="000000"/>
                <w:sz w:val="24"/>
                <w:szCs w:val="24"/>
                <w:lang w:eastAsia="uk-UA"/>
              </w:rPr>
            </w:pPr>
          </w:p>
        </w:tc>
        <w:tc>
          <w:tcPr>
            <w:tcW w:w="8788" w:type="dxa"/>
            <w:noWrap/>
            <w:vAlign w:val="center"/>
          </w:tcPr>
          <w:p w14:paraId="7193419B"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Ропуха звичайна </w:t>
            </w:r>
            <w:r w:rsidRPr="004A61A2">
              <w:rPr>
                <w:rFonts w:ascii="Times New Roman" w:hAnsi="Times New Roman"/>
                <w:i/>
                <w:iCs/>
                <w:color w:val="000000"/>
                <w:sz w:val="24"/>
                <w:szCs w:val="24"/>
                <w:lang w:eastAsia="uk-UA"/>
              </w:rPr>
              <w:t>Bufo bufo</w:t>
            </w:r>
            <w:r w:rsidRPr="004A61A2">
              <w:rPr>
                <w:rFonts w:ascii="Times New Roman" w:hAnsi="Times New Roman"/>
                <w:color w:val="000000"/>
                <w:sz w:val="24"/>
                <w:szCs w:val="24"/>
                <w:lang w:eastAsia="uk-UA"/>
              </w:rPr>
              <w:t xml:space="preserve"> Linnaeus, 1758.</w:t>
            </w:r>
          </w:p>
        </w:tc>
      </w:tr>
      <w:tr w:rsidR="00062617" w:rsidRPr="004A61A2" w14:paraId="70BF5C9F" w14:textId="77777777" w:rsidTr="00062617">
        <w:trPr>
          <w:trHeight w:val="288"/>
        </w:trPr>
        <w:tc>
          <w:tcPr>
            <w:tcW w:w="9634" w:type="dxa"/>
            <w:gridSpan w:val="2"/>
          </w:tcPr>
          <w:p w14:paraId="3B3B65DB" w14:textId="77777777" w:rsidR="00062617" w:rsidRPr="004A61A2" w:rsidRDefault="00062617" w:rsidP="002023F1">
            <w:pPr>
              <w:spacing w:after="0" w:line="240" w:lineRule="auto"/>
              <w:jc w:val="center"/>
              <w:rPr>
                <w:rFonts w:ascii="Times New Roman" w:hAnsi="Times New Roman"/>
                <w:sz w:val="24"/>
                <w:szCs w:val="24"/>
                <w:lang w:eastAsia="uk-UA"/>
              </w:rPr>
            </w:pPr>
            <w:r w:rsidRPr="004A61A2">
              <w:rPr>
                <w:rFonts w:ascii="Times New Roman" w:hAnsi="Times New Roman"/>
                <w:color w:val="000000"/>
                <w:sz w:val="24"/>
                <w:szCs w:val="24"/>
                <w:lang w:eastAsia="uk-UA"/>
              </w:rPr>
              <w:t xml:space="preserve">Родина Жаб'ячі – </w:t>
            </w:r>
            <w:r w:rsidRPr="004A61A2">
              <w:rPr>
                <w:rFonts w:ascii="Times New Roman" w:hAnsi="Times New Roman"/>
                <w:i/>
                <w:iCs/>
                <w:color w:val="000000"/>
                <w:sz w:val="24"/>
                <w:szCs w:val="24"/>
                <w:lang w:eastAsia="uk-UA"/>
              </w:rPr>
              <w:t>Ranidae</w:t>
            </w:r>
          </w:p>
        </w:tc>
      </w:tr>
      <w:tr w:rsidR="00062617" w:rsidRPr="004A61A2" w14:paraId="04138A26" w14:textId="77777777" w:rsidTr="00062617">
        <w:trPr>
          <w:trHeight w:val="288"/>
        </w:trPr>
        <w:tc>
          <w:tcPr>
            <w:tcW w:w="846" w:type="dxa"/>
          </w:tcPr>
          <w:p w14:paraId="78512656" w14:textId="77777777" w:rsidR="00062617" w:rsidRPr="004A61A2" w:rsidRDefault="00062617" w:rsidP="002023F1">
            <w:pPr>
              <w:pStyle w:val="a4"/>
              <w:numPr>
                <w:ilvl w:val="0"/>
                <w:numId w:val="23"/>
              </w:numPr>
              <w:spacing w:after="0" w:line="240" w:lineRule="auto"/>
              <w:ind w:left="0" w:firstLine="0"/>
              <w:contextualSpacing w:val="0"/>
              <w:rPr>
                <w:rFonts w:ascii="Times New Roman" w:hAnsi="Times New Roman"/>
                <w:color w:val="000000"/>
                <w:sz w:val="24"/>
                <w:szCs w:val="24"/>
                <w:lang w:eastAsia="uk-UA"/>
              </w:rPr>
            </w:pPr>
          </w:p>
        </w:tc>
        <w:tc>
          <w:tcPr>
            <w:tcW w:w="8788" w:type="dxa"/>
            <w:noWrap/>
            <w:vAlign w:val="center"/>
          </w:tcPr>
          <w:p w14:paraId="5C38A4B5"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Жаба трав'яна – </w:t>
            </w:r>
            <w:r w:rsidRPr="004A61A2">
              <w:rPr>
                <w:rFonts w:ascii="Times New Roman" w:hAnsi="Times New Roman"/>
                <w:i/>
                <w:iCs/>
                <w:color w:val="000000"/>
                <w:sz w:val="24"/>
                <w:szCs w:val="24"/>
                <w:lang w:eastAsia="uk-UA"/>
              </w:rPr>
              <w:t>Rana temporaria</w:t>
            </w:r>
            <w:r w:rsidRPr="004A61A2">
              <w:rPr>
                <w:rFonts w:ascii="Times New Roman" w:hAnsi="Times New Roman"/>
                <w:color w:val="000000"/>
                <w:sz w:val="24"/>
                <w:szCs w:val="24"/>
                <w:lang w:eastAsia="uk-UA"/>
              </w:rPr>
              <w:t xml:space="preserve"> Linnaeus, 1758. </w:t>
            </w:r>
          </w:p>
        </w:tc>
      </w:tr>
      <w:tr w:rsidR="00062617" w:rsidRPr="004A61A2" w14:paraId="6DBF5650" w14:textId="77777777" w:rsidTr="00062617">
        <w:trPr>
          <w:trHeight w:val="288"/>
        </w:trPr>
        <w:tc>
          <w:tcPr>
            <w:tcW w:w="846" w:type="dxa"/>
          </w:tcPr>
          <w:p w14:paraId="7CA797D6" w14:textId="77777777" w:rsidR="00062617" w:rsidRPr="004A61A2" w:rsidRDefault="00062617" w:rsidP="002023F1">
            <w:pPr>
              <w:pStyle w:val="a4"/>
              <w:numPr>
                <w:ilvl w:val="0"/>
                <w:numId w:val="23"/>
              </w:numPr>
              <w:spacing w:after="0" w:line="240" w:lineRule="auto"/>
              <w:ind w:left="0" w:firstLine="0"/>
              <w:contextualSpacing w:val="0"/>
              <w:rPr>
                <w:rFonts w:ascii="Times New Roman" w:hAnsi="Times New Roman"/>
                <w:color w:val="000000"/>
                <w:sz w:val="24"/>
                <w:szCs w:val="24"/>
                <w:lang w:eastAsia="uk-UA"/>
              </w:rPr>
            </w:pPr>
          </w:p>
        </w:tc>
        <w:tc>
          <w:tcPr>
            <w:tcW w:w="8788" w:type="dxa"/>
            <w:noWrap/>
            <w:vAlign w:val="center"/>
          </w:tcPr>
          <w:p w14:paraId="4478EA3F"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Жаба гостроморда – </w:t>
            </w:r>
            <w:r w:rsidRPr="004A61A2">
              <w:rPr>
                <w:rFonts w:ascii="Times New Roman" w:hAnsi="Times New Roman"/>
                <w:i/>
                <w:iCs/>
                <w:color w:val="000000"/>
                <w:sz w:val="24"/>
                <w:szCs w:val="24"/>
                <w:lang w:eastAsia="uk-UA"/>
              </w:rPr>
              <w:t>Rana arvalis</w:t>
            </w:r>
            <w:r w:rsidRPr="004A61A2">
              <w:rPr>
                <w:rFonts w:ascii="Times New Roman" w:hAnsi="Times New Roman"/>
                <w:color w:val="000000"/>
                <w:sz w:val="24"/>
                <w:szCs w:val="24"/>
                <w:lang w:eastAsia="uk-UA"/>
              </w:rPr>
              <w:t xml:space="preserve"> Nilsson, 1842</w:t>
            </w:r>
          </w:p>
        </w:tc>
      </w:tr>
      <w:tr w:rsidR="00062617" w:rsidRPr="004A61A2" w14:paraId="0A56E4EF" w14:textId="77777777" w:rsidTr="00062617">
        <w:trPr>
          <w:trHeight w:val="288"/>
        </w:trPr>
        <w:tc>
          <w:tcPr>
            <w:tcW w:w="846" w:type="dxa"/>
          </w:tcPr>
          <w:p w14:paraId="605F3CB0" w14:textId="77777777" w:rsidR="00062617" w:rsidRPr="004A61A2" w:rsidRDefault="00062617" w:rsidP="002023F1">
            <w:pPr>
              <w:pStyle w:val="a4"/>
              <w:numPr>
                <w:ilvl w:val="0"/>
                <w:numId w:val="23"/>
              </w:numPr>
              <w:spacing w:after="0" w:line="240" w:lineRule="auto"/>
              <w:ind w:left="0" w:firstLine="0"/>
              <w:contextualSpacing w:val="0"/>
              <w:rPr>
                <w:rFonts w:ascii="Times New Roman" w:hAnsi="Times New Roman"/>
                <w:color w:val="000000"/>
                <w:sz w:val="24"/>
                <w:szCs w:val="24"/>
                <w:lang w:eastAsia="uk-UA"/>
              </w:rPr>
            </w:pPr>
          </w:p>
        </w:tc>
        <w:tc>
          <w:tcPr>
            <w:tcW w:w="8788" w:type="dxa"/>
            <w:noWrap/>
            <w:vAlign w:val="center"/>
          </w:tcPr>
          <w:p w14:paraId="40A80F11"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Жаба їстівна – </w:t>
            </w:r>
            <w:r w:rsidRPr="004A61A2">
              <w:rPr>
                <w:rFonts w:ascii="Times New Roman" w:hAnsi="Times New Roman"/>
                <w:i/>
                <w:iCs/>
                <w:color w:val="000000"/>
                <w:sz w:val="24"/>
                <w:szCs w:val="24"/>
                <w:lang w:eastAsia="uk-UA"/>
              </w:rPr>
              <w:t>Pelophylax esculentus</w:t>
            </w:r>
            <w:r w:rsidRPr="004A61A2">
              <w:rPr>
                <w:rFonts w:ascii="Times New Roman" w:hAnsi="Times New Roman"/>
                <w:color w:val="000000"/>
                <w:sz w:val="24"/>
                <w:szCs w:val="24"/>
                <w:lang w:eastAsia="uk-UA"/>
              </w:rPr>
              <w:t xml:space="preserve"> (Linnaeus, 1758)</w:t>
            </w:r>
          </w:p>
        </w:tc>
      </w:tr>
    </w:tbl>
    <w:p w14:paraId="42994B90" w14:textId="77777777" w:rsidR="00062617" w:rsidRPr="004A61A2" w:rsidRDefault="00062617" w:rsidP="002023F1">
      <w:pPr>
        <w:spacing w:after="0" w:line="240" w:lineRule="auto"/>
        <w:ind w:firstLine="709"/>
        <w:jc w:val="both"/>
        <w:rPr>
          <w:rFonts w:ascii="Times New Roman" w:hAnsi="Times New Roman"/>
          <w:sz w:val="28"/>
          <w:szCs w:val="28"/>
        </w:rPr>
      </w:pPr>
    </w:p>
    <w:p w14:paraId="0DF4A9A2" w14:textId="424ADE7A"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Тритон</w:t>
      </w:r>
      <w:r w:rsidR="003E20C6" w:rsidRPr="004A61A2">
        <w:rPr>
          <w:rFonts w:ascii="Times New Roman" w:hAnsi="Times New Roman"/>
          <w:sz w:val="28"/>
          <w:szCs w:val="28"/>
        </w:rPr>
        <w:t>и</w:t>
      </w:r>
      <w:r w:rsidRPr="004A61A2">
        <w:rPr>
          <w:rFonts w:ascii="Times New Roman" w:hAnsi="Times New Roman"/>
          <w:sz w:val="28"/>
          <w:szCs w:val="28"/>
        </w:rPr>
        <w:t xml:space="preserve"> звичайний, карпатський</w:t>
      </w:r>
      <w:r w:rsidR="003E20C6" w:rsidRPr="004A61A2">
        <w:rPr>
          <w:rFonts w:ascii="Times New Roman" w:hAnsi="Times New Roman"/>
          <w:sz w:val="28"/>
          <w:szCs w:val="28"/>
        </w:rPr>
        <w:t xml:space="preserve"> та</w:t>
      </w:r>
      <w:r w:rsidRPr="004A61A2">
        <w:rPr>
          <w:rFonts w:ascii="Times New Roman" w:hAnsi="Times New Roman"/>
          <w:sz w:val="28"/>
          <w:szCs w:val="28"/>
        </w:rPr>
        <w:t xml:space="preserve"> альпійський виявлений у малих водоймах вздовж доріг, тимчасових малих водоймах, заболочених канавах вздовж доріг. Тритон звичайний не піднімається вище 700 м. н.р.м., а тритон карпатський та альпійський більш толерантні до висоти над рівнем моря. Поширення останніх двох видів в межах</w:t>
      </w:r>
      <w:r w:rsidR="00B42FA7" w:rsidRPr="004A61A2">
        <w:rPr>
          <w:rFonts w:ascii="Times New Roman" w:hAnsi="Times New Roman"/>
          <w:sz w:val="28"/>
          <w:szCs w:val="28"/>
        </w:rPr>
        <w:t xml:space="preserve"> Парк</w:t>
      </w:r>
      <w:r w:rsidRPr="004A61A2">
        <w:rPr>
          <w:rFonts w:ascii="Times New Roman" w:hAnsi="Times New Roman"/>
          <w:sz w:val="28"/>
          <w:szCs w:val="28"/>
        </w:rPr>
        <w:t>у має специфічний характер: чисельність тритона альпійського знижується із збільшенням висоти над рівнем моря, в свою чергу чисельність тритона каратського зберігається сталою для малопротічних водойм до висоти 1600 м н.р.м.</w:t>
      </w:r>
    </w:p>
    <w:p w14:paraId="7E1C68EA" w14:textId="6CFBFC1E"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Ряд </w:t>
      </w:r>
      <w:r w:rsidR="0054527F" w:rsidRPr="004A61A2">
        <w:rPr>
          <w:rFonts w:ascii="Times New Roman" w:hAnsi="Times New Roman"/>
          <w:sz w:val="28"/>
          <w:szCs w:val="28"/>
        </w:rPr>
        <w:t>Б</w:t>
      </w:r>
      <w:r w:rsidRPr="004A61A2">
        <w:rPr>
          <w:rFonts w:ascii="Times New Roman" w:hAnsi="Times New Roman"/>
          <w:sz w:val="28"/>
          <w:szCs w:val="28"/>
        </w:rPr>
        <w:t>езхвості 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представлений 6 видами. З родини Жаб’ячі поширені 3 види: жаба трав'яна, жаба гостроморда, жаба їстівна. </w:t>
      </w:r>
      <w:r w:rsidR="003E20C6" w:rsidRPr="004A61A2">
        <w:rPr>
          <w:rFonts w:ascii="Times New Roman" w:hAnsi="Times New Roman"/>
          <w:sz w:val="28"/>
          <w:szCs w:val="28"/>
        </w:rPr>
        <w:t>Ці види</w:t>
      </w:r>
      <w:r w:rsidRPr="004A61A2">
        <w:rPr>
          <w:rFonts w:ascii="Times New Roman" w:hAnsi="Times New Roman"/>
          <w:sz w:val="28"/>
          <w:szCs w:val="28"/>
        </w:rPr>
        <w:t xml:space="preserve"> амфібій при</w:t>
      </w:r>
      <w:r w:rsidR="003E20C6" w:rsidRPr="004A61A2">
        <w:rPr>
          <w:rFonts w:ascii="Times New Roman" w:hAnsi="Times New Roman"/>
          <w:sz w:val="28"/>
          <w:szCs w:val="28"/>
        </w:rPr>
        <w:t xml:space="preserve">таманні </w:t>
      </w:r>
      <w:r w:rsidRPr="004A61A2">
        <w:rPr>
          <w:rFonts w:ascii="Times New Roman" w:hAnsi="Times New Roman"/>
          <w:sz w:val="28"/>
          <w:szCs w:val="28"/>
        </w:rPr>
        <w:t>переважно д</w:t>
      </w:r>
      <w:r w:rsidR="003E20C6" w:rsidRPr="004A61A2">
        <w:rPr>
          <w:rFonts w:ascii="Times New Roman" w:hAnsi="Times New Roman"/>
          <w:sz w:val="28"/>
          <w:szCs w:val="28"/>
        </w:rPr>
        <w:t>ля</w:t>
      </w:r>
      <w:r w:rsidRPr="004A61A2">
        <w:rPr>
          <w:rFonts w:ascii="Times New Roman" w:hAnsi="Times New Roman"/>
          <w:sz w:val="28"/>
          <w:szCs w:val="28"/>
        </w:rPr>
        <w:t xml:space="preserve"> вологих біотопів долин річок, стоячих та малопротічних водойм, із поодинокими знахідками в листяних вологих букових лісах. Ропуха звичайна зустрічається поодиноко, поширена по всій території</w:t>
      </w:r>
      <w:r w:rsidR="00B42FA7" w:rsidRPr="004A61A2">
        <w:rPr>
          <w:rFonts w:ascii="Times New Roman" w:hAnsi="Times New Roman"/>
          <w:sz w:val="28"/>
          <w:szCs w:val="28"/>
        </w:rPr>
        <w:t xml:space="preserve"> </w:t>
      </w:r>
      <w:r w:rsidR="00B42FA7" w:rsidRPr="004A61A2">
        <w:rPr>
          <w:rFonts w:ascii="Times New Roman" w:hAnsi="Times New Roman"/>
          <w:sz w:val="28"/>
          <w:szCs w:val="28"/>
        </w:rPr>
        <w:lastRenderedPageBreak/>
        <w:t>Парк</w:t>
      </w:r>
      <w:r w:rsidRPr="004A61A2">
        <w:rPr>
          <w:rFonts w:ascii="Times New Roman" w:hAnsi="Times New Roman"/>
          <w:sz w:val="28"/>
          <w:szCs w:val="28"/>
        </w:rPr>
        <w:t>у, може підніматись до зони криволісся, зустрічається на полонинах (пол. Боревка, пол. Середня). Кумка червоночерева поширена 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у вздовж основного русла р. Бистриця Солотвинська до висоти 730 м н.р.м. Кумка жовточерева, не зважаючи на високий природоохоронний статус</w:t>
      </w:r>
      <w:r w:rsidR="003E20C6" w:rsidRPr="004A61A2">
        <w:rPr>
          <w:rFonts w:ascii="Times New Roman" w:hAnsi="Times New Roman"/>
          <w:sz w:val="28"/>
          <w:szCs w:val="28"/>
        </w:rPr>
        <w:t>,</w:t>
      </w:r>
      <w:r w:rsidRPr="004A61A2">
        <w:rPr>
          <w:rFonts w:ascii="Times New Roman" w:hAnsi="Times New Roman"/>
          <w:sz w:val="28"/>
          <w:szCs w:val="28"/>
        </w:rPr>
        <w:t xml:space="preserve"> зустрічається в тимчасових стоячих водоймах по всій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у до висоти 1650 м н.р.м.</w:t>
      </w:r>
    </w:p>
    <w:p w14:paraId="7201D2CA" w14:textId="77777777" w:rsidR="00F9482E" w:rsidRPr="004A61A2" w:rsidRDefault="00F9482E" w:rsidP="00307FB8">
      <w:pPr>
        <w:spacing w:after="0" w:line="240" w:lineRule="auto"/>
        <w:ind w:firstLine="567"/>
        <w:jc w:val="both"/>
        <w:rPr>
          <w:rFonts w:ascii="Times New Roman" w:hAnsi="Times New Roman"/>
          <w:sz w:val="28"/>
          <w:szCs w:val="28"/>
        </w:rPr>
      </w:pPr>
    </w:p>
    <w:p w14:paraId="335D5BFC" w14:textId="77777777" w:rsidR="00062617" w:rsidRPr="004A61A2" w:rsidRDefault="00062617" w:rsidP="00F9482E">
      <w:pPr>
        <w:spacing w:after="120" w:line="240" w:lineRule="auto"/>
        <w:jc w:val="both"/>
        <w:rPr>
          <w:rFonts w:ascii="Times New Roman" w:hAnsi="Times New Roman"/>
          <w:b/>
          <w:bCs/>
          <w:sz w:val="28"/>
          <w:szCs w:val="28"/>
        </w:rPr>
      </w:pPr>
      <w:r w:rsidRPr="004A61A2">
        <w:rPr>
          <w:rFonts w:ascii="Times New Roman" w:hAnsi="Times New Roman"/>
          <w:b/>
          <w:bCs/>
          <w:sz w:val="28"/>
          <w:szCs w:val="28"/>
        </w:rPr>
        <w:t>1.3.6.5. Видове різноманіття риб</w:t>
      </w:r>
    </w:p>
    <w:p w14:paraId="08B7FDF4" w14:textId="77777777" w:rsidR="007211E2" w:rsidRDefault="007211E2" w:rsidP="007211E2">
      <w:pPr>
        <w:spacing w:after="0" w:line="240" w:lineRule="auto"/>
        <w:ind w:firstLine="567"/>
        <w:jc w:val="both"/>
        <w:rPr>
          <w:rFonts w:ascii="Times New Roman" w:hAnsi="Times New Roman"/>
          <w:sz w:val="28"/>
          <w:szCs w:val="28"/>
        </w:rPr>
      </w:pPr>
      <w:r>
        <w:rPr>
          <w:rFonts w:ascii="Times New Roman" w:hAnsi="Times New Roman"/>
          <w:sz w:val="28"/>
          <w:szCs w:val="28"/>
        </w:rPr>
        <w:t xml:space="preserve">Перше дослідження іхтіофауни верхів’я р. Бистриця Солотвинська проведене </w:t>
      </w:r>
      <w:r w:rsidRPr="00C3180A">
        <w:rPr>
          <w:rFonts w:ascii="Times New Roman" w:hAnsi="Times New Roman"/>
          <w:sz w:val="28"/>
          <w:szCs w:val="28"/>
        </w:rPr>
        <w:t>Мар’яном</w:t>
      </w:r>
      <w:r>
        <w:rPr>
          <w:rFonts w:ascii="Times New Roman" w:hAnsi="Times New Roman"/>
          <w:sz w:val="28"/>
          <w:szCs w:val="28"/>
        </w:rPr>
        <w:t xml:space="preserve"> </w:t>
      </w:r>
      <w:r w:rsidRPr="00C3180A">
        <w:rPr>
          <w:rFonts w:ascii="Times New Roman" w:hAnsi="Times New Roman"/>
          <w:sz w:val="28"/>
          <w:szCs w:val="28"/>
        </w:rPr>
        <w:t>Ломницьким</w:t>
      </w:r>
      <w:r>
        <w:rPr>
          <w:rFonts w:ascii="Times New Roman" w:hAnsi="Times New Roman"/>
          <w:sz w:val="28"/>
          <w:szCs w:val="28"/>
        </w:rPr>
        <w:t xml:space="preserve"> в 1877 році</w:t>
      </w:r>
      <w:r>
        <w:rPr>
          <w:rStyle w:val="aa"/>
          <w:rFonts w:ascii="Times New Roman" w:hAnsi="Times New Roman"/>
          <w:sz w:val="28"/>
          <w:szCs w:val="28"/>
        </w:rPr>
        <w:footnoteReference w:id="22"/>
      </w:r>
      <w:r>
        <w:rPr>
          <w:rFonts w:ascii="Times New Roman" w:hAnsi="Times New Roman"/>
          <w:sz w:val="28"/>
          <w:szCs w:val="28"/>
        </w:rPr>
        <w:t>, коли був наведений детальний огляд видового складу із особливістю екології деяких видів. На сьогодні в водоймах Парку виявлено 7 видів риб з 3 родин 7 родів (</w:t>
      </w:r>
      <w:r w:rsidRPr="00F818F6">
        <w:rPr>
          <w:rFonts w:ascii="Times New Roman" w:hAnsi="Times New Roman"/>
          <w:sz w:val="28"/>
          <w:szCs w:val="28"/>
        </w:rPr>
        <w:t>табл</w:t>
      </w:r>
      <w:r>
        <w:rPr>
          <w:rFonts w:ascii="Times New Roman" w:hAnsi="Times New Roman"/>
          <w:sz w:val="28"/>
          <w:szCs w:val="28"/>
        </w:rPr>
        <w:t xml:space="preserve">. </w:t>
      </w:r>
      <w:r w:rsidRPr="00654255">
        <w:rPr>
          <w:rFonts w:ascii="Times New Roman" w:hAnsi="Times New Roman"/>
          <w:sz w:val="28"/>
          <w:szCs w:val="28"/>
        </w:rPr>
        <w:t>1.3.6.5.1</w:t>
      </w:r>
      <w:r w:rsidRPr="00553B4F">
        <w:rPr>
          <w:rFonts w:ascii="Times New Roman" w:hAnsi="Times New Roman"/>
          <w:sz w:val="28"/>
          <w:szCs w:val="28"/>
        </w:rPr>
        <w:t>).</w:t>
      </w:r>
      <w:r>
        <w:rPr>
          <w:rFonts w:ascii="Times New Roman" w:hAnsi="Times New Roman"/>
          <w:sz w:val="28"/>
          <w:szCs w:val="28"/>
        </w:rPr>
        <w:t xml:space="preserve"> Найбільш типовими представниками є п</w:t>
      </w:r>
      <w:r w:rsidRPr="00C3180A">
        <w:rPr>
          <w:rFonts w:ascii="Times New Roman" w:hAnsi="Times New Roman"/>
          <w:sz w:val="28"/>
          <w:szCs w:val="28"/>
        </w:rPr>
        <w:t>струг</w:t>
      </w:r>
      <w:r>
        <w:rPr>
          <w:rFonts w:ascii="Times New Roman" w:hAnsi="Times New Roman"/>
          <w:sz w:val="28"/>
          <w:szCs w:val="28"/>
        </w:rPr>
        <w:t xml:space="preserve"> </w:t>
      </w:r>
      <w:r w:rsidRPr="00C3180A">
        <w:rPr>
          <w:rFonts w:ascii="Times New Roman" w:hAnsi="Times New Roman"/>
          <w:sz w:val="28"/>
          <w:szCs w:val="28"/>
        </w:rPr>
        <w:t>струмковий</w:t>
      </w:r>
      <w:r>
        <w:rPr>
          <w:rFonts w:ascii="Times New Roman" w:hAnsi="Times New Roman"/>
          <w:sz w:val="28"/>
          <w:szCs w:val="28"/>
        </w:rPr>
        <w:t xml:space="preserve"> </w:t>
      </w:r>
      <w:r w:rsidRPr="00343AA3">
        <w:rPr>
          <w:rFonts w:ascii="Times New Roman" w:hAnsi="Times New Roman"/>
          <w:sz w:val="28"/>
          <w:szCs w:val="28"/>
        </w:rPr>
        <w:t>(</w:t>
      </w:r>
      <w:r w:rsidRPr="00C3180A">
        <w:rPr>
          <w:rFonts w:ascii="Times New Roman" w:hAnsi="Times New Roman"/>
          <w:i/>
          <w:iCs/>
          <w:sz w:val="28"/>
          <w:szCs w:val="28"/>
        </w:rPr>
        <w:t>Salmo</w:t>
      </w:r>
      <w:r>
        <w:rPr>
          <w:rFonts w:ascii="Times New Roman" w:hAnsi="Times New Roman"/>
          <w:i/>
          <w:iCs/>
          <w:sz w:val="28"/>
          <w:szCs w:val="28"/>
        </w:rPr>
        <w:t xml:space="preserve"> </w:t>
      </w:r>
      <w:r w:rsidRPr="00C3180A">
        <w:rPr>
          <w:rFonts w:ascii="Times New Roman" w:hAnsi="Times New Roman"/>
          <w:i/>
          <w:iCs/>
          <w:sz w:val="28"/>
          <w:szCs w:val="28"/>
        </w:rPr>
        <w:t>trutta</w:t>
      </w:r>
      <w:r>
        <w:rPr>
          <w:rFonts w:ascii="Times New Roman" w:hAnsi="Times New Roman"/>
          <w:i/>
          <w:iCs/>
          <w:sz w:val="28"/>
          <w:szCs w:val="28"/>
        </w:rPr>
        <w:t xml:space="preserve"> </w:t>
      </w:r>
      <w:r w:rsidRPr="00C3180A">
        <w:rPr>
          <w:rFonts w:ascii="Times New Roman" w:hAnsi="Times New Roman"/>
          <w:sz w:val="28"/>
          <w:szCs w:val="28"/>
        </w:rPr>
        <w:t>Linnaeus,</w:t>
      </w:r>
      <w:r>
        <w:rPr>
          <w:rFonts w:ascii="Times New Roman" w:hAnsi="Times New Roman"/>
          <w:sz w:val="28"/>
          <w:szCs w:val="28"/>
        </w:rPr>
        <w:t xml:space="preserve"> </w:t>
      </w:r>
      <w:r w:rsidRPr="00C3180A">
        <w:rPr>
          <w:rFonts w:ascii="Times New Roman" w:hAnsi="Times New Roman"/>
          <w:sz w:val="28"/>
          <w:szCs w:val="28"/>
        </w:rPr>
        <w:t>1758</w:t>
      </w:r>
      <w:r w:rsidRPr="00343AA3">
        <w:rPr>
          <w:rFonts w:ascii="Times New Roman" w:hAnsi="Times New Roman"/>
          <w:sz w:val="28"/>
          <w:szCs w:val="28"/>
        </w:rPr>
        <w:t>)</w:t>
      </w:r>
      <w:r>
        <w:rPr>
          <w:rFonts w:ascii="Times New Roman" w:hAnsi="Times New Roman"/>
          <w:sz w:val="28"/>
          <w:szCs w:val="28"/>
        </w:rPr>
        <w:t xml:space="preserve"> та х</w:t>
      </w:r>
      <w:r w:rsidRPr="00C3180A">
        <w:rPr>
          <w:rFonts w:ascii="Times New Roman" w:hAnsi="Times New Roman"/>
          <w:sz w:val="28"/>
          <w:szCs w:val="28"/>
        </w:rPr>
        <w:t>аріус</w:t>
      </w:r>
      <w:r>
        <w:rPr>
          <w:rFonts w:ascii="Times New Roman" w:hAnsi="Times New Roman"/>
          <w:sz w:val="28"/>
          <w:szCs w:val="28"/>
        </w:rPr>
        <w:t xml:space="preserve"> </w:t>
      </w:r>
      <w:r w:rsidRPr="00C3180A">
        <w:rPr>
          <w:rFonts w:ascii="Times New Roman" w:hAnsi="Times New Roman"/>
          <w:sz w:val="28"/>
          <w:szCs w:val="28"/>
        </w:rPr>
        <w:t>європейський</w:t>
      </w:r>
      <w:r>
        <w:rPr>
          <w:rFonts w:ascii="Times New Roman" w:hAnsi="Times New Roman"/>
          <w:sz w:val="28"/>
          <w:szCs w:val="28"/>
        </w:rPr>
        <w:t xml:space="preserve"> </w:t>
      </w:r>
      <w:r w:rsidRPr="00343AA3">
        <w:rPr>
          <w:rFonts w:ascii="Times New Roman" w:hAnsi="Times New Roman"/>
          <w:sz w:val="28"/>
          <w:szCs w:val="28"/>
        </w:rPr>
        <w:t>(</w:t>
      </w:r>
      <w:r w:rsidRPr="00C3180A">
        <w:rPr>
          <w:rFonts w:ascii="Times New Roman" w:hAnsi="Times New Roman"/>
          <w:i/>
          <w:iCs/>
          <w:sz w:val="28"/>
          <w:szCs w:val="28"/>
        </w:rPr>
        <w:t>Thymallus</w:t>
      </w:r>
      <w:r>
        <w:rPr>
          <w:rFonts w:ascii="Times New Roman" w:hAnsi="Times New Roman"/>
          <w:sz w:val="28"/>
          <w:szCs w:val="28"/>
        </w:rPr>
        <w:t xml:space="preserve"> </w:t>
      </w:r>
      <w:r w:rsidRPr="00C3180A">
        <w:rPr>
          <w:rFonts w:ascii="Times New Roman" w:hAnsi="Times New Roman"/>
          <w:i/>
          <w:iCs/>
          <w:sz w:val="28"/>
          <w:szCs w:val="28"/>
        </w:rPr>
        <w:t>thymallus</w:t>
      </w:r>
      <w:r>
        <w:rPr>
          <w:rFonts w:ascii="Times New Roman" w:hAnsi="Times New Roman"/>
          <w:sz w:val="28"/>
          <w:szCs w:val="28"/>
        </w:rPr>
        <w:t xml:space="preserve"> </w:t>
      </w:r>
      <w:r w:rsidRPr="00C3180A">
        <w:rPr>
          <w:rFonts w:ascii="Times New Roman" w:hAnsi="Times New Roman"/>
          <w:sz w:val="28"/>
          <w:szCs w:val="28"/>
        </w:rPr>
        <w:t>(Linnaeus,</w:t>
      </w:r>
      <w:r>
        <w:rPr>
          <w:rFonts w:ascii="Times New Roman" w:hAnsi="Times New Roman"/>
          <w:sz w:val="28"/>
          <w:szCs w:val="28"/>
        </w:rPr>
        <w:t xml:space="preserve"> </w:t>
      </w:r>
      <w:r w:rsidRPr="00C3180A">
        <w:rPr>
          <w:rFonts w:ascii="Times New Roman" w:hAnsi="Times New Roman"/>
          <w:sz w:val="28"/>
          <w:szCs w:val="28"/>
        </w:rPr>
        <w:t>1758</w:t>
      </w:r>
      <w:r w:rsidRPr="00343AA3">
        <w:rPr>
          <w:rFonts w:ascii="Times New Roman" w:hAnsi="Times New Roman"/>
          <w:sz w:val="28"/>
          <w:szCs w:val="28"/>
        </w:rPr>
        <w:t>)</w:t>
      </w:r>
      <w:r w:rsidRPr="00C3180A">
        <w:rPr>
          <w:rFonts w:ascii="Times New Roman" w:hAnsi="Times New Roman"/>
          <w:sz w:val="28"/>
          <w:szCs w:val="28"/>
        </w:rPr>
        <w:t>)</w:t>
      </w:r>
      <w:r>
        <w:rPr>
          <w:rFonts w:ascii="Times New Roman" w:hAnsi="Times New Roman"/>
          <w:sz w:val="28"/>
          <w:szCs w:val="28"/>
        </w:rPr>
        <w:t xml:space="preserve">, останній занесений до Червоної книги України, </w:t>
      </w:r>
      <w:r w:rsidRPr="00C3180A">
        <w:rPr>
          <w:rFonts w:ascii="Times New Roman" w:hAnsi="Times New Roman"/>
          <w:sz w:val="28"/>
          <w:szCs w:val="28"/>
        </w:rPr>
        <w:t>слиж</w:t>
      </w:r>
      <w:r>
        <w:rPr>
          <w:rFonts w:ascii="Times New Roman" w:hAnsi="Times New Roman"/>
          <w:sz w:val="28"/>
          <w:szCs w:val="28"/>
        </w:rPr>
        <w:t xml:space="preserve"> </w:t>
      </w:r>
      <w:r w:rsidRPr="00C3180A">
        <w:rPr>
          <w:rFonts w:ascii="Times New Roman" w:hAnsi="Times New Roman"/>
          <w:sz w:val="28"/>
          <w:szCs w:val="28"/>
        </w:rPr>
        <w:t>європейський</w:t>
      </w:r>
      <w:r>
        <w:rPr>
          <w:rFonts w:ascii="Times New Roman" w:hAnsi="Times New Roman"/>
          <w:sz w:val="28"/>
          <w:szCs w:val="28"/>
        </w:rPr>
        <w:t xml:space="preserve"> </w:t>
      </w:r>
      <w:r w:rsidRPr="00343AA3">
        <w:rPr>
          <w:rFonts w:ascii="Times New Roman" w:hAnsi="Times New Roman"/>
          <w:sz w:val="28"/>
          <w:szCs w:val="28"/>
        </w:rPr>
        <w:t>(</w:t>
      </w:r>
      <w:r w:rsidRPr="00C3180A">
        <w:rPr>
          <w:rFonts w:ascii="Times New Roman" w:hAnsi="Times New Roman"/>
          <w:i/>
          <w:iCs/>
          <w:sz w:val="28"/>
          <w:szCs w:val="28"/>
        </w:rPr>
        <w:t>Barbatula</w:t>
      </w:r>
      <w:r>
        <w:rPr>
          <w:rFonts w:ascii="Times New Roman" w:hAnsi="Times New Roman"/>
          <w:sz w:val="28"/>
          <w:szCs w:val="28"/>
        </w:rPr>
        <w:t xml:space="preserve"> </w:t>
      </w:r>
      <w:r w:rsidRPr="00C3180A">
        <w:rPr>
          <w:rFonts w:ascii="Times New Roman" w:hAnsi="Times New Roman"/>
          <w:i/>
          <w:iCs/>
          <w:sz w:val="28"/>
          <w:szCs w:val="28"/>
        </w:rPr>
        <w:t>barbatula</w:t>
      </w:r>
      <w:r>
        <w:rPr>
          <w:rFonts w:ascii="Times New Roman" w:hAnsi="Times New Roman"/>
          <w:sz w:val="28"/>
          <w:szCs w:val="28"/>
        </w:rPr>
        <w:t xml:space="preserve"> </w:t>
      </w:r>
      <w:r w:rsidRPr="00C3180A">
        <w:rPr>
          <w:rFonts w:ascii="Times New Roman" w:hAnsi="Times New Roman"/>
          <w:sz w:val="28"/>
          <w:szCs w:val="28"/>
        </w:rPr>
        <w:t>(Linnaeus,</w:t>
      </w:r>
      <w:r>
        <w:rPr>
          <w:rFonts w:ascii="Times New Roman" w:hAnsi="Times New Roman"/>
          <w:sz w:val="28"/>
          <w:szCs w:val="28"/>
        </w:rPr>
        <w:t xml:space="preserve"> </w:t>
      </w:r>
      <w:r w:rsidRPr="00C3180A">
        <w:rPr>
          <w:rFonts w:ascii="Times New Roman" w:hAnsi="Times New Roman"/>
          <w:sz w:val="28"/>
          <w:szCs w:val="28"/>
        </w:rPr>
        <w:t>1758)</w:t>
      </w:r>
      <w:r w:rsidRPr="00343AA3">
        <w:rPr>
          <w:rFonts w:ascii="Times New Roman" w:hAnsi="Times New Roman"/>
          <w:sz w:val="28"/>
          <w:szCs w:val="28"/>
        </w:rPr>
        <w:t>)</w:t>
      </w:r>
      <w:r>
        <w:rPr>
          <w:rFonts w:ascii="Times New Roman" w:hAnsi="Times New Roman"/>
          <w:sz w:val="28"/>
          <w:szCs w:val="28"/>
        </w:rPr>
        <w:t xml:space="preserve"> – представник донної фауни струмків із швидкою течією. Місцезнаходження </w:t>
      </w:r>
      <w:r w:rsidRPr="00C3180A">
        <w:rPr>
          <w:rFonts w:ascii="Times New Roman" w:hAnsi="Times New Roman"/>
          <w:sz w:val="28"/>
          <w:szCs w:val="28"/>
        </w:rPr>
        <w:t>бабц</w:t>
      </w:r>
      <w:r>
        <w:rPr>
          <w:rFonts w:ascii="Times New Roman" w:hAnsi="Times New Roman"/>
          <w:sz w:val="28"/>
          <w:szCs w:val="28"/>
        </w:rPr>
        <w:t xml:space="preserve">я </w:t>
      </w:r>
      <w:r w:rsidRPr="00C3180A">
        <w:rPr>
          <w:rFonts w:ascii="Times New Roman" w:hAnsi="Times New Roman"/>
          <w:sz w:val="28"/>
          <w:szCs w:val="28"/>
        </w:rPr>
        <w:t>малорот</w:t>
      </w:r>
      <w:r>
        <w:rPr>
          <w:rFonts w:ascii="Times New Roman" w:hAnsi="Times New Roman"/>
          <w:sz w:val="28"/>
          <w:szCs w:val="28"/>
        </w:rPr>
        <w:t xml:space="preserve">ого </w:t>
      </w:r>
      <w:r w:rsidRPr="00343AA3">
        <w:rPr>
          <w:rFonts w:ascii="Times New Roman" w:hAnsi="Times New Roman"/>
          <w:sz w:val="28"/>
          <w:szCs w:val="28"/>
        </w:rPr>
        <w:t>(</w:t>
      </w:r>
      <w:r w:rsidRPr="00C3180A">
        <w:rPr>
          <w:rFonts w:ascii="Times New Roman" w:hAnsi="Times New Roman"/>
          <w:i/>
          <w:iCs/>
          <w:sz w:val="28"/>
          <w:szCs w:val="28"/>
        </w:rPr>
        <w:t>Cottus</w:t>
      </w:r>
      <w:r>
        <w:rPr>
          <w:rFonts w:ascii="Times New Roman" w:hAnsi="Times New Roman"/>
          <w:sz w:val="28"/>
          <w:szCs w:val="28"/>
        </w:rPr>
        <w:t xml:space="preserve"> </w:t>
      </w:r>
      <w:r w:rsidRPr="00C3180A">
        <w:rPr>
          <w:rFonts w:ascii="Times New Roman" w:hAnsi="Times New Roman"/>
          <w:i/>
          <w:iCs/>
          <w:sz w:val="28"/>
          <w:szCs w:val="28"/>
        </w:rPr>
        <w:t>microstomus</w:t>
      </w:r>
      <w:r>
        <w:rPr>
          <w:rFonts w:ascii="Times New Roman" w:hAnsi="Times New Roman"/>
          <w:i/>
          <w:iCs/>
          <w:sz w:val="28"/>
          <w:szCs w:val="28"/>
        </w:rPr>
        <w:t xml:space="preserve"> </w:t>
      </w:r>
      <w:r w:rsidRPr="0001158C">
        <w:rPr>
          <w:rFonts w:ascii="Times New Roman" w:hAnsi="Times New Roman"/>
          <w:sz w:val="28"/>
          <w:szCs w:val="28"/>
        </w:rPr>
        <w:t>(Heckel, 1837)</w:t>
      </w:r>
      <w:r w:rsidRPr="00343AA3">
        <w:rPr>
          <w:rFonts w:ascii="Times New Roman" w:hAnsi="Times New Roman"/>
          <w:sz w:val="28"/>
          <w:szCs w:val="28"/>
        </w:rPr>
        <w:t>)</w:t>
      </w:r>
      <w:r w:rsidRPr="0001158C">
        <w:rPr>
          <w:rFonts w:ascii="Times New Roman" w:hAnsi="Times New Roman"/>
          <w:sz w:val="28"/>
          <w:szCs w:val="28"/>
        </w:rPr>
        <w:t xml:space="preserve"> </w:t>
      </w:r>
      <w:r w:rsidRPr="00DC52C0">
        <w:rPr>
          <w:rFonts w:ascii="Times New Roman" w:hAnsi="Times New Roman"/>
          <w:sz w:val="28"/>
          <w:szCs w:val="28"/>
        </w:rPr>
        <w:t>наводить</w:t>
      </w:r>
      <w:r>
        <w:rPr>
          <w:rFonts w:ascii="Times New Roman" w:hAnsi="Times New Roman"/>
          <w:sz w:val="28"/>
          <w:szCs w:val="28"/>
        </w:rPr>
        <w:t xml:space="preserve">ся </w:t>
      </w:r>
      <w:r w:rsidRPr="00DC52C0">
        <w:rPr>
          <w:rFonts w:ascii="Times New Roman" w:hAnsi="Times New Roman"/>
          <w:sz w:val="28"/>
          <w:szCs w:val="28"/>
        </w:rPr>
        <w:t>М.</w:t>
      </w:r>
      <w:r>
        <w:rPr>
          <w:rFonts w:ascii="Times New Roman" w:hAnsi="Times New Roman"/>
          <w:sz w:val="28"/>
          <w:szCs w:val="28"/>
        </w:rPr>
        <w:t xml:space="preserve"> </w:t>
      </w:r>
      <w:r w:rsidRPr="00DC52C0">
        <w:rPr>
          <w:rFonts w:ascii="Times New Roman" w:hAnsi="Times New Roman"/>
          <w:sz w:val="28"/>
          <w:szCs w:val="28"/>
        </w:rPr>
        <w:t>Ломницьки</w:t>
      </w:r>
      <w:r>
        <w:rPr>
          <w:rFonts w:ascii="Times New Roman" w:hAnsi="Times New Roman"/>
          <w:sz w:val="28"/>
          <w:szCs w:val="28"/>
        </w:rPr>
        <w:t>м, але ця знахідка вимагає підтвердження, оскільки відомо, що в річках Карпат зустрічаються два інші види</w:t>
      </w:r>
      <w:r>
        <w:rPr>
          <w:rFonts w:ascii="Times New Roman" w:hAnsi="Times New Roman"/>
          <w:i/>
          <w:iCs/>
          <w:color w:val="000000"/>
          <w:sz w:val="28"/>
          <w:szCs w:val="28"/>
          <w:lang w:eastAsia="uk-UA"/>
        </w:rPr>
        <w:t xml:space="preserve"> </w:t>
      </w:r>
      <w:r w:rsidRPr="001C62C2">
        <w:rPr>
          <w:rFonts w:ascii="Times New Roman" w:hAnsi="Times New Roman"/>
          <w:color w:val="000000"/>
          <w:sz w:val="28"/>
          <w:szCs w:val="28"/>
          <w:lang w:eastAsia="uk-UA"/>
        </w:rPr>
        <w:t>роду</w:t>
      </w:r>
      <w:r>
        <w:rPr>
          <w:rFonts w:ascii="Times New Roman" w:hAnsi="Times New Roman"/>
          <w:i/>
          <w:iCs/>
          <w:color w:val="000000"/>
          <w:sz w:val="28"/>
          <w:szCs w:val="28"/>
          <w:lang w:eastAsia="uk-UA"/>
        </w:rPr>
        <w:t xml:space="preserve"> </w:t>
      </w:r>
      <w:r w:rsidRPr="00C3180A">
        <w:rPr>
          <w:rFonts w:ascii="Times New Roman" w:hAnsi="Times New Roman"/>
          <w:i/>
          <w:iCs/>
          <w:sz w:val="28"/>
          <w:szCs w:val="28"/>
        </w:rPr>
        <w:t>Cottus</w:t>
      </w:r>
      <w:r>
        <w:rPr>
          <w:rFonts w:ascii="Times New Roman" w:hAnsi="Times New Roman"/>
          <w:i/>
          <w:iCs/>
          <w:sz w:val="28"/>
          <w:szCs w:val="28"/>
        </w:rPr>
        <w:t xml:space="preserve">: </w:t>
      </w:r>
      <w:r w:rsidRPr="00DC52C0">
        <w:rPr>
          <w:rFonts w:ascii="Times New Roman" w:hAnsi="Times New Roman"/>
          <w:sz w:val="28"/>
          <w:szCs w:val="28"/>
        </w:rPr>
        <w:t>бабець</w:t>
      </w:r>
      <w:r>
        <w:rPr>
          <w:rFonts w:ascii="Times New Roman" w:hAnsi="Times New Roman"/>
          <w:sz w:val="28"/>
          <w:szCs w:val="28"/>
        </w:rPr>
        <w:t xml:space="preserve"> </w:t>
      </w:r>
      <w:r w:rsidRPr="00DC52C0">
        <w:rPr>
          <w:rFonts w:ascii="Times New Roman" w:hAnsi="Times New Roman"/>
          <w:sz w:val="28"/>
          <w:szCs w:val="28"/>
        </w:rPr>
        <w:t>звичайний</w:t>
      </w:r>
      <w:r>
        <w:rPr>
          <w:rFonts w:ascii="Times New Roman" w:hAnsi="Times New Roman"/>
          <w:i/>
          <w:iCs/>
          <w:sz w:val="28"/>
          <w:szCs w:val="28"/>
        </w:rPr>
        <w:t xml:space="preserve"> </w:t>
      </w:r>
      <w:r w:rsidRPr="00343AA3">
        <w:rPr>
          <w:rFonts w:ascii="Times New Roman" w:hAnsi="Times New Roman"/>
          <w:sz w:val="28"/>
          <w:szCs w:val="28"/>
        </w:rPr>
        <w:t>(</w:t>
      </w:r>
      <w:r w:rsidRPr="00DC52C0">
        <w:rPr>
          <w:rFonts w:ascii="Times New Roman" w:hAnsi="Times New Roman"/>
          <w:i/>
          <w:iCs/>
          <w:sz w:val="28"/>
          <w:szCs w:val="28"/>
        </w:rPr>
        <w:t>Cottus</w:t>
      </w:r>
      <w:r>
        <w:rPr>
          <w:rFonts w:ascii="Times New Roman" w:hAnsi="Times New Roman"/>
          <w:i/>
          <w:iCs/>
          <w:sz w:val="28"/>
          <w:szCs w:val="28"/>
        </w:rPr>
        <w:t xml:space="preserve"> </w:t>
      </w:r>
      <w:r w:rsidRPr="00DC52C0">
        <w:rPr>
          <w:rFonts w:ascii="Times New Roman" w:hAnsi="Times New Roman"/>
          <w:i/>
          <w:iCs/>
          <w:sz w:val="28"/>
          <w:szCs w:val="28"/>
        </w:rPr>
        <w:t>gobio</w:t>
      </w:r>
      <w:r>
        <w:rPr>
          <w:rFonts w:ascii="Times New Roman" w:hAnsi="Times New Roman"/>
          <w:b/>
          <w:bCs/>
          <w:i/>
          <w:iCs/>
          <w:sz w:val="28"/>
          <w:szCs w:val="28"/>
        </w:rPr>
        <w:t xml:space="preserve"> </w:t>
      </w:r>
      <w:r w:rsidRPr="00DC52C0">
        <w:rPr>
          <w:rFonts w:ascii="Times New Roman" w:hAnsi="Times New Roman"/>
          <w:sz w:val="28"/>
          <w:szCs w:val="28"/>
        </w:rPr>
        <w:t>Linnaeus,</w:t>
      </w:r>
      <w:r>
        <w:rPr>
          <w:rFonts w:ascii="Times New Roman" w:hAnsi="Times New Roman"/>
          <w:sz w:val="28"/>
          <w:szCs w:val="28"/>
        </w:rPr>
        <w:t xml:space="preserve"> </w:t>
      </w:r>
      <w:r w:rsidRPr="00DC52C0">
        <w:rPr>
          <w:rFonts w:ascii="Times New Roman" w:hAnsi="Times New Roman"/>
          <w:sz w:val="28"/>
          <w:szCs w:val="28"/>
        </w:rPr>
        <w:t>1758</w:t>
      </w:r>
      <w:r w:rsidRPr="00343AA3">
        <w:rPr>
          <w:rFonts w:ascii="Times New Roman" w:hAnsi="Times New Roman"/>
          <w:sz w:val="28"/>
          <w:szCs w:val="28"/>
        </w:rPr>
        <w:t>)</w:t>
      </w:r>
      <w:r>
        <w:rPr>
          <w:rFonts w:ascii="Times New Roman" w:hAnsi="Times New Roman"/>
          <w:sz w:val="28"/>
          <w:szCs w:val="28"/>
        </w:rPr>
        <w:t xml:space="preserve"> та</w:t>
      </w:r>
      <w:r>
        <w:t xml:space="preserve"> </w:t>
      </w:r>
      <w:r>
        <w:rPr>
          <w:rFonts w:ascii="Times New Roman" w:hAnsi="Times New Roman"/>
          <w:sz w:val="28"/>
          <w:szCs w:val="28"/>
        </w:rPr>
        <w:t>б</w:t>
      </w:r>
      <w:r w:rsidRPr="00DC52C0">
        <w:rPr>
          <w:rFonts w:ascii="Times New Roman" w:hAnsi="Times New Roman"/>
          <w:sz w:val="28"/>
          <w:szCs w:val="28"/>
        </w:rPr>
        <w:t>абець</w:t>
      </w:r>
      <w:r>
        <w:rPr>
          <w:rFonts w:ascii="Times New Roman" w:hAnsi="Times New Roman"/>
          <w:sz w:val="28"/>
          <w:szCs w:val="28"/>
        </w:rPr>
        <w:t xml:space="preserve"> </w:t>
      </w:r>
      <w:r w:rsidRPr="00DC52C0">
        <w:rPr>
          <w:rFonts w:ascii="Times New Roman" w:hAnsi="Times New Roman"/>
          <w:sz w:val="28"/>
          <w:szCs w:val="28"/>
        </w:rPr>
        <w:t>строкатоплавцевий</w:t>
      </w:r>
      <w:r>
        <w:rPr>
          <w:rFonts w:ascii="Times New Roman" w:hAnsi="Times New Roman"/>
          <w:sz w:val="28"/>
          <w:szCs w:val="28"/>
        </w:rPr>
        <w:t xml:space="preserve"> </w:t>
      </w:r>
      <w:r w:rsidRPr="00343AA3">
        <w:rPr>
          <w:rFonts w:ascii="Times New Roman" w:hAnsi="Times New Roman"/>
          <w:sz w:val="28"/>
          <w:szCs w:val="28"/>
        </w:rPr>
        <w:t>(</w:t>
      </w:r>
      <w:r w:rsidRPr="00DC52C0">
        <w:rPr>
          <w:rFonts w:ascii="Times New Roman" w:hAnsi="Times New Roman"/>
          <w:i/>
          <w:iCs/>
          <w:sz w:val="28"/>
          <w:szCs w:val="28"/>
        </w:rPr>
        <w:t>Cottus</w:t>
      </w:r>
      <w:r>
        <w:rPr>
          <w:rFonts w:ascii="Times New Roman" w:hAnsi="Times New Roman"/>
          <w:i/>
          <w:iCs/>
          <w:sz w:val="28"/>
          <w:szCs w:val="28"/>
        </w:rPr>
        <w:t xml:space="preserve"> </w:t>
      </w:r>
      <w:r w:rsidRPr="00DC52C0">
        <w:rPr>
          <w:rFonts w:ascii="Times New Roman" w:hAnsi="Times New Roman"/>
          <w:i/>
          <w:iCs/>
          <w:sz w:val="28"/>
          <w:szCs w:val="28"/>
        </w:rPr>
        <w:t>poecilopus</w:t>
      </w:r>
      <w:r>
        <w:rPr>
          <w:rFonts w:ascii="Times New Roman" w:hAnsi="Times New Roman"/>
          <w:i/>
          <w:iCs/>
          <w:sz w:val="28"/>
          <w:szCs w:val="28"/>
        </w:rPr>
        <w:t xml:space="preserve"> </w:t>
      </w:r>
      <w:r w:rsidRPr="00DC52C0">
        <w:rPr>
          <w:rFonts w:ascii="Times New Roman" w:hAnsi="Times New Roman"/>
          <w:sz w:val="28"/>
          <w:szCs w:val="28"/>
        </w:rPr>
        <w:t>Heckel,</w:t>
      </w:r>
      <w:r>
        <w:rPr>
          <w:rFonts w:ascii="Times New Roman" w:hAnsi="Times New Roman"/>
          <w:sz w:val="28"/>
          <w:szCs w:val="28"/>
        </w:rPr>
        <w:t xml:space="preserve"> </w:t>
      </w:r>
      <w:r w:rsidRPr="00DC52C0">
        <w:rPr>
          <w:rFonts w:ascii="Times New Roman" w:hAnsi="Times New Roman"/>
          <w:sz w:val="28"/>
          <w:szCs w:val="28"/>
        </w:rPr>
        <w:t>1837</w:t>
      </w:r>
      <w:r w:rsidRPr="00343AA3">
        <w:rPr>
          <w:rFonts w:ascii="Times New Roman" w:hAnsi="Times New Roman"/>
          <w:sz w:val="28"/>
          <w:szCs w:val="28"/>
        </w:rPr>
        <w:t>)</w:t>
      </w:r>
      <w:r>
        <w:rPr>
          <w:rFonts w:ascii="Times New Roman" w:hAnsi="Times New Roman"/>
          <w:sz w:val="28"/>
          <w:szCs w:val="28"/>
        </w:rPr>
        <w:t xml:space="preserve">. Найбільш чисельним видом риб Парку є </w:t>
      </w:r>
      <w:r w:rsidRPr="00C3180A">
        <w:rPr>
          <w:rFonts w:ascii="Times New Roman" w:hAnsi="Times New Roman"/>
          <w:color w:val="000000"/>
          <w:sz w:val="28"/>
          <w:szCs w:val="28"/>
          <w:lang w:eastAsia="uk-UA"/>
        </w:rPr>
        <w:t>мересниця</w:t>
      </w:r>
      <w:r>
        <w:rPr>
          <w:rFonts w:ascii="Times New Roman" w:hAnsi="Times New Roman"/>
          <w:color w:val="000000"/>
          <w:sz w:val="28"/>
          <w:szCs w:val="28"/>
          <w:lang w:eastAsia="uk-UA"/>
        </w:rPr>
        <w:t xml:space="preserve"> </w:t>
      </w:r>
      <w:r w:rsidRPr="00C3180A">
        <w:rPr>
          <w:rFonts w:ascii="Times New Roman" w:hAnsi="Times New Roman"/>
          <w:color w:val="000000"/>
          <w:sz w:val="28"/>
          <w:szCs w:val="28"/>
          <w:lang w:eastAsia="uk-UA"/>
        </w:rPr>
        <w:t>річкова</w:t>
      </w:r>
      <w:r>
        <w:rPr>
          <w:rFonts w:ascii="Times New Roman" w:hAnsi="Times New Roman"/>
          <w:color w:val="000000"/>
          <w:sz w:val="28"/>
          <w:szCs w:val="28"/>
          <w:lang w:eastAsia="uk-UA"/>
        </w:rPr>
        <w:t xml:space="preserve"> </w:t>
      </w:r>
      <w:r w:rsidRPr="00343AA3">
        <w:rPr>
          <w:rFonts w:ascii="Times New Roman" w:hAnsi="Times New Roman"/>
          <w:color w:val="000000"/>
          <w:sz w:val="28"/>
          <w:szCs w:val="28"/>
          <w:lang w:eastAsia="uk-UA"/>
        </w:rPr>
        <w:t>(</w:t>
      </w:r>
      <w:r w:rsidRPr="00C3180A">
        <w:rPr>
          <w:rFonts w:ascii="Times New Roman" w:hAnsi="Times New Roman"/>
          <w:i/>
          <w:iCs/>
          <w:color w:val="000000"/>
          <w:sz w:val="28"/>
          <w:szCs w:val="28"/>
          <w:lang w:eastAsia="uk-UA"/>
        </w:rPr>
        <w:t>Phoxinus</w:t>
      </w:r>
      <w:r>
        <w:rPr>
          <w:rFonts w:ascii="Times New Roman" w:hAnsi="Times New Roman"/>
          <w:color w:val="000000"/>
          <w:sz w:val="28"/>
          <w:szCs w:val="28"/>
          <w:lang w:eastAsia="uk-UA"/>
        </w:rPr>
        <w:t xml:space="preserve"> </w:t>
      </w:r>
      <w:r w:rsidRPr="00C3180A">
        <w:rPr>
          <w:rFonts w:ascii="Times New Roman" w:hAnsi="Times New Roman"/>
          <w:i/>
          <w:iCs/>
          <w:color w:val="000000"/>
          <w:sz w:val="28"/>
          <w:szCs w:val="28"/>
          <w:lang w:eastAsia="uk-UA"/>
        </w:rPr>
        <w:t>phoxinus</w:t>
      </w:r>
      <w:r>
        <w:rPr>
          <w:rFonts w:ascii="Times New Roman" w:hAnsi="Times New Roman"/>
          <w:color w:val="000000"/>
          <w:sz w:val="28"/>
          <w:szCs w:val="28"/>
          <w:lang w:eastAsia="uk-UA"/>
        </w:rPr>
        <w:t xml:space="preserve"> </w:t>
      </w:r>
      <w:r w:rsidRPr="00C3180A">
        <w:rPr>
          <w:rFonts w:ascii="Times New Roman" w:hAnsi="Times New Roman"/>
          <w:color w:val="000000"/>
          <w:sz w:val="28"/>
          <w:szCs w:val="28"/>
          <w:lang w:eastAsia="uk-UA"/>
        </w:rPr>
        <w:t>Linnaeus,</w:t>
      </w:r>
      <w:r>
        <w:rPr>
          <w:rFonts w:ascii="Times New Roman" w:hAnsi="Times New Roman"/>
          <w:color w:val="000000"/>
          <w:sz w:val="28"/>
          <w:szCs w:val="28"/>
          <w:lang w:eastAsia="uk-UA"/>
        </w:rPr>
        <w:t xml:space="preserve"> </w:t>
      </w:r>
      <w:r w:rsidRPr="00C3180A">
        <w:rPr>
          <w:rFonts w:ascii="Times New Roman" w:hAnsi="Times New Roman"/>
          <w:color w:val="000000"/>
          <w:sz w:val="28"/>
          <w:szCs w:val="28"/>
          <w:lang w:eastAsia="uk-UA"/>
        </w:rPr>
        <w:t>1758</w:t>
      </w:r>
      <w:r w:rsidRPr="00343AA3">
        <w:rPr>
          <w:rFonts w:ascii="Times New Roman" w:hAnsi="Times New Roman"/>
          <w:color w:val="000000"/>
          <w:sz w:val="28"/>
          <w:szCs w:val="28"/>
          <w:lang w:eastAsia="uk-UA"/>
        </w:rPr>
        <w:t>)</w:t>
      </w:r>
      <w:r>
        <w:rPr>
          <w:rFonts w:ascii="Times New Roman" w:hAnsi="Times New Roman"/>
          <w:color w:val="000000"/>
          <w:sz w:val="28"/>
          <w:szCs w:val="28"/>
          <w:lang w:eastAsia="uk-UA"/>
        </w:rPr>
        <w:t xml:space="preserve">, </w:t>
      </w:r>
      <w:r>
        <w:rPr>
          <w:rFonts w:ascii="Times New Roman" w:hAnsi="Times New Roman"/>
          <w:sz w:val="28"/>
          <w:szCs w:val="28"/>
        </w:rPr>
        <w:t xml:space="preserve">характерна для всіх річок і струмків із швидкою течією та </w:t>
      </w:r>
      <w:r w:rsidRPr="001C62C2">
        <w:rPr>
          <w:rFonts w:ascii="Times New Roman" w:hAnsi="Times New Roman"/>
          <w:sz w:val="28"/>
          <w:szCs w:val="28"/>
        </w:rPr>
        <w:t>кам'янистим</w:t>
      </w:r>
      <w:r>
        <w:rPr>
          <w:rFonts w:ascii="Times New Roman" w:hAnsi="Times New Roman"/>
          <w:sz w:val="28"/>
          <w:szCs w:val="28"/>
        </w:rPr>
        <w:t xml:space="preserve"> дном, де тримається зграями. </w:t>
      </w:r>
    </w:p>
    <w:p w14:paraId="2151714A" w14:textId="77777777" w:rsidR="00062617" w:rsidRPr="004A61A2" w:rsidRDefault="00062617" w:rsidP="002023F1">
      <w:pPr>
        <w:spacing w:after="0" w:line="240" w:lineRule="auto"/>
        <w:ind w:firstLine="709"/>
        <w:jc w:val="right"/>
        <w:rPr>
          <w:rFonts w:ascii="Times New Roman" w:hAnsi="Times New Roman"/>
          <w:b/>
          <w:bCs/>
          <w:i/>
          <w:iCs/>
          <w:sz w:val="28"/>
          <w:szCs w:val="28"/>
        </w:rPr>
      </w:pPr>
      <w:r w:rsidRPr="004A61A2">
        <w:rPr>
          <w:rFonts w:ascii="Times New Roman" w:hAnsi="Times New Roman"/>
          <w:b/>
          <w:bCs/>
          <w:i/>
          <w:iCs/>
          <w:sz w:val="28"/>
          <w:szCs w:val="28"/>
        </w:rPr>
        <w:t xml:space="preserve">Таблиця 1.3.6.5.1. </w:t>
      </w:r>
    </w:p>
    <w:p w14:paraId="4C73FA33" w14:textId="26E65B38" w:rsidR="00062617" w:rsidRPr="004A61A2" w:rsidRDefault="00062617" w:rsidP="002023F1">
      <w:pPr>
        <w:spacing w:after="0" w:line="240" w:lineRule="auto"/>
        <w:ind w:firstLine="709"/>
        <w:jc w:val="right"/>
        <w:rPr>
          <w:rFonts w:ascii="Times New Roman" w:hAnsi="Times New Roman"/>
          <w:b/>
          <w:bCs/>
          <w:sz w:val="28"/>
          <w:szCs w:val="28"/>
        </w:rPr>
      </w:pPr>
      <w:r w:rsidRPr="004A61A2">
        <w:rPr>
          <w:rFonts w:ascii="Times New Roman" w:hAnsi="Times New Roman"/>
          <w:b/>
          <w:bCs/>
          <w:sz w:val="28"/>
          <w:szCs w:val="28"/>
        </w:rPr>
        <w:t>Видовий склад іхтіофауни</w:t>
      </w:r>
      <w:r w:rsidR="00B42FA7" w:rsidRPr="004A61A2">
        <w:rPr>
          <w:rFonts w:ascii="Times New Roman" w:hAnsi="Times New Roman"/>
          <w:b/>
          <w:bCs/>
          <w:sz w:val="28"/>
          <w:szCs w:val="28"/>
        </w:rPr>
        <w:t xml:space="preserve"> Парк</w:t>
      </w:r>
      <w:r w:rsidR="00AC7B65" w:rsidRPr="004A61A2">
        <w:rPr>
          <w:rFonts w:ascii="Times New Roman" w:hAnsi="Times New Roman"/>
          <w:b/>
          <w:bCs/>
          <w:sz w:val="28"/>
          <w:szCs w:val="28"/>
        </w:rPr>
        <w:t>у</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04"/>
        <w:gridCol w:w="9072"/>
      </w:tblGrid>
      <w:tr w:rsidR="00062617" w:rsidRPr="004A61A2" w14:paraId="2321FEAF" w14:textId="77777777" w:rsidTr="00062617">
        <w:trPr>
          <w:trHeight w:val="288"/>
        </w:trPr>
        <w:tc>
          <w:tcPr>
            <w:tcW w:w="704" w:type="dxa"/>
          </w:tcPr>
          <w:p w14:paraId="185259F6" w14:textId="3BF41845"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w:t>
            </w:r>
            <w:r w:rsidR="00D973E0">
              <w:rPr>
                <w:rFonts w:ascii="Times New Roman" w:hAnsi="Times New Roman"/>
                <w:b/>
                <w:bCs/>
                <w:color w:val="000000"/>
                <w:sz w:val="24"/>
                <w:szCs w:val="24"/>
                <w:lang w:eastAsia="uk-UA"/>
              </w:rPr>
              <w:t xml:space="preserve"> з/з</w:t>
            </w:r>
          </w:p>
        </w:tc>
        <w:tc>
          <w:tcPr>
            <w:tcW w:w="9072" w:type="dxa"/>
            <w:noWrap/>
            <w:vAlign w:val="center"/>
          </w:tcPr>
          <w:p w14:paraId="2A51E745"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Таксон</w:t>
            </w:r>
          </w:p>
        </w:tc>
      </w:tr>
      <w:tr w:rsidR="00062617" w:rsidRPr="004A61A2" w14:paraId="205F5559" w14:textId="77777777" w:rsidTr="00062617">
        <w:trPr>
          <w:trHeight w:val="288"/>
        </w:trPr>
        <w:tc>
          <w:tcPr>
            <w:tcW w:w="9776" w:type="dxa"/>
            <w:gridSpan w:val="2"/>
          </w:tcPr>
          <w:p w14:paraId="6A345763"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 xml:space="preserve">Клас Риби – </w:t>
            </w:r>
            <w:r w:rsidRPr="004A61A2">
              <w:rPr>
                <w:rFonts w:ascii="Times New Roman" w:hAnsi="Times New Roman"/>
                <w:b/>
                <w:bCs/>
                <w:i/>
                <w:iCs/>
                <w:color w:val="000000"/>
                <w:sz w:val="24"/>
                <w:szCs w:val="24"/>
                <w:lang w:eastAsia="uk-UA"/>
              </w:rPr>
              <w:t xml:space="preserve">Pisces </w:t>
            </w:r>
          </w:p>
          <w:p w14:paraId="75096CAB" w14:textId="77777777" w:rsidR="00062617" w:rsidRPr="004A61A2" w:rsidRDefault="00062617" w:rsidP="002023F1">
            <w:pPr>
              <w:spacing w:after="0" w:line="240" w:lineRule="auto"/>
              <w:jc w:val="center"/>
              <w:rPr>
                <w:rFonts w:ascii="Times New Roman" w:hAnsi="Times New Roman"/>
                <w:color w:val="000000"/>
                <w:sz w:val="24"/>
                <w:szCs w:val="24"/>
                <w:lang w:eastAsia="uk-UA"/>
              </w:rPr>
            </w:pPr>
            <w:r w:rsidRPr="004A61A2">
              <w:rPr>
                <w:rFonts w:ascii="Times New Roman" w:hAnsi="Times New Roman"/>
                <w:b/>
                <w:bCs/>
                <w:color w:val="000000"/>
                <w:sz w:val="24"/>
                <w:szCs w:val="24"/>
                <w:lang w:eastAsia="uk-UA"/>
              </w:rPr>
              <w:t xml:space="preserve">Ряд Короподібні – </w:t>
            </w:r>
            <w:r w:rsidRPr="004A61A2">
              <w:rPr>
                <w:rFonts w:ascii="Times New Roman" w:hAnsi="Times New Roman"/>
                <w:b/>
                <w:bCs/>
                <w:i/>
                <w:iCs/>
                <w:color w:val="000000"/>
                <w:sz w:val="24"/>
                <w:szCs w:val="24"/>
                <w:lang w:eastAsia="uk-UA"/>
              </w:rPr>
              <w:t>Cypriniformes</w:t>
            </w:r>
            <w:r w:rsidRPr="004A61A2">
              <w:rPr>
                <w:rFonts w:ascii="Times New Roman" w:hAnsi="Times New Roman"/>
                <w:color w:val="000000"/>
                <w:sz w:val="24"/>
                <w:szCs w:val="24"/>
                <w:lang w:eastAsia="uk-UA"/>
              </w:rPr>
              <w:t xml:space="preserve"> </w:t>
            </w:r>
          </w:p>
          <w:p w14:paraId="059AD80E" w14:textId="77777777" w:rsidR="00062617" w:rsidRPr="004A61A2" w:rsidRDefault="00062617" w:rsidP="002023F1">
            <w:pPr>
              <w:spacing w:after="0" w:line="240" w:lineRule="auto"/>
              <w:jc w:val="center"/>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Родина Коропові – </w:t>
            </w:r>
            <w:r w:rsidRPr="004A61A2">
              <w:rPr>
                <w:rFonts w:ascii="Times New Roman" w:hAnsi="Times New Roman"/>
                <w:i/>
                <w:iCs/>
                <w:color w:val="000000"/>
                <w:sz w:val="24"/>
                <w:szCs w:val="24"/>
                <w:lang w:eastAsia="uk-UA"/>
              </w:rPr>
              <w:t>Cyprinidae</w:t>
            </w:r>
          </w:p>
        </w:tc>
      </w:tr>
      <w:tr w:rsidR="00062617" w:rsidRPr="004A61A2" w14:paraId="0B103FD6" w14:textId="77777777" w:rsidTr="00062617">
        <w:trPr>
          <w:trHeight w:val="288"/>
        </w:trPr>
        <w:tc>
          <w:tcPr>
            <w:tcW w:w="704" w:type="dxa"/>
          </w:tcPr>
          <w:p w14:paraId="0459FD05" w14:textId="77777777" w:rsidR="00062617" w:rsidRPr="004A61A2" w:rsidRDefault="00062617" w:rsidP="002023F1">
            <w:pPr>
              <w:pStyle w:val="a4"/>
              <w:numPr>
                <w:ilvl w:val="0"/>
                <w:numId w:val="24"/>
              </w:numPr>
              <w:spacing w:after="0" w:line="240" w:lineRule="auto"/>
              <w:ind w:left="0" w:firstLine="0"/>
              <w:contextualSpacing w:val="0"/>
              <w:rPr>
                <w:rFonts w:ascii="Times New Roman" w:hAnsi="Times New Roman"/>
                <w:color w:val="000000"/>
                <w:sz w:val="24"/>
                <w:szCs w:val="24"/>
                <w:lang w:eastAsia="uk-UA"/>
              </w:rPr>
            </w:pPr>
          </w:p>
        </w:tc>
        <w:tc>
          <w:tcPr>
            <w:tcW w:w="9072" w:type="dxa"/>
            <w:noWrap/>
            <w:vAlign w:val="center"/>
          </w:tcPr>
          <w:p w14:paraId="0B4C5973"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Верховодка звичайна – </w:t>
            </w:r>
            <w:r w:rsidRPr="004A61A2">
              <w:rPr>
                <w:rFonts w:ascii="Times New Roman" w:hAnsi="Times New Roman"/>
                <w:i/>
                <w:iCs/>
                <w:color w:val="000000"/>
                <w:sz w:val="24"/>
                <w:szCs w:val="24"/>
                <w:lang w:eastAsia="uk-UA"/>
              </w:rPr>
              <w:t>Alburnus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alburnus</w:t>
            </w:r>
            <w:r w:rsidRPr="004A61A2">
              <w:rPr>
                <w:rFonts w:ascii="Times New Roman" w:hAnsi="Times New Roman"/>
                <w:color w:val="000000"/>
                <w:sz w:val="24"/>
                <w:szCs w:val="24"/>
                <w:lang w:eastAsia="uk-UA"/>
              </w:rPr>
              <w:t xml:space="preserve"> Linnaeus, 1758</w:t>
            </w:r>
          </w:p>
        </w:tc>
      </w:tr>
      <w:tr w:rsidR="00062617" w:rsidRPr="004A61A2" w14:paraId="4DCDDCE8" w14:textId="77777777" w:rsidTr="00062617">
        <w:trPr>
          <w:trHeight w:val="288"/>
        </w:trPr>
        <w:tc>
          <w:tcPr>
            <w:tcW w:w="704" w:type="dxa"/>
          </w:tcPr>
          <w:p w14:paraId="096DAAEB" w14:textId="77777777" w:rsidR="00062617" w:rsidRPr="004A61A2" w:rsidRDefault="00062617" w:rsidP="002023F1">
            <w:pPr>
              <w:pStyle w:val="a4"/>
              <w:numPr>
                <w:ilvl w:val="0"/>
                <w:numId w:val="24"/>
              </w:numPr>
              <w:spacing w:after="0" w:line="240" w:lineRule="auto"/>
              <w:ind w:left="0" w:firstLine="0"/>
              <w:contextualSpacing w:val="0"/>
              <w:rPr>
                <w:rFonts w:ascii="Times New Roman" w:hAnsi="Times New Roman"/>
                <w:color w:val="000000"/>
                <w:sz w:val="24"/>
                <w:szCs w:val="24"/>
                <w:lang w:eastAsia="uk-UA"/>
              </w:rPr>
            </w:pPr>
          </w:p>
        </w:tc>
        <w:tc>
          <w:tcPr>
            <w:tcW w:w="9072" w:type="dxa"/>
            <w:noWrap/>
            <w:vAlign w:val="bottom"/>
          </w:tcPr>
          <w:p w14:paraId="4F42B95C"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Карась сріблястий – </w:t>
            </w:r>
            <w:r w:rsidRPr="004A61A2">
              <w:rPr>
                <w:rFonts w:ascii="Times New Roman" w:hAnsi="Times New Roman"/>
                <w:i/>
                <w:iCs/>
                <w:color w:val="000000"/>
                <w:sz w:val="24"/>
                <w:szCs w:val="24"/>
                <w:lang w:eastAsia="uk-UA"/>
              </w:rPr>
              <w:t>Carassius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gibelio</w:t>
            </w:r>
            <w:r w:rsidRPr="004A61A2">
              <w:rPr>
                <w:rFonts w:ascii="Times New Roman" w:hAnsi="Times New Roman"/>
                <w:color w:val="000000"/>
                <w:sz w:val="24"/>
                <w:szCs w:val="24"/>
                <w:lang w:eastAsia="uk-UA"/>
              </w:rPr>
              <w:t xml:space="preserve"> (Bloch, 1782)</w:t>
            </w:r>
          </w:p>
        </w:tc>
      </w:tr>
      <w:tr w:rsidR="00062617" w:rsidRPr="004A61A2" w14:paraId="432775B3" w14:textId="77777777" w:rsidTr="00062617">
        <w:trPr>
          <w:trHeight w:val="288"/>
        </w:trPr>
        <w:tc>
          <w:tcPr>
            <w:tcW w:w="9776" w:type="dxa"/>
            <w:gridSpan w:val="2"/>
          </w:tcPr>
          <w:p w14:paraId="6DA08BFE" w14:textId="77777777" w:rsidR="00062617" w:rsidRPr="004A61A2" w:rsidRDefault="00062617" w:rsidP="002023F1">
            <w:pPr>
              <w:spacing w:after="0" w:line="240" w:lineRule="auto"/>
              <w:jc w:val="center"/>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Родина Баліторові – </w:t>
            </w:r>
            <w:r w:rsidRPr="004A61A2">
              <w:rPr>
                <w:rFonts w:ascii="Times New Roman" w:hAnsi="Times New Roman"/>
                <w:i/>
                <w:iCs/>
                <w:color w:val="000000"/>
                <w:sz w:val="24"/>
                <w:szCs w:val="24"/>
                <w:lang w:eastAsia="uk-UA"/>
              </w:rPr>
              <w:t xml:space="preserve">Balitoridae </w:t>
            </w:r>
          </w:p>
        </w:tc>
      </w:tr>
      <w:tr w:rsidR="00062617" w:rsidRPr="004A61A2" w14:paraId="0752FD20" w14:textId="77777777" w:rsidTr="00062617">
        <w:trPr>
          <w:trHeight w:val="288"/>
        </w:trPr>
        <w:tc>
          <w:tcPr>
            <w:tcW w:w="704" w:type="dxa"/>
          </w:tcPr>
          <w:p w14:paraId="5BDB398E" w14:textId="77777777" w:rsidR="00062617" w:rsidRPr="004A61A2" w:rsidRDefault="00062617" w:rsidP="002023F1">
            <w:pPr>
              <w:pStyle w:val="a4"/>
              <w:numPr>
                <w:ilvl w:val="0"/>
                <w:numId w:val="24"/>
              </w:numPr>
              <w:spacing w:after="0" w:line="240" w:lineRule="auto"/>
              <w:ind w:left="0" w:firstLine="0"/>
              <w:contextualSpacing w:val="0"/>
              <w:rPr>
                <w:rFonts w:ascii="Times New Roman" w:hAnsi="Times New Roman"/>
                <w:color w:val="000000"/>
                <w:sz w:val="24"/>
                <w:szCs w:val="24"/>
                <w:lang w:eastAsia="uk-UA"/>
              </w:rPr>
            </w:pPr>
          </w:p>
        </w:tc>
        <w:tc>
          <w:tcPr>
            <w:tcW w:w="9072" w:type="dxa"/>
            <w:noWrap/>
            <w:vAlign w:val="bottom"/>
          </w:tcPr>
          <w:p w14:paraId="043BDB26"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Слиж європейський – </w:t>
            </w:r>
            <w:r w:rsidRPr="004A61A2">
              <w:rPr>
                <w:rFonts w:ascii="Times New Roman" w:hAnsi="Times New Roman"/>
                <w:i/>
                <w:iCs/>
                <w:color w:val="000000"/>
                <w:sz w:val="24"/>
                <w:szCs w:val="24"/>
                <w:lang w:eastAsia="uk-UA"/>
              </w:rPr>
              <w:t>Barbatula</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barbatula</w:t>
            </w:r>
            <w:r w:rsidRPr="004A61A2">
              <w:rPr>
                <w:rFonts w:ascii="Times New Roman" w:hAnsi="Times New Roman"/>
                <w:color w:val="000000"/>
                <w:sz w:val="24"/>
                <w:szCs w:val="24"/>
                <w:lang w:eastAsia="uk-UA"/>
              </w:rPr>
              <w:t xml:space="preserve"> (Linnaeus, 1758)</w:t>
            </w:r>
          </w:p>
        </w:tc>
      </w:tr>
      <w:tr w:rsidR="00062617" w:rsidRPr="004A61A2" w14:paraId="062938F0" w14:textId="77777777" w:rsidTr="00062617">
        <w:trPr>
          <w:trHeight w:val="288"/>
        </w:trPr>
        <w:tc>
          <w:tcPr>
            <w:tcW w:w="704" w:type="dxa"/>
          </w:tcPr>
          <w:p w14:paraId="15C57092" w14:textId="77777777" w:rsidR="00062617" w:rsidRPr="004A61A2" w:rsidRDefault="00062617" w:rsidP="002023F1">
            <w:pPr>
              <w:pStyle w:val="a4"/>
              <w:numPr>
                <w:ilvl w:val="0"/>
                <w:numId w:val="24"/>
              </w:numPr>
              <w:spacing w:after="0" w:line="240" w:lineRule="auto"/>
              <w:ind w:left="0" w:firstLine="0"/>
              <w:contextualSpacing w:val="0"/>
              <w:rPr>
                <w:rFonts w:ascii="Times New Roman" w:hAnsi="Times New Roman"/>
                <w:color w:val="000000"/>
                <w:sz w:val="24"/>
                <w:szCs w:val="24"/>
                <w:lang w:eastAsia="uk-UA"/>
              </w:rPr>
            </w:pPr>
          </w:p>
        </w:tc>
        <w:tc>
          <w:tcPr>
            <w:tcW w:w="9072" w:type="dxa"/>
            <w:noWrap/>
            <w:vAlign w:val="bottom"/>
          </w:tcPr>
          <w:p w14:paraId="527C5081"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Мересниця річкова – </w:t>
            </w:r>
            <w:r w:rsidRPr="004A61A2">
              <w:rPr>
                <w:rFonts w:ascii="Times New Roman" w:hAnsi="Times New Roman"/>
                <w:i/>
                <w:iCs/>
                <w:color w:val="000000"/>
                <w:sz w:val="24"/>
                <w:szCs w:val="24"/>
                <w:lang w:eastAsia="uk-UA"/>
              </w:rPr>
              <w:t>Phoxinus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phoxinus</w:t>
            </w:r>
            <w:r w:rsidRPr="004A61A2">
              <w:rPr>
                <w:rFonts w:ascii="Times New Roman" w:hAnsi="Times New Roman"/>
                <w:color w:val="000000"/>
                <w:sz w:val="24"/>
                <w:szCs w:val="24"/>
                <w:lang w:eastAsia="uk-UA"/>
              </w:rPr>
              <w:t xml:space="preserve"> Linnaeus, 1758</w:t>
            </w:r>
          </w:p>
        </w:tc>
      </w:tr>
      <w:tr w:rsidR="00062617" w:rsidRPr="004A61A2" w14:paraId="409FD29F" w14:textId="77777777" w:rsidTr="00062617">
        <w:trPr>
          <w:trHeight w:val="288"/>
        </w:trPr>
        <w:tc>
          <w:tcPr>
            <w:tcW w:w="9776" w:type="dxa"/>
            <w:gridSpan w:val="2"/>
          </w:tcPr>
          <w:p w14:paraId="7679FB04"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 xml:space="preserve">Ряд Скорпеноподібні – </w:t>
            </w:r>
            <w:r w:rsidRPr="004A61A2">
              <w:rPr>
                <w:rFonts w:ascii="Times New Roman" w:hAnsi="Times New Roman"/>
                <w:b/>
                <w:bCs/>
                <w:i/>
                <w:iCs/>
                <w:color w:val="000000"/>
                <w:sz w:val="24"/>
                <w:szCs w:val="24"/>
                <w:lang w:eastAsia="uk-UA"/>
              </w:rPr>
              <w:t xml:space="preserve">Scorpaeniformes </w:t>
            </w:r>
          </w:p>
        </w:tc>
      </w:tr>
      <w:tr w:rsidR="00062617" w:rsidRPr="004A61A2" w14:paraId="525A243D" w14:textId="77777777" w:rsidTr="00062617">
        <w:trPr>
          <w:trHeight w:val="288"/>
        </w:trPr>
        <w:tc>
          <w:tcPr>
            <w:tcW w:w="9776" w:type="dxa"/>
            <w:gridSpan w:val="2"/>
          </w:tcPr>
          <w:p w14:paraId="4E5FF581" w14:textId="77777777" w:rsidR="00062617" w:rsidRPr="004A61A2" w:rsidRDefault="00062617" w:rsidP="002023F1">
            <w:pPr>
              <w:spacing w:after="0" w:line="240" w:lineRule="auto"/>
              <w:jc w:val="center"/>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Родина Бабцеві – </w:t>
            </w:r>
            <w:r w:rsidRPr="004A61A2">
              <w:rPr>
                <w:rFonts w:ascii="Times New Roman" w:hAnsi="Times New Roman"/>
                <w:i/>
                <w:iCs/>
                <w:color w:val="000000"/>
                <w:sz w:val="24"/>
                <w:szCs w:val="24"/>
                <w:lang w:eastAsia="uk-UA"/>
              </w:rPr>
              <w:t>Cottidae</w:t>
            </w:r>
          </w:p>
        </w:tc>
      </w:tr>
      <w:tr w:rsidR="00062617" w:rsidRPr="004A61A2" w14:paraId="2FF4DB18" w14:textId="77777777" w:rsidTr="00062617">
        <w:trPr>
          <w:trHeight w:val="288"/>
        </w:trPr>
        <w:tc>
          <w:tcPr>
            <w:tcW w:w="704" w:type="dxa"/>
          </w:tcPr>
          <w:p w14:paraId="672D11D9" w14:textId="77777777" w:rsidR="00062617" w:rsidRPr="004A61A2" w:rsidRDefault="00062617" w:rsidP="002023F1">
            <w:pPr>
              <w:pStyle w:val="a4"/>
              <w:numPr>
                <w:ilvl w:val="0"/>
                <w:numId w:val="24"/>
              </w:numPr>
              <w:spacing w:after="0" w:line="240" w:lineRule="auto"/>
              <w:ind w:left="0" w:firstLine="0"/>
              <w:contextualSpacing w:val="0"/>
              <w:rPr>
                <w:rFonts w:ascii="Times New Roman" w:hAnsi="Times New Roman"/>
                <w:color w:val="000000"/>
                <w:sz w:val="24"/>
                <w:szCs w:val="24"/>
                <w:lang w:eastAsia="uk-UA"/>
              </w:rPr>
            </w:pPr>
          </w:p>
        </w:tc>
        <w:tc>
          <w:tcPr>
            <w:tcW w:w="9072" w:type="dxa"/>
            <w:noWrap/>
            <w:vAlign w:val="bottom"/>
          </w:tcPr>
          <w:p w14:paraId="47129BEE"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Бабець малоротий – </w:t>
            </w:r>
            <w:r w:rsidRPr="004A61A2">
              <w:rPr>
                <w:rFonts w:ascii="Times New Roman" w:hAnsi="Times New Roman"/>
                <w:i/>
                <w:iCs/>
                <w:color w:val="000000"/>
                <w:sz w:val="24"/>
                <w:szCs w:val="24"/>
                <w:lang w:eastAsia="uk-UA"/>
              </w:rPr>
              <w:t>Cottus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microstomus</w:t>
            </w:r>
            <w:r w:rsidRPr="004A61A2">
              <w:rPr>
                <w:rFonts w:ascii="Times New Roman" w:hAnsi="Times New Roman"/>
                <w:color w:val="000000"/>
                <w:sz w:val="24"/>
                <w:szCs w:val="24"/>
                <w:lang w:eastAsia="uk-UA"/>
              </w:rPr>
              <w:t xml:space="preserve"> (Heckel, 1837)</w:t>
            </w:r>
          </w:p>
        </w:tc>
      </w:tr>
      <w:tr w:rsidR="00062617" w:rsidRPr="004A61A2" w14:paraId="311C51F6" w14:textId="77777777" w:rsidTr="00062617">
        <w:trPr>
          <w:trHeight w:val="288"/>
        </w:trPr>
        <w:tc>
          <w:tcPr>
            <w:tcW w:w="9776" w:type="dxa"/>
            <w:gridSpan w:val="2"/>
          </w:tcPr>
          <w:p w14:paraId="5F85F531"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 xml:space="preserve">Ряд Лососеподібні – </w:t>
            </w:r>
            <w:r w:rsidRPr="004A61A2">
              <w:rPr>
                <w:rFonts w:ascii="Times New Roman" w:hAnsi="Times New Roman"/>
                <w:b/>
                <w:bCs/>
                <w:i/>
                <w:iCs/>
                <w:color w:val="000000"/>
                <w:sz w:val="24"/>
                <w:szCs w:val="24"/>
                <w:lang w:eastAsia="uk-UA"/>
              </w:rPr>
              <w:t>Salmoniformes</w:t>
            </w:r>
          </w:p>
        </w:tc>
      </w:tr>
      <w:tr w:rsidR="00062617" w:rsidRPr="004A61A2" w14:paraId="41B049F0" w14:textId="77777777" w:rsidTr="00062617">
        <w:trPr>
          <w:trHeight w:val="288"/>
        </w:trPr>
        <w:tc>
          <w:tcPr>
            <w:tcW w:w="9776" w:type="dxa"/>
            <w:gridSpan w:val="2"/>
          </w:tcPr>
          <w:p w14:paraId="26811932" w14:textId="77777777" w:rsidR="00062617" w:rsidRPr="004A61A2" w:rsidRDefault="00062617" w:rsidP="002023F1">
            <w:pPr>
              <w:spacing w:after="0" w:line="240" w:lineRule="auto"/>
              <w:jc w:val="center"/>
              <w:rPr>
                <w:rFonts w:ascii="Times New Roman" w:hAnsi="Times New Roman"/>
                <w:color w:val="000000"/>
                <w:sz w:val="24"/>
                <w:szCs w:val="24"/>
                <w:lang w:eastAsia="uk-UA"/>
              </w:rPr>
            </w:pPr>
            <w:r w:rsidRPr="004A61A2">
              <w:rPr>
                <w:rFonts w:ascii="Times New Roman" w:hAnsi="Times New Roman"/>
                <w:color w:val="000000"/>
                <w:sz w:val="24"/>
                <w:szCs w:val="24"/>
                <w:lang w:eastAsia="uk-UA"/>
              </w:rPr>
              <w:t>Родина Лососеві</w:t>
            </w:r>
            <w:r w:rsidRPr="004A61A2">
              <w:rPr>
                <w:rFonts w:ascii="Times New Roman" w:hAnsi="Times New Roman"/>
                <w:i/>
                <w:iCs/>
                <w:color w:val="000000"/>
                <w:sz w:val="24"/>
                <w:szCs w:val="24"/>
                <w:lang w:eastAsia="uk-UA"/>
              </w:rPr>
              <w:t xml:space="preserve"> – Salmonidae</w:t>
            </w:r>
          </w:p>
        </w:tc>
      </w:tr>
      <w:tr w:rsidR="00062617" w:rsidRPr="004A61A2" w14:paraId="501885B9" w14:textId="77777777" w:rsidTr="00062617">
        <w:trPr>
          <w:trHeight w:val="288"/>
        </w:trPr>
        <w:tc>
          <w:tcPr>
            <w:tcW w:w="704" w:type="dxa"/>
          </w:tcPr>
          <w:p w14:paraId="23114D90" w14:textId="77777777" w:rsidR="00062617" w:rsidRPr="004A61A2" w:rsidRDefault="00062617" w:rsidP="002023F1">
            <w:pPr>
              <w:pStyle w:val="a4"/>
              <w:numPr>
                <w:ilvl w:val="0"/>
                <w:numId w:val="24"/>
              </w:numPr>
              <w:spacing w:after="0" w:line="240" w:lineRule="auto"/>
              <w:ind w:left="0" w:firstLine="0"/>
              <w:contextualSpacing w:val="0"/>
              <w:rPr>
                <w:rFonts w:ascii="Times New Roman" w:hAnsi="Times New Roman"/>
                <w:color w:val="000000"/>
                <w:sz w:val="24"/>
                <w:szCs w:val="24"/>
                <w:lang w:eastAsia="uk-UA"/>
              </w:rPr>
            </w:pPr>
          </w:p>
        </w:tc>
        <w:tc>
          <w:tcPr>
            <w:tcW w:w="9072" w:type="dxa"/>
            <w:noWrap/>
            <w:vAlign w:val="bottom"/>
          </w:tcPr>
          <w:p w14:paraId="69D94AD4"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Пструг струмковий – </w:t>
            </w:r>
            <w:r w:rsidRPr="004A61A2">
              <w:rPr>
                <w:rFonts w:ascii="Times New Roman" w:hAnsi="Times New Roman"/>
                <w:i/>
                <w:iCs/>
                <w:color w:val="000000"/>
                <w:sz w:val="24"/>
                <w:szCs w:val="24"/>
                <w:lang w:eastAsia="uk-UA"/>
              </w:rPr>
              <w:t xml:space="preserve">Salmo trutta </w:t>
            </w:r>
            <w:r w:rsidRPr="004A61A2">
              <w:rPr>
                <w:rFonts w:ascii="Times New Roman" w:hAnsi="Times New Roman"/>
                <w:color w:val="000000"/>
                <w:sz w:val="24"/>
                <w:szCs w:val="24"/>
                <w:lang w:eastAsia="uk-UA"/>
              </w:rPr>
              <w:t>Linnaeus, 1758</w:t>
            </w:r>
          </w:p>
        </w:tc>
      </w:tr>
      <w:tr w:rsidR="00062617" w:rsidRPr="004A61A2" w14:paraId="5A34350E" w14:textId="77777777" w:rsidTr="00062617">
        <w:trPr>
          <w:trHeight w:val="288"/>
        </w:trPr>
        <w:tc>
          <w:tcPr>
            <w:tcW w:w="704" w:type="dxa"/>
          </w:tcPr>
          <w:p w14:paraId="57CEFAD3" w14:textId="77777777" w:rsidR="00062617" w:rsidRPr="004A61A2" w:rsidRDefault="00062617" w:rsidP="002023F1">
            <w:pPr>
              <w:pStyle w:val="a4"/>
              <w:numPr>
                <w:ilvl w:val="0"/>
                <w:numId w:val="24"/>
              </w:numPr>
              <w:spacing w:after="0" w:line="240" w:lineRule="auto"/>
              <w:ind w:left="0" w:firstLine="0"/>
              <w:contextualSpacing w:val="0"/>
              <w:rPr>
                <w:rFonts w:ascii="Times New Roman" w:hAnsi="Times New Roman"/>
                <w:color w:val="000000"/>
                <w:sz w:val="24"/>
                <w:szCs w:val="24"/>
                <w:lang w:eastAsia="uk-UA"/>
              </w:rPr>
            </w:pPr>
          </w:p>
        </w:tc>
        <w:tc>
          <w:tcPr>
            <w:tcW w:w="9072" w:type="dxa"/>
            <w:noWrap/>
            <w:vAlign w:val="bottom"/>
          </w:tcPr>
          <w:p w14:paraId="3A794AB8"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Харіус європейський – </w:t>
            </w:r>
            <w:r w:rsidRPr="004A61A2">
              <w:rPr>
                <w:rFonts w:ascii="Times New Roman" w:hAnsi="Times New Roman"/>
                <w:i/>
                <w:iCs/>
                <w:color w:val="000000"/>
                <w:sz w:val="24"/>
                <w:szCs w:val="24"/>
                <w:lang w:eastAsia="uk-UA"/>
              </w:rPr>
              <w:t>Thymallus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thymallus</w:t>
            </w:r>
            <w:r w:rsidRPr="004A61A2">
              <w:rPr>
                <w:rFonts w:ascii="Times New Roman" w:hAnsi="Times New Roman"/>
                <w:color w:val="000000"/>
                <w:sz w:val="24"/>
                <w:szCs w:val="24"/>
                <w:lang w:eastAsia="uk-UA"/>
              </w:rPr>
              <w:t xml:space="preserve"> (Linnaeus, 1758)</w:t>
            </w:r>
          </w:p>
        </w:tc>
      </w:tr>
    </w:tbl>
    <w:p w14:paraId="1FE44D7A" w14:textId="77777777" w:rsidR="00062617" w:rsidRPr="004A61A2" w:rsidRDefault="00062617" w:rsidP="002023F1">
      <w:pPr>
        <w:spacing w:after="0" w:line="240" w:lineRule="auto"/>
        <w:ind w:firstLine="567"/>
        <w:jc w:val="both"/>
        <w:rPr>
          <w:rFonts w:ascii="Times New Roman" w:hAnsi="Times New Roman"/>
          <w:sz w:val="28"/>
          <w:szCs w:val="28"/>
        </w:rPr>
      </w:pPr>
    </w:p>
    <w:p w14:paraId="147D10AC" w14:textId="7C7D4229"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lastRenderedPageBreak/>
        <w:t>Відносно бідна іхтіофауна пов’язана із відсутністю різнотипових водойм. Більшість річок</w:t>
      </w:r>
      <w:r w:rsidR="00B42FA7" w:rsidRPr="004A61A2">
        <w:rPr>
          <w:rFonts w:ascii="Times New Roman" w:hAnsi="Times New Roman"/>
          <w:sz w:val="28"/>
          <w:szCs w:val="28"/>
        </w:rPr>
        <w:t xml:space="preserve"> Парк</w:t>
      </w:r>
      <w:r w:rsidRPr="004A61A2">
        <w:rPr>
          <w:rFonts w:ascii="Times New Roman" w:hAnsi="Times New Roman"/>
          <w:sz w:val="28"/>
          <w:szCs w:val="28"/>
        </w:rPr>
        <w:t>у мають гірський характер: великі перепади висот, швидку течію, кам’янисте або піщане дно. Тому 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поширені види риб характерні для протічних водойм та гірських струмків басейну Дністра, які взимку можуть частково промерзати до дна. </w:t>
      </w:r>
    </w:p>
    <w:p w14:paraId="1CF557AD" w14:textId="5E6292C8" w:rsidR="00062617" w:rsidRPr="004A61A2" w:rsidRDefault="00062617" w:rsidP="002023F1">
      <w:pPr>
        <w:spacing w:after="0" w:line="240" w:lineRule="auto"/>
        <w:ind w:firstLine="567"/>
        <w:jc w:val="both"/>
        <w:rPr>
          <w:rFonts w:ascii="Times New Roman" w:hAnsi="Times New Roman"/>
          <w:sz w:val="28"/>
          <w:szCs w:val="28"/>
        </w:rPr>
      </w:pPr>
    </w:p>
    <w:p w14:paraId="0B313C60" w14:textId="77777777" w:rsidR="00062617" w:rsidRPr="004A61A2" w:rsidRDefault="00062617" w:rsidP="00F9482E">
      <w:pPr>
        <w:spacing w:after="120" w:line="240" w:lineRule="auto"/>
        <w:rPr>
          <w:rFonts w:ascii="Times New Roman" w:hAnsi="Times New Roman"/>
          <w:b/>
          <w:bCs/>
          <w:sz w:val="28"/>
          <w:szCs w:val="28"/>
        </w:rPr>
      </w:pPr>
      <w:r w:rsidRPr="004A61A2">
        <w:rPr>
          <w:rFonts w:ascii="Times New Roman" w:hAnsi="Times New Roman"/>
          <w:b/>
          <w:bCs/>
          <w:sz w:val="28"/>
          <w:szCs w:val="28"/>
        </w:rPr>
        <w:t>1.3.6.6. Видове різноманіття безхребетних</w:t>
      </w:r>
    </w:p>
    <w:p w14:paraId="620F3282" w14:textId="7ED98B72"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Фауна безхребетних</w:t>
      </w:r>
      <w:r w:rsidR="00B42FA7" w:rsidRPr="004A61A2">
        <w:rPr>
          <w:rFonts w:ascii="Times New Roman" w:hAnsi="Times New Roman"/>
          <w:sz w:val="28"/>
          <w:szCs w:val="28"/>
        </w:rPr>
        <w:t xml:space="preserve"> Парк</w:t>
      </w:r>
      <w:r w:rsidRPr="004A61A2">
        <w:rPr>
          <w:rFonts w:ascii="Times New Roman" w:hAnsi="Times New Roman"/>
          <w:sz w:val="28"/>
          <w:szCs w:val="28"/>
        </w:rPr>
        <w:t>у, кількісно відрізняється своїм багатством. Станом на 2021 рік на території</w:t>
      </w:r>
      <w:r w:rsidR="00B42FA7" w:rsidRPr="004A61A2">
        <w:rPr>
          <w:rFonts w:ascii="Times New Roman" w:hAnsi="Times New Roman"/>
          <w:sz w:val="28"/>
          <w:szCs w:val="28"/>
        </w:rPr>
        <w:t xml:space="preserve"> Парк</w:t>
      </w:r>
      <w:r w:rsidR="00AC7B65" w:rsidRPr="004A61A2">
        <w:rPr>
          <w:rFonts w:ascii="Times New Roman" w:hAnsi="Times New Roman"/>
          <w:sz w:val="28"/>
          <w:szCs w:val="28"/>
        </w:rPr>
        <w:t>у</w:t>
      </w:r>
      <w:r w:rsidRPr="004A61A2">
        <w:rPr>
          <w:rFonts w:ascii="Times New Roman" w:hAnsi="Times New Roman"/>
          <w:sz w:val="28"/>
          <w:szCs w:val="28"/>
        </w:rPr>
        <w:t xml:space="preserve"> зафіксовано 520 видів безхребетних</w:t>
      </w:r>
      <w:r w:rsidR="003E20C6" w:rsidRPr="004A61A2">
        <w:rPr>
          <w:rFonts w:ascii="Times New Roman" w:hAnsi="Times New Roman"/>
          <w:sz w:val="28"/>
          <w:szCs w:val="28"/>
        </w:rPr>
        <w:t xml:space="preserve"> (Д</w:t>
      </w:r>
      <w:r w:rsidRPr="004A61A2">
        <w:rPr>
          <w:rFonts w:ascii="Times New Roman" w:hAnsi="Times New Roman"/>
          <w:sz w:val="28"/>
          <w:szCs w:val="28"/>
        </w:rPr>
        <w:t>одаток 16).</w:t>
      </w:r>
    </w:p>
    <w:p w14:paraId="7C119F22" w14:textId="27D2A60B"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В результатами багаторічної інвентаризації та моніторингу </w:t>
      </w:r>
      <w:r w:rsidR="003E20C6" w:rsidRPr="004A61A2">
        <w:rPr>
          <w:rFonts w:ascii="Times New Roman" w:hAnsi="Times New Roman"/>
          <w:sz w:val="28"/>
          <w:szCs w:val="28"/>
        </w:rPr>
        <w:br/>
      </w:r>
      <w:r w:rsidRPr="004A61A2">
        <w:rPr>
          <w:rFonts w:ascii="Times New Roman" w:hAnsi="Times New Roman"/>
          <w:sz w:val="28"/>
          <w:szCs w:val="28"/>
        </w:rPr>
        <w:t>(1877-2021 рок</w:t>
      </w:r>
      <w:r w:rsidR="003E20C6" w:rsidRPr="004A61A2">
        <w:rPr>
          <w:rFonts w:ascii="Times New Roman" w:hAnsi="Times New Roman"/>
          <w:sz w:val="28"/>
          <w:szCs w:val="28"/>
        </w:rPr>
        <w:t>и</w:t>
      </w:r>
      <w:r w:rsidRPr="004A61A2">
        <w:rPr>
          <w:rFonts w:ascii="Times New Roman" w:hAnsi="Times New Roman"/>
          <w:sz w:val="28"/>
          <w:szCs w:val="28"/>
        </w:rPr>
        <w:t>) 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у найбільш дослідженими у видовому відношенні виявився клас Комахи – Insecta, зокрема ряд Колемболи (Collembola)</w:t>
      </w:r>
      <w:r w:rsidRPr="004A61A2">
        <w:rPr>
          <w:rFonts w:ascii="Times New Roman" w:hAnsi="Times New Roman"/>
          <w:i/>
          <w:iCs/>
          <w:sz w:val="28"/>
          <w:szCs w:val="28"/>
        </w:rPr>
        <w:t xml:space="preserve"> </w:t>
      </w:r>
      <w:r w:rsidRPr="004A61A2">
        <w:rPr>
          <w:rFonts w:ascii="Times New Roman" w:hAnsi="Times New Roman"/>
          <w:sz w:val="28"/>
          <w:szCs w:val="28"/>
        </w:rPr>
        <w:t>налічує 1 вид, ряд Веснянки (Plecoptera) – 3 види, ряд Бабки (Odonata)</w:t>
      </w:r>
      <w:r w:rsidRPr="004A61A2">
        <w:rPr>
          <w:rStyle w:val="aa"/>
          <w:rFonts w:ascii="Times New Roman" w:hAnsi="Times New Roman"/>
          <w:sz w:val="28"/>
          <w:szCs w:val="28"/>
        </w:rPr>
        <w:footnoteReference w:id="23"/>
      </w:r>
      <w:r w:rsidRPr="004A61A2">
        <w:rPr>
          <w:rFonts w:ascii="Times New Roman" w:hAnsi="Times New Roman"/>
          <w:sz w:val="28"/>
          <w:szCs w:val="28"/>
        </w:rPr>
        <w:t xml:space="preserve"> – 3 види, ряд Сітчастокрилі (Neuroptera)</w:t>
      </w:r>
      <w:r w:rsidRPr="004A61A2">
        <w:rPr>
          <w:rStyle w:val="aa"/>
          <w:rFonts w:ascii="Times New Roman" w:hAnsi="Times New Roman"/>
          <w:sz w:val="28"/>
          <w:szCs w:val="28"/>
        </w:rPr>
        <w:footnoteReference w:id="24"/>
      </w:r>
      <w:r w:rsidRPr="004A61A2">
        <w:rPr>
          <w:rFonts w:ascii="Times New Roman" w:hAnsi="Times New Roman"/>
          <w:sz w:val="28"/>
          <w:szCs w:val="28"/>
        </w:rPr>
        <w:t xml:space="preserve"> – 2 види, ряд </w:t>
      </w:r>
      <w:r w:rsidR="00107AAA" w:rsidRPr="004A61A2">
        <w:rPr>
          <w:rFonts w:ascii="Times New Roman" w:hAnsi="Times New Roman"/>
          <w:sz w:val="28"/>
          <w:szCs w:val="28"/>
        </w:rPr>
        <w:t>Щипавки</w:t>
      </w:r>
      <w:r w:rsidRPr="004A61A2">
        <w:rPr>
          <w:rFonts w:ascii="Times New Roman" w:hAnsi="Times New Roman"/>
          <w:sz w:val="28"/>
          <w:szCs w:val="28"/>
        </w:rPr>
        <w:t xml:space="preserve"> (Dermaptera)</w:t>
      </w:r>
      <w:r w:rsidRPr="004A61A2">
        <w:rPr>
          <w:rFonts w:ascii="Times New Roman" w:hAnsi="Times New Roman"/>
          <w:sz w:val="28"/>
          <w:szCs w:val="28"/>
          <w:vertAlign w:val="superscript"/>
        </w:rPr>
        <w:t>10</w:t>
      </w:r>
      <w:r w:rsidRPr="004A61A2">
        <w:rPr>
          <w:rFonts w:ascii="Times New Roman" w:hAnsi="Times New Roman"/>
          <w:sz w:val="28"/>
          <w:szCs w:val="28"/>
        </w:rPr>
        <w:t xml:space="preserve"> – 1 вид, ряд Таргани – (Blattodea) – 1 вид, ряд </w:t>
      </w:r>
      <w:r w:rsidR="00107AAA" w:rsidRPr="004A61A2">
        <w:rPr>
          <w:rFonts w:ascii="Times New Roman" w:hAnsi="Times New Roman"/>
          <w:sz w:val="28"/>
          <w:szCs w:val="28"/>
        </w:rPr>
        <w:t>Саранчуки</w:t>
      </w:r>
      <w:r w:rsidRPr="004A61A2">
        <w:rPr>
          <w:rFonts w:ascii="Times New Roman" w:hAnsi="Times New Roman"/>
          <w:sz w:val="28"/>
          <w:szCs w:val="28"/>
        </w:rPr>
        <w:t xml:space="preserve"> (Orthoptera)</w:t>
      </w:r>
      <w:r w:rsidRPr="004A61A2">
        <w:rPr>
          <w:rStyle w:val="aa"/>
          <w:rFonts w:ascii="Times New Roman" w:hAnsi="Times New Roman"/>
          <w:sz w:val="28"/>
          <w:szCs w:val="28"/>
        </w:rPr>
        <w:footnoteReference w:id="25"/>
      </w:r>
      <w:r w:rsidRPr="004A61A2">
        <w:rPr>
          <w:rFonts w:ascii="Times New Roman" w:hAnsi="Times New Roman"/>
          <w:sz w:val="28"/>
          <w:szCs w:val="28"/>
        </w:rPr>
        <w:t xml:space="preserve"> – 26 видів</w:t>
      </w:r>
      <w:r w:rsidR="003E20C6" w:rsidRPr="004A61A2">
        <w:rPr>
          <w:rFonts w:ascii="Times New Roman" w:hAnsi="Times New Roman"/>
          <w:sz w:val="28"/>
          <w:szCs w:val="28"/>
        </w:rPr>
        <w:t>,</w:t>
      </w:r>
      <w:r w:rsidRPr="004A61A2">
        <w:rPr>
          <w:rFonts w:ascii="Times New Roman" w:hAnsi="Times New Roman"/>
          <w:sz w:val="28"/>
          <w:szCs w:val="28"/>
        </w:rPr>
        <w:t xml:space="preserve"> ряд Твердокрилі (Coleoptera) – 192 види, ряд Лускокрилі (Lepidoptera) – 102 види, ряд Перетинчастокрилі – (Hymenoptera) – 99 видів, ряд Двокрилі (Diptera</w:t>
      </w:r>
      <w:r w:rsidRPr="004A61A2">
        <w:rPr>
          <w:rFonts w:ascii="Times New Roman" w:hAnsi="Times New Roman"/>
          <w:i/>
          <w:iCs/>
          <w:sz w:val="28"/>
          <w:szCs w:val="28"/>
        </w:rPr>
        <w:t>)</w:t>
      </w:r>
      <w:r w:rsidRPr="004A61A2">
        <w:rPr>
          <w:rFonts w:ascii="Times New Roman" w:hAnsi="Times New Roman"/>
          <w:sz w:val="28"/>
          <w:szCs w:val="28"/>
        </w:rPr>
        <w:t xml:space="preserve"> – </w:t>
      </w:r>
      <w:r w:rsidR="003E20C6" w:rsidRPr="004A61A2">
        <w:rPr>
          <w:rFonts w:ascii="Times New Roman" w:hAnsi="Times New Roman"/>
          <w:sz w:val="28"/>
          <w:szCs w:val="28"/>
        </w:rPr>
        <w:br/>
      </w:r>
      <w:r w:rsidRPr="004A61A2">
        <w:rPr>
          <w:rFonts w:ascii="Times New Roman" w:hAnsi="Times New Roman"/>
          <w:sz w:val="28"/>
          <w:szCs w:val="28"/>
        </w:rPr>
        <w:t>88 видів (Додаток 16).</w:t>
      </w:r>
    </w:p>
    <w:p w14:paraId="4B12C97F" w14:textId="2236BC21"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Найменше дослідженими серед виявлених груп комах є </w:t>
      </w:r>
      <w:r w:rsidR="00631848" w:rsidRPr="004A61A2">
        <w:rPr>
          <w:rFonts w:ascii="Times New Roman" w:hAnsi="Times New Roman"/>
          <w:sz w:val="28"/>
          <w:szCs w:val="28"/>
        </w:rPr>
        <w:t>К</w:t>
      </w:r>
      <w:r w:rsidRPr="004A61A2">
        <w:rPr>
          <w:rFonts w:ascii="Times New Roman" w:hAnsi="Times New Roman"/>
          <w:sz w:val="28"/>
          <w:szCs w:val="28"/>
        </w:rPr>
        <w:t>олемболи</w:t>
      </w:r>
      <w:r w:rsidRPr="004A61A2">
        <w:rPr>
          <w:rFonts w:ascii="Times New Roman" w:hAnsi="Times New Roman"/>
          <w:i/>
          <w:iCs/>
          <w:sz w:val="28"/>
          <w:szCs w:val="28"/>
        </w:rPr>
        <w:t xml:space="preserve">, </w:t>
      </w:r>
      <w:r w:rsidR="00631848" w:rsidRPr="004A61A2">
        <w:rPr>
          <w:rFonts w:ascii="Times New Roman" w:hAnsi="Times New Roman"/>
          <w:iCs/>
          <w:sz w:val="28"/>
          <w:szCs w:val="28"/>
        </w:rPr>
        <w:t>В</w:t>
      </w:r>
      <w:r w:rsidRPr="004A61A2">
        <w:rPr>
          <w:rFonts w:ascii="Times New Roman" w:hAnsi="Times New Roman"/>
          <w:sz w:val="28"/>
          <w:szCs w:val="28"/>
        </w:rPr>
        <w:t xml:space="preserve">еснянки, </w:t>
      </w:r>
      <w:r w:rsidR="00631848" w:rsidRPr="004A61A2">
        <w:rPr>
          <w:rFonts w:ascii="Times New Roman" w:hAnsi="Times New Roman"/>
          <w:sz w:val="28"/>
          <w:szCs w:val="28"/>
        </w:rPr>
        <w:t>Б</w:t>
      </w:r>
      <w:r w:rsidRPr="004A61A2">
        <w:rPr>
          <w:rFonts w:ascii="Times New Roman" w:hAnsi="Times New Roman"/>
          <w:sz w:val="28"/>
          <w:szCs w:val="28"/>
        </w:rPr>
        <w:t>абки</w:t>
      </w:r>
      <w:r w:rsidRPr="004A61A2">
        <w:rPr>
          <w:rFonts w:ascii="Times New Roman" w:hAnsi="Times New Roman"/>
          <w:i/>
          <w:iCs/>
          <w:sz w:val="28"/>
          <w:szCs w:val="28"/>
        </w:rPr>
        <w:t xml:space="preserve">, </w:t>
      </w:r>
      <w:r w:rsidR="00631848" w:rsidRPr="004A61A2">
        <w:rPr>
          <w:rFonts w:ascii="Times New Roman" w:hAnsi="Times New Roman"/>
          <w:sz w:val="28"/>
          <w:szCs w:val="28"/>
        </w:rPr>
        <w:t>С</w:t>
      </w:r>
      <w:r w:rsidRPr="004A61A2">
        <w:rPr>
          <w:rFonts w:ascii="Times New Roman" w:hAnsi="Times New Roman"/>
          <w:sz w:val="28"/>
          <w:szCs w:val="28"/>
        </w:rPr>
        <w:t xml:space="preserve">ітчастокрилі, </w:t>
      </w:r>
      <w:r w:rsidR="00107AAA" w:rsidRPr="004A61A2">
        <w:rPr>
          <w:rFonts w:ascii="Times New Roman" w:hAnsi="Times New Roman"/>
          <w:sz w:val="28"/>
          <w:szCs w:val="28"/>
        </w:rPr>
        <w:t>Щипавки</w:t>
      </w:r>
      <w:r w:rsidRPr="004A61A2">
        <w:rPr>
          <w:rFonts w:ascii="Times New Roman" w:hAnsi="Times New Roman"/>
          <w:i/>
          <w:iCs/>
          <w:sz w:val="28"/>
          <w:szCs w:val="28"/>
        </w:rPr>
        <w:t xml:space="preserve">, </w:t>
      </w:r>
      <w:r w:rsidR="00631848" w:rsidRPr="004A61A2">
        <w:rPr>
          <w:rFonts w:ascii="Times New Roman" w:hAnsi="Times New Roman"/>
          <w:sz w:val="28"/>
          <w:szCs w:val="28"/>
        </w:rPr>
        <w:t>Т</w:t>
      </w:r>
      <w:r w:rsidRPr="004A61A2">
        <w:rPr>
          <w:rFonts w:ascii="Times New Roman" w:hAnsi="Times New Roman"/>
          <w:sz w:val="28"/>
          <w:szCs w:val="28"/>
        </w:rPr>
        <w:t xml:space="preserve">аргани. Якщо останні три ряди відрізняються порівняно малою чисельністю </w:t>
      </w:r>
      <w:r w:rsidR="003E20C6" w:rsidRPr="004A61A2">
        <w:rPr>
          <w:rFonts w:ascii="Times New Roman" w:hAnsi="Times New Roman"/>
          <w:sz w:val="28"/>
          <w:szCs w:val="28"/>
        </w:rPr>
        <w:t>видів у</w:t>
      </w:r>
      <w:r w:rsidRPr="004A61A2">
        <w:rPr>
          <w:rFonts w:ascii="Times New Roman" w:hAnsi="Times New Roman"/>
          <w:sz w:val="28"/>
          <w:szCs w:val="28"/>
        </w:rPr>
        <w:t xml:space="preserve"> межах груп, то такі ряди як </w:t>
      </w:r>
      <w:r w:rsidR="00631848" w:rsidRPr="004A61A2">
        <w:rPr>
          <w:rFonts w:ascii="Times New Roman" w:hAnsi="Times New Roman"/>
          <w:sz w:val="28"/>
          <w:szCs w:val="28"/>
        </w:rPr>
        <w:t>В</w:t>
      </w:r>
      <w:r w:rsidRPr="004A61A2">
        <w:rPr>
          <w:rFonts w:ascii="Times New Roman" w:hAnsi="Times New Roman"/>
          <w:sz w:val="28"/>
          <w:szCs w:val="28"/>
        </w:rPr>
        <w:t xml:space="preserve">еснянки та </w:t>
      </w:r>
      <w:r w:rsidR="00631848" w:rsidRPr="004A61A2">
        <w:rPr>
          <w:rFonts w:ascii="Times New Roman" w:hAnsi="Times New Roman"/>
          <w:sz w:val="28"/>
          <w:szCs w:val="28"/>
        </w:rPr>
        <w:t>Б</w:t>
      </w:r>
      <w:r w:rsidRPr="004A61A2">
        <w:rPr>
          <w:rFonts w:ascii="Times New Roman" w:hAnsi="Times New Roman"/>
          <w:sz w:val="28"/>
          <w:szCs w:val="28"/>
        </w:rPr>
        <w:t>абки потребують додаткового вивчення</w:t>
      </w:r>
      <w:r w:rsidR="003E20C6" w:rsidRPr="004A61A2">
        <w:rPr>
          <w:rFonts w:ascii="Times New Roman" w:hAnsi="Times New Roman"/>
          <w:sz w:val="28"/>
          <w:szCs w:val="28"/>
        </w:rPr>
        <w:t>,</w:t>
      </w:r>
      <w:r w:rsidRPr="004A61A2">
        <w:rPr>
          <w:rFonts w:ascii="Times New Roman" w:hAnsi="Times New Roman"/>
          <w:sz w:val="28"/>
          <w:szCs w:val="28"/>
        </w:rPr>
        <w:t xml:space="preserve"> зважаючи на наявність численних водойм, які є середовищем розвитку преімаґінальних стадій </w:t>
      </w:r>
      <w:r w:rsidR="003E20C6" w:rsidRPr="004A61A2">
        <w:rPr>
          <w:rFonts w:ascii="Times New Roman" w:hAnsi="Times New Roman"/>
          <w:sz w:val="28"/>
          <w:szCs w:val="28"/>
        </w:rPr>
        <w:t>цих груп</w:t>
      </w:r>
      <w:r w:rsidRPr="004A61A2">
        <w:rPr>
          <w:rFonts w:ascii="Times New Roman" w:hAnsi="Times New Roman"/>
          <w:sz w:val="28"/>
          <w:szCs w:val="28"/>
        </w:rPr>
        <w:t xml:space="preserve"> комах. Фауна </w:t>
      </w:r>
      <w:r w:rsidR="00631848" w:rsidRPr="004A61A2">
        <w:rPr>
          <w:rFonts w:ascii="Times New Roman" w:hAnsi="Times New Roman"/>
          <w:sz w:val="28"/>
          <w:szCs w:val="28"/>
        </w:rPr>
        <w:t>н</w:t>
      </w:r>
      <w:r w:rsidRPr="004A61A2">
        <w:rPr>
          <w:rFonts w:ascii="Times New Roman" w:hAnsi="Times New Roman"/>
          <w:sz w:val="28"/>
          <w:szCs w:val="28"/>
        </w:rPr>
        <w:t xml:space="preserve">огохвісток або </w:t>
      </w:r>
      <w:r w:rsidR="00631848" w:rsidRPr="004A61A2">
        <w:rPr>
          <w:rFonts w:ascii="Times New Roman" w:hAnsi="Times New Roman"/>
          <w:sz w:val="28"/>
          <w:szCs w:val="28"/>
        </w:rPr>
        <w:t>к</w:t>
      </w:r>
      <w:r w:rsidRPr="004A61A2">
        <w:rPr>
          <w:rFonts w:ascii="Times New Roman" w:hAnsi="Times New Roman"/>
          <w:sz w:val="28"/>
          <w:szCs w:val="28"/>
        </w:rPr>
        <w:t xml:space="preserve">олембол також потребує більш ґрунтовних досліджень, враховуючи, що фауна Українських Карпат нараховує 86 видів </w:t>
      </w:r>
      <w:r w:rsidR="00631848" w:rsidRPr="004A61A2">
        <w:rPr>
          <w:rFonts w:ascii="Times New Roman" w:hAnsi="Times New Roman"/>
          <w:sz w:val="28"/>
          <w:szCs w:val="28"/>
        </w:rPr>
        <w:t>цьог</w:t>
      </w:r>
      <w:r w:rsidRPr="004A61A2">
        <w:rPr>
          <w:rFonts w:ascii="Times New Roman" w:hAnsi="Times New Roman"/>
          <w:sz w:val="28"/>
          <w:szCs w:val="28"/>
        </w:rPr>
        <w:t>о ряду. Зважаючи на перспективу наявності великої кількості видів гідробіонтних комах в межах</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додаткового вивчення потребують такі ряди як Волохокрильці (Trichoptera) та Одноденки (Ephemeroptera). </w:t>
      </w:r>
    </w:p>
    <w:p w14:paraId="2AC8E794" w14:textId="3E47850C"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Дослідження фауни твердокрилих (Coleoptera) дозволили зафіксувати 192 види</w:t>
      </w:r>
      <w:r w:rsidR="00631848" w:rsidRPr="004A61A2">
        <w:rPr>
          <w:rFonts w:ascii="Times New Roman" w:hAnsi="Times New Roman"/>
          <w:sz w:val="28"/>
          <w:szCs w:val="28"/>
        </w:rPr>
        <w:t>,</w:t>
      </w:r>
      <w:r w:rsidRPr="004A61A2">
        <w:rPr>
          <w:rFonts w:ascii="Times New Roman" w:hAnsi="Times New Roman"/>
          <w:sz w:val="28"/>
          <w:szCs w:val="28"/>
        </w:rPr>
        <w:t xml:space="preserve"> які відносяться до 27 родин жуків. Перше дослідження твердокрилих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у проведене в 1880 році Мар'ян</w:t>
      </w:r>
      <w:r w:rsidR="00631848" w:rsidRPr="004A61A2">
        <w:rPr>
          <w:rFonts w:ascii="Times New Roman" w:hAnsi="Times New Roman"/>
          <w:sz w:val="28"/>
          <w:szCs w:val="28"/>
        </w:rPr>
        <w:t>ом</w:t>
      </w:r>
      <w:r w:rsidRPr="004A61A2">
        <w:rPr>
          <w:rFonts w:ascii="Times New Roman" w:hAnsi="Times New Roman"/>
          <w:sz w:val="28"/>
          <w:szCs w:val="28"/>
        </w:rPr>
        <w:t xml:space="preserve"> Ломницьким</w:t>
      </w:r>
      <w:r w:rsidRPr="004A61A2">
        <w:rPr>
          <w:rStyle w:val="aa"/>
          <w:rFonts w:ascii="Times New Roman" w:hAnsi="Times New Roman"/>
          <w:sz w:val="28"/>
          <w:szCs w:val="28"/>
        </w:rPr>
        <w:footnoteReference w:id="26"/>
      </w:r>
      <w:r w:rsidRPr="004A61A2">
        <w:rPr>
          <w:rFonts w:ascii="Times New Roman" w:hAnsi="Times New Roman"/>
          <w:sz w:val="28"/>
          <w:szCs w:val="28"/>
        </w:rPr>
        <w:t>. Останні дослідження твердокрилих проводив Андрій Заморока і доповнив список жуків-скрипунів (</w:t>
      </w:r>
      <w:r w:rsidRPr="004A61A2">
        <w:rPr>
          <w:rFonts w:ascii="Times New Roman" w:hAnsi="Times New Roman"/>
          <w:i/>
          <w:iCs/>
          <w:sz w:val="28"/>
          <w:szCs w:val="28"/>
        </w:rPr>
        <w:t>Cerambycidae</w:t>
      </w:r>
      <w:r w:rsidRPr="004A61A2">
        <w:rPr>
          <w:rFonts w:ascii="Times New Roman" w:hAnsi="Times New Roman"/>
          <w:sz w:val="28"/>
          <w:szCs w:val="28"/>
        </w:rPr>
        <w:t xml:space="preserve">), який за останніми дослідженнями налічує тут </w:t>
      </w:r>
      <w:r w:rsidR="00631848" w:rsidRPr="004A61A2">
        <w:rPr>
          <w:rFonts w:ascii="Times New Roman" w:hAnsi="Times New Roman"/>
          <w:sz w:val="28"/>
          <w:szCs w:val="28"/>
        </w:rPr>
        <w:br/>
      </w:r>
      <w:r w:rsidRPr="004A61A2">
        <w:rPr>
          <w:rFonts w:ascii="Times New Roman" w:hAnsi="Times New Roman"/>
          <w:sz w:val="28"/>
          <w:szCs w:val="28"/>
        </w:rPr>
        <w:t>30 видів</w:t>
      </w:r>
      <w:r w:rsidRPr="004A61A2">
        <w:rPr>
          <w:rStyle w:val="aa"/>
          <w:rFonts w:ascii="Times New Roman" w:hAnsi="Times New Roman"/>
          <w:sz w:val="28"/>
          <w:szCs w:val="28"/>
        </w:rPr>
        <w:footnoteReference w:id="27"/>
      </w:r>
      <w:r w:rsidRPr="004A61A2">
        <w:rPr>
          <w:rFonts w:ascii="Times New Roman" w:hAnsi="Times New Roman"/>
          <w:sz w:val="28"/>
          <w:szCs w:val="28"/>
        </w:rPr>
        <w:t xml:space="preserve">. Загалом, найбільш чисельними серед твердокрилих є родини: </w:t>
      </w:r>
      <w:r w:rsidR="00631848" w:rsidRPr="004A61A2">
        <w:rPr>
          <w:rFonts w:ascii="Times New Roman" w:hAnsi="Times New Roman"/>
          <w:sz w:val="28"/>
          <w:szCs w:val="28"/>
        </w:rPr>
        <w:t>Т</w:t>
      </w:r>
      <w:r w:rsidRPr="004A61A2">
        <w:rPr>
          <w:rFonts w:ascii="Times New Roman" w:hAnsi="Times New Roman"/>
          <w:sz w:val="28"/>
          <w:szCs w:val="28"/>
        </w:rPr>
        <w:t xml:space="preserve">уруни </w:t>
      </w:r>
      <w:r w:rsidRPr="004A61A2">
        <w:rPr>
          <w:rFonts w:ascii="Times New Roman" w:hAnsi="Times New Roman"/>
          <w:sz w:val="28"/>
          <w:szCs w:val="28"/>
        </w:rPr>
        <w:lastRenderedPageBreak/>
        <w:t>(Carabidae</w:t>
      </w:r>
      <w:r w:rsidR="00631848" w:rsidRPr="004A61A2">
        <w:rPr>
          <w:rFonts w:ascii="Times New Roman" w:hAnsi="Times New Roman"/>
          <w:sz w:val="28"/>
          <w:szCs w:val="28"/>
        </w:rPr>
        <w:t>) – 31 вид, С</w:t>
      </w:r>
      <w:r w:rsidRPr="004A61A2">
        <w:rPr>
          <w:rFonts w:ascii="Times New Roman" w:hAnsi="Times New Roman"/>
          <w:sz w:val="28"/>
          <w:szCs w:val="28"/>
        </w:rPr>
        <w:t>крипуни (Cerambycidae</w:t>
      </w:r>
      <w:r w:rsidR="00631848" w:rsidRPr="004A61A2">
        <w:rPr>
          <w:rFonts w:ascii="Times New Roman" w:hAnsi="Times New Roman"/>
          <w:sz w:val="28"/>
          <w:szCs w:val="28"/>
        </w:rPr>
        <w:t>) – 30 видів, Д</w:t>
      </w:r>
      <w:r w:rsidRPr="004A61A2">
        <w:rPr>
          <w:rFonts w:ascii="Times New Roman" w:hAnsi="Times New Roman"/>
          <w:sz w:val="28"/>
          <w:szCs w:val="28"/>
        </w:rPr>
        <w:t xml:space="preserve">овгоносики (Curculionidae) – 26 видів, </w:t>
      </w:r>
      <w:r w:rsidR="00631848" w:rsidRPr="004A61A2">
        <w:rPr>
          <w:rFonts w:ascii="Times New Roman" w:hAnsi="Times New Roman"/>
          <w:sz w:val="28"/>
          <w:szCs w:val="28"/>
        </w:rPr>
        <w:t>Х</w:t>
      </w:r>
      <w:r w:rsidRPr="004A61A2">
        <w:rPr>
          <w:rFonts w:ascii="Times New Roman" w:hAnsi="Times New Roman"/>
          <w:sz w:val="28"/>
          <w:szCs w:val="28"/>
        </w:rPr>
        <w:t>ижаки (Staphylinidae)</w:t>
      </w:r>
      <w:r w:rsidRPr="004A61A2">
        <w:rPr>
          <w:rFonts w:ascii="Times New Roman" w:hAnsi="Times New Roman"/>
          <w:i/>
          <w:iCs/>
          <w:sz w:val="28"/>
          <w:szCs w:val="28"/>
        </w:rPr>
        <w:t xml:space="preserve"> </w:t>
      </w:r>
      <w:r w:rsidRPr="004A61A2">
        <w:rPr>
          <w:rFonts w:ascii="Times New Roman" w:hAnsi="Times New Roman"/>
          <w:sz w:val="28"/>
          <w:szCs w:val="28"/>
        </w:rPr>
        <w:t xml:space="preserve">– 21 вид. </w:t>
      </w:r>
    </w:p>
    <w:p w14:paraId="7868D574" w14:textId="51E8E5BB"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Одним з найбільш унікальніших представників колеоптерофауни</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являється турун Фабра український </w:t>
      </w:r>
      <w:r w:rsidRPr="004A61A2">
        <w:rPr>
          <w:rFonts w:ascii="Times New Roman" w:hAnsi="Times New Roman"/>
          <w:i/>
          <w:iCs/>
          <w:sz w:val="28"/>
          <w:szCs w:val="28"/>
        </w:rPr>
        <w:t xml:space="preserve">Carabus fabricii ucrainicus </w:t>
      </w:r>
      <w:r w:rsidRPr="004A61A2">
        <w:rPr>
          <w:rFonts w:ascii="Times New Roman" w:hAnsi="Times New Roman"/>
          <w:sz w:val="28"/>
          <w:szCs w:val="28"/>
        </w:rPr>
        <w:t>(Lazorko, 1951)</w:t>
      </w:r>
      <w:r w:rsidR="00631848" w:rsidRPr="004A61A2">
        <w:rPr>
          <w:rFonts w:ascii="Times New Roman" w:hAnsi="Times New Roman"/>
          <w:sz w:val="28"/>
          <w:szCs w:val="28"/>
        </w:rPr>
        <w:t>,</w:t>
      </w:r>
      <w:r w:rsidRPr="004A61A2">
        <w:rPr>
          <w:rFonts w:ascii="Times New Roman" w:hAnsi="Times New Roman"/>
          <w:sz w:val="28"/>
          <w:szCs w:val="28"/>
        </w:rPr>
        <w:t xml:space="preserve"> розповсюджений на території гірському масиві Ґорґани. Ареал представлений ланцюгом ізольованих популяцій, які об’єднуються в три великі групи: північну, центральну і південну</w:t>
      </w:r>
      <w:r w:rsidR="00631848" w:rsidRPr="004A61A2">
        <w:rPr>
          <w:rFonts w:ascii="Times New Roman" w:hAnsi="Times New Roman"/>
          <w:sz w:val="28"/>
          <w:szCs w:val="28"/>
        </w:rPr>
        <w:t xml:space="preserve">. В </w:t>
      </w:r>
      <w:r w:rsidRPr="004A61A2">
        <w:rPr>
          <w:rFonts w:ascii="Times New Roman" w:hAnsi="Times New Roman"/>
          <w:sz w:val="28"/>
          <w:szCs w:val="28"/>
        </w:rPr>
        <w:t>межах</w:t>
      </w:r>
      <w:r w:rsidR="00B42FA7" w:rsidRPr="004A61A2">
        <w:rPr>
          <w:rFonts w:ascii="Times New Roman" w:hAnsi="Times New Roman"/>
          <w:sz w:val="28"/>
          <w:szCs w:val="28"/>
        </w:rPr>
        <w:t xml:space="preserve"> Парк</w:t>
      </w:r>
      <w:r w:rsidRPr="004A61A2">
        <w:rPr>
          <w:rFonts w:ascii="Times New Roman" w:hAnsi="Times New Roman"/>
          <w:sz w:val="28"/>
          <w:szCs w:val="28"/>
        </w:rPr>
        <w:t>у</w:t>
      </w:r>
      <w:r w:rsidRPr="004A61A2">
        <w:rPr>
          <w:rFonts w:ascii="Arial" w:hAnsi="Arial" w:cs="Arial"/>
          <w:color w:val="202122"/>
          <w:sz w:val="21"/>
          <w:szCs w:val="21"/>
          <w:shd w:val="clear" w:color="auto" w:fill="FFFFFF"/>
        </w:rPr>
        <w:t xml:space="preserve"> </w:t>
      </w:r>
      <w:r w:rsidRPr="004A61A2">
        <w:rPr>
          <w:rFonts w:ascii="Times New Roman" w:hAnsi="Times New Roman"/>
          <w:sz w:val="28"/>
          <w:szCs w:val="28"/>
        </w:rPr>
        <w:t>вид виявлений на г. Сивуля Велика, г.Лопушна та г. Висока.</w:t>
      </w:r>
    </w:p>
    <w:p w14:paraId="68D1C849" w14:textId="5981EE77"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Ряд Лускокрилі (Lepidoptera) вважається найбільш дослідженою групою безхребетних в межах Східних Карпат та Передкарпаття. Лускокрилі Карпат досліджувались впродовж 3 етапів. Перший – довоєнний етап бере свій початок у середині XIX століття та пов’язаний з дослідженнями таксономічного складу, загальних особливостей екології і поширення лускокрилих в окремих частинах регіону. Другий – радянський період</w:t>
      </w:r>
      <w:r w:rsidR="00631848" w:rsidRPr="004A61A2">
        <w:rPr>
          <w:rFonts w:ascii="Times New Roman" w:hAnsi="Times New Roman"/>
          <w:sz w:val="28"/>
          <w:szCs w:val="28"/>
        </w:rPr>
        <w:t xml:space="preserve">, коли </w:t>
      </w:r>
      <w:r w:rsidRPr="004A61A2">
        <w:rPr>
          <w:rFonts w:ascii="Times New Roman" w:hAnsi="Times New Roman"/>
          <w:sz w:val="28"/>
          <w:szCs w:val="28"/>
        </w:rPr>
        <w:t>здебільшого вивч</w:t>
      </w:r>
      <w:r w:rsidR="00631848" w:rsidRPr="004A61A2">
        <w:rPr>
          <w:rFonts w:ascii="Times New Roman" w:hAnsi="Times New Roman"/>
          <w:sz w:val="28"/>
          <w:szCs w:val="28"/>
        </w:rPr>
        <w:t>алося</w:t>
      </w:r>
      <w:r w:rsidRPr="004A61A2">
        <w:rPr>
          <w:rFonts w:ascii="Times New Roman" w:hAnsi="Times New Roman"/>
          <w:sz w:val="28"/>
          <w:szCs w:val="28"/>
        </w:rPr>
        <w:t xml:space="preserve"> практичн</w:t>
      </w:r>
      <w:r w:rsidR="00631848" w:rsidRPr="004A61A2">
        <w:rPr>
          <w:rFonts w:ascii="Times New Roman" w:hAnsi="Times New Roman"/>
          <w:sz w:val="28"/>
          <w:szCs w:val="28"/>
        </w:rPr>
        <w:t>е</w:t>
      </w:r>
      <w:r w:rsidRPr="004A61A2">
        <w:rPr>
          <w:rFonts w:ascii="Times New Roman" w:hAnsi="Times New Roman"/>
          <w:sz w:val="28"/>
          <w:szCs w:val="28"/>
        </w:rPr>
        <w:t xml:space="preserve"> значення лускокрилих. Третій – сучасний етап вирізняється загальною активізацією вивчення лускокрилих Українських Карпат, узагальненням даних, отриманих у попередні роки</w:t>
      </w:r>
      <w:r w:rsidR="00631848" w:rsidRPr="004A61A2">
        <w:rPr>
          <w:rFonts w:ascii="Times New Roman" w:hAnsi="Times New Roman"/>
          <w:sz w:val="28"/>
          <w:szCs w:val="28"/>
        </w:rPr>
        <w:t>,</w:t>
      </w:r>
      <w:r w:rsidRPr="004A61A2">
        <w:rPr>
          <w:rFonts w:ascii="Times New Roman" w:hAnsi="Times New Roman"/>
          <w:sz w:val="28"/>
          <w:szCs w:val="28"/>
        </w:rPr>
        <w:t xml:space="preserve"> та початком глибоких еколого-фауністичних досліджень. Незважаючи на обширні дослідження, знахідки 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не фігурують в жодних із найбільших сучасних фауністичних </w:t>
      </w:r>
      <w:r w:rsidR="00631848" w:rsidRPr="004A61A2">
        <w:rPr>
          <w:rFonts w:ascii="Times New Roman" w:hAnsi="Times New Roman"/>
          <w:sz w:val="28"/>
          <w:szCs w:val="28"/>
        </w:rPr>
        <w:t>зведен</w:t>
      </w:r>
      <w:r w:rsidRPr="004A61A2">
        <w:rPr>
          <w:rFonts w:ascii="Times New Roman" w:hAnsi="Times New Roman"/>
          <w:sz w:val="28"/>
          <w:szCs w:val="28"/>
        </w:rPr>
        <w:t>ь. В результаті, майже десятилітніх зборів, які проводились Романом Бідичаком та Артуром Сіренком</w:t>
      </w:r>
      <w:r w:rsidR="00631848" w:rsidRPr="004A61A2">
        <w:rPr>
          <w:rFonts w:ascii="Times New Roman" w:hAnsi="Times New Roman"/>
          <w:sz w:val="28"/>
          <w:szCs w:val="28"/>
        </w:rPr>
        <w:t>,</w:t>
      </w:r>
      <w:r w:rsidRPr="004A61A2">
        <w:rPr>
          <w:rFonts w:ascii="Times New Roman" w:hAnsi="Times New Roman"/>
          <w:sz w:val="28"/>
          <w:szCs w:val="28"/>
        </w:rPr>
        <w:t xml:space="preserve"> на території витоків р. Бистриця Солотвинська, полонини Боревка та околиць с. Стара Гута, в Зоологічному музеї кафедри біології та екології Прикарпатського національного університету сформовані численні колекції лускокрилих. На основі </w:t>
      </w:r>
      <w:r w:rsidR="00631848" w:rsidRPr="004A61A2">
        <w:rPr>
          <w:rFonts w:ascii="Times New Roman" w:hAnsi="Times New Roman"/>
          <w:sz w:val="28"/>
          <w:szCs w:val="28"/>
        </w:rPr>
        <w:t>цих</w:t>
      </w:r>
      <w:r w:rsidRPr="004A61A2">
        <w:rPr>
          <w:rFonts w:ascii="Times New Roman" w:hAnsi="Times New Roman"/>
          <w:sz w:val="28"/>
          <w:szCs w:val="28"/>
        </w:rPr>
        <w:t xml:space="preserve"> матеріалів було визначено 102 види лускокрилих, серед яких домінують нічні лускокрилі, найчисленнішою групою лускокрилих для території</w:t>
      </w:r>
      <w:r w:rsidR="00B42FA7" w:rsidRPr="004A61A2">
        <w:rPr>
          <w:rFonts w:ascii="Times New Roman" w:hAnsi="Times New Roman"/>
          <w:sz w:val="28"/>
          <w:szCs w:val="28"/>
        </w:rPr>
        <w:t xml:space="preserve"> Парк</w:t>
      </w:r>
      <w:r w:rsidR="00631848" w:rsidRPr="004A61A2">
        <w:rPr>
          <w:rFonts w:ascii="Times New Roman" w:hAnsi="Times New Roman"/>
          <w:sz w:val="28"/>
          <w:szCs w:val="28"/>
        </w:rPr>
        <w:t>у є родина Н</w:t>
      </w:r>
      <w:r w:rsidRPr="004A61A2">
        <w:rPr>
          <w:rFonts w:ascii="Times New Roman" w:hAnsi="Times New Roman"/>
          <w:sz w:val="28"/>
          <w:szCs w:val="28"/>
        </w:rPr>
        <w:t xml:space="preserve">ічниці (Noctuidae) – 36 видів. В свою чергу до фауни денних лускокрилих входять 35 видів, серед яких найбільш чисельною є родина </w:t>
      </w:r>
      <w:r w:rsidR="00631848" w:rsidRPr="004A61A2">
        <w:rPr>
          <w:rFonts w:ascii="Times New Roman" w:hAnsi="Times New Roman"/>
          <w:sz w:val="28"/>
          <w:szCs w:val="28"/>
        </w:rPr>
        <w:t>С</w:t>
      </w:r>
      <w:r w:rsidRPr="004A61A2">
        <w:rPr>
          <w:rFonts w:ascii="Times New Roman" w:hAnsi="Times New Roman"/>
          <w:sz w:val="28"/>
          <w:szCs w:val="28"/>
        </w:rPr>
        <w:t>онцевики (Nymphalidae) – 21 вид.</w:t>
      </w:r>
    </w:p>
    <w:p w14:paraId="52FD902E" w14:textId="06DF397F"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Дослідження фаун</w:t>
      </w:r>
      <w:r w:rsidR="00631848" w:rsidRPr="004A61A2">
        <w:rPr>
          <w:rFonts w:ascii="Times New Roman" w:hAnsi="Times New Roman"/>
          <w:sz w:val="28"/>
          <w:szCs w:val="28"/>
        </w:rPr>
        <w:t>и</w:t>
      </w:r>
      <w:r w:rsidRPr="004A61A2">
        <w:rPr>
          <w:rFonts w:ascii="Times New Roman" w:hAnsi="Times New Roman"/>
          <w:sz w:val="28"/>
          <w:szCs w:val="28"/>
        </w:rPr>
        <w:t xml:space="preserve"> перетинчастокрилих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у пов’язані із численними роботами Олександра Варги</w:t>
      </w:r>
      <w:r w:rsidRPr="004A61A2">
        <w:rPr>
          <w:rStyle w:val="aa"/>
          <w:rFonts w:ascii="Times New Roman" w:hAnsi="Times New Roman"/>
          <w:sz w:val="28"/>
          <w:szCs w:val="28"/>
        </w:rPr>
        <w:footnoteReference w:id="28"/>
      </w:r>
      <w:r w:rsidRPr="004A61A2">
        <w:rPr>
          <w:rFonts w:ascii="Times New Roman" w:hAnsi="Times New Roman"/>
          <w:sz w:val="28"/>
          <w:szCs w:val="28"/>
        </w:rPr>
        <w:t xml:space="preserve"> і стосуються їздців-іхневмонід </w:t>
      </w:r>
      <w:r w:rsidRPr="004A61A2">
        <w:rPr>
          <w:rFonts w:ascii="Times New Roman" w:hAnsi="Times New Roman"/>
          <w:sz w:val="28"/>
          <w:szCs w:val="28"/>
        </w:rPr>
        <w:lastRenderedPageBreak/>
        <w:t>(Ichneumonidae)</w:t>
      </w:r>
      <w:r w:rsidRPr="004A61A2">
        <w:rPr>
          <w:rFonts w:ascii="Times New Roman" w:hAnsi="Times New Roman"/>
          <w:i/>
          <w:iCs/>
          <w:sz w:val="28"/>
          <w:szCs w:val="28"/>
        </w:rPr>
        <w:t xml:space="preserve">. </w:t>
      </w:r>
      <w:r w:rsidRPr="004A61A2">
        <w:rPr>
          <w:rFonts w:ascii="Times New Roman" w:hAnsi="Times New Roman"/>
          <w:sz w:val="28"/>
          <w:szCs w:val="28"/>
        </w:rPr>
        <w:t xml:space="preserve">Таким чином, на </w:t>
      </w:r>
      <w:r w:rsidR="00631848" w:rsidRPr="004A61A2">
        <w:rPr>
          <w:rFonts w:ascii="Times New Roman" w:hAnsi="Times New Roman"/>
          <w:sz w:val="28"/>
          <w:szCs w:val="28"/>
        </w:rPr>
        <w:t>цей</w:t>
      </w:r>
      <w:r w:rsidRPr="004A61A2">
        <w:rPr>
          <w:rFonts w:ascii="Times New Roman" w:hAnsi="Times New Roman"/>
          <w:sz w:val="28"/>
          <w:szCs w:val="28"/>
        </w:rPr>
        <w:t xml:space="preserve"> час</w:t>
      </w:r>
      <w:r w:rsidRPr="004A61A2">
        <w:rPr>
          <w:rFonts w:ascii="Times New Roman" w:hAnsi="Times New Roman"/>
          <w:i/>
          <w:iCs/>
          <w:sz w:val="28"/>
          <w:szCs w:val="28"/>
        </w:rPr>
        <w:t xml:space="preserve"> </w:t>
      </w:r>
      <w:r w:rsidRPr="004A61A2">
        <w:rPr>
          <w:rFonts w:ascii="Times New Roman" w:hAnsi="Times New Roman"/>
          <w:sz w:val="28"/>
          <w:szCs w:val="28"/>
        </w:rPr>
        <w:t>фауністичний список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має специфічний характер: родина </w:t>
      </w:r>
      <w:r w:rsidR="00631848" w:rsidRPr="004A61A2">
        <w:rPr>
          <w:rFonts w:ascii="Times New Roman" w:hAnsi="Times New Roman"/>
          <w:sz w:val="28"/>
          <w:szCs w:val="28"/>
        </w:rPr>
        <w:t>Ї</w:t>
      </w:r>
      <w:r w:rsidRPr="004A61A2">
        <w:rPr>
          <w:rFonts w:ascii="Times New Roman" w:hAnsi="Times New Roman"/>
          <w:sz w:val="28"/>
          <w:szCs w:val="28"/>
        </w:rPr>
        <w:t xml:space="preserve">здці-іхневмоніди – 90 видів, родина </w:t>
      </w:r>
      <w:r w:rsidR="00631848" w:rsidRPr="004A61A2">
        <w:rPr>
          <w:rFonts w:ascii="Times New Roman" w:hAnsi="Times New Roman"/>
          <w:sz w:val="28"/>
          <w:szCs w:val="28"/>
        </w:rPr>
        <w:t>Б</w:t>
      </w:r>
      <w:r w:rsidRPr="004A61A2">
        <w:rPr>
          <w:rFonts w:ascii="Times New Roman" w:hAnsi="Times New Roman"/>
          <w:sz w:val="28"/>
          <w:szCs w:val="28"/>
        </w:rPr>
        <w:t>джолині (Apidae) – 7 видів, родина спр</w:t>
      </w:r>
      <w:r w:rsidR="00631848" w:rsidRPr="004A61A2">
        <w:rPr>
          <w:rFonts w:ascii="Times New Roman" w:hAnsi="Times New Roman"/>
          <w:sz w:val="28"/>
          <w:szCs w:val="28"/>
        </w:rPr>
        <w:t>а</w:t>
      </w:r>
      <w:r w:rsidRPr="004A61A2">
        <w:rPr>
          <w:rFonts w:ascii="Times New Roman" w:hAnsi="Times New Roman"/>
          <w:sz w:val="28"/>
          <w:szCs w:val="28"/>
        </w:rPr>
        <w:t>вжні оси (Vespidae) – 2 види.</w:t>
      </w:r>
    </w:p>
    <w:p w14:paraId="6491119F" w14:textId="58C0D435" w:rsidR="00062617" w:rsidRPr="004A61A2" w:rsidRDefault="00631848"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Із ряду Д</w:t>
      </w:r>
      <w:r w:rsidR="00062617" w:rsidRPr="004A61A2">
        <w:rPr>
          <w:rFonts w:ascii="Times New Roman" w:hAnsi="Times New Roman"/>
          <w:sz w:val="28"/>
          <w:szCs w:val="28"/>
        </w:rPr>
        <w:t>вокрилі на території</w:t>
      </w:r>
      <w:r w:rsidR="00B42FA7" w:rsidRPr="004A61A2">
        <w:rPr>
          <w:rFonts w:ascii="Times New Roman" w:hAnsi="Times New Roman"/>
          <w:sz w:val="28"/>
          <w:szCs w:val="28"/>
        </w:rPr>
        <w:t xml:space="preserve"> Парк</w:t>
      </w:r>
      <w:r w:rsidR="00062617" w:rsidRPr="004A61A2">
        <w:rPr>
          <w:rFonts w:ascii="Times New Roman" w:hAnsi="Times New Roman"/>
          <w:sz w:val="28"/>
          <w:szCs w:val="28"/>
        </w:rPr>
        <w:t xml:space="preserve">у єдиною дослідженою групою є родина </w:t>
      </w:r>
      <w:r w:rsidRPr="004A61A2">
        <w:rPr>
          <w:rFonts w:ascii="Times New Roman" w:hAnsi="Times New Roman"/>
          <w:sz w:val="28"/>
          <w:szCs w:val="28"/>
        </w:rPr>
        <w:t>П</w:t>
      </w:r>
      <w:r w:rsidR="00062617" w:rsidRPr="004A61A2">
        <w:rPr>
          <w:rFonts w:ascii="Times New Roman" w:hAnsi="Times New Roman"/>
          <w:sz w:val="28"/>
          <w:szCs w:val="28"/>
        </w:rPr>
        <w:t xml:space="preserve">овисюхи або </w:t>
      </w:r>
      <w:r w:rsidRPr="004A61A2">
        <w:rPr>
          <w:rFonts w:ascii="Times New Roman" w:hAnsi="Times New Roman"/>
          <w:sz w:val="28"/>
          <w:szCs w:val="28"/>
        </w:rPr>
        <w:t>Д</w:t>
      </w:r>
      <w:r w:rsidR="00062617" w:rsidRPr="004A61A2">
        <w:rPr>
          <w:rFonts w:ascii="Times New Roman" w:hAnsi="Times New Roman"/>
          <w:sz w:val="28"/>
          <w:szCs w:val="28"/>
        </w:rPr>
        <w:t>зюрчалки (Syrphidae), вивчення якої тут пров</w:t>
      </w:r>
      <w:r w:rsidRPr="004A61A2">
        <w:rPr>
          <w:rFonts w:ascii="Times New Roman" w:hAnsi="Times New Roman"/>
          <w:sz w:val="28"/>
          <w:szCs w:val="28"/>
        </w:rPr>
        <w:t>о</w:t>
      </w:r>
      <w:r w:rsidR="00062617" w:rsidRPr="004A61A2">
        <w:rPr>
          <w:rFonts w:ascii="Times New Roman" w:hAnsi="Times New Roman"/>
          <w:sz w:val="28"/>
          <w:szCs w:val="28"/>
        </w:rPr>
        <w:t>див Віктор Шпарик. Загалом на території</w:t>
      </w:r>
      <w:r w:rsidR="00B42FA7" w:rsidRPr="004A61A2">
        <w:rPr>
          <w:rFonts w:ascii="Times New Roman" w:hAnsi="Times New Roman"/>
          <w:sz w:val="28"/>
          <w:szCs w:val="28"/>
        </w:rPr>
        <w:t xml:space="preserve"> Парк</w:t>
      </w:r>
      <w:r w:rsidR="00062617" w:rsidRPr="004A61A2">
        <w:rPr>
          <w:rFonts w:ascii="Times New Roman" w:hAnsi="Times New Roman"/>
          <w:sz w:val="28"/>
          <w:szCs w:val="28"/>
        </w:rPr>
        <w:t xml:space="preserve">у налічується 88 видів </w:t>
      </w:r>
      <w:r w:rsidRPr="004A61A2">
        <w:rPr>
          <w:rFonts w:ascii="Times New Roman" w:hAnsi="Times New Roman"/>
          <w:sz w:val="28"/>
          <w:szCs w:val="28"/>
        </w:rPr>
        <w:t>цієї</w:t>
      </w:r>
      <w:r w:rsidR="00062617" w:rsidRPr="004A61A2">
        <w:rPr>
          <w:rFonts w:ascii="Times New Roman" w:hAnsi="Times New Roman"/>
          <w:sz w:val="28"/>
          <w:szCs w:val="28"/>
        </w:rPr>
        <w:t xml:space="preserve"> групи.</w:t>
      </w:r>
    </w:p>
    <w:p w14:paraId="2C5DE398" w14:textId="7013808B"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залишаються не вивченими </w:t>
      </w:r>
      <w:r w:rsidR="00631848" w:rsidRPr="004A61A2">
        <w:rPr>
          <w:rFonts w:ascii="Times New Roman" w:hAnsi="Times New Roman"/>
          <w:sz w:val="28"/>
          <w:szCs w:val="28"/>
        </w:rPr>
        <w:t xml:space="preserve">такі </w:t>
      </w:r>
      <w:r w:rsidRPr="004A61A2">
        <w:rPr>
          <w:rFonts w:ascii="Times New Roman" w:hAnsi="Times New Roman"/>
          <w:sz w:val="28"/>
          <w:szCs w:val="28"/>
        </w:rPr>
        <w:t xml:space="preserve">систематичні групи комах: </w:t>
      </w:r>
      <w:r w:rsidR="00631848" w:rsidRPr="004A61A2">
        <w:rPr>
          <w:rFonts w:ascii="Times New Roman" w:hAnsi="Times New Roman"/>
          <w:sz w:val="28"/>
          <w:szCs w:val="28"/>
        </w:rPr>
        <w:t>Н</w:t>
      </w:r>
      <w:r w:rsidRPr="004A61A2">
        <w:rPr>
          <w:rFonts w:ascii="Times New Roman" w:hAnsi="Times New Roman"/>
          <w:sz w:val="28"/>
          <w:szCs w:val="28"/>
        </w:rPr>
        <w:t>апівтвердокрилі (</w:t>
      </w:r>
      <w:r w:rsidR="00631848" w:rsidRPr="004A61A2">
        <w:rPr>
          <w:rFonts w:ascii="Times New Roman" w:hAnsi="Times New Roman"/>
          <w:sz w:val="28"/>
          <w:szCs w:val="28"/>
        </w:rPr>
        <w:t>Hemiptera), Веснянки (Plecoptera), В</w:t>
      </w:r>
      <w:r w:rsidRPr="004A61A2">
        <w:rPr>
          <w:rFonts w:ascii="Times New Roman" w:hAnsi="Times New Roman"/>
          <w:sz w:val="28"/>
          <w:szCs w:val="28"/>
        </w:rPr>
        <w:t>олохокрильці (Trichoptera). Додаткових досліджень потребу</w:t>
      </w:r>
      <w:r w:rsidR="00631848" w:rsidRPr="004A61A2">
        <w:rPr>
          <w:rFonts w:ascii="Times New Roman" w:hAnsi="Times New Roman"/>
          <w:sz w:val="28"/>
          <w:szCs w:val="28"/>
        </w:rPr>
        <w:t>ють</w:t>
      </w:r>
      <w:r w:rsidRPr="004A61A2">
        <w:rPr>
          <w:rFonts w:ascii="Times New Roman" w:hAnsi="Times New Roman"/>
          <w:sz w:val="28"/>
          <w:szCs w:val="28"/>
        </w:rPr>
        <w:t xml:space="preserve"> родин</w:t>
      </w:r>
      <w:r w:rsidR="00631848" w:rsidRPr="004A61A2">
        <w:rPr>
          <w:rFonts w:ascii="Times New Roman" w:hAnsi="Times New Roman"/>
          <w:sz w:val="28"/>
          <w:szCs w:val="28"/>
        </w:rPr>
        <w:t>и:</w:t>
      </w:r>
      <w:r w:rsidRPr="004A61A2">
        <w:rPr>
          <w:rFonts w:ascii="Times New Roman" w:hAnsi="Times New Roman"/>
          <w:sz w:val="28"/>
          <w:szCs w:val="28"/>
        </w:rPr>
        <w:t xml:space="preserve"> </w:t>
      </w:r>
      <w:r w:rsidR="00631848" w:rsidRPr="004A61A2">
        <w:rPr>
          <w:rFonts w:ascii="Times New Roman" w:hAnsi="Times New Roman"/>
          <w:sz w:val="28"/>
          <w:szCs w:val="28"/>
        </w:rPr>
        <w:t>Д</w:t>
      </w:r>
      <w:r w:rsidRPr="004A61A2">
        <w:rPr>
          <w:rFonts w:ascii="Times New Roman" w:hAnsi="Times New Roman"/>
          <w:sz w:val="28"/>
          <w:szCs w:val="28"/>
        </w:rPr>
        <w:t>вокрил</w:t>
      </w:r>
      <w:r w:rsidR="00631848" w:rsidRPr="004A61A2">
        <w:rPr>
          <w:rFonts w:ascii="Times New Roman" w:hAnsi="Times New Roman"/>
          <w:sz w:val="28"/>
          <w:szCs w:val="28"/>
        </w:rPr>
        <w:t>і</w:t>
      </w:r>
      <w:r w:rsidRPr="004A61A2">
        <w:rPr>
          <w:rFonts w:ascii="Times New Roman" w:hAnsi="Times New Roman"/>
          <w:sz w:val="28"/>
          <w:szCs w:val="28"/>
        </w:rPr>
        <w:t xml:space="preserve"> (Diptera), </w:t>
      </w:r>
      <w:r w:rsidR="00631848" w:rsidRPr="004A61A2">
        <w:rPr>
          <w:rFonts w:ascii="Times New Roman" w:hAnsi="Times New Roman"/>
          <w:sz w:val="28"/>
          <w:szCs w:val="28"/>
        </w:rPr>
        <w:t>М</w:t>
      </w:r>
      <w:r w:rsidRPr="004A61A2">
        <w:rPr>
          <w:rFonts w:ascii="Times New Roman" w:hAnsi="Times New Roman"/>
          <w:sz w:val="28"/>
          <w:szCs w:val="28"/>
        </w:rPr>
        <w:t>ікромолі (M</w:t>
      </w:r>
      <w:r w:rsidR="00631848" w:rsidRPr="004A61A2">
        <w:rPr>
          <w:rFonts w:ascii="Times New Roman" w:hAnsi="Times New Roman"/>
          <w:sz w:val="28"/>
          <w:szCs w:val="28"/>
        </w:rPr>
        <w:t>icrolepidoptera), жуки з родин Стафіліни (Staphylinidae) та С</w:t>
      </w:r>
      <w:r w:rsidRPr="004A61A2">
        <w:rPr>
          <w:rFonts w:ascii="Times New Roman" w:hAnsi="Times New Roman"/>
          <w:sz w:val="28"/>
          <w:szCs w:val="28"/>
        </w:rPr>
        <w:t>лоники (Curculionidae).</w:t>
      </w:r>
    </w:p>
    <w:p w14:paraId="28F1081A" w14:textId="166E00DE"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Загалом безхребетн</w:t>
      </w:r>
      <w:r w:rsidR="001724F7" w:rsidRPr="004A61A2">
        <w:rPr>
          <w:rFonts w:ascii="Times New Roman" w:hAnsi="Times New Roman"/>
          <w:sz w:val="28"/>
          <w:szCs w:val="28"/>
        </w:rPr>
        <w:t>і</w:t>
      </w:r>
      <w:r w:rsidRPr="004A61A2">
        <w:rPr>
          <w:rFonts w:ascii="Times New Roman" w:hAnsi="Times New Roman"/>
          <w:sz w:val="28"/>
          <w:szCs w:val="28"/>
        </w:rPr>
        <w:t xml:space="preserve"> </w:t>
      </w:r>
      <w:r w:rsidR="001724F7" w:rsidRPr="004A61A2">
        <w:rPr>
          <w:rFonts w:ascii="Times New Roman" w:hAnsi="Times New Roman"/>
          <w:sz w:val="28"/>
          <w:szCs w:val="28"/>
        </w:rPr>
        <w:t xml:space="preserve">на території Парку </w:t>
      </w:r>
      <w:r w:rsidRPr="004A61A2">
        <w:rPr>
          <w:rFonts w:ascii="Times New Roman" w:hAnsi="Times New Roman"/>
          <w:sz w:val="28"/>
          <w:szCs w:val="28"/>
        </w:rPr>
        <w:t>потребу</w:t>
      </w:r>
      <w:r w:rsidR="001724F7" w:rsidRPr="004A61A2">
        <w:rPr>
          <w:rFonts w:ascii="Times New Roman" w:hAnsi="Times New Roman"/>
          <w:sz w:val="28"/>
          <w:szCs w:val="28"/>
        </w:rPr>
        <w:t>ють</w:t>
      </w:r>
      <w:r w:rsidRPr="004A61A2">
        <w:rPr>
          <w:rFonts w:ascii="Times New Roman" w:hAnsi="Times New Roman"/>
          <w:sz w:val="28"/>
          <w:szCs w:val="28"/>
        </w:rPr>
        <w:t xml:space="preserve"> більш </w:t>
      </w:r>
      <w:r w:rsidR="001724F7" w:rsidRPr="004A61A2">
        <w:rPr>
          <w:rFonts w:ascii="Times New Roman" w:hAnsi="Times New Roman"/>
          <w:sz w:val="28"/>
          <w:szCs w:val="28"/>
        </w:rPr>
        <w:t xml:space="preserve">детальних </w:t>
      </w:r>
      <w:r w:rsidRPr="004A61A2">
        <w:rPr>
          <w:rFonts w:ascii="Times New Roman" w:hAnsi="Times New Roman"/>
          <w:sz w:val="28"/>
          <w:szCs w:val="28"/>
        </w:rPr>
        <w:t xml:space="preserve"> досліджен</w:t>
      </w:r>
      <w:r w:rsidR="001724F7" w:rsidRPr="004A61A2">
        <w:rPr>
          <w:rFonts w:ascii="Times New Roman" w:hAnsi="Times New Roman"/>
          <w:sz w:val="28"/>
          <w:szCs w:val="28"/>
        </w:rPr>
        <w:t>ь</w:t>
      </w:r>
      <w:r w:rsidRPr="004A61A2">
        <w:rPr>
          <w:rFonts w:ascii="Times New Roman" w:hAnsi="Times New Roman"/>
          <w:sz w:val="28"/>
          <w:szCs w:val="28"/>
        </w:rPr>
        <w:t>, зокрема в літературі відсутні дані стосовно фауни молюсків, павукоподібних. Що стосується фауни хребетних</w:t>
      </w:r>
      <w:r w:rsidR="001724F7" w:rsidRPr="004A61A2">
        <w:rPr>
          <w:rFonts w:ascii="Times New Roman" w:hAnsi="Times New Roman"/>
          <w:sz w:val="28"/>
          <w:szCs w:val="28"/>
        </w:rPr>
        <w:t>,</w:t>
      </w:r>
      <w:r w:rsidRPr="004A61A2">
        <w:rPr>
          <w:rFonts w:ascii="Times New Roman" w:hAnsi="Times New Roman"/>
          <w:sz w:val="28"/>
          <w:szCs w:val="28"/>
        </w:rPr>
        <w:t xml:space="preserve"> то особливу увагу слід приділити дослідженню горобцеподібних та хижих птахів, із савців потребують додаткових досліджень такі групи як </w:t>
      </w:r>
      <w:r w:rsidR="001724F7" w:rsidRPr="004A61A2">
        <w:rPr>
          <w:rFonts w:ascii="Times New Roman" w:hAnsi="Times New Roman"/>
          <w:sz w:val="28"/>
          <w:szCs w:val="28"/>
        </w:rPr>
        <w:t>К</w:t>
      </w:r>
      <w:r w:rsidRPr="004A61A2">
        <w:rPr>
          <w:rFonts w:ascii="Times New Roman" w:hAnsi="Times New Roman"/>
          <w:sz w:val="28"/>
          <w:szCs w:val="28"/>
        </w:rPr>
        <w:t xml:space="preserve">ажани (Chiroptera) </w:t>
      </w:r>
      <w:r w:rsidR="001724F7" w:rsidRPr="004A61A2">
        <w:rPr>
          <w:rFonts w:ascii="Times New Roman" w:hAnsi="Times New Roman"/>
          <w:sz w:val="28"/>
          <w:szCs w:val="28"/>
        </w:rPr>
        <w:t>та Д</w:t>
      </w:r>
      <w:r w:rsidRPr="004A61A2">
        <w:rPr>
          <w:rFonts w:ascii="Times New Roman" w:hAnsi="Times New Roman"/>
          <w:sz w:val="28"/>
          <w:szCs w:val="28"/>
        </w:rPr>
        <w:t>рібні гризуни (Rodentia)</w:t>
      </w:r>
      <w:r w:rsidRPr="004A61A2">
        <w:rPr>
          <w:rFonts w:ascii="Times New Roman" w:hAnsi="Times New Roman"/>
          <w:b/>
          <w:bCs/>
          <w:sz w:val="28"/>
          <w:szCs w:val="28"/>
        </w:rPr>
        <w:t xml:space="preserve"> </w:t>
      </w:r>
      <w:r w:rsidRPr="004A61A2">
        <w:rPr>
          <w:rFonts w:ascii="Times New Roman" w:hAnsi="Times New Roman"/>
          <w:sz w:val="28"/>
          <w:szCs w:val="28"/>
        </w:rPr>
        <w:t xml:space="preserve">або </w:t>
      </w:r>
      <w:r w:rsidR="001724F7" w:rsidRPr="004A61A2">
        <w:rPr>
          <w:rFonts w:ascii="Times New Roman" w:hAnsi="Times New Roman"/>
          <w:sz w:val="28"/>
          <w:szCs w:val="28"/>
        </w:rPr>
        <w:t>М</w:t>
      </w:r>
      <w:r w:rsidRPr="004A61A2">
        <w:rPr>
          <w:rFonts w:ascii="Times New Roman" w:hAnsi="Times New Roman"/>
          <w:sz w:val="28"/>
          <w:szCs w:val="28"/>
        </w:rPr>
        <w:t>ікромамалії (Micromammalia).</w:t>
      </w:r>
    </w:p>
    <w:p w14:paraId="41D084AB" w14:textId="77777777" w:rsidR="00062617" w:rsidRPr="004A61A2" w:rsidRDefault="00062617" w:rsidP="002023F1">
      <w:pPr>
        <w:spacing w:after="0" w:line="240" w:lineRule="auto"/>
        <w:ind w:firstLine="567"/>
        <w:jc w:val="both"/>
        <w:rPr>
          <w:rFonts w:ascii="Times New Roman" w:hAnsi="Times New Roman"/>
          <w:sz w:val="28"/>
          <w:szCs w:val="28"/>
        </w:rPr>
      </w:pPr>
    </w:p>
    <w:p w14:paraId="777E68F0" w14:textId="77777777" w:rsidR="00062617" w:rsidRPr="004A61A2" w:rsidRDefault="00062617" w:rsidP="00F9482E">
      <w:pPr>
        <w:spacing w:after="120" w:line="240" w:lineRule="auto"/>
        <w:jc w:val="both"/>
        <w:rPr>
          <w:rFonts w:ascii="Times New Roman" w:hAnsi="Times New Roman"/>
          <w:b/>
          <w:bCs/>
          <w:sz w:val="28"/>
          <w:szCs w:val="28"/>
        </w:rPr>
      </w:pPr>
      <w:bookmarkStart w:id="40" w:name="_Hlk88759899"/>
      <w:r w:rsidRPr="004A61A2">
        <w:rPr>
          <w:rFonts w:ascii="Times New Roman" w:hAnsi="Times New Roman"/>
          <w:b/>
          <w:bCs/>
          <w:sz w:val="28"/>
          <w:szCs w:val="28"/>
        </w:rPr>
        <w:t>1.3.7.</w:t>
      </w:r>
      <w:bookmarkEnd w:id="40"/>
      <w:r w:rsidRPr="004A61A2">
        <w:rPr>
          <w:rFonts w:ascii="Times New Roman" w:hAnsi="Times New Roman"/>
          <w:b/>
          <w:bCs/>
          <w:sz w:val="28"/>
          <w:szCs w:val="28"/>
        </w:rPr>
        <w:tab/>
        <w:t>Рідкісні та зникаючі види фауни</w:t>
      </w:r>
    </w:p>
    <w:p w14:paraId="5FA445AC" w14:textId="77777777" w:rsidR="007211E2" w:rsidRPr="00B7730A" w:rsidRDefault="007211E2" w:rsidP="007211E2">
      <w:pPr>
        <w:spacing w:after="0" w:line="240" w:lineRule="auto"/>
        <w:ind w:firstLine="567"/>
        <w:jc w:val="both"/>
        <w:rPr>
          <w:rFonts w:ascii="Times New Roman" w:hAnsi="Times New Roman"/>
          <w:sz w:val="28"/>
          <w:szCs w:val="28"/>
        </w:rPr>
      </w:pPr>
      <w:r w:rsidRPr="00B7730A">
        <w:rPr>
          <w:rFonts w:ascii="Times New Roman" w:hAnsi="Times New Roman"/>
          <w:sz w:val="28"/>
          <w:szCs w:val="28"/>
        </w:rPr>
        <w:t>Постійного контролю за чисельністю, проведення заходів з охорони та збереження вимагають види тварин, занесені до Червоної книги України (2021)</w:t>
      </w:r>
      <w:r w:rsidRPr="00B7730A">
        <w:rPr>
          <w:rStyle w:val="aa"/>
          <w:rFonts w:ascii="Times New Roman" w:hAnsi="Times New Roman"/>
          <w:sz w:val="28"/>
          <w:szCs w:val="28"/>
        </w:rPr>
        <w:footnoteReference w:id="29"/>
      </w:r>
      <w:r w:rsidRPr="00B7730A">
        <w:rPr>
          <w:rFonts w:ascii="Times New Roman" w:hAnsi="Times New Roman"/>
          <w:sz w:val="28"/>
          <w:szCs w:val="28"/>
        </w:rPr>
        <w:t xml:space="preserve">, Червоного списку </w:t>
      </w:r>
      <w:r>
        <w:rPr>
          <w:rFonts w:ascii="Times New Roman" w:hAnsi="Times New Roman"/>
          <w:sz w:val="28"/>
          <w:szCs w:val="28"/>
        </w:rPr>
        <w:t xml:space="preserve">видів під загрозою зникнгення </w:t>
      </w:r>
      <w:r w:rsidRPr="00B7730A">
        <w:rPr>
          <w:rFonts w:ascii="Times New Roman" w:hAnsi="Times New Roman"/>
          <w:sz w:val="28"/>
          <w:szCs w:val="28"/>
        </w:rPr>
        <w:t xml:space="preserve">Міжнародного союзу охорони природи </w:t>
      </w:r>
      <w:r w:rsidRPr="00343AA3">
        <w:rPr>
          <w:rFonts w:ascii="Times New Roman" w:hAnsi="Times New Roman"/>
          <w:sz w:val="28"/>
          <w:szCs w:val="28"/>
        </w:rPr>
        <w:t>(</w:t>
      </w:r>
      <w:r>
        <w:rPr>
          <w:rFonts w:ascii="Times New Roman" w:hAnsi="Times New Roman"/>
          <w:sz w:val="28"/>
          <w:szCs w:val="28"/>
          <w:lang w:val="en-US"/>
        </w:rPr>
        <w:t>The</w:t>
      </w:r>
      <w:r w:rsidRPr="00343AA3">
        <w:rPr>
          <w:rFonts w:ascii="Times New Roman" w:hAnsi="Times New Roman"/>
          <w:sz w:val="28"/>
          <w:szCs w:val="28"/>
        </w:rPr>
        <w:t xml:space="preserve"> </w:t>
      </w:r>
      <w:r w:rsidRPr="00B7730A">
        <w:rPr>
          <w:rFonts w:ascii="Times New Roman" w:hAnsi="Times New Roman"/>
          <w:sz w:val="28"/>
          <w:szCs w:val="28"/>
        </w:rPr>
        <w:t xml:space="preserve">IUCN Red </w:t>
      </w:r>
      <w:r>
        <w:rPr>
          <w:rFonts w:ascii="Times New Roman" w:hAnsi="Times New Roman"/>
          <w:sz w:val="28"/>
          <w:szCs w:val="28"/>
          <w:lang w:val="en-US"/>
        </w:rPr>
        <w:t>L</w:t>
      </w:r>
      <w:r w:rsidRPr="00B7730A">
        <w:rPr>
          <w:rFonts w:ascii="Times New Roman" w:hAnsi="Times New Roman"/>
          <w:sz w:val="28"/>
          <w:szCs w:val="28"/>
        </w:rPr>
        <w:t>ist</w:t>
      </w:r>
      <w:r w:rsidRPr="00343AA3">
        <w:rPr>
          <w:rFonts w:ascii="Times New Roman" w:hAnsi="Times New Roman"/>
          <w:sz w:val="28"/>
          <w:szCs w:val="28"/>
        </w:rPr>
        <w:t xml:space="preserve"> </w:t>
      </w:r>
      <w:r>
        <w:rPr>
          <w:rFonts w:ascii="Times New Roman" w:hAnsi="Times New Roman"/>
          <w:sz w:val="28"/>
          <w:szCs w:val="28"/>
          <w:lang w:val="en-US"/>
        </w:rPr>
        <w:t>of</w:t>
      </w:r>
      <w:r w:rsidRPr="00343AA3">
        <w:rPr>
          <w:rFonts w:ascii="Times New Roman" w:hAnsi="Times New Roman"/>
          <w:sz w:val="28"/>
          <w:szCs w:val="28"/>
        </w:rPr>
        <w:t xml:space="preserve"> </w:t>
      </w:r>
      <w:r>
        <w:rPr>
          <w:rFonts w:ascii="Times New Roman" w:hAnsi="Times New Roman"/>
          <w:sz w:val="28"/>
          <w:szCs w:val="28"/>
          <w:lang w:val="en-US"/>
        </w:rPr>
        <w:t>Threatened</w:t>
      </w:r>
      <w:r w:rsidRPr="00343AA3">
        <w:rPr>
          <w:rFonts w:ascii="Times New Roman" w:hAnsi="Times New Roman"/>
          <w:sz w:val="28"/>
          <w:szCs w:val="28"/>
        </w:rPr>
        <w:t xml:space="preserve"> </w:t>
      </w:r>
      <w:r>
        <w:rPr>
          <w:rFonts w:ascii="Times New Roman" w:hAnsi="Times New Roman"/>
          <w:sz w:val="28"/>
          <w:szCs w:val="28"/>
          <w:lang w:val="en-US"/>
        </w:rPr>
        <w:t>Species</w:t>
      </w:r>
      <w:r w:rsidRPr="00B7730A">
        <w:rPr>
          <w:rFonts w:ascii="Times New Roman" w:hAnsi="Times New Roman"/>
          <w:sz w:val="28"/>
          <w:szCs w:val="28"/>
        </w:rPr>
        <w:t>)</w:t>
      </w:r>
      <w:r w:rsidRPr="00B7730A">
        <w:rPr>
          <w:rStyle w:val="aa"/>
          <w:rFonts w:ascii="Times New Roman" w:hAnsi="Times New Roman"/>
          <w:sz w:val="28"/>
          <w:szCs w:val="28"/>
        </w:rPr>
        <w:footnoteReference w:id="30"/>
      </w:r>
      <w:r w:rsidRPr="00B7730A">
        <w:rPr>
          <w:rFonts w:ascii="Times New Roman" w:hAnsi="Times New Roman"/>
          <w:sz w:val="28"/>
          <w:szCs w:val="28"/>
        </w:rPr>
        <w:t>, переліків та додатків Бернськ</w:t>
      </w:r>
      <w:r>
        <w:rPr>
          <w:rFonts w:ascii="Times New Roman" w:hAnsi="Times New Roman"/>
          <w:sz w:val="28"/>
          <w:szCs w:val="28"/>
        </w:rPr>
        <w:t>ої</w:t>
      </w:r>
      <w:r w:rsidRPr="00B7730A">
        <w:rPr>
          <w:rFonts w:ascii="Times New Roman" w:hAnsi="Times New Roman"/>
          <w:sz w:val="28"/>
          <w:szCs w:val="28"/>
        </w:rPr>
        <w:t xml:space="preserve"> конвенці</w:t>
      </w:r>
      <w:r>
        <w:rPr>
          <w:rFonts w:ascii="Times New Roman" w:hAnsi="Times New Roman"/>
          <w:sz w:val="28"/>
          <w:szCs w:val="28"/>
        </w:rPr>
        <w:t>ї</w:t>
      </w:r>
      <w:r w:rsidRPr="00B7730A">
        <w:rPr>
          <w:rStyle w:val="aa"/>
          <w:rFonts w:ascii="Times New Roman" w:hAnsi="Times New Roman"/>
          <w:sz w:val="28"/>
          <w:szCs w:val="28"/>
        </w:rPr>
        <w:footnoteReference w:id="31"/>
      </w:r>
      <w:r w:rsidRPr="00B7730A">
        <w:rPr>
          <w:rFonts w:ascii="Times New Roman" w:hAnsi="Times New Roman"/>
          <w:sz w:val="28"/>
          <w:szCs w:val="28"/>
        </w:rPr>
        <w:t xml:space="preserve">, </w:t>
      </w:r>
      <w:r>
        <w:rPr>
          <w:rFonts w:ascii="Times New Roman" w:hAnsi="Times New Roman"/>
          <w:sz w:val="28"/>
          <w:szCs w:val="28"/>
        </w:rPr>
        <w:t>Боннської к</w:t>
      </w:r>
      <w:r w:rsidRPr="0020777D">
        <w:rPr>
          <w:rFonts w:ascii="Times New Roman" w:hAnsi="Times New Roman"/>
          <w:sz w:val="28"/>
          <w:szCs w:val="28"/>
        </w:rPr>
        <w:t>онвенції</w:t>
      </w:r>
      <w:r w:rsidRPr="0020777D">
        <w:rPr>
          <w:rStyle w:val="aa"/>
          <w:rFonts w:ascii="Times New Roman" w:hAnsi="Times New Roman"/>
          <w:sz w:val="28"/>
          <w:szCs w:val="28"/>
        </w:rPr>
        <w:footnoteReference w:id="32"/>
      </w:r>
      <w:r w:rsidRPr="0020777D">
        <w:rPr>
          <w:rFonts w:ascii="Times New Roman" w:hAnsi="Times New Roman"/>
          <w:sz w:val="28"/>
          <w:szCs w:val="28"/>
        </w:rPr>
        <w:t>, CITES</w:t>
      </w:r>
      <w:r w:rsidRPr="0020777D">
        <w:rPr>
          <w:rStyle w:val="aa"/>
          <w:rFonts w:ascii="Times New Roman" w:hAnsi="Times New Roman"/>
          <w:sz w:val="28"/>
          <w:szCs w:val="28"/>
        </w:rPr>
        <w:footnoteReference w:id="33"/>
      </w:r>
      <w:r w:rsidRPr="0020777D">
        <w:rPr>
          <w:rFonts w:ascii="Times New Roman" w:hAnsi="Times New Roman"/>
          <w:sz w:val="28"/>
          <w:szCs w:val="28"/>
        </w:rPr>
        <w:t xml:space="preserve">, Угоди про збереження афро-євразійських </w:t>
      </w:r>
      <w:r>
        <w:rPr>
          <w:rFonts w:ascii="Times New Roman" w:hAnsi="Times New Roman"/>
          <w:sz w:val="28"/>
          <w:szCs w:val="28"/>
        </w:rPr>
        <w:t xml:space="preserve">мігруючих </w:t>
      </w:r>
      <w:r w:rsidRPr="0020777D">
        <w:rPr>
          <w:rFonts w:ascii="Times New Roman" w:hAnsi="Times New Roman"/>
          <w:sz w:val="28"/>
          <w:szCs w:val="28"/>
        </w:rPr>
        <w:t>водно-болотних птахів (</w:t>
      </w:r>
      <w:r>
        <w:rPr>
          <w:rFonts w:ascii="Times New Roman" w:hAnsi="Times New Roman"/>
          <w:sz w:val="28"/>
          <w:szCs w:val="28"/>
          <w:lang w:val="en-US"/>
        </w:rPr>
        <w:t>AEWA</w:t>
      </w:r>
      <w:r w:rsidRPr="0020777D">
        <w:rPr>
          <w:rFonts w:ascii="Times New Roman" w:hAnsi="Times New Roman"/>
          <w:sz w:val="28"/>
          <w:szCs w:val="28"/>
        </w:rPr>
        <w:t>)</w:t>
      </w:r>
      <w:r w:rsidRPr="0020777D">
        <w:rPr>
          <w:rStyle w:val="aa"/>
          <w:rFonts w:ascii="Times New Roman" w:hAnsi="Times New Roman"/>
          <w:sz w:val="28"/>
          <w:szCs w:val="28"/>
        </w:rPr>
        <w:footnoteReference w:id="34"/>
      </w:r>
      <w:r>
        <w:rPr>
          <w:rFonts w:ascii="Times New Roman" w:hAnsi="Times New Roman"/>
          <w:sz w:val="28"/>
          <w:szCs w:val="28"/>
        </w:rPr>
        <w:t xml:space="preserve">, </w:t>
      </w:r>
      <w:r w:rsidRPr="00F30789">
        <w:rPr>
          <w:rFonts w:ascii="Times New Roman" w:hAnsi="Times New Roman"/>
          <w:sz w:val="28"/>
          <w:szCs w:val="28"/>
        </w:rPr>
        <w:t>Угод</w:t>
      </w:r>
      <w:r>
        <w:rPr>
          <w:rFonts w:ascii="Times New Roman" w:hAnsi="Times New Roman"/>
          <w:sz w:val="28"/>
          <w:szCs w:val="28"/>
        </w:rPr>
        <w:t>и</w:t>
      </w:r>
      <w:r w:rsidRPr="00F30789">
        <w:rPr>
          <w:rFonts w:ascii="Times New Roman" w:hAnsi="Times New Roman"/>
          <w:sz w:val="28"/>
          <w:szCs w:val="28"/>
        </w:rPr>
        <w:t xml:space="preserve"> про збереження популяцій європейських кажанів</w:t>
      </w:r>
      <w:r w:rsidRPr="0020777D">
        <w:rPr>
          <w:rFonts w:ascii="Times New Roman" w:hAnsi="Times New Roman"/>
          <w:sz w:val="28"/>
          <w:szCs w:val="28"/>
        </w:rPr>
        <w:t>.</w:t>
      </w:r>
    </w:p>
    <w:p w14:paraId="3E5973B1" w14:textId="134B48D2"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Рідкісні та зникаючі види ссавців.</w:t>
      </w:r>
      <w:r w:rsidRPr="004A61A2">
        <w:rPr>
          <w:rFonts w:ascii="Times New Roman" w:hAnsi="Times New Roman"/>
          <w:b/>
          <w:bCs/>
          <w:sz w:val="28"/>
          <w:szCs w:val="28"/>
        </w:rPr>
        <w:t xml:space="preserve"> </w:t>
      </w:r>
      <w:r w:rsidRPr="004A61A2">
        <w:rPr>
          <w:rFonts w:ascii="Times New Roman" w:hAnsi="Times New Roman"/>
          <w:sz w:val="28"/>
          <w:szCs w:val="28"/>
        </w:rPr>
        <w:t>Із ссавців 15 видів (51% від всього різноманіття</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мають різний природоохоронний статус (табл. 1.3.7.1): </w:t>
      </w:r>
      <w:r w:rsidR="00F62976" w:rsidRPr="004A61A2">
        <w:rPr>
          <w:rFonts w:ascii="Times New Roman" w:hAnsi="Times New Roman"/>
          <w:sz w:val="28"/>
          <w:szCs w:val="28"/>
        </w:rPr>
        <w:br/>
        <w:t>9 видів а</w:t>
      </w:r>
      <w:r w:rsidRPr="004A61A2">
        <w:rPr>
          <w:rFonts w:ascii="Times New Roman" w:hAnsi="Times New Roman"/>
          <w:sz w:val="28"/>
          <w:szCs w:val="28"/>
        </w:rPr>
        <w:t xml:space="preserve">несені до Червоної книги України, 1 вид має статус </w:t>
      </w:r>
      <w:r w:rsidR="00AF199F" w:rsidRPr="004A61A2">
        <w:rPr>
          <w:rFonts w:ascii="Times New Roman" w:hAnsi="Times New Roman"/>
          <w:sz w:val="28"/>
          <w:szCs w:val="28"/>
        </w:rPr>
        <w:t>«</w:t>
      </w:r>
      <w:r w:rsidRPr="004A61A2">
        <w:rPr>
          <w:rFonts w:ascii="Times New Roman" w:hAnsi="Times New Roman"/>
          <w:sz w:val="28"/>
          <w:szCs w:val="28"/>
        </w:rPr>
        <w:t>на межі зникнення (CR)</w:t>
      </w:r>
      <w:r w:rsidR="00AF199F" w:rsidRPr="004A61A2">
        <w:rPr>
          <w:rFonts w:ascii="Times New Roman" w:hAnsi="Times New Roman"/>
          <w:sz w:val="28"/>
          <w:szCs w:val="28"/>
        </w:rPr>
        <w:t>»</w:t>
      </w:r>
      <w:r w:rsidR="00F62976" w:rsidRPr="004A61A2">
        <w:rPr>
          <w:rFonts w:ascii="Times New Roman" w:hAnsi="Times New Roman"/>
          <w:sz w:val="28"/>
          <w:szCs w:val="28"/>
        </w:rPr>
        <w:t xml:space="preserve"> та</w:t>
      </w:r>
      <w:r w:rsidRPr="004A61A2">
        <w:rPr>
          <w:rFonts w:ascii="Times New Roman" w:hAnsi="Times New Roman"/>
          <w:sz w:val="28"/>
          <w:szCs w:val="28"/>
        </w:rPr>
        <w:t xml:space="preserve"> 1 вид </w:t>
      </w:r>
      <w:r w:rsidR="00AF199F" w:rsidRPr="004A61A2">
        <w:rPr>
          <w:rFonts w:ascii="Times New Roman" w:hAnsi="Times New Roman"/>
          <w:sz w:val="28"/>
          <w:szCs w:val="28"/>
        </w:rPr>
        <w:t>«</w:t>
      </w:r>
      <w:r w:rsidRPr="004A61A2">
        <w:rPr>
          <w:rFonts w:ascii="Times New Roman" w:hAnsi="Times New Roman"/>
          <w:sz w:val="28"/>
          <w:szCs w:val="28"/>
        </w:rPr>
        <w:t>близький до загрозливого (NT)</w:t>
      </w:r>
      <w:r w:rsidR="00AF199F" w:rsidRPr="004A61A2">
        <w:rPr>
          <w:rFonts w:ascii="Times New Roman" w:hAnsi="Times New Roman"/>
          <w:sz w:val="28"/>
          <w:szCs w:val="28"/>
        </w:rPr>
        <w:t>»</w:t>
      </w:r>
      <w:r w:rsidRPr="004A61A2">
        <w:rPr>
          <w:rFonts w:ascii="Times New Roman" w:hAnsi="Times New Roman"/>
          <w:sz w:val="28"/>
          <w:szCs w:val="28"/>
        </w:rPr>
        <w:t xml:space="preserve"> </w:t>
      </w:r>
      <w:r w:rsidR="007C6903" w:rsidRPr="004A61A2">
        <w:rPr>
          <w:rFonts w:ascii="Times New Roman" w:hAnsi="Times New Roman"/>
          <w:sz w:val="28"/>
          <w:szCs w:val="28"/>
        </w:rPr>
        <w:t>у Ч</w:t>
      </w:r>
      <w:r w:rsidR="00F30789" w:rsidRPr="004A61A2">
        <w:rPr>
          <w:rFonts w:ascii="Times New Roman" w:hAnsi="Times New Roman"/>
          <w:sz w:val="28"/>
          <w:szCs w:val="28"/>
        </w:rPr>
        <w:t xml:space="preserve">ервоному списку </w:t>
      </w:r>
      <w:r w:rsidR="007C6903" w:rsidRPr="004A61A2">
        <w:rPr>
          <w:rFonts w:ascii="Times New Roman" w:hAnsi="Times New Roman"/>
          <w:sz w:val="28"/>
          <w:szCs w:val="28"/>
        </w:rPr>
        <w:t>МСОП</w:t>
      </w:r>
      <w:r w:rsidRPr="004A61A2">
        <w:rPr>
          <w:rFonts w:ascii="Times New Roman" w:hAnsi="Times New Roman"/>
          <w:sz w:val="28"/>
          <w:szCs w:val="28"/>
        </w:rPr>
        <w:t xml:space="preserve">, </w:t>
      </w:r>
      <w:r w:rsidR="00F30789" w:rsidRPr="004A61A2">
        <w:rPr>
          <w:rFonts w:ascii="Times New Roman" w:hAnsi="Times New Roman"/>
          <w:sz w:val="28"/>
          <w:szCs w:val="28"/>
        </w:rPr>
        <w:br/>
      </w:r>
      <w:r w:rsidRPr="004A61A2">
        <w:rPr>
          <w:rFonts w:ascii="Times New Roman" w:hAnsi="Times New Roman"/>
          <w:sz w:val="28"/>
          <w:szCs w:val="28"/>
        </w:rPr>
        <w:t xml:space="preserve">15 видів </w:t>
      </w:r>
      <w:r w:rsidR="00F62976" w:rsidRPr="004A61A2">
        <w:rPr>
          <w:rFonts w:ascii="Times New Roman" w:hAnsi="Times New Roman"/>
          <w:sz w:val="28"/>
          <w:szCs w:val="28"/>
        </w:rPr>
        <w:t xml:space="preserve">охороняються на виконання </w:t>
      </w:r>
      <w:r w:rsidRPr="004A61A2">
        <w:rPr>
          <w:rFonts w:ascii="Times New Roman" w:hAnsi="Times New Roman"/>
          <w:sz w:val="28"/>
          <w:szCs w:val="28"/>
        </w:rPr>
        <w:t xml:space="preserve">Бернської конвенції. </w:t>
      </w:r>
    </w:p>
    <w:p w14:paraId="7710D91D" w14:textId="5C6635D4" w:rsidR="00107AAA" w:rsidRPr="004A61A2" w:rsidRDefault="00107AAA" w:rsidP="002023F1">
      <w:pPr>
        <w:spacing w:after="0" w:line="240" w:lineRule="auto"/>
        <w:ind w:firstLine="567"/>
        <w:jc w:val="both"/>
        <w:rPr>
          <w:rFonts w:ascii="Times New Roman" w:hAnsi="Times New Roman"/>
          <w:sz w:val="28"/>
          <w:szCs w:val="28"/>
        </w:rPr>
      </w:pPr>
    </w:p>
    <w:p w14:paraId="582BEF70" w14:textId="288D8B55" w:rsidR="00107AAA" w:rsidRPr="004A61A2" w:rsidRDefault="00107AAA" w:rsidP="002023F1">
      <w:pPr>
        <w:spacing w:after="0" w:line="240" w:lineRule="auto"/>
        <w:ind w:firstLine="567"/>
        <w:jc w:val="both"/>
        <w:rPr>
          <w:rFonts w:ascii="Times New Roman" w:hAnsi="Times New Roman"/>
          <w:sz w:val="28"/>
          <w:szCs w:val="28"/>
        </w:rPr>
      </w:pPr>
    </w:p>
    <w:p w14:paraId="59270814" w14:textId="496DDD0D" w:rsidR="00107AAA" w:rsidRPr="004A61A2" w:rsidRDefault="00107AAA" w:rsidP="002023F1">
      <w:pPr>
        <w:spacing w:after="0" w:line="240" w:lineRule="auto"/>
        <w:ind w:firstLine="567"/>
        <w:jc w:val="both"/>
        <w:rPr>
          <w:rFonts w:ascii="Times New Roman" w:hAnsi="Times New Roman"/>
          <w:sz w:val="28"/>
          <w:szCs w:val="28"/>
        </w:rPr>
      </w:pPr>
    </w:p>
    <w:p w14:paraId="16C62A3F" w14:textId="4B4F634A" w:rsidR="00107AAA" w:rsidRPr="004A61A2" w:rsidRDefault="00107AAA" w:rsidP="002023F1">
      <w:pPr>
        <w:spacing w:after="0" w:line="240" w:lineRule="auto"/>
        <w:ind w:firstLine="567"/>
        <w:jc w:val="both"/>
        <w:rPr>
          <w:rFonts w:ascii="Times New Roman" w:hAnsi="Times New Roman"/>
          <w:sz w:val="28"/>
          <w:szCs w:val="28"/>
        </w:rPr>
      </w:pPr>
    </w:p>
    <w:p w14:paraId="3FA0F4C2" w14:textId="77777777" w:rsidR="00107AAA" w:rsidRPr="004A61A2" w:rsidRDefault="00107AAA" w:rsidP="002023F1">
      <w:pPr>
        <w:spacing w:after="0" w:line="240" w:lineRule="auto"/>
        <w:ind w:firstLine="567"/>
        <w:jc w:val="both"/>
        <w:rPr>
          <w:rFonts w:ascii="Times New Roman" w:hAnsi="Times New Roman"/>
          <w:sz w:val="28"/>
          <w:szCs w:val="28"/>
        </w:rPr>
      </w:pPr>
    </w:p>
    <w:p w14:paraId="0385DC72" w14:textId="77777777" w:rsidR="003370FF" w:rsidRPr="004A61A2" w:rsidRDefault="003370FF" w:rsidP="003370FF">
      <w:pPr>
        <w:spacing w:after="0" w:line="240" w:lineRule="auto"/>
        <w:ind w:firstLine="567"/>
        <w:jc w:val="right"/>
        <w:rPr>
          <w:rFonts w:ascii="Times New Roman" w:hAnsi="Times New Roman"/>
          <w:b/>
          <w:i/>
          <w:iCs/>
          <w:sz w:val="28"/>
          <w:szCs w:val="28"/>
        </w:rPr>
      </w:pPr>
      <w:r w:rsidRPr="004A61A2">
        <w:rPr>
          <w:rFonts w:ascii="Times New Roman" w:hAnsi="Times New Roman"/>
          <w:b/>
          <w:i/>
          <w:iCs/>
          <w:sz w:val="28"/>
          <w:szCs w:val="28"/>
        </w:rPr>
        <w:lastRenderedPageBreak/>
        <w:t>Таблиця 1.3.7.1.</w:t>
      </w:r>
    </w:p>
    <w:p w14:paraId="4166AFF2" w14:textId="77777777" w:rsidR="003370FF" w:rsidRPr="004A61A2" w:rsidRDefault="003370FF" w:rsidP="003370FF">
      <w:pPr>
        <w:spacing w:after="120" w:line="240" w:lineRule="auto"/>
        <w:jc w:val="right"/>
        <w:rPr>
          <w:rFonts w:ascii="Times New Roman" w:hAnsi="Times New Roman"/>
          <w:sz w:val="28"/>
          <w:szCs w:val="28"/>
        </w:rPr>
      </w:pPr>
      <w:r w:rsidRPr="004A61A2">
        <w:rPr>
          <w:rFonts w:ascii="Times New Roman" w:hAnsi="Times New Roman"/>
          <w:b/>
          <w:bCs/>
          <w:sz w:val="28"/>
          <w:szCs w:val="28"/>
        </w:rPr>
        <w:t>Види ссавців, що занесені до Червоної книги України (ЧКУ) та міжнародних Червоних списків</w:t>
      </w:r>
    </w:p>
    <w:tbl>
      <w:tblPr>
        <w:tblW w:w="96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01"/>
        <w:gridCol w:w="2555"/>
        <w:gridCol w:w="1276"/>
        <w:gridCol w:w="1278"/>
        <w:gridCol w:w="1277"/>
        <w:gridCol w:w="1276"/>
        <w:gridCol w:w="1281"/>
      </w:tblGrid>
      <w:tr w:rsidR="003370FF" w:rsidRPr="004A61A2" w14:paraId="5F809554" w14:textId="77777777" w:rsidTr="00160CF7">
        <w:trPr>
          <w:trHeight w:val="1398"/>
          <w:jc w:val="center"/>
        </w:trPr>
        <w:tc>
          <w:tcPr>
            <w:tcW w:w="701" w:type="dxa"/>
            <w:shd w:val="clear" w:color="auto" w:fill="FFFFFF"/>
            <w:vAlign w:val="center"/>
          </w:tcPr>
          <w:p w14:paraId="1B78A90A" w14:textId="77777777" w:rsidR="003370FF" w:rsidRPr="004A61A2" w:rsidRDefault="003370FF" w:rsidP="00160CF7">
            <w:pPr>
              <w:spacing w:after="0" w:line="240" w:lineRule="auto"/>
              <w:ind w:left="142" w:right="-286"/>
              <w:rPr>
                <w:rFonts w:ascii="Times New Roman" w:hAnsi="Times New Roman"/>
                <w:b/>
                <w:bCs/>
                <w:sz w:val="24"/>
                <w:szCs w:val="24"/>
              </w:rPr>
            </w:pPr>
            <w:r w:rsidRPr="004A61A2">
              <w:rPr>
                <w:rFonts w:ascii="Times New Roman" w:hAnsi="Times New Roman"/>
                <w:b/>
                <w:bCs/>
                <w:sz w:val="24"/>
                <w:szCs w:val="24"/>
              </w:rPr>
              <w:t xml:space="preserve">№ </w:t>
            </w:r>
          </w:p>
          <w:p w14:paraId="7EF99B1A" w14:textId="77777777" w:rsidR="003370FF" w:rsidRPr="004A61A2" w:rsidRDefault="003370FF" w:rsidP="00160CF7">
            <w:pPr>
              <w:spacing w:after="0" w:line="240" w:lineRule="auto"/>
              <w:ind w:left="142" w:right="-286"/>
              <w:rPr>
                <w:rFonts w:ascii="Times New Roman" w:hAnsi="Times New Roman"/>
                <w:b/>
                <w:bCs/>
                <w:sz w:val="24"/>
                <w:szCs w:val="24"/>
              </w:rPr>
            </w:pPr>
            <w:r>
              <w:rPr>
                <w:rFonts w:ascii="Times New Roman" w:hAnsi="Times New Roman"/>
                <w:b/>
                <w:bCs/>
                <w:sz w:val="24"/>
                <w:szCs w:val="24"/>
              </w:rPr>
              <w:t>з/з</w:t>
            </w:r>
          </w:p>
        </w:tc>
        <w:tc>
          <w:tcPr>
            <w:tcW w:w="2555" w:type="dxa"/>
            <w:shd w:val="clear" w:color="auto" w:fill="FFFFFF"/>
            <w:vAlign w:val="center"/>
          </w:tcPr>
          <w:p w14:paraId="48C036AC" w14:textId="77777777" w:rsidR="003370FF" w:rsidRPr="004A61A2" w:rsidRDefault="003370FF" w:rsidP="00160CF7">
            <w:pPr>
              <w:spacing w:after="0" w:line="240" w:lineRule="auto"/>
              <w:jc w:val="center"/>
              <w:rPr>
                <w:rFonts w:ascii="Times New Roman" w:hAnsi="Times New Roman"/>
                <w:b/>
                <w:bCs/>
                <w:sz w:val="24"/>
                <w:szCs w:val="24"/>
              </w:rPr>
            </w:pPr>
            <w:r w:rsidRPr="004A61A2">
              <w:rPr>
                <w:rFonts w:ascii="Times New Roman" w:hAnsi="Times New Roman"/>
                <w:b/>
                <w:bCs/>
                <w:sz w:val="24"/>
                <w:szCs w:val="24"/>
              </w:rPr>
              <w:t>Види</w:t>
            </w:r>
          </w:p>
        </w:tc>
        <w:tc>
          <w:tcPr>
            <w:tcW w:w="1276" w:type="dxa"/>
            <w:shd w:val="clear" w:color="auto" w:fill="FFFFFF"/>
            <w:vAlign w:val="center"/>
          </w:tcPr>
          <w:p w14:paraId="10FE32A3" w14:textId="77777777" w:rsidR="003370FF" w:rsidRPr="004A61A2" w:rsidRDefault="003370FF" w:rsidP="00160CF7">
            <w:pPr>
              <w:spacing w:after="0" w:line="240" w:lineRule="auto"/>
              <w:jc w:val="center"/>
              <w:rPr>
                <w:rFonts w:ascii="Times New Roman" w:hAnsi="Times New Roman"/>
                <w:b/>
                <w:bCs/>
                <w:sz w:val="24"/>
                <w:szCs w:val="24"/>
              </w:rPr>
            </w:pPr>
            <w:r w:rsidRPr="004A61A2">
              <w:rPr>
                <w:rFonts w:ascii="Times New Roman" w:hAnsi="Times New Roman"/>
                <w:b/>
                <w:bCs/>
                <w:sz w:val="24"/>
                <w:szCs w:val="24"/>
              </w:rPr>
              <w:t>ЧКУ, категорія</w:t>
            </w:r>
          </w:p>
        </w:tc>
        <w:tc>
          <w:tcPr>
            <w:tcW w:w="1278" w:type="dxa"/>
            <w:shd w:val="clear" w:color="auto" w:fill="FFFFFF"/>
            <w:vAlign w:val="center"/>
          </w:tcPr>
          <w:p w14:paraId="02E95C01" w14:textId="77777777" w:rsidR="003370FF" w:rsidRPr="004A61A2" w:rsidRDefault="003370FF" w:rsidP="00160CF7">
            <w:pPr>
              <w:spacing w:after="0" w:line="240" w:lineRule="auto"/>
              <w:jc w:val="center"/>
              <w:rPr>
                <w:rFonts w:ascii="Times New Roman" w:hAnsi="Times New Roman"/>
                <w:b/>
                <w:bCs/>
                <w:sz w:val="24"/>
                <w:szCs w:val="24"/>
              </w:rPr>
            </w:pPr>
            <w:r w:rsidRPr="004A61A2">
              <w:rPr>
                <w:rFonts w:ascii="Times New Roman" w:hAnsi="Times New Roman"/>
                <w:b/>
                <w:bCs/>
                <w:sz w:val="24"/>
                <w:szCs w:val="24"/>
              </w:rPr>
              <w:t>Бернська конвенція, (додаток)</w:t>
            </w:r>
          </w:p>
        </w:tc>
        <w:tc>
          <w:tcPr>
            <w:tcW w:w="1277" w:type="dxa"/>
            <w:shd w:val="clear" w:color="auto" w:fill="FFFFFF"/>
            <w:vAlign w:val="center"/>
          </w:tcPr>
          <w:p w14:paraId="4D7B3C19" w14:textId="77777777" w:rsidR="003370FF" w:rsidRPr="004A61A2" w:rsidRDefault="003370FF" w:rsidP="00160CF7">
            <w:pPr>
              <w:spacing w:after="0" w:line="240" w:lineRule="auto"/>
              <w:jc w:val="center"/>
              <w:rPr>
                <w:rFonts w:ascii="Times New Roman" w:hAnsi="Times New Roman"/>
                <w:b/>
                <w:bCs/>
                <w:sz w:val="24"/>
                <w:szCs w:val="24"/>
              </w:rPr>
            </w:pPr>
            <w:r w:rsidRPr="004A61A2">
              <w:rPr>
                <w:rFonts w:ascii="Times New Roman" w:hAnsi="Times New Roman"/>
                <w:b/>
                <w:bCs/>
                <w:sz w:val="24"/>
                <w:szCs w:val="24"/>
              </w:rPr>
              <w:t>Боннська конвенція</w:t>
            </w:r>
          </w:p>
          <w:p w14:paraId="0BBD6B98" w14:textId="77777777" w:rsidR="003370FF" w:rsidRPr="004A61A2" w:rsidRDefault="003370FF" w:rsidP="00160CF7">
            <w:pPr>
              <w:spacing w:after="0" w:line="240" w:lineRule="auto"/>
              <w:jc w:val="center"/>
              <w:rPr>
                <w:rFonts w:ascii="Times New Roman" w:hAnsi="Times New Roman"/>
                <w:b/>
                <w:bCs/>
                <w:sz w:val="24"/>
                <w:szCs w:val="24"/>
              </w:rPr>
            </w:pPr>
            <w:r w:rsidRPr="004A61A2">
              <w:rPr>
                <w:rFonts w:ascii="Times New Roman" w:hAnsi="Times New Roman"/>
                <w:b/>
                <w:bCs/>
                <w:sz w:val="24"/>
                <w:szCs w:val="24"/>
              </w:rPr>
              <w:t>(додаток)</w:t>
            </w:r>
          </w:p>
        </w:tc>
        <w:tc>
          <w:tcPr>
            <w:tcW w:w="1276" w:type="dxa"/>
            <w:shd w:val="clear" w:color="auto" w:fill="FFFFFF"/>
            <w:vAlign w:val="center"/>
          </w:tcPr>
          <w:p w14:paraId="7CD56EE5" w14:textId="77777777" w:rsidR="003370FF" w:rsidRPr="004A61A2" w:rsidRDefault="003370FF" w:rsidP="00160CF7">
            <w:pPr>
              <w:spacing w:after="0" w:line="240" w:lineRule="auto"/>
              <w:jc w:val="center"/>
              <w:rPr>
                <w:rFonts w:ascii="Times New Roman" w:hAnsi="Times New Roman"/>
                <w:b/>
                <w:bCs/>
                <w:sz w:val="24"/>
                <w:szCs w:val="24"/>
              </w:rPr>
            </w:pPr>
            <w:r w:rsidRPr="004A61A2">
              <w:rPr>
                <w:rFonts w:ascii="Times New Roman" w:hAnsi="Times New Roman"/>
                <w:b/>
                <w:bCs/>
                <w:sz w:val="24"/>
                <w:szCs w:val="24"/>
              </w:rPr>
              <w:t>CITES</w:t>
            </w:r>
          </w:p>
          <w:p w14:paraId="230C4EBD" w14:textId="77777777" w:rsidR="003370FF" w:rsidRPr="004A61A2" w:rsidRDefault="003370FF" w:rsidP="00160CF7">
            <w:pPr>
              <w:spacing w:after="0" w:line="240" w:lineRule="auto"/>
              <w:jc w:val="center"/>
              <w:rPr>
                <w:rFonts w:ascii="Times New Roman" w:hAnsi="Times New Roman"/>
                <w:b/>
                <w:bCs/>
                <w:sz w:val="24"/>
                <w:szCs w:val="24"/>
              </w:rPr>
            </w:pPr>
            <w:r w:rsidRPr="004A61A2">
              <w:rPr>
                <w:rFonts w:ascii="Times New Roman" w:hAnsi="Times New Roman"/>
                <w:b/>
                <w:bCs/>
                <w:sz w:val="24"/>
                <w:szCs w:val="24"/>
              </w:rPr>
              <w:t>(додаток)</w:t>
            </w:r>
          </w:p>
        </w:tc>
        <w:tc>
          <w:tcPr>
            <w:tcW w:w="1281" w:type="dxa"/>
            <w:shd w:val="clear" w:color="auto" w:fill="FFFFFF"/>
            <w:vAlign w:val="center"/>
          </w:tcPr>
          <w:p w14:paraId="2A3572C4" w14:textId="77777777" w:rsidR="003370FF" w:rsidRPr="004A61A2" w:rsidRDefault="003370FF" w:rsidP="00160CF7">
            <w:pPr>
              <w:spacing w:after="0" w:line="240" w:lineRule="auto"/>
              <w:jc w:val="center"/>
              <w:rPr>
                <w:rFonts w:ascii="Times New Roman" w:hAnsi="Times New Roman"/>
                <w:b/>
                <w:bCs/>
                <w:sz w:val="24"/>
                <w:szCs w:val="24"/>
              </w:rPr>
            </w:pPr>
            <w:r w:rsidRPr="004A61A2">
              <w:rPr>
                <w:rFonts w:ascii="Times New Roman" w:hAnsi="Times New Roman"/>
                <w:b/>
                <w:bCs/>
                <w:sz w:val="24"/>
                <w:szCs w:val="24"/>
              </w:rPr>
              <w:t>ЧС МСОП, категорія</w:t>
            </w:r>
          </w:p>
        </w:tc>
      </w:tr>
      <w:tr w:rsidR="003370FF" w:rsidRPr="004A61A2" w14:paraId="4B56598C" w14:textId="77777777" w:rsidTr="00160CF7">
        <w:trPr>
          <w:trHeight w:val="520"/>
          <w:jc w:val="center"/>
        </w:trPr>
        <w:tc>
          <w:tcPr>
            <w:tcW w:w="701" w:type="dxa"/>
            <w:shd w:val="clear" w:color="auto" w:fill="FFFFFF"/>
            <w:vAlign w:val="center"/>
          </w:tcPr>
          <w:p w14:paraId="62EDA655" w14:textId="77777777" w:rsidR="003370FF" w:rsidRPr="004A61A2" w:rsidRDefault="003370FF" w:rsidP="003370FF">
            <w:pPr>
              <w:pStyle w:val="a4"/>
              <w:numPr>
                <w:ilvl w:val="0"/>
                <w:numId w:val="25"/>
              </w:numPr>
              <w:spacing w:after="0" w:line="240" w:lineRule="auto"/>
              <w:ind w:left="142" w:right="-286" w:firstLine="0"/>
              <w:contextualSpacing w:val="0"/>
              <w:rPr>
                <w:rFonts w:ascii="Times New Roman" w:hAnsi="Times New Roman"/>
                <w:color w:val="000000"/>
                <w:sz w:val="24"/>
                <w:szCs w:val="24"/>
              </w:rPr>
            </w:pPr>
          </w:p>
        </w:tc>
        <w:tc>
          <w:tcPr>
            <w:tcW w:w="2555" w:type="dxa"/>
            <w:shd w:val="clear" w:color="auto" w:fill="FFFFFF"/>
            <w:vAlign w:val="center"/>
          </w:tcPr>
          <w:p w14:paraId="5212FD85" w14:textId="77777777" w:rsidR="003370FF" w:rsidRPr="004A61A2" w:rsidRDefault="003370FF" w:rsidP="00160CF7">
            <w:pPr>
              <w:spacing w:after="0" w:line="240" w:lineRule="auto"/>
              <w:rPr>
                <w:rFonts w:ascii="Times New Roman" w:hAnsi="Times New Roman"/>
                <w:color w:val="000000"/>
                <w:sz w:val="24"/>
                <w:szCs w:val="24"/>
              </w:rPr>
            </w:pPr>
            <w:r w:rsidRPr="004A61A2">
              <w:rPr>
                <w:rFonts w:ascii="Times New Roman" w:hAnsi="Times New Roman"/>
                <w:color w:val="000000"/>
                <w:sz w:val="24"/>
                <w:szCs w:val="24"/>
              </w:rPr>
              <w:t xml:space="preserve">Вовк звичайний </w:t>
            </w:r>
          </w:p>
          <w:p w14:paraId="3D94ADB6"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rPr>
              <w:t xml:space="preserve">Canis lupus </w:t>
            </w:r>
          </w:p>
        </w:tc>
        <w:tc>
          <w:tcPr>
            <w:tcW w:w="1276" w:type="dxa"/>
            <w:shd w:val="clear" w:color="auto" w:fill="FFFFFF"/>
            <w:vAlign w:val="center"/>
          </w:tcPr>
          <w:p w14:paraId="0BD8E32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8" w:type="dxa"/>
            <w:shd w:val="clear" w:color="auto" w:fill="FFFFFF"/>
            <w:vAlign w:val="center"/>
          </w:tcPr>
          <w:p w14:paraId="1A8F2650"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277" w:type="dxa"/>
            <w:shd w:val="clear" w:color="auto" w:fill="FFFFFF"/>
            <w:vAlign w:val="center"/>
          </w:tcPr>
          <w:p w14:paraId="00BD880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shd w:val="clear" w:color="auto" w:fill="FFFFFF"/>
            <w:vAlign w:val="center"/>
          </w:tcPr>
          <w:p w14:paraId="02195562" w14:textId="77777777" w:rsidR="003370FF" w:rsidRPr="00466600" w:rsidRDefault="003370FF" w:rsidP="00160CF7">
            <w:pPr>
              <w:spacing w:after="0" w:line="240" w:lineRule="auto"/>
              <w:jc w:val="center"/>
              <w:rPr>
                <w:rFonts w:ascii="Times New Roman" w:hAnsi="Times New Roman"/>
                <w:sz w:val="24"/>
                <w:szCs w:val="24"/>
                <w:lang w:val="en-US"/>
              </w:rPr>
            </w:pPr>
            <w:r>
              <w:rPr>
                <w:rFonts w:ascii="Times New Roman" w:hAnsi="Times New Roman"/>
                <w:sz w:val="24"/>
                <w:szCs w:val="24"/>
                <w:lang w:val="en-US"/>
              </w:rPr>
              <w:t>II</w:t>
            </w:r>
          </w:p>
        </w:tc>
        <w:tc>
          <w:tcPr>
            <w:tcW w:w="1281" w:type="dxa"/>
            <w:shd w:val="clear" w:color="auto" w:fill="FFFFFF"/>
            <w:vAlign w:val="center"/>
          </w:tcPr>
          <w:p w14:paraId="20ED515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3370FF" w:rsidRPr="004A61A2" w14:paraId="63A0C95E" w14:textId="77777777" w:rsidTr="00160CF7">
        <w:trPr>
          <w:trHeight w:val="310"/>
          <w:jc w:val="center"/>
        </w:trPr>
        <w:tc>
          <w:tcPr>
            <w:tcW w:w="701" w:type="dxa"/>
            <w:shd w:val="clear" w:color="auto" w:fill="FFFFFF"/>
            <w:vAlign w:val="center"/>
          </w:tcPr>
          <w:p w14:paraId="4AB6205F" w14:textId="77777777" w:rsidR="003370FF" w:rsidRPr="004A61A2" w:rsidRDefault="003370FF" w:rsidP="003370FF">
            <w:pPr>
              <w:pStyle w:val="a4"/>
              <w:numPr>
                <w:ilvl w:val="0"/>
                <w:numId w:val="25"/>
              </w:numPr>
              <w:spacing w:after="0" w:line="240" w:lineRule="auto"/>
              <w:ind w:left="142" w:right="-286" w:firstLine="0"/>
              <w:contextualSpacing w:val="0"/>
              <w:rPr>
                <w:rFonts w:ascii="Times New Roman" w:hAnsi="Times New Roman"/>
                <w:color w:val="000000"/>
                <w:sz w:val="24"/>
                <w:szCs w:val="24"/>
              </w:rPr>
            </w:pPr>
          </w:p>
        </w:tc>
        <w:tc>
          <w:tcPr>
            <w:tcW w:w="2555" w:type="dxa"/>
            <w:shd w:val="clear" w:color="auto" w:fill="FFFFFF"/>
            <w:vAlign w:val="center"/>
          </w:tcPr>
          <w:p w14:paraId="4804A9D6" w14:textId="77777777" w:rsidR="003370FF" w:rsidRPr="004A61A2" w:rsidRDefault="003370FF" w:rsidP="00160CF7">
            <w:pPr>
              <w:spacing w:after="0" w:line="240" w:lineRule="auto"/>
              <w:rPr>
                <w:rFonts w:ascii="Times New Roman" w:hAnsi="Times New Roman"/>
                <w:color w:val="000000"/>
                <w:sz w:val="24"/>
                <w:szCs w:val="24"/>
              </w:rPr>
            </w:pPr>
            <w:r w:rsidRPr="004A61A2">
              <w:rPr>
                <w:rFonts w:ascii="Times New Roman" w:hAnsi="Times New Roman"/>
                <w:color w:val="000000"/>
                <w:sz w:val="24"/>
                <w:szCs w:val="24"/>
              </w:rPr>
              <w:t xml:space="preserve">Кіт лісовий </w:t>
            </w:r>
          </w:p>
          <w:p w14:paraId="75F461F6"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rPr>
              <w:t>Felis silvestris</w:t>
            </w:r>
          </w:p>
        </w:tc>
        <w:tc>
          <w:tcPr>
            <w:tcW w:w="1276" w:type="dxa"/>
            <w:shd w:val="clear" w:color="auto" w:fill="FFFFFF"/>
            <w:vAlign w:val="center"/>
          </w:tcPr>
          <w:p w14:paraId="3B5F17C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В</w:t>
            </w:r>
          </w:p>
        </w:tc>
        <w:tc>
          <w:tcPr>
            <w:tcW w:w="1278" w:type="dxa"/>
            <w:shd w:val="clear" w:color="auto" w:fill="FFFFFF"/>
            <w:vAlign w:val="center"/>
          </w:tcPr>
          <w:p w14:paraId="4A20C9A5"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277" w:type="dxa"/>
            <w:shd w:val="clear" w:color="auto" w:fill="FFFFFF"/>
            <w:vAlign w:val="center"/>
          </w:tcPr>
          <w:p w14:paraId="66E4A54B"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shd w:val="clear" w:color="auto" w:fill="FFFFFF"/>
            <w:vAlign w:val="center"/>
          </w:tcPr>
          <w:p w14:paraId="6CA60CBA" w14:textId="77777777" w:rsidR="003370FF" w:rsidRPr="00466600" w:rsidRDefault="003370FF" w:rsidP="00160CF7">
            <w:pPr>
              <w:spacing w:after="0" w:line="240" w:lineRule="auto"/>
              <w:jc w:val="center"/>
              <w:rPr>
                <w:rFonts w:ascii="Times New Roman" w:hAnsi="Times New Roman"/>
                <w:sz w:val="24"/>
                <w:szCs w:val="24"/>
                <w:lang w:val="en-US"/>
              </w:rPr>
            </w:pPr>
            <w:r>
              <w:rPr>
                <w:rFonts w:ascii="Times New Roman" w:hAnsi="Times New Roman"/>
                <w:sz w:val="24"/>
                <w:szCs w:val="24"/>
                <w:lang w:val="en-US"/>
              </w:rPr>
              <w:t>II</w:t>
            </w:r>
          </w:p>
        </w:tc>
        <w:tc>
          <w:tcPr>
            <w:tcW w:w="1281" w:type="dxa"/>
            <w:shd w:val="clear" w:color="auto" w:fill="FFFFFF"/>
            <w:vAlign w:val="center"/>
          </w:tcPr>
          <w:p w14:paraId="39433DA6"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3370FF" w:rsidRPr="004A61A2" w14:paraId="0D284993" w14:textId="77777777" w:rsidTr="00160CF7">
        <w:trPr>
          <w:trHeight w:val="496"/>
          <w:jc w:val="center"/>
        </w:trPr>
        <w:tc>
          <w:tcPr>
            <w:tcW w:w="701" w:type="dxa"/>
            <w:shd w:val="clear" w:color="auto" w:fill="FFFFFF"/>
            <w:vAlign w:val="center"/>
          </w:tcPr>
          <w:p w14:paraId="2A5A009A" w14:textId="77777777" w:rsidR="003370FF" w:rsidRPr="004A61A2" w:rsidRDefault="003370FF" w:rsidP="003370FF">
            <w:pPr>
              <w:pStyle w:val="a4"/>
              <w:numPr>
                <w:ilvl w:val="0"/>
                <w:numId w:val="25"/>
              </w:numPr>
              <w:spacing w:after="0" w:line="240" w:lineRule="auto"/>
              <w:ind w:left="142" w:right="-286" w:firstLine="0"/>
              <w:contextualSpacing w:val="0"/>
              <w:rPr>
                <w:rFonts w:ascii="Times New Roman" w:hAnsi="Times New Roman"/>
                <w:color w:val="000000"/>
                <w:sz w:val="24"/>
                <w:szCs w:val="24"/>
              </w:rPr>
            </w:pPr>
          </w:p>
        </w:tc>
        <w:tc>
          <w:tcPr>
            <w:tcW w:w="2555" w:type="dxa"/>
            <w:shd w:val="clear" w:color="auto" w:fill="FFFFFF"/>
            <w:vAlign w:val="center"/>
          </w:tcPr>
          <w:p w14:paraId="59D5EB89" w14:textId="77777777" w:rsidR="003370FF" w:rsidRPr="004A61A2" w:rsidRDefault="003370FF" w:rsidP="00160CF7">
            <w:pPr>
              <w:spacing w:after="0" w:line="240" w:lineRule="auto"/>
              <w:rPr>
                <w:rFonts w:ascii="Times New Roman" w:hAnsi="Times New Roman"/>
                <w:color w:val="000000"/>
                <w:sz w:val="24"/>
                <w:szCs w:val="24"/>
              </w:rPr>
            </w:pPr>
            <w:r w:rsidRPr="004A61A2">
              <w:rPr>
                <w:rFonts w:ascii="Times New Roman" w:hAnsi="Times New Roman"/>
                <w:color w:val="000000"/>
                <w:sz w:val="24"/>
                <w:szCs w:val="24"/>
              </w:rPr>
              <w:t xml:space="preserve">Рись євразійська </w:t>
            </w:r>
          </w:p>
          <w:p w14:paraId="7EB9CD91"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rPr>
              <w:t>Lynx lynx</w:t>
            </w:r>
            <w:r w:rsidRPr="004A61A2">
              <w:rPr>
                <w:rFonts w:ascii="Times New Roman" w:hAnsi="Times New Roman"/>
                <w:color w:val="000000"/>
                <w:sz w:val="24"/>
                <w:szCs w:val="24"/>
              </w:rPr>
              <w:t xml:space="preserve"> </w:t>
            </w:r>
          </w:p>
        </w:tc>
        <w:tc>
          <w:tcPr>
            <w:tcW w:w="1276" w:type="dxa"/>
            <w:shd w:val="clear" w:color="auto" w:fill="FFFFFF"/>
            <w:vAlign w:val="center"/>
          </w:tcPr>
          <w:p w14:paraId="39103BF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В</w:t>
            </w:r>
          </w:p>
        </w:tc>
        <w:tc>
          <w:tcPr>
            <w:tcW w:w="1278" w:type="dxa"/>
            <w:shd w:val="clear" w:color="auto" w:fill="FFFFFF"/>
            <w:vAlign w:val="center"/>
          </w:tcPr>
          <w:p w14:paraId="3ED98285"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ІІІ</w:t>
            </w:r>
          </w:p>
        </w:tc>
        <w:tc>
          <w:tcPr>
            <w:tcW w:w="1277" w:type="dxa"/>
            <w:shd w:val="clear" w:color="auto" w:fill="FFFFFF"/>
            <w:vAlign w:val="center"/>
          </w:tcPr>
          <w:p w14:paraId="3970F19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shd w:val="clear" w:color="auto" w:fill="FFFFFF"/>
            <w:vAlign w:val="center"/>
          </w:tcPr>
          <w:p w14:paraId="3CF146C9" w14:textId="77777777" w:rsidR="003370FF" w:rsidRPr="00466600" w:rsidRDefault="003370FF" w:rsidP="00160CF7">
            <w:pPr>
              <w:spacing w:after="0" w:line="240" w:lineRule="auto"/>
              <w:jc w:val="center"/>
              <w:rPr>
                <w:rFonts w:ascii="Times New Roman" w:hAnsi="Times New Roman"/>
                <w:sz w:val="24"/>
                <w:szCs w:val="24"/>
                <w:lang w:val="en-US"/>
              </w:rPr>
            </w:pPr>
            <w:r>
              <w:rPr>
                <w:rFonts w:ascii="Times New Roman" w:hAnsi="Times New Roman"/>
                <w:sz w:val="24"/>
                <w:szCs w:val="24"/>
                <w:lang w:val="en-US"/>
              </w:rPr>
              <w:t>II</w:t>
            </w:r>
          </w:p>
        </w:tc>
        <w:tc>
          <w:tcPr>
            <w:tcW w:w="1281" w:type="dxa"/>
            <w:shd w:val="clear" w:color="auto" w:fill="FFFFFF"/>
            <w:vAlign w:val="center"/>
          </w:tcPr>
          <w:p w14:paraId="0F355C72"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3370FF" w:rsidRPr="004A61A2" w14:paraId="463544FA" w14:textId="77777777" w:rsidTr="00160CF7">
        <w:trPr>
          <w:trHeight w:val="496"/>
          <w:jc w:val="center"/>
        </w:trPr>
        <w:tc>
          <w:tcPr>
            <w:tcW w:w="701" w:type="dxa"/>
            <w:shd w:val="clear" w:color="auto" w:fill="FFFFFF"/>
            <w:vAlign w:val="center"/>
          </w:tcPr>
          <w:p w14:paraId="5D9B3CCE" w14:textId="77777777" w:rsidR="003370FF" w:rsidRPr="004A61A2" w:rsidRDefault="003370FF" w:rsidP="003370FF">
            <w:pPr>
              <w:pStyle w:val="a4"/>
              <w:numPr>
                <w:ilvl w:val="0"/>
                <w:numId w:val="25"/>
              </w:numPr>
              <w:spacing w:after="0" w:line="240" w:lineRule="auto"/>
              <w:ind w:left="142" w:right="-286" w:firstLine="0"/>
              <w:contextualSpacing w:val="0"/>
              <w:rPr>
                <w:rFonts w:ascii="Times New Roman" w:hAnsi="Times New Roman"/>
                <w:color w:val="000000"/>
                <w:sz w:val="24"/>
                <w:szCs w:val="24"/>
              </w:rPr>
            </w:pPr>
          </w:p>
        </w:tc>
        <w:tc>
          <w:tcPr>
            <w:tcW w:w="2555" w:type="dxa"/>
            <w:shd w:val="clear" w:color="auto" w:fill="FFFFFF"/>
            <w:vAlign w:val="center"/>
          </w:tcPr>
          <w:p w14:paraId="277891B7" w14:textId="77777777" w:rsidR="003370FF" w:rsidRPr="004A61A2" w:rsidRDefault="003370FF" w:rsidP="00160CF7">
            <w:pPr>
              <w:spacing w:after="0" w:line="240" w:lineRule="auto"/>
              <w:rPr>
                <w:rFonts w:ascii="Times New Roman" w:hAnsi="Times New Roman"/>
                <w:color w:val="000000"/>
                <w:sz w:val="24"/>
                <w:szCs w:val="24"/>
              </w:rPr>
            </w:pPr>
            <w:r w:rsidRPr="004A61A2">
              <w:rPr>
                <w:rFonts w:ascii="Times New Roman" w:hAnsi="Times New Roman"/>
                <w:color w:val="000000"/>
                <w:sz w:val="24"/>
                <w:szCs w:val="24"/>
              </w:rPr>
              <w:t>Куниця лісова</w:t>
            </w:r>
          </w:p>
          <w:p w14:paraId="577ADC04" w14:textId="77777777" w:rsidR="003370FF" w:rsidRPr="004A61A2" w:rsidRDefault="003370FF" w:rsidP="00160CF7">
            <w:pPr>
              <w:spacing w:after="0" w:line="240" w:lineRule="auto"/>
              <w:rPr>
                <w:rFonts w:ascii="Times New Roman" w:hAnsi="Times New Roman"/>
                <w:color w:val="000000"/>
                <w:sz w:val="24"/>
                <w:szCs w:val="24"/>
              </w:rPr>
            </w:pPr>
            <w:r w:rsidRPr="004A61A2">
              <w:rPr>
                <w:rFonts w:ascii="Times New Roman" w:hAnsi="Times New Roman"/>
                <w:i/>
                <w:iCs/>
                <w:color w:val="000000"/>
                <w:sz w:val="24"/>
                <w:szCs w:val="24"/>
              </w:rPr>
              <w:t xml:space="preserve">Martes martes </w:t>
            </w:r>
          </w:p>
        </w:tc>
        <w:tc>
          <w:tcPr>
            <w:tcW w:w="1276" w:type="dxa"/>
            <w:shd w:val="clear" w:color="auto" w:fill="FFFFFF"/>
            <w:vAlign w:val="center"/>
          </w:tcPr>
          <w:p w14:paraId="1F576AA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8" w:type="dxa"/>
            <w:shd w:val="clear" w:color="auto" w:fill="FFFFFF"/>
            <w:vAlign w:val="center"/>
          </w:tcPr>
          <w:p w14:paraId="77A47E42"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ІІІ</w:t>
            </w:r>
          </w:p>
        </w:tc>
        <w:tc>
          <w:tcPr>
            <w:tcW w:w="1277" w:type="dxa"/>
            <w:shd w:val="clear" w:color="auto" w:fill="FFFFFF"/>
            <w:vAlign w:val="center"/>
          </w:tcPr>
          <w:p w14:paraId="7C8C9D23"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shd w:val="clear" w:color="auto" w:fill="FFFFFF"/>
            <w:vAlign w:val="center"/>
          </w:tcPr>
          <w:p w14:paraId="39754EF6"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81" w:type="dxa"/>
            <w:shd w:val="clear" w:color="auto" w:fill="FFFFFF"/>
            <w:vAlign w:val="center"/>
          </w:tcPr>
          <w:p w14:paraId="646307F6"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3370FF" w:rsidRPr="004A61A2" w14:paraId="113AAE26" w14:textId="77777777" w:rsidTr="00160CF7">
        <w:trPr>
          <w:trHeight w:val="472"/>
          <w:jc w:val="center"/>
        </w:trPr>
        <w:tc>
          <w:tcPr>
            <w:tcW w:w="701" w:type="dxa"/>
            <w:shd w:val="clear" w:color="auto" w:fill="FFFFFF"/>
            <w:vAlign w:val="center"/>
          </w:tcPr>
          <w:p w14:paraId="04A41825" w14:textId="77777777" w:rsidR="003370FF" w:rsidRPr="004A61A2" w:rsidRDefault="003370FF" w:rsidP="003370FF">
            <w:pPr>
              <w:pStyle w:val="a4"/>
              <w:numPr>
                <w:ilvl w:val="0"/>
                <w:numId w:val="25"/>
              </w:numPr>
              <w:spacing w:after="0" w:line="240" w:lineRule="auto"/>
              <w:ind w:left="142" w:firstLine="0"/>
              <w:contextualSpacing w:val="0"/>
              <w:jc w:val="center"/>
              <w:rPr>
                <w:rFonts w:ascii="Times New Roman" w:hAnsi="Times New Roman"/>
                <w:color w:val="000000"/>
                <w:sz w:val="24"/>
                <w:szCs w:val="24"/>
              </w:rPr>
            </w:pPr>
          </w:p>
        </w:tc>
        <w:tc>
          <w:tcPr>
            <w:tcW w:w="2555" w:type="dxa"/>
            <w:shd w:val="clear" w:color="auto" w:fill="FFFFFF"/>
            <w:vAlign w:val="center"/>
          </w:tcPr>
          <w:p w14:paraId="263EF772" w14:textId="77777777" w:rsidR="003370FF" w:rsidRPr="004A61A2" w:rsidRDefault="003370FF" w:rsidP="00160CF7">
            <w:pPr>
              <w:spacing w:after="0" w:line="240" w:lineRule="auto"/>
              <w:rPr>
                <w:rFonts w:ascii="Times New Roman" w:hAnsi="Times New Roman"/>
                <w:color w:val="000000"/>
                <w:sz w:val="24"/>
                <w:szCs w:val="24"/>
              </w:rPr>
            </w:pPr>
            <w:r w:rsidRPr="004A61A2">
              <w:rPr>
                <w:rFonts w:ascii="Times New Roman" w:hAnsi="Times New Roman"/>
                <w:color w:val="000000"/>
                <w:sz w:val="24"/>
                <w:szCs w:val="24"/>
              </w:rPr>
              <w:t xml:space="preserve">Ласка мала </w:t>
            </w:r>
          </w:p>
          <w:p w14:paraId="58A78623"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rPr>
              <w:t xml:space="preserve">Mustela nivalis </w:t>
            </w:r>
          </w:p>
        </w:tc>
        <w:tc>
          <w:tcPr>
            <w:tcW w:w="1276" w:type="dxa"/>
            <w:shd w:val="clear" w:color="auto" w:fill="FFFFFF"/>
            <w:vAlign w:val="center"/>
          </w:tcPr>
          <w:p w14:paraId="2DD1CF9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8" w:type="dxa"/>
            <w:shd w:val="clear" w:color="auto" w:fill="FFFFFF"/>
            <w:vAlign w:val="center"/>
          </w:tcPr>
          <w:p w14:paraId="6516D79B"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ІІІ</w:t>
            </w:r>
          </w:p>
        </w:tc>
        <w:tc>
          <w:tcPr>
            <w:tcW w:w="1277" w:type="dxa"/>
            <w:shd w:val="clear" w:color="auto" w:fill="FFFFFF"/>
            <w:vAlign w:val="center"/>
          </w:tcPr>
          <w:p w14:paraId="385A5523"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shd w:val="clear" w:color="auto" w:fill="FFFFFF"/>
            <w:vAlign w:val="center"/>
          </w:tcPr>
          <w:p w14:paraId="7C80F4E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81" w:type="dxa"/>
            <w:shd w:val="clear" w:color="auto" w:fill="FFFFFF"/>
            <w:vAlign w:val="center"/>
          </w:tcPr>
          <w:p w14:paraId="7A405646"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3370FF" w:rsidRPr="004A61A2" w14:paraId="347B4301" w14:textId="77777777" w:rsidTr="00160CF7">
        <w:trPr>
          <w:trHeight w:val="456"/>
          <w:jc w:val="center"/>
        </w:trPr>
        <w:tc>
          <w:tcPr>
            <w:tcW w:w="701" w:type="dxa"/>
            <w:shd w:val="clear" w:color="auto" w:fill="FFFFFF"/>
            <w:vAlign w:val="center"/>
          </w:tcPr>
          <w:p w14:paraId="13379EE1" w14:textId="77777777" w:rsidR="003370FF" w:rsidRPr="004A61A2" w:rsidRDefault="003370FF" w:rsidP="003370FF">
            <w:pPr>
              <w:pStyle w:val="a4"/>
              <w:numPr>
                <w:ilvl w:val="0"/>
                <w:numId w:val="25"/>
              </w:numPr>
              <w:spacing w:after="0" w:line="240" w:lineRule="auto"/>
              <w:ind w:left="142" w:firstLine="0"/>
              <w:contextualSpacing w:val="0"/>
              <w:jc w:val="center"/>
              <w:rPr>
                <w:rFonts w:ascii="Times New Roman" w:hAnsi="Times New Roman"/>
                <w:color w:val="000000"/>
                <w:sz w:val="24"/>
                <w:szCs w:val="24"/>
              </w:rPr>
            </w:pPr>
          </w:p>
        </w:tc>
        <w:tc>
          <w:tcPr>
            <w:tcW w:w="2555" w:type="dxa"/>
            <w:shd w:val="clear" w:color="auto" w:fill="FFFFFF"/>
            <w:vAlign w:val="center"/>
          </w:tcPr>
          <w:p w14:paraId="57D6E49F" w14:textId="77777777" w:rsidR="003370FF" w:rsidRPr="004A61A2" w:rsidRDefault="003370FF" w:rsidP="00160CF7">
            <w:pPr>
              <w:spacing w:after="0" w:line="240" w:lineRule="auto"/>
              <w:rPr>
                <w:rFonts w:ascii="Times New Roman" w:hAnsi="Times New Roman"/>
                <w:color w:val="000000"/>
                <w:sz w:val="24"/>
                <w:szCs w:val="24"/>
              </w:rPr>
            </w:pPr>
            <w:r w:rsidRPr="004A61A2">
              <w:rPr>
                <w:rFonts w:ascii="Times New Roman" w:hAnsi="Times New Roman"/>
                <w:color w:val="000000"/>
                <w:sz w:val="24"/>
                <w:szCs w:val="24"/>
              </w:rPr>
              <w:t xml:space="preserve">Горностай </w:t>
            </w:r>
          </w:p>
          <w:p w14:paraId="6A0D7B28"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rPr>
              <w:t xml:space="preserve">Mustela erminea </w:t>
            </w:r>
          </w:p>
        </w:tc>
        <w:tc>
          <w:tcPr>
            <w:tcW w:w="1276" w:type="dxa"/>
            <w:shd w:val="clear" w:color="auto" w:fill="FFFFFF"/>
            <w:vAlign w:val="center"/>
          </w:tcPr>
          <w:p w14:paraId="223A8DB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В</w:t>
            </w:r>
          </w:p>
        </w:tc>
        <w:tc>
          <w:tcPr>
            <w:tcW w:w="1278" w:type="dxa"/>
            <w:shd w:val="clear" w:color="auto" w:fill="FFFFFF"/>
            <w:vAlign w:val="center"/>
          </w:tcPr>
          <w:p w14:paraId="3B5C6E3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ІІІ</w:t>
            </w:r>
          </w:p>
        </w:tc>
        <w:tc>
          <w:tcPr>
            <w:tcW w:w="1277" w:type="dxa"/>
            <w:shd w:val="clear" w:color="auto" w:fill="FFFFFF"/>
            <w:vAlign w:val="center"/>
          </w:tcPr>
          <w:p w14:paraId="63FC222B"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shd w:val="clear" w:color="auto" w:fill="FFFFFF"/>
            <w:vAlign w:val="center"/>
          </w:tcPr>
          <w:p w14:paraId="5AB7B9B0"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81" w:type="dxa"/>
            <w:shd w:val="clear" w:color="auto" w:fill="FFFFFF"/>
            <w:vAlign w:val="center"/>
          </w:tcPr>
          <w:p w14:paraId="555B8E9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3370FF" w:rsidRPr="004A61A2" w14:paraId="3FC90318" w14:textId="77777777" w:rsidTr="00160CF7">
        <w:trPr>
          <w:trHeight w:val="456"/>
          <w:jc w:val="center"/>
        </w:trPr>
        <w:tc>
          <w:tcPr>
            <w:tcW w:w="701" w:type="dxa"/>
            <w:shd w:val="clear" w:color="auto" w:fill="FFFFFF"/>
            <w:vAlign w:val="center"/>
          </w:tcPr>
          <w:p w14:paraId="77C63DA6" w14:textId="77777777" w:rsidR="003370FF" w:rsidRPr="004A61A2" w:rsidRDefault="003370FF" w:rsidP="003370FF">
            <w:pPr>
              <w:pStyle w:val="a4"/>
              <w:numPr>
                <w:ilvl w:val="0"/>
                <w:numId w:val="25"/>
              </w:numPr>
              <w:spacing w:after="0" w:line="240" w:lineRule="auto"/>
              <w:ind w:left="142" w:firstLine="0"/>
              <w:contextualSpacing w:val="0"/>
              <w:jc w:val="center"/>
              <w:rPr>
                <w:rFonts w:ascii="Times New Roman" w:hAnsi="Times New Roman"/>
                <w:color w:val="000000"/>
                <w:sz w:val="24"/>
                <w:szCs w:val="24"/>
              </w:rPr>
            </w:pPr>
          </w:p>
        </w:tc>
        <w:tc>
          <w:tcPr>
            <w:tcW w:w="2555" w:type="dxa"/>
            <w:shd w:val="clear" w:color="auto" w:fill="FFFFFF"/>
            <w:vAlign w:val="center"/>
          </w:tcPr>
          <w:p w14:paraId="0B3803AB" w14:textId="77777777" w:rsidR="003370FF" w:rsidRPr="004A61A2" w:rsidRDefault="003370FF" w:rsidP="00160CF7">
            <w:pPr>
              <w:spacing w:after="0" w:line="240" w:lineRule="auto"/>
              <w:rPr>
                <w:rFonts w:ascii="Times New Roman" w:hAnsi="Times New Roman"/>
                <w:color w:val="000000"/>
                <w:sz w:val="24"/>
                <w:szCs w:val="24"/>
              </w:rPr>
            </w:pPr>
            <w:r w:rsidRPr="004A61A2">
              <w:rPr>
                <w:rFonts w:ascii="Times New Roman" w:hAnsi="Times New Roman"/>
                <w:color w:val="000000"/>
                <w:sz w:val="24"/>
                <w:szCs w:val="24"/>
              </w:rPr>
              <w:t xml:space="preserve">Норка європейська </w:t>
            </w:r>
          </w:p>
          <w:p w14:paraId="7EF15C0F"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rPr>
              <w:t xml:space="preserve">Mustela lutreola </w:t>
            </w:r>
          </w:p>
        </w:tc>
        <w:tc>
          <w:tcPr>
            <w:tcW w:w="1276" w:type="dxa"/>
            <w:shd w:val="clear" w:color="auto" w:fill="FFFFFF"/>
            <w:vAlign w:val="center"/>
          </w:tcPr>
          <w:p w14:paraId="0C659A5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З</w:t>
            </w:r>
          </w:p>
        </w:tc>
        <w:tc>
          <w:tcPr>
            <w:tcW w:w="1278" w:type="dxa"/>
            <w:shd w:val="clear" w:color="auto" w:fill="FFFFFF"/>
            <w:vAlign w:val="center"/>
          </w:tcPr>
          <w:p w14:paraId="30DEF537"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277" w:type="dxa"/>
            <w:shd w:val="clear" w:color="auto" w:fill="FFFFFF"/>
            <w:vAlign w:val="center"/>
          </w:tcPr>
          <w:p w14:paraId="74721140"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shd w:val="clear" w:color="auto" w:fill="FFFFFF"/>
            <w:vAlign w:val="center"/>
          </w:tcPr>
          <w:p w14:paraId="570CAF06"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81" w:type="dxa"/>
            <w:shd w:val="clear" w:color="auto" w:fill="FFFFFF"/>
            <w:vAlign w:val="center"/>
          </w:tcPr>
          <w:p w14:paraId="1CA34CE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CR</w:t>
            </w:r>
          </w:p>
        </w:tc>
      </w:tr>
      <w:tr w:rsidR="003370FF" w:rsidRPr="004A61A2" w14:paraId="72F39462" w14:textId="77777777" w:rsidTr="00160CF7">
        <w:trPr>
          <w:trHeight w:val="456"/>
          <w:jc w:val="center"/>
        </w:trPr>
        <w:tc>
          <w:tcPr>
            <w:tcW w:w="701" w:type="dxa"/>
            <w:shd w:val="clear" w:color="auto" w:fill="FFFFFF"/>
            <w:vAlign w:val="center"/>
          </w:tcPr>
          <w:p w14:paraId="1D8881C5" w14:textId="77777777" w:rsidR="003370FF" w:rsidRPr="004A61A2" w:rsidRDefault="003370FF" w:rsidP="003370FF">
            <w:pPr>
              <w:pStyle w:val="a4"/>
              <w:numPr>
                <w:ilvl w:val="0"/>
                <w:numId w:val="25"/>
              </w:numPr>
              <w:spacing w:after="0" w:line="240" w:lineRule="auto"/>
              <w:ind w:left="142" w:firstLine="0"/>
              <w:contextualSpacing w:val="0"/>
              <w:jc w:val="center"/>
              <w:rPr>
                <w:rFonts w:ascii="Times New Roman" w:hAnsi="Times New Roman"/>
                <w:color w:val="000000"/>
                <w:sz w:val="24"/>
                <w:szCs w:val="24"/>
              </w:rPr>
            </w:pPr>
          </w:p>
        </w:tc>
        <w:tc>
          <w:tcPr>
            <w:tcW w:w="2555" w:type="dxa"/>
            <w:shd w:val="clear" w:color="auto" w:fill="FFFFFF"/>
            <w:vAlign w:val="center"/>
          </w:tcPr>
          <w:p w14:paraId="18E71213" w14:textId="77777777" w:rsidR="003370FF" w:rsidRPr="004A61A2" w:rsidRDefault="003370FF" w:rsidP="00160CF7">
            <w:pPr>
              <w:spacing w:after="0" w:line="240" w:lineRule="auto"/>
              <w:rPr>
                <w:rFonts w:ascii="Times New Roman" w:hAnsi="Times New Roman"/>
                <w:color w:val="000000"/>
                <w:sz w:val="24"/>
                <w:szCs w:val="24"/>
              </w:rPr>
            </w:pPr>
            <w:r w:rsidRPr="004A61A2">
              <w:rPr>
                <w:rFonts w:ascii="Times New Roman" w:hAnsi="Times New Roman"/>
                <w:color w:val="000000"/>
                <w:sz w:val="24"/>
                <w:szCs w:val="24"/>
              </w:rPr>
              <w:t xml:space="preserve">Тхір лісовий </w:t>
            </w:r>
          </w:p>
          <w:p w14:paraId="73AD1C85" w14:textId="77777777" w:rsidR="003370FF" w:rsidRPr="004A61A2" w:rsidRDefault="003370FF" w:rsidP="00160CF7">
            <w:pPr>
              <w:spacing w:after="0" w:line="240" w:lineRule="auto"/>
              <w:rPr>
                <w:rFonts w:ascii="Times New Roman" w:hAnsi="Times New Roman"/>
                <w:color w:val="000000"/>
                <w:sz w:val="24"/>
                <w:szCs w:val="24"/>
              </w:rPr>
            </w:pPr>
            <w:r w:rsidRPr="004A61A2">
              <w:rPr>
                <w:rFonts w:ascii="Times New Roman" w:hAnsi="Times New Roman"/>
                <w:i/>
                <w:iCs/>
                <w:color w:val="000000"/>
                <w:sz w:val="24"/>
                <w:szCs w:val="24"/>
              </w:rPr>
              <w:t>Mustela putorius</w:t>
            </w:r>
          </w:p>
        </w:tc>
        <w:tc>
          <w:tcPr>
            <w:tcW w:w="1276" w:type="dxa"/>
            <w:shd w:val="clear" w:color="auto" w:fill="FFFFFF"/>
            <w:vAlign w:val="center"/>
          </w:tcPr>
          <w:p w14:paraId="532C0E4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В</w:t>
            </w:r>
          </w:p>
        </w:tc>
        <w:tc>
          <w:tcPr>
            <w:tcW w:w="1278" w:type="dxa"/>
            <w:shd w:val="clear" w:color="auto" w:fill="FFFFFF"/>
            <w:vAlign w:val="center"/>
          </w:tcPr>
          <w:p w14:paraId="5C2DA71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ІІІ</w:t>
            </w:r>
          </w:p>
        </w:tc>
        <w:tc>
          <w:tcPr>
            <w:tcW w:w="1277" w:type="dxa"/>
            <w:shd w:val="clear" w:color="auto" w:fill="FFFFFF"/>
            <w:vAlign w:val="center"/>
          </w:tcPr>
          <w:p w14:paraId="5E6F241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shd w:val="clear" w:color="auto" w:fill="FFFFFF"/>
            <w:vAlign w:val="center"/>
          </w:tcPr>
          <w:p w14:paraId="68C99725"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81" w:type="dxa"/>
            <w:shd w:val="clear" w:color="auto" w:fill="FFFFFF"/>
            <w:vAlign w:val="center"/>
          </w:tcPr>
          <w:p w14:paraId="18B85723"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3370FF" w:rsidRPr="004A61A2" w14:paraId="52466516" w14:textId="77777777" w:rsidTr="00160CF7">
        <w:trPr>
          <w:trHeight w:val="456"/>
          <w:jc w:val="center"/>
        </w:trPr>
        <w:tc>
          <w:tcPr>
            <w:tcW w:w="701" w:type="dxa"/>
            <w:shd w:val="clear" w:color="auto" w:fill="FFFFFF"/>
            <w:vAlign w:val="center"/>
          </w:tcPr>
          <w:p w14:paraId="05905610" w14:textId="77777777" w:rsidR="003370FF" w:rsidRPr="004A61A2" w:rsidRDefault="003370FF" w:rsidP="003370FF">
            <w:pPr>
              <w:pStyle w:val="a4"/>
              <w:numPr>
                <w:ilvl w:val="0"/>
                <w:numId w:val="25"/>
              </w:numPr>
              <w:spacing w:after="0" w:line="240" w:lineRule="auto"/>
              <w:ind w:left="142" w:firstLine="0"/>
              <w:contextualSpacing w:val="0"/>
              <w:jc w:val="center"/>
              <w:rPr>
                <w:rFonts w:ascii="Times New Roman" w:hAnsi="Times New Roman"/>
                <w:color w:val="000000"/>
                <w:sz w:val="24"/>
                <w:szCs w:val="24"/>
              </w:rPr>
            </w:pPr>
          </w:p>
        </w:tc>
        <w:tc>
          <w:tcPr>
            <w:tcW w:w="2555" w:type="dxa"/>
            <w:shd w:val="clear" w:color="auto" w:fill="FFFFFF"/>
            <w:vAlign w:val="center"/>
          </w:tcPr>
          <w:p w14:paraId="0D424B01" w14:textId="77777777" w:rsidR="003370FF" w:rsidRPr="004A61A2" w:rsidRDefault="003370FF" w:rsidP="00160CF7">
            <w:pPr>
              <w:spacing w:after="0" w:line="240" w:lineRule="auto"/>
              <w:rPr>
                <w:rFonts w:ascii="Times New Roman" w:hAnsi="Times New Roman"/>
                <w:color w:val="000000"/>
                <w:sz w:val="24"/>
                <w:szCs w:val="24"/>
              </w:rPr>
            </w:pPr>
            <w:r w:rsidRPr="004A61A2">
              <w:rPr>
                <w:rFonts w:ascii="Times New Roman" w:hAnsi="Times New Roman"/>
                <w:color w:val="000000"/>
                <w:sz w:val="24"/>
                <w:szCs w:val="24"/>
              </w:rPr>
              <w:t xml:space="preserve">Борсук звичайний </w:t>
            </w:r>
          </w:p>
          <w:p w14:paraId="434418C4" w14:textId="77777777" w:rsidR="003370FF" w:rsidRPr="004A61A2" w:rsidRDefault="003370FF" w:rsidP="00160CF7">
            <w:pPr>
              <w:spacing w:after="0" w:line="240" w:lineRule="auto"/>
              <w:rPr>
                <w:rFonts w:ascii="Times New Roman" w:hAnsi="Times New Roman"/>
                <w:color w:val="000000"/>
                <w:sz w:val="24"/>
                <w:szCs w:val="24"/>
              </w:rPr>
            </w:pPr>
            <w:r w:rsidRPr="004A61A2">
              <w:rPr>
                <w:rFonts w:ascii="Times New Roman" w:hAnsi="Times New Roman"/>
                <w:i/>
                <w:iCs/>
                <w:color w:val="000000"/>
                <w:sz w:val="24"/>
                <w:szCs w:val="24"/>
              </w:rPr>
              <w:t xml:space="preserve">Meles meles </w:t>
            </w:r>
          </w:p>
        </w:tc>
        <w:tc>
          <w:tcPr>
            <w:tcW w:w="1276" w:type="dxa"/>
            <w:shd w:val="clear" w:color="auto" w:fill="FFFFFF"/>
            <w:vAlign w:val="center"/>
          </w:tcPr>
          <w:p w14:paraId="2676E1E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8" w:type="dxa"/>
            <w:shd w:val="clear" w:color="auto" w:fill="FFFFFF"/>
            <w:vAlign w:val="center"/>
          </w:tcPr>
          <w:p w14:paraId="39C55ECB"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ІІІ</w:t>
            </w:r>
          </w:p>
        </w:tc>
        <w:tc>
          <w:tcPr>
            <w:tcW w:w="1277" w:type="dxa"/>
            <w:shd w:val="clear" w:color="auto" w:fill="FFFFFF"/>
            <w:vAlign w:val="center"/>
          </w:tcPr>
          <w:p w14:paraId="63D25F9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shd w:val="clear" w:color="auto" w:fill="FFFFFF"/>
            <w:vAlign w:val="center"/>
          </w:tcPr>
          <w:p w14:paraId="18AA3FD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81" w:type="dxa"/>
            <w:shd w:val="clear" w:color="auto" w:fill="FFFFFF"/>
            <w:vAlign w:val="center"/>
          </w:tcPr>
          <w:p w14:paraId="56609524"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3370FF" w:rsidRPr="004A61A2" w14:paraId="262F4F89" w14:textId="77777777" w:rsidTr="00160CF7">
        <w:trPr>
          <w:trHeight w:val="456"/>
          <w:jc w:val="center"/>
        </w:trPr>
        <w:tc>
          <w:tcPr>
            <w:tcW w:w="701" w:type="dxa"/>
            <w:shd w:val="clear" w:color="auto" w:fill="FFFFFF"/>
            <w:vAlign w:val="center"/>
          </w:tcPr>
          <w:p w14:paraId="71A0E31E" w14:textId="77777777" w:rsidR="003370FF" w:rsidRPr="004A61A2" w:rsidRDefault="003370FF" w:rsidP="003370FF">
            <w:pPr>
              <w:pStyle w:val="a4"/>
              <w:numPr>
                <w:ilvl w:val="0"/>
                <w:numId w:val="25"/>
              </w:numPr>
              <w:spacing w:after="0" w:line="240" w:lineRule="auto"/>
              <w:ind w:left="142" w:firstLine="0"/>
              <w:contextualSpacing w:val="0"/>
              <w:jc w:val="center"/>
              <w:rPr>
                <w:rFonts w:ascii="Times New Roman" w:hAnsi="Times New Roman"/>
                <w:color w:val="0D0D0D"/>
                <w:sz w:val="24"/>
                <w:szCs w:val="24"/>
              </w:rPr>
            </w:pPr>
          </w:p>
        </w:tc>
        <w:tc>
          <w:tcPr>
            <w:tcW w:w="2555" w:type="dxa"/>
            <w:shd w:val="clear" w:color="auto" w:fill="FFFFFF"/>
            <w:vAlign w:val="center"/>
          </w:tcPr>
          <w:p w14:paraId="4435E5D7" w14:textId="77777777" w:rsidR="003370FF" w:rsidRPr="004A61A2" w:rsidRDefault="003370FF" w:rsidP="00160CF7">
            <w:pPr>
              <w:spacing w:after="0" w:line="240" w:lineRule="auto"/>
              <w:rPr>
                <w:rFonts w:ascii="Times New Roman" w:hAnsi="Times New Roman"/>
                <w:color w:val="0D0D0D"/>
                <w:sz w:val="24"/>
                <w:szCs w:val="24"/>
              </w:rPr>
            </w:pPr>
            <w:r w:rsidRPr="004A61A2">
              <w:rPr>
                <w:rFonts w:ascii="Times New Roman" w:hAnsi="Times New Roman"/>
                <w:color w:val="0D0D0D"/>
                <w:sz w:val="24"/>
                <w:szCs w:val="24"/>
              </w:rPr>
              <w:t>Ведмідь бурий</w:t>
            </w:r>
          </w:p>
          <w:p w14:paraId="62BF5154" w14:textId="77777777" w:rsidR="003370FF" w:rsidRPr="004A61A2" w:rsidRDefault="003370FF" w:rsidP="00160CF7">
            <w:pPr>
              <w:spacing w:after="0" w:line="240" w:lineRule="auto"/>
              <w:rPr>
                <w:rFonts w:ascii="Times New Roman" w:hAnsi="Times New Roman"/>
                <w:color w:val="000000"/>
                <w:sz w:val="24"/>
                <w:szCs w:val="24"/>
              </w:rPr>
            </w:pPr>
            <w:r w:rsidRPr="004A61A2">
              <w:rPr>
                <w:rFonts w:ascii="Times New Roman" w:hAnsi="Times New Roman"/>
                <w:i/>
                <w:iCs/>
                <w:color w:val="0D0D0D"/>
                <w:sz w:val="24"/>
                <w:szCs w:val="24"/>
              </w:rPr>
              <w:t>Ursus arctos</w:t>
            </w:r>
          </w:p>
        </w:tc>
        <w:tc>
          <w:tcPr>
            <w:tcW w:w="1276" w:type="dxa"/>
            <w:shd w:val="clear" w:color="auto" w:fill="FFFFFF"/>
            <w:vAlign w:val="center"/>
          </w:tcPr>
          <w:p w14:paraId="609FF6C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З</w:t>
            </w:r>
          </w:p>
        </w:tc>
        <w:tc>
          <w:tcPr>
            <w:tcW w:w="1278" w:type="dxa"/>
            <w:shd w:val="clear" w:color="auto" w:fill="FFFFFF"/>
            <w:vAlign w:val="center"/>
          </w:tcPr>
          <w:p w14:paraId="73CA31E3"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277" w:type="dxa"/>
            <w:shd w:val="clear" w:color="auto" w:fill="FFFFFF"/>
            <w:vAlign w:val="center"/>
          </w:tcPr>
          <w:p w14:paraId="2EE8C142"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shd w:val="clear" w:color="auto" w:fill="FFFFFF"/>
            <w:vAlign w:val="center"/>
          </w:tcPr>
          <w:p w14:paraId="324ADB1E" w14:textId="77777777" w:rsidR="003370FF" w:rsidRPr="00466600" w:rsidRDefault="003370FF" w:rsidP="00160CF7">
            <w:pPr>
              <w:spacing w:after="0" w:line="240" w:lineRule="auto"/>
              <w:jc w:val="center"/>
              <w:rPr>
                <w:rFonts w:ascii="Times New Roman" w:hAnsi="Times New Roman"/>
                <w:sz w:val="24"/>
                <w:szCs w:val="24"/>
                <w:lang w:val="en-US"/>
              </w:rPr>
            </w:pPr>
            <w:r>
              <w:rPr>
                <w:rFonts w:ascii="Times New Roman" w:hAnsi="Times New Roman"/>
                <w:sz w:val="24"/>
                <w:szCs w:val="24"/>
                <w:lang w:val="en-US"/>
              </w:rPr>
              <w:t>II</w:t>
            </w:r>
          </w:p>
        </w:tc>
        <w:tc>
          <w:tcPr>
            <w:tcW w:w="1281" w:type="dxa"/>
            <w:shd w:val="clear" w:color="auto" w:fill="FFFFFF"/>
            <w:vAlign w:val="center"/>
          </w:tcPr>
          <w:p w14:paraId="7CC4D514"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3370FF" w:rsidRPr="004A61A2" w14:paraId="14B5A29A" w14:textId="77777777" w:rsidTr="00160CF7">
        <w:trPr>
          <w:trHeight w:val="456"/>
          <w:jc w:val="center"/>
        </w:trPr>
        <w:tc>
          <w:tcPr>
            <w:tcW w:w="701" w:type="dxa"/>
            <w:shd w:val="clear" w:color="auto" w:fill="FFFFFF"/>
            <w:vAlign w:val="center"/>
          </w:tcPr>
          <w:p w14:paraId="000B0A93" w14:textId="77777777" w:rsidR="003370FF" w:rsidRPr="004A61A2" w:rsidRDefault="003370FF" w:rsidP="003370FF">
            <w:pPr>
              <w:pStyle w:val="a4"/>
              <w:numPr>
                <w:ilvl w:val="0"/>
                <w:numId w:val="25"/>
              </w:numPr>
              <w:spacing w:after="0" w:line="240" w:lineRule="auto"/>
              <w:ind w:left="142" w:firstLine="0"/>
              <w:contextualSpacing w:val="0"/>
              <w:jc w:val="center"/>
              <w:rPr>
                <w:rFonts w:ascii="Times New Roman" w:hAnsi="Times New Roman"/>
                <w:color w:val="000000"/>
                <w:sz w:val="24"/>
                <w:szCs w:val="24"/>
              </w:rPr>
            </w:pPr>
          </w:p>
        </w:tc>
        <w:tc>
          <w:tcPr>
            <w:tcW w:w="2555" w:type="dxa"/>
            <w:shd w:val="clear" w:color="auto" w:fill="FFFFFF"/>
            <w:vAlign w:val="center"/>
          </w:tcPr>
          <w:p w14:paraId="42A147AC" w14:textId="77777777" w:rsidR="003370FF" w:rsidRPr="004A61A2" w:rsidRDefault="003370FF" w:rsidP="00160CF7">
            <w:pPr>
              <w:spacing w:after="0" w:line="240" w:lineRule="auto"/>
              <w:rPr>
                <w:rFonts w:ascii="Times New Roman" w:hAnsi="Times New Roman"/>
                <w:color w:val="000000"/>
                <w:sz w:val="24"/>
                <w:szCs w:val="24"/>
              </w:rPr>
            </w:pPr>
            <w:r w:rsidRPr="004A61A2">
              <w:rPr>
                <w:rFonts w:ascii="Times New Roman" w:hAnsi="Times New Roman"/>
                <w:color w:val="000000"/>
                <w:sz w:val="24"/>
                <w:szCs w:val="24"/>
              </w:rPr>
              <w:t xml:space="preserve">Мідиця альпійська </w:t>
            </w:r>
          </w:p>
          <w:p w14:paraId="40477A03" w14:textId="77777777" w:rsidR="003370FF" w:rsidRPr="004A61A2" w:rsidRDefault="003370FF" w:rsidP="00160CF7">
            <w:pPr>
              <w:spacing w:after="0" w:line="240" w:lineRule="auto"/>
              <w:rPr>
                <w:rFonts w:ascii="Times New Roman" w:hAnsi="Times New Roman"/>
                <w:color w:val="000000"/>
                <w:sz w:val="24"/>
                <w:szCs w:val="24"/>
              </w:rPr>
            </w:pPr>
            <w:r w:rsidRPr="004A61A2">
              <w:rPr>
                <w:rFonts w:ascii="Times New Roman" w:hAnsi="Times New Roman"/>
                <w:i/>
                <w:iCs/>
                <w:color w:val="000000"/>
                <w:sz w:val="24"/>
                <w:szCs w:val="24"/>
              </w:rPr>
              <w:t>Sorex alpinus</w:t>
            </w:r>
            <w:r w:rsidRPr="004A61A2">
              <w:rPr>
                <w:rFonts w:ascii="Times New Roman" w:hAnsi="Times New Roman"/>
                <w:color w:val="000000"/>
                <w:sz w:val="24"/>
                <w:szCs w:val="24"/>
              </w:rPr>
              <w:t xml:space="preserve"> </w:t>
            </w:r>
          </w:p>
        </w:tc>
        <w:tc>
          <w:tcPr>
            <w:tcW w:w="1276" w:type="dxa"/>
            <w:shd w:val="clear" w:color="auto" w:fill="FFFFFF"/>
            <w:vAlign w:val="center"/>
          </w:tcPr>
          <w:p w14:paraId="1120951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В</w:t>
            </w:r>
          </w:p>
        </w:tc>
        <w:tc>
          <w:tcPr>
            <w:tcW w:w="1278" w:type="dxa"/>
            <w:shd w:val="clear" w:color="auto" w:fill="FFFFFF"/>
            <w:vAlign w:val="center"/>
          </w:tcPr>
          <w:p w14:paraId="2A055313"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ІІІ</w:t>
            </w:r>
          </w:p>
        </w:tc>
        <w:tc>
          <w:tcPr>
            <w:tcW w:w="1277" w:type="dxa"/>
            <w:shd w:val="clear" w:color="auto" w:fill="FFFFFF"/>
            <w:vAlign w:val="center"/>
          </w:tcPr>
          <w:p w14:paraId="2950DC1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shd w:val="clear" w:color="auto" w:fill="FFFFFF"/>
            <w:vAlign w:val="center"/>
          </w:tcPr>
          <w:p w14:paraId="1E173BB0"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81" w:type="dxa"/>
            <w:shd w:val="clear" w:color="auto" w:fill="FFFFFF"/>
            <w:vAlign w:val="center"/>
          </w:tcPr>
          <w:p w14:paraId="7C599BA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NT</w:t>
            </w:r>
          </w:p>
        </w:tc>
      </w:tr>
      <w:tr w:rsidR="003370FF" w:rsidRPr="004A61A2" w14:paraId="1558A2F1" w14:textId="77777777" w:rsidTr="00160CF7">
        <w:trPr>
          <w:trHeight w:val="456"/>
          <w:jc w:val="center"/>
        </w:trPr>
        <w:tc>
          <w:tcPr>
            <w:tcW w:w="701" w:type="dxa"/>
            <w:shd w:val="clear" w:color="auto" w:fill="FFFFFF"/>
            <w:vAlign w:val="center"/>
          </w:tcPr>
          <w:p w14:paraId="172B9955" w14:textId="77777777" w:rsidR="003370FF" w:rsidRPr="004A61A2" w:rsidRDefault="003370FF" w:rsidP="003370FF">
            <w:pPr>
              <w:pStyle w:val="a4"/>
              <w:numPr>
                <w:ilvl w:val="0"/>
                <w:numId w:val="25"/>
              </w:numPr>
              <w:spacing w:after="0" w:line="240" w:lineRule="auto"/>
              <w:ind w:left="142" w:firstLine="0"/>
              <w:contextualSpacing w:val="0"/>
              <w:jc w:val="center"/>
              <w:rPr>
                <w:rFonts w:ascii="Times New Roman" w:hAnsi="Times New Roman"/>
                <w:color w:val="202122"/>
                <w:sz w:val="24"/>
                <w:szCs w:val="24"/>
              </w:rPr>
            </w:pPr>
          </w:p>
        </w:tc>
        <w:tc>
          <w:tcPr>
            <w:tcW w:w="2555" w:type="dxa"/>
            <w:shd w:val="clear" w:color="auto" w:fill="FFFFFF"/>
            <w:vAlign w:val="center"/>
          </w:tcPr>
          <w:p w14:paraId="7EA60BDF" w14:textId="77777777" w:rsidR="003370FF" w:rsidRPr="004A61A2" w:rsidRDefault="003370FF" w:rsidP="00160CF7">
            <w:pPr>
              <w:spacing w:after="0" w:line="240" w:lineRule="auto"/>
              <w:rPr>
                <w:rFonts w:ascii="Times New Roman" w:hAnsi="Times New Roman"/>
                <w:color w:val="000000"/>
                <w:sz w:val="24"/>
                <w:szCs w:val="24"/>
              </w:rPr>
            </w:pPr>
            <w:r w:rsidRPr="004A61A2">
              <w:rPr>
                <w:rFonts w:ascii="Times New Roman" w:hAnsi="Times New Roman"/>
                <w:color w:val="202122"/>
                <w:sz w:val="24"/>
                <w:szCs w:val="24"/>
              </w:rPr>
              <w:t xml:space="preserve">Полівка снігова </w:t>
            </w:r>
            <w:r w:rsidRPr="004A61A2">
              <w:rPr>
                <w:rFonts w:ascii="Times New Roman" w:hAnsi="Times New Roman"/>
                <w:i/>
                <w:iCs/>
                <w:color w:val="202122"/>
                <w:sz w:val="24"/>
                <w:szCs w:val="24"/>
              </w:rPr>
              <w:t xml:space="preserve">Chionomys nivalis </w:t>
            </w:r>
          </w:p>
        </w:tc>
        <w:tc>
          <w:tcPr>
            <w:tcW w:w="1276" w:type="dxa"/>
            <w:shd w:val="clear" w:color="auto" w:fill="FFFFFF"/>
            <w:vAlign w:val="center"/>
          </w:tcPr>
          <w:p w14:paraId="43225A7B"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В</w:t>
            </w:r>
          </w:p>
        </w:tc>
        <w:tc>
          <w:tcPr>
            <w:tcW w:w="1278" w:type="dxa"/>
            <w:shd w:val="clear" w:color="auto" w:fill="FFFFFF"/>
            <w:vAlign w:val="center"/>
          </w:tcPr>
          <w:p w14:paraId="17F5ECE3"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ІІІ</w:t>
            </w:r>
          </w:p>
        </w:tc>
        <w:tc>
          <w:tcPr>
            <w:tcW w:w="1277" w:type="dxa"/>
            <w:shd w:val="clear" w:color="auto" w:fill="FFFFFF"/>
            <w:vAlign w:val="center"/>
          </w:tcPr>
          <w:p w14:paraId="508D8FE3"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shd w:val="clear" w:color="auto" w:fill="FFFFFF"/>
            <w:vAlign w:val="center"/>
          </w:tcPr>
          <w:p w14:paraId="61D5E5FB"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81" w:type="dxa"/>
            <w:shd w:val="clear" w:color="auto" w:fill="FFFFFF"/>
            <w:vAlign w:val="center"/>
          </w:tcPr>
          <w:p w14:paraId="65E4CB50"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3370FF" w:rsidRPr="004A61A2" w14:paraId="3EB20365" w14:textId="77777777" w:rsidTr="00160CF7">
        <w:trPr>
          <w:trHeight w:val="456"/>
          <w:jc w:val="center"/>
        </w:trPr>
        <w:tc>
          <w:tcPr>
            <w:tcW w:w="701" w:type="dxa"/>
            <w:shd w:val="clear" w:color="auto" w:fill="FFFFFF"/>
            <w:vAlign w:val="center"/>
          </w:tcPr>
          <w:p w14:paraId="046FBA17" w14:textId="77777777" w:rsidR="003370FF" w:rsidRPr="004A61A2" w:rsidRDefault="003370FF" w:rsidP="003370FF">
            <w:pPr>
              <w:pStyle w:val="a4"/>
              <w:numPr>
                <w:ilvl w:val="0"/>
                <w:numId w:val="25"/>
              </w:numPr>
              <w:spacing w:after="0" w:line="240" w:lineRule="auto"/>
              <w:ind w:left="142" w:firstLine="0"/>
              <w:contextualSpacing w:val="0"/>
              <w:jc w:val="center"/>
              <w:rPr>
                <w:rFonts w:ascii="Times New Roman" w:hAnsi="Times New Roman"/>
                <w:color w:val="000000"/>
                <w:sz w:val="24"/>
                <w:szCs w:val="24"/>
              </w:rPr>
            </w:pPr>
          </w:p>
        </w:tc>
        <w:tc>
          <w:tcPr>
            <w:tcW w:w="2555" w:type="dxa"/>
            <w:shd w:val="clear" w:color="auto" w:fill="FFFFFF"/>
            <w:vAlign w:val="center"/>
          </w:tcPr>
          <w:p w14:paraId="4D42C338" w14:textId="77777777" w:rsidR="003370FF" w:rsidRPr="004A61A2" w:rsidRDefault="003370FF" w:rsidP="00160CF7">
            <w:pPr>
              <w:spacing w:after="0" w:line="240" w:lineRule="auto"/>
              <w:rPr>
                <w:rFonts w:ascii="Times New Roman" w:hAnsi="Times New Roman"/>
                <w:color w:val="000000"/>
                <w:sz w:val="24"/>
                <w:szCs w:val="24"/>
              </w:rPr>
            </w:pPr>
            <w:r w:rsidRPr="004A61A2">
              <w:rPr>
                <w:rFonts w:ascii="Times New Roman" w:hAnsi="Times New Roman"/>
                <w:color w:val="000000"/>
                <w:sz w:val="24"/>
                <w:szCs w:val="24"/>
              </w:rPr>
              <w:t xml:space="preserve">Олень благородний </w:t>
            </w:r>
            <w:r w:rsidRPr="004A61A2">
              <w:rPr>
                <w:rFonts w:ascii="Times New Roman" w:hAnsi="Times New Roman"/>
                <w:i/>
                <w:iCs/>
                <w:color w:val="000000"/>
                <w:sz w:val="24"/>
                <w:szCs w:val="24"/>
              </w:rPr>
              <w:t xml:space="preserve">Cervus elaphus </w:t>
            </w:r>
          </w:p>
        </w:tc>
        <w:tc>
          <w:tcPr>
            <w:tcW w:w="1276" w:type="dxa"/>
            <w:shd w:val="clear" w:color="auto" w:fill="FFFFFF"/>
            <w:vAlign w:val="center"/>
          </w:tcPr>
          <w:p w14:paraId="15482465"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8" w:type="dxa"/>
            <w:shd w:val="clear" w:color="auto" w:fill="FFFFFF"/>
            <w:vAlign w:val="center"/>
          </w:tcPr>
          <w:p w14:paraId="0BA9037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ІІІ</w:t>
            </w:r>
          </w:p>
        </w:tc>
        <w:tc>
          <w:tcPr>
            <w:tcW w:w="1277" w:type="dxa"/>
            <w:shd w:val="clear" w:color="auto" w:fill="FFFFFF"/>
            <w:vAlign w:val="center"/>
          </w:tcPr>
          <w:p w14:paraId="6DF7D994"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shd w:val="clear" w:color="auto" w:fill="FFFFFF"/>
            <w:vAlign w:val="center"/>
          </w:tcPr>
          <w:p w14:paraId="5862F6A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81" w:type="dxa"/>
            <w:shd w:val="clear" w:color="auto" w:fill="FFFFFF"/>
            <w:vAlign w:val="center"/>
          </w:tcPr>
          <w:p w14:paraId="679E4B0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3370FF" w:rsidRPr="004A61A2" w14:paraId="31E88965" w14:textId="77777777" w:rsidTr="00160CF7">
        <w:trPr>
          <w:trHeight w:val="456"/>
          <w:jc w:val="center"/>
        </w:trPr>
        <w:tc>
          <w:tcPr>
            <w:tcW w:w="701" w:type="dxa"/>
            <w:shd w:val="clear" w:color="auto" w:fill="FFFFFF"/>
            <w:vAlign w:val="center"/>
          </w:tcPr>
          <w:p w14:paraId="4E391315" w14:textId="77777777" w:rsidR="003370FF" w:rsidRPr="004A61A2" w:rsidRDefault="003370FF" w:rsidP="003370FF">
            <w:pPr>
              <w:pStyle w:val="a4"/>
              <w:numPr>
                <w:ilvl w:val="0"/>
                <w:numId w:val="25"/>
              </w:numPr>
              <w:spacing w:after="0" w:line="240" w:lineRule="auto"/>
              <w:ind w:left="142" w:firstLine="0"/>
              <w:contextualSpacing w:val="0"/>
              <w:jc w:val="center"/>
              <w:rPr>
                <w:rFonts w:ascii="Times New Roman" w:hAnsi="Times New Roman"/>
                <w:color w:val="000000"/>
                <w:sz w:val="24"/>
                <w:szCs w:val="24"/>
              </w:rPr>
            </w:pPr>
          </w:p>
        </w:tc>
        <w:tc>
          <w:tcPr>
            <w:tcW w:w="2555" w:type="dxa"/>
            <w:shd w:val="clear" w:color="auto" w:fill="FFFFFF"/>
            <w:vAlign w:val="center"/>
          </w:tcPr>
          <w:p w14:paraId="7E9DDADA" w14:textId="77777777" w:rsidR="003370FF" w:rsidRPr="004A61A2" w:rsidRDefault="003370FF" w:rsidP="00160CF7">
            <w:pPr>
              <w:spacing w:after="0" w:line="240" w:lineRule="auto"/>
              <w:rPr>
                <w:rFonts w:ascii="Times New Roman" w:hAnsi="Times New Roman"/>
                <w:color w:val="000000"/>
                <w:sz w:val="24"/>
                <w:szCs w:val="24"/>
              </w:rPr>
            </w:pPr>
            <w:r w:rsidRPr="004A61A2">
              <w:rPr>
                <w:rFonts w:ascii="Times New Roman" w:hAnsi="Times New Roman"/>
                <w:color w:val="000000"/>
                <w:sz w:val="24"/>
                <w:szCs w:val="24"/>
              </w:rPr>
              <w:t xml:space="preserve">Сарна європейська </w:t>
            </w:r>
            <w:r w:rsidRPr="004A61A2">
              <w:rPr>
                <w:rFonts w:ascii="Times New Roman" w:hAnsi="Times New Roman"/>
                <w:i/>
                <w:iCs/>
                <w:color w:val="000000"/>
                <w:sz w:val="24"/>
                <w:szCs w:val="24"/>
              </w:rPr>
              <w:t xml:space="preserve">Capreolus capreolus </w:t>
            </w:r>
          </w:p>
        </w:tc>
        <w:tc>
          <w:tcPr>
            <w:tcW w:w="1276" w:type="dxa"/>
            <w:shd w:val="clear" w:color="auto" w:fill="FFFFFF"/>
            <w:vAlign w:val="center"/>
          </w:tcPr>
          <w:p w14:paraId="08E1CF5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8" w:type="dxa"/>
            <w:shd w:val="clear" w:color="auto" w:fill="FFFFFF"/>
            <w:vAlign w:val="center"/>
          </w:tcPr>
          <w:p w14:paraId="59DAFC1D"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ІІІ</w:t>
            </w:r>
          </w:p>
        </w:tc>
        <w:tc>
          <w:tcPr>
            <w:tcW w:w="1277" w:type="dxa"/>
            <w:shd w:val="clear" w:color="auto" w:fill="FFFFFF"/>
            <w:vAlign w:val="center"/>
          </w:tcPr>
          <w:p w14:paraId="4106CC63"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shd w:val="clear" w:color="auto" w:fill="FFFFFF"/>
            <w:vAlign w:val="center"/>
          </w:tcPr>
          <w:p w14:paraId="3CDBC25D"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81" w:type="dxa"/>
            <w:shd w:val="clear" w:color="auto" w:fill="FFFFFF"/>
            <w:vAlign w:val="center"/>
          </w:tcPr>
          <w:p w14:paraId="55BC3FCD"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3370FF" w:rsidRPr="004A61A2" w14:paraId="6E489D8D" w14:textId="77777777" w:rsidTr="00160CF7">
        <w:trPr>
          <w:trHeight w:val="456"/>
          <w:jc w:val="center"/>
        </w:trPr>
        <w:tc>
          <w:tcPr>
            <w:tcW w:w="701" w:type="dxa"/>
            <w:shd w:val="clear" w:color="auto" w:fill="FFFFFF"/>
            <w:vAlign w:val="center"/>
          </w:tcPr>
          <w:p w14:paraId="40EBAD13" w14:textId="77777777" w:rsidR="003370FF" w:rsidRPr="004A61A2" w:rsidRDefault="003370FF" w:rsidP="003370FF">
            <w:pPr>
              <w:pStyle w:val="a4"/>
              <w:numPr>
                <w:ilvl w:val="0"/>
                <w:numId w:val="25"/>
              </w:numPr>
              <w:spacing w:after="0" w:line="240" w:lineRule="auto"/>
              <w:ind w:left="142" w:firstLine="0"/>
              <w:contextualSpacing w:val="0"/>
              <w:jc w:val="center"/>
              <w:rPr>
                <w:rFonts w:ascii="Times New Roman" w:hAnsi="Times New Roman"/>
                <w:color w:val="000000"/>
                <w:sz w:val="24"/>
                <w:szCs w:val="24"/>
              </w:rPr>
            </w:pPr>
          </w:p>
        </w:tc>
        <w:tc>
          <w:tcPr>
            <w:tcW w:w="2555" w:type="dxa"/>
            <w:shd w:val="clear" w:color="auto" w:fill="FFFFFF"/>
            <w:vAlign w:val="center"/>
          </w:tcPr>
          <w:p w14:paraId="2C5B9363" w14:textId="77777777" w:rsidR="003370FF" w:rsidRPr="004A61A2" w:rsidRDefault="003370FF" w:rsidP="00160CF7">
            <w:pPr>
              <w:spacing w:after="0" w:line="240" w:lineRule="auto"/>
              <w:rPr>
                <w:rFonts w:ascii="Times New Roman" w:hAnsi="Times New Roman"/>
                <w:color w:val="000000"/>
                <w:sz w:val="24"/>
                <w:szCs w:val="24"/>
              </w:rPr>
            </w:pPr>
            <w:r w:rsidRPr="004A61A2">
              <w:rPr>
                <w:rFonts w:ascii="Times New Roman" w:hAnsi="Times New Roman"/>
                <w:color w:val="000000"/>
                <w:sz w:val="24"/>
                <w:szCs w:val="24"/>
              </w:rPr>
              <w:t xml:space="preserve">Пергач північний  </w:t>
            </w:r>
            <w:r w:rsidRPr="004A61A2">
              <w:rPr>
                <w:rFonts w:ascii="Times New Roman" w:hAnsi="Times New Roman"/>
                <w:i/>
                <w:iCs/>
                <w:color w:val="000000"/>
                <w:sz w:val="24"/>
                <w:szCs w:val="24"/>
              </w:rPr>
              <w:t xml:space="preserve">Eptesicus nilssonii </w:t>
            </w:r>
          </w:p>
        </w:tc>
        <w:tc>
          <w:tcPr>
            <w:tcW w:w="1276" w:type="dxa"/>
            <w:shd w:val="clear" w:color="auto" w:fill="FFFFFF"/>
            <w:vAlign w:val="center"/>
          </w:tcPr>
          <w:p w14:paraId="5031FC8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В</w:t>
            </w:r>
          </w:p>
        </w:tc>
        <w:tc>
          <w:tcPr>
            <w:tcW w:w="1278" w:type="dxa"/>
            <w:shd w:val="clear" w:color="auto" w:fill="FFFFFF"/>
            <w:vAlign w:val="center"/>
          </w:tcPr>
          <w:p w14:paraId="28B0BBE7"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277" w:type="dxa"/>
            <w:shd w:val="clear" w:color="auto" w:fill="FFFFFF"/>
            <w:vAlign w:val="center"/>
          </w:tcPr>
          <w:p w14:paraId="1F255AF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276" w:type="dxa"/>
            <w:shd w:val="clear" w:color="auto" w:fill="FFFFFF"/>
            <w:vAlign w:val="center"/>
          </w:tcPr>
          <w:p w14:paraId="7720A673"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81" w:type="dxa"/>
            <w:shd w:val="clear" w:color="auto" w:fill="FFFFFF"/>
            <w:vAlign w:val="center"/>
          </w:tcPr>
          <w:p w14:paraId="3A9E845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bl>
    <w:p w14:paraId="72D12C25" w14:textId="77777777" w:rsidR="003370FF" w:rsidRPr="004A61A2" w:rsidRDefault="003370FF" w:rsidP="003370FF">
      <w:pPr>
        <w:spacing w:after="0" w:line="240" w:lineRule="auto"/>
        <w:ind w:firstLine="709"/>
        <w:jc w:val="both"/>
        <w:rPr>
          <w:rFonts w:ascii="Times New Roman" w:hAnsi="Times New Roman"/>
          <w:sz w:val="28"/>
          <w:szCs w:val="28"/>
        </w:rPr>
      </w:pPr>
    </w:p>
    <w:p w14:paraId="5D978672" w14:textId="77777777" w:rsidR="003370FF" w:rsidRPr="004A61A2" w:rsidRDefault="003370FF" w:rsidP="003370FF">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Рідкісні та зникаючі види птахів.</w:t>
      </w:r>
      <w:r w:rsidRPr="004A61A2">
        <w:t xml:space="preserve"> </w:t>
      </w:r>
      <w:r w:rsidRPr="004A61A2">
        <w:rPr>
          <w:rFonts w:ascii="Times New Roman" w:hAnsi="Times New Roman"/>
          <w:sz w:val="28"/>
          <w:szCs w:val="28"/>
        </w:rPr>
        <w:t xml:space="preserve">Орнітофауна Парку добре представлена в природоохоронних списках різного рангу: 12,5% видів занесені до Червоної книги України, 55% видів занесені до Червоного списку МСОП із категоріями LC, 91,1% видів занесені до додатків Бернської конвенції (38 видів – Додаток ІІ – види, що підлягають суворій охороні, 13 видів – Додаток ІІІ – види, що підлягають охороні, тобто чисельність може регулюватися в установленому порядку), 14,3% видів занесені до Додатку ІІ Боннської конвенції, 10,7% занесені до додатків CITES, 2 види – до списків AEWA (табл. 1.3.7.2). Види, що віднесені до категорії «вразливий»: беркут </w:t>
      </w:r>
      <w:r w:rsidRPr="004A61A2">
        <w:rPr>
          <w:rFonts w:ascii="Times New Roman" w:hAnsi="Times New Roman"/>
          <w:i/>
          <w:iCs/>
          <w:sz w:val="28"/>
          <w:szCs w:val="28"/>
        </w:rPr>
        <w:t>Aquila</w:t>
      </w:r>
      <w:r w:rsidRPr="004A61A2">
        <w:rPr>
          <w:rFonts w:ascii="Times New Roman" w:hAnsi="Times New Roman"/>
          <w:sz w:val="28"/>
          <w:szCs w:val="28"/>
        </w:rPr>
        <w:t xml:space="preserve"> </w:t>
      </w:r>
      <w:r w:rsidRPr="004A61A2">
        <w:rPr>
          <w:rFonts w:ascii="Times New Roman" w:hAnsi="Times New Roman"/>
          <w:i/>
          <w:iCs/>
          <w:sz w:val="28"/>
          <w:szCs w:val="28"/>
        </w:rPr>
        <w:t xml:space="preserve">chrysaetos, </w:t>
      </w:r>
      <w:r w:rsidRPr="004A61A2">
        <w:rPr>
          <w:rFonts w:ascii="Times New Roman" w:hAnsi="Times New Roman"/>
          <w:sz w:val="28"/>
          <w:szCs w:val="28"/>
        </w:rPr>
        <w:t xml:space="preserve">орябок лісовий </w:t>
      </w:r>
      <w:r w:rsidRPr="004A61A2">
        <w:rPr>
          <w:rFonts w:ascii="Times New Roman" w:hAnsi="Times New Roman"/>
          <w:i/>
          <w:iCs/>
          <w:sz w:val="28"/>
          <w:szCs w:val="28"/>
        </w:rPr>
        <w:t>Tetrastes</w:t>
      </w:r>
      <w:r w:rsidRPr="004A61A2">
        <w:rPr>
          <w:rFonts w:ascii="Times New Roman" w:hAnsi="Times New Roman"/>
          <w:sz w:val="28"/>
          <w:szCs w:val="28"/>
        </w:rPr>
        <w:t xml:space="preserve"> </w:t>
      </w:r>
      <w:r w:rsidRPr="004A61A2">
        <w:rPr>
          <w:rFonts w:ascii="Times New Roman" w:hAnsi="Times New Roman"/>
          <w:i/>
          <w:iCs/>
          <w:sz w:val="28"/>
          <w:szCs w:val="28"/>
        </w:rPr>
        <w:t>bonasia,</w:t>
      </w:r>
      <w:r w:rsidRPr="004A61A2">
        <w:rPr>
          <w:rFonts w:ascii="Times New Roman" w:hAnsi="Times New Roman"/>
          <w:sz w:val="28"/>
          <w:szCs w:val="28"/>
        </w:rPr>
        <w:t xml:space="preserve"> голуб-синяк </w:t>
      </w:r>
      <w:r w:rsidRPr="004A61A2">
        <w:rPr>
          <w:rFonts w:ascii="Times New Roman" w:hAnsi="Times New Roman"/>
          <w:i/>
          <w:iCs/>
          <w:sz w:val="28"/>
          <w:szCs w:val="28"/>
        </w:rPr>
        <w:t>Columba</w:t>
      </w:r>
      <w:r w:rsidRPr="004A61A2">
        <w:rPr>
          <w:rFonts w:ascii="Times New Roman" w:hAnsi="Times New Roman"/>
          <w:sz w:val="28"/>
          <w:szCs w:val="28"/>
        </w:rPr>
        <w:t xml:space="preserve"> </w:t>
      </w:r>
      <w:r w:rsidRPr="004A61A2">
        <w:rPr>
          <w:rFonts w:ascii="Times New Roman" w:hAnsi="Times New Roman"/>
          <w:i/>
          <w:iCs/>
          <w:sz w:val="28"/>
          <w:szCs w:val="28"/>
        </w:rPr>
        <w:t>oenas,</w:t>
      </w:r>
      <w:r w:rsidRPr="004A61A2">
        <w:rPr>
          <w:rFonts w:ascii="Times New Roman" w:hAnsi="Times New Roman"/>
          <w:sz w:val="28"/>
          <w:szCs w:val="28"/>
        </w:rPr>
        <w:t xml:space="preserve"> дятел трипалий </w:t>
      </w:r>
      <w:r w:rsidRPr="004A61A2">
        <w:rPr>
          <w:rFonts w:ascii="Times New Roman" w:hAnsi="Times New Roman"/>
          <w:i/>
          <w:iCs/>
          <w:sz w:val="28"/>
          <w:szCs w:val="28"/>
        </w:rPr>
        <w:t>Picoides</w:t>
      </w:r>
      <w:r w:rsidRPr="004A61A2">
        <w:rPr>
          <w:rFonts w:ascii="Times New Roman" w:hAnsi="Times New Roman"/>
          <w:sz w:val="28"/>
          <w:szCs w:val="28"/>
        </w:rPr>
        <w:t xml:space="preserve"> </w:t>
      </w:r>
      <w:r w:rsidRPr="004A61A2">
        <w:rPr>
          <w:rFonts w:ascii="Times New Roman" w:hAnsi="Times New Roman"/>
          <w:i/>
          <w:iCs/>
          <w:sz w:val="28"/>
          <w:szCs w:val="28"/>
        </w:rPr>
        <w:t>tridactylus</w:t>
      </w:r>
      <w:r w:rsidRPr="004A61A2">
        <w:rPr>
          <w:rFonts w:ascii="Times New Roman" w:hAnsi="Times New Roman"/>
          <w:sz w:val="28"/>
          <w:szCs w:val="28"/>
        </w:rPr>
        <w:t xml:space="preserve">, тинівка </w:t>
      </w:r>
      <w:r w:rsidRPr="004A61A2">
        <w:rPr>
          <w:rFonts w:ascii="Times New Roman" w:hAnsi="Times New Roman"/>
          <w:sz w:val="28"/>
          <w:szCs w:val="28"/>
        </w:rPr>
        <w:lastRenderedPageBreak/>
        <w:t xml:space="preserve">альпійська </w:t>
      </w:r>
      <w:r w:rsidRPr="004A61A2">
        <w:rPr>
          <w:rFonts w:ascii="Times New Roman" w:hAnsi="Times New Roman"/>
          <w:i/>
          <w:iCs/>
          <w:sz w:val="28"/>
          <w:szCs w:val="28"/>
        </w:rPr>
        <w:t>Prunella</w:t>
      </w:r>
      <w:r w:rsidRPr="004A61A2">
        <w:rPr>
          <w:rFonts w:ascii="Times New Roman" w:hAnsi="Times New Roman"/>
          <w:sz w:val="28"/>
          <w:szCs w:val="28"/>
        </w:rPr>
        <w:t xml:space="preserve"> </w:t>
      </w:r>
      <w:r w:rsidRPr="004A61A2">
        <w:rPr>
          <w:rFonts w:ascii="Times New Roman" w:hAnsi="Times New Roman"/>
          <w:i/>
          <w:iCs/>
          <w:sz w:val="28"/>
          <w:szCs w:val="28"/>
        </w:rPr>
        <w:t xml:space="preserve">collaris; </w:t>
      </w:r>
      <w:r w:rsidRPr="004A61A2">
        <w:rPr>
          <w:rFonts w:ascii="Times New Roman" w:hAnsi="Times New Roman"/>
          <w:sz w:val="28"/>
          <w:szCs w:val="28"/>
        </w:rPr>
        <w:t xml:space="preserve">«рідкісний»: пугач палеарктичний </w:t>
      </w:r>
      <w:r w:rsidRPr="004A61A2">
        <w:rPr>
          <w:rFonts w:ascii="Times New Roman" w:hAnsi="Times New Roman"/>
          <w:i/>
          <w:iCs/>
          <w:sz w:val="28"/>
          <w:szCs w:val="28"/>
        </w:rPr>
        <w:t>Bubo</w:t>
      </w:r>
      <w:r w:rsidRPr="004A61A2">
        <w:rPr>
          <w:rFonts w:ascii="Times New Roman" w:hAnsi="Times New Roman"/>
          <w:sz w:val="28"/>
          <w:szCs w:val="28"/>
        </w:rPr>
        <w:t xml:space="preserve"> </w:t>
      </w:r>
      <w:r w:rsidRPr="004A61A2">
        <w:rPr>
          <w:rFonts w:ascii="Times New Roman" w:hAnsi="Times New Roman"/>
          <w:i/>
          <w:iCs/>
          <w:sz w:val="28"/>
          <w:szCs w:val="28"/>
        </w:rPr>
        <w:t>bubo</w:t>
      </w:r>
      <w:r w:rsidRPr="004A61A2">
        <w:rPr>
          <w:rFonts w:ascii="Times New Roman" w:hAnsi="Times New Roman"/>
          <w:sz w:val="28"/>
          <w:szCs w:val="28"/>
        </w:rPr>
        <w:t xml:space="preserve">; «зникаючий» глушець білодзьобий </w:t>
      </w:r>
      <w:r w:rsidRPr="004A61A2">
        <w:rPr>
          <w:rFonts w:ascii="Times New Roman" w:hAnsi="Times New Roman"/>
          <w:i/>
          <w:iCs/>
          <w:sz w:val="28"/>
          <w:szCs w:val="28"/>
        </w:rPr>
        <w:t>Tetrao</w:t>
      </w:r>
      <w:r w:rsidRPr="004A61A2">
        <w:rPr>
          <w:rFonts w:ascii="Times New Roman" w:hAnsi="Times New Roman"/>
          <w:sz w:val="28"/>
          <w:szCs w:val="28"/>
        </w:rPr>
        <w:t xml:space="preserve"> </w:t>
      </w:r>
      <w:r w:rsidRPr="004A61A2">
        <w:rPr>
          <w:rFonts w:ascii="Times New Roman" w:hAnsi="Times New Roman"/>
          <w:i/>
          <w:iCs/>
          <w:sz w:val="28"/>
          <w:szCs w:val="28"/>
        </w:rPr>
        <w:t>urogallus.</w:t>
      </w:r>
    </w:p>
    <w:p w14:paraId="190D98C3" w14:textId="77777777" w:rsidR="003370FF" w:rsidRPr="004A61A2" w:rsidRDefault="003370FF" w:rsidP="003370FF">
      <w:pPr>
        <w:spacing w:after="0" w:line="240" w:lineRule="auto"/>
        <w:ind w:firstLine="709"/>
        <w:jc w:val="right"/>
        <w:rPr>
          <w:rFonts w:ascii="Times New Roman" w:hAnsi="Times New Roman"/>
          <w:b/>
          <w:i/>
          <w:iCs/>
          <w:sz w:val="28"/>
          <w:szCs w:val="28"/>
        </w:rPr>
      </w:pPr>
    </w:p>
    <w:p w14:paraId="39AA200C" w14:textId="77777777" w:rsidR="003370FF" w:rsidRPr="004A61A2" w:rsidRDefault="003370FF" w:rsidP="003370FF">
      <w:pPr>
        <w:spacing w:after="0" w:line="240" w:lineRule="auto"/>
        <w:ind w:firstLine="709"/>
        <w:jc w:val="right"/>
        <w:rPr>
          <w:rFonts w:ascii="Times New Roman" w:hAnsi="Times New Roman"/>
          <w:b/>
          <w:i/>
          <w:iCs/>
          <w:sz w:val="28"/>
          <w:szCs w:val="28"/>
        </w:rPr>
      </w:pPr>
      <w:r w:rsidRPr="004A61A2">
        <w:rPr>
          <w:rFonts w:ascii="Times New Roman" w:hAnsi="Times New Roman"/>
          <w:b/>
          <w:i/>
          <w:iCs/>
          <w:sz w:val="28"/>
          <w:szCs w:val="28"/>
        </w:rPr>
        <w:t>Таблиця 1.3.7.2.</w:t>
      </w:r>
    </w:p>
    <w:p w14:paraId="4E9C3078" w14:textId="77777777" w:rsidR="003370FF" w:rsidRPr="004A61A2" w:rsidRDefault="003370FF" w:rsidP="003370FF">
      <w:pPr>
        <w:spacing w:after="120" w:line="240" w:lineRule="auto"/>
        <w:jc w:val="right"/>
        <w:rPr>
          <w:rFonts w:ascii="Times New Roman" w:hAnsi="Times New Roman"/>
          <w:sz w:val="28"/>
          <w:szCs w:val="28"/>
        </w:rPr>
      </w:pPr>
      <w:r w:rsidRPr="004A61A2">
        <w:rPr>
          <w:rFonts w:ascii="Times New Roman" w:hAnsi="Times New Roman"/>
          <w:b/>
          <w:bCs/>
          <w:sz w:val="28"/>
          <w:szCs w:val="28"/>
        </w:rPr>
        <w:t>Види птахів, що занесені до Червоної книги України (ЧКУ) та міжнародних Червоних списків</w:t>
      </w:r>
    </w:p>
    <w:tbl>
      <w:tblPr>
        <w:tblW w:w="96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67"/>
        <w:gridCol w:w="2410"/>
        <w:gridCol w:w="1110"/>
        <w:gridCol w:w="1111"/>
        <w:gridCol w:w="1111"/>
        <w:gridCol w:w="1111"/>
        <w:gridCol w:w="1111"/>
        <w:gridCol w:w="1133"/>
      </w:tblGrid>
      <w:tr w:rsidR="003370FF" w:rsidRPr="004A61A2" w14:paraId="3BB97D8C" w14:textId="77777777" w:rsidTr="00160CF7">
        <w:trPr>
          <w:trHeight w:val="1342"/>
        </w:trPr>
        <w:tc>
          <w:tcPr>
            <w:tcW w:w="567" w:type="dxa"/>
            <w:shd w:val="clear" w:color="auto" w:fill="FFFFFF"/>
            <w:vAlign w:val="center"/>
          </w:tcPr>
          <w:p w14:paraId="58FC49B4" w14:textId="77777777" w:rsidR="003370FF" w:rsidRPr="0082515D" w:rsidRDefault="003370FF" w:rsidP="00160CF7">
            <w:pPr>
              <w:spacing w:after="0" w:line="240" w:lineRule="auto"/>
              <w:ind w:left="142" w:hanging="12"/>
              <w:jc w:val="center"/>
              <w:rPr>
                <w:rFonts w:ascii="Times New Roman" w:hAnsi="Times New Roman"/>
                <w:b/>
                <w:bCs/>
                <w:sz w:val="24"/>
                <w:szCs w:val="24"/>
                <w:lang w:val="ru-RU"/>
              </w:rPr>
            </w:pPr>
            <w:r w:rsidRPr="004A61A2">
              <w:rPr>
                <w:rFonts w:ascii="Times New Roman" w:hAnsi="Times New Roman"/>
                <w:b/>
                <w:bCs/>
                <w:sz w:val="24"/>
                <w:szCs w:val="24"/>
              </w:rPr>
              <w:t>№ з/</w:t>
            </w:r>
            <w:r>
              <w:rPr>
                <w:rFonts w:ascii="Times New Roman" w:hAnsi="Times New Roman"/>
                <w:b/>
                <w:bCs/>
                <w:sz w:val="24"/>
                <w:szCs w:val="24"/>
                <w:lang w:val="ru-RU"/>
              </w:rPr>
              <w:t>з</w:t>
            </w:r>
          </w:p>
        </w:tc>
        <w:tc>
          <w:tcPr>
            <w:tcW w:w="2410" w:type="dxa"/>
            <w:shd w:val="clear" w:color="auto" w:fill="FFFFFF"/>
            <w:vAlign w:val="center"/>
          </w:tcPr>
          <w:p w14:paraId="61A45D9F" w14:textId="77777777" w:rsidR="003370FF" w:rsidRPr="004A61A2" w:rsidRDefault="003370FF" w:rsidP="00160CF7">
            <w:pPr>
              <w:spacing w:after="0" w:line="240" w:lineRule="auto"/>
              <w:jc w:val="center"/>
              <w:rPr>
                <w:rFonts w:ascii="Times New Roman" w:hAnsi="Times New Roman"/>
                <w:b/>
                <w:bCs/>
                <w:sz w:val="24"/>
                <w:szCs w:val="24"/>
              </w:rPr>
            </w:pPr>
            <w:r w:rsidRPr="004A61A2">
              <w:rPr>
                <w:rFonts w:ascii="Times New Roman" w:hAnsi="Times New Roman"/>
                <w:b/>
                <w:bCs/>
                <w:sz w:val="24"/>
                <w:szCs w:val="24"/>
              </w:rPr>
              <w:t>Група, вид</w:t>
            </w:r>
          </w:p>
        </w:tc>
        <w:tc>
          <w:tcPr>
            <w:tcW w:w="1110" w:type="dxa"/>
            <w:shd w:val="clear" w:color="auto" w:fill="FFFFFF"/>
            <w:vAlign w:val="center"/>
          </w:tcPr>
          <w:p w14:paraId="79A897CA" w14:textId="77777777" w:rsidR="003370FF" w:rsidRPr="004A61A2" w:rsidRDefault="003370FF" w:rsidP="00160CF7">
            <w:pPr>
              <w:spacing w:after="0" w:line="240" w:lineRule="auto"/>
              <w:jc w:val="center"/>
              <w:rPr>
                <w:rFonts w:ascii="Times New Roman" w:hAnsi="Times New Roman"/>
                <w:b/>
                <w:bCs/>
                <w:sz w:val="24"/>
                <w:szCs w:val="24"/>
              </w:rPr>
            </w:pPr>
            <w:r w:rsidRPr="004A61A2">
              <w:rPr>
                <w:rFonts w:ascii="Times New Roman" w:hAnsi="Times New Roman"/>
                <w:b/>
                <w:bCs/>
                <w:sz w:val="24"/>
                <w:szCs w:val="24"/>
              </w:rPr>
              <w:t>ЧС МСОП, катег.</w:t>
            </w:r>
          </w:p>
        </w:tc>
        <w:tc>
          <w:tcPr>
            <w:tcW w:w="1111" w:type="dxa"/>
            <w:shd w:val="clear" w:color="auto" w:fill="FFFFFF"/>
            <w:vAlign w:val="center"/>
          </w:tcPr>
          <w:p w14:paraId="53D42A53" w14:textId="77777777" w:rsidR="003370FF" w:rsidRPr="004A61A2" w:rsidRDefault="003370FF" w:rsidP="00160CF7">
            <w:pPr>
              <w:spacing w:after="0" w:line="240" w:lineRule="auto"/>
              <w:jc w:val="center"/>
              <w:rPr>
                <w:rFonts w:ascii="Times New Roman" w:hAnsi="Times New Roman"/>
                <w:b/>
                <w:bCs/>
                <w:sz w:val="24"/>
                <w:szCs w:val="24"/>
              </w:rPr>
            </w:pPr>
            <w:r w:rsidRPr="004A61A2">
              <w:rPr>
                <w:rFonts w:ascii="Times New Roman" w:hAnsi="Times New Roman"/>
                <w:b/>
                <w:bCs/>
                <w:sz w:val="24"/>
                <w:szCs w:val="24"/>
              </w:rPr>
              <w:t>Бернська конвенц.</w:t>
            </w:r>
          </w:p>
          <w:p w14:paraId="0D689B6E" w14:textId="77777777" w:rsidR="003370FF" w:rsidRPr="004A61A2" w:rsidRDefault="003370FF" w:rsidP="00160CF7">
            <w:pPr>
              <w:spacing w:after="0" w:line="240" w:lineRule="auto"/>
              <w:jc w:val="center"/>
              <w:rPr>
                <w:rFonts w:ascii="Times New Roman" w:hAnsi="Times New Roman"/>
                <w:b/>
                <w:bCs/>
                <w:sz w:val="24"/>
                <w:szCs w:val="24"/>
              </w:rPr>
            </w:pPr>
            <w:r w:rsidRPr="004A61A2">
              <w:rPr>
                <w:rFonts w:ascii="Times New Roman" w:hAnsi="Times New Roman"/>
                <w:b/>
                <w:bCs/>
                <w:sz w:val="24"/>
                <w:szCs w:val="24"/>
              </w:rPr>
              <w:t>додат.</w:t>
            </w:r>
          </w:p>
        </w:tc>
        <w:tc>
          <w:tcPr>
            <w:tcW w:w="1111" w:type="dxa"/>
            <w:shd w:val="clear" w:color="auto" w:fill="FFFFFF"/>
            <w:vAlign w:val="center"/>
          </w:tcPr>
          <w:p w14:paraId="011F864F" w14:textId="77777777" w:rsidR="003370FF" w:rsidRPr="004A61A2" w:rsidRDefault="003370FF" w:rsidP="00160CF7">
            <w:pPr>
              <w:spacing w:after="0" w:line="240" w:lineRule="auto"/>
              <w:jc w:val="center"/>
              <w:rPr>
                <w:rFonts w:ascii="Times New Roman" w:hAnsi="Times New Roman"/>
                <w:b/>
                <w:bCs/>
                <w:sz w:val="24"/>
                <w:szCs w:val="24"/>
              </w:rPr>
            </w:pPr>
            <w:r w:rsidRPr="004A61A2">
              <w:rPr>
                <w:rFonts w:ascii="Times New Roman" w:hAnsi="Times New Roman"/>
                <w:b/>
                <w:bCs/>
                <w:sz w:val="24"/>
                <w:szCs w:val="24"/>
              </w:rPr>
              <w:t>Боннська конвенц. додат.</w:t>
            </w:r>
          </w:p>
        </w:tc>
        <w:tc>
          <w:tcPr>
            <w:tcW w:w="1111" w:type="dxa"/>
            <w:shd w:val="clear" w:color="auto" w:fill="FFFFFF"/>
            <w:vAlign w:val="center"/>
          </w:tcPr>
          <w:p w14:paraId="317032C8" w14:textId="77777777" w:rsidR="003370FF" w:rsidRPr="004A61A2" w:rsidRDefault="003370FF" w:rsidP="00160CF7">
            <w:pPr>
              <w:spacing w:after="0" w:line="240" w:lineRule="auto"/>
              <w:jc w:val="center"/>
              <w:rPr>
                <w:rFonts w:ascii="Times New Roman" w:hAnsi="Times New Roman"/>
                <w:b/>
                <w:bCs/>
                <w:sz w:val="24"/>
                <w:szCs w:val="24"/>
              </w:rPr>
            </w:pPr>
            <w:r w:rsidRPr="004A61A2">
              <w:rPr>
                <w:rFonts w:ascii="Times New Roman" w:hAnsi="Times New Roman"/>
                <w:b/>
                <w:bCs/>
                <w:sz w:val="24"/>
                <w:szCs w:val="24"/>
              </w:rPr>
              <w:t>CITES,</w:t>
            </w:r>
          </w:p>
          <w:p w14:paraId="3858F155" w14:textId="77777777" w:rsidR="003370FF" w:rsidRPr="004A61A2" w:rsidRDefault="003370FF" w:rsidP="00160CF7">
            <w:pPr>
              <w:spacing w:after="0" w:line="240" w:lineRule="auto"/>
              <w:jc w:val="center"/>
              <w:rPr>
                <w:rFonts w:ascii="Times New Roman" w:hAnsi="Times New Roman"/>
                <w:b/>
                <w:bCs/>
                <w:sz w:val="24"/>
                <w:szCs w:val="24"/>
              </w:rPr>
            </w:pPr>
            <w:r w:rsidRPr="004A61A2">
              <w:rPr>
                <w:rFonts w:ascii="Times New Roman" w:hAnsi="Times New Roman"/>
                <w:b/>
                <w:bCs/>
                <w:sz w:val="24"/>
                <w:szCs w:val="24"/>
              </w:rPr>
              <w:t>додат.</w:t>
            </w:r>
          </w:p>
        </w:tc>
        <w:tc>
          <w:tcPr>
            <w:tcW w:w="1111" w:type="dxa"/>
            <w:shd w:val="clear" w:color="auto" w:fill="FFFFFF"/>
            <w:vAlign w:val="center"/>
          </w:tcPr>
          <w:p w14:paraId="472F2494" w14:textId="77777777" w:rsidR="003370FF" w:rsidRPr="004A61A2" w:rsidRDefault="003370FF" w:rsidP="00160CF7">
            <w:pPr>
              <w:spacing w:after="0" w:line="240" w:lineRule="auto"/>
              <w:jc w:val="center"/>
              <w:rPr>
                <w:rFonts w:ascii="Times New Roman" w:hAnsi="Times New Roman"/>
                <w:b/>
                <w:bCs/>
                <w:sz w:val="24"/>
                <w:szCs w:val="24"/>
              </w:rPr>
            </w:pPr>
            <w:r w:rsidRPr="004A61A2">
              <w:rPr>
                <w:rFonts w:ascii="Times New Roman" w:hAnsi="Times New Roman"/>
                <w:b/>
                <w:bCs/>
                <w:sz w:val="24"/>
                <w:szCs w:val="24"/>
              </w:rPr>
              <w:t>ЧКУ,</w:t>
            </w:r>
          </w:p>
          <w:p w14:paraId="769B2A10" w14:textId="77777777" w:rsidR="003370FF" w:rsidRPr="004A61A2" w:rsidRDefault="003370FF" w:rsidP="00160CF7">
            <w:pPr>
              <w:spacing w:after="0" w:line="240" w:lineRule="auto"/>
              <w:jc w:val="center"/>
              <w:rPr>
                <w:rFonts w:ascii="Times New Roman" w:hAnsi="Times New Roman"/>
                <w:b/>
                <w:bCs/>
                <w:sz w:val="24"/>
                <w:szCs w:val="24"/>
              </w:rPr>
            </w:pPr>
            <w:r w:rsidRPr="004A61A2">
              <w:rPr>
                <w:rFonts w:ascii="Times New Roman" w:hAnsi="Times New Roman"/>
                <w:b/>
                <w:bCs/>
                <w:sz w:val="24"/>
                <w:szCs w:val="24"/>
              </w:rPr>
              <w:t>катег.</w:t>
            </w:r>
          </w:p>
        </w:tc>
        <w:tc>
          <w:tcPr>
            <w:tcW w:w="1131" w:type="dxa"/>
            <w:shd w:val="clear" w:color="auto" w:fill="FFFFFF"/>
            <w:vAlign w:val="center"/>
          </w:tcPr>
          <w:p w14:paraId="39A9A205" w14:textId="77777777" w:rsidR="003370FF" w:rsidRPr="004A61A2" w:rsidRDefault="003370FF" w:rsidP="00160CF7">
            <w:pPr>
              <w:spacing w:after="0" w:line="240" w:lineRule="auto"/>
              <w:jc w:val="center"/>
              <w:rPr>
                <w:rFonts w:ascii="Times New Roman" w:hAnsi="Times New Roman"/>
                <w:b/>
                <w:bCs/>
                <w:sz w:val="24"/>
                <w:szCs w:val="24"/>
              </w:rPr>
            </w:pPr>
            <w:r w:rsidRPr="004A61A2">
              <w:rPr>
                <w:rFonts w:ascii="Times New Roman" w:hAnsi="Times New Roman"/>
                <w:b/>
                <w:bCs/>
                <w:sz w:val="24"/>
                <w:szCs w:val="24"/>
              </w:rPr>
              <w:t>AEWA, додат.</w:t>
            </w:r>
          </w:p>
        </w:tc>
      </w:tr>
      <w:tr w:rsidR="003370FF" w:rsidRPr="004A61A2" w14:paraId="1379FD5A" w14:textId="77777777" w:rsidTr="00160CF7">
        <w:trPr>
          <w:trHeight w:val="184"/>
        </w:trPr>
        <w:tc>
          <w:tcPr>
            <w:tcW w:w="9664" w:type="dxa"/>
            <w:gridSpan w:val="8"/>
            <w:shd w:val="clear" w:color="auto" w:fill="FFFFFF"/>
            <w:vAlign w:val="center"/>
          </w:tcPr>
          <w:p w14:paraId="561234A2" w14:textId="77777777" w:rsidR="003370FF" w:rsidRPr="004A61A2" w:rsidRDefault="003370FF" w:rsidP="00160CF7">
            <w:pPr>
              <w:spacing w:after="0" w:line="240" w:lineRule="auto"/>
              <w:ind w:left="142" w:hanging="12"/>
              <w:jc w:val="center"/>
              <w:rPr>
                <w:rFonts w:ascii="Times New Roman" w:hAnsi="Times New Roman"/>
                <w:b/>
                <w:bCs/>
                <w:sz w:val="24"/>
                <w:szCs w:val="24"/>
              </w:rPr>
            </w:pPr>
            <w:r w:rsidRPr="004A61A2">
              <w:rPr>
                <w:rFonts w:ascii="Times New Roman" w:hAnsi="Times New Roman"/>
                <w:b/>
                <w:bCs/>
                <w:color w:val="000000"/>
                <w:sz w:val="24"/>
                <w:szCs w:val="24"/>
                <w:lang w:eastAsia="uk-UA"/>
              </w:rPr>
              <w:t xml:space="preserve">Гусеподібні – </w:t>
            </w:r>
            <w:r w:rsidRPr="004A61A2">
              <w:rPr>
                <w:rFonts w:ascii="Times New Roman" w:hAnsi="Times New Roman"/>
                <w:b/>
                <w:bCs/>
                <w:i/>
                <w:iCs/>
                <w:color w:val="000000"/>
                <w:sz w:val="24"/>
                <w:szCs w:val="24"/>
                <w:lang w:eastAsia="uk-UA"/>
              </w:rPr>
              <w:t>Anseriformes</w:t>
            </w:r>
          </w:p>
        </w:tc>
      </w:tr>
      <w:tr w:rsidR="003370FF" w:rsidRPr="004A61A2" w14:paraId="2E01F57F" w14:textId="77777777" w:rsidTr="00160CF7">
        <w:trPr>
          <w:trHeight w:val="168"/>
        </w:trPr>
        <w:tc>
          <w:tcPr>
            <w:tcW w:w="567" w:type="dxa"/>
            <w:shd w:val="clear" w:color="auto" w:fill="FFFFFF"/>
            <w:vAlign w:val="center"/>
          </w:tcPr>
          <w:p w14:paraId="49F918A5"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bottom"/>
          </w:tcPr>
          <w:p w14:paraId="74335F8F"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Крижень звичайний </w:t>
            </w:r>
          </w:p>
          <w:p w14:paraId="71E5E72F"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Anas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platyrhynchos</w:t>
            </w:r>
          </w:p>
        </w:tc>
        <w:tc>
          <w:tcPr>
            <w:tcW w:w="1110" w:type="dxa"/>
            <w:shd w:val="clear" w:color="auto" w:fill="FFFFFF"/>
            <w:vAlign w:val="center"/>
          </w:tcPr>
          <w:p w14:paraId="1BE2E83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6AF26BDA"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III</w:t>
            </w:r>
          </w:p>
        </w:tc>
        <w:tc>
          <w:tcPr>
            <w:tcW w:w="1111" w:type="dxa"/>
            <w:shd w:val="clear" w:color="auto" w:fill="FFFFFF"/>
            <w:vAlign w:val="center"/>
          </w:tcPr>
          <w:p w14:paraId="7120720B"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04C406E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6F49D64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7EAF8157"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0A168AD8" w14:textId="77777777" w:rsidTr="00160CF7">
        <w:trPr>
          <w:trHeight w:val="160"/>
        </w:trPr>
        <w:tc>
          <w:tcPr>
            <w:tcW w:w="9664" w:type="dxa"/>
            <w:gridSpan w:val="8"/>
            <w:shd w:val="clear" w:color="auto" w:fill="FFFFFF"/>
            <w:vAlign w:val="center"/>
          </w:tcPr>
          <w:p w14:paraId="1C33CB9A" w14:textId="77777777" w:rsidR="003370FF" w:rsidRPr="004A61A2" w:rsidRDefault="003370FF" w:rsidP="00160CF7">
            <w:pPr>
              <w:spacing w:after="0" w:line="240" w:lineRule="auto"/>
              <w:ind w:left="142" w:hanging="12"/>
              <w:jc w:val="center"/>
              <w:rPr>
                <w:rFonts w:ascii="Times New Roman" w:hAnsi="Times New Roman"/>
                <w:sz w:val="24"/>
                <w:szCs w:val="24"/>
              </w:rPr>
            </w:pPr>
            <w:r w:rsidRPr="004A61A2">
              <w:rPr>
                <w:rFonts w:ascii="Times New Roman" w:hAnsi="Times New Roman"/>
                <w:b/>
                <w:bCs/>
                <w:color w:val="000000"/>
                <w:sz w:val="24"/>
                <w:szCs w:val="24"/>
                <w:lang w:eastAsia="uk-UA"/>
              </w:rPr>
              <w:t xml:space="preserve">Лелекоподібні - </w:t>
            </w:r>
            <w:r w:rsidRPr="004A61A2">
              <w:rPr>
                <w:rFonts w:ascii="Times New Roman" w:hAnsi="Times New Roman"/>
                <w:b/>
                <w:bCs/>
                <w:i/>
                <w:iCs/>
                <w:color w:val="000000"/>
                <w:sz w:val="24"/>
                <w:szCs w:val="24"/>
                <w:lang w:eastAsia="uk-UA"/>
              </w:rPr>
              <w:t>Ciconiiformes</w:t>
            </w:r>
          </w:p>
        </w:tc>
      </w:tr>
      <w:tr w:rsidR="003370FF" w:rsidRPr="004A61A2" w14:paraId="6E74343C" w14:textId="77777777" w:rsidTr="00160CF7">
        <w:trPr>
          <w:trHeight w:val="160"/>
        </w:trPr>
        <w:tc>
          <w:tcPr>
            <w:tcW w:w="567" w:type="dxa"/>
            <w:shd w:val="clear" w:color="auto" w:fill="FFFFFF"/>
            <w:vAlign w:val="center"/>
          </w:tcPr>
          <w:p w14:paraId="1DD94747"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bottom"/>
          </w:tcPr>
          <w:p w14:paraId="33903B39" w14:textId="77777777" w:rsidR="003370FF" w:rsidRPr="004A61A2" w:rsidRDefault="003370FF" w:rsidP="00160CF7">
            <w:pPr>
              <w:spacing w:after="0" w:line="240" w:lineRule="auto"/>
              <w:rPr>
                <w:rFonts w:ascii="Times New Roman" w:hAnsi="Times New Roman"/>
                <w:i/>
                <w:iCs/>
                <w:color w:val="000000"/>
                <w:sz w:val="24"/>
                <w:szCs w:val="24"/>
                <w:lang w:eastAsia="uk-UA"/>
              </w:rPr>
            </w:pPr>
            <w:r w:rsidRPr="004A61A2">
              <w:rPr>
                <w:rFonts w:ascii="Times New Roman" w:hAnsi="Times New Roman"/>
                <w:color w:val="000000"/>
                <w:sz w:val="24"/>
                <w:szCs w:val="24"/>
                <w:lang w:eastAsia="uk-UA"/>
              </w:rPr>
              <w:t>Лелека білий</w:t>
            </w:r>
            <w:r w:rsidRPr="004A61A2">
              <w:rPr>
                <w:rFonts w:ascii="Times New Roman" w:hAnsi="Times New Roman"/>
                <w:i/>
                <w:iCs/>
                <w:color w:val="000000"/>
                <w:sz w:val="24"/>
                <w:szCs w:val="24"/>
                <w:lang w:eastAsia="uk-UA"/>
              </w:rPr>
              <w:t xml:space="preserve"> </w:t>
            </w:r>
          </w:p>
          <w:p w14:paraId="3F3CB7AC"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Ciconia ciconia</w:t>
            </w:r>
          </w:p>
        </w:tc>
        <w:tc>
          <w:tcPr>
            <w:tcW w:w="1110" w:type="dxa"/>
            <w:shd w:val="clear" w:color="auto" w:fill="FFFFFF"/>
            <w:vAlign w:val="center"/>
          </w:tcPr>
          <w:p w14:paraId="175F23A5"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37E7227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392231E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6FE162BA"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3495646B"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623A379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03A43FAB" w14:textId="77777777" w:rsidTr="00160CF7">
        <w:trPr>
          <w:trHeight w:val="160"/>
        </w:trPr>
        <w:tc>
          <w:tcPr>
            <w:tcW w:w="9664" w:type="dxa"/>
            <w:gridSpan w:val="8"/>
            <w:shd w:val="clear" w:color="auto" w:fill="FFFFFF"/>
            <w:vAlign w:val="center"/>
          </w:tcPr>
          <w:p w14:paraId="7B04D675" w14:textId="77777777" w:rsidR="003370FF" w:rsidRPr="004A61A2" w:rsidRDefault="003370FF" w:rsidP="00160CF7">
            <w:pPr>
              <w:spacing w:after="0" w:line="240" w:lineRule="auto"/>
              <w:ind w:left="142" w:hanging="12"/>
              <w:jc w:val="center"/>
              <w:rPr>
                <w:rFonts w:ascii="Times New Roman" w:hAnsi="Times New Roman"/>
                <w:sz w:val="24"/>
                <w:szCs w:val="24"/>
              </w:rPr>
            </w:pPr>
            <w:r w:rsidRPr="004A61A2">
              <w:rPr>
                <w:rFonts w:ascii="Times New Roman" w:hAnsi="Times New Roman"/>
                <w:b/>
                <w:bCs/>
                <w:color w:val="000000"/>
                <w:sz w:val="24"/>
                <w:szCs w:val="24"/>
                <w:lang w:eastAsia="uk-UA"/>
              </w:rPr>
              <w:t xml:space="preserve">Яструбоподібні - </w:t>
            </w:r>
            <w:r w:rsidRPr="004A61A2">
              <w:rPr>
                <w:rFonts w:ascii="Times New Roman" w:hAnsi="Times New Roman"/>
                <w:b/>
                <w:bCs/>
                <w:i/>
                <w:iCs/>
                <w:color w:val="000000"/>
                <w:sz w:val="24"/>
                <w:szCs w:val="24"/>
                <w:lang w:eastAsia="uk-UA"/>
              </w:rPr>
              <w:t>Accipitriformes</w:t>
            </w:r>
          </w:p>
        </w:tc>
      </w:tr>
      <w:tr w:rsidR="003370FF" w:rsidRPr="004A61A2" w14:paraId="6E3C0F57" w14:textId="77777777" w:rsidTr="00160CF7">
        <w:trPr>
          <w:trHeight w:val="160"/>
        </w:trPr>
        <w:tc>
          <w:tcPr>
            <w:tcW w:w="567" w:type="dxa"/>
            <w:shd w:val="clear" w:color="auto" w:fill="FFFFFF"/>
            <w:vAlign w:val="center"/>
          </w:tcPr>
          <w:p w14:paraId="4F2B2BA8"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4636B023"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Яструб великий </w:t>
            </w:r>
          </w:p>
          <w:p w14:paraId="3B0FFBF7"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Accipiter</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gentilis</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6F4216FB"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55789CB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0F21B463"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1B11F682"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1B2AAA14"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4ECB745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0BB5C307" w14:textId="77777777" w:rsidTr="00160CF7">
        <w:trPr>
          <w:trHeight w:val="160"/>
        </w:trPr>
        <w:tc>
          <w:tcPr>
            <w:tcW w:w="567" w:type="dxa"/>
            <w:shd w:val="clear" w:color="auto" w:fill="FFFFFF"/>
            <w:vAlign w:val="center"/>
          </w:tcPr>
          <w:p w14:paraId="11256A9A"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6377624C"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Яструб малий </w:t>
            </w:r>
          </w:p>
          <w:p w14:paraId="7602DAF8"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Accipiter</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nisus</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6697425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53DA0E1A"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6F5BE23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33036CD2"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2572775A"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335980FA"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176F13FB" w14:textId="77777777" w:rsidTr="00160CF7">
        <w:trPr>
          <w:trHeight w:val="160"/>
        </w:trPr>
        <w:tc>
          <w:tcPr>
            <w:tcW w:w="567" w:type="dxa"/>
            <w:shd w:val="clear" w:color="auto" w:fill="FFFFFF"/>
            <w:vAlign w:val="center"/>
          </w:tcPr>
          <w:p w14:paraId="57078C9A"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57A9DE77"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Беркут </w:t>
            </w:r>
          </w:p>
          <w:p w14:paraId="2AC85200"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Aquila</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chrysaetos</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61FE8A83"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7D14AC7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1D2A1CA4"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73998256"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632A1760"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В</w:t>
            </w:r>
          </w:p>
        </w:tc>
        <w:tc>
          <w:tcPr>
            <w:tcW w:w="1131" w:type="dxa"/>
            <w:shd w:val="clear" w:color="auto" w:fill="FFFFFF"/>
            <w:vAlign w:val="center"/>
          </w:tcPr>
          <w:p w14:paraId="60CF9AB6"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561F9A7D" w14:textId="77777777" w:rsidTr="00160CF7">
        <w:trPr>
          <w:trHeight w:val="160"/>
        </w:trPr>
        <w:tc>
          <w:tcPr>
            <w:tcW w:w="567" w:type="dxa"/>
            <w:shd w:val="clear" w:color="auto" w:fill="FFFFFF"/>
            <w:vAlign w:val="center"/>
          </w:tcPr>
          <w:p w14:paraId="1B5E5230"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0C83B24A"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Канюк звичайний </w:t>
            </w:r>
          </w:p>
          <w:p w14:paraId="335B72DC"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Buteo</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buteo</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565241A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2CAE8F4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3FBC1D5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2EBE7E6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5D05040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24792225"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02A4CC18" w14:textId="77777777" w:rsidTr="00160CF7">
        <w:trPr>
          <w:trHeight w:val="160"/>
        </w:trPr>
        <w:tc>
          <w:tcPr>
            <w:tcW w:w="9664" w:type="dxa"/>
            <w:gridSpan w:val="8"/>
            <w:shd w:val="clear" w:color="auto" w:fill="FFFFFF"/>
            <w:vAlign w:val="center"/>
          </w:tcPr>
          <w:p w14:paraId="15769E54" w14:textId="77777777" w:rsidR="003370FF" w:rsidRPr="004A61A2" w:rsidRDefault="003370FF" w:rsidP="00160CF7">
            <w:pPr>
              <w:spacing w:after="0" w:line="240" w:lineRule="auto"/>
              <w:ind w:left="142" w:hanging="12"/>
              <w:jc w:val="center"/>
              <w:rPr>
                <w:rFonts w:ascii="Times New Roman" w:hAnsi="Times New Roman"/>
                <w:b/>
                <w:bCs/>
                <w:sz w:val="24"/>
                <w:szCs w:val="24"/>
              </w:rPr>
            </w:pPr>
            <w:r w:rsidRPr="004A61A2">
              <w:rPr>
                <w:rFonts w:ascii="Times New Roman" w:hAnsi="Times New Roman"/>
                <w:b/>
                <w:bCs/>
                <w:color w:val="000000"/>
                <w:sz w:val="24"/>
                <w:szCs w:val="24"/>
                <w:lang w:eastAsia="uk-UA"/>
              </w:rPr>
              <w:t xml:space="preserve">Куроподібні – </w:t>
            </w:r>
            <w:r w:rsidRPr="004A61A2">
              <w:rPr>
                <w:rFonts w:ascii="Times New Roman" w:hAnsi="Times New Roman"/>
                <w:b/>
                <w:bCs/>
                <w:i/>
                <w:iCs/>
                <w:color w:val="000000"/>
                <w:sz w:val="24"/>
                <w:szCs w:val="24"/>
                <w:lang w:eastAsia="uk-UA"/>
              </w:rPr>
              <w:t>Galliformes</w:t>
            </w:r>
          </w:p>
        </w:tc>
      </w:tr>
      <w:tr w:rsidR="003370FF" w:rsidRPr="004A61A2" w14:paraId="5E87970A" w14:textId="77777777" w:rsidTr="00160CF7">
        <w:trPr>
          <w:trHeight w:val="160"/>
        </w:trPr>
        <w:tc>
          <w:tcPr>
            <w:tcW w:w="567" w:type="dxa"/>
            <w:shd w:val="clear" w:color="auto" w:fill="FFFFFF"/>
            <w:vAlign w:val="center"/>
          </w:tcPr>
          <w:p w14:paraId="07366474"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bottom"/>
          </w:tcPr>
          <w:p w14:paraId="4CB85E4E"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Глушець білодзьобий </w:t>
            </w:r>
          </w:p>
          <w:p w14:paraId="5806AE97"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Tetrao</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urogallus</w:t>
            </w:r>
          </w:p>
        </w:tc>
        <w:tc>
          <w:tcPr>
            <w:tcW w:w="1110" w:type="dxa"/>
            <w:shd w:val="clear" w:color="auto" w:fill="FFFFFF"/>
            <w:vAlign w:val="center"/>
          </w:tcPr>
          <w:p w14:paraId="1364C6BA"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1C28885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5A024E7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2589DAB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3497848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З</w:t>
            </w:r>
          </w:p>
        </w:tc>
        <w:tc>
          <w:tcPr>
            <w:tcW w:w="1131" w:type="dxa"/>
            <w:shd w:val="clear" w:color="auto" w:fill="FFFFFF"/>
            <w:vAlign w:val="center"/>
          </w:tcPr>
          <w:p w14:paraId="33C3184A"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30F10C6B" w14:textId="77777777" w:rsidTr="00160CF7">
        <w:trPr>
          <w:trHeight w:val="160"/>
        </w:trPr>
        <w:tc>
          <w:tcPr>
            <w:tcW w:w="567" w:type="dxa"/>
            <w:shd w:val="clear" w:color="auto" w:fill="FFFFFF"/>
            <w:vAlign w:val="center"/>
          </w:tcPr>
          <w:p w14:paraId="12BA3167"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0C05FCEF"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Орябок лісовий</w:t>
            </w:r>
          </w:p>
          <w:p w14:paraId="5CC51F5C"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Tetrastes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bonasia</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1150F1A7"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6953565A"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III</w:t>
            </w:r>
          </w:p>
        </w:tc>
        <w:tc>
          <w:tcPr>
            <w:tcW w:w="1111" w:type="dxa"/>
            <w:shd w:val="clear" w:color="auto" w:fill="FFFFFF"/>
            <w:vAlign w:val="center"/>
          </w:tcPr>
          <w:p w14:paraId="3D24ADD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432EB1BB"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7165207B"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В</w:t>
            </w:r>
          </w:p>
        </w:tc>
        <w:tc>
          <w:tcPr>
            <w:tcW w:w="1131" w:type="dxa"/>
            <w:shd w:val="clear" w:color="auto" w:fill="FFFFFF"/>
            <w:vAlign w:val="center"/>
          </w:tcPr>
          <w:p w14:paraId="4F9C0EC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65061F76" w14:textId="77777777" w:rsidTr="00160CF7">
        <w:trPr>
          <w:trHeight w:val="160"/>
        </w:trPr>
        <w:tc>
          <w:tcPr>
            <w:tcW w:w="567" w:type="dxa"/>
            <w:shd w:val="clear" w:color="auto" w:fill="FFFFFF"/>
            <w:vAlign w:val="center"/>
          </w:tcPr>
          <w:p w14:paraId="2A7629F5"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1234619E"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Перепел звичайний </w:t>
            </w:r>
          </w:p>
          <w:p w14:paraId="7E91940E"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Coturnix</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coturnix</w:t>
            </w:r>
          </w:p>
        </w:tc>
        <w:tc>
          <w:tcPr>
            <w:tcW w:w="1110" w:type="dxa"/>
            <w:shd w:val="clear" w:color="auto" w:fill="FFFFFF"/>
            <w:vAlign w:val="center"/>
          </w:tcPr>
          <w:p w14:paraId="31E9DCFD"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73CFB225"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III</w:t>
            </w:r>
          </w:p>
        </w:tc>
        <w:tc>
          <w:tcPr>
            <w:tcW w:w="1111" w:type="dxa"/>
            <w:shd w:val="clear" w:color="auto" w:fill="FFFFFF"/>
            <w:vAlign w:val="center"/>
          </w:tcPr>
          <w:p w14:paraId="01F2264A"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41B38746"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1F597096"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4540E10A"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4A61165A" w14:textId="77777777" w:rsidTr="00160CF7">
        <w:trPr>
          <w:trHeight w:val="160"/>
        </w:trPr>
        <w:tc>
          <w:tcPr>
            <w:tcW w:w="567" w:type="dxa"/>
            <w:shd w:val="clear" w:color="auto" w:fill="FFFFFF"/>
            <w:vAlign w:val="center"/>
          </w:tcPr>
          <w:p w14:paraId="36F1E21C"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787C29C1"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Сіра куріпка </w:t>
            </w:r>
          </w:p>
          <w:p w14:paraId="4E5ACC4B"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Perdix</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perdix</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0C5C4AC4"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4BACFBC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III</w:t>
            </w:r>
          </w:p>
        </w:tc>
        <w:tc>
          <w:tcPr>
            <w:tcW w:w="1111" w:type="dxa"/>
            <w:shd w:val="clear" w:color="auto" w:fill="FFFFFF"/>
            <w:vAlign w:val="center"/>
          </w:tcPr>
          <w:p w14:paraId="46449C9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51386B1A"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7C71B642"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3169FEC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5AFFF127" w14:textId="77777777" w:rsidTr="00160CF7">
        <w:trPr>
          <w:trHeight w:val="160"/>
        </w:trPr>
        <w:tc>
          <w:tcPr>
            <w:tcW w:w="9664" w:type="dxa"/>
            <w:gridSpan w:val="8"/>
            <w:shd w:val="clear" w:color="auto" w:fill="FFFFFF"/>
            <w:vAlign w:val="center"/>
          </w:tcPr>
          <w:p w14:paraId="09A35BA8" w14:textId="77777777" w:rsidR="003370FF" w:rsidRPr="004A61A2" w:rsidRDefault="003370FF" w:rsidP="00160CF7">
            <w:pPr>
              <w:spacing w:after="0" w:line="240" w:lineRule="auto"/>
              <w:ind w:left="142" w:hanging="12"/>
              <w:jc w:val="center"/>
              <w:rPr>
                <w:rFonts w:ascii="Times New Roman" w:hAnsi="Times New Roman"/>
                <w:sz w:val="24"/>
                <w:szCs w:val="24"/>
              </w:rPr>
            </w:pPr>
            <w:r w:rsidRPr="004A61A2">
              <w:rPr>
                <w:rFonts w:ascii="Times New Roman" w:hAnsi="Times New Roman"/>
                <w:b/>
                <w:bCs/>
                <w:color w:val="000000"/>
                <w:sz w:val="24"/>
                <w:szCs w:val="24"/>
                <w:lang w:eastAsia="uk-UA"/>
              </w:rPr>
              <w:t xml:space="preserve">Голубоподібні – </w:t>
            </w:r>
            <w:r w:rsidRPr="004A61A2">
              <w:rPr>
                <w:rFonts w:ascii="Times New Roman" w:hAnsi="Times New Roman"/>
                <w:b/>
                <w:bCs/>
                <w:i/>
                <w:iCs/>
                <w:color w:val="000000"/>
                <w:sz w:val="24"/>
                <w:szCs w:val="24"/>
                <w:lang w:eastAsia="uk-UA"/>
              </w:rPr>
              <w:t>Columbiformes</w:t>
            </w:r>
          </w:p>
        </w:tc>
      </w:tr>
      <w:tr w:rsidR="003370FF" w:rsidRPr="004A61A2" w14:paraId="17B8139B" w14:textId="77777777" w:rsidTr="00160CF7">
        <w:trPr>
          <w:trHeight w:val="160"/>
        </w:trPr>
        <w:tc>
          <w:tcPr>
            <w:tcW w:w="567" w:type="dxa"/>
            <w:shd w:val="clear" w:color="auto" w:fill="FFFFFF"/>
            <w:vAlign w:val="center"/>
          </w:tcPr>
          <w:p w14:paraId="27D35D0E"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72A5AD89"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Припутень </w:t>
            </w:r>
          </w:p>
          <w:p w14:paraId="58FF5D99"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Columba</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palumbus</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57B6A81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155BA80B"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784A631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58C96DC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4285837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17118F6D"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140E129C" w14:textId="77777777" w:rsidTr="00160CF7">
        <w:trPr>
          <w:trHeight w:val="160"/>
        </w:trPr>
        <w:tc>
          <w:tcPr>
            <w:tcW w:w="567" w:type="dxa"/>
            <w:shd w:val="clear" w:color="auto" w:fill="FFFFFF"/>
            <w:vAlign w:val="center"/>
          </w:tcPr>
          <w:p w14:paraId="0BD4CDF8"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7DEE6075"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Голуб-синяк </w:t>
            </w:r>
          </w:p>
          <w:p w14:paraId="3CF75FA4"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Columba</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oenas</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791CE93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652C16F5"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III</w:t>
            </w:r>
          </w:p>
        </w:tc>
        <w:tc>
          <w:tcPr>
            <w:tcW w:w="1111" w:type="dxa"/>
            <w:shd w:val="clear" w:color="auto" w:fill="FFFFFF"/>
            <w:vAlign w:val="center"/>
          </w:tcPr>
          <w:p w14:paraId="67799A8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3F2A31F7"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50CBB36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В</w:t>
            </w:r>
          </w:p>
        </w:tc>
        <w:tc>
          <w:tcPr>
            <w:tcW w:w="1131" w:type="dxa"/>
            <w:shd w:val="clear" w:color="auto" w:fill="FFFFFF"/>
            <w:vAlign w:val="center"/>
          </w:tcPr>
          <w:p w14:paraId="31AEA574"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619E936F" w14:textId="77777777" w:rsidTr="00160CF7">
        <w:trPr>
          <w:trHeight w:val="160"/>
        </w:trPr>
        <w:tc>
          <w:tcPr>
            <w:tcW w:w="9664" w:type="dxa"/>
            <w:gridSpan w:val="8"/>
            <w:shd w:val="clear" w:color="auto" w:fill="FFFFFF"/>
            <w:vAlign w:val="center"/>
          </w:tcPr>
          <w:p w14:paraId="7AEC9860" w14:textId="77777777" w:rsidR="003370FF" w:rsidRPr="004A61A2" w:rsidRDefault="003370FF" w:rsidP="00160CF7">
            <w:pPr>
              <w:spacing w:after="0" w:line="240" w:lineRule="auto"/>
              <w:ind w:left="142" w:hanging="12"/>
              <w:jc w:val="center"/>
              <w:rPr>
                <w:rFonts w:ascii="Times New Roman" w:hAnsi="Times New Roman"/>
                <w:sz w:val="24"/>
                <w:szCs w:val="24"/>
              </w:rPr>
            </w:pPr>
            <w:r w:rsidRPr="004A61A2">
              <w:rPr>
                <w:rFonts w:ascii="Times New Roman" w:hAnsi="Times New Roman"/>
                <w:b/>
                <w:bCs/>
                <w:color w:val="000000"/>
                <w:sz w:val="24"/>
                <w:szCs w:val="24"/>
                <w:lang w:eastAsia="uk-UA"/>
              </w:rPr>
              <w:t xml:space="preserve">Ряд Зозулеподібні – </w:t>
            </w:r>
            <w:r w:rsidRPr="004A61A2">
              <w:rPr>
                <w:rFonts w:ascii="Times New Roman" w:hAnsi="Times New Roman"/>
                <w:b/>
                <w:bCs/>
                <w:i/>
                <w:iCs/>
                <w:color w:val="000000"/>
                <w:sz w:val="24"/>
                <w:szCs w:val="24"/>
                <w:lang w:eastAsia="uk-UA"/>
              </w:rPr>
              <w:t>Cuculiformes</w:t>
            </w:r>
          </w:p>
        </w:tc>
      </w:tr>
      <w:tr w:rsidR="003370FF" w:rsidRPr="004A61A2" w14:paraId="592B37E3" w14:textId="77777777" w:rsidTr="00160CF7">
        <w:trPr>
          <w:trHeight w:val="160"/>
        </w:trPr>
        <w:tc>
          <w:tcPr>
            <w:tcW w:w="567" w:type="dxa"/>
            <w:shd w:val="clear" w:color="auto" w:fill="FFFFFF"/>
            <w:vAlign w:val="center"/>
          </w:tcPr>
          <w:p w14:paraId="1B8AED35"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bottom"/>
          </w:tcPr>
          <w:p w14:paraId="3BBAC29A"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Звичайна зозуля </w:t>
            </w:r>
          </w:p>
          <w:p w14:paraId="06C85834"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Cuculus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canorus</w:t>
            </w:r>
          </w:p>
        </w:tc>
        <w:tc>
          <w:tcPr>
            <w:tcW w:w="1110" w:type="dxa"/>
            <w:shd w:val="clear" w:color="auto" w:fill="FFFFFF"/>
            <w:vAlign w:val="center"/>
          </w:tcPr>
          <w:p w14:paraId="4EEC7697"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608E656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III</w:t>
            </w:r>
          </w:p>
        </w:tc>
        <w:tc>
          <w:tcPr>
            <w:tcW w:w="1111" w:type="dxa"/>
            <w:shd w:val="clear" w:color="auto" w:fill="FFFFFF"/>
            <w:vAlign w:val="center"/>
          </w:tcPr>
          <w:p w14:paraId="51D6205A"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1EA3EC0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11A3498D"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40495AB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666536EF" w14:textId="77777777" w:rsidTr="00160CF7">
        <w:trPr>
          <w:trHeight w:val="160"/>
        </w:trPr>
        <w:tc>
          <w:tcPr>
            <w:tcW w:w="9664" w:type="dxa"/>
            <w:gridSpan w:val="8"/>
            <w:shd w:val="clear" w:color="auto" w:fill="FFFFFF"/>
            <w:vAlign w:val="center"/>
          </w:tcPr>
          <w:p w14:paraId="6A0BEBE2" w14:textId="77777777" w:rsidR="003370FF" w:rsidRPr="004A61A2" w:rsidRDefault="003370FF" w:rsidP="00160CF7">
            <w:pPr>
              <w:spacing w:after="0" w:line="240" w:lineRule="auto"/>
              <w:ind w:left="142" w:hanging="12"/>
              <w:jc w:val="center"/>
              <w:rPr>
                <w:rFonts w:ascii="Times New Roman" w:hAnsi="Times New Roman"/>
                <w:sz w:val="24"/>
                <w:szCs w:val="24"/>
              </w:rPr>
            </w:pPr>
            <w:r w:rsidRPr="004A61A2">
              <w:rPr>
                <w:rFonts w:ascii="Times New Roman" w:hAnsi="Times New Roman"/>
                <w:b/>
                <w:bCs/>
                <w:color w:val="000000"/>
                <w:sz w:val="24"/>
                <w:szCs w:val="24"/>
                <w:lang w:eastAsia="uk-UA"/>
              </w:rPr>
              <w:t xml:space="preserve">Ряд Совоподібні – </w:t>
            </w:r>
            <w:r w:rsidRPr="004A61A2">
              <w:rPr>
                <w:rFonts w:ascii="Times New Roman" w:hAnsi="Times New Roman"/>
                <w:b/>
                <w:bCs/>
                <w:i/>
                <w:iCs/>
                <w:color w:val="000000"/>
                <w:sz w:val="24"/>
                <w:szCs w:val="24"/>
                <w:lang w:eastAsia="uk-UA"/>
              </w:rPr>
              <w:t>Strigiformes</w:t>
            </w:r>
          </w:p>
        </w:tc>
      </w:tr>
      <w:tr w:rsidR="003370FF" w:rsidRPr="004A61A2" w14:paraId="5CD2AF5A" w14:textId="77777777" w:rsidTr="00160CF7">
        <w:trPr>
          <w:trHeight w:val="160"/>
        </w:trPr>
        <w:tc>
          <w:tcPr>
            <w:tcW w:w="567" w:type="dxa"/>
            <w:shd w:val="clear" w:color="auto" w:fill="FFFFFF"/>
            <w:vAlign w:val="center"/>
          </w:tcPr>
          <w:p w14:paraId="53F95600"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1F651C69"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color w:val="000000"/>
                <w:sz w:val="24"/>
                <w:szCs w:val="24"/>
                <w:lang w:eastAsia="uk-UA"/>
              </w:rPr>
              <w:t xml:space="preserve">Пугач палеарктичний </w:t>
            </w:r>
            <w:r w:rsidRPr="004A61A2">
              <w:rPr>
                <w:rFonts w:ascii="Times New Roman" w:hAnsi="Times New Roman"/>
                <w:i/>
                <w:iCs/>
                <w:color w:val="000000"/>
                <w:sz w:val="24"/>
                <w:szCs w:val="24"/>
                <w:lang w:eastAsia="uk-UA"/>
              </w:rPr>
              <w:t>Bubo</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bubo</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04FFBCE4"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61FE3B03"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712AC72A"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112797BD"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36F4DC57"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Р</w:t>
            </w:r>
          </w:p>
        </w:tc>
        <w:tc>
          <w:tcPr>
            <w:tcW w:w="1131" w:type="dxa"/>
            <w:shd w:val="clear" w:color="auto" w:fill="FFFFFF"/>
            <w:vAlign w:val="center"/>
          </w:tcPr>
          <w:p w14:paraId="6AB5D5A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524A4229" w14:textId="77777777" w:rsidTr="00160CF7">
        <w:trPr>
          <w:trHeight w:val="160"/>
        </w:trPr>
        <w:tc>
          <w:tcPr>
            <w:tcW w:w="567" w:type="dxa"/>
            <w:shd w:val="clear" w:color="auto" w:fill="FFFFFF"/>
            <w:vAlign w:val="center"/>
          </w:tcPr>
          <w:p w14:paraId="199DEC4F"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5A7F59A8"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Сiра сова </w:t>
            </w:r>
          </w:p>
          <w:p w14:paraId="629F5C65"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Strix</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aluco</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16A86AC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56153733"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06F3706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442AEC57"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3DB99ACD"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1474721B"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70522FE3" w14:textId="77777777" w:rsidTr="00160CF7">
        <w:trPr>
          <w:trHeight w:val="160"/>
        </w:trPr>
        <w:tc>
          <w:tcPr>
            <w:tcW w:w="9664" w:type="dxa"/>
            <w:gridSpan w:val="8"/>
            <w:shd w:val="clear" w:color="auto" w:fill="FFFFFF"/>
            <w:vAlign w:val="center"/>
          </w:tcPr>
          <w:p w14:paraId="05D8FC42" w14:textId="77777777" w:rsidR="003370FF" w:rsidRPr="004A61A2" w:rsidRDefault="003370FF" w:rsidP="00160CF7">
            <w:pPr>
              <w:spacing w:after="0" w:line="240" w:lineRule="auto"/>
              <w:ind w:left="142" w:hanging="12"/>
              <w:jc w:val="center"/>
              <w:rPr>
                <w:rFonts w:ascii="Times New Roman" w:hAnsi="Times New Roman"/>
                <w:sz w:val="24"/>
                <w:szCs w:val="24"/>
              </w:rPr>
            </w:pPr>
            <w:r w:rsidRPr="004A61A2">
              <w:rPr>
                <w:rFonts w:ascii="Times New Roman" w:hAnsi="Times New Roman"/>
                <w:b/>
                <w:bCs/>
                <w:color w:val="000000"/>
                <w:sz w:val="24"/>
                <w:szCs w:val="24"/>
                <w:lang w:eastAsia="uk-UA"/>
              </w:rPr>
              <w:t xml:space="preserve">Ряд Дятлоподібні – </w:t>
            </w:r>
            <w:r w:rsidRPr="004A61A2">
              <w:rPr>
                <w:rFonts w:ascii="Times New Roman" w:hAnsi="Times New Roman"/>
                <w:b/>
                <w:bCs/>
                <w:i/>
                <w:iCs/>
                <w:color w:val="000000"/>
                <w:sz w:val="24"/>
                <w:szCs w:val="24"/>
                <w:lang w:eastAsia="uk-UA"/>
              </w:rPr>
              <w:t>Piciformes</w:t>
            </w:r>
          </w:p>
        </w:tc>
      </w:tr>
      <w:tr w:rsidR="003370FF" w:rsidRPr="004A61A2" w14:paraId="128CEB58" w14:textId="77777777" w:rsidTr="00160CF7">
        <w:trPr>
          <w:trHeight w:val="160"/>
        </w:trPr>
        <w:tc>
          <w:tcPr>
            <w:tcW w:w="567" w:type="dxa"/>
            <w:shd w:val="clear" w:color="auto" w:fill="FFFFFF"/>
            <w:vAlign w:val="center"/>
          </w:tcPr>
          <w:p w14:paraId="1C041559"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63B3B0CD"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Дятел великий строкатий</w:t>
            </w:r>
          </w:p>
          <w:p w14:paraId="7F928E85"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lastRenderedPageBreak/>
              <w:t>Dendrocopos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major</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347293A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lastRenderedPageBreak/>
              <w:t>LC</w:t>
            </w:r>
          </w:p>
        </w:tc>
        <w:tc>
          <w:tcPr>
            <w:tcW w:w="1111" w:type="dxa"/>
            <w:shd w:val="clear" w:color="auto" w:fill="FFFFFF"/>
            <w:vAlign w:val="center"/>
          </w:tcPr>
          <w:p w14:paraId="2A9759F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0B623816"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520E6D0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0E7A4306"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0369F29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758BB606" w14:textId="77777777" w:rsidTr="00160CF7">
        <w:trPr>
          <w:trHeight w:val="160"/>
        </w:trPr>
        <w:tc>
          <w:tcPr>
            <w:tcW w:w="567" w:type="dxa"/>
            <w:shd w:val="clear" w:color="auto" w:fill="FFFFFF"/>
            <w:vAlign w:val="center"/>
          </w:tcPr>
          <w:p w14:paraId="432D49F0"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3B7A5427"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Дятел трипалий </w:t>
            </w:r>
          </w:p>
          <w:p w14:paraId="5EFB3F72"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Picoides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tridactylus</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67BDEC1A"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7C178CAA"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2E7C5330"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729034F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214D1AD0"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В</w:t>
            </w:r>
          </w:p>
        </w:tc>
        <w:tc>
          <w:tcPr>
            <w:tcW w:w="1131" w:type="dxa"/>
            <w:shd w:val="clear" w:color="auto" w:fill="FFFFFF"/>
            <w:vAlign w:val="center"/>
          </w:tcPr>
          <w:p w14:paraId="260A55D6"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3A02ADD9" w14:textId="77777777" w:rsidTr="00160CF7">
        <w:trPr>
          <w:trHeight w:val="160"/>
        </w:trPr>
        <w:tc>
          <w:tcPr>
            <w:tcW w:w="9664" w:type="dxa"/>
            <w:gridSpan w:val="8"/>
            <w:shd w:val="clear" w:color="auto" w:fill="FFFFFF"/>
            <w:vAlign w:val="center"/>
          </w:tcPr>
          <w:p w14:paraId="0BD308BB" w14:textId="77777777" w:rsidR="003370FF" w:rsidRPr="004A61A2" w:rsidRDefault="003370FF" w:rsidP="00160CF7">
            <w:pPr>
              <w:spacing w:after="0" w:line="240" w:lineRule="auto"/>
              <w:ind w:left="142" w:hanging="12"/>
              <w:jc w:val="center"/>
              <w:rPr>
                <w:rFonts w:ascii="Times New Roman" w:hAnsi="Times New Roman"/>
                <w:sz w:val="24"/>
                <w:szCs w:val="24"/>
              </w:rPr>
            </w:pPr>
            <w:r w:rsidRPr="004A61A2">
              <w:rPr>
                <w:rFonts w:ascii="Times New Roman" w:hAnsi="Times New Roman"/>
                <w:b/>
                <w:bCs/>
                <w:color w:val="000000"/>
                <w:sz w:val="24"/>
                <w:szCs w:val="24"/>
                <w:lang w:eastAsia="uk-UA"/>
              </w:rPr>
              <w:t xml:space="preserve">Ряд Горобцеподібні – </w:t>
            </w:r>
            <w:r w:rsidRPr="004A61A2">
              <w:rPr>
                <w:rFonts w:ascii="Times New Roman" w:hAnsi="Times New Roman"/>
                <w:b/>
                <w:bCs/>
                <w:i/>
                <w:iCs/>
                <w:color w:val="000000"/>
                <w:sz w:val="24"/>
                <w:szCs w:val="24"/>
                <w:lang w:eastAsia="uk-UA"/>
              </w:rPr>
              <w:t>Passeriformes</w:t>
            </w:r>
          </w:p>
        </w:tc>
      </w:tr>
      <w:tr w:rsidR="003370FF" w:rsidRPr="004A61A2" w14:paraId="7791E0EB" w14:textId="77777777" w:rsidTr="00160CF7">
        <w:trPr>
          <w:trHeight w:val="160"/>
        </w:trPr>
        <w:tc>
          <w:tcPr>
            <w:tcW w:w="567" w:type="dxa"/>
            <w:shd w:val="clear" w:color="auto" w:fill="FFFFFF"/>
            <w:vAlign w:val="center"/>
          </w:tcPr>
          <w:p w14:paraId="13D4355A"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4F0F772A"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Ластівка сільська </w:t>
            </w:r>
          </w:p>
          <w:p w14:paraId="1F5B6C50"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Hirundo</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rustica</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1156FBAD"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5101E1A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503BB524"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1DA0F342"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42A0E1E6"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310713DD"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16D03294" w14:textId="77777777" w:rsidTr="00160CF7">
        <w:trPr>
          <w:trHeight w:val="160"/>
        </w:trPr>
        <w:tc>
          <w:tcPr>
            <w:tcW w:w="567" w:type="dxa"/>
            <w:shd w:val="clear" w:color="auto" w:fill="FFFFFF"/>
            <w:vAlign w:val="center"/>
          </w:tcPr>
          <w:p w14:paraId="326E9D32"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58914A86"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Ластівка міська</w:t>
            </w:r>
          </w:p>
          <w:p w14:paraId="58E4DBD5"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Delichon</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urbicum</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5ED25C75"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4731EBCA"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612F84D0"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770716F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660A230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2DEDCCA2"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4C44E303" w14:textId="77777777" w:rsidTr="00160CF7">
        <w:trPr>
          <w:trHeight w:val="160"/>
        </w:trPr>
        <w:tc>
          <w:tcPr>
            <w:tcW w:w="567" w:type="dxa"/>
            <w:shd w:val="clear" w:color="auto" w:fill="FFFFFF"/>
            <w:vAlign w:val="center"/>
          </w:tcPr>
          <w:p w14:paraId="4C31156E"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1210099C"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Тинівка альпійська </w:t>
            </w:r>
          </w:p>
          <w:p w14:paraId="0C4D67B0"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Prunella</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collaris</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108F7F64"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6C16D87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437C70A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17FB9676"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29C7D8C7"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В</w:t>
            </w:r>
          </w:p>
        </w:tc>
        <w:tc>
          <w:tcPr>
            <w:tcW w:w="1131" w:type="dxa"/>
            <w:shd w:val="clear" w:color="auto" w:fill="FFFFFF"/>
            <w:vAlign w:val="center"/>
          </w:tcPr>
          <w:p w14:paraId="72D40EB3"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6D4DA359" w14:textId="77777777" w:rsidTr="00160CF7">
        <w:trPr>
          <w:trHeight w:val="160"/>
        </w:trPr>
        <w:tc>
          <w:tcPr>
            <w:tcW w:w="567" w:type="dxa"/>
            <w:shd w:val="clear" w:color="auto" w:fill="FFFFFF"/>
            <w:vAlign w:val="center"/>
          </w:tcPr>
          <w:p w14:paraId="09C5B8D8"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0150E647"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Щеврик лісовий</w:t>
            </w:r>
          </w:p>
          <w:p w14:paraId="179EE0ED"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Anthus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trivialis</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4527A13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1C618EE5"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65B3AE5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393561C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4FF5056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05DC3E45"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3F915BFC" w14:textId="77777777" w:rsidTr="00160CF7">
        <w:trPr>
          <w:trHeight w:val="160"/>
        </w:trPr>
        <w:tc>
          <w:tcPr>
            <w:tcW w:w="567" w:type="dxa"/>
            <w:shd w:val="clear" w:color="auto" w:fill="FFFFFF"/>
            <w:vAlign w:val="center"/>
          </w:tcPr>
          <w:p w14:paraId="568075B5"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19307BA5"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Плиска гірська </w:t>
            </w:r>
          </w:p>
          <w:p w14:paraId="74042914"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Motacilla</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cinerea</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5EA8D0A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0D5AC37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6E0A33D3"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1873264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1491538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263E500A"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0BFA12B4" w14:textId="77777777" w:rsidTr="00160CF7">
        <w:trPr>
          <w:trHeight w:val="160"/>
        </w:trPr>
        <w:tc>
          <w:tcPr>
            <w:tcW w:w="567" w:type="dxa"/>
            <w:shd w:val="clear" w:color="auto" w:fill="FFFFFF"/>
            <w:vAlign w:val="center"/>
          </w:tcPr>
          <w:p w14:paraId="4682AFE8"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1EA33D90"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Плиска біла</w:t>
            </w:r>
          </w:p>
          <w:p w14:paraId="777D6E76"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Motacilla</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alba</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2203AB1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01C66AF2"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34016922"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352AFF1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4D88051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763936D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64656E19" w14:textId="77777777" w:rsidTr="00160CF7">
        <w:trPr>
          <w:trHeight w:val="160"/>
        </w:trPr>
        <w:tc>
          <w:tcPr>
            <w:tcW w:w="567" w:type="dxa"/>
            <w:shd w:val="clear" w:color="auto" w:fill="FFFFFF"/>
            <w:vAlign w:val="center"/>
          </w:tcPr>
          <w:p w14:paraId="13AC3E36"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51DB67A5"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color w:val="000000"/>
                <w:sz w:val="24"/>
                <w:szCs w:val="24"/>
                <w:lang w:eastAsia="uk-UA"/>
              </w:rPr>
              <w:t xml:space="preserve">Крук – </w:t>
            </w:r>
            <w:r w:rsidRPr="004A61A2">
              <w:rPr>
                <w:rFonts w:ascii="Times New Roman" w:hAnsi="Times New Roman"/>
                <w:i/>
                <w:iCs/>
                <w:color w:val="000000"/>
                <w:sz w:val="24"/>
                <w:szCs w:val="24"/>
                <w:lang w:eastAsia="uk-UA"/>
              </w:rPr>
              <w:t>Corvus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corax</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69241076"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279871C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III</w:t>
            </w:r>
          </w:p>
        </w:tc>
        <w:tc>
          <w:tcPr>
            <w:tcW w:w="1111" w:type="dxa"/>
            <w:shd w:val="clear" w:color="auto" w:fill="FFFFFF"/>
            <w:vAlign w:val="center"/>
          </w:tcPr>
          <w:p w14:paraId="1E52DE1B"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6C1F655B"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0B80531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54FF622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6CC88F74" w14:textId="77777777" w:rsidTr="00160CF7">
        <w:trPr>
          <w:trHeight w:val="160"/>
        </w:trPr>
        <w:tc>
          <w:tcPr>
            <w:tcW w:w="567" w:type="dxa"/>
            <w:shd w:val="clear" w:color="auto" w:fill="FFFFFF"/>
            <w:vAlign w:val="center"/>
          </w:tcPr>
          <w:p w14:paraId="223D9F8F"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bottom"/>
          </w:tcPr>
          <w:p w14:paraId="311EE8B2"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Горіхівка крапчаста </w:t>
            </w:r>
          </w:p>
          <w:p w14:paraId="09D1D3E7"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Nucifraga</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caryocatactes</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51BAF33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0C11B54A"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1E649AB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14905F96"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01AFAFB3"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4BF40DF7"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4BC79CAF" w14:textId="77777777" w:rsidTr="00160CF7">
        <w:trPr>
          <w:trHeight w:val="160"/>
        </w:trPr>
        <w:tc>
          <w:tcPr>
            <w:tcW w:w="567" w:type="dxa"/>
            <w:shd w:val="clear" w:color="auto" w:fill="FFFFFF"/>
            <w:vAlign w:val="center"/>
          </w:tcPr>
          <w:p w14:paraId="653433FF"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1EBBBC58"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Волове очко </w:t>
            </w:r>
          </w:p>
          <w:p w14:paraId="2335355E"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Troglodytes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troglodytes</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4B4D0FD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6666A4B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0ACAF8D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27B95EEC" w14:textId="77777777" w:rsidR="003370FF" w:rsidRPr="00466600" w:rsidRDefault="003370FF" w:rsidP="00160CF7">
            <w:pPr>
              <w:spacing w:after="0" w:line="240" w:lineRule="auto"/>
              <w:jc w:val="center"/>
              <w:rPr>
                <w:rFonts w:ascii="Times New Roman" w:hAnsi="Times New Roman"/>
                <w:sz w:val="24"/>
                <w:szCs w:val="24"/>
                <w:lang w:val="en-US"/>
              </w:rPr>
            </w:pPr>
            <w:r>
              <w:rPr>
                <w:rFonts w:ascii="Times New Roman" w:hAnsi="Times New Roman"/>
                <w:sz w:val="24"/>
                <w:szCs w:val="24"/>
                <w:lang w:val="en-US"/>
              </w:rPr>
              <w:t>III</w:t>
            </w:r>
          </w:p>
        </w:tc>
        <w:tc>
          <w:tcPr>
            <w:tcW w:w="1111" w:type="dxa"/>
            <w:shd w:val="clear" w:color="auto" w:fill="FFFFFF"/>
            <w:vAlign w:val="center"/>
          </w:tcPr>
          <w:p w14:paraId="0D7B3F2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4C329694"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201A4E74" w14:textId="77777777" w:rsidTr="00160CF7">
        <w:trPr>
          <w:trHeight w:val="160"/>
        </w:trPr>
        <w:tc>
          <w:tcPr>
            <w:tcW w:w="567" w:type="dxa"/>
            <w:shd w:val="clear" w:color="auto" w:fill="FFFFFF"/>
            <w:vAlign w:val="center"/>
          </w:tcPr>
          <w:p w14:paraId="43D2B526"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057C48E7"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Кропив'янка чорноголова </w:t>
            </w:r>
          </w:p>
          <w:p w14:paraId="0C056E15"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Sylvia</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atricapilla</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475CDCE4"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5092F8A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315B33F5"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12E50471" w14:textId="77777777" w:rsidR="003370FF" w:rsidRPr="00466600" w:rsidRDefault="003370FF" w:rsidP="00160CF7">
            <w:pPr>
              <w:spacing w:after="0" w:line="240" w:lineRule="auto"/>
              <w:jc w:val="center"/>
              <w:rPr>
                <w:rFonts w:ascii="Times New Roman" w:hAnsi="Times New Roman"/>
                <w:sz w:val="24"/>
                <w:szCs w:val="24"/>
                <w:lang w:val="en-US"/>
              </w:rPr>
            </w:pPr>
            <w:r>
              <w:rPr>
                <w:rFonts w:ascii="Times New Roman" w:hAnsi="Times New Roman"/>
                <w:sz w:val="24"/>
                <w:szCs w:val="24"/>
                <w:lang w:val="en-US"/>
              </w:rPr>
              <w:t>III</w:t>
            </w:r>
          </w:p>
        </w:tc>
        <w:tc>
          <w:tcPr>
            <w:tcW w:w="1111" w:type="dxa"/>
            <w:shd w:val="clear" w:color="auto" w:fill="FFFFFF"/>
            <w:vAlign w:val="center"/>
          </w:tcPr>
          <w:p w14:paraId="76E80CA2"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3F399BC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653380D0" w14:textId="77777777" w:rsidTr="00160CF7">
        <w:trPr>
          <w:trHeight w:val="160"/>
        </w:trPr>
        <w:tc>
          <w:tcPr>
            <w:tcW w:w="567" w:type="dxa"/>
            <w:shd w:val="clear" w:color="auto" w:fill="FFFFFF"/>
            <w:vAlign w:val="center"/>
          </w:tcPr>
          <w:p w14:paraId="2C408937"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42DCCAFD"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Кропив'янка сiра</w:t>
            </w:r>
          </w:p>
          <w:p w14:paraId="2B6414BE"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Sylvia</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communis</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397C85C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79250B7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1D34DA53"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0FA867C4"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4AA173DD"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2EE6BED3"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66D425A2" w14:textId="77777777" w:rsidTr="00160CF7">
        <w:trPr>
          <w:trHeight w:val="160"/>
        </w:trPr>
        <w:tc>
          <w:tcPr>
            <w:tcW w:w="567" w:type="dxa"/>
            <w:shd w:val="clear" w:color="auto" w:fill="FFFFFF"/>
            <w:vAlign w:val="center"/>
          </w:tcPr>
          <w:p w14:paraId="03E19571"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002EB66B"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Весняний вiвчарик </w:t>
            </w:r>
          </w:p>
          <w:p w14:paraId="1B18DA59"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Phylloscopus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trochilus</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237D5A02"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1AF2C024"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III</w:t>
            </w:r>
          </w:p>
        </w:tc>
        <w:tc>
          <w:tcPr>
            <w:tcW w:w="1111" w:type="dxa"/>
            <w:shd w:val="clear" w:color="auto" w:fill="FFFFFF"/>
            <w:vAlign w:val="center"/>
          </w:tcPr>
          <w:p w14:paraId="6DC1EE8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43E7CB5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2E719C6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578A11A7"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5DA5EC6A" w14:textId="77777777" w:rsidTr="00160CF7">
        <w:trPr>
          <w:trHeight w:val="160"/>
        </w:trPr>
        <w:tc>
          <w:tcPr>
            <w:tcW w:w="567" w:type="dxa"/>
            <w:shd w:val="clear" w:color="auto" w:fill="FFFFFF"/>
            <w:vAlign w:val="center"/>
          </w:tcPr>
          <w:p w14:paraId="73B49C41"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72DB52BC"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Вiвчарик-ковалик </w:t>
            </w:r>
          </w:p>
          <w:p w14:paraId="6301F081"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Phylloscopus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collybita</w:t>
            </w:r>
          </w:p>
        </w:tc>
        <w:tc>
          <w:tcPr>
            <w:tcW w:w="1110" w:type="dxa"/>
            <w:shd w:val="clear" w:color="auto" w:fill="FFFFFF"/>
            <w:vAlign w:val="center"/>
          </w:tcPr>
          <w:p w14:paraId="5C746897"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78DD5FFD"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III</w:t>
            </w:r>
          </w:p>
        </w:tc>
        <w:tc>
          <w:tcPr>
            <w:tcW w:w="1111" w:type="dxa"/>
            <w:shd w:val="clear" w:color="auto" w:fill="FFFFFF"/>
            <w:vAlign w:val="center"/>
          </w:tcPr>
          <w:p w14:paraId="5FB865C5"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40250FF5"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68E1F83A"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3FFCBB30"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595504D2" w14:textId="77777777" w:rsidTr="00160CF7">
        <w:trPr>
          <w:trHeight w:val="160"/>
        </w:trPr>
        <w:tc>
          <w:tcPr>
            <w:tcW w:w="567" w:type="dxa"/>
            <w:shd w:val="clear" w:color="auto" w:fill="FFFFFF"/>
            <w:vAlign w:val="center"/>
          </w:tcPr>
          <w:p w14:paraId="416B7F64"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5402F3D9"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Мухоловка сіра </w:t>
            </w:r>
          </w:p>
          <w:p w14:paraId="1051A17A"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Muscicapa</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striata</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26AC9066"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452C730B"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55464C9B"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04F5A776"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5F26027A"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5039ED64"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1A136F68" w14:textId="77777777" w:rsidTr="00160CF7">
        <w:trPr>
          <w:trHeight w:val="160"/>
        </w:trPr>
        <w:tc>
          <w:tcPr>
            <w:tcW w:w="567" w:type="dxa"/>
            <w:shd w:val="clear" w:color="auto" w:fill="FFFFFF"/>
            <w:vAlign w:val="center"/>
          </w:tcPr>
          <w:p w14:paraId="2DA6D0EB"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73A99F09"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Камінка звичайна </w:t>
            </w:r>
          </w:p>
          <w:p w14:paraId="4D470A0A"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Oenanthe</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oenanthe</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3958FF85"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264F5BA6"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4D7BA9F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1C3497EA"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28B4B96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3839BCF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54457BBC" w14:textId="77777777" w:rsidTr="00160CF7">
        <w:trPr>
          <w:trHeight w:val="160"/>
        </w:trPr>
        <w:tc>
          <w:tcPr>
            <w:tcW w:w="567" w:type="dxa"/>
            <w:shd w:val="clear" w:color="auto" w:fill="FFFFFF"/>
            <w:vAlign w:val="center"/>
          </w:tcPr>
          <w:p w14:paraId="76A59F2D"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4AD87C9B"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Горихвiстка звичайна </w:t>
            </w:r>
          </w:p>
          <w:p w14:paraId="6E311881"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Phoenicurus phoenicurus</w:t>
            </w:r>
          </w:p>
        </w:tc>
        <w:tc>
          <w:tcPr>
            <w:tcW w:w="1110" w:type="dxa"/>
            <w:shd w:val="clear" w:color="auto" w:fill="FFFFFF"/>
            <w:vAlign w:val="center"/>
          </w:tcPr>
          <w:p w14:paraId="6C85F0AA"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696EA7D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552A97B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5E0BE7F4"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09CE619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4D83CC67"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0993C6C1" w14:textId="77777777" w:rsidTr="00160CF7">
        <w:trPr>
          <w:trHeight w:val="160"/>
        </w:trPr>
        <w:tc>
          <w:tcPr>
            <w:tcW w:w="567" w:type="dxa"/>
            <w:shd w:val="clear" w:color="auto" w:fill="FFFFFF"/>
            <w:vAlign w:val="center"/>
          </w:tcPr>
          <w:p w14:paraId="08A8BFDB"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4CD4DEE5"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Вільшанка червоногруда </w:t>
            </w:r>
          </w:p>
          <w:p w14:paraId="1D77C2B9"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Erithacus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rubecula</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1675EA4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44A9930A"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387ABA07"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573F7EC0" w14:textId="77777777" w:rsidR="003370FF" w:rsidRPr="00466600" w:rsidRDefault="003370FF" w:rsidP="00160CF7">
            <w:pPr>
              <w:spacing w:after="0" w:line="240" w:lineRule="auto"/>
              <w:jc w:val="center"/>
              <w:rPr>
                <w:rFonts w:ascii="Times New Roman" w:hAnsi="Times New Roman"/>
                <w:sz w:val="24"/>
                <w:szCs w:val="24"/>
                <w:lang w:val="en-US"/>
              </w:rPr>
            </w:pPr>
            <w:r>
              <w:rPr>
                <w:rFonts w:ascii="Times New Roman" w:hAnsi="Times New Roman"/>
                <w:sz w:val="24"/>
                <w:szCs w:val="24"/>
                <w:lang w:val="en-US"/>
              </w:rPr>
              <w:t>III</w:t>
            </w:r>
          </w:p>
        </w:tc>
        <w:tc>
          <w:tcPr>
            <w:tcW w:w="1111" w:type="dxa"/>
            <w:shd w:val="clear" w:color="auto" w:fill="FFFFFF"/>
            <w:vAlign w:val="center"/>
          </w:tcPr>
          <w:p w14:paraId="39EE6E4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0B099487"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5CF8024C" w14:textId="77777777" w:rsidTr="00160CF7">
        <w:trPr>
          <w:trHeight w:val="160"/>
        </w:trPr>
        <w:tc>
          <w:tcPr>
            <w:tcW w:w="567" w:type="dxa"/>
            <w:shd w:val="clear" w:color="auto" w:fill="FFFFFF"/>
            <w:vAlign w:val="center"/>
          </w:tcPr>
          <w:p w14:paraId="053C8713"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7E1696C6"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Дрiзд-чикотень </w:t>
            </w:r>
          </w:p>
          <w:p w14:paraId="43A336F2"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Turdus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pilaris</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677FB60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2978369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III</w:t>
            </w:r>
          </w:p>
        </w:tc>
        <w:tc>
          <w:tcPr>
            <w:tcW w:w="1111" w:type="dxa"/>
            <w:shd w:val="clear" w:color="auto" w:fill="FFFFFF"/>
            <w:vAlign w:val="center"/>
          </w:tcPr>
          <w:p w14:paraId="03D404B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77C5DEF5"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7D074E3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1C50A5D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0F001B2E" w14:textId="77777777" w:rsidTr="00160CF7">
        <w:trPr>
          <w:trHeight w:val="160"/>
        </w:trPr>
        <w:tc>
          <w:tcPr>
            <w:tcW w:w="567" w:type="dxa"/>
            <w:shd w:val="clear" w:color="auto" w:fill="FFFFFF"/>
            <w:vAlign w:val="center"/>
          </w:tcPr>
          <w:p w14:paraId="317D16D8"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26E23243"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Дрізд спiвочий </w:t>
            </w:r>
          </w:p>
          <w:p w14:paraId="4EAF0D5B"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Turdus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philomelos</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2CA02DC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180A1832"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III</w:t>
            </w:r>
          </w:p>
        </w:tc>
        <w:tc>
          <w:tcPr>
            <w:tcW w:w="1111" w:type="dxa"/>
            <w:shd w:val="clear" w:color="auto" w:fill="FFFFFF"/>
            <w:vAlign w:val="center"/>
          </w:tcPr>
          <w:p w14:paraId="564F0044"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2FCA2332" w14:textId="77777777" w:rsidR="003370FF" w:rsidRPr="00466600" w:rsidRDefault="003370FF" w:rsidP="00160CF7">
            <w:pPr>
              <w:spacing w:after="0" w:line="240" w:lineRule="auto"/>
              <w:jc w:val="center"/>
              <w:rPr>
                <w:rFonts w:ascii="Times New Roman" w:hAnsi="Times New Roman"/>
                <w:sz w:val="24"/>
                <w:szCs w:val="24"/>
                <w:lang w:val="en-US"/>
              </w:rPr>
            </w:pPr>
            <w:r>
              <w:rPr>
                <w:rFonts w:ascii="Times New Roman" w:hAnsi="Times New Roman"/>
                <w:sz w:val="24"/>
                <w:szCs w:val="24"/>
                <w:lang w:val="en-US"/>
              </w:rPr>
              <w:t>III</w:t>
            </w:r>
          </w:p>
        </w:tc>
        <w:tc>
          <w:tcPr>
            <w:tcW w:w="1111" w:type="dxa"/>
            <w:shd w:val="clear" w:color="auto" w:fill="FFFFFF"/>
            <w:vAlign w:val="center"/>
          </w:tcPr>
          <w:p w14:paraId="78B4FD9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5272890A"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43079C1A" w14:textId="77777777" w:rsidTr="00160CF7">
        <w:trPr>
          <w:trHeight w:val="160"/>
        </w:trPr>
        <w:tc>
          <w:tcPr>
            <w:tcW w:w="567" w:type="dxa"/>
            <w:shd w:val="clear" w:color="auto" w:fill="FFFFFF"/>
            <w:vAlign w:val="center"/>
          </w:tcPr>
          <w:p w14:paraId="121F5F53"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58989BB0"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Гаїчка чорноголова</w:t>
            </w:r>
          </w:p>
          <w:p w14:paraId="7199930A"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Poecile</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montanus</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2BAADA40"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54838737"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54E72B23"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436EB59B"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0939D7A0"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0B11C036"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0B2BE372" w14:textId="77777777" w:rsidTr="00160CF7">
        <w:trPr>
          <w:trHeight w:val="160"/>
        </w:trPr>
        <w:tc>
          <w:tcPr>
            <w:tcW w:w="567" w:type="dxa"/>
            <w:shd w:val="clear" w:color="auto" w:fill="FFFFFF"/>
            <w:vAlign w:val="center"/>
          </w:tcPr>
          <w:p w14:paraId="15FC6C09"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0FC95FE7"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Синиця чорна</w:t>
            </w:r>
          </w:p>
          <w:p w14:paraId="3B70D119"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Parus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ater</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72127E0D"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4A7AADF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5F7180B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206433CB" w14:textId="77777777" w:rsidR="003370FF" w:rsidRPr="00466600" w:rsidRDefault="003370FF" w:rsidP="00160CF7">
            <w:pPr>
              <w:spacing w:after="0" w:line="240" w:lineRule="auto"/>
              <w:jc w:val="center"/>
              <w:rPr>
                <w:rFonts w:ascii="Times New Roman" w:hAnsi="Times New Roman"/>
                <w:sz w:val="24"/>
                <w:szCs w:val="24"/>
                <w:lang w:val="en-US"/>
              </w:rPr>
            </w:pPr>
            <w:r>
              <w:rPr>
                <w:rFonts w:ascii="Times New Roman" w:hAnsi="Times New Roman"/>
                <w:sz w:val="24"/>
                <w:szCs w:val="24"/>
                <w:lang w:val="en-US"/>
              </w:rPr>
              <w:t>III</w:t>
            </w:r>
          </w:p>
        </w:tc>
        <w:tc>
          <w:tcPr>
            <w:tcW w:w="1111" w:type="dxa"/>
            <w:shd w:val="clear" w:color="auto" w:fill="FFFFFF"/>
            <w:vAlign w:val="center"/>
          </w:tcPr>
          <w:p w14:paraId="3F23AC84"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569E1F84"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532A9FE8" w14:textId="77777777" w:rsidTr="00160CF7">
        <w:trPr>
          <w:trHeight w:val="160"/>
        </w:trPr>
        <w:tc>
          <w:tcPr>
            <w:tcW w:w="567" w:type="dxa"/>
            <w:shd w:val="clear" w:color="auto" w:fill="FFFFFF"/>
            <w:vAlign w:val="center"/>
          </w:tcPr>
          <w:p w14:paraId="2DC153BF"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6CB69D3A"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Синиця голуба</w:t>
            </w:r>
          </w:p>
          <w:p w14:paraId="34BAA7EB"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Parus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caeruleus</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77C8A0E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66D2E45D"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438FA13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7828CE96"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508A4A40" w14:textId="77777777" w:rsidR="003370FF" w:rsidRPr="004A61A2" w:rsidRDefault="003370FF" w:rsidP="00160CF7">
            <w:pPr>
              <w:spacing w:after="0" w:line="240" w:lineRule="auto"/>
              <w:jc w:val="center"/>
              <w:rPr>
                <w:rFonts w:ascii="Times New Roman" w:hAnsi="Times New Roman"/>
                <w:sz w:val="24"/>
                <w:szCs w:val="24"/>
              </w:rPr>
            </w:pPr>
          </w:p>
        </w:tc>
        <w:tc>
          <w:tcPr>
            <w:tcW w:w="1131" w:type="dxa"/>
            <w:shd w:val="clear" w:color="auto" w:fill="FFFFFF"/>
            <w:vAlign w:val="center"/>
          </w:tcPr>
          <w:p w14:paraId="644F598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66F97FE5" w14:textId="77777777" w:rsidTr="00160CF7">
        <w:trPr>
          <w:trHeight w:val="160"/>
        </w:trPr>
        <w:tc>
          <w:tcPr>
            <w:tcW w:w="567" w:type="dxa"/>
            <w:shd w:val="clear" w:color="auto" w:fill="FFFFFF"/>
            <w:vAlign w:val="center"/>
          </w:tcPr>
          <w:p w14:paraId="25455788"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703BC47C"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Велика синиця </w:t>
            </w:r>
          </w:p>
          <w:p w14:paraId="3FEDBF36"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Parus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major</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1ECD3F54"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430342A5"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6F20989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5089F0B4"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56E4174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075F1D73"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65751753" w14:textId="77777777" w:rsidTr="00160CF7">
        <w:trPr>
          <w:trHeight w:val="160"/>
        </w:trPr>
        <w:tc>
          <w:tcPr>
            <w:tcW w:w="567" w:type="dxa"/>
            <w:shd w:val="clear" w:color="auto" w:fill="FFFFFF"/>
            <w:vAlign w:val="center"/>
          </w:tcPr>
          <w:p w14:paraId="0CAC5A19"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tcPr>
          <w:p w14:paraId="4B0925C2"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Повзик європейський</w:t>
            </w:r>
          </w:p>
          <w:p w14:paraId="38FA518D"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Sitta</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europaea</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76177266"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7C8CADA2"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3BEE265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3A41FFF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1105AC8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21B986C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3A33E119" w14:textId="77777777" w:rsidTr="00160CF7">
        <w:trPr>
          <w:trHeight w:val="160"/>
        </w:trPr>
        <w:tc>
          <w:tcPr>
            <w:tcW w:w="567" w:type="dxa"/>
            <w:shd w:val="clear" w:color="auto" w:fill="FFFFFF"/>
            <w:vAlign w:val="center"/>
          </w:tcPr>
          <w:p w14:paraId="580CB579"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tcPr>
          <w:p w14:paraId="7A9AD97E"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Підкоришник звичайний </w:t>
            </w:r>
          </w:p>
          <w:p w14:paraId="21969E40"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Certhia</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familiaris</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2A41D13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3A05291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73072575"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7434F73B"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2EFD8AD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4FC4566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3BD74945" w14:textId="77777777" w:rsidTr="00160CF7">
        <w:trPr>
          <w:trHeight w:val="160"/>
        </w:trPr>
        <w:tc>
          <w:tcPr>
            <w:tcW w:w="567" w:type="dxa"/>
            <w:shd w:val="clear" w:color="auto" w:fill="FFFFFF"/>
            <w:vAlign w:val="center"/>
          </w:tcPr>
          <w:p w14:paraId="734F4595"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432D6C99"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Зяблик самітник </w:t>
            </w:r>
          </w:p>
          <w:p w14:paraId="40AC1302"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Fringilla</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coelebs</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2461FD02"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5E3401ED"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0C3AD6E3"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48528A9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219CCC8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175F3DE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2C24EFA0" w14:textId="77777777" w:rsidTr="00160CF7">
        <w:trPr>
          <w:trHeight w:val="160"/>
        </w:trPr>
        <w:tc>
          <w:tcPr>
            <w:tcW w:w="567" w:type="dxa"/>
            <w:shd w:val="clear" w:color="auto" w:fill="FFFFFF"/>
            <w:vAlign w:val="center"/>
          </w:tcPr>
          <w:p w14:paraId="4D22C14B"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495E434C"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Юрок гірський</w:t>
            </w:r>
          </w:p>
          <w:p w14:paraId="40488769"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Fringilla</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montifringilla</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397FA7F4"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715B0930"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4C7C769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5DDD6387"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11401D7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63B8306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63655161" w14:textId="77777777" w:rsidTr="00160CF7">
        <w:trPr>
          <w:trHeight w:val="160"/>
        </w:trPr>
        <w:tc>
          <w:tcPr>
            <w:tcW w:w="567" w:type="dxa"/>
            <w:shd w:val="clear" w:color="auto" w:fill="FFFFFF"/>
            <w:vAlign w:val="center"/>
          </w:tcPr>
          <w:p w14:paraId="2009A6AB"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2D4BA3EC"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Зеленяк звичайний </w:t>
            </w:r>
          </w:p>
          <w:p w14:paraId="49DC583F"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Carduelis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chloris</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2532359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123FA1E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2E31E00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4A6D05C0"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538264F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4C689693"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7CBEC917" w14:textId="77777777" w:rsidTr="00160CF7">
        <w:trPr>
          <w:trHeight w:val="160"/>
        </w:trPr>
        <w:tc>
          <w:tcPr>
            <w:tcW w:w="567" w:type="dxa"/>
            <w:shd w:val="clear" w:color="auto" w:fill="FFFFFF"/>
            <w:vAlign w:val="center"/>
          </w:tcPr>
          <w:p w14:paraId="40EFD71F"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4C1C94C8"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Чиж лісовий </w:t>
            </w:r>
          </w:p>
          <w:p w14:paraId="7F84924C"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Spinus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spinus</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1BED5F0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7C644FD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2F58987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74DDFCA5" w14:textId="77777777" w:rsidR="003370FF" w:rsidRPr="00466600" w:rsidRDefault="003370FF" w:rsidP="00160CF7">
            <w:pPr>
              <w:spacing w:after="0" w:line="240" w:lineRule="auto"/>
              <w:jc w:val="center"/>
              <w:rPr>
                <w:rFonts w:ascii="Times New Roman" w:hAnsi="Times New Roman"/>
                <w:sz w:val="24"/>
                <w:szCs w:val="24"/>
                <w:lang w:val="en-US"/>
              </w:rPr>
            </w:pPr>
            <w:r>
              <w:rPr>
                <w:rFonts w:ascii="Times New Roman" w:hAnsi="Times New Roman"/>
                <w:sz w:val="24"/>
                <w:szCs w:val="24"/>
                <w:lang w:val="en-US"/>
              </w:rPr>
              <w:t>III</w:t>
            </w:r>
          </w:p>
        </w:tc>
        <w:tc>
          <w:tcPr>
            <w:tcW w:w="1111" w:type="dxa"/>
            <w:shd w:val="clear" w:color="auto" w:fill="FFFFFF"/>
            <w:vAlign w:val="center"/>
          </w:tcPr>
          <w:p w14:paraId="033249F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3B4C64AB"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46959D61" w14:textId="77777777" w:rsidTr="00160CF7">
        <w:trPr>
          <w:trHeight w:val="160"/>
        </w:trPr>
        <w:tc>
          <w:tcPr>
            <w:tcW w:w="567" w:type="dxa"/>
            <w:shd w:val="clear" w:color="auto" w:fill="FFFFFF"/>
            <w:vAlign w:val="center"/>
          </w:tcPr>
          <w:p w14:paraId="3E356773"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21CE766E"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Щиглик звичайний</w:t>
            </w:r>
          </w:p>
          <w:p w14:paraId="08A210AA"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Carduelis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carduelis</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4C65EDC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7D60931B"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7CF8778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630D8413" w14:textId="77777777" w:rsidR="003370FF" w:rsidRPr="00466600" w:rsidRDefault="003370FF" w:rsidP="00160CF7">
            <w:pPr>
              <w:spacing w:after="0" w:line="240" w:lineRule="auto"/>
              <w:jc w:val="center"/>
              <w:rPr>
                <w:rFonts w:ascii="Times New Roman" w:hAnsi="Times New Roman"/>
                <w:sz w:val="24"/>
                <w:szCs w:val="24"/>
                <w:lang w:val="en-US"/>
              </w:rPr>
            </w:pPr>
            <w:r>
              <w:rPr>
                <w:rFonts w:ascii="Times New Roman" w:hAnsi="Times New Roman"/>
                <w:sz w:val="24"/>
                <w:szCs w:val="24"/>
                <w:lang w:val="en-US"/>
              </w:rPr>
              <w:t>III</w:t>
            </w:r>
          </w:p>
        </w:tc>
        <w:tc>
          <w:tcPr>
            <w:tcW w:w="1111" w:type="dxa"/>
            <w:shd w:val="clear" w:color="auto" w:fill="FFFFFF"/>
            <w:vAlign w:val="center"/>
          </w:tcPr>
          <w:p w14:paraId="1890C29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0486E897"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5F5C7B14" w14:textId="77777777" w:rsidTr="00160CF7">
        <w:trPr>
          <w:trHeight w:val="160"/>
        </w:trPr>
        <w:tc>
          <w:tcPr>
            <w:tcW w:w="567" w:type="dxa"/>
            <w:shd w:val="clear" w:color="auto" w:fill="FFFFFF"/>
            <w:vAlign w:val="center"/>
          </w:tcPr>
          <w:p w14:paraId="74C378BD"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09FBD716"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Коноплянка звичайна </w:t>
            </w:r>
          </w:p>
          <w:p w14:paraId="1D77142D"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Linaria</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cannabina</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7C4DCA20"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4F502E47"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520C2EF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3873678B" w14:textId="77777777" w:rsidR="003370FF" w:rsidRPr="00466600" w:rsidRDefault="003370FF" w:rsidP="00160CF7">
            <w:pPr>
              <w:spacing w:after="0" w:line="240" w:lineRule="auto"/>
              <w:jc w:val="center"/>
              <w:rPr>
                <w:rFonts w:ascii="Times New Roman" w:hAnsi="Times New Roman"/>
                <w:sz w:val="24"/>
                <w:szCs w:val="24"/>
                <w:lang w:val="en-US"/>
              </w:rPr>
            </w:pPr>
            <w:r>
              <w:rPr>
                <w:rFonts w:ascii="Times New Roman" w:hAnsi="Times New Roman"/>
                <w:sz w:val="24"/>
                <w:szCs w:val="24"/>
                <w:lang w:val="en-US"/>
              </w:rPr>
              <w:t>III</w:t>
            </w:r>
          </w:p>
        </w:tc>
        <w:tc>
          <w:tcPr>
            <w:tcW w:w="1111" w:type="dxa"/>
            <w:shd w:val="clear" w:color="auto" w:fill="FFFFFF"/>
            <w:vAlign w:val="center"/>
          </w:tcPr>
          <w:p w14:paraId="3E580BD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52CB6131"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71BB1939" w14:textId="77777777" w:rsidTr="00160CF7">
        <w:trPr>
          <w:trHeight w:val="160"/>
        </w:trPr>
        <w:tc>
          <w:tcPr>
            <w:tcW w:w="567" w:type="dxa"/>
            <w:shd w:val="clear" w:color="auto" w:fill="FFFFFF"/>
            <w:vAlign w:val="center"/>
          </w:tcPr>
          <w:p w14:paraId="79EA85C7"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351B297E"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Шишкар ялиновий</w:t>
            </w:r>
          </w:p>
          <w:p w14:paraId="6E138689"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Loxia</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curvirostra</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7E1D25B5"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3F3C9F58"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13B9BFEC"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5804891D" w14:textId="77777777" w:rsidR="003370FF" w:rsidRPr="00466600" w:rsidRDefault="003370FF" w:rsidP="00160CF7">
            <w:pPr>
              <w:spacing w:after="0" w:line="240" w:lineRule="auto"/>
              <w:jc w:val="center"/>
              <w:rPr>
                <w:rFonts w:ascii="Times New Roman" w:hAnsi="Times New Roman"/>
                <w:sz w:val="24"/>
                <w:szCs w:val="24"/>
                <w:lang w:val="en-US"/>
              </w:rPr>
            </w:pPr>
            <w:r>
              <w:rPr>
                <w:rFonts w:ascii="Times New Roman" w:hAnsi="Times New Roman"/>
                <w:sz w:val="24"/>
                <w:szCs w:val="24"/>
                <w:lang w:val="en-US"/>
              </w:rPr>
              <w:t>III</w:t>
            </w:r>
          </w:p>
        </w:tc>
        <w:tc>
          <w:tcPr>
            <w:tcW w:w="1111" w:type="dxa"/>
            <w:shd w:val="clear" w:color="auto" w:fill="FFFFFF"/>
            <w:vAlign w:val="center"/>
          </w:tcPr>
          <w:p w14:paraId="410D0935"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2C2710C5"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53EAB02E" w14:textId="77777777" w:rsidTr="00160CF7">
        <w:trPr>
          <w:trHeight w:val="160"/>
        </w:trPr>
        <w:tc>
          <w:tcPr>
            <w:tcW w:w="567" w:type="dxa"/>
            <w:shd w:val="clear" w:color="auto" w:fill="FFFFFF"/>
            <w:vAlign w:val="center"/>
          </w:tcPr>
          <w:p w14:paraId="31C3A0BC"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38FA1E0B"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Снiгур звичайний</w:t>
            </w:r>
          </w:p>
          <w:p w14:paraId="6E5F6C5A"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Pyrrhula</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pyrrhula</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5DCCA929"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0F827C77"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III</w:t>
            </w:r>
          </w:p>
        </w:tc>
        <w:tc>
          <w:tcPr>
            <w:tcW w:w="1111" w:type="dxa"/>
            <w:shd w:val="clear" w:color="auto" w:fill="FFFFFF"/>
            <w:vAlign w:val="center"/>
          </w:tcPr>
          <w:p w14:paraId="1BED8A4B"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02DF2768" w14:textId="77777777" w:rsidR="003370FF" w:rsidRPr="00466600" w:rsidRDefault="003370FF" w:rsidP="00160CF7">
            <w:pPr>
              <w:spacing w:after="0" w:line="240" w:lineRule="auto"/>
              <w:jc w:val="center"/>
              <w:rPr>
                <w:rFonts w:ascii="Times New Roman" w:hAnsi="Times New Roman"/>
                <w:sz w:val="24"/>
                <w:szCs w:val="24"/>
                <w:lang w:val="en-US"/>
              </w:rPr>
            </w:pPr>
            <w:r>
              <w:rPr>
                <w:rFonts w:ascii="Times New Roman" w:hAnsi="Times New Roman"/>
                <w:sz w:val="24"/>
                <w:szCs w:val="24"/>
                <w:lang w:val="en-US"/>
              </w:rPr>
              <w:t>III</w:t>
            </w:r>
          </w:p>
        </w:tc>
        <w:tc>
          <w:tcPr>
            <w:tcW w:w="1111" w:type="dxa"/>
            <w:shd w:val="clear" w:color="auto" w:fill="FFFFFF"/>
            <w:vAlign w:val="center"/>
          </w:tcPr>
          <w:p w14:paraId="45F7712F"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40BDFEF4"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3370FF" w:rsidRPr="004A61A2" w14:paraId="71B4B72E" w14:textId="77777777" w:rsidTr="00160CF7">
        <w:trPr>
          <w:trHeight w:val="160"/>
        </w:trPr>
        <w:tc>
          <w:tcPr>
            <w:tcW w:w="567" w:type="dxa"/>
            <w:shd w:val="clear" w:color="auto" w:fill="FFFFFF"/>
            <w:vAlign w:val="center"/>
          </w:tcPr>
          <w:p w14:paraId="6D75B0DF" w14:textId="77777777" w:rsidR="003370FF" w:rsidRPr="004A61A2" w:rsidRDefault="003370FF" w:rsidP="003370FF">
            <w:pPr>
              <w:pStyle w:val="a4"/>
              <w:numPr>
                <w:ilvl w:val="0"/>
                <w:numId w:val="26"/>
              </w:numPr>
              <w:spacing w:after="0" w:line="240" w:lineRule="auto"/>
              <w:ind w:left="142" w:hanging="12"/>
              <w:contextualSpacing w:val="0"/>
              <w:rPr>
                <w:rFonts w:ascii="Times New Roman" w:hAnsi="Times New Roman"/>
                <w:sz w:val="24"/>
                <w:szCs w:val="24"/>
              </w:rPr>
            </w:pPr>
          </w:p>
        </w:tc>
        <w:tc>
          <w:tcPr>
            <w:tcW w:w="2410" w:type="dxa"/>
            <w:shd w:val="clear" w:color="auto" w:fill="FFFFFF"/>
            <w:vAlign w:val="center"/>
          </w:tcPr>
          <w:p w14:paraId="570F44E2" w14:textId="77777777" w:rsidR="003370FF" w:rsidRPr="004A61A2" w:rsidRDefault="003370FF" w:rsidP="00160CF7">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Костогриз звичайний </w:t>
            </w:r>
          </w:p>
          <w:p w14:paraId="7FD28543" w14:textId="77777777" w:rsidR="003370FF" w:rsidRPr="004A61A2" w:rsidRDefault="003370FF" w:rsidP="00160CF7">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Coccothraustes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coccothraustes</w:t>
            </w:r>
            <w:r w:rsidRPr="004A61A2">
              <w:rPr>
                <w:rFonts w:ascii="Times New Roman" w:hAnsi="Times New Roman"/>
                <w:color w:val="000000"/>
                <w:sz w:val="24"/>
                <w:szCs w:val="24"/>
                <w:lang w:eastAsia="uk-UA"/>
              </w:rPr>
              <w:t xml:space="preserve"> </w:t>
            </w:r>
          </w:p>
        </w:tc>
        <w:tc>
          <w:tcPr>
            <w:tcW w:w="1110" w:type="dxa"/>
            <w:shd w:val="clear" w:color="auto" w:fill="FFFFFF"/>
            <w:vAlign w:val="center"/>
          </w:tcPr>
          <w:p w14:paraId="4A4F6283"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LC</w:t>
            </w:r>
          </w:p>
        </w:tc>
        <w:tc>
          <w:tcPr>
            <w:tcW w:w="1111" w:type="dxa"/>
            <w:shd w:val="clear" w:color="auto" w:fill="FFFFFF"/>
            <w:vAlign w:val="center"/>
          </w:tcPr>
          <w:p w14:paraId="62830924"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111" w:type="dxa"/>
            <w:shd w:val="clear" w:color="auto" w:fill="FFFFFF"/>
            <w:vAlign w:val="center"/>
          </w:tcPr>
          <w:p w14:paraId="580283D7"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7388C02B"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11" w:type="dxa"/>
            <w:shd w:val="clear" w:color="auto" w:fill="FFFFFF"/>
            <w:vAlign w:val="center"/>
          </w:tcPr>
          <w:p w14:paraId="6041357E"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131" w:type="dxa"/>
            <w:shd w:val="clear" w:color="auto" w:fill="FFFFFF"/>
            <w:vAlign w:val="center"/>
          </w:tcPr>
          <w:p w14:paraId="40AE16FD" w14:textId="77777777" w:rsidR="003370FF" w:rsidRPr="004A61A2" w:rsidRDefault="003370FF" w:rsidP="00160CF7">
            <w:pPr>
              <w:spacing w:after="0" w:line="240" w:lineRule="auto"/>
              <w:jc w:val="center"/>
              <w:rPr>
                <w:rFonts w:ascii="Times New Roman" w:hAnsi="Times New Roman"/>
                <w:sz w:val="24"/>
                <w:szCs w:val="24"/>
              </w:rPr>
            </w:pPr>
            <w:r w:rsidRPr="004A61A2">
              <w:rPr>
                <w:rFonts w:ascii="Times New Roman" w:hAnsi="Times New Roman"/>
                <w:sz w:val="24"/>
                <w:szCs w:val="24"/>
              </w:rPr>
              <w:t>-</w:t>
            </w:r>
          </w:p>
        </w:tc>
      </w:tr>
    </w:tbl>
    <w:p w14:paraId="024116EA" w14:textId="77777777" w:rsidR="00062617" w:rsidRPr="004A61A2" w:rsidRDefault="00062617" w:rsidP="002023F1">
      <w:pPr>
        <w:spacing w:after="0" w:line="240" w:lineRule="auto"/>
        <w:ind w:firstLine="709"/>
        <w:jc w:val="both"/>
        <w:rPr>
          <w:rFonts w:ascii="Times New Roman" w:hAnsi="Times New Roman"/>
          <w:sz w:val="28"/>
          <w:szCs w:val="28"/>
        </w:rPr>
      </w:pPr>
    </w:p>
    <w:p w14:paraId="1618B812" w14:textId="37A62F1A" w:rsidR="00062617" w:rsidRPr="004A61A2" w:rsidRDefault="00062617" w:rsidP="00307FB8">
      <w:pPr>
        <w:spacing w:after="0" w:line="240" w:lineRule="auto"/>
        <w:ind w:firstLine="567"/>
        <w:jc w:val="both"/>
        <w:rPr>
          <w:rFonts w:ascii="Times New Roman" w:hAnsi="Times New Roman"/>
          <w:b/>
          <w:bCs/>
          <w:sz w:val="28"/>
          <w:szCs w:val="28"/>
        </w:rPr>
      </w:pPr>
      <w:r w:rsidRPr="004A61A2">
        <w:rPr>
          <w:rFonts w:ascii="Times New Roman" w:hAnsi="Times New Roman"/>
          <w:i/>
          <w:iCs/>
          <w:sz w:val="28"/>
          <w:szCs w:val="28"/>
        </w:rPr>
        <w:t xml:space="preserve">Рідкісні та зникаючі види плазунів. </w:t>
      </w:r>
      <w:r w:rsidR="00F97458" w:rsidRPr="004A61A2">
        <w:rPr>
          <w:rFonts w:ascii="Times New Roman" w:hAnsi="Times New Roman"/>
          <w:sz w:val="28"/>
          <w:szCs w:val="28"/>
        </w:rPr>
        <w:t>Всі представники класу П</w:t>
      </w:r>
      <w:r w:rsidRPr="004A61A2">
        <w:rPr>
          <w:rFonts w:ascii="Times New Roman" w:hAnsi="Times New Roman"/>
          <w:sz w:val="28"/>
          <w:szCs w:val="28"/>
        </w:rPr>
        <w:t>лазуни мають</w:t>
      </w:r>
      <w:r w:rsidR="00F97458" w:rsidRPr="004A61A2">
        <w:rPr>
          <w:rFonts w:ascii="Times New Roman" w:hAnsi="Times New Roman"/>
          <w:sz w:val="28"/>
          <w:szCs w:val="28"/>
        </w:rPr>
        <w:t xml:space="preserve"> охоронний статус національного</w:t>
      </w:r>
      <w:r w:rsidRPr="004A61A2">
        <w:rPr>
          <w:rFonts w:ascii="Times New Roman" w:hAnsi="Times New Roman"/>
          <w:sz w:val="28"/>
          <w:szCs w:val="28"/>
        </w:rPr>
        <w:t xml:space="preserve"> або міжнародного рівня. Два види занесені до Червоної книги України (2021): полоз ескулапів та мідянка звичайна. Всі інші представники герпетофауни</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внесені до Червоного списку </w:t>
      </w:r>
      <w:r w:rsidR="007C6903" w:rsidRPr="004A61A2">
        <w:rPr>
          <w:rFonts w:ascii="Times New Roman" w:hAnsi="Times New Roman"/>
          <w:sz w:val="28"/>
          <w:szCs w:val="28"/>
        </w:rPr>
        <w:t>МСОП</w:t>
      </w:r>
      <w:r w:rsidRPr="004A61A2">
        <w:rPr>
          <w:rFonts w:ascii="Times New Roman" w:hAnsi="Times New Roman"/>
          <w:sz w:val="28"/>
          <w:szCs w:val="28"/>
        </w:rPr>
        <w:t xml:space="preserve"> та додатків Бернської конвенції (</w:t>
      </w:r>
      <w:r w:rsidR="00F62976" w:rsidRPr="004A61A2">
        <w:rPr>
          <w:rFonts w:ascii="Times New Roman" w:hAnsi="Times New Roman"/>
          <w:sz w:val="28"/>
          <w:szCs w:val="28"/>
        </w:rPr>
        <w:t>т</w:t>
      </w:r>
      <w:r w:rsidRPr="004A61A2">
        <w:rPr>
          <w:rFonts w:ascii="Times New Roman" w:hAnsi="Times New Roman"/>
          <w:sz w:val="28"/>
          <w:szCs w:val="28"/>
        </w:rPr>
        <w:t>абл</w:t>
      </w:r>
      <w:r w:rsidR="00F62976" w:rsidRPr="004A61A2">
        <w:rPr>
          <w:rFonts w:ascii="Times New Roman" w:hAnsi="Times New Roman"/>
          <w:sz w:val="28"/>
          <w:szCs w:val="28"/>
        </w:rPr>
        <w:t>.</w:t>
      </w:r>
      <w:r w:rsidRPr="004A61A2">
        <w:rPr>
          <w:rFonts w:ascii="Times New Roman" w:hAnsi="Times New Roman"/>
          <w:sz w:val="28"/>
          <w:szCs w:val="28"/>
        </w:rPr>
        <w:t xml:space="preserve"> 1.3.7.3). В свою чергу, слід зазначити, що стан популяцій деяких рідкісних видів плазунів потребують додаткових досліджень та моніторингу.</w:t>
      </w:r>
    </w:p>
    <w:p w14:paraId="4D5A52B2" w14:textId="77777777" w:rsidR="00062617" w:rsidRPr="004A61A2" w:rsidRDefault="00062617" w:rsidP="002023F1">
      <w:pPr>
        <w:spacing w:after="0" w:line="240" w:lineRule="auto"/>
        <w:ind w:firstLine="709"/>
        <w:jc w:val="right"/>
        <w:rPr>
          <w:rFonts w:ascii="Times New Roman" w:hAnsi="Times New Roman"/>
          <w:b/>
          <w:i/>
          <w:iCs/>
          <w:sz w:val="28"/>
          <w:szCs w:val="28"/>
        </w:rPr>
      </w:pPr>
      <w:r w:rsidRPr="004A61A2">
        <w:rPr>
          <w:rFonts w:ascii="Times New Roman" w:hAnsi="Times New Roman"/>
          <w:b/>
          <w:i/>
          <w:iCs/>
          <w:sz w:val="28"/>
          <w:szCs w:val="28"/>
        </w:rPr>
        <w:t>Таблиця 1.3.7.3.</w:t>
      </w:r>
    </w:p>
    <w:p w14:paraId="1D236470" w14:textId="1139ADB7" w:rsidR="00062617" w:rsidRPr="004A61A2" w:rsidRDefault="00062617" w:rsidP="00107AAA">
      <w:pPr>
        <w:spacing w:after="120" w:line="240" w:lineRule="auto"/>
        <w:jc w:val="right"/>
        <w:rPr>
          <w:rFonts w:ascii="Times New Roman" w:hAnsi="Times New Roman"/>
          <w:b/>
          <w:bCs/>
          <w:sz w:val="28"/>
          <w:szCs w:val="28"/>
        </w:rPr>
      </w:pPr>
      <w:r w:rsidRPr="004A61A2">
        <w:rPr>
          <w:rFonts w:ascii="Times New Roman" w:hAnsi="Times New Roman"/>
          <w:b/>
          <w:bCs/>
          <w:sz w:val="28"/>
          <w:szCs w:val="28"/>
        </w:rPr>
        <w:t xml:space="preserve">Види плазунів, що </w:t>
      </w:r>
      <w:r w:rsidR="005765C9" w:rsidRPr="004A61A2">
        <w:rPr>
          <w:rFonts w:ascii="Times New Roman" w:hAnsi="Times New Roman"/>
          <w:b/>
          <w:bCs/>
          <w:sz w:val="28"/>
          <w:szCs w:val="28"/>
        </w:rPr>
        <w:t xml:space="preserve">занесені до </w:t>
      </w:r>
      <w:r w:rsidRPr="004A61A2">
        <w:rPr>
          <w:rFonts w:ascii="Times New Roman" w:hAnsi="Times New Roman"/>
          <w:b/>
          <w:bCs/>
          <w:sz w:val="28"/>
          <w:szCs w:val="28"/>
        </w:rPr>
        <w:t>Червоної книги України</w:t>
      </w:r>
      <w:r w:rsidR="0077559C" w:rsidRPr="004A61A2">
        <w:rPr>
          <w:rFonts w:ascii="Times New Roman" w:hAnsi="Times New Roman"/>
          <w:b/>
          <w:bCs/>
          <w:sz w:val="28"/>
          <w:szCs w:val="28"/>
        </w:rPr>
        <w:t xml:space="preserve"> (ЧКУ)</w:t>
      </w:r>
      <w:r w:rsidRPr="004A61A2">
        <w:rPr>
          <w:rFonts w:ascii="Times New Roman" w:hAnsi="Times New Roman"/>
          <w:b/>
          <w:bCs/>
          <w:sz w:val="28"/>
          <w:szCs w:val="28"/>
        </w:rPr>
        <w:t xml:space="preserve"> </w:t>
      </w:r>
      <w:r w:rsidR="00F62976" w:rsidRPr="004A61A2">
        <w:rPr>
          <w:rFonts w:ascii="Times New Roman" w:hAnsi="Times New Roman"/>
          <w:b/>
          <w:bCs/>
          <w:sz w:val="28"/>
          <w:szCs w:val="28"/>
        </w:rPr>
        <w:t>та міжнародних Червоних списків</w:t>
      </w:r>
    </w:p>
    <w:tbl>
      <w:tblPr>
        <w:tblW w:w="9667" w:type="dxa"/>
        <w:tblInd w:w="-5" w:type="dxa"/>
        <w:tblLayout w:type="fixed"/>
        <w:tblCellMar>
          <w:left w:w="0" w:type="dxa"/>
          <w:right w:w="0" w:type="dxa"/>
        </w:tblCellMar>
        <w:tblLook w:val="0000" w:firstRow="0" w:lastRow="0" w:firstColumn="0" w:lastColumn="0" w:noHBand="0" w:noVBand="0"/>
      </w:tblPr>
      <w:tblGrid>
        <w:gridCol w:w="709"/>
        <w:gridCol w:w="2552"/>
        <w:gridCol w:w="1275"/>
        <w:gridCol w:w="1276"/>
        <w:gridCol w:w="1276"/>
        <w:gridCol w:w="1276"/>
        <w:gridCol w:w="1303"/>
      </w:tblGrid>
      <w:tr w:rsidR="00107AAA" w:rsidRPr="004A61A2" w14:paraId="4A918FB0" w14:textId="20B0A576" w:rsidTr="00107AAA">
        <w:trPr>
          <w:trHeight w:val="1206"/>
        </w:trPr>
        <w:tc>
          <w:tcPr>
            <w:tcW w:w="709" w:type="dxa"/>
            <w:tcBorders>
              <w:top w:val="single" w:sz="4" w:space="0" w:color="auto"/>
              <w:left w:val="single" w:sz="4" w:space="0" w:color="auto"/>
              <w:right w:val="nil"/>
            </w:tcBorders>
            <w:shd w:val="clear" w:color="auto" w:fill="FFFFFF"/>
            <w:vAlign w:val="center"/>
          </w:tcPr>
          <w:p w14:paraId="0DA05D09" w14:textId="77777777" w:rsidR="00107AAA" w:rsidRPr="004A61A2" w:rsidRDefault="00107AAA" w:rsidP="00C16750">
            <w:pPr>
              <w:spacing w:after="0" w:line="240" w:lineRule="auto"/>
              <w:ind w:left="-142"/>
              <w:jc w:val="center"/>
              <w:rPr>
                <w:rFonts w:ascii="Times New Roman" w:hAnsi="Times New Roman"/>
                <w:b/>
                <w:bCs/>
              </w:rPr>
            </w:pPr>
            <w:r w:rsidRPr="004A61A2">
              <w:rPr>
                <w:rFonts w:ascii="Times New Roman" w:hAnsi="Times New Roman"/>
                <w:b/>
                <w:bCs/>
              </w:rPr>
              <w:t>№</w:t>
            </w:r>
          </w:p>
          <w:p w14:paraId="71D0D422" w14:textId="53073D79" w:rsidR="00107AAA" w:rsidRPr="0082515D" w:rsidRDefault="00107AAA" w:rsidP="0082515D">
            <w:pPr>
              <w:spacing w:after="0" w:line="240" w:lineRule="auto"/>
              <w:ind w:left="-142"/>
              <w:jc w:val="center"/>
              <w:rPr>
                <w:rFonts w:ascii="Times New Roman" w:hAnsi="Times New Roman"/>
                <w:b/>
                <w:bCs/>
                <w:lang w:val="ru-RU"/>
              </w:rPr>
            </w:pPr>
            <w:r w:rsidRPr="004A61A2">
              <w:rPr>
                <w:rFonts w:ascii="Times New Roman" w:hAnsi="Times New Roman"/>
                <w:b/>
                <w:bCs/>
              </w:rPr>
              <w:t xml:space="preserve"> з/</w:t>
            </w:r>
            <w:r w:rsidR="0082515D">
              <w:rPr>
                <w:rFonts w:ascii="Times New Roman" w:hAnsi="Times New Roman"/>
                <w:b/>
                <w:bCs/>
                <w:lang w:val="ru-RU"/>
              </w:rPr>
              <w:t>з</w:t>
            </w:r>
          </w:p>
        </w:tc>
        <w:tc>
          <w:tcPr>
            <w:tcW w:w="2552" w:type="dxa"/>
            <w:tcBorders>
              <w:top w:val="single" w:sz="4" w:space="0" w:color="auto"/>
              <w:left w:val="single" w:sz="4" w:space="0" w:color="auto"/>
              <w:right w:val="nil"/>
            </w:tcBorders>
            <w:shd w:val="clear" w:color="auto" w:fill="FFFFFF"/>
            <w:vAlign w:val="center"/>
          </w:tcPr>
          <w:p w14:paraId="73670613" w14:textId="77777777" w:rsidR="00107AAA" w:rsidRPr="004A61A2" w:rsidRDefault="00107AAA"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Видова назва</w:t>
            </w:r>
          </w:p>
        </w:tc>
        <w:tc>
          <w:tcPr>
            <w:tcW w:w="1275" w:type="dxa"/>
            <w:tcBorders>
              <w:top w:val="single" w:sz="4" w:space="0" w:color="auto"/>
              <w:left w:val="single" w:sz="4" w:space="0" w:color="auto"/>
              <w:bottom w:val="nil"/>
              <w:right w:val="nil"/>
            </w:tcBorders>
            <w:shd w:val="clear" w:color="auto" w:fill="FFFFFF"/>
            <w:vAlign w:val="center"/>
          </w:tcPr>
          <w:p w14:paraId="5260EC21" w14:textId="77777777" w:rsidR="00107AAA" w:rsidRPr="004A61A2" w:rsidRDefault="00107AAA"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ЧКУ,</w:t>
            </w:r>
          </w:p>
          <w:p w14:paraId="6B4F971C" w14:textId="77777777" w:rsidR="00107AAA" w:rsidRPr="004A61A2" w:rsidRDefault="00107AAA"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катег.</w:t>
            </w:r>
          </w:p>
        </w:tc>
        <w:tc>
          <w:tcPr>
            <w:tcW w:w="1276" w:type="dxa"/>
            <w:tcBorders>
              <w:top w:val="single" w:sz="4" w:space="0" w:color="auto"/>
              <w:left w:val="single" w:sz="4" w:space="0" w:color="auto"/>
              <w:bottom w:val="nil"/>
              <w:right w:val="nil"/>
            </w:tcBorders>
            <w:shd w:val="clear" w:color="auto" w:fill="FFFFFF"/>
            <w:vAlign w:val="center"/>
          </w:tcPr>
          <w:p w14:paraId="6765074E" w14:textId="77777777" w:rsidR="00107AAA" w:rsidRPr="004A61A2" w:rsidRDefault="00107AAA"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Бернська конвенція додат.</w:t>
            </w:r>
          </w:p>
        </w:tc>
        <w:tc>
          <w:tcPr>
            <w:tcW w:w="1276" w:type="dxa"/>
            <w:tcBorders>
              <w:top w:val="single" w:sz="4" w:space="0" w:color="auto"/>
              <w:left w:val="single" w:sz="4" w:space="0" w:color="auto"/>
              <w:bottom w:val="nil"/>
              <w:right w:val="nil"/>
            </w:tcBorders>
            <w:shd w:val="clear" w:color="auto" w:fill="FFFFFF"/>
            <w:vAlign w:val="center"/>
          </w:tcPr>
          <w:p w14:paraId="29D6182C" w14:textId="77777777" w:rsidR="00107AAA" w:rsidRPr="004A61A2" w:rsidRDefault="00107AAA"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Боннська конвенція</w:t>
            </w:r>
          </w:p>
          <w:p w14:paraId="156A2BD9" w14:textId="77777777" w:rsidR="00107AAA" w:rsidRPr="004A61A2" w:rsidRDefault="00107AAA"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додат.</w:t>
            </w:r>
          </w:p>
        </w:tc>
        <w:tc>
          <w:tcPr>
            <w:tcW w:w="1276" w:type="dxa"/>
            <w:tcBorders>
              <w:top w:val="single" w:sz="4" w:space="0" w:color="auto"/>
              <w:left w:val="single" w:sz="4" w:space="0" w:color="auto"/>
              <w:bottom w:val="nil"/>
              <w:right w:val="nil"/>
            </w:tcBorders>
            <w:shd w:val="clear" w:color="auto" w:fill="FFFFFF"/>
            <w:vAlign w:val="center"/>
          </w:tcPr>
          <w:p w14:paraId="2520F1D6" w14:textId="77777777" w:rsidR="00107AAA" w:rsidRPr="004A61A2" w:rsidRDefault="00107AAA"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СІТЕС,</w:t>
            </w:r>
          </w:p>
          <w:p w14:paraId="7BEA5596" w14:textId="77777777" w:rsidR="00107AAA" w:rsidRPr="004A61A2" w:rsidRDefault="00107AAA"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додат.</w:t>
            </w:r>
          </w:p>
        </w:tc>
        <w:tc>
          <w:tcPr>
            <w:tcW w:w="1298" w:type="dxa"/>
            <w:tcBorders>
              <w:top w:val="single" w:sz="4" w:space="0" w:color="auto"/>
              <w:left w:val="single" w:sz="4" w:space="0" w:color="auto"/>
              <w:right w:val="single" w:sz="4" w:space="0" w:color="auto"/>
            </w:tcBorders>
            <w:shd w:val="clear" w:color="auto" w:fill="FFFFFF"/>
            <w:vAlign w:val="center"/>
          </w:tcPr>
          <w:p w14:paraId="67E25A32" w14:textId="600B16E5" w:rsidR="00107AAA" w:rsidRPr="004A61A2" w:rsidRDefault="00107AAA"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ЧС МСОП</w:t>
            </w:r>
          </w:p>
          <w:p w14:paraId="71AB0FFF" w14:textId="77777777" w:rsidR="00107AAA" w:rsidRPr="004A61A2" w:rsidRDefault="00107AAA"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катег.</w:t>
            </w:r>
          </w:p>
        </w:tc>
      </w:tr>
      <w:tr w:rsidR="00107AAA" w:rsidRPr="004A61A2" w14:paraId="01070596" w14:textId="28EFB499" w:rsidTr="00107AAA">
        <w:trPr>
          <w:trHeight w:val="276"/>
        </w:trPr>
        <w:tc>
          <w:tcPr>
            <w:tcW w:w="9667" w:type="dxa"/>
            <w:gridSpan w:val="7"/>
            <w:tcBorders>
              <w:top w:val="single" w:sz="4" w:space="0" w:color="auto"/>
              <w:left w:val="single" w:sz="4" w:space="0" w:color="auto"/>
              <w:right w:val="single" w:sz="4" w:space="0" w:color="auto"/>
            </w:tcBorders>
            <w:shd w:val="clear" w:color="auto" w:fill="FFFFFF"/>
          </w:tcPr>
          <w:p w14:paraId="4D423C10" w14:textId="77777777" w:rsidR="00107AAA" w:rsidRPr="004A61A2" w:rsidRDefault="00107AAA" w:rsidP="002023F1">
            <w:pPr>
              <w:spacing w:after="0" w:line="240" w:lineRule="auto"/>
              <w:ind w:left="142" w:right="-430"/>
              <w:jc w:val="center"/>
              <w:rPr>
                <w:rFonts w:ascii="Times New Roman" w:hAnsi="Times New Roman"/>
                <w:sz w:val="24"/>
                <w:szCs w:val="24"/>
              </w:rPr>
            </w:pPr>
            <w:r w:rsidRPr="004A61A2">
              <w:rPr>
                <w:rFonts w:ascii="Times New Roman" w:hAnsi="Times New Roman"/>
                <w:b/>
                <w:bCs/>
                <w:color w:val="000000"/>
                <w:sz w:val="24"/>
                <w:szCs w:val="24"/>
                <w:lang w:eastAsia="uk-UA"/>
              </w:rPr>
              <w:t xml:space="preserve">Ряд Лускаті – </w:t>
            </w:r>
            <w:r w:rsidRPr="004A61A2">
              <w:rPr>
                <w:rFonts w:ascii="Times New Roman" w:hAnsi="Times New Roman"/>
                <w:b/>
                <w:bCs/>
                <w:i/>
                <w:iCs/>
                <w:color w:val="000000"/>
                <w:sz w:val="24"/>
                <w:szCs w:val="24"/>
                <w:lang w:eastAsia="uk-UA"/>
              </w:rPr>
              <w:t>Squamata</w:t>
            </w:r>
          </w:p>
        </w:tc>
      </w:tr>
      <w:tr w:rsidR="00107AAA" w:rsidRPr="004A61A2" w14:paraId="68487CDA" w14:textId="2AF02BC0" w:rsidTr="00107AAA">
        <w:trPr>
          <w:trHeight w:val="406"/>
        </w:trPr>
        <w:tc>
          <w:tcPr>
            <w:tcW w:w="9667" w:type="dxa"/>
            <w:gridSpan w:val="7"/>
            <w:tcBorders>
              <w:top w:val="single" w:sz="4" w:space="0" w:color="auto"/>
              <w:left w:val="single" w:sz="4" w:space="0" w:color="auto"/>
              <w:right w:val="single" w:sz="4" w:space="0" w:color="auto"/>
            </w:tcBorders>
            <w:shd w:val="clear" w:color="auto" w:fill="FFFFFF"/>
          </w:tcPr>
          <w:p w14:paraId="056E01D2" w14:textId="77777777" w:rsidR="00107AAA" w:rsidRPr="004A61A2" w:rsidRDefault="00107AAA" w:rsidP="002023F1">
            <w:pPr>
              <w:spacing w:after="0" w:line="240" w:lineRule="auto"/>
              <w:ind w:left="142" w:right="-430"/>
              <w:jc w:val="center"/>
              <w:rPr>
                <w:rFonts w:ascii="Times New Roman" w:hAnsi="Times New Roman"/>
                <w:b/>
                <w:bCs/>
                <w:color w:val="000000"/>
                <w:sz w:val="24"/>
                <w:szCs w:val="24"/>
                <w:lang w:eastAsia="uk-UA"/>
              </w:rPr>
            </w:pPr>
            <w:r w:rsidRPr="004A61A2">
              <w:rPr>
                <w:rFonts w:ascii="Times New Roman" w:hAnsi="Times New Roman"/>
                <w:color w:val="000000"/>
                <w:sz w:val="24"/>
                <w:szCs w:val="24"/>
                <w:lang w:eastAsia="uk-UA"/>
              </w:rPr>
              <w:t xml:space="preserve">Родина Веретінницеві – </w:t>
            </w:r>
            <w:r w:rsidRPr="004A61A2">
              <w:rPr>
                <w:rFonts w:ascii="Times New Roman" w:hAnsi="Times New Roman"/>
                <w:i/>
                <w:iCs/>
                <w:color w:val="000000"/>
                <w:sz w:val="24"/>
                <w:szCs w:val="24"/>
                <w:lang w:eastAsia="uk-UA"/>
              </w:rPr>
              <w:t>Anguidae</w:t>
            </w:r>
          </w:p>
        </w:tc>
      </w:tr>
      <w:tr w:rsidR="00107AAA" w:rsidRPr="004A61A2" w14:paraId="038A0D2C" w14:textId="3EC03FF9" w:rsidTr="00107AAA">
        <w:trPr>
          <w:trHeight w:val="555"/>
        </w:trPr>
        <w:tc>
          <w:tcPr>
            <w:tcW w:w="709" w:type="dxa"/>
            <w:tcBorders>
              <w:top w:val="single" w:sz="4" w:space="0" w:color="auto"/>
              <w:left w:val="single" w:sz="4" w:space="0" w:color="auto"/>
              <w:right w:val="nil"/>
            </w:tcBorders>
            <w:shd w:val="clear" w:color="auto" w:fill="FFFFFF"/>
          </w:tcPr>
          <w:p w14:paraId="3FEA98EF" w14:textId="77777777" w:rsidR="00107AAA" w:rsidRPr="004A61A2" w:rsidRDefault="00107AAA" w:rsidP="002023F1">
            <w:pPr>
              <w:pStyle w:val="a4"/>
              <w:numPr>
                <w:ilvl w:val="0"/>
                <w:numId w:val="28"/>
              </w:numPr>
              <w:spacing w:after="0" w:line="240" w:lineRule="auto"/>
              <w:ind w:left="142" w:right="-430" w:firstLine="0"/>
              <w:contextualSpacing w:val="0"/>
              <w:rPr>
                <w:rFonts w:ascii="Times New Roman" w:hAnsi="Times New Roman"/>
                <w:sz w:val="24"/>
                <w:szCs w:val="24"/>
              </w:rPr>
            </w:pPr>
          </w:p>
        </w:tc>
        <w:tc>
          <w:tcPr>
            <w:tcW w:w="2552" w:type="dxa"/>
            <w:tcBorders>
              <w:top w:val="single" w:sz="4" w:space="0" w:color="auto"/>
              <w:left w:val="single" w:sz="4" w:space="0" w:color="auto"/>
              <w:right w:val="nil"/>
            </w:tcBorders>
            <w:shd w:val="clear" w:color="auto" w:fill="FFFFFF"/>
          </w:tcPr>
          <w:p w14:paraId="25F9EC55" w14:textId="77777777" w:rsidR="00107AAA" w:rsidRPr="004A61A2" w:rsidRDefault="00107AAA" w:rsidP="002023F1">
            <w:pPr>
              <w:spacing w:after="0" w:line="240" w:lineRule="auto"/>
              <w:rPr>
                <w:rFonts w:ascii="Times New Roman" w:hAnsi="Times New Roman"/>
                <w:sz w:val="24"/>
                <w:szCs w:val="24"/>
              </w:rPr>
            </w:pPr>
            <w:r w:rsidRPr="004A61A2">
              <w:rPr>
                <w:rFonts w:ascii="Times New Roman" w:hAnsi="Times New Roman"/>
                <w:sz w:val="24"/>
                <w:szCs w:val="24"/>
              </w:rPr>
              <w:t xml:space="preserve">Веретільниця ламка </w:t>
            </w:r>
          </w:p>
          <w:p w14:paraId="7FEC34BE" w14:textId="77777777" w:rsidR="00107AAA" w:rsidRPr="004A61A2" w:rsidRDefault="00107AAA" w:rsidP="002023F1">
            <w:pPr>
              <w:spacing w:after="0" w:line="240" w:lineRule="auto"/>
              <w:rPr>
                <w:rFonts w:ascii="Times New Roman" w:hAnsi="Times New Roman"/>
                <w:i/>
                <w:iCs/>
                <w:sz w:val="24"/>
                <w:szCs w:val="24"/>
              </w:rPr>
            </w:pPr>
            <w:r w:rsidRPr="004A61A2">
              <w:rPr>
                <w:rFonts w:ascii="Times New Roman" w:hAnsi="Times New Roman"/>
                <w:i/>
                <w:iCs/>
                <w:sz w:val="24"/>
                <w:szCs w:val="24"/>
              </w:rPr>
              <w:t>Anguis fragilis</w:t>
            </w:r>
          </w:p>
        </w:tc>
        <w:tc>
          <w:tcPr>
            <w:tcW w:w="1275" w:type="dxa"/>
            <w:tcBorders>
              <w:top w:val="single" w:sz="4" w:space="0" w:color="auto"/>
              <w:left w:val="single" w:sz="4" w:space="0" w:color="auto"/>
              <w:right w:val="nil"/>
            </w:tcBorders>
            <w:shd w:val="clear" w:color="auto" w:fill="FFFFFF"/>
            <w:vAlign w:val="center"/>
          </w:tcPr>
          <w:p w14:paraId="23B0623F"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right w:val="nil"/>
            </w:tcBorders>
            <w:shd w:val="clear" w:color="auto" w:fill="FFFFFF"/>
            <w:vAlign w:val="center"/>
          </w:tcPr>
          <w:p w14:paraId="40B5E33A" w14:textId="47794F4A"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III</w:t>
            </w:r>
          </w:p>
        </w:tc>
        <w:tc>
          <w:tcPr>
            <w:tcW w:w="1276" w:type="dxa"/>
            <w:tcBorders>
              <w:top w:val="single" w:sz="4" w:space="0" w:color="auto"/>
              <w:left w:val="single" w:sz="4" w:space="0" w:color="auto"/>
              <w:right w:val="nil"/>
            </w:tcBorders>
            <w:shd w:val="clear" w:color="auto" w:fill="FFFFFF"/>
            <w:vAlign w:val="center"/>
          </w:tcPr>
          <w:p w14:paraId="1CDB07D5"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right w:val="nil"/>
            </w:tcBorders>
            <w:shd w:val="clear" w:color="auto" w:fill="FFFFFF"/>
            <w:vAlign w:val="center"/>
          </w:tcPr>
          <w:p w14:paraId="19C82F1A"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98" w:type="dxa"/>
            <w:tcBorders>
              <w:top w:val="single" w:sz="4" w:space="0" w:color="auto"/>
              <w:left w:val="single" w:sz="4" w:space="0" w:color="auto"/>
              <w:right w:val="single" w:sz="4" w:space="0" w:color="auto"/>
            </w:tcBorders>
            <w:shd w:val="clear" w:color="auto" w:fill="FFFFFF"/>
            <w:vAlign w:val="center"/>
          </w:tcPr>
          <w:p w14:paraId="2FC3BF2E"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107AAA" w:rsidRPr="004A61A2" w14:paraId="36707B52" w14:textId="2194DEB5" w:rsidTr="00107AAA">
        <w:trPr>
          <w:trHeight w:val="423"/>
        </w:trPr>
        <w:tc>
          <w:tcPr>
            <w:tcW w:w="9667" w:type="dxa"/>
            <w:gridSpan w:val="7"/>
            <w:tcBorders>
              <w:top w:val="single" w:sz="4" w:space="0" w:color="auto"/>
              <w:left w:val="single" w:sz="4" w:space="0" w:color="auto"/>
              <w:bottom w:val="single" w:sz="4" w:space="0" w:color="auto"/>
              <w:right w:val="single" w:sz="4" w:space="0" w:color="auto"/>
            </w:tcBorders>
            <w:shd w:val="clear" w:color="auto" w:fill="FFFFFF"/>
          </w:tcPr>
          <w:p w14:paraId="62281312" w14:textId="77777777" w:rsidR="00107AAA" w:rsidRPr="004A61A2" w:rsidRDefault="00107AAA" w:rsidP="002023F1">
            <w:pPr>
              <w:spacing w:after="0" w:line="240" w:lineRule="auto"/>
              <w:ind w:left="142" w:right="-430"/>
              <w:jc w:val="center"/>
              <w:rPr>
                <w:rFonts w:ascii="Times New Roman" w:hAnsi="Times New Roman"/>
                <w:sz w:val="24"/>
                <w:szCs w:val="24"/>
              </w:rPr>
            </w:pPr>
            <w:r w:rsidRPr="004A61A2">
              <w:rPr>
                <w:rFonts w:ascii="Times New Roman" w:hAnsi="Times New Roman"/>
                <w:color w:val="000000"/>
                <w:sz w:val="24"/>
                <w:szCs w:val="24"/>
                <w:lang w:eastAsia="uk-UA"/>
              </w:rPr>
              <w:t xml:space="preserve">Родина Справжні ящірки – </w:t>
            </w:r>
            <w:r w:rsidRPr="004A61A2">
              <w:rPr>
                <w:rFonts w:ascii="Times New Roman" w:hAnsi="Times New Roman"/>
                <w:i/>
                <w:iCs/>
                <w:color w:val="000000"/>
                <w:sz w:val="24"/>
                <w:szCs w:val="24"/>
                <w:lang w:eastAsia="uk-UA"/>
              </w:rPr>
              <w:t>Lacertidae</w:t>
            </w:r>
          </w:p>
        </w:tc>
      </w:tr>
      <w:tr w:rsidR="00107AAA" w:rsidRPr="004A61A2" w14:paraId="7775ED6E" w14:textId="4D4AF434" w:rsidTr="00107AAA">
        <w:trPr>
          <w:trHeight w:val="558"/>
        </w:trPr>
        <w:tc>
          <w:tcPr>
            <w:tcW w:w="709" w:type="dxa"/>
            <w:tcBorders>
              <w:top w:val="single" w:sz="4" w:space="0" w:color="auto"/>
              <w:left w:val="single" w:sz="4" w:space="0" w:color="auto"/>
              <w:bottom w:val="single" w:sz="4" w:space="0" w:color="auto"/>
              <w:right w:val="single" w:sz="4" w:space="0" w:color="auto"/>
            </w:tcBorders>
            <w:shd w:val="clear" w:color="auto" w:fill="FFFFFF"/>
          </w:tcPr>
          <w:p w14:paraId="1437D434" w14:textId="77777777" w:rsidR="00107AAA" w:rsidRPr="004A61A2" w:rsidRDefault="00107AAA" w:rsidP="002023F1">
            <w:pPr>
              <w:pStyle w:val="a4"/>
              <w:numPr>
                <w:ilvl w:val="0"/>
                <w:numId w:val="28"/>
              </w:numPr>
              <w:spacing w:after="0" w:line="240" w:lineRule="auto"/>
              <w:ind w:left="142" w:right="-430" w:firstLine="0"/>
              <w:contextualSpacing w:val="0"/>
              <w:rPr>
                <w:rFonts w:ascii="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shd w:val="clear" w:color="auto" w:fill="FFFFFF"/>
          </w:tcPr>
          <w:p w14:paraId="3CD49972" w14:textId="77777777" w:rsidR="00107AAA" w:rsidRPr="004A61A2" w:rsidRDefault="00107AAA" w:rsidP="002023F1">
            <w:pPr>
              <w:spacing w:after="0" w:line="240" w:lineRule="auto"/>
              <w:rPr>
                <w:rFonts w:ascii="Times New Roman" w:hAnsi="Times New Roman"/>
                <w:sz w:val="24"/>
                <w:szCs w:val="24"/>
              </w:rPr>
            </w:pPr>
            <w:r w:rsidRPr="004A61A2">
              <w:rPr>
                <w:rFonts w:ascii="Times New Roman" w:hAnsi="Times New Roman"/>
                <w:sz w:val="24"/>
                <w:szCs w:val="24"/>
              </w:rPr>
              <w:t>Ящірка прудка</w:t>
            </w:r>
          </w:p>
          <w:p w14:paraId="430F79FD" w14:textId="77777777" w:rsidR="00107AAA" w:rsidRPr="004A61A2" w:rsidRDefault="00107AAA" w:rsidP="002023F1">
            <w:pPr>
              <w:spacing w:after="0" w:line="240" w:lineRule="auto"/>
              <w:rPr>
                <w:rFonts w:ascii="Times New Roman" w:hAnsi="Times New Roman"/>
                <w:i/>
                <w:iCs/>
                <w:sz w:val="24"/>
                <w:szCs w:val="24"/>
              </w:rPr>
            </w:pPr>
            <w:r w:rsidRPr="004A61A2">
              <w:rPr>
                <w:rFonts w:ascii="Times New Roman" w:hAnsi="Times New Roman"/>
                <w:i/>
                <w:iCs/>
                <w:sz w:val="24"/>
                <w:szCs w:val="24"/>
              </w:rPr>
              <w:t>Lacerta agilis</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14:paraId="43C7B501"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5F77B5E3" w14:textId="00AB5132"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0E89AD18"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52C22D36"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98" w:type="dxa"/>
            <w:tcBorders>
              <w:top w:val="single" w:sz="4" w:space="0" w:color="auto"/>
              <w:left w:val="single" w:sz="4" w:space="0" w:color="auto"/>
              <w:bottom w:val="single" w:sz="4" w:space="0" w:color="auto"/>
              <w:right w:val="single" w:sz="4" w:space="0" w:color="auto"/>
            </w:tcBorders>
            <w:shd w:val="clear" w:color="auto" w:fill="FFFFFF"/>
            <w:vAlign w:val="center"/>
          </w:tcPr>
          <w:p w14:paraId="7E4D52FF"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107AAA" w:rsidRPr="004A61A2" w14:paraId="0D46E32A" w14:textId="150C3374" w:rsidTr="00107AAA">
        <w:trPr>
          <w:trHeight w:val="555"/>
        </w:trPr>
        <w:tc>
          <w:tcPr>
            <w:tcW w:w="709" w:type="dxa"/>
            <w:tcBorders>
              <w:top w:val="single" w:sz="4" w:space="0" w:color="auto"/>
              <w:left w:val="single" w:sz="4" w:space="0" w:color="auto"/>
              <w:right w:val="nil"/>
            </w:tcBorders>
            <w:shd w:val="clear" w:color="auto" w:fill="FFFFFF"/>
          </w:tcPr>
          <w:p w14:paraId="02228B47" w14:textId="77777777" w:rsidR="00107AAA" w:rsidRPr="004A61A2" w:rsidRDefault="00107AAA" w:rsidP="002023F1">
            <w:pPr>
              <w:pStyle w:val="a4"/>
              <w:numPr>
                <w:ilvl w:val="0"/>
                <w:numId w:val="28"/>
              </w:numPr>
              <w:spacing w:after="0" w:line="240" w:lineRule="auto"/>
              <w:ind w:left="142" w:right="-430" w:firstLine="0"/>
              <w:contextualSpacing w:val="0"/>
              <w:rPr>
                <w:rFonts w:ascii="Times New Roman" w:hAnsi="Times New Roman"/>
                <w:sz w:val="24"/>
                <w:szCs w:val="24"/>
              </w:rPr>
            </w:pPr>
          </w:p>
        </w:tc>
        <w:tc>
          <w:tcPr>
            <w:tcW w:w="2552" w:type="dxa"/>
            <w:tcBorders>
              <w:top w:val="single" w:sz="4" w:space="0" w:color="auto"/>
              <w:left w:val="single" w:sz="4" w:space="0" w:color="auto"/>
              <w:right w:val="nil"/>
            </w:tcBorders>
            <w:shd w:val="clear" w:color="auto" w:fill="FFFFFF"/>
          </w:tcPr>
          <w:p w14:paraId="0245CF14" w14:textId="77777777" w:rsidR="00107AAA" w:rsidRPr="004A61A2" w:rsidRDefault="00107AAA" w:rsidP="002023F1">
            <w:pPr>
              <w:spacing w:after="0" w:line="240" w:lineRule="auto"/>
              <w:rPr>
                <w:rFonts w:ascii="Times New Roman" w:hAnsi="Times New Roman"/>
                <w:sz w:val="24"/>
                <w:szCs w:val="24"/>
              </w:rPr>
            </w:pPr>
            <w:r w:rsidRPr="004A61A2">
              <w:rPr>
                <w:rFonts w:ascii="Times New Roman" w:hAnsi="Times New Roman"/>
                <w:sz w:val="24"/>
                <w:szCs w:val="24"/>
              </w:rPr>
              <w:t xml:space="preserve">Ящірка живородна </w:t>
            </w:r>
          </w:p>
          <w:p w14:paraId="4B25F328" w14:textId="77777777" w:rsidR="00107AAA" w:rsidRPr="004A61A2" w:rsidRDefault="00107AAA" w:rsidP="002023F1">
            <w:pPr>
              <w:spacing w:after="0" w:line="240" w:lineRule="auto"/>
              <w:rPr>
                <w:rFonts w:ascii="Times New Roman" w:hAnsi="Times New Roman"/>
                <w:sz w:val="24"/>
                <w:szCs w:val="24"/>
              </w:rPr>
            </w:pPr>
            <w:r w:rsidRPr="004A61A2">
              <w:rPr>
                <w:rFonts w:ascii="Times New Roman" w:hAnsi="Times New Roman"/>
                <w:i/>
                <w:iCs/>
                <w:sz w:val="24"/>
                <w:szCs w:val="24"/>
              </w:rPr>
              <w:t>Zootoca vivipara</w:t>
            </w:r>
          </w:p>
        </w:tc>
        <w:tc>
          <w:tcPr>
            <w:tcW w:w="1275" w:type="dxa"/>
            <w:tcBorders>
              <w:top w:val="single" w:sz="4" w:space="0" w:color="auto"/>
              <w:left w:val="single" w:sz="4" w:space="0" w:color="auto"/>
              <w:right w:val="nil"/>
            </w:tcBorders>
            <w:shd w:val="clear" w:color="auto" w:fill="FFFFFF"/>
            <w:vAlign w:val="center"/>
          </w:tcPr>
          <w:p w14:paraId="09EE1B8C"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right w:val="nil"/>
            </w:tcBorders>
            <w:shd w:val="clear" w:color="auto" w:fill="FFFFFF"/>
            <w:vAlign w:val="center"/>
          </w:tcPr>
          <w:p w14:paraId="0EA389C7" w14:textId="21CD0232"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III</w:t>
            </w:r>
          </w:p>
        </w:tc>
        <w:tc>
          <w:tcPr>
            <w:tcW w:w="1276" w:type="dxa"/>
            <w:tcBorders>
              <w:top w:val="single" w:sz="4" w:space="0" w:color="auto"/>
              <w:left w:val="single" w:sz="4" w:space="0" w:color="auto"/>
              <w:right w:val="nil"/>
            </w:tcBorders>
            <w:shd w:val="clear" w:color="auto" w:fill="FFFFFF"/>
            <w:vAlign w:val="center"/>
          </w:tcPr>
          <w:p w14:paraId="32E94872"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right w:val="nil"/>
            </w:tcBorders>
            <w:shd w:val="clear" w:color="auto" w:fill="FFFFFF"/>
            <w:vAlign w:val="center"/>
          </w:tcPr>
          <w:p w14:paraId="3A8D1D3F"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98" w:type="dxa"/>
            <w:tcBorders>
              <w:top w:val="single" w:sz="4" w:space="0" w:color="auto"/>
              <w:left w:val="single" w:sz="4" w:space="0" w:color="auto"/>
              <w:right w:val="single" w:sz="4" w:space="0" w:color="auto"/>
            </w:tcBorders>
            <w:shd w:val="clear" w:color="auto" w:fill="FFFFFF"/>
            <w:vAlign w:val="center"/>
          </w:tcPr>
          <w:p w14:paraId="52A7DFF0"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107AAA" w:rsidRPr="004A61A2" w14:paraId="64C2BF48" w14:textId="00CA3251" w:rsidTr="00107AAA">
        <w:trPr>
          <w:trHeight w:val="393"/>
        </w:trPr>
        <w:tc>
          <w:tcPr>
            <w:tcW w:w="9667" w:type="dxa"/>
            <w:gridSpan w:val="7"/>
            <w:tcBorders>
              <w:top w:val="single" w:sz="4" w:space="0" w:color="auto"/>
              <w:left w:val="single" w:sz="4" w:space="0" w:color="auto"/>
              <w:right w:val="single" w:sz="4" w:space="0" w:color="auto"/>
            </w:tcBorders>
            <w:shd w:val="clear" w:color="auto" w:fill="FFFFFF"/>
          </w:tcPr>
          <w:p w14:paraId="73858817" w14:textId="77777777" w:rsidR="00107AAA" w:rsidRPr="004A61A2" w:rsidRDefault="00107AAA" w:rsidP="002023F1">
            <w:pPr>
              <w:spacing w:after="0" w:line="240" w:lineRule="auto"/>
              <w:ind w:left="142" w:right="-430"/>
              <w:jc w:val="center"/>
              <w:rPr>
                <w:rFonts w:ascii="Times New Roman" w:hAnsi="Times New Roman"/>
                <w:sz w:val="24"/>
                <w:szCs w:val="24"/>
              </w:rPr>
            </w:pPr>
            <w:r w:rsidRPr="004A61A2">
              <w:rPr>
                <w:rFonts w:ascii="Times New Roman" w:hAnsi="Times New Roman"/>
                <w:color w:val="000000"/>
                <w:sz w:val="24"/>
                <w:szCs w:val="24"/>
                <w:lang w:eastAsia="uk-UA"/>
              </w:rPr>
              <w:lastRenderedPageBreak/>
              <w:t xml:space="preserve">Родина Вужеві – </w:t>
            </w:r>
            <w:r w:rsidRPr="004A61A2">
              <w:rPr>
                <w:rFonts w:ascii="Times New Roman" w:hAnsi="Times New Roman"/>
                <w:i/>
                <w:iCs/>
                <w:color w:val="000000"/>
                <w:sz w:val="24"/>
                <w:szCs w:val="24"/>
                <w:lang w:eastAsia="uk-UA"/>
              </w:rPr>
              <w:t>Colubridae</w:t>
            </w:r>
          </w:p>
        </w:tc>
      </w:tr>
      <w:tr w:rsidR="00107AAA" w:rsidRPr="004A61A2" w14:paraId="55431D3F" w14:textId="56AA2F55" w:rsidTr="00107AAA">
        <w:trPr>
          <w:trHeight w:val="543"/>
        </w:trPr>
        <w:tc>
          <w:tcPr>
            <w:tcW w:w="709" w:type="dxa"/>
            <w:tcBorders>
              <w:top w:val="single" w:sz="4" w:space="0" w:color="auto"/>
              <w:left w:val="single" w:sz="4" w:space="0" w:color="auto"/>
              <w:right w:val="nil"/>
            </w:tcBorders>
            <w:shd w:val="clear" w:color="auto" w:fill="FFFFFF"/>
          </w:tcPr>
          <w:p w14:paraId="1E3120C6" w14:textId="77777777" w:rsidR="00107AAA" w:rsidRPr="004A61A2" w:rsidRDefault="00107AAA" w:rsidP="002023F1">
            <w:pPr>
              <w:pStyle w:val="a4"/>
              <w:numPr>
                <w:ilvl w:val="0"/>
                <w:numId w:val="28"/>
              </w:numPr>
              <w:spacing w:after="0" w:line="240" w:lineRule="auto"/>
              <w:ind w:left="142" w:right="-430" w:firstLine="0"/>
              <w:contextualSpacing w:val="0"/>
              <w:rPr>
                <w:rFonts w:ascii="Times New Roman" w:hAnsi="Times New Roman"/>
                <w:sz w:val="24"/>
                <w:szCs w:val="24"/>
              </w:rPr>
            </w:pPr>
          </w:p>
        </w:tc>
        <w:tc>
          <w:tcPr>
            <w:tcW w:w="2552" w:type="dxa"/>
            <w:tcBorders>
              <w:top w:val="single" w:sz="4" w:space="0" w:color="auto"/>
              <w:left w:val="single" w:sz="4" w:space="0" w:color="auto"/>
              <w:right w:val="nil"/>
            </w:tcBorders>
            <w:shd w:val="clear" w:color="auto" w:fill="FFFFFF"/>
          </w:tcPr>
          <w:p w14:paraId="5DC309D2" w14:textId="77777777" w:rsidR="00107AAA" w:rsidRPr="004A61A2" w:rsidRDefault="00107AAA" w:rsidP="002023F1">
            <w:pPr>
              <w:spacing w:after="0" w:line="240" w:lineRule="auto"/>
              <w:rPr>
                <w:rFonts w:ascii="Times New Roman" w:hAnsi="Times New Roman"/>
                <w:sz w:val="24"/>
                <w:szCs w:val="24"/>
              </w:rPr>
            </w:pPr>
            <w:r w:rsidRPr="004A61A2">
              <w:rPr>
                <w:rFonts w:ascii="Times New Roman" w:hAnsi="Times New Roman"/>
                <w:sz w:val="24"/>
                <w:szCs w:val="24"/>
              </w:rPr>
              <w:t>Вуж звичайний</w:t>
            </w:r>
          </w:p>
          <w:p w14:paraId="1E5C987B" w14:textId="77777777" w:rsidR="00107AAA" w:rsidRPr="004A61A2" w:rsidRDefault="00107AAA" w:rsidP="002023F1">
            <w:pPr>
              <w:spacing w:after="0" w:line="240" w:lineRule="auto"/>
              <w:rPr>
                <w:rFonts w:ascii="Times New Roman" w:hAnsi="Times New Roman"/>
                <w:i/>
                <w:iCs/>
                <w:sz w:val="24"/>
                <w:szCs w:val="24"/>
              </w:rPr>
            </w:pPr>
            <w:r w:rsidRPr="004A61A2">
              <w:rPr>
                <w:rFonts w:ascii="Times New Roman" w:hAnsi="Times New Roman"/>
                <w:i/>
                <w:iCs/>
                <w:sz w:val="24"/>
                <w:szCs w:val="24"/>
              </w:rPr>
              <w:t>Natrix natrix</w:t>
            </w:r>
          </w:p>
        </w:tc>
        <w:tc>
          <w:tcPr>
            <w:tcW w:w="1275" w:type="dxa"/>
            <w:tcBorders>
              <w:top w:val="single" w:sz="4" w:space="0" w:color="auto"/>
              <w:left w:val="single" w:sz="4" w:space="0" w:color="auto"/>
              <w:right w:val="nil"/>
            </w:tcBorders>
            <w:shd w:val="clear" w:color="auto" w:fill="FFFFFF"/>
            <w:vAlign w:val="center"/>
          </w:tcPr>
          <w:p w14:paraId="61525C55"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right w:val="nil"/>
            </w:tcBorders>
            <w:shd w:val="clear" w:color="auto" w:fill="FFFFFF"/>
            <w:vAlign w:val="center"/>
          </w:tcPr>
          <w:p w14:paraId="2FAD04D1" w14:textId="570BB7E4"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III</w:t>
            </w:r>
          </w:p>
        </w:tc>
        <w:tc>
          <w:tcPr>
            <w:tcW w:w="1276" w:type="dxa"/>
            <w:tcBorders>
              <w:top w:val="single" w:sz="4" w:space="0" w:color="auto"/>
              <w:left w:val="single" w:sz="4" w:space="0" w:color="auto"/>
              <w:right w:val="nil"/>
            </w:tcBorders>
            <w:shd w:val="clear" w:color="auto" w:fill="FFFFFF"/>
            <w:vAlign w:val="center"/>
          </w:tcPr>
          <w:p w14:paraId="1B9E9AE6"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right w:val="nil"/>
            </w:tcBorders>
            <w:shd w:val="clear" w:color="auto" w:fill="FFFFFF"/>
            <w:vAlign w:val="center"/>
          </w:tcPr>
          <w:p w14:paraId="2EA91C48"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98" w:type="dxa"/>
            <w:tcBorders>
              <w:top w:val="single" w:sz="4" w:space="0" w:color="auto"/>
              <w:left w:val="single" w:sz="4" w:space="0" w:color="auto"/>
              <w:right w:val="single" w:sz="4" w:space="0" w:color="auto"/>
            </w:tcBorders>
            <w:shd w:val="clear" w:color="auto" w:fill="FFFFFF"/>
            <w:vAlign w:val="center"/>
          </w:tcPr>
          <w:p w14:paraId="28AECEE0"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107AAA" w:rsidRPr="004A61A2" w14:paraId="734D510E" w14:textId="017424BC" w:rsidTr="00107AAA">
        <w:trPr>
          <w:trHeight w:val="554"/>
        </w:trPr>
        <w:tc>
          <w:tcPr>
            <w:tcW w:w="709" w:type="dxa"/>
            <w:tcBorders>
              <w:top w:val="single" w:sz="4" w:space="0" w:color="auto"/>
              <w:left w:val="single" w:sz="4" w:space="0" w:color="auto"/>
              <w:right w:val="nil"/>
            </w:tcBorders>
            <w:shd w:val="clear" w:color="auto" w:fill="FFFFFF"/>
          </w:tcPr>
          <w:p w14:paraId="0AC5EABB" w14:textId="77777777" w:rsidR="00107AAA" w:rsidRPr="004A61A2" w:rsidRDefault="00107AAA" w:rsidP="002023F1">
            <w:pPr>
              <w:pStyle w:val="a4"/>
              <w:numPr>
                <w:ilvl w:val="0"/>
                <w:numId w:val="28"/>
              </w:numPr>
              <w:spacing w:after="0" w:line="240" w:lineRule="auto"/>
              <w:ind w:left="142" w:right="-430" w:firstLine="0"/>
              <w:contextualSpacing w:val="0"/>
              <w:rPr>
                <w:rFonts w:ascii="Times New Roman" w:hAnsi="Times New Roman"/>
                <w:sz w:val="24"/>
                <w:szCs w:val="24"/>
              </w:rPr>
            </w:pPr>
          </w:p>
        </w:tc>
        <w:tc>
          <w:tcPr>
            <w:tcW w:w="2552" w:type="dxa"/>
            <w:tcBorders>
              <w:top w:val="single" w:sz="4" w:space="0" w:color="auto"/>
              <w:left w:val="single" w:sz="4" w:space="0" w:color="auto"/>
              <w:right w:val="nil"/>
            </w:tcBorders>
            <w:shd w:val="clear" w:color="auto" w:fill="FFFFFF"/>
          </w:tcPr>
          <w:p w14:paraId="65CAD08A" w14:textId="77777777" w:rsidR="00107AAA" w:rsidRPr="004A61A2" w:rsidRDefault="00107AAA" w:rsidP="002023F1">
            <w:pPr>
              <w:spacing w:after="0" w:line="240" w:lineRule="auto"/>
              <w:rPr>
                <w:rFonts w:ascii="Times New Roman" w:hAnsi="Times New Roman"/>
                <w:sz w:val="24"/>
                <w:szCs w:val="24"/>
              </w:rPr>
            </w:pPr>
            <w:r w:rsidRPr="004A61A2">
              <w:rPr>
                <w:rFonts w:ascii="Times New Roman" w:hAnsi="Times New Roman"/>
                <w:sz w:val="24"/>
                <w:szCs w:val="24"/>
              </w:rPr>
              <w:t xml:space="preserve">Мідянка звичайна </w:t>
            </w:r>
            <w:r w:rsidRPr="004A61A2">
              <w:rPr>
                <w:rFonts w:ascii="Times New Roman" w:hAnsi="Times New Roman"/>
                <w:i/>
                <w:iCs/>
                <w:sz w:val="24"/>
                <w:szCs w:val="24"/>
              </w:rPr>
              <w:t>Coronella austriaca</w:t>
            </w:r>
          </w:p>
        </w:tc>
        <w:tc>
          <w:tcPr>
            <w:tcW w:w="1275" w:type="dxa"/>
            <w:tcBorders>
              <w:top w:val="single" w:sz="4" w:space="0" w:color="auto"/>
              <w:left w:val="single" w:sz="4" w:space="0" w:color="auto"/>
              <w:right w:val="nil"/>
            </w:tcBorders>
            <w:shd w:val="clear" w:color="auto" w:fill="FFFFFF"/>
            <w:vAlign w:val="center"/>
          </w:tcPr>
          <w:p w14:paraId="30AF1859"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В</w:t>
            </w:r>
          </w:p>
        </w:tc>
        <w:tc>
          <w:tcPr>
            <w:tcW w:w="1276" w:type="dxa"/>
            <w:tcBorders>
              <w:top w:val="single" w:sz="4" w:space="0" w:color="auto"/>
              <w:left w:val="single" w:sz="4" w:space="0" w:color="auto"/>
              <w:right w:val="nil"/>
            </w:tcBorders>
            <w:shd w:val="clear" w:color="auto" w:fill="FFFFFF"/>
            <w:vAlign w:val="center"/>
          </w:tcPr>
          <w:p w14:paraId="4845DC7B" w14:textId="613349B3"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276" w:type="dxa"/>
            <w:tcBorders>
              <w:top w:val="single" w:sz="4" w:space="0" w:color="auto"/>
              <w:left w:val="single" w:sz="4" w:space="0" w:color="auto"/>
              <w:right w:val="nil"/>
            </w:tcBorders>
            <w:shd w:val="clear" w:color="auto" w:fill="FFFFFF"/>
            <w:vAlign w:val="center"/>
          </w:tcPr>
          <w:p w14:paraId="3B2845D5"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right w:val="nil"/>
            </w:tcBorders>
            <w:shd w:val="clear" w:color="auto" w:fill="FFFFFF"/>
            <w:vAlign w:val="center"/>
          </w:tcPr>
          <w:p w14:paraId="130BCC7B"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98" w:type="dxa"/>
            <w:tcBorders>
              <w:top w:val="single" w:sz="4" w:space="0" w:color="auto"/>
              <w:left w:val="single" w:sz="4" w:space="0" w:color="auto"/>
              <w:right w:val="single" w:sz="4" w:space="0" w:color="auto"/>
            </w:tcBorders>
            <w:shd w:val="clear" w:color="auto" w:fill="FFFFFF"/>
            <w:vAlign w:val="center"/>
          </w:tcPr>
          <w:p w14:paraId="46B044D4"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107AAA" w:rsidRPr="004A61A2" w14:paraId="00E67A4C" w14:textId="48F5E3B2" w:rsidTr="00107AAA">
        <w:trPr>
          <w:trHeight w:val="567"/>
        </w:trPr>
        <w:tc>
          <w:tcPr>
            <w:tcW w:w="709" w:type="dxa"/>
            <w:tcBorders>
              <w:top w:val="single" w:sz="4" w:space="0" w:color="auto"/>
              <w:left w:val="single" w:sz="4" w:space="0" w:color="auto"/>
              <w:bottom w:val="single" w:sz="4" w:space="0" w:color="auto"/>
              <w:right w:val="nil"/>
            </w:tcBorders>
            <w:shd w:val="clear" w:color="auto" w:fill="FFFFFF"/>
          </w:tcPr>
          <w:p w14:paraId="782B7055" w14:textId="77777777" w:rsidR="00107AAA" w:rsidRPr="004A61A2" w:rsidRDefault="00107AAA" w:rsidP="002023F1">
            <w:pPr>
              <w:pStyle w:val="a4"/>
              <w:numPr>
                <w:ilvl w:val="0"/>
                <w:numId w:val="28"/>
              </w:numPr>
              <w:spacing w:after="0" w:line="240" w:lineRule="auto"/>
              <w:ind w:left="142" w:right="-430" w:firstLine="0"/>
              <w:contextualSpacing w:val="0"/>
              <w:rPr>
                <w:rFonts w:ascii="Times New Roman" w:hAnsi="Times New Roman"/>
                <w:sz w:val="24"/>
                <w:szCs w:val="24"/>
              </w:rPr>
            </w:pPr>
          </w:p>
        </w:tc>
        <w:tc>
          <w:tcPr>
            <w:tcW w:w="2552" w:type="dxa"/>
            <w:tcBorders>
              <w:top w:val="single" w:sz="4" w:space="0" w:color="auto"/>
              <w:left w:val="single" w:sz="4" w:space="0" w:color="auto"/>
              <w:bottom w:val="single" w:sz="4" w:space="0" w:color="auto"/>
              <w:right w:val="nil"/>
            </w:tcBorders>
            <w:shd w:val="clear" w:color="auto" w:fill="FFFFFF"/>
          </w:tcPr>
          <w:p w14:paraId="35815C99" w14:textId="77777777" w:rsidR="00107AAA" w:rsidRPr="004A61A2" w:rsidRDefault="00107AAA" w:rsidP="002023F1">
            <w:pPr>
              <w:spacing w:after="0" w:line="240" w:lineRule="auto"/>
              <w:rPr>
                <w:rFonts w:ascii="Times New Roman" w:hAnsi="Times New Roman"/>
                <w:sz w:val="24"/>
                <w:szCs w:val="24"/>
              </w:rPr>
            </w:pPr>
            <w:r w:rsidRPr="004A61A2">
              <w:rPr>
                <w:rFonts w:ascii="Times New Roman" w:hAnsi="Times New Roman"/>
                <w:sz w:val="24"/>
                <w:szCs w:val="24"/>
              </w:rPr>
              <w:t xml:space="preserve">Полоз ескулапів </w:t>
            </w:r>
          </w:p>
          <w:p w14:paraId="3ECA2CD4" w14:textId="77777777" w:rsidR="00107AAA" w:rsidRPr="004A61A2" w:rsidRDefault="00107AAA" w:rsidP="002023F1">
            <w:pPr>
              <w:spacing w:after="0" w:line="240" w:lineRule="auto"/>
              <w:rPr>
                <w:rFonts w:ascii="Times New Roman" w:hAnsi="Times New Roman"/>
                <w:sz w:val="24"/>
                <w:szCs w:val="24"/>
              </w:rPr>
            </w:pPr>
            <w:r w:rsidRPr="004A61A2">
              <w:rPr>
                <w:rFonts w:ascii="Times New Roman" w:hAnsi="Times New Roman"/>
                <w:i/>
                <w:iCs/>
                <w:sz w:val="24"/>
                <w:szCs w:val="24"/>
              </w:rPr>
              <w:t>Zamenis longissimus</w:t>
            </w:r>
          </w:p>
        </w:tc>
        <w:tc>
          <w:tcPr>
            <w:tcW w:w="1275" w:type="dxa"/>
            <w:tcBorders>
              <w:top w:val="single" w:sz="4" w:space="0" w:color="auto"/>
              <w:left w:val="single" w:sz="4" w:space="0" w:color="auto"/>
              <w:bottom w:val="single" w:sz="4" w:space="0" w:color="auto"/>
              <w:right w:val="nil"/>
            </w:tcBorders>
            <w:shd w:val="clear" w:color="auto" w:fill="FFFFFF"/>
            <w:vAlign w:val="center"/>
          </w:tcPr>
          <w:p w14:paraId="6D269349" w14:textId="7DF26B59"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III</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7BED424A" w14:textId="01460374"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58150AF1"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3A519558"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98" w:type="dxa"/>
            <w:tcBorders>
              <w:top w:val="single" w:sz="4" w:space="0" w:color="auto"/>
              <w:left w:val="single" w:sz="4" w:space="0" w:color="auto"/>
              <w:bottom w:val="single" w:sz="4" w:space="0" w:color="auto"/>
              <w:right w:val="single" w:sz="4" w:space="0" w:color="auto"/>
            </w:tcBorders>
            <w:shd w:val="clear" w:color="auto" w:fill="FFFFFF"/>
            <w:vAlign w:val="center"/>
          </w:tcPr>
          <w:p w14:paraId="66DB29FB"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107AAA" w:rsidRPr="004A61A2" w14:paraId="6A3C5769" w14:textId="0819AC1B" w:rsidTr="00107AAA">
        <w:trPr>
          <w:trHeight w:val="423"/>
        </w:trPr>
        <w:tc>
          <w:tcPr>
            <w:tcW w:w="9667" w:type="dxa"/>
            <w:gridSpan w:val="7"/>
            <w:tcBorders>
              <w:top w:val="single" w:sz="4" w:space="0" w:color="auto"/>
              <w:left w:val="single" w:sz="4" w:space="0" w:color="auto"/>
              <w:bottom w:val="single" w:sz="4" w:space="0" w:color="auto"/>
              <w:right w:val="single" w:sz="4" w:space="0" w:color="auto"/>
            </w:tcBorders>
            <w:shd w:val="clear" w:color="auto" w:fill="FFFFFF"/>
          </w:tcPr>
          <w:p w14:paraId="24EE6F9B" w14:textId="77777777" w:rsidR="00107AAA" w:rsidRPr="004A61A2" w:rsidRDefault="00107AAA" w:rsidP="002023F1">
            <w:pPr>
              <w:spacing w:after="0" w:line="240" w:lineRule="auto"/>
              <w:ind w:left="142" w:right="-430"/>
              <w:jc w:val="center"/>
              <w:rPr>
                <w:rFonts w:ascii="Times New Roman" w:hAnsi="Times New Roman"/>
                <w:sz w:val="24"/>
                <w:szCs w:val="24"/>
              </w:rPr>
            </w:pPr>
            <w:r w:rsidRPr="004A61A2">
              <w:rPr>
                <w:rFonts w:ascii="Times New Roman" w:hAnsi="Times New Roman"/>
                <w:color w:val="000000"/>
                <w:sz w:val="24"/>
                <w:szCs w:val="24"/>
                <w:lang w:eastAsia="uk-UA"/>
              </w:rPr>
              <w:t xml:space="preserve">Родина Гадюкові – </w:t>
            </w:r>
            <w:r w:rsidRPr="004A61A2">
              <w:rPr>
                <w:rFonts w:ascii="Times New Roman" w:hAnsi="Times New Roman"/>
                <w:i/>
                <w:iCs/>
                <w:color w:val="000000"/>
                <w:sz w:val="24"/>
                <w:szCs w:val="24"/>
                <w:lang w:eastAsia="uk-UA"/>
              </w:rPr>
              <w:t>Viperidae</w:t>
            </w:r>
          </w:p>
        </w:tc>
      </w:tr>
      <w:tr w:rsidR="00107AAA" w:rsidRPr="004A61A2" w14:paraId="77DE59D8" w14:textId="0E1BCEAE" w:rsidTr="00107AAA">
        <w:trPr>
          <w:trHeight w:val="539"/>
        </w:trPr>
        <w:tc>
          <w:tcPr>
            <w:tcW w:w="709" w:type="dxa"/>
            <w:tcBorders>
              <w:top w:val="single" w:sz="4" w:space="0" w:color="auto"/>
              <w:left w:val="single" w:sz="4" w:space="0" w:color="auto"/>
              <w:bottom w:val="single" w:sz="4" w:space="0" w:color="auto"/>
              <w:right w:val="nil"/>
            </w:tcBorders>
            <w:shd w:val="clear" w:color="auto" w:fill="FFFFFF"/>
          </w:tcPr>
          <w:p w14:paraId="27F25523" w14:textId="77777777" w:rsidR="00107AAA" w:rsidRPr="004A61A2" w:rsidRDefault="00107AAA" w:rsidP="002023F1">
            <w:pPr>
              <w:pStyle w:val="a4"/>
              <w:numPr>
                <w:ilvl w:val="0"/>
                <w:numId w:val="28"/>
              </w:numPr>
              <w:spacing w:after="0" w:line="240" w:lineRule="auto"/>
              <w:ind w:left="142" w:right="-430" w:firstLine="0"/>
              <w:contextualSpacing w:val="0"/>
              <w:rPr>
                <w:rFonts w:ascii="Times New Roman" w:hAnsi="Times New Roman"/>
                <w:sz w:val="24"/>
                <w:szCs w:val="24"/>
              </w:rPr>
            </w:pPr>
          </w:p>
        </w:tc>
        <w:tc>
          <w:tcPr>
            <w:tcW w:w="2552" w:type="dxa"/>
            <w:tcBorders>
              <w:top w:val="single" w:sz="4" w:space="0" w:color="auto"/>
              <w:left w:val="single" w:sz="4" w:space="0" w:color="auto"/>
              <w:bottom w:val="single" w:sz="4" w:space="0" w:color="auto"/>
              <w:right w:val="nil"/>
            </w:tcBorders>
            <w:shd w:val="clear" w:color="auto" w:fill="FFFFFF"/>
          </w:tcPr>
          <w:p w14:paraId="16B8F6C9" w14:textId="77777777" w:rsidR="00107AAA" w:rsidRPr="004A61A2" w:rsidRDefault="00107AAA" w:rsidP="002023F1">
            <w:pPr>
              <w:spacing w:after="0" w:line="240" w:lineRule="auto"/>
              <w:rPr>
                <w:rFonts w:ascii="Times New Roman" w:hAnsi="Times New Roman"/>
                <w:sz w:val="24"/>
                <w:szCs w:val="24"/>
              </w:rPr>
            </w:pPr>
            <w:r w:rsidRPr="004A61A2">
              <w:rPr>
                <w:rFonts w:ascii="Times New Roman" w:hAnsi="Times New Roman"/>
                <w:sz w:val="24"/>
                <w:szCs w:val="24"/>
              </w:rPr>
              <w:t xml:space="preserve">Гадюка звичайна </w:t>
            </w:r>
          </w:p>
          <w:p w14:paraId="50E0330B" w14:textId="77777777" w:rsidR="00107AAA" w:rsidRPr="004A61A2" w:rsidRDefault="00107AAA" w:rsidP="002023F1">
            <w:pPr>
              <w:spacing w:after="0" w:line="240" w:lineRule="auto"/>
              <w:rPr>
                <w:rFonts w:ascii="Times New Roman" w:hAnsi="Times New Roman"/>
                <w:i/>
                <w:iCs/>
                <w:sz w:val="24"/>
                <w:szCs w:val="24"/>
              </w:rPr>
            </w:pPr>
            <w:r w:rsidRPr="004A61A2">
              <w:rPr>
                <w:rFonts w:ascii="Times New Roman" w:hAnsi="Times New Roman"/>
                <w:i/>
                <w:iCs/>
                <w:sz w:val="24"/>
                <w:szCs w:val="24"/>
              </w:rPr>
              <w:t>Vipera berus</w:t>
            </w:r>
          </w:p>
        </w:tc>
        <w:tc>
          <w:tcPr>
            <w:tcW w:w="1275" w:type="dxa"/>
            <w:tcBorders>
              <w:top w:val="single" w:sz="4" w:space="0" w:color="auto"/>
              <w:left w:val="single" w:sz="4" w:space="0" w:color="auto"/>
              <w:bottom w:val="single" w:sz="4" w:space="0" w:color="auto"/>
              <w:right w:val="nil"/>
            </w:tcBorders>
            <w:shd w:val="clear" w:color="auto" w:fill="FFFFFF"/>
            <w:vAlign w:val="center"/>
          </w:tcPr>
          <w:p w14:paraId="44130569"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28C373DF" w14:textId="0EA610B1"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III</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6D410CF9"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739B99ED"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98" w:type="dxa"/>
            <w:tcBorders>
              <w:top w:val="single" w:sz="4" w:space="0" w:color="auto"/>
              <w:left w:val="single" w:sz="4" w:space="0" w:color="auto"/>
              <w:bottom w:val="single" w:sz="4" w:space="0" w:color="auto"/>
              <w:right w:val="single" w:sz="4" w:space="0" w:color="auto"/>
            </w:tcBorders>
            <w:shd w:val="clear" w:color="auto" w:fill="FFFFFF"/>
            <w:vAlign w:val="center"/>
          </w:tcPr>
          <w:p w14:paraId="336D0179" w14:textId="77777777" w:rsidR="00107AAA" w:rsidRPr="004A61A2" w:rsidRDefault="00107AAA" w:rsidP="002023F1">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bl>
    <w:p w14:paraId="4D1C8F13" w14:textId="77777777" w:rsidR="000E66CC" w:rsidRPr="004A61A2" w:rsidRDefault="000E66CC" w:rsidP="002023F1">
      <w:pPr>
        <w:spacing w:after="0" w:line="240" w:lineRule="auto"/>
        <w:ind w:firstLine="709"/>
        <w:jc w:val="both"/>
        <w:rPr>
          <w:rFonts w:ascii="Times New Roman" w:hAnsi="Times New Roman"/>
          <w:i/>
          <w:iCs/>
          <w:sz w:val="28"/>
          <w:szCs w:val="28"/>
        </w:rPr>
      </w:pPr>
    </w:p>
    <w:p w14:paraId="282999F9" w14:textId="5CB00B70"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Рідкісні та зникаючі види земноводних.</w:t>
      </w:r>
      <w:r w:rsidRPr="004A61A2">
        <w:rPr>
          <w:rFonts w:ascii="Times New Roman" w:hAnsi="Times New Roman"/>
          <w:sz w:val="28"/>
          <w:szCs w:val="28"/>
        </w:rPr>
        <w:t xml:space="preserve"> На території</w:t>
      </w:r>
      <w:r w:rsidR="00B42FA7" w:rsidRPr="004A61A2">
        <w:rPr>
          <w:rFonts w:ascii="Times New Roman" w:hAnsi="Times New Roman"/>
          <w:sz w:val="28"/>
          <w:szCs w:val="28"/>
        </w:rPr>
        <w:t xml:space="preserve"> Парк</w:t>
      </w:r>
      <w:r w:rsidR="00AC7B65" w:rsidRPr="004A61A2">
        <w:rPr>
          <w:rFonts w:ascii="Times New Roman" w:hAnsi="Times New Roman"/>
          <w:sz w:val="28"/>
          <w:szCs w:val="28"/>
        </w:rPr>
        <w:t>у</w:t>
      </w:r>
      <w:r w:rsidRPr="004A61A2">
        <w:rPr>
          <w:rFonts w:ascii="Times New Roman" w:hAnsi="Times New Roman"/>
          <w:sz w:val="28"/>
          <w:szCs w:val="28"/>
        </w:rPr>
        <w:t xml:space="preserve"> відмічено </w:t>
      </w:r>
      <w:r w:rsidR="00F97458" w:rsidRPr="004A61A2">
        <w:rPr>
          <w:rFonts w:ascii="Times New Roman" w:hAnsi="Times New Roman"/>
          <w:sz w:val="28"/>
          <w:szCs w:val="28"/>
        </w:rPr>
        <w:br/>
      </w:r>
      <w:r w:rsidRPr="004A61A2">
        <w:rPr>
          <w:rFonts w:ascii="Times New Roman" w:hAnsi="Times New Roman"/>
          <w:sz w:val="28"/>
          <w:szCs w:val="28"/>
        </w:rPr>
        <w:t>10 видів земноводних</w:t>
      </w:r>
      <w:r w:rsidR="00F97458" w:rsidRPr="004A61A2">
        <w:rPr>
          <w:rFonts w:ascii="Times New Roman" w:hAnsi="Times New Roman"/>
          <w:sz w:val="28"/>
          <w:szCs w:val="28"/>
        </w:rPr>
        <w:t xml:space="preserve"> і</w:t>
      </w:r>
      <w:r w:rsidRPr="004A61A2">
        <w:rPr>
          <w:rFonts w:ascii="Times New Roman" w:hAnsi="Times New Roman"/>
          <w:sz w:val="28"/>
          <w:szCs w:val="28"/>
        </w:rPr>
        <w:t xml:space="preserve"> всі</w:t>
      </w:r>
      <w:r w:rsidR="00F97458" w:rsidRPr="004A61A2">
        <w:rPr>
          <w:rFonts w:ascii="Times New Roman" w:hAnsi="Times New Roman"/>
          <w:sz w:val="28"/>
          <w:szCs w:val="28"/>
        </w:rPr>
        <w:t xml:space="preserve"> вони мають </w:t>
      </w:r>
      <w:r w:rsidRPr="004A61A2">
        <w:rPr>
          <w:rFonts w:ascii="Times New Roman" w:hAnsi="Times New Roman"/>
          <w:sz w:val="28"/>
          <w:szCs w:val="28"/>
        </w:rPr>
        <w:t xml:space="preserve">природоохоронний статус </w:t>
      </w:r>
      <w:r w:rsidR="00F62976" w:rsidRPr="004A61A2">
        <w:rPr>
          <w:rFonts w:ascii="Times New Roman" w:hAnsi="Times New Roman"/>
          <w:sz w:val="28"/>
          <w:szCs w:val="28"/>
        </w:rPr>
        <w:br/>
      </w:r>
      <w:r w:rsidRPr="004A61A2">
        <w:rPr>
          <w:rFonts w:ascii="Times New Roman" w:hAnsi="Times New Roman"/>
          <w:sz w:val="28"/>
          <w:szCs w:val="28"/>
        </w:rPr>
        <w:t xml:space="preserve">(табл. 1.3.7.4). </w:t>
      </w:r>
      <w:r w:rsidR="00F97458" w:rsidRPr="004A61A2">
        <w:rPr>
          <w:rFonts w:ascii="Times New Roman" w:hAnsi="Times New Roman"/>
          <w:sz w:val="28"/>
          <w:szCs w:val="28"/>
        </w:rPr>
        <w:t>С</w:t>
      </w:r>
      <w:r w:rsidRPr="004A61A2">
        <w:rPr>
          <w:rFonts w:ascii="Times New Roman" w:hAnsi="Times New Roman"/>
          <w:sz w:val="28"/>
          <w:szCs w:val="28"/>
        </w:rPr>
        <w:t xml:space="preserve">аламандра плямиста, тритон карпатський, тритон альпійський, кумка жовточерева </w:t>
      </w:r>
      <w:r w:rsidR="00F97458" w:rsidRPr="004A61A2">
        <w:rPr>
          <w:rFonts w:ascii="Times New Roman" w:hAnsi="Times New Roman"/>
          <w:sz w:val="28"/>
          <w:szCs w:val="28"/>
        </w:rPr>
        <w:t xml:space="preserve">занесені </w:t>
      </w:r>
      <w:r w:rsidRPr="004A61A2">
        <w:rPr>
          <w:rFonts w:ascii="Times New Roman" w:hAnsi="Times New Roman"/>
          <w:sz w:val="28"/>
          <w:szCs w:val="28"/>
        </w:rPr>
        <w:t xml:space="preserve">до Червоної книги України із статусом </w:t>
      </w:r>
      <w:r w:rsidR="00AF199F" w:rsidRPr="004A61A2">
        <w:rPr>
          <w:rFonts w:ascii="Times New Roman" w:hAnsi="Times New Roman"/>
          <w:sz w:val="28"/>
          <w:szCs w:val="28"/>
        </w:rPr>
        <w:t>«</w:t>
      </w:r>
      <w:r w:rsidRPr="004A61A2">
        <w:rPr>
          <w:rFonts w:ascii="Times New Roman" w:hAnsi="Times New Roman"/>
          <w:sz w:val="28"/>
          <w:szCs w:val="28"/>
        </w:rPr>
        <w:t>вразливий</w:t>
      </w:r>
      <w:r w:rsidR="00AF199F" w:rsidRPr="004A61A2">
        <w:rPr>
          <w:rFonts w:ascii="Times New Roman" w:hAnsi="Times New Roman"/>
          <w:sz w:val="28"/>
          <w:szCs w:val="28"/>
        </w:rPr>
        <w:t>»</w:t>
      </w:r>
      <w:r w:rsidRPr="004A61A2">
        <w:rPr>
          <w:rFonts w:ascii="Times New Roman" w:hAnsi="Times New Roman"/>
          <w:sz w:val="28"/>
          <w:szCs w:val="28"/>
        </w:rPr>
        <w:t xml:space="preserve">, 9 видів входять до списків Бернської конвенції (додатки ІІ і ІІІ), 8 видів входять до Червоного списку МСОП зі категорією LC – </w:t>
      </w:r>
      <w:r w:rsidR="00AF199F" w:rsidRPr="004A61A2">
        <w:rPr>
          <w:rFonts w:ascii="Times New Roman" w:hAnsi="Times New Roman"/>
          <w:sz w:val="28"/>
          <w:szCs w:val="28"/>
        </w:rPr>
        <w:t>«</w:t>
      </w:r>
      <w:r w:rsidRPr="004A61A2">
        <w:rPr>
          <w:rFonts w:ascii="Times New Roman" w:hAnsi="Times New Roman"/>
          <w:sz w:val="28"/>
          <w:szCs w:val="28"/>
        </w:rPr>
        <w:t>види в найменшій загрозі</w:t>
      </w:r>
      <w:r w:rsidR="00AF199F" w:rsidRPr="004A61A2">
        <w:rPr>
          <w:rFonts w:ascii="Times New Roman" w:hAnsi="Times New Roman"/>
          <w:sz w:val="28"/>
          <w:szCs w:val="28"/>
        </w:rPr>
        <w:t>»</w:t>
      </w:r>
      <w:r w:rsidRPr="004A61A2">
        <w:rPr>
          <w:rFonts w:ascii="Times New Roman" w:hAnsi="Times New Roman"/>
          <w:sz w:val="28"/>
          <w:szCs w:val="28"/>
        </w:rPr>
        <w:t>.</w:t>
      </w:r>
    </w:p>
    <w:p w14:paraId="02374C0E" w14:textId="77777777" w:rsidR="000E66CC" w:rsidRPr="004A61A2" w:rsidRDefault="000E66CC" w:rsidP="002023F1">
      <w:pPr>
        <w:spacing w:after="0" w:line="240" w:lineRule="auto"/>
        <w:ind w:firstLine="709"/>
        <w:jc w:val="both"/>
        <w:rPr>
          <w:rFonts w:ascii="Times New Roman" w:hAnsi="Times New Roman"/>
          <w:sz w:val="28"/>
          <w:szCs w:val="28"/>
        </w:rPr>
      </w:pPr>
    </w:p>
    <w:p w14:paraId="5134BA6C" w14:textId="77777777" w:rsidR="00062617" w:rsidRPr="004A61A2" w:rsidRDefault="00062617" w:rsidP="002023F1">
      <w:pPr>
        <w:spacing w:after="0" w:line="240" w:lineRule="auto"/>
        <w:ind w:firstLine="709"/>
        <w:jc w:val="right"/>
        <w:rPr>
          <w:rFonts w:ascii="Times New Roman" w:hAnsi="Times New Roman"/>
          <w:b/>
          <w:i/>
          <w:iCs/>
          <w:sz w:val="28"/>
          <w:szCs w:val="28"/>
        </w:rPr>
      </w:pPr>
      <w:r w:rsidRPr="004A61A2">
        <w:rPr>
          <w:rFonts w:ascii="Times New Roman" w:hAnsi="Times New Roman"/>
          <w:b/>
          <w:i/>
          <w:iCs/>
          <w:sz w:val="28"/>
          <w:szCs w:val="28"/>
        </w:rPr>
        <w:t>Таблиця 1.3.7.4.</w:t>
      </w:r>
    </w:p>
    <w:p w14:paraId="6EE0A868" w14:textId="16810902" w:rsidR="00062617" w:rsidRPr="004A61A2" w:rsidRDefault="00062617" w:rsidP="00D32051">
      <w:pPr>
        <w:spacing w:after="120" w:line="240" w:lineRule="auto"/>
        <w:jc w:val="right"/>
        <w:rPr>
          <w:rFonts w:ascii="Times New Roman" w:hAnsi="Times New Roman"/>
          <w:b/>
          <w:bCs/>
          <w:sz w:val="28"/>
          <w:szCs w:val="28"/>
        </w:rPr>
      </w:pPr>
      <w:r w:rsidRPr="004A61A2">
        <w:rPr>
          <w:rFonts w:ascii="Times New Roman" w:hAnsi="Times New Roman"/>
          <w:b/>
          <w:bCs/>
          <w:sz w:val="28"/>
          <w:szCs w:val="28"/>
        </w:rPr>
        <w:t xml:space="preserve">Види земноводних, що </w:t>
      </w:r>
      <w:r w:rsidR="005765C9" w:rsidRPr="004A61A2">
        <w:rPr>
          <w:rFonts w:ascii="Times New Roman" w:hAnsi="Times New Roman"/>
          <w:b/>
          <w:bCs/>
          <w:sz w:val="28"/>
          <w:szCs w:val="28"/>
        </w:rPr>
        <w:t>занесені до</w:t>
      </w:r>
      <w:r w:rsidRPr="004A61A2">
        <w:rPr>
          <w:rFonts w:ascii="Times New Roman" w:hAnsi="Times New Roman"/>
          <w:b/>
          <w:bCs/>
          <w:sz w:val="28"/>
          <w:szCs w:val="28"/>
        </w:rPr>
        <w:t xml:space="preserve"> Червоної книги України </w:t>
      </w:r>
      <w:r w:rsidR="0077559C" w:rsidRPr="004A61A2">
        <w:rPr>
          <w:rFonts w:ascii="Times New Roman" w:hAnsi="Times New Roman"/>
          <w:b/>
          <w:bCs/>
          <w:sz w:val="28"/>
          <w:szCs w:val="28"/>
        </w:rPr>
        <w:t xml:space="preserve">(ЧКУ) </w:t>
      </w:r>
      <w:r w:rsidRPr="004A61A2">
        <w:rPr>
          <w:rFonts w:ascii="Times New Roman" w:hAnsi="Times New Roman"/>
          <w:b/>
          <w:bCs/>
          <w:sz w:val="28"/>
          <w:szCs w:val="28"/>
        </w:rPr>
        <w:t xml:space="preserve">та </w:t>
      </w:r>
      <w:r w:rsidR="00F62976" w:rsidRPr="004A61A2">
        <w:rPr>
          <w:rFonts w:ascii="Times New Roman" w:hAnsi="Times New Roman"/>
          <w:b/>
          <w:bCs/>
          <w:sz w:val="28"/>
          <w:szCs w:val="28"/>
        </w:rPr>
        <w:t>міжнародних Червоних списків</w:t>
      </w:r>
    </w:p>
    <w:tbl>
      <w:tblPr>
        <w:tblW w:w="9918" w:type="dxa"/>
        <w:jc w:val="center"/>
        <w:tblLayout w:type="fixed"/>
        <w:tblCellMar>
          <w:left w:w="0" w:type="dxa"/>
          <w:right w:w="0" w:type="dxa"/>
        </w:tblCellMar>
        <w:tblLook w:val="0000" w:firstRow="0" w:lastRow="0" w:firstColumn="0" w:lastColumn="0" w:noHBand="0" w:noVBand="0"/>
      </w:tblPr>
      <w:tblGrid>
        <w:gridCol w:w="562"/>
        <w:gridCol w:w="2694"/>
        <w:gridCol w:w="1332"/>
        <w:gridCol w:w="1332"/>
        <w:gridCol w:w="1333"/>
        <w:gridCol w:w="1332"/>
        <w:gridCol w:w="1333"/>
      </w:tblGrid>
      <w:tr w:rsidR="00062617" w:rsidRPr="004A61A2" w14:paraId="79A5B5A4" w14:textId="77777777" w:rsidTr="00062617">
        <w:trPr>
          <w:trHeight w:val="903"/>
          <w:jc w:val="center"/>
        </w:trPr>
        <w:tc>
          <w:tcPr>
            <w:tcW w:w="562" w:type="dxa"/>
            <w:tcBorders>
              <w:top w:val="single" w:sz="4" w:space="0" w:color="auto"/>
              <w:left w:val="single" w:sz="4" w:space="0" w:color="auto"/>
              <w:right w:val="nil"/>
            </w:tcBorders>
            <w:shd w:val="clear" w:color="auto" w:fill="FFFFFF"/>
            <w:vAlign w:val="center"/>
          </w:tcPr>
          <w:p w14:paraId="3BA9A28E" w14:textId="1FE7C4AD" w:rsidR="00062617" w:rsidRPr="0082515D" w:rsidRDefault="00062617" w:rsidP="0082515D">
            <w:pPr>
              <w:spacing w:after="0" w:line="240" w:lineRule="auto"/>
              <w:ind w:left="142"/>
              <w:jc w:val="center"/>
              <w:rPr>
                <w:rFonts w:ascii="Times New Roman" w:hAnsi="Times New Roman"/>
                <w:b/>
                <w:bCs/>
                <w:sz w:val="24"/>
                <w:szCs w:val="24"/>
                <w:lang w:val="ru-RU"/>
              </w:rPr>
            </w:pPr>
            <w:r w:rsidRPr="004A61A2">
              <w:rPr>
                <w:rFonts w:ascii="Times New Roman" w:hAnsi="Times New Roman"/>
                <w:b/>
                <w:bCs/>
                <w:sz w:val="24"/>
                <w:szCs w:val="24"/>
              </w:rPr>
              <w:t>№</w:t>
            </w:r>
            <w:r w:rsidR="00C16750" w:rsidRPr="004A61A2">
              <w:rPr>
                <w:rFonts w:ascii="Times New Roman" w:hAnsi="Times New Roman"/>
                <w:b/>
                <w:bCs/>
                <w:sz w:val="24"/>
                <w:szCs w:val="24"/>
              </w:rPr>
              <w:t xml:space="preserve"> з/</w:t>
            </w:r>
            <w:r w:rsidR="0082515D">
              <w:rPr>
                <w:rFonts w:ascii="Times New Roman" w:hAnsi="Times New Roman"/>
                <w:b/>
                <w:bCs/>
                <w:sz w:val="24"/>
                <w:szCs w:val="24"/>
                <w:lang w:val="ru-RU"/>
              </w:rPr>
              <w:t>з</w:t>
            </w:r>
          </w:p>
        </w:tc>
        <w:tc>
          <w:tcPr>
            <w:tcW w:w="2694" w:type="dxa"/>
            <w:tcBorders>
              <w:top w:val="single" w:sz="4" w:space="0" w:color="auto"/>
              <w:left w:val="single" w:sz="4" w:space="0" w:color="auto"/>
              <w:right w:val="nil"/>
            </w:tcBorders>
            <w:shd w:val="clear" w:color="auto" w:fill="FFFFFF"/>
            <w:vAlign w:val="center"/>
          </w:tcPr>
          <w:p w14:paraId="75CDF654"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Видова назва</w:t>
            </w:r>
          </w:p>
        </w:tc>
        <w:tc>
          <w:tcPr>
            <w:tcW w:w="1332" w:type="dxa"/>
            <w:tcBorders>
              <w:top w:val="single" w:sz="4" w:space="0" w:color="auto"/>
              <w:left w:val="single" w:sz="4" w:space="0" w:color="auto"/>
              <w:bottom w:val="nil"/>
              <w:right w:val="nil"/>
            </w:tcBorders>
            <w:shd w:val="clear" w:color="auto" w:fill="FFFFFF"/>
            <w:vAlign w:val="center"/>
          </w:tcPr>
          <w:p w14:paraId="796FDF0F"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ЧКУ,</w:t>
            </w:r>
          </w:p>
          <w:p w14:paraId="53CD4E0A"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катег.</w:t>
            </w:r>
          </w:p>
        </w:tc>
        <w:tc>
          <w:tcPr>
            <w:tcW w:w="1332" w:type="dxa"/>
            <w:tcBorders>
              <w:top w:val="single" w:sz="4" w:space="0" w:color="auto"/>
              <w:left w:val="single" w:sz="4" w:space="0" w:color="auto"/>
              <w:bottom w:val="nil"/>
              <w:right w:val="nil"/>
            </w:tcBorders>
            <w:shd w:val="clear" w:color="auto" w:fill="FFFFFF"/>
            <w:vAlign w:val="center"/>
          </w:tcPr>
          <w:p w14:paraId="0637BEC3"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Бернська конвенція додат.</w:t>
            </w:r>
          </w:p>
        </w:tc>
        <w:tc>
          <w:tcPr>
            <w:tcW w:w="1333" w:type="dxa"/>
            <w:tcBorders>
              <w:top w:val="single" w:sz="4" w:space="0" w:color="auto"/>
              <w:left w:val="single" w:sz="4" w:space="0" w:color="auto"/>
              <w:bottom w:val="nil"/>
              <w:right w:val="nil"/>
            </w:tcBorders>
            <w:shd w:val="clear" w:color="auto" w:fill="FFFFFF"/>
            <w:vAlign w:val="center"/>
          </w:tcPr>
          <w:p w14:paraId="239DEC40"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Боннська конвенція</w:t>
            </w:r>
          </w:p>
          <w:p w14:paraId="7C7D0992"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додат.</w:t>
            </w:r>
          </w:p>
        </w:tc>
        <w:tc>
          <w:tcPr>
            <w:tcW w:w="1332" w:type="dxa"/>
            <w:tcBorders>
              <w:top w:val="single" w:sz="4" w:space="0" w:color="auto"/>
              <w:left w:val="single" w:sz="4" w:space="0" w:color="auto"/>
              <w:bottom w:val="nil"/>
              <w:right w:val="nil"/>
            </w:tcBorders>
            <w:shd w:val="clear" w:color="auto" w:fill="FFFFFF"/>
            <w:vAlign w:val="center"/>
          </w:tcPr>
          <w:p w14:paraId="63E51A53"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СІТЕС,</w:t>
            </w:r>
          </w:p>
          <w:p w14:paraId="672FDEC2"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додат.</w:t>
            </w:r>
          </w:p>
        </w:tc>
        <w:tc>
          <w:tcPr>
            <w:tcW w:w="1333" w:type="dxa"/>
            <w:tcBorders>
              <w:top w:val="single" w:sz="4" w:space="0" w:color="auto"/>
              <w:left w:val="single" w:sz="4" w:space="0" w:color="auto"/>
              <w:right w:val="single" w:sz="4" w:space="0" w:color="auto"/>
            </w:tcBorders>
            <w:shd w:val="clear" w:color="auto" w:fill="FFFFFF"/>
            <w:vAlign w:val="center"/>
          </w:tcPr>
          <w:p w14:paraId="328194F0" w14:textId="02954F42" w:rsidR="00062617" w:rsidRPr="004A61A2" w:rsidRDefault="007C6903"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ЧС МСОП</w:t>
            </w:r>
          </w:p>
          <w:p w14:paraId="303B9A93"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катег.</w:t>
            </w:r>
          </w:p>
        </w:tc>
      </w:tr>
      <w:tr w:rsidR="00062617" w:rsidRPr="004A61A2" w14:paraId="7098CBD0" w14:textId="77777777" w:rsidTr="00062617">
        <w:trPr>
          <w:trHeight w:val="411"/>
          <w:jc w:val="center"/>
        </w:trPr>
        <w:tc>
          <w:tcPr>
            <w:tcW w:w="9918" w:type="dxa"/>
            <w:gridSpan w:val="7"/>
            <w:tcBorders>
              <w:top w:val="single" w:sz="4" w:space="0" w:color="auto"/>
              <w:left w:val="single" w:sz="4" w:space="0" w:color="auto"/>
              <w:right w:val="single" w:sz="4" w:space="0" w:color="auto"/>
            </w:tcBorders>
            <w:shd w:val="clear" w:color="auto" w:fill="FFFFFF"/>
          </w:tcPr>
          <w:p w14:paraId="65365647" w14:textId="77777777" w:rsidR="00062617" w:rsidRPr="004A61A2" w:rsidRDefault="00062617" w:rsidP="002023F1">
            <w:pPr>
              <w:spacing w:after="0" w:line="240" w:lineRule="auto"/>
              <w:ind w:left="142"/>
              <w:jc w:val="center"/>
              <w:rPr>
                <w:rFonts w:ascii="Times New Roman" w:hAnsi="Times New Roman"/>
                <w:sz w:val="24"/>
                <w:szCs w:val="24"/>
              </w:rPr>
            </w:pPr>
            <w:r w:rsidRPr="004A61A2">
              <w:rPr>
                <w:rFonts w:ascii="Times New Roman" w:hAnsi="Times New Roman"/>
                <w:b/>
                <w:bCs/>
                <w:color w:val="000000"/>
                <w:sz w:val="24"/>
                <w:szCs w:val="24"/>
                <w:lang w:eastAsia="uk-UA"/>
              </w:rPr>
              <w:t xml:space="preserve">Ряд Хвостаті – </w:t>
            </w:r>
            <w:r w:rsidRPr="004A61A2">
              <w:rPr>
                <w:rFonts w:ascii="Times New Roman" w:hAnsi="Times New Roman"/>
                <w:b/>
                <w:bCs/>
                <w:i/>
                <w:iCs/>
                <w:color w:val="000000"/>
                <w:sz w:val="24"/>
                <w:szCs w:val="24"/>
                <w:lang w:eastAsia="uk-UA"/>
              </w:rPr>
              <w:t>Caudata</w:t>
            </w:r>
          </w:p>
        </w:tc>
      </w:tr>
      <w:tr w:rsidR="00062617" w:rsidRPr="004A61A2" w14:paraId="7A46D9F2" w14:textId="77777777" w:rsidTr="00062617">
        <w:trPr>
          <w:trHeight w:val="696"/>
          <w:jc w:val="center"/>
        </w:trPr>
        <w:tc>
          <w:tcPr>
            <w:tcW w:w="562" w:type="dxa"/>
            <w:tcBorders>
              <w:top w:val="single" w:sz="4" w:space="0" w:color="auto"/>
              <w:left w:val="single" w:sz="4" w:space="0" w:color="auto"/>
              <w:bottom w:val="single" w:sz="4" w:space="0" w:color="auto"/>
              <w:right w:val="nil"/>
            </w:tcBorders>
            <w:shd w:val="clear" w:color="auto" w:fill="FFFFFF"/>
          </w:tcPr>
          <w:p w14:paraId="30CFEB97" w14:textId="77777777" w:rsidR="00062617" w:rsidRPr="004A61A2" w:rsidRDefault="00062617" w:rsidP="002023F1">
            <w:pPr>
              <w:pStyle w:val="a4"/>
              <w:numPr>
                <w:ilvl w:val="0"/>
                <w:numId w:val="29"/>
              </w:numPr>
              <w:spacing w:after="0" w:line="240" w:lineRule="auto"/>
              <w:ind w:left="142" w:firstLine="0"/>
              <w:contextualSpacing w:val="0"/>
              <w:rPr>
                <w:rFonts w:ascii="Times New Roman" w:hAnsi="Times New Roman"/>
                <w:color w:val="000000"/>
                <w:sz w:val="24"/>
                <w:szCs w:val="24"/>
                <w:lang w:eastAsia="uk-UA"/>
              </w:rPr>
            </w:pPr>
          </w:p>
        </w:tc>
        <w:tc>
          <w:tcPr>
            <w:tcW w:w="2694" w:type="dxa"/>
            <w:tcBorders>
              <w:top w:val="single" w:sz="4" w:space="0" w:color="auto"/>
              <w:left w:val="single" w:sz="4" w:space="0" w:color="auto"/>
              <w:bottom w:val="single" w:sz="4" w:space="0" w:color="auto"/>
              <w:right w:val="nil"/>
            </w:tcBorders>
            <w:shd w:val="clear" w:color="auto" w:fill="FFFFFF"/>
            <w:vAlign w:val="center"/>
          </w:tcPr>
          <w:p w14:paraId="338DD19A"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color w:val="000000"/>
                <w:sz w:val="24"/>
                <w:szCs w:val="24"/>
                <w:lang w:eastAsia="uk-UA"/>
              </w:rPr>
              <w:t xml:space="preserve">Саламандра плямиста </w:t>
            </w:r>
            <w:r w:rsidRPr="004A61A2">
              <w:rPr>
                <w:rFonts w:ascii="Times New Roman" w:hAnsi="Times New Roman"/>
                <w:i/>
                <w:iCs/>
                <w:color w:val="000000"/>
                <w:sz w:val="24"/>
                <w:szCs w:val="24"/>
                <w:lang w:eastAsia="uk-UA"/>
              </w:rPr>
              <w:t>Salamandra salamandra</w:t>
            </w:r>
          </w:p>
        </w:tc>
        <w:tc>
          <w:tcPr>
            <w:tcW w:w="1332" w:type="dxa"/>
            <w:tcBorders>
              <w:top w:val="single" w:sz="4" w:space="0" w:color="auto"/>
              <w:left w:val="single" w:sz="4" w:space="0" w:color="auto"/>
              <w:bottom w:val="single" w:sz="4" w:space="0" w:color="auto"/>
              <w:right w:val="nil"/>
            </w:tcBorders>
            <w:shd w:val="clear" w:color="auto" w:fill="FFFFFF"/>
            <w:vAlign w:val="center"/>
          </w:tcPr>
          <w:p w14:paraId="62AEE14D"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В</w:t>
            </w:r>
          </w:p>
        </w:tc>
        <w:tc>
          <w:tcPr>
            <w:tcW w:w="1332" w:type="dxa"/>
            <w:tcBorders>
              <w:top w:val="single" w:sz="4" w:space="0" w:color="auto"/>
              <w:left w:val="single" w:sz="4" w:space="0" w:color="auto"/>
              <w:bottom w:val="single" w:sz="4" w:space="0" w:color="auto"/>
              <w:right w:val="nil"/>
            </w:tcBorders>
            <w:shd w:val="clear" w:color="auto" w:fill="FFFFFF"/>
            <w:vAlign w:val="center"/>
          </w:tcPr>
          <w:p w14:paraId="6A063770" w14:textId="551B8893" w:rsidR="00062617" w:rsidRPr="004A61A2" w:rsidRDefault="00426ADB" w:rsidP="002023F1">
            <w:pPr>
              <w:spacing w:after="0" w:line="240" w:lineRule="auto"/>
              <w:jc w:val="center"/>
              <w:rPr>
                <w:rFonts w:ascii="Times New Roman" w:hAnsi="Times New Roman"/>
                <w:sz w:val="24"/>
                <w:szCs w:val="24"/>
              </w:rPr>
            </w:pPr>
            <w:r w:rsidRPr="004A61A2">
              <w:rPr>
                <w:rFonts w:ascii="Times New Roman" w:hAnsi="Times New Roman"/>
                <w:sz w:val="24"/>
                <w:szCs w:val="24"/>
              </w:rPr>
              <w:t>III</w:t>
            </w:r>
          </w:p>
        </w:tc>
        <w:tc>
          <w:tcPr>
            <w:tcW w:w="1333" w:type="dxa"/>
            <w:tcBorders>
              <w:top w:val="single" w:sz="4" w:space="0" w:color="auto"/>
              <w:left w:val="single" w:sz="4" w:space="0" w:color="auto"/>
              <w:bottom w:val="single" w:sz="4" w:space="0" w:color="auto"/>
              <w:right w:val="nil"/>
            </w:tcBorders>
            <w:shd w:val="clear" w:color="auto" w:fill="FFFFFF"/>
            <w:vAlign w:val="center"/>
          </w:tcPr>
          <w:p w14:paraId="0B89B62E"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332" w:type="dxa"/>
            <w:tcBorders>
              <w:top w:val="single" w:sz="4" w:space="0" w:color="auto"/>
              <w:left w:val="single" w:sz="4" w:space="0" w:color="auto"/>
              <w:bottom w:val="single" w:sz="4" w:space="0" w:color="auto"/>
              <w:right w:val="nil"/>
            </w:tcBorders>
            <w:shd w:val="clear" w:color="auto" w:fill="FFFFFF"/>
            <w:vAlign w:val="center"/>
          </w:tcPr>
          <w:p w14:paraId="3D1ECB2B"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333" w:type="dxa"/>
            <w:tcBorders>
              <w:top w:val="single" w:sz="4" w:space="0" w:color="auto"/>
              <w:left w:val="single" w:sz="4" w:space="0" w:color="auto"/>
              <w:bottom w:val="single" w:sz="4" w:space="0" w:color="auto"/>
              <w:right w:val="single" w:sz="4" w:space="0" w:color="auto"/>
            </w:tcBorders>
            <w:shd w:val="clear" w:color="auto" w:fill="FFFFFF"/>
            <w:vAlign w:val="center"/>
          </w:tcPr>
          <w:p w14:paraId="6164FCE5"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062617" w:rsidRPr="004A61A2" w14:paraId="7F169CFA" w14:textId="77777777" w:rsidTr="00062617">
        <w:trPr>
          <w:trHeight w:val="694"/>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cPr>
          <w:p w14:paraId="0B240351" w14:textId="77777777" w:rsidR="00062617" w:rsidRPr="004A61A2" w:rsidRDefault="00062617" w:rsidP="002023F1">
            <w:pPr>
              <w:pStyle w:val="a4"/>
              <w:numPr>
                <w:ilvl w:val="0"/>
                <w:numId w:val="29"/>
              </w:numPr>
              <w:spacing w:after="0" w:line="240" w:lineRule="auto"/>
              <w:ind w:left="142" w:firstLine="0"/>
              <w:contextualSpacing w:val="0"/>
              <w:rPr>
                <w:rFonts w:ascii="Times New Roman" w:hAnsi="Times New Roman"/>
                <w:color w:val="000000"/>
                <w:sz w:val="24"/>
                <w:szCs w:val="24"/>
                <w:lang w:eastAsia="uk-UA"/>
              </w:rPr>
            </w:pP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tcPr>
          <w:p w14:paraId="7F9FEB33"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color w:val="000000"/>
                <w:sz w:val="24"/>
                <w:szCs w:val="24"/>
                <w:lang w:eastAsia="uk-UA"/>
              </w:rPr>
              <w:t xml:space="preserve">Тритон звичайний </w:t>
            </w:r>
            <w:r w:rsidRPr="004A61A2">
              <w:rPr>
                <w:rFonts w:ascii="Times New Roman" w:hAnsi="Times New Roman"/>
                <w:i/>
                <w:iCs/>
                <w:color w:val="000000"/>
                <w:sz w:val="24"/>
                <w:szCs w:val="24"/>
                <w:lang w:eastAsia="uk-UA"/>
              </w:rPr>
              <w:t>Lissotriton vulgaris</w:t>
            </w:r>
            <w:r w:rsidRPr="004A61A2">
              <w:rPr>
                <w:rFonts w:ascii="Times New Roman" w:hAnsi="Times New Roman"/>
                <w:color w:val="000000"/>
                <w:sz w:val="24"/>
                <w:szCs w:val="24"/>
                <w:lang w:eastAsia="uk-UA"/>
              </w:rPr>
              <w:t xml:space="preserve"> </w:t>
            </w:r>
          </w:p>
        </w:tc>
        <w:tc>
          <w:tcPr>
            <w:tcW w:w="1332" w:type="dxa"/>
            <w:tcBorders>
              <w:top w:val="single" w:sz="4" w:space="0" w:color="auto"/>
              <w:left w:val="single" w:sz="4" w:space="0" w:color="auto"/>
              <w:bottom w:val="single" w:sz="4" w:space="0" w:color="auto"/>
              <w:right w:val="single" w:sz="4" w:space="0" w:color="auto"/>
            </w:tcBorders>
            <w:shd w:val="clear" w:color="auto" w:fill="FFFFFF"/>
            <w:vAlign w:val="center"/>
          </w:tcPr>
          <w:p w14:paraId="350F0D3F"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332" w:type="dxa"/>
            <w:tcBorders>
              <w:top w:val="single" w:sz="4" w:space="0" w:color="auto"/>
              <w:left w:val="single" w:sz="4" w:space="0" w:color="auto"/>
              <w:bottom w:val="single" w:sz="4" w:space="0" w:color="auto"/>
              <w:right w:val="single" w:sz="4" w:space="0" w:color="auto"/>
            </w:tcBorders>
            <w:shd w:val="clear" w:color="auto" w:fill="FFFFFF"/>
            <w:vAlign w:val="center"/>
          </w:tcPr>
          <w:p w14:paraId="1D7BFE55" w14:textId="4601D518" w:rsidR="00062617" w:rsidRPr="004A61A2" w:rsidRDefault="00426ADB" w:rsidP="002023F1">
            <w:pPr>
              <w:spacing w:after="0" w:line="240" w:lineRule="auto"/>
              <w:jc w:val="center"/>
              <w:rPr>
                <w:rFonts w:ascii="Times New Roman" w:hAnsi="Times New Roman"/>
                <w:sz w:val="24"/>
                <w:szCs w:val="24"/>
              </w:rPr>
            </w:pPr>
            <w:r w:rsidRPr="004A61A2">
              <w:rPr>
                <w:rFonts w:ascii="Times New Roman" w:hAnsi="Times New Roman"/>
                <w:sz w:val="24"/>
                <w:szCs w:val="24"/>
              </w:rPr>
              <w:t>III</w:t>
            </w:r>
          </w:p>
        </w:tc>
        <w:tc>
          <w:tcPr>
            <w:tcW w:w="1333" w:type="dxa"/>
            <w:tcBorders>
              <w:top w:val="single" w:sz="4" w:space="0" w:color="auto"/>
              <w:left w:val="single" w:sz="4" w:space="0" w:color="auto"/>
              <w:bottom w:val="single" w:sz="4" w:space="0" w:color="auto"/>
              <w:right w:val="single" w:sz="4" w:space="0" w:color="auto"/>
            </w:tcBorders>
            <w:shd w:val="clear" w:color="auto" w:fill="FFFFFF"/>
            <w:vAlign w:val="center"/>
          </w:tcPr>
          <w:p w14:paraId="38D8D18E"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332" w:type="dxa"/>
            <w:tcBorders>
              <w:top w:val="single" w:sz="4" w:space="0" w:color="auto"/>
              <w:left w:val="single" w:sz="4" w:space="0" w:color="auto"/>
              <w:bottom w:val="single" w:sz="4" w:space="0" w:color="auto"/>
              <w:right w:val="single" w:sz="4" w:space="0" w:color="auto"/>
            </w:tcBorders>
            <w:shd w:val="clear" w:color="auto" w:fill="FFFFFF"/>
            <w:vAlign w:val="center"/>
          </w:tcPr>
          <w:p w14:paraId="70EC03C8"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333" w:type="dxa"/>
            <w:tcBorders>
              <w:top w:val="single" w:sz="4" w:space="0" w:color="auto"/>
              <w:left w:val="single" w:sz="4" w:space="0" w:color="auto"/>
              <w:bottom w:val="single" w:sz="4" w:space="0" w:color="auto"/>
              <w:right w:val="single" w:sz="4" w:space="0" w:color="auto"/>
            </w:tcBorders>
            <w:shd w:val="clear" w:color="auto" w:fill="FFFFFF"/>
            <w:vAlign w:val="center"/>
          </w:tcPr>
          <w:p w14:paraId="295A0FA3"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062617" w:rsidRPr="004A61A2" w14:paraId="728CCDFA" w14:textId="77777777" w:rsidTr="00062617">
        <w:trPr>
          <w:trHeight w:val="706"/>
          <w:jc w:val="center"/>
        </w:trPr>
        <w:tc>
          <w:tcPr>
            <w:tcW w:w="562" w:type="dxa"/>
            <w:tcBorders>
              <w:top w:val="single" w:sz="4" w:space="0" w:color="auto"/>
              <w:left w:val="single" w:sz="4" w:space="0" w:color="auto"/>
              <w:right w:val="nil"/>
            </w:tcBorders>
            <w:shd w:val="clear" w:color="auto" w:fill="FFFFFF"/>
          </w:tcPr>
          <w:p w14:paraId="21912EF0" w14:textId="77777777" w:rsidR="00062617" w:rsidRPr="004A61A2" w:rsidRDefault="00062617" w:rsidP="002023F1">
            <w:pPr>
              <w:pStyle w:val="a4"/>
              <w:numPr>
                <w:ilvl w:val="0"/>
                <w:numId w:val="29"/>
              </w:numPr>
              <w:spacing w:after="0" w:line="240" w:lineRule="auto"/>
              <w:ind w:left="142" w:firstLine="0"/>
              <w:contextualSpacing w:val="0"/>
              <w:rPr>
                <w:rFonts w:ascii="Times New Roman" w:hAnsi="Times New Roman"/>
                <w:color w:val="000000"/>
                <w:sz w:val="24"/>
                <w:szCs w:val="24"/>
                <w:lang w:eastAsia="uk-UA"/>
              </w:rPr>
            </w:pPr>
          </w:p>
        </w:tc>
        <w:tc>
          <w:tcPr>
            <w:tcW w:w="2694" w:type="dxa"/>
            <w:tcBorders>
              <w:top w:val="single" w:sz="4" w:space="0" w:color="auto"/>
              <w:left w:val="single" w:sz="4" w:space="0" w:color="auto"/>
              <w:right w:val="nil"/>
            </w:tcBorders>
            <w:shd w:val="clear" w:color="auto" w:fill="FFFFFF"/>
            <w:vAlign w:val="center"/>
          </w:tcPr>
          <w:p w14:paraId="59C27A70"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color w:val="000000"/>
                <w:sz w:val="24"/>
                <w:szCs w:val="24"/>
                <w:lang w:eastAsia="uk-UA"/>
              </w:rPr>
              <w:t xml:space="preserve">Тритон карпатський </w:t>
            </w:r>
            <w:r w:rsidRPr="004A61A2">
              <w:rPr>
                <w:rFonts w:ascii="Times New Roman" w:hAnsi="Times New Roman"/>
                <w:i/>
                <w:iCs/>
                <w:color w:val="000000"/>
                <w:sz w:val="24"/>
                <w:szCs w:val="24"/>
                <w:lang w:eastAsia="uk-UA"/>
              </w:rPr>
              <w:t>Lissotriton montandoni</w:t>
            </w:r>
            <w:r w:rsidRPr="004A61A2">
              <w:rPr>
                <w:rFonts w:ascii="Times New Roman" w:hAnsi="Times New Roman"/>
                <w:color w:val="000000"/>
                <w:sz w:val="24"/>
                <w:szCs w:val="24"/>
                <w:lang w:eastAsia="uk-UA"/>
              </w:rPr>
              <w:t xml:space="preserve"> </w:t>
            </w:r>
          </w:p>
        </w:tc>
        <w:tc>
          <w:tcPr>
            <w:tcW w:w="1332" w:type="dxa"/>
            <w:tcBorders>
              <w:top w:val="single" w:sz="4" w:space="0" w:color="auto"/>
              <w:left w:val="single" w:sz="4" w:space="0" w:color="auto"/>
              <w:right w:val="nil"/>
            </w:tcBorders>
            <w:shd w:val="clear" w:color="auto" w:fill="FFFFFF"/>
            <w:vAlign w:val="center"/>
          </w:tcPr>
          <w:p w14:paraId="14DFFEF2"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В</w:t>
            </w:r>
          </w:p>
        </w:tc>
        <w:tc>
          <w:tcPr>
            <w:tcW w:w="1332" w:type="dxa"/>
            <w:tcBorders>
              <w:top w:val="single" w:sz="4" w:space="0" w:color="auto"/>
              <w:left w:val="single" w:sz="4" w:space="0" w:color="auto"/>
              <w:right w:val="nil"/>
            </w:tcBorders>
            <w:shd w:val="clear" w:color="auto" w:fill="FFFFFF"/>
            <w:vAlign w:val="center"/>
          </w:tcPr>
          <w:p w14:paraId="70443EBC" w14:textId="59EC54BC" w:rsidR="00062617" w:rsidRPr="004A61A2" w:rsidRDefault="00CE0656" w:rsidP="002023F1">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333" w:type="dxa"/>
            <w:tcBorders>
              <w:top w:val="single" w:sz="4" w:space="0" w:color="auto"/>
              <w:left w:val="single" w:sz="4" w:space="0" w:color="auto"/>
              <w:right w:val="nil"/>
            </w:tcBorders>
            <w:shd w:val="clear" w:color="auto" w:fill="FFFFFF"/>
            <w:vAlign w:val="center"/>
          </w:tcPr>
          <w:p w14:paraId="0527B4AD"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332" w:type="dxa"/>
            <w:tcBorders>
              <w:top w:val="single" w:sz="4" w:space="0" w:color="auto"/>
              <w:left w:val="single" w:sz="4" w:space="0" w:color="auto"/>
              <w:right w:val="nil"/>
            </w:tcBorders>
            <w:shd w:val="clear" w:color="auto" w:fill="FFFFFF"/>
            <w:vAlign w:val="center"/>
          </w:tcPr>
          <w:p w14:paraId="5F4B066B"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333" w:type="dxa"/>
            <w:tcBorders>
              <w:top w:val="single" w:sz="4" w:space="0" w:color="auto"/>
              <w:left w:val="single" w:sz="4" w:space="0" w:color="auto"/>
              <w:right w:val="single" w:sz="4" w:space="0" w:color="auto"/>
            </w:tcBorders>
            <w:shd w:val="clear" w:color="auto" w:fill="FFFFFF"/>
            <w:vAlign w:val="center"/>
          </w:tcPr>
          <w:p w14:paraId="5C423234"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062617" w:rsidRPr="004A61A2" w14:paraId="5097BB1F" w14:textId="77777777" w:rsidTr="00062617">
        <w:trPr>
          <w:trHeight w:val="704"/>
          <w:jc w:val="center"/>
        </w:trPr>
        <w:tc>
          <w:tcPr>
            <w:tcW w:w="562" w:type="dxa"/>
            <w:tcBorders>
              <w:top w:val="single" w:sz="4" w:space="0" w:color="auto"/>
              <w:left w:val="single" w:sz="4" w:space="0" w:color="auto"/>
              <w:right w:val="nil"/>
            </w:tcBorders>
            <w:shd w:val="clear" w:color="auto" w:fill="FFFFFF"/>
          </w:tcPr>
          <w:p w14:paraId="1EC6EEE7" w14:textId="77777777" w:rsidR="00062617" w:rsidRPr="004A61A2" w:rsidRDefault="00062617" w:rsidP="002023F1">
            <w:pPr>
              <w:pStyle w:val="a4"/>
              <w:numPr>
                <w:ilvl w:val="0"/>
                <w:numId w:val="29"/>
              </w:numPr>
              <w:spacing w:after="0" w:line="240" w:lineRule="auto"/>
              <w:ind w:left="142" w:firstLine="0"/>
              <w:contextualSpacing w:val="0"/>
              <w:rPr>
                <w:rFonts w:ascii="Times New Roman" w:hAnsi="Times New Roman"/>
                <w:color w:val="202122"/>
                <w:sz w:val="24"/>
                <w:szCs w:val="24"/>
                <w:lang w:eastAsia="uk-UA"/>
              </w:rPr>
            </w:pPr>
          </w:p>
        </w:tc>
        <w:tc>
          <w:tcPr>
            <w:tcW w:w="2694" w:type="dxa"/>
            <w:tcBorders>
              <w:top w:val="single" w:sz="4" w:space="0" w:color="auto"/>
              <w:left w:val="single" w:sz="4" w:space="0" w:color="auto"/>
              <w:right w:val="nil"/>
            </w:tcBorders>
            <w:shd w:val="clear" w:color="auto" w:fill="FFFFFF"/>
            <w:vAlign w:val="center"/>
          </w:tcPr>
          <w:p w14:paraId="50C7C9CA" w14:textId="77777777" w:rsidR="00062617" w:rsidRPr="004A61A2" w:rsidRDefault="00062617" w:rsidP="002023F1">
            <w:pPr>
              <w:spacing w:after="0" w:line="240" w:lineRule="auto"/>
              <w:rPr>
                <w:rFonts w:ascii="Times New Roman" w:hAnsi="Times New Roman"/>
                <w:color w:val="202122"/>
                <w:sz w:val="24"/>
                <w:szCs w:val="24"/>
                <w:lang w:eastAsia="uk-UA"/>
              </w:rPr>
            </w:pPr>
            <w:r w:rsidRPr="004A61A2">
              <w:rPr>
                <w:rFonts w:ascii="Times New Roman" w:hAnsi="Times New Roman"/>
                <w:color w:val="202122"/>
                <w:sz w:val="24"/>
                <w:szCs w:val="24"/>
                <w:lang w:eastAsia="uk-UA"/>
              </w:rPr>
              <w:t>Тритон альпійський</w:t>
            </w:r>
          </w:p>
          <w:p w14:paraId="1B953B3A"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color w:val="202122"/>
                <w:sz w:val="24"/>
                <w:szCs w:val="24"/>
                <w:lang w:eastAsia="uk-UA"/>
              </w:rPr>
              <w:t xml:space="preserve">Ichthyosaura alpestris </w:t>
            </w:r>
          </w:p>
        </w:tc>
        <w:tc>
          <w:tcPr>
            <w:tcW w:w="1332" w:type="dxa"/>
            <w:tcBorders>
              <w:top w:val="single" w:sz="4" w:space="0" w:color="auto"/>
              <w:left w:val="single" w:sz="4" w:space="0" w:color="auto"/>
              <w:right w:val="nil"/>
            </w:tcBorders>
            <w:shd w:val="clear" w:color="auto" w:fill="FFFFFF"/>
            <w:vAlign w:val="center"/>
          </w:tcPr>
          <w:p w14:paraId="470DE8AD"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В</w:t>
            </w:r>
          </w:p>
        </w:tc>
        <w:tc>
          <w:tcPr>
            <w:tcW w:w="1332" w:type="dxa"/>
            <w:tcBorders>
              <w:top w:val="single" w:sz="4" w:space="0" w:color="auto"/>
              <w:left w:val="single" w:sz="4" w:space="0" w:color="auto"/>
              <w:right w:val="nil"/>
            </w:tcBorders>
            <w:shd w:val="clear" w:color="auto" w:fill="FFFFFF"/>
            <w:vAlign w:val="center"/>
          </w:tcPr>
          <w:p w14:paraId="7BA40F0F"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333" w:type="dxa"/>
            <w:tcBorders>
              <w:top w:val="single" w:sz="4" w:space="0" w:color="auto"/>
              <w:left w:val="single" w:sz="4" w:space="0" w:color="auto"/>
              <w:right w:val="nil"/>
            </w:tcBorders>
            <w:shd w:val="clear" w:color="auto" w:fill="FFFFFF"/>
            <w:vAlign w:val="center"/>
          </w:tcPr>
          <w:p w14:paraId="5FE2A6F6"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332" w:type="dxa"/>
            <w:tcBorders>
              <w:top w:val="single" w:sz="4" w:space="0" w:color="auto"/>
              <w:left w:val="single" w:sz="4" w:space="0" w:color="auto"/>
              <w:right w:val="nil"/>
            </w:tcBorders>
            <w:shd w:val="clear" w:color="auto" w:fill="FFFFFF"/>
            <w:vAlign w:val="center"/>
          </w:tcPr>
          <w:p w14:paraId="152C1698"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333" w:type="dxa"/>
            <w:tcBorders>
              <w:top w:val="single" w:sz="4" w:space="0" w:color="auto"/>
              <w:left w:val="single" w:sz="4" w:space="0" w:color="auto"/>
              <w:right w:val="single" w:sz="4" w:space="0" w:color="auto"/>
            </w:tcBorders>
            <w:shd w:val="clear" w:color="auto" w:fill="FFFFFF"/>
            <w:vAlign w:val="center"/>
          </w:tcPr>
          <w:p w14:paraId="576B75EC"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062617" w:rsidRPr="004A61A2" w14:paraId="5A400F93" w14:textId="77777777" w:rsidTr="00062617">
        <w:trPr>
          <w:trHeight w:val="437"/>
          <w:jc w:val="center"/>
        </w:trPr>
        <w:tc>
          <w:tcPr>
            <w:tcW w:w="9918" w:type="dxa"/>
            <w:gridSpan w:val="7"/>
            <w:tcBorders>
              <w:top w:val="single" w:sz="4" w:space="0" w:color="auto"/>
              <w:left w:val="single" w:sz="4" w:space="0" w:color="auto"/>
              <w:right w:val="single" w:sz="4" w:space="0" w:color="auto"/>
            </w:tcBorders>
            <w:shd w:val="clear" w:color="auto" w:fill="FFFFFF"/>
          </w:tcPr>
          <w:p w14:paraId="67F26CAD" w14:textId="77777777" w:rsidR="00062617" w:rsidRPr="004A61A2" w:rsidRDefault="00062617" w:rsidP="002023F1">
            <w:pPr>
              <w:spacing w:after="0" w:line="240" w:lineRule="auto"/>
              <w:ind w:left="142"/>
              <w:jc w:val="center"/>
              <w:rPr>
                <w:rFonts w:ascii="Times New Roman" w:hAnsi="Times New Roman"/>
                <w:sz w:val="24"/>
                <w:szCs w:val="24"/>
              </w:rPr>
            </w:pPr>
            <w:r w:rsidRPr="004A61A2">
              <w:rPr>
                <w:rFonts w:ascii="Times New Roman" w:hAnsi="Times New Roman"/>
                <w:b/>
                <w:bCs/>
                <w:color w:val="000000"/>
                <w:sz w:val="24"/>
                <w:szCs w:val="24"/>
                <w:lang w:eastAsia="uk-UA"/>
              </w:rPr>
              <w:t xml:space="preserve">Ряд Безхвості – </w:t>
            </w:r>
            <w:r w:rsidRPr="004A61A2">
              <w:rPr>
                <w:rFonts w:ascii="Times New Roman" w:hAnsi="Times New Roman"/>
                <w:b/>
                <w:bCs/>
                <w:i/>
                <w:iCs/>
                <w:color w:val="000000"/>
                <w:sz w:val="24"/>
                <w:szCs w:val="24"/>
                <w:lang w:eastAsia="uk-UA"/>
              </w:rPr>
              <w:t>Anura</w:t>
            </w:r>
          </w:p>
        </w:tc>
      </w:tr>
      <w:tr w:rsidR="00062617" w:rsidRPr="004A61A2" w14:paraId="2A358676" w14:textId="77777777" w:rsidTr="00062617">
        <w:trPr>
          <w:trHeight w:val="673"/>
          <w:jc w:val="center"/>
        </w:trPr>
        <w:tc>
          <w:tcPr>
            <w:tcW w:w="562" w:type="dxa"/>
            <w:tcBorders>
              <w:top w:val="single" w:sz="4" w:space="0" w:color="auto"/>
              <w:left w:val="single" w:sz="4" w:space="0" w:color="auto"/>
              <w:bottom w:val="single" w:sz="4" w:space="0" w:color="auto"/>
              <w:right w:val="nil"/>
            </w:tcBorders>
            <w:shd w:val="clear" w:color="auto" w:fill="FFFFFF"/>
          </w:tcPr>
          <w:p w14:paraId="66A2555D" w14:textId="77777777" w:rsidR="00062617" w:rsidRPr="004A61A2" w:rsidRDefault="00062617" w:rsidP="002023F1">
            <w:pPr>
              <w:pStyle w:val="a4"/>
              <w:numPr>
                <w:ilvl w:val="0"/>
                <w:numId w:val="29"/>
              </w:numPr>
              <w:spacing w:after="0" w:line="240" w:lineRule="auto"/>
              <w:ind w:left="142" w:firstLine="0"/>
              <w:contextualSpacing w:val="0"/>
              <w:rPr>
                <w:rFonts w:ascii="Times New Roman" w:hAnsi="Times New Roman"/>
                <w:color w:val="000000"/>
                <w:sz w:val="24"/>
                <w:szCs w:val="24"/>
                <w:lang w:eastAsia="uk-UA"/>
              </w:rPr>
            </w:pPr>
          </w:p>
        </w:tc>
        <w:tc>
          <w:tcPr>
            <w:tcW w:w="2694" w:type="dxa"/>
            <w:tcBorders>
              <w:top w:val="single" w:sz="4" w:space="0" w:color="auto"/>
              <w:left w:val="single" w:sz="4" w:space="0" w:color="auto"/>
              <w:bottom w:val="single" w:sz="4" w:space="0" w:color="auto"/>
              <w:right w:val="nil"/>
            </w:tcBorders>
            <w:shd w:val="clear" w:color="auto" w:fill="FFFFFF"/>
            <w:vAlign w:val="center"/>
          </w:tcPr>
          <w:p w14:paraId="7CB1BE41"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Кумка жовточерева </w:t>
            </w:r>
          </w:p>
          <w:p w14:paraId="49DCABEA"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Bombina variegata</w:t>
            </w:r>
          </w:p>
        </w:tc>
        <w:tc>
          <w:tcPr>
            <w:tcW w:w="1332" w:type="dxa"/>
            <w:tcBorders>
              <w:top w:val="single" w:sz="4" w:space="0" w:color="auto"/>
              <w:left w:val="single" w:sz="4" w:space="0" w:color="auto"/>
              <w:bottom w:val="single" w:sz="4" w:space="0" w:color="auto"/>
              <w:right w:val="nil"/>
            </w:tcBorders>
            <w:shd w:val="clear" w:color="auto" w:fill="FFFFFF"/>
            <w:vAlign w:val="center"/>
          </w:tcPr>
          <w:p w14:paraId="31BC03DB" w14:textId="77777777" w:rsidR="00062617" w:rsidRPr="004A61A2" w:rsidRDefault="00062617" w:rsidP="002023F1">
            <w:pPr>
              <w:spacing w:after="0" w:line="240" w:lineRule="auto"/>
              <w:ind w:hanging="4"/>
              <w:jc w:val="center"/>
              <w:rPr>
                <w:rFonts w:ascii="Times New Roman" w:hAnsi="Times New Roman"/>
                <w:sz w:val="24"/>
                <w:szCs w:val="24"/>
              </w:rPr>
            </w:pPr>
            <w:r w:rsidRPr="004A61A2">
              <w:rPr>
                <w:rFonts w:ascii="Times New Roman" w:hAnsi="Times New Roman"/>
                <w:sz w:val="24"/>
                <w:szCs w:val="24"/>
              </w:rPr>
              <w:t>В</w:t>
            </w:r>
          </w:p>
        </w:tc>
        <w:tc>
          <w:tcPr>
            <w:tcW w:w="1332" w:type="dxa"/>
            <w:tcBorders>
              <w:top w:val="single" w:sz="4" w:space="0" w:color="auto"/>
              <w:left w:val="single" w:sz="4" w:space="0" w:color="auto"/>
              <w:bottom w:val="single" w:sz="4" w:space="0" w:color="auto"/>
              <w:right w:val="nil"/>
            </w:tcBorders>
            <w:shd w:val="clear" w:color="auto" w:fill="FFFFFF"/>
            <w:vAlign w:val="center"/>
          </w:tcPr>
          <w:p w14:paraId="14ECA5DA" w14:textId="50977093" w:rsidR="00062617" w:rsidRPr="004A61A2" w:rsidRDefault="00CE0656" w:rsidP="002023F1">
            <w:pPr>
              <w:spacing w:after="0" w:line="240" w:lineRule="auto"/>
              <w:ind w:hanging="4"/>
              <w:jc w:val="center"/>
              <w:rPr>
                <w:rFonts w:ascii="Times New Roman" w:hAnsi="Times New Roman"/>
                <w:sz w:val="24"/>
                <w:szCs w:val="24"/>
              </w:rPr>
            </w:pPr>
            <w:r w:rsidRPr="004A61A2">
              <w:rPr>
                <w:rFonts w:ascii="Times New Roman" w:hAnsi="Times New Roman"/>
                <w:sz w:val="24"/>
                <w:szCs w:val="24"/>
              </w:rPr>
              <w:t>II</w:t>
            </w:r>
          </w:p>
        </w:tc>
        <w:tc>
          <w:tcPr>
            <w:tcW w:w="1333" w:type="dxa"/>
            <w:tcBorders>
              <w:top w:val="single" w:sz="4" w:space="0" w:color="auto"/>
              <w:left w:val="single" w:sz="4" w:space="0" w:color="auto"/>
              <w:bottom w:val="single" w:sz="4" w:space="0" w:color="auto"/>
              <w:right w:val="nil"/>
            </w:tcBorders>
            <w:shd w:val="clear" w:color="auto" w:fill="FFFFFF"/>
            <w:vAlign w:val="center"/>
          </w:tcPr>
          <w:p w14:paraId="55A36600" w14:textId="77777777" w:rsidR="00062617" w:rsidRPr="004A61A2" w:rsidRDefault="00062617" w:rsidP="002023F1">
            <w:pPr>
              <w:spacing w:after="0" w:line="240" w:lineRule="auto"/>
              <w:ind w:hanging="4"/>
              <w:jc w:val="center"/>
              <w:rPr>
                <w:rFonts w:ascii="Times New Roman" w:hAnsi="Times New Roman"/>
                <w:sz w:val="24"/>
                <w:szCs w:val="24"/>
              </w:rPr>
            </w:pPr>
            <w:r w:rsidRPr="004A61A2">
              <w:rPr>
                <w:rFonts w:ascii="Times New Roman" w:hAnsi="Times New Roman"/>
                <w:sz w:val="24"/>
                <w:szCs w:val="24"/>
              </w:rPr>
              <w:t>-</w:t>
            </w:r>
          </w:p>
        </w:tc>
        <w:tc>
          <w:tcPr>
            <w:tcW w:w="1332" w:type="dxa"/>
            <w:tcBorders>
              <w:top w:val="single" w:sz="4" w:space="0" w:color="auto"/>
              <w:left w:val="single" w:sz="4" w:space="0" w:color="auto"/>
              <w:bottom w:val="single" w:sz="4" w:space="0" w:color="auto"/>
              <w:right w:val="nil"/>
            </w:tcBorders>
            <w:shd w:val="clear" w:color="auto" w:fill="FFFFFF"/>
            <w:vAlign w:val="center"/>
          </w:tcPr>
          <w:p w14:paraId="788CE49D" w14:textId="77777777" w:rsidR="00062617" w:rsidRPr="004A61A2" w:rsidRDefault="00062617" w:rsidP="002023F1">
            <w:pPr>
              <w:spacing w:after="0" w:line="240" w:lineRule="auto"/>
              <w:ind w:hanging="4"/>
              <w:jc w:val="center"/>
              <w:rPr>
                <w:rFonts w:ascii="Times New Roman" w:hAnsi="Times New Roman"/>
                <w:sz w:val="24"/>
                <w:szCs w:val="24"/>
              </w:rPr>
            </w:pPr>
            <w:r w:rsidRPr="004A61A2">
              <w:rPr>
                <w:rFonts w:ascii="Times New Roman" w:hAnsi="Times New Roman"/>
                <w:sz w:val="24"/>
                <w:szCs w:val="24"/>
              </w:rPr>
              <w:t>-</w:t>
            </w:r>
          </w:p>
        </w:tc>
        <w:tc>
          <w:tcPr>
            <w:tcW w:w="1333" w:type="dxa"/>
            <w:tcBorders>
              <w:top w:val="single" w:sz="4" w:space="0" w:color="auto"/>
              <w:left w:val="single" w:sz="4" w:space="0" w:color="auto"/>
              <w:bottom w:val="single" w:sz="4" w:space="0" w:color="auto"/>
              <w:right w:val="single" w:sz="4" w:space="0" w:color="auto"/>
            </w:tcBorders>
            <w:shd w:val="clear" w:color="auto" w:fill="FFFFFF"/>
            <w:vAlign w:val="center"/>
          </w:tcPr>
          <w:p w14:paraId="502B5A56" w14:textId="77777777" w:rsidR="00062617" w:rsidRPr="004A61A2" w:rsidRDefault="00062617" w:rsidP="002023F1">
            <w:pPr>
              <w:spacing w:after="0" w:line="240" w:lineRule="auto"/>
              <w:ind w:firstLine="57"/>
              <w:jc w:val="center"/>
              <w:rPr>
                <w:rFonts w:ascii="Times New Roman" w:hAnsi="Times New Roman"/>
                <w:sz w:val="24"/>
                <w:szCs w:val="24"/>
              </w:rPr>
            </w:pPr>
            <w:r w:rsidRPr="004A61A2">
              <w:rPr>
                <w:rFonts w:ascii="Times New Roman" w:hAnsi="Times New Roman"/>
                <w:sz w:val="24"/>
                <w:szCs w:val="24"/>
              </w:rPr>
              <w:t>LC</w:t>
            </w:r>
          </w:p>
        </w:tc>
      </w:tr>
      <w:tr w:rsidR="00062617" w:rsidRPr="004A61A2" w14:paraId="015315A2" w14:textId="77777777" w:rsidTr="00062617">
        <w:trPr>
          <w:trHeight w:val="696"/>
          <w:jc w:val="center"/>
        </w:trPr>
        <w:tc>
          <w:tcPr>
            <w:tcW w:w="562" w:type="dxa"/>
            <w:tcBorders>
              <w:top w:val="single" w:sz="4" w:space="0" w:color="auto"/>
              <w:left w:val="single" w:sz="4" w:space="0" w:color="auto"/>
              <w:right w:val="nil"/>
            </w:tcBorders>
            <w:shd w:val="clear" w:color="auto" w:fill="FFFFFF"/>
          </w:tcPr>
          <w:p w14:paraId="627421F3" w14:textId="77777777" w:rsidR="00062617" w:rsidRPr="004A61A2" w:rsidRDefault="00062617" w:rsidP="002023F1">
            <w:pPr>
              <w:pStyle w:val="a4"/>
              <w:numPr>
                <w:ilvl w:val="0"/>
                <w:numId w:val="29"/>
              </w:numPr>
              <w:spacing w:after="0" w:line="240" w:lineRule="auto"/>
              <w:ind w:left="142" w:firstLine="0"/>
              <w:contextualSpacing w:val="0"/>
              <w:rPr>
                <w:rFonts w:ascii="Times New Roman" w:hAnsi="Times New Roman"/>
                <w:color w:val="000000"/>
                <w:sz w:val="24"/>
                <w:szCs w:val="24"/>
                <w:lang w:eastAsia="uk-UA"/>
              </w:rPr>
            </w:pPr>
          </w:p>
        </w:tc>
        <w:tc>
          <w:tcPr>
            <w:tcW w:w="2694" w:type="dxa"/>
            <w:tcBorders>
              <w:top w:val="single" w:sz="4" w:space="0" w:color="auto"/>
              <w:left w:val="single" w:sz="4" w:space="0" w:color="auto"/>
              <w:right w:val="nil"/>
            </w:tcBorders>
            <w:shd w:val="clear" w:color="auto" w:fill="FFFFFF"/>
            <w:vAlign w:val="center"/>
          </w:tcPr>
          <w:p w14:paraId="1C475340"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Кумка червоночерева</w:t>
            </w:r>
          </w:p>
          <w:p w14:paraId="77518E45"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Bombina bombina</w:t>
            </w:r>
          </w:p>
        </w:tc>
        <w:tc>
          <w:tcPr>
            <w:tcW w:w="1332" w:type="dxa"/>
            <w:tcBorders>
              <w:top w:val="single" w:sz="4" w:space="0" w:color="auto"/>
              <w:left w:val="single" w:sz="4" w:space="0" w:color="auto"/>
              <w:right w:val="nil"/>
            </w:tcBorders>
            <w:shd w:val="clear" w:color="auto" w:fill="FFFFFF"/>
            <w:vAlign w:val="center"/>
          </w:tcPr>
          <w:p w14:paraId="0ECBECF9" w14:textId="77777777" w:rsidR="00062617" w:rsidRPr="004A61A2" w:rsidRDefault="00062617" w:rsidP="002023F1">
            <w:pPr>
              <w:spacing w:after="0" w:line="240" w:lineRule="auto"/>
              <w:ind w:hanging="4"/>
              <w:jc w:val="center"/>
              <w:rPr>
                <w:rFonts w:ascii="Times New Roman" w:hAnsi="Times New Roman"/>
                <w:sz w:val="24"/>
                <w:szCs w:val="24"/>
              </w:rPr>
            </w:pPr>
            <w:r w:rsidRPr="004A61A2">
              <w:rPr>
                <w:rFonts w:ascii="Times New Roman" w:hAnsi="Times New Roman"/>
                <w:sz w:val="24"/>
                <w:szCs w:val="24"/>
              </w:rPr>
              <w:t>-</w:t>
            </w:r>
          </w:p>
        </w:tc>
        <w:tc>
          <w:tcPr>
            <w:tcW w:w="1332" w:type="dxa"/>
            <w:tcBorders>
              <w:top w:val="single" w:sz="4" w:space="0" w:color="auto"/>
              <w:left w:val="single" w:sz="4" w:space="0" w:color="auto"/>
              <w:right w:val="nil"/>
            </w:tcBorders>
            <w:shd w:val="clear" w:color="auto" w:fill="FFFFFF"/>
            <w:vAlign w:val="center"/>
          </w:tcPr>
          <w:p w14:paraId="404EC255" w14:textId="4B87A91F" w:rsidR="00062617" w:rsidRPr="004A61A2" w:rsidRDefault="00CE0656" w:rsidP="002023F1">
            <w:pPr>
              <w:spacing w:after="0" w:line="240" w:lineRule="auto"/>
              <w:ind w:hanging="4"/>
              <w:jc w:val="center"/>
              <w:rPr>
                <w:rFonts w:ascii="Times New Roman" w:hAnsi="Times New Roman"/>
                <w:sz w:val="24"/>
                <w:szCs w:val="24"/>
              </w:rPr>
            </w:pPr>
            <w:r w:rsidRPr="004A61A2">
              <w:rPr>
                <w:rFonts w:ascii="Times New Roman" w:hAnsi="Times New Roman"/>
                <w:sz w:val="24"/>
                <w:szCs w:val="24"/>
              </w:rPr>
              <w:t>II</w:t>
            </w:r>
          </w:p>
        </w:tc>
        <w:tc>
          <w:tcPr>
            <w:tcW w:w="1333" w:type="dxa"/>
            <w:tcBorders>
              <w:top w:val="single" w:sz="4" w:space="0" w:color="auto"/>
              <w:left w:val="single" w:sz="4" w:space="0" w:color="auto"/>
              <w:right w:val="nil"/>
            </w:tcBorders>
            <w:shd w:val="clear" w:color="auto" w:fill="FFFFFF"/>
            <w:vAlign w:val="center"/>
          </w:tcPr>
          <w:p w14:paraId="2882015C" w14:textId="77777777" w:rsidR="00062617" w:rsidRPr="004A61A2" w:rsidRDefault="00062617" w:rsidP="002023F1">
            <w:pPr>
              <w:spacing w:after="0" w:line="240" w:lineRule="auto"/>
              <w:ind w:hanging="4"/>
              <w:jc w:val="center"/>
              <w:rPr>
                <w:rFonts w:ascii="Times New Roman" w:hAnsi="Times New Roman"/>
                <w:sz w:val="24"/>
                <w:szCs w:val="24"/>
              </w:rPr>
            </w:pPr>
            <w:r w:rsidRPr="004A61A2">
              <w:rPr>
                <w:rFonts w:ascii="Times New Roman" w:hAnsi="Times New Roman"/>
                <w:sz w:val="24"/>
                <w:szCs w:val="24"/>
              </w:rPr>
              <w:t>-</w:t>
            </w:r>
          </w:p>
        </w:tc>
        <w:tc>
          <w:tcPr>
            <w:tcW w:w="1332" w:type="dxa"/>
            <w:tcBorders>
              <w:top w:val="single" w:sz="4" w:space="0" w:color="auto"/>
              <w:left w:val="single" w:sz="4" w:space="0" w:color="auto"/>
              <w:right w:val="nil"/>
            </w:tcBorders>
            <w:shd w:val="clear" w:color="auto" w:fill="FFFFFF"/>
            <w:vAlign w:val="center"/>
          </w:tcPr>
          <w:p w14:paraId="1E7AEF08" w14:textId="77777777" w:rsidR="00062617" w:rsidRPr="004A61A2" w:rsidRDefault="00062617" w:rsidP="002023F1">
            <w:pPr>
              <w:spacing w:after="0" w:line="240" w:lineRule="auto"/>
              <w:ind w:hanging="4"/>
              <w:jc w:val="center"/>
              <w:rPr>
                <w:rFonts w:ascii="Times New Roman" w:hAnsi="Times New Roman"/>
                <w:sz w:val="24"/>
                <w:szCs w:val="24"/>
              </w:rPr>
            </w:pPr>
            <w:r w:rsidRPr="004A61A2">
              <w:rPr>
                <w:rFonts w:ascii="Times New Roman" w:hAnsi="Times New Roman"/>
                <w:sz w:val="24"/>
                <w:szCs w:val="24"/>
              </w:rPr>
              <w:t>-</w:t>
            </w:r>
          </w:p>
        </w:tc>
        <w:tc>
          <w:tcPr>
            <w:tcW w:w="1333" w:type="dxa"/>
            <w:tcBorders>
              <w:top w:val="single" w:sz="4" w:space="0" w:color="auto"/>
              <w:left w:val="single" w:sz="4" w:space="0" w:color="auto"/>
              <w:right w:val="single" w:sz="4" w:space="0" w:color="auto"/>
            </w:tcBorders>
            <w:shd w:val="clear" w:color="auto" w:fill="FFFFFF"/>
            <w:vAlign w:val="center"/>
          </w:tcPr>
          <w:p w14:paraId="6D30B9C1" w14:textId="77777777" w:rsidR="00062617" w:rsidRPr="004A61A2" w:rsidRDefault="00062617" w:rsidP="002023F1">
            <w:pPr>
              <w:spacing w:after="0" w:line="240" w:lineRule="auto"/>
              <w:ind w:firstLine="57"/>
              <w:jc w:val="center"/>
              <w:rPr>
                <w:rFonts w:ascii="Times New Roman" w:hAnsi="Times New Roman"/>
                <w:sz w:val="24"/>
                <w:szCs w:val="24"/>
              </w:rPr>
            </w:pPr>
            <w:r w:rsidRPr="004A61A2">
              <w:rPr>
                <w:rFonts w:ascii="Times New Roman" w:hAnsi="Times New Roman"/>
                <w:sz w:val="24"/>
                <w:szCs w:val="24"/>
              </w:rPr>
              <w:t>LC</w:t>
            </w:r>
          </w:p>
        </w:tc>
      </w:tr>
      <w:tr w:rsidR="00062617" w:rsidRPr="004A61A2" w14:paraId="3BA7AEEC" w14:textId="77777777" w:rsidTr="00062617">
        <w:trPr>
          <w:trHeight w:val="706"/>
          <w:jc w:val="center"/>
        </w:trPr>
        <w:tc>
          <w:tcPr>
            <w:tcW w:w="562" w:type="dxa"/>
            <w:tcBorders>
              <w:top w:val="single" w:sz="4" w:space="0" w:color="auto"/>
              <w:left w:val="single" w:sz="4" w:space="0" w:color="auto"/>
              <w:right w:val="nil"/>
            </w:tcBorders>
            <w:shd w:val="clear" w:color="auto" w:fill="FFFFFF"/>
          </w:tcPr>
          <w:p w14:paraId="6B718658" w14:textId="77777777" w:rsidR="00062617" w:rsidRPr="004A61A2" w:rsidRDefault="00062617" w:rsidP="002023F1">
            <w:pPr>
              <w:pStyle w:val="a4"/>
              <w:numPr>
                <w:ilvl w:val="0"/>
                <w:numId w:val="29"/>
              </w:numPr>
              <w:spacing w:after="0" w:line="240" w:lineRule="auto"/>
              <w:ind w:left="142" w:firstLine="0"/>
              <w:contextualSpacing w:val="0"/>
              <w:rPr>
                <w:rFonts w:ascii="Times New Roman" w:hAnsi="Times New Roman"/>
                <w:color w:val="000000"/>
                <w:sz w:val="24"/>
                <w:szCs w:val="24"/>
                <w:lang w:eastAsia="uk-UA"/>
              </w:rPr>
            </w:pPr>
          </w:p>
        </w:tc>
        <w:tc>
          <w:tcPr>
            <w:tcW w:w="2694" w:type="dxa"/>
            <w:tcBorders>
              <w:top w:val="single" w:sz="4" w:space="0" w:color="auto"/>
              <w:left w:val="single" w:sz="4" w:space="0" w:color="auto"/>
              <w:right w:val="nil"/>
            </w:tcBorders>
            <w:shd w:val="clear" w:color="auto" w:fill="FFFFFF"/>
            <w:vAlign w:val="center"/>
          </w:tcPr>
          <w:p w14:paraId="7D3BDB65"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Ропуха звичайна </w:t>
            </w:r>
          </w:p>
          <w:p w14:paraId="7C5CBFFA"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Bufo bufo</w:t>
            </w:r>
          </w:p>
        </w:tc>
        <w:tc>
          <w:tcPr>
            <w:tcW w:w="1332" w:type="dxa"/>
            <w:tcBorders>
              <w:top w:val="single" w:sz="4" w:space="0" w:color="auto"/>
              <w:left w:val="single" w:sz="4" w:space="0" w:color="auto"/>
              <w:right w:val="nil"/>
            </w:tcBorders>
            <w:shd w:val="clear" w:color="auto" w:fill="FFFFFF"/>
            <w:vAlign w:val="center"/>
          </w:tcPr>
          <w:p w14:paraId="0D3DD7A1" w14:textId="77777777" w:rsidR="00062617" w:rsidRPr="004A61A2" w:rsidRDefault="00062617" w:rsidP="002023F1">
            <w:pPr>
              <w:spacing w:after="0" w:line="240" w:lineRule="auto"/>
              <w:ind w:hanging="4"/>
              <w:jc w:val="center"/>
              <w:rPr>
                <w:rFonts w:ascii="Times New Roman" w:hAnsi="Times New Roman"/>
                <w:sz w:val="24"/>
                <w:szCs w:val="24"/>
              </w:rPr>
            </w:pPr>
            <w:r w:rsidRPr="004A61A2">
              <w:rPr>
                <w:rFonts w:ascii="Times New Roman" w:hAnsi="Times New Roman"/>
                <w:sz w:val="24"/>
                <w:szCs w:val="24"/>
              </w:rPr>
              <w:t>-</w:t>
            </w:r>
          </w:p>
        </w:tc>
        <w:tc>
          <w:tcPr>
            <w:tcW w:w="1332" w:type="dxa"/>
            <w:tcBorders>
              <w:top w:val="single" w:sz="4" w:space="0" w:color="auto"/>
              <w:left w:val="single" w:sz="4" w:space="0" w:color="auto"/>
              <w:right w:val="nil"/>
            </w:tcBorders>
            <w:shd w:val="clear" w:color="auto" w:fill="FFFFFF"/>
            <w:vAlign w:val="center"/>
          </w:tcPr>
          <w:p w14:paraId="1885EE11" w14:textId="1FC6EEF5" w:rsidR="00062617" w:rsidRPr="004A61A2" w:rsidRDefault="00426ADB" w:rsidP="002023F1">
            <w:pPr>
              <w:spacing w:after="0" w:line="240" w:lineRule="auto"/>
              <w:ind w:hanging="4"/>
              <w:jc w:val="center"/>
              <w:rPr>
                <w:rFonts w:ascii="Times New Roman" w:hAnsi="Times New Roman"/>
                <w:sz w:val="24"/>
                <w:szCs w:val="24"/>
              </w:rPr>
            </w:pPr>
            <w:r w:rsidRPr="004A61A2">
              <w:rPr>
                <w:rFonts w:ascii="Times New Roman" w:hAnsi="Times New Roman"/>
                <w:sz w:val="24"/>
                <w:szCs w:val="24"/>
              </w:rPr>
              <w:t>III</w:t>
            </w:r>
          </w:p>
        </w:tc>
        <w:tc>
          <w:tcPr>
            <w:tcW w:w="1333" w:type="dxa"/>
            <w:tcBorders>
              <w:top w:val="single" w:sz="4" w:space="0" w:color="auto"/>
              <w:left w:val="single" w:sz="4" w:space="0" w:color="auto"/>
              <w:right w:val="nil"/>
            </w:tcBorders>
            <w:shd w:val="clear" w:color="auto" w:fill="FFFFFF"/>
            <w:vAlign w:val="center"/>
          </w:tcPr>
          <w:p w14:paraId="650ACCF4" w14:textId="77777777" w:rsidR="00062617" w:rsidRPr="004A61A2" w:rsidRDefault="00062617" w:rsidP="002023F1">
            <w:pPr>
              <w:spacing w:after="0" w:line="240" w:lineRule="auto"/>
              <w:ind w:hanging="4"/>
              <w:jc w:val="center"/>
              <w:rPr>
                <w:rFonts w:ascii="Times New Roman" w:hAnsi="Times New Roman"/>
                <w:sz w:val="24"/>
                <w:szCs w:val="24"/>
              </w:rPr>
            </w:pPr>
            <w:r w:rsidRPr="004A61A2">
              <w:rPr>
                <w:rFonts w:ascii="Times New Roman" w:hAnsi="Times New Roman"/>
                <w:sz w:val="24"/>
                <w:szCs w:val="24"/>
              </w:rPr>
              <w:t>-</w:t>
            </w:r>
          </w:p>
        </w:tc>
        <w:tc>
          <w:tcPr>
            <w:tcW w:w="1332" w:type="dxa"/>
            <w:tcBorders>
              <w:top w:val="single" w:sz="4" w:space="0" w:color="auto"/>
              <w:left w:val="single" w:sz="4" w:space="0" w:color="auto"/>
              <w:right w:val="nil"/>
            </w:tcBorders>
            <w:shd w:val="clear" w:color="auto" w:fill="FFFFFF"/>
            <w:vAlign w:val="center"/>
          </w:tcPr>
          <w:p w14:paraId="6A65911E" w14:textId="77777777" w:rsidR="00062617" w:rsidRPr="004A61A2" w:rsidRDefault="00062617" w:rsidP="002023F1">
            <w:pPr>
              <w:spacing w:after="0" w:line="240" w:lineRule="auto"/>
              <w:ind w:hanging="4"/>
              <w:jc w:val="center"/>
              <w:rPr>
                <w:rFonts w:ascii="Times New Roman" w:hAnsi="Times New Roman"/>
                <w:sz w:val="24"/>
                <w:szCs w:val="24"/>
              </w:rPr>
            </w:pPr>
            <w:r w:rsidRPr="004A61A2">
              <w:rPr>
                <w:rFonts w:ascii="Times New Roman" w:hAnsi="Times New Roman"/>
                <w:sz w:val="24"/>
                <w:szCs w:val="24"/>
              </w:rPr>
              <w:t>-</w:t>
            </w:r>
          </w:p>
        </w:tc>
        <w:tc>
          <w:tcPr>
            <w:tcW w:w="1333" w:type="dxa"/>
            <w:tcBorders>
              <w:top w:val="single" w:sz="4" w:space="0" w:color="auto"/>
              <w:left w:val="single" w:sz="4" w:space="0" w:color="auto"/>
              <w:right w:val="single" w:sz="4" w:space="0" w:color="auto"/>
            </w:tcBorders>
            <w:shd w:val="clear" w:color="auto" w:fill="FFFFFF"/>
            <w:vAlign w:val="center"/>
          </w:tcPr>
          <w:p w14:paraId="557D1BFD" w14:textId="77777777" w:rsidR="00062617" w:rsidRPr="004A61A2" w:rsidRDefault="00062617" w:rsidP="002023F1">
            <w:pPr>
              <w:spacing w:after="0" w:line="240" w:lineRule="auto"/>
              <w:ind w:firstLine="57"/>
              <w:jc w:val="center"/>
              <w:rPr>
                <w:rFonts w:ascii="Times New Roman" w:hAnsi="Times New Roman"/>
                <w:sz w:val="24"/>
                <w:szCs w:val="24"/>
              </w:rPr>
            </w:pPr>
            <w:r w:rsidRPr="004A61A2">
              <w:rPr>
                <w:rFonts w:ascii="Times New Roman" w:hAnsi="Times New Roman"/>
                <w:sz w:val="24"/>
                <w:szCs w:val="24"/>
              </w:rPr>
              <w:t>LC</w:t>
            </w:r>
          </w:p>
        </w:tc>
      </w:tr>
      <w:tr w:rsidR="00062617" w:rsidRPr="004A61A2" w14:paraId="056DB913" w14:textId="77777777" w:rsidTr="00062617">
        <w:trPr>
          <w:trHeight w:val="546"/>
          <w:jc w:val="center"/>
        </w:trPr>
        <w:tc>
          <w:tcPr>
            <w:tcW w:w="562" w:type="dxa"/>
            <w:tcBorders>
              <w:top w:val="single" w:sz="4" w:space="0" w:color="auto"/>
              <w:left w:val="single" w:sz="4" w:space="0" w:color="auto"/>
              <w:right w:val="nil"/>
            </w:tcBorders>
            <w:shd w:val="clear" w:color="auto" w:fill="FFFFFF"/>
          </w:tcPr>
          <w:p w14:paraId="2AEE70CC" w14:textId="77777777" w:rsidR="00062617" w:rsidRPr="004A61A2" w:rsidRDefault="00062617" w:rsidP="002023F1">
            <w:pPr>
              <w:pStyle w:val="a4"/>
              <w:numPr>
                <w:ilvl w:val="0"/>
                <w:numId w:val="29"/>
              </w:numPr>
              <w:spacing w:after="0" w:line="240" w:lineRule="auto"/>
              <w:ind w:left="142" w:firstLine="0"/>
              <w:contextualSpacing w:val="0"/>
              <w:rPr>
                <w:rFonts w:ascii="Times New Roman" w:hAnsi="Times New Roman"/>
                <w:color w:val="000000"/>
                <w:sz w:val="24"/>
                <w:szCs w:val="24"/>
                <w:lang w:eastAsia="uk-UA"/>
              </w:rPr>
            </w:pPr>
          </w:p>
        </w:tc>
        <w:tc>
          <w:tcPr>
            <w:tcW w:w="2694" w:type="dxa"/>
            <w:tcBorders>
              <w:top w:val="single" w:sz="4" w:space="0" w:color="auto"/>
              <w:left w:val="single" w:sz="4" w:space="0" w:color="auto"/>
              <w:right w:val="nil"/>
            </w:tcBorders>
            <w:shd w:val="clear" w:color="auto" w:fill="FFFFFF"/>
            <w:vAlign w:val="center"/>
          </w:tcPr>
          <w:p w14:paraId="186A0C84"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Жаба трав'яна </w:t>
            </w:r>
          </w:p>
          <w:p w14:paraId="376EE597"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Rana temporaria</w:t>
            </w:r>
          </w:p>
        </w:tc>
        <w:tc>
          <w:tcPr>
            <w:tcW w:w="1332" w:type="dxa"/>
            <w:tcBorders>
              <w:top w:val="single" w:sz="4" w:space="0" w:color="auto"/>
              <w:left w:val="single" w:sz="4" w:space="0" w:color="auto"/>
              <w:right w:val="nil"/>
            </w:tcBorders>
            <w:shd w:val="clear" w:color="auto" w:fill="FFFFFF"/>
            <w:vAlign w:val="center"/>
          </w:tcPr>
          <w:p w14:paraId="346AB031" w14:textId="77777777" w:rsidR="00062617" w:rsidRPr="004A61A2" w:rsidRDefault="00062617" w:rsidP="002023F1">
            <w:pPr>
              <w:spacing w:after="0" w:line="240" w:lineRule="auto"/>
              <w:ind w:hanging="4"/>
              <w:jc w:val="center"/>
              <w:rPr>
                <w:rFonts w:ascii="Times New Roman" w:hAnsi="Times New Roman"/>
                <w:sz w:val="24"/>
                <w:szCs w:val="24"/>
              </w:rPr>
            </w:pPr>
            <w:r w:rsidRPr="004A61A2">
              <w:rPr>
                <w:rFonts w:ascii="Times New Roman" w:hAnsi="Times New Roman"/>
                <w:sz w:val="24"/>
                <w:szCs w:val="24"/>
              </w:rPr>
              <w:t>-</w:t>
            </w:r>
          </w:p>
        </w:tc>
        <w:tc>
          <w:tcPr>
            <w:tcW w:w="1332" w:type="dxa"/>
            <w:tcBorders>
              <w:top w:val="single" w:sz="4" w:space="0" w:color="auto"/>
              <w:left w:val="single" w:sz="4" w:space="0" w:color="auto"/>
              <w:right w:val="nil"/>
            </w:tcBorders>
            <w:shd w:val="clear" w:color="auto" w:fill="FFFFFF"/>
            <w:vAlign w:val="center"/>
          </w:tcPr>
          <w:p w14:paraId="7BF61593" w14:textId="369B6A80" w:rsidR="00062617" w:rsidRPr="004A61A2" w:rsidRDefault="00426ADB" w:rsidP="002023F1">
            <w:pPr>
              <w:spacing w:after="0" w:line="240" w:lineRule="auto"/>
              <w:ind w:hanging="4"/>
              <w:jc w:val="center"/>
              <w:rPr>
                <w:rFonts w:ascii="Times New Roman" w:hAnsi="Times New Roman"/>
                <w:sz w:val="24"/>
                <w:szCs w:val="24"/>
              </w:rPr>
            </w:pPr>
            <w:r w:rsidRPr="004A61A2">
              <w:rPr>
                <w:rFonts w:ascii="Times New Roman" w:hAnsi="Times New Roman"/>
                <w:sz w:val="24"/>
                <w:szCs w:val="24"/>
              </w:rPr>
              <w:t>III</w:t>
            </w:r>
          </w:p>
        </w:tc>
        <w:tc>
          <w:tcPr>
            <w:tcW w:w="1333" w:type="dxa"/>
            <w:tcBorders>
              <w:top w:val="single" w:sz="4" w:space="0" w:color="auto"/>
              <w:left w:val="single" w:sz="4" w:space="0" w:color="auto"/>
              <w:right w:val="nil"/>
            </w:tcBorders>
            <w:shd w:val="clear" w:color="auto" w:fill="FFFFFF"/>
            <w:vAlign w:val="center"/>
          </w:tcPr>
          <w:p w14:paraId="2AA69713" w14:textId="77777777" w:rsidR="00062617" w:rsidRPr="004A61A2" w:rsidRDefault="00062617" w:rsidP="002023F1">
            <w:pPr>
              <w:spacing w:after="0" w:line="240" w:lineRule="auto"/>
              <w:ind w:hanging="4"/>
              <w:jc w:val="center"/>
              <w:rPr>
                <w:rFonts w:ascii="Times New Roman" w:hAnsi="Times New Roman"/>
                <w:sz w:val="24"/>
                <w:szCs w:val="24"/>
              </w:rPr>
            </w:pPr>
            <w:r w:rsidRPr="004A61A2">
              <w:rPr>
                <w:rFonts w:ascii="Times New Roman" w:hAnsi="Times New Roman"/>
                <w:sz w:val="24"/>
                <w:szCs w:val="24"/>
              </w:rPr>
              <w:t>-</w:t>
            </w:r>
          </w:p>
        </w:tc>
        <w:tc>
          <w:tcPr>
            <w:tcW w:w="1332" w:type="dxa"/>
            <w:tcBorders>
              <w:top w:val="single" w:sz="4" w:space="0" w:color="auto"/>
              <w:left w:val="single" w:sz="4" w:space="0" w:color="auto"/>
              <w:right w:val="nil"/>
            </w:tcBorders>
            <w:shd w:val="clear" w:color="auto" w:fill="FFFFFF"/>
            <w:vAlign w:val="center"/>
          </w:tcPr>
          <w:p w14:paraId="53FE7251" w14:textId="77777777" w:rsidR="00062617" w:rsidRPr="004A61A2" w:rsidRDefault="00062617" w:rsidP="002023F1">
            <w:pPr>
              <w:spacing w:after="0" w:line="240" w:lineRule="auto"/>
              <w:ind w:hanging="4"/>
              <w:jc w:val="center"/>
              <w:rPr>
                <w:rFonts w:ascii="Times New Roman" w:hAnsi="Times New Roman"/>
                <w:sz w:val="24"/>
                <w:szCs w:val="24"/>
              </w:rPr>
            </w:pPr>
            <w:r w:rsidRPr="004A61A2">
              <w:rPr>
                <w:rFonts w:ascii="Times New Roman" w:hAnsi="Times New Roman"/>
                <w:sz w:val="24"/>
                <w:szCs w:val="24"/>
              </w:rPr>
              <w:t>-</w:t>
            </w:r>
          </w:p>
        </w:tc>
        <w:tc>
          <w:tcPr>
            <w:tcW w:w="1333" w:type="dxa"/>
            <w:tcBorders>
              <w:top w:val="single" w:sz="4" w:space="0" w:color="auto"/>
              <w:left w:val="single" w:sz="4" w:space="0" w:color="auto"/>
              <w:right w:val="single" w:sz="4" w:space="0" w:color="auto"/>
            </w:tcBorders>
            <w:shd w:val="clear" w:color="auto" w:fill="FFFFFF"/>
            <w:vAlign w:val="center"/>
          </w:tcPr>
          <w:p w14:paraId="63747307" w14:textId="77777777" w:rsidR="00062617" w:rsidRPr="004A61A2" w:rsidRDefault="00062617" w:rsidP="002023F1">
            <w:pPr>
              <w:spacing w:after="0" w:line="240" w:lineRule="auto"/>
              <w:ind w:firstLine="57"/>
              <w:jc w:val="center"/>
              <w:rPr>
                <w:rFonts w:ascii="Times New Roman" w:hAnsi="Times New Roman"/>
                <w:sz w:val="24"/>
                <w:szCs w:val="24"/>
              </w:rPr>
            </w:pPr>
            <w:r w:rsidRPr="004A61A2">
              <w:rPr>
                <w:rFonts w:ascii="Times New Roman" w:hAnsi="Times New Roman"/>
                <w:sz w:val="24"/>
                <w:szCs w:val="24"/>
              </w:rPr>
              <w:t>LC</w:t>
            </w:r>
          </w:p>
        </w:tc>
      </w:tr>
      <w:tr w:rsidR="00062617" w:rsidRPr="004A61A2" w14:paraId="1C44C7B2" w14:textId="77777777" w:rsidTr="00062617">
        <w:trPr>
          <w:trHeight w:val="696"/>
          <w:jc w:val="center"/>
        </w:trPr>
        <w:tc>
          <w:tcPr>
            <w:tcW w:w="562" w:type="dxa"/>
            <w:tcBorders>
              <w:top w:val="single" w:sz="4" w:space="0" w:color="auto"/>
              <w:left w:val="single" w:sz="4" w:space="0" w:color="auto"/>
              <w:bottom w:val="single" w:sz="4" w:space="0" w:color="auto"/>
              <w:right w:val="nil"/>
            </w:tcBorders>
            <w:shd w:val="clear" w:color="auto" w:fill="FFFFFF"/>
          </w:tcPr>
          <w:p w14:paraId="5D61C619" w14:textId="77777777" w:rsidR="00062617" w:rsidRPr="004A61A2" w:rsidRDefault="00062617" w:rsidP="002023F1">
            <w:pPr>
              <w:pStyle w:val="a4"/>
              <w:numPr>
                <w:ilvl w:val="0"/>
                <w:numId w:val="29"/>
              </w:numPr>
              <w:spacing w:after="0" w:line="240" w:lineRule="auto"/>
              <w:ind w:left="142" w:firstLine="0"/>
              <w:contextualSpacing w:val="0"/>
              <w:rPr>
                <w:rFonts w:ascii="Times New Roman" w:hAnsi="Times New Roman"/>
                <w:color w:val="000000"/>
                <w:sz w:val="24"/>
                <w:szCs w:val="24"/>
                <w:lang w:eastAsia="uk-UA"/>
              </w:rPr>
            </w:pPr>
          </w:p>
        </w:tc>
        <w:tc>
          <w:tcPr>
            <w:tcW w:w="2694" w:type="dxa"/>
            <w:tcBorders>
              <w:top w:val="single" w:sz="4" w:space="0" w:color="auto"/>
              <w:left w:val="single" w:sz="4" w:space="0" w:color="auto"/>
              <w:bottom w:val="single" w:sz="4" w:space="0" w:color="auto"/>
              <w:right w:val="nil"/>
            </w:tcBorders>
            <w:shd w:val="clear" w:color="auto" w:fill="FFFFFF"/>
            <w:vAlign w:val="center"/>
          </w:tcPr>
          <w:p w14:paraId="0AF98FC4"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Жаба гостроморда </w:t>
            </w:r>
          </w:p>
          <w:p w14:paraId="230D0E26"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Rana arvalis</w:t>
            </w:r>
          </w:p>
        </w:tc>
        <w:tc>
          <w:tcPr>
            <w:tcW w:w="1332" w:type="dxa"/>
            <w:tcBorders>
              <w:top w:val="single" w:sz="4" w:space="0" w:color="auto"/>
              <w:left w:val="single" w:sz="4" w:space="0" w:color="auto"/>
              <w:bottom w:val="single" w:sz="4" w:space="0" w:color="auto"/>
              <w:right w:val="nil"/>
            </w:tcBorders>
            <w:shd w:val="clear" w:color="auto" w:fill="FFFFFF"/>
            <w:vAlign w:val="center"/>
          </w:tcPr>
          <w:p w14:paraId="46E48745" w14:textId="77777777" w:rsidR="00062617" w:rsidRPr="004A61A2" w:rsidRDefault="00062617" w:rsidP="002023F1">
            <w:pPr>
              <w:spacing w:after="0" w:line="240" w:lineRule="auto"/>
              <w:ind w:hanging="4"/>
              <w:jc w:val="center"/>
              <w:rPr>
                <w:rFonts w:ascii="Times New Roman" w:hAnsi="Times New Roman"/>
                <w:sz w:val="24"/>
                <w:szCs w:val="24"/>
              </w:rPr>
            </w:pPr>
            <w:r w:rsidRPr="004A61A2">
              <w:rPr>
                <w:rFonts w:ascii="Times New Roman" w:hAnsi="Times New Roman"/>
                <w:sz w:val="24"/>
                <w:szCs w:val="24"/>
              </w:rPr>
              <w:t>-</w:t>
            </w:r>
          </w:p>
        </w:tc>
        <w:tc>
          <w:tcPr>
            <w:tcW w:w="1332" w:type="dxa"/>
            <w:tcBorders>
              <w:top w:val="single" w:sz="4" w:space="0" w:color="auto"/>
              <w:left w:val="single" w:sz="4" w:space="0" w:color="auto"/>
              <w:bottom w:val="single" w:sz="4" w:space="0" w:color="auto"/>
              <w:right w:val="nil"/>
            </w:tcBorders>
            <w:shd w:val="clear" w:color="auto" w:fill="FFFFFF"/>
            <w:vAlign w:val="center"/>
          </w:tcPr>
          <w:p w14:paraId="48263623" w14:textId="178E341A" w:rsidR="00062617" w:rsidRPr="004A61A2" w:rsidRDefault="00CE0656" w:rsidP="002023F1">
            <w:pPr>
              <w:spacing w:after="0" w:line="240" w:lineRule="auto"/>
              <w:ind w:hanging="4"/>
              <w:jc w:val="center"/>
              <w:rPr>
                <w:rFonts w:ascii="Times New Roman" w:hAnsi="Times New Roman"/>
                <w:sz w:val="24"/>
                <w:szCs w:val="24"/>
              </w:rPr>
            </w:pPr>
            <w:r w:rsidRPr="004A61A2">
              <w:rPr>
                <w:rFonts w:ascii="Times New Roman" w:hAnsi="Times New Roman"/>
                <w:sz w:val="24"/>
                <w:szCs w:val="24"/>
              </w:rPr>
              <w:t>II</w:t>
            </w:r>
          </w:p>
        </w:tc>
        <w:tc>
          <w:tcPr>
            <w:tcW w:w="1333" w:type="dxa"/>
            <w:tcBorders>
              <w:top w:val="single" w:sz="4" w:space="0" w:color="auto"/>
              <w:left w:val="single" w:sz="4" w:space="0" w:color="auto"/>
              <w:bottom w:val="single" w:sz="4" w:space="0" w:color="auto"/>
              <w:right w:val="nil"/>
            </w:tcBorders>
            <w:shd w:val="clear" w:color="auto" w:fill="FFFFFF"/>
            <w:vAlign w:val="center"/>
          </w:tcPr>
          <w:p w14:paraId="7CF7AEE8" w14:textId="77777777" w:rsidR="00062617" w:rsidRPr="004A61A2" w:rsidRDefault="00062617" w:rsidP="002023F1">
            <w:pPr>
              <w:spacing w:after="0" w:line="240" w:lineRule="auto"/>
              <w:ind w:hanging="4"/>
              <w:jc w:val="center"/>
              <w:rPr>
                <w:rFonts w:ascii="Times New Roman" w:hAnsi="Times New Roman"/>
                <w:sz w:val="24"/>
                <w:szCs w:val="24"/>
              </w:rPr>
            </w:pPr>
            <w:r w:rsidRPr="004A61A2">
              <w:rPr>
                <w:rFonts w:ascii="Times New Roman" w:hAnsi="Times New Roman"/>
                <w:sz w:val="24"/>
                <w:szCs w:val="24"/>
              </w:rPr>
              <w:t>-</w:t>
            </w:r>
          </w:p>
        </w:tc>
        <w:tc>
          <w:tcPr>
            <w:tcW w:w="1332" w:type="dxa"/>
            <w:tcBorders>
              <w:top w:val="single" w:sz="4" w:space="0" w:color="auto"/>
              <w:left w:val="single" w:sz="4" w:space="0" w:color="auto"/>
              <w:bottom w:val="single" w:sz="4" w:space="0" w:color="auto"/>
              <w:right w:val="nil"/>
            </w:tcBorders>
            <w:shd w:val="clear" w:color="auto" w:fill="FFFFFF"/>
            <w:vAlign w:val="center"/>
          </w:tcPr>
          <w:p w14:paraId="44FE0473" w14:textId="77777777" w:rsidR="00062617" w:rsidRPr="004A61A2" w:rsidRDefault="00062617" w:rsidP="002023F1">
            <w:pPr>
              <w:spacing w:after="0" w:line="240" w:lineRule="auto"/>
              <w:ind w:hanging="4"/>
              <w:jc w:val="center"/>
              <w:rPr>
                <w:rFonts w:ascii="Times New Roman" w:hAnsi="Times New Roman"/>
                <w:sz w:val="24"/>
                <w:szCs w:val="24"/>
              </w:rPr>
            </w:pPr>
            <w:r w:rsidRPr="004A61A2">
              <w:rPr>
                <w:rFonts w:ascii="Times New Roman" w:hAnsi="Times New Roman"/>
                <w:sz w:val="24"/>
                <w:szCs w:val="24"/>
              </w:rPr>
              <w:t>-</w:t>
            </w:r>
          </w:p>
        </w:tc>
        <w:tc>
          <w:tcPr>
            <w:tcW w:w="1333" w:type="dxa"/>
            <w:tcBorders>
              <w:top w:val="single" w:sz="4" w:space="0" w:color="auto"/>
              <w:left w:val="single" w:sz="4" w:space="0" w:color="auto"/>
              <w:bottom w:val="single" w:sz="4" w:space="0" w:color="auto"/>
              <w:right w:val="single" w:sz="4" w:space="0" w:color="auto"/>
            </w:tcBorders>
            <w:shd w:val="clear" w:color="auto" w:fill="FFFFFF"/>
            <w:vAlign w:val="center"/>
          </w:tcPr>
          <w:p w14:paraId="5FFD8784" w14:textId="77777777" w:rsidR="00062617" w:rsidRPr="004A61A2" w:rsidRDefault="00062617" w:rsidP="002023F1">
            <w:pPr>
              <w:spacing w:after="0" w:line="240" w:lineRule="auto"/>
              <w:ind w:firstLine="57"/>
              <w:jc w:val="center"/>
              <w:rPr>
                <w:rFonts w:ascii="Times New Roman" w:hAnsi="Times New Roman"/>
                <w:sz w:val="24"/>
                <w:szCs w:val="24"/>
              </w:rPr>
            </w:pPr>
            <w:r w:rsidRPr="004A61A2">
              <w:rPr>
                <w:rFonts w:ascii="Times New Roman" w:hAnsi="Times New Roman"/>
                <w:sz w:val="24"/>
                <w:szCs w:val="24"/>
              </w:rPr>
              <w:t>LC</w:t>
            </w:r>
          </w:p>
        </w:tc>
      </w:tr>
      <w:tr w:rsidR="00062617" w:rsidRPr="004A61A2" w14:paraId="4373FA78" w14:textId="77777777" w:rsidTr="00062617">
        <w:trPr>
          <w:trHeight w:val="693"/>
          <w:jc w:val="center"/>
        </w:trPr>
        <w:tc>
          <w:tcPr>
            <w:tcW w:w="562" w:type="dxa"/>
            <w:tcBorders>
              <w:top w:val="single" w:sz="4" w:space="0" w:color="auto"/>
              <w:left w:val="single" w:sz="4" w:space="0" w:color="auto"/>
              <w:bottom w:val="single" w:sz="4" w:space="0" w:color="auto"/>
              <w:right w:val="nil"/>
            </w:tcBorders>
            <w:shd w:val="clear" w:color="auto" w:fill="FFFFFF"/>
          </w:tcPr>
          <w:p w14:paraId="15ADAAFE" w14:textId="77777777" w:rsidR="00062617" w:rsidRPr="004A61A2" w:rsidRDefault="00062617" w:rsidP="002023F1">
            <w:pPr>
              <w:pStyle w:val="a4"/>
              <w:numPr>
                <w:ilvl w:val="0"/>
                <w:numId w:val="29"/>
              </w:numPr>
              <w:spacing w:after="0" w:line="240" w:lineRule="auto"/>
              <w:ind w:left="142" w:firstLine="0"/>
              <w:contextualSpacing w:val="0"/>
              <w:rPr>
                <w:rFonts w:ascii="Times New Roman" w:hAnsi="Times New Roman"/>
                <w:color w:val="000000"/>
                <w:sz w:val="24"/>
                <w:szCs w:val="24"/>
                <w:lang w:eastAsia="uk-UA"/>
              </w:rPr>
            </w:pPr>
          </w:p>
        </w:tc>
        <w:tc>
          <w:tcPr>
            <w:tcW w:w="2694" w:type="dxa"/>
            <w:tcBorders>
              <w:top w:val="single" w:sz="4" w:space="0" w:color="auto"/>
              <w:left w:val="single" w:sz="4" w:space="0" w:color="auto"/>
              <w:bottom w:val="single" w:sz="4" w:space="0" w:color="auto"/>
              <w:right w:val="nil"/>
            </w:tcBorders>
            <w:shd w:val="clear" w:color="auto" w:fill="FFFFFF"/>
            <w:vAlign w:val="center"/>
          </w:tcPr>
          <w:p w14:paraId="42859602"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Жаба їстівна </w:t>
            </w:r>
          </w:p>
          <w:p w14:paraId="19D8AC5C"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color w:val="000000"/>
                <w:sz w:val="24"/>
                <w:szCs w:val="24"/>
                <w:lang w:eastAsia="uk-UA"/>
              </w:rPr>
              <w:t>Pelophylax esculentus</w:t>
            </w:r>
          </w:p>
        </w:tc>
        <w:tc>
          <w:tcPr>
            <w:tcW w:w="1332" w:type="dxa"/>
            <w:tcBorders>
              <w:top w:val="single" w:sz="4" w:space="0" w:color="auto"/>
              <w:left w:val="single" w:sz="4" w:space="0" w:color="auto"/>
              <w:bottom w:val="single" w:sz="4" w:space="0" w:color="auto"/>
              <w:right w:val="nil"/>
            </w:tcBorders>
            <w:shd w:val="clear" w:color="auto" w:fill="FFFFFF"/>
            <w:vAlign w:val="center"/>
          </w:tcPr>
          <w:p w14:paraId="285912E6" w14:textId="77777777" w:rsidR="00062617" w:rsidRPr="004A61A2" w:rsidRDefault="00062617" w:rsidP="002023F1">
            <w:pPr>
              <w:spacing w:after="0" w:line="240" w:lineRule="auto"/>
              <w:ind w:hanging="4"/>
              <w:jc w:val="center"/>
              <w:rPr>
                <w:rFonts w:ascii="Times New Roman" w:hAnsi="Times New Roman"/>
                <w:sz w:val="24"/>
                <w:szCs w:val="24"/>
              </w:rPr>
            </w:pPr>
            <w:r w:rsidRPr="004A61A2">
              <w:rPr>
                <w:rFonts w:ascii="Times New Roman" w:hAnsi="Times New Roman"/>
                <w:sz w:val="24"/>
                <w:szCs w:val="24"/>
              </w:rPr>
              <w:t>-</w:t>
            </w:r>
          </w:p>
        </w:tc>
        <w:tc>
          <w:tcPr>
            <w:tcW w:w="1332" w:type="dxa"/>
            <w:tcBorders>
              <w:top w:val="single" w:sz="4" w:space="0" w:color="auto"/>
              <w:left w:val="single" w:sz="4" w:space="0" w:color="auto"/>
              <w:bottom w:val="single" w:sz="4" w:space="0" w:color="auto"/>
              <w:right w:val="nil"/>
            </w:tcBorders>
            <w:shd w:val="clear" w:color="auto" w:fill="FFFFFF"/>
            <w:vAlign w:val="center"/>
          </w:tcPr>
          <w:p w14:paraId="7C36D459" w14:textId="6940A845" w:rsidR="00062617" w:rsidRPr="004A61A2" w:rsidRDefault="00426ADB" w:rsidP="002023F1">
            <w:pPr>
              <w:spacing w:after="0" w:line="240" w:lineRule="auto"/>
              <w:ind w:hanging="4"/>
              <w:jc w:val="center"/>
              <w:rPr>
                <w:rFonts w:ascii="Times New Roman" w:hAnsi="Times New Roman"/>
                <w:sz w:val="24"/>
                <w:szCs w:val="24"/>
              </w:rPr>
            </w:pPr>
            <w:r w:rsidRPr="004A61A2">
              <w:rPr>
                <w:rFonts w:ascii="Times New Roman" w:hAnsi="Times New Roman"/>
                <w:sz w:val="24"/>
                <w:szCs w:val="24"/>
              </w:rPr>
              <w:t>III</w:t>
            </w:r>
          </w:p>
        </w:tc>
        <w:tc>
          <w:tcPr>
            <w:tcW w:w="1333" w:type="dxa"/>
            <w:tcBorders>
              <w:top w:val="single" w:sz="4" w:space="0" w:color="auto"/>
              <w:left w:val="single" w:sz="4" w:space="0" w:color="auto"/>
              <w:bottom w:val="single" w:sz="4" w:space="0" w:color="auto"/>
              <w:right w:val="nil"/>
            </w:tcBorders>
            <w:shd w:val="clear" w:color="auto" w:fill="FFFFFF"/>
            <w:vAlign w:val="center"/>
          </w:tcPr>
          <w:p w14:paraId="5E7D4F85" w14:textId="77777777" w:rsidR="00062617" w:rsidRPr="004A61A2" w:rsidRDefault="00062617" w:rsidP="002023F1">
            <w:pPr>
              <w:spacing w:after="0" w:line="240" w:lineRule="auto"/>
              <w:ind w:hanging="4"/>
              <w:jc w:val="center"/>
              <w:rPr>
                <w:rFonts w:ascii="Times New Roman" w:hAnsi="Times New Roman"/>
                <w:sz w:val="24"/>
                <w:szCs w:val="24"/>
              </w:rPr>
            </w:pPr>
            <w:r w:rsidRPr="004A61A2">
              <w:rPr>
                <w:rFonts w:ascii="Times New Roman" w:hAnsi="Times New Roman"/>
                <w:sz w:val="24"/>
                <w:szCs w:val="24"/>
              </w:rPr>
              <w:t>-</w:t>
            </w:r>
          </w:p>
        </w:tc>
        <w:tc>
          <w:tcPr>
            <w:tcW w:w="1332" w:type="dxa"/>
            <w:tcBorders>
              <w:top w:val="single" w:sz="4" w:space="0" w:color="auto"/>
              <w:left w:val="single" w:sz="4" w:space="0" w:color="auto"/>
              <w:bottom w:val="single" w:sz="4" w:space="0" w:color="auto"/>
              <w:right w:val="nil"/>
            </w:tcBorders>
            <w:shd w:val="clear" w:color="auto" w:fill="FFFFFF"/>
            <w:vAlign w:val="center"/>
          </w:tcPr>
          <w:p w14:paraId="08607E75" w14:textId="77777777" w:rsidR="00062617" w:rsidRPr="004A61A2" w:rsidRDefault="00062617" w:rsidP="002023F1">
            <w:pPr>
              <w:spacing w:after="0" w:line="240" w:lineRule="auto"/>
              <w:ind w:hanging="4"/>
              <w:jc w:val="center"/>
              <w:rPr>
                <w:rFonts w:ascii="Times New Roman" w:hAnsi="Times New Roman"/>
                <w:sz w:val="24"/>
                <w:szCs w:val="24"/>
              </w:rPr>
            </w:pPr>
            <w:r w:rsidRPr="004A61A2">
              <w:rPr>
                <w:rFonts w:ascii="Times New Roman" w:hAnsi="Times New Roman"/>
                <w:sz w:val="24"/>
                <w:szCs w:val="24"/>
              </w:rPr>
              <w:t>-</w:t>
            </w:r>
          </w:p>
        </w:tc>
        <w:tc>
          <w:tcPr>
            <w:tcW w:w="1333" w:type="dxa"/>
            <w:tcBorders>
              <w:top w:val="single" w:sz="4" w:space="0" w:color="auto"/>
              <w:left w:val="single" w:sz="4" w:space="0" w:color="auto"/>
              <w:bottom w:val="single" w:sz="4" w:space="0" w:color="auto"/>
              <w:right w:val="single" w:sz="4" w:space="0" w:color="auto"/>
            </w:tcBorders>
            <w:shd w:val="clear" w:color="auto" w:fill="FFFFFF"/>
            <w:vAlign w:val="center"/>
          </w:tcPr>
          <w:p w14:paraId="78DFF982" w14:textId="77777777" w:rsidR="00062617" w:rsidRPr="004A61A2" w:rsidRDefault="00062617" w:rsidP="002023F1">
            <w:pPr>
              <w:spacing w:after="0" w:line="240" w:lineRule="auto"/>
              <w:ind w:firstLine="57"/>
              <w:jc w:val="center"/>
              <w:rPr>
                <w:rFonts w:ascii="Times New Roman" w:hAnsi="Times New Roman"/>
                <w:sz w:val="24"/>
                <w:szCs w:val="24"/>
              </w:rPr>
            </w:pPr>
            <w:r w:rsidRPr="004A61A2">
              <w:rPr>
                <w:rFonts w:ascii="Times New Roman" w:hAnsi="Times New Roman"/>
                <w:sz w:val="24"/>
                <w:szCs w:val="24"/>
              </w:rPr>
              <w:t>-</w:t>
            </w:r>
          </w:p>
        </w:tc>
      </w:tr>
    </w:tbl>
    <w:p w14:paraId="535CAC61" w14:textId="77777777" w:rsidR="00062617" w:rsidRPr="004A61A2" w:rsidRDefault="00062617" w:rsidP="002023F1">
      <w:pPr>
        <w:spacing w:after="0" w:line="240" w:lineRule="auto"/>
        <w:ind w:firstLine="709"/>
        <w:jc w:val="both"/>
        <w:rPr>
          <w:rFonts w:ascii="Times New Roman" w:hAnsi="Times New Roman"/>
          <w:sz w:val="28"/>
          <w:szCs w:val="28"/>
        </w:rPr>
      </w:pPr>
    </w:p>
    <w:p w14:paraId="254DD676" w14:textId="6987AF18"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Рідкісні та зникаючі види риб.</w:t>
      </w:r>
      <w:r w:rsidRPr="004A61A2">
        <w:t xml:space="preserve"> </w:t>
      </w:r>
      <w:r w:rsidRPr="004A61A2">
        <w:rPr>
          <w:rFonts w:ascii="Times New Roman" w:hAnsi="Times New Roman"/>
          <w:sz w:val="28"/>
          <w:szCs w:val="28"/>
        </w:rPr>
        <w:t>Всі представники іхтіофауни</w:t>
      </w:r>
      <w:r w:rsidR="00B42FA7" w:rsidRPr="004A61A2">
        <w:rPr>
          <w:rFonts w:ascii="Times New Roman" w:hAnsi="Times New Roman"/>
          <w:sz w:val="28"/>
          <w:szCs w:val="28"/>
        </w:rPr>
        <w:t xml:space="preserve"> Парк</w:t>
      </w:r>
      <w:r w:rsidRPr="004A61A2">
        <w:rPr>
          <w:rFonts w:ascii="Times New Roman" w:hAnsi="Times New Roman"/>
          <w:sz w:val="28"/>
          <w:szCs w:val="28"/>
        </w:rPr>
        <w:t>у, крім карася сріблястого, занесені до Червоного списку МСОП з</w:t>
      </w:r>
      <w:r w:rsidR="00F97458" w:rsidRPr="004A61A2">
        <w:rPr>
          <w:rFonts w:ascii="Times New Roman" w:hAnsi="Times New Roman"/>
          <w:sz w:val="28"/>
          <w:szCs w:val="28"/>
        </w:rPr>
        <w:t>а</w:t>
      </w:r>
      <w:r w:rsidRPr="004A61A2">
        <w:rPr>
          <w:rFonts w:ascii="Times New Roman" w:hAnsi="Times New Roman"/>
          <w:sz w:val="28"/>
          <w:szCs w:val="28"/>
        </w:rPr>
        <w:t xml:space="preserve"> категорією LC – </w:t>
      </w:r>
      <w:r w:rsidR="00AF199F" w:rsidRPr="004A61A2">
        <w:rPr>
          <w:rFonts w:ascii="Times New Roman" w:hAnsi="Times New Roman"/>
          <w:sz w:val="28"/>
          <w:szCs w:val="28"/>
        </w:rPr>
        <w:t>«</w:t>
      </w:r>
      <w:r w:rsidRPr="004A61A2">
        <w:rPr>
          <w:rFonts w:ascii="Times New Roman" w:hAnsi="Times New Roman"/>
          <w:sz w:val="28"/>
          <w:szCs w:val="28"/>
        </w:rPr>
        <w:t>види в найменшій загрозі</w:t>
      </w:r>
      <w:r w:rsidR="00AF199F" w:rsidRPr="004A61A2">
        <w:rPr>
          <w:rFonts w:ascii="Times New Roman" w:hAnsi="Times New Roman"/>
          <w:sz w:val="28"/>
          <w:szCs w:val="28"/>
        </w:rPr>
        <w:t>»</w:t>
      </w:r>
      <w:r w:rsidRPr="004A61A2">
        <w:rPr>
          <w:rFonts w:ascii="Times New Roman" w:hAnsi="Times New Roman"/>
          <w:sz w:val="28"/>
          <w:szCs w:val="28"/>
        </w:rPr>
        <w:t>. До списків Бернської конвенції (</w:t>
      </w:r>
      <w:r w:rsidR="00F97458" w:rsidRPr="004A61A2">
        <w:rPr>
          <w:rFonts w:ascii="Times New Roman" w:hAnsi="Times New Roman"/>
          <w:sz w:val="28"/>
          <w:szCs w:val="28"/>
        </w:rPr>
        <w:t>Д</w:t>
      </w:r>
      <w:r w:rsidRPr="004A61A2">
        <w:rPr>
          <w:rFonts w:ascii="Times New Roman" w:hAnsi="Times New Roman"/>
          <w:sz w:val="28"/>
          <w:szCs w:val="28"/>
        </w:rPr>
        <w:t xml:space="preserve">одаток ІІІ) та Червоної книги України (статус </w:t>
      </w:r>
      <w:r w:rsidR="00AF199F" w:rsidRPr="004A61A2">
        <w:rPr>
          <w:rFonts w:ascii="Times New Roman" w:hAnsi="Times New Roman"/>
          <w:sz w:val="28"/>
          <w:szCs w:val="28"/>
        </w:rPr>
        <w:t>«</w:t>
      </w:r>
      <w:r w:rsidRPr="004A61A2">
        <w:rPr>
          <w:rFonts w:ascii="Times New Roman" w:hAnsi="Times New Roman"/>
          <w:sz w:val="28"/>
          <w:szCs w:val="28"/>
        </w:rPr>
        <w:t>вразливий</w:t>
      </w:r>
      <w:r w:rsidR="00AF199F" w:rsidRPr="004A61A2">
        <w:rPr>
          <w:rFonts w:ascii="Times New Roman" w:hAnsi="Times New Roman"/>
          <w:sz w:val="28"/>
          <w:szCs w:val="28"/>
        </w:rPr>
        <w:t>»</w:t>
      </w:r>
      <w:r w:rsidRPr="004A61A2">
        <w:rPr>
          <w:rFonts w:ascii="Times New Roman" w:hAnsi="Times New Roman"/>
          <w:sz w:val="28"/>
          <w:szCs w:val="28"/>
        </w:rPr>
        <w:t xml:space="preserve">) занесений харіус європейський </w:t>
      </w:r>
      <w:r w:rsidRPr="004A61A2">
        <w:rPr>
          <w:rFonts w:ascii="Times New Roman" w:hAnsi="Times New Roman"/>
          <w:i/>
          <w:iCs/>
          <w:sz w:val="28"/>
          <w:szCs w:val="28"/>
        </w:rPr>
        <w:t>Thymallus</w:t>
      </w:r>
      <w:r w:rsidRPr="004A61A2">
        <w:rPr>
          <w:rFonts w:ascii="Times New Roman" w:hAnsi="Times New Roman"/>
          <w:sz w:val="28"/>
          <w:szCs w:val="28"/>
        </w:rPr>
        <w:t xml:space="preserve"> </w:t>
      </w:r>
      <w:r w:rsidRPr="004A61A2">
        <w:rPr>
          <w:rFonts w:ascii="Times New Roman" w:hAnsi="Times New Roman"/>
          <w:i/>
          <w:iCs/>
          <w:sz w:val="28"/>
          <w:szCs w:val="28"/>
        </w:rPr>
        <w:t>thymallus</w:t>
      </w:r>
      <w:r w:rsidRPr="004A61A2">
        <w:rPr>
          <w:rFonts w:ascii="Times New Roman" w:hAnsi="Times New Roman"/>
          <w:sz w:val="28"/>
          <w:szCs w:val="28"/>
        </w:rPr>
        <w:t>.</w:t>
      </w:r>
    </w:p>
    <w:p w14:paraId="6492CB9A" w14:textId="77777777" w:rsidR="00F97458" w:rsidRPr="004A61A2" w:rsidRDefault="00F97458" w:rsidP="002023F1">
      <w:pPr>
        <w:spacing w:after="0" w:line="240" w:lineRule="auto"/>
        <w:ind w:firstLine="709"/>
        <w:jc w:val="right"/>
        <w:rPr>
          <w:rFonts w:ascii="Times New Roman" w:hAnsi="Times New Roman"/>
          <w:b/>
          <w:i/>
          <w:iCs/>
          <w:sz w:val="28"/>
          <w:szCs w:val="28"/>
        </w:rPr>
      </w:pPr>
    </w:p>
    <w:p w14:paraId="362942D0" w14:textId="77777777" w:rsidR="00062617" w:rsidRPr="004A61A2" w:rsidRDefault="00062617" w:rsidP="002023F1">
      <w:pPr>
        <w:spacing w:after="0" w:line="240" w:lineRule="auto"/>
        <w:ind w:firstLine="709"/>
        <w:jc w:val="right"/>
        <w:rPr>
          <w:rFonts w:ascii="Times New Roman" w:hAnsi="Times New Roman"/>
          <w:b/>
          <w:i/>
          <w:iCs/>
          <w:sz w:val="28"/>
          <w:szCs w:val="28"/>
        </w:rPr>
      </w:pPr>
      <w:r w:rsidRPr="004A61A2">
        <w:rPr>
          <w:rFonts w:ascii="Times New Roman" w:hAnsi="Times New Roman"/>
          <w:b/>
          <w:i/>
          <w:iCs/>
          <w:sz w:val="28"/>
          <w:szCs w:val="28"/>
        </w:rPr>
        <w:t>Таблиця 1.3.7.5.</w:t>
      </w:r>
    </w:p>
    <w:p w14:paraId="67F4E626" w14:textId="058B8D7E" w:rsidR="00062617" w:rsidRPr="004A61A2" w:rsidRDefault="00062617" w:rsidP="00D32051">
      <w:pPr>
        <w:spacing w:after="120" w:line="240" w:lineRule="auto"/>
        <w:jc w:val="right"/>
        <w:rPr>
          <w:rFonts w:ascii="Times New Roman" w:hAnsi="Times New Roman"/>
          <w:b/>
          <w:bCs/>
          <w:sz w:val="28"/>
          <w:szCs w:val="28"/>
        </w:rPr>
      </w:pPr>
      <w:r w:rsidRPr="004A61A2">
        <w:rPr>
          <w:rFonts w:ascii="Times New Roman" w:hAnsi="Times New Roman"/>
          <w:b/>
          <w:bCs/>
          <w:sz w:val="28"/>
          <w:szCs w:val="28"/>
        </w:rPr>
        <w:t xml:space="preserve">Види риб, що </w:t>
      </w:r>
      <w:r w:rsidR="005765C9" w:rsidRPr="004A61A2">
        <w:rPr>
          <w:rFonts w:ascii="Times New Roman" w:hAnsi="Times New Roman"/>
          <w:b/>
          <w:bCs/>
          <w:sz w:val="28"/>
          <w:szCs w:val="28"/>
        </w:rPr>
        <w:t>занесені до</w:t>
      </w:r>
      <w:r w:rsidRPr="004A61A2">
        <w:rPr>
          <w:rFonts w:ascii="Times New Roman" w:hAnsi="Times New Roman"/>
          <w:b/>
          <w:bCs/>
          <w:sz w:val="28"/>
          <w:szCs w:val="28"/>
        </w:rPr>
        <w:t xml:space="preserve"> Червоної книги України </w:t>
      </w:r>
      <w:r w:rsidR="0077559C" w:rsidRPr="004A61A2">
        <w:rPr>
          <w:rFonts w:ascii="Times New Roman" w:hAnsi="Times New Roman"/>
          <w:b/>
          <w:bCs/>
          <w:sz w:val="28"/>
          <w:szCs w:val="28"/>
        </w:rPr>
        <w:t xml:space="preserve">(ЧКУ) </w:t>
      </w:r>
      <w:r w:rsidRPr="004A61A2">
        <w:rPr>
          <w:rFonts w:ascii="Times New Roman" w:hAnsi="Times New Roman"/>
          <w:b/>
          <w:bCs/>
          <w:sz w:val="28"/>
          <w:szCs w:val="28"/>
        </w:rPr>
        <w:t xml:space="preserve">та міжнародних </w:t>
      </w:r>
      <w:r w:rsidR="00F62976" w:rsidRPr="004A61A2">
        <w:rPr>
          <w:rFonts w:ascii="Times New Roman" w:hAnsi="Times New Roman"/>
          <w:b/>
          <w:bCs/>
          <w:sz w:val="28"/>
          <w:szCs w:val="28"/>
        </w:rPr>
        <w:t>Червоних списків</w:t>
      </w:r>
    </w:p>
    <w:tbl>
      <w:tblPr>
        <w:tblW w:w="9645" w:type="dxa"/>
        <w:jc w:val="center"/>
        <w:tblLayout w:type="fixed"/>
        <w:tblCellMar>
          <w:left w:w="0" w:type="dxa"/>
          <w:right w:w="0" w:type="dxa"/>
        </w:tblCellMar>
        <w:tblLook w:val="0000" w:firstRow="0" w:lastRow="0" w:firstColumn="0" w:lastColumn="0" w:noHBand="0" w:noVBand="0"/>
      </w:tblPr>
      <w:tblGrid>
        <w:gridCol w:w="562"/>
        <w:gridCol w:w="2410"/>
        <w:gridCol w:w="1332"/>
        <w:gridCol w:w="1332"/>
        <w:gridCol w:w="1333"/>
        <w:gridCol w:w="1332"/>
        <w:gridCol w:w="1338"/>
        <w:gridCol w:w="6"/>
      </w:tblGrid>
      <w:tr w:rsidR="00062617" w:rsidRPr="004A61A2" w14:paraId="06A05A7B" w14:textId="77777777" w:rsidTr="00062617">
        <w:trPr>
          <w:gridAfter w:val="1"/>
          <w:wAfter w:w="6" w:type="dxa"/>
          <w:trHeight w:val="903"/>
          <w:jc w:val="center"/>
        </w:trPr>
        <w:tc>
          <w:tcPr>
            <w:tcW w:w="562" w:type="dxa"/>
            <w:tcBorders>
              <w:top w:val="single" w:sz="4" w:space="0" w:color="auto"/>
              <w:left w:val="single" w:sz="4" w:space="0" w:color="auto"/>
              <w:right w:val="nil"/>
            </w:tcBorders>
            <w:shd w:val="clear" w:color="auto" w:fill="FFFFFF"/>
            <w:vAlign w:val="center"/>
          </w:tcPr>
          <w:p w14:paraId="392E2FAC" w14:textId="37EE700E" w:rsidR="00062617" w:rsidRPr="0082515D" w:rsidRDefault="00062617" w:rsidP="0082515D">
            <w:pPr>
              <w:spacing w:after="0" w:line="240" w:lineRule="auto"/>
              <w:ind w:left="142"/>
              <w:jc w:val="center"/>
              <w:rPr>
                <w:rFonts w:ascii="Times New Roman" w:hAnsi="Times New Roman"/>
                <w:b/>
                <w:bCs/>
                <w:sz w:val="24"/>
                <w:szCs w:val="24"/>
                <w:lang w:val="ru-RU"/>
              </w:rPr>
            </w:pPr>
            <w:r w:rsidRPr="004A61A2">
              <w:rPr>
                <w:rFonts w:ascii="Times New Roman" w:hAnsi="Times New Roman"/>
                <w:b/>
                <w:bCs/>
                <w:sz w:val="24"/>
                <w:szCs w:val="24"/>
              </w:rPr>
              <w:t>№</w:t>
            </w:r>
            <w:r w:rsidR="000D79EA" w:rsidRPr="004A61A2">
              <w:rPr>
                <w:rFonts w:ascii="Times New Roman" w:hAnsi="Times New Roman"/>
                <w:b/>
                <w:bCs/>
                <w:sz w:val="24"/>
                <w:szCs w:val="24"/>
              </w:rPr>
              <w:t xml:space="preserve"> з/</w:t>
            </w:r>
            <w:r w:rsidR="0082515D">
              <w:rPr>
                <w:rFonts w:ascii="Times New Roman" w:hAnsi="Times New Roman"/>
                <w:b/>
                <w:bCs/>
                <w:sz w:val="24"/>
                <w:szCs w:val="24"/>
                <w:lang w:val="ru-RU"/>
              </w:rPr>
              <w:t>з</w:t>
            </w:r>
          </w:p>
        </w:tc>
        <w:tc>
          <w:tcPr>
            <w:tcW w:w="2410" w:type="dxa"/>
            <w:tcBorders>
              <w:top w:val="single" w:sz="4" w:space="0" w:color="auto"/>
              <w:left w:val="single" w:sz="4" w:space="0" w:color="auto"/>
              <w:right w:val="nil"/>
            </w:tcBorders>
            <w:shd w:val="clear" w:color="auto" w:fill="FFFFFF"/>
            <w:vAlign w:val="center"/>
          </w:tcPr>
          <w:p w14:paraId="3BE7BA98"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Видова назва</w:t>
            </w:r>
          </w:p>
        </w:tc>
        <w:tc>
          <w:tcPr>
            <w:tcW w:w="1332" w:type="dxa"/>
            <w:tcBorders>
              <w:top w:val="single" w:sz="4" w:space="0" w:color="auto"/>
              <w:left w:val="single" w:sz="4" w:space="0" w:color="auto"/>
              <w:bottom w:val="nil"/>
              <w:right w:val="nil"/>
            </w:tcBorders>
            <w:shd w:val="clear" w:color="auto" w:fill="FFFFFF"/>
            <w:vAlign w:val="center"/>
          </w:tcPr>
          <w:p w14:paraId="43EE1C48"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ЧКУ,</w:t>
            </w:r>
          </w:p>
          <w:p w14:paraId="20BFBF70"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катег.</w:t>
            </w:r>
          </w:p>
        </w:tc>
        <w:tc>
          <w:tcPr>
            <w:tcW w:w="1332" w:type="dxa"/>
            <w:tcBorders>
              <w:top w:val="single" w:sz="4" w:space="0" w:color="auto"/>
              <w:left w:val="single" w:sz="4" w:space="0" w:color="auto"/>
              <w:bottom w:val="nil"/>
              <w:right w:val="nil"/>
            </w:tcBorders>
            <w:shd w:val="clear" w:color="auto" w:fill="FFFFFF"/>
            <w:vAlign w:val="center"/>
          </w:tcPr>
          <w:p w14:paraId="771FF7E3"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Бернська конвенція додат.</w:t>
            </w:r>
          </w:p>
        </w:tc>
        <w:tc>
          <w:tcPr>
            <w:tcW w:w="1333" w:type="dxa"/>
            <w:tcBorders>
              <w:top w:val="single" w:sz="4" w:space="0" w:color="auto"/>
              <w:left w:val="single" w:sz="4" w:space="0" w:color="auto"/>
              <w:bottom w:val="nil"/>
              <w:right w:val="nil"/>
            </w:tcBorders>
            <w:shd w:val="clear" w:color="auto" w:fill="FFFFFF"/>
            <w:vAlign w:val="center"/>
          </w:tcPr>
          <w:p w14:paraId="2075B541"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Боннська конвенція</w:t>
            </w:r>
          </w:p>
          <w:p w14:paraId="5EB746C5"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додат.</w:t>
            </w:r>
          </w:p>
        </w:tc>
        <w:tc>
          <w:tcPr>
            <w:tcW w:w="1332" w:type="dxa"/>
            <w:tcBorders>
              <w:top w:val="single" w:sz="4" w:space="0" w:color="auto"/>
              <w:left w:val="single" w:sz="4" w:space="0" w:color="auto"/>
              <w:bottom w:val="nil"/>
              <w:right w:val="nil"/>
            </w:tcBorders>
            <w:shd w:val="clear" w:color="auto" w:fill="FFFFFF"/>
            <w:vAlign w:val="center"/>
          </w:tcPr>
          <w:p w14:paraId="3822CA56"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СІТЕС,</w:t>
            </w:r>
          </w:p>
          <w:p w14:paraId="29B905C2"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додат.</w:t>
            </w:r>
          </w:p>
        </w:tc>
        <w:tc>
          <w:tcPr>
            <w:tcW w:w="1338" w:type="dxa"/>
            <w:tcBorders>
              <w:top w:val="single" w:sz="4" w:space="0" w:color="auto"/>
              <w:left w:val="single" w:sz="4" w:space="0" w:color="auto"/>
              <w:right w:val="single" w:sz="4" w:space="0" w:color="auto"/>
            </w:tcBorders>
            <w:shd w:val="clear" w:color="auto" w:fill="FFFFFF"/>
            <w:vAlign w:val="center"/>
          </w:tcPr>
          <w:p w14:paraId="3A1EA603" w14:textId="7DA79434" w:rsidR="00062617" w:rsidRPr="004A61A2" w:rsidRDefault="007C6903"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ЧС МСОП</w:t>
            </w:r>
          </w:p>
          <w:p w14:paraId="44D3A651"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катег.</w:t>
            </w:r>
          </w:p>
        </w:tc>
      </w:tr>
      <w:tr w:rsidR="00062617" w:rsidRPr="004A61A2" w14:paraId="4ED2D112" w14:textId="77777777" w:rsidTr="00062617">
        <w:trPr>
          <w:trHeight w:val="411"/>
          <w:jc w:val="center"/>
        </w:trPr>
        <w:tc>
          <w:tcPr>
            <w:tcW w:w="9645" w:type="dxa"/>
            <w:gridSpan w:val="8"/>
            <w:tcBorders>
              <w:top w:val="single" w:sz="4" w:space="0" w:color="auto"/>
              <w:left w:val="single" w:sz="4" w:space="0" w:color="auto"/>
              <w:right w:val="single" w:sz="4" w:space="0" w:color="auto"/>
            </w:tcBorders>
            <w:shd w:val="clear" w:color="auto" w:fill="FFFFFF"/>
          </w:tcPr>
          <w:p w14:paraId="50BBC71F" w14:textId="77777777" w:rsidR="00062617" w:rsidRPr="004A61A2" w:rsidRDefault="00062617" w:rsidP="002023F1">
            <w:pPr>
              <w:spacing w:after="0" w:line="240" w:lineRule="auto"/>
              <w:ind w:left="142"/>
              <w:jc w:val="center"/>
              <w:rPr>
                <w:rFonts w:ascii="Times New Roman" w:hAnsi="Times New Roman"/>
                <w:sz w:val="24"/>
                <w:szCs w:val="24"/>
              </w:rPr>
            </w:pPr>
            <w:r w:rsidRPr="004A61A2">
              <w:rPr>
                <w:rFonts w:ascii="Times New Roman" w:hAnsi="Times New Roman"/>
                <w:b/>
                <w:bCs/>
                <w:color w:val="000000"/>
                <w:sz w:val="24"/>
                <w:szCs w:val="24"/>
                <w:lang w:eastAsia="uk-UA"/>
              </w:rPr>
              <w:t xml:space="preserve">Ряд Лососеподібні – </w:t>
            </w:r>
            <w:r w:rsidRPr="004A61A2">
              <w:rPr>
                <w:rFonts w:ascii="Times New Roman" w:hAnsi="Times New Roman"/>
                <w:b/>
                <w:bCs/>
                <w:i/>
                <w:iCs/>
                <w:color w:val="000000"/>
                <w:sz w:val="24"/>
                <w:szCs w:val="24"/>
                <w:lang w:eastAsia="uk-UA"/>
              </w:rPr>
              <w:t>Salmoniformes</w:t>
            </w:r>
          </w:p>
        </w:tc>
      </w:tr>
      <w:tr w:rsidR="00062617" w:rsidRPr="004A61A2" w14:paraId="0C31B3DE" w14:textId="77777777" w:rsidTr="00062617">
        <w:trPr>
          <w:gridAfter w:val="1"/>
          <w:wAfter w:w="6" w:type="dxa"/>
          <w:trHeight w:val="696"/>
          <w:jc w:val="center"/>
        </w:trPr>
        <w:tc>
          <w:tcPr>
            <w:tcW w:w="562" w:type="dxa"/>
            <w:tcBorders>
              <w:top w:val="single" w:sz="4" w:space="0" w:color="auto"/>
              <w:left w:val="single" w:sz="4" w:space="0" w:color="auto"/>
              <w:bottom w:val="single" w:sz="4" w:space="0" w:color="auto"/>
              <w:right w:val="nil"/>
            </w:tcBorders>
            <w:shd w:val="clear" w:color="auto" w:fill="FFFFFF"/>
          </w:tcPr>
          <w:p w14:paraId="08AB6D18" w14:textId="77777777" w:rsidR="00062617" w:rsidRPr="004A61A2" w:rsidRDefault="00062617" w:rsidP="002023F1">
            <w:pPr>
              <w:pStyle w:val="a4"/>
              <w:numPr>
                <w:ilvl w:val="0"/>
                <w:numId w:val="30"/>
              </w:numPr>
              <w:spacing w:after="0" w:line="240" w:lineRule="auto"/>
              <w:contextualSpacing w:val="0"/>
              <w:rPr>
                <w:rFonts w:ascii="Times New Roman" w:hAnsi="Times New Roman"/>
                <w:color w:val="000000"/>
                <w:sz w:val="24"/>
                <w:szCs w:val="24"/>
                <w:lang w:eastAsia="uk-UA"/>
              </w:rPr>
            </w:pPr>
          </w:p>
        </w:tc>
        <w:tc>
          <w:tcPr>
            <w:tcW w:w="2410" w:type="dxa"/>
            <w:tcBorders>
              <w:top w:val="single" w:sz="4" w:space="0" w:color="auto"/>
              <w:left w:val="single" w:sz="4" w:space="0" w:color="auto"/>
              <w:bottom w:val="single" w:sz="4" w:space="0" w:color="auto"/>
              <w:right w:val="nil"/>
            </w:tcBorders>
            <w:shd w:val="clear" w:color="auto" w:fill="FFFFFF"/>
            <w:vAlign w:val="center"/>
          </w:tcPr>
          <w:p w14:paraId="3384E51F"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color w:val="000000"/>
                <w:sz w:val="24"/>
                <w:szCs w:val="24"/>
                <w:lang w:eastAsia="uk-UA"/>
              </w:rPr>
              <w:t xml:space="preserve">Харіус європейський </w:t>
            </w:r>
            <w:r w:rsidRPr="004A61A2">
              <w:rPr>
                <w:rFonts w:ascii="Times New Roman" w:hAnsi="Times New Roman"/>
                <w:i/>
                <w:iCs/>
                <w:color w:val="000000"/>
                <w:sz w:val="24"/>
                <w:szCs w:val="24"/>
                <w:lang w:eastAsia="uk-UA"/>
              </w:rPr>
              <w:t>Thymallus</w:t>
            </w:r>
            <w:r w:rsidRPr="004A61A2">
              <w:rPr>
                <w:rFonts w:ascii="Times New Roman" w:hAnsi="Times New Roman"/>
                <w:color w:val="000000"/>
                <w:sz w:val="24"/>
                <w:szCs w:val="24"/>
                <w:lang w:eastAsia="uk-UA"/>
              </w:rPr>
              <w:t xml:space="preserve"> </w:t>
            </w:r>
            <w:r w:rsidRPr="004A61A2">
              <w:rPr>
                <w:rFonts w:ascii="Times New Roman" w:hAnsi="Times New Roman"/>
                <w:i/>
                <w:iCs/>
                <w:color w:val="000000"/>
                <w:sz w:val="24"/>
                <w:szCs w:val="24"/>
                <w:lang w:eastAsia="uk-UA"/>
              </w:rPr>
              <w:t>thymallus</w:t>
            </w:r>
            <w:r w:rsidRPr="004A61A2">
              <w:rPr>
                <w:rFonts w:ascii="Times New Roman" w:hAnsi="Times New Roman"/>
                <w:color w:val="000000"/>
                <w:sz w:val="24"/>
                <w:szCs w:val="24"/>
                <w:lang w:eastAsia="uk-UA"/>
              </w:rPr>
              <w:t xml:space="preserve"> </w:t>
            </w:r>
          </w:p>
        </w:tc>
        <w:tc>
          <w:tcPr>
            <w:tcW w:w="1332" w:type="dxa"/>
            <w:tcBorders>
              <w:top w:val="single" w:sz="4" w:space="0" w:color="auto"/>
              <w:left w:val="single" w:sz="4" w:space="0" w:color="auto"/>
              <w:bottom w:val="single" w:sz="4" w:space="0" w:color="auto"/>
              <w:right w:val="nil"/>
            </w:tcBorders>
            <w:shd w:val="clear" w:color="auto" w:fill="FFFFFF"/>
            <w:vAlign w:val="center"/>
          </w:tcPr>
          <w:p w14:paraId="0C56A0F8"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В</w:t>
            </w:r>
          </w:p>
        </w:tc>
        <w:tc>
          <w:tcPr>
            <w:tcW w:w="1332" w:type="dxa"/>
            <w:tcBorders>
              <w:top w:val="single" w:sz="4" w:space="0" w:color="auto"/>
              <w:left w:val="single" w:sz="4" w:space="0" w:color="auto"/>
              <w:bottom w:val="single" w:sz="4" w:space="0" w:color="auto"/>
              <w:right w:val="nil"/>
            </w:tcBorders>
            <w:shd w:val="clear" w:color="auto" w:fill="FFFFFF"/>
            <w:vAlign w:val="center"/>
          </w:tcPr>
          <w:p w14:paraId="726A013D" w14:textId="1C375D12" w:rsidR="00062617" w:rsidRPr="004A61A2" w:rsidRDefault="00426ADB" w:rsidP="002023F1">
            <w:pPr>
              <w:spacing w:after="0" w:line="240" w:lineRule="auto"/>
              <w:jc w:val="center"/>
              <w:rPr>
                <w:rFonts w:ascii="Times New Roman" w:hAnsi="Times New Roman"/>
                <w:sz w:val="24"/>
                <w:szCs w:val="24"/>
              </w:rPr>
            </w:pPr>
            <w:r w:rsidRPr="004A61A2">
              <w:rPr>
                <w:rFonts w:ascii="Times New Roman" w:hAnsi="Times New Roman"/>
                <w:sz w:val="24"/>
                <w:szCs w:val="24"/>
              </w:rPr>
              <w:t>III</w:t>
            </w:r>
          </w:p>
        </w:tc>
        <w:tc>
          <w:tcPr>
            <w:tcW w:w="1333" w:type="dxa"/>
            <w:tcBorders>
              <w:top w:val="single" w:sz="4" w:space="0" w:color="auto"/>
              <w:left w:val="single" w:sz="4" w:space="0" w:color="auto"/>
              <w:bottom w:val="single" w:sz="4" w:space="0" w:color="auto"/>
              <w:right w:val="nil"/>
            </w:tcBorders>
            <w:shd w:val="clear" w:color="auto" w:fill="FFFFFF"/>
            <w:vAlign w:val="center"/>
          </w:tcPr>
          <w:p w14:paraId="67BE755F"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332" w:type="dxa"/>
            <w:tcBorders>
              <w:top w:val="single" w:sz="4" w:space="0" w:color="auto"/>
              <w:left w:val="single" w:sz="4" w:space="0" w:color="auto"/>
              <w:bottom w:val="single" w:sz="4" w:space="0" w:color="auto"/>
              <w:right w:val="nil"/>
            </w:tcBorders>
            <w:shd w:val="clear" w:color="auto" w:fill="FFFFFF"/>
            <w:vAlign w:val="center"/>
          </w:tcPr>
          <w:p w14:paraId="10A9B33A"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338" w:type="dxa"/>
            <w:tcBorders>
              <w:top w:val="single" w:sz="4" w:space="0" w:color="auto"/>
              <w:left w:val="single" w:sz="4" w:space="0" w:color="auto"/>
              <w:bottom w:val="single" w:sz="4" w:space="0" w:color="auto"/>
              <w:right w:val="single" w:sz="4" w:space="0" w:color="auto"/>
            </w:tcBorders>
            <w:shd w:val="clear" w:color="auto" w:fill="FFFFFF"/>
            <w:vAlign w:val="center"/>
          </w:tcPr>
          <w:p w14:paraId="594D7942"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bl>
    <w:p w14:paraId="69CE0BC9" w14:textId="77777777" w:rsidR="00062617" w:rsidRPr="004A61A2" w:rsidRDefault="00062617" w:rsidP="002023F1">
      <w:pPr>
        <w:spacing w:after="0" w:line="240" w:lineRule="auto"/>
        <w:ind w:firstLine="567"/>
        <w:jc w:val="right"/>
        <w:rPr>
          <w:rFonts w:ascii="Times New Roman" w:hAnsi="Times New Roman"/>
          <w:b/>
          <w:bCs/>
          <w:sz w:val="28"/>
          <w:szCs w:val="28"/>
        </w:rPr>
      </w:pPr>
    </w:p>
    <w:p w14:paraId="43486485" w14:textId="607869BF" w:rsidR="00062617" w:rsidRPr="004A61A2" w:rsidRDefault="00062617" w:rsidP="002023F1">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Рідкісні та зникаючі види безхребетних.</w:t>
      </w:r>
      <w:r w:rsidRPr="004A61A2">
        <w:rPr>
          <w:rFonts w:ascii="Times New Roman" w:hAnsi="Times New Roman"/>
          <w:b/>
          <w:bCs/>
          <w:sz w:val="28"/>
          <w:szCs w:val="28"/>
        </w:rPr>
        <w:t xml:space="preserve"> </w:t>
      </w:r>
      <w:r w:rsidRPr="004A61A2">
        <w:rPr>
          <w:rFonts w:ascii="Times New Roman" w:hAnsi="Times New Roman"/>
          <w:sz w:val="28"/>
          <w:szCs w:val="28"/>
        </w:rPr>
        <w:t>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станом на </w:t>
      </w:r>
      <w:r w:rsidR="00F97458" w:rsidRPr="004A61A2">
        <w:rPr>
          <w:rFonts w:ascii="Times New Roman" w:hAnsi="Times New Roman"/>
          <w:sz w:val="28"/>
          <w:szCs w:val="28"/>
        </w:rPr>
        <w:br/>
      </w:r>
      <w:r w:rsidRPr="004A61A2">
        <w:rPr>
          <w:rFonts w:ascii="Times New Roman" w:hAnsi="Times New Roman"/>
          <w:sz w:val="28"/>
          <w:szCs w:val="28"/>
        </w:rPr>
        <w:t>2021 рік зареєстровано 26 видів комах, як</w:t>
      </w:r>
      <w:r w:rsidR="00F97458" w:rsidRPr="004A61A2">
        <w:rPr>
          <w:rFonts w:ascii="Times New Roman" w:hAnsi="Times New Roman"/>
          <w:sz w:val="28"/>
          <w:szCs w:val="28"/>
        </w:rPr>
        <w:t>их</w:t>
      </w:r>
      <w:r w:rsidRPr="004A61A2">
        <w:rPr>
          <w:rFonts w:ascii="Times New Roman" w:hAnsi="Times New Roman"/>
          <w:sz w:val="28"/>
          <w:szCs w:val="28"/>
        </w:rPr>
        <w:t xml:space="preserve"> занесено до природоохоронних списків різного рангу (табл. 1.3.7.6.): до Червоного списку </w:t>
      </w:r>
      <w:r w:rsidR="007C6903" w:rsidRPr="004A61A2">
        <w:rPr>
          <w:rFonts w:ascii="Times New Roman" w:hAnsi="Times New Roman"/>
          <w:sz w:val="28"/>
          <w:szCs w:val="28"/>
        </w:rPr>
        <w:t>МСОП</w:t>
      </w:r>
      <w:r w:rsidRPr="004A61A2">
        <w:rPr>
          <w:rFonts w:ascii="Times New Roman" w:hAnsi="Times New Roman"/>
          <w:sz w:val="28"/>
          <w:szCs w:val="28"/>
        </w:rPr>
        <w:t xml:space="preserve"> – 23 види, з них: категорія LC (найменший ризик) – 19 видів; NT (близький до загрозливого) – 3 види; DD (не достатньо даних) – 1 вид.</w:t>
      </w:r>
    </w:p>
    <w:p w14:paraId="4B45297E" w14:textId="35BD3A31" w:rsidR="00062617" w:rsidRPr="004A61A2" w:rsidRDefault="00062617" w:rsidP="002023F1">
      <w:pPr>
        <w:spacing w:after="0" w:line="240" w:lineRule="auto"/>
        <w:ind w:firstLine="567"/>
        <w:jc w:val="both"/>
        <w:rPr>
          <w:rFonts w:ascii="Times New Roman" w:hAnsi="Times New Roman"/>
          <w:iCs/>
          <w:sz w:val="28"/>
          <w:szCs w:val="28"/>
        </w:rPr>
      </w:pPr>
      <w:r w:rsidRPr="004A61A2">
        <w:rPr>
          <w:rFonts w:ascii="Times New Roman" w:hAnsi="Times New Roman"/>
          <w:sz w:val="28"/>
          <w:szCs w:val="28"/>
        </w:rPr>
        <w:t xml:space="preserve">До Червоної книги України входять 7 видів: тетродонтофора блакитна </w:t>
      </w:r>
      <w:r w:rsidRPr="004A61A2">
        <w:rPr>
          <w:rFonts w:ascii="Times New Roman" w:hAnsi="Times New Roman"/>
          <w:i/>
          <w:iCs/>
          <w:sz w:val="28"/>
          <w:szCs w:val="28"/>
        </w:rPr>
        <w:t xml:space="preserve">Tetrodontophora bielanensis – </w:t>
      </w:r>
      <w:r w:rsidRPr="004A61A2">
        <w:rPr>
          <w:rFonts w:ascii="Times New Roman" w:hAnsi="Times New Roman"/>
          <w:sz w:val="28"/>
          <w:szCs w:val="28"/>
        </w:rPr>
        <w:t>рідкісний; красуня-діва</w:t>
      </w:r>
      <w:r w:rsidRPr="004A61A2">
        <w:rPr>
          <w:rFonts w:ascii="Times New Roman" w:hAnsi="Times New Roman"/>
          <w:i/>
          <w:iCs/>
          <w:sz w:val="28"/>
          <w:szCs w:val="28"/>
        </w:rPr>
        <w:t xml:space="preserve"> Calopteryx virgo – </w:t>
      </w:r>
      <w:r w:rsidRPr="004A61A2">
        <w:rPr>
          <w:rFonts w:ascii="Times New Roman" w:hAnsi="Times New Roman"/>
          <w:sz w:val="28"/>
          <w:szCs w:val="28"/>
        </w:rPr>
        <w:t xml:space="preserve">вразливий; дозорець-імператор </w:t>
      </w:r>
      <w:r w:rsidRPr="004A61A2">
        <w:rPr>
          <w:rFonts w:ascii="Times New Roman" w:hAnsi="Times New Roman"/>
          <w:i/>
          <w:iCs/>
          <w:sz w:val="28"/>
          <w:szCs w:val="28"/>
        </w:rPr>
        <w:t>Anax imperator</w:t>
      </w:r>
      <w:r w:rsidRPr="004A61A2">
        <w:rPr>
          <w:rFonts w:ascii="Times New Roman" w:hAnsi="Times New Roman"/>
          <w:sz w:val="28"/>
          <w:szCs w:val="28"/>
        </w:rPr>
        <w:t xml:space="preserve"> – вразливий; кордулегастер двозубчастий </w:t>
      </w:r>
      <w:r w:rsidRPr="004A61A2">
        <w:rPr>
          <w:rFonts w:ascii="Times New Roman" w:hAnsi="Times New Roman"/>
          <w:i/>
          <w:iCs/>
          <w:sz w:val="28"/>
          <w:szCs w:val="28"/>
        </w:rPr>
        <w:t xml:space="preserve">Cordulegaster bidentata – </w:t>
      </w:r>
      <w:r w:rsidRPr="004A61A2">
        <w:rPr>
          <w:rFonts w:ascii="Times New Roman" w:hAnsi="Times New Roman"/>
          <w:sz w:val="28"/>
          <w:szCs w:val="28"/>
        </w:rPr>
        <w:t xml:space="preserve">зникаючий; </w:t>
      </w:r>
      <w:r w:rsidRPr="004A61A2">
        <w:rPr>
          <w:rFonts w:ascii="Times New Roman" w:hAnsi="Times New Roman"/>
          <w:iCs/>
          <w:sz w:val="28"/>
          <w:szCs w:val="28"/>
        </w:rPr>
        <w:t>мінливець великий</w:t>
      </w:r>
      <w:r w:rsidRPr="004A61A2">
        <w:rPr>
          <w:rFonts w:ascii="Times New Roman" w:hAnsi="Times New Roman"/>
          <w:i/>
          <w:sz w:val="28"/>
          <w:szCs w:val="28"/>
        </w:rPr>
        <w:t xml:space="preserve"> Apatura iris</w:t>
      </w:r>
      <w:r w:rsidRPr="004A61A2">
        <w:rPr>
          <w:rFonts w:ascii="Times New Roman" w:hAnsi="Times New Roman"/>
          <w:iCs/>
          <w:sz w:val="28"/>
          <w:szCs w:val="28"/>
        </w:rPr>
        <w:t xml:space="preserve"> </w:t>
      </w:r>
      <w:r w:rsidRPr="004A61A2">
        <w:rPr>
          <w:rFonts w:ascii="Times New Roman" w:hAnsi="Times New Roman"/>
          <w:sz w:val="28"/>
          <w:szCs w:val="28"/>
        </w:rPr>
        <w:t xml:space="preserve">– </w:t>
      </w:r>
      <w:r w:rsidRPr="004A61A2">
        <w:rPr>
          <w:rFonts w:ascii="Times New Roman" w:hAnsi="Times New Roman"/>
          <w:iCs/>
          <w:sz w:val="28"/>
          <w:szCs w:val="28"/>
        </w:rPr>
        <w:t>вразливий;</w:t>
      </w:r>
      <w:r w:rsidRPr="004A61A2">
        <w:rPr>
          <w:rFonts w:ascii="Times New Roman" w:hAnsi="Times New Roman"/>
          <w:i/>
          <w:sz w:val="28"/>
          <w:szCs w:val="28"/>
        </w:rPr>
        <w:t xml:space="preserve"> </w:t>
      </w:r>
      <w:r w:rsidRPr="004A61A2">
        <w:rPr>
          <w:rFonts w:ascii="Times New Roman" w:hAnsi="Times New Roman"/>
          <w:sz w:val="28"/>
          <w:szCs w:val="28"/>
        </w:rPr>
        <w:t>стрічкарка малинова</w:t>
      </w:r>
      <w:r w:rsidRPr="004A61A2">
        <w:rPr>
          <w:rFonts w:ascii="Times New Roman" w:hAnsi="Times New Roman"/>
          <w:i/>
          <w:iCs/>
          <w:sz w:val="28"/>
          <w:szCs w:val="28"/>
        </w:rPr>
        <w:t xml:space="preserve"> Catocala sponsa</w:t>
      </w:r>
      <w:r w:rsidRPr="004A61A2">
        <w:rPr>
          <w:rFonts w:ascii="Times New Roman" w:hAnsi="Times New Roman"/>
          <w:sz w:val="28"/>
          <w:szCs w:val="28"/>
        </w:rPr>
        <w:t xml:space="preserve"> – рідкісний</w:t>
      </w:r>
      <w:r w:rsidRPr="004A61A2">
        <w:rPr>
          <w:rFonts w:ascii="Times New Roman" w:hAnsi="Times New Roman"/>
          <w:i/>
          <w:iCs/>
          <w:sz w:val="28"/>
          <w:szCs w:val="28"/>
        </w:rPr>
        <w:t>;</w:t>
      </w:r>
      <w:r w:rsidRPr="004A61A2">
        <w:rPr>
          <w:rFonts w:ascii="Times New Roman" w:hAnsi="Times New Roman"/>
          <w:sz w:val="28"/>
          <w:szCs w:val="28"/>
        </w:rPr>
        <w:t xml:space="preserve"> </w:t>
      </w:r>
      <w:r w:rsidRPr="004A61A2">
        <w:rPr>
          <w:rFonts w:ascii="Times New Roman" w:hAnsi="Times New Roman"/>
          <w:iCs/>
          <w:sz w:val="28"/>
          <w:szCs w:val="28"/>
        </w:rPr>
        <w:t xml:space="preserve">еріозона сирфоїдна </w:t>
      </w:r>
      <w:r w:rsidRPr="004A61A2">
        <w:rPr>
          <w:rFonts w:ascii="Times New Roman" w:hAnsi="Times New Roman"/>
          <w:i/>
          <w:sz w:val="28"/>
          <w:szCs w:val="28"/>
        </w:rPr>
        <w:t>Eriozona syrphoides</w:t>
      </w:r>
      <w:r w:rsidRPr="004A61A2">
        <w:rPr>
          <w:rFonts w:ascii="Times New Roman" w:hAnsi="Times New Roman"/>
          <w:iCs/>
          <w:sz w:val="28"/>
          <w:szCs w:val="28"/>
        </w:rPr>
        <w:t xml:space="preserve"> </w:t>
      </w:r>
      <w:r w:rsidRPr="004A61A2">
        <w:rPr>
          <w:rFonts w:ascii="Times New Roman" w:hAnsi="Times New Roman"/>
          <w:sz w:val="28"/>
          <w:szCs w:val="28"/>
        </w:rPr>
        <w:t xml:space="preserve">– </w:t>
      </w:r>
      <w:r w:rsidRPr="004A61A2">
        <w:rPr>
          <w:rFonts w:ascii="Times New Roman" w:hAnsi="Times New Roman"/>
          <w:iCs/>
          <w:sz w:val="28"/>
          <w:szCs w:val="28"/>
        </w:rPr>
        <w:t>вразливий.</w:t>
      </w:r>
    </w:p>
    <w:p w14:paraId="6B466EF8" w14:textId="77777777" w:rsidR="00085AA5" w:rsidRPr="004A61A2" w:rsidRDefault="00085AA5" w:rsidP="002023F1">
      <w:pPr>
        <w:spacing w:after="0" w:line="240" w:lineRule="auto"/>
        <w:ind w:firstLine="567"/>
        <w:jc w:val="right"/>
        <w:rPr>
          <w:rFonts w:ascii="Times New Roman" w:hAnsi="Times New Roman"/>
          <w:b/>
          <w:i/>
          <w:iCs/>
          <w:sz w:val="28"/>
          <w:szCs w:val="28"/>
        </w:rPr>
      </w:pPr>
    </w:p>
    <w:p w14:paraId="56EA232F" w14:textId="77777777" w:rsidR="00062617" w:rsidRPr="004A61A2" w:rsidRDefault="00062617" w:rsidP="002023F1">
      <w:pPr>
        <w:spacing w:after="0" w:line="240" w:lineRule="auto"/>
        <w:ind w:firstLine="567"/>
        <w:jc w:val="right"/>
        <w:rPr>
          <w:rFonts w:ascii="Times New Roman" w:hAnsi="Times New Roman"/>
          <w:b/>
          <w:i/>
          <w:iCs/>
          <w:sz w:val="28"/>
          <w:szCs w:val="28"/>
        </w:rPr>
      </w:pPr>
      <w:r w:rsidRPr="004A61A2">
        <w:rPr>
          <w:rFonts w:ascii="Times New Roman" w:hAnsi="Times New Roman"/>
          <w:b/>
          <w:i/>
          <w:iCs/>
          <w:sz w:val="28"/>
          <w:szCs w:val="28"/>
        </w:rPr>
        <w:t>Таблиця 1.3.7.6.</w:t>
      </w:r>
    </w:p>
    <w:p w14:paraId="6F54AB1F" w14:textId="3C5DA7A5" w:rsidR="00062617" w:rsidRPr="004A61A2" w:rsidRDefault="00062617" w:rsidP="00D32051">
      <w:pPr>
        <w:spacing w:after="120" w:line="240" w:lineRule="auto"/>
        <w:jc w:val="right"/>
        <w:rPr>
          <w:rFonts w:ascii="Times New Roman" w:hAnsi="Times New Roman"/>
          <w:b/>
          <w:bCs/>
          <w:sz w:val="28"/>
          <w:szCs w:val="28"/>
        </w:rPr>
      </w:pPr>
      <w:r w:rsidRPr="004A61A2">
        <w:rPr>
          <w:rFonts w:ascii="Times New Roman" w:hAnsi="Times New Roman"/>
          <w:b/>
          <w:bCs/>
          <w:sz w:val="28"/>
          <w:szCs w:val="28"/>
        </w:rPr>
        <w:t xml:space="preserve">Види комах, що </w:t>
      </w:r>
      <w:r w:rsidR="005765C9" w:rsidRPr="004A61A2">
        <w:rPr>
          <w:rFonts w:ascii="Times New Roman" w:hAnsi="Times New Roman"/>
          <w:b/>
          <w:bCs/>
          <w:sz w:val="28"/>
          <w:szCs w:val="28"/>
        </w:rPr>
        <w:t>занесені до</w:t>
      </w:r>
      <w:r w:rsidRPr="004A61A2">
        <w:rPr>
          <w:rFonts w:ascii="Times New Roman" w:hAnsi="Times New Roman"/>
          <w:b/>
          <w:bCs/>
          <w:sz w:val="28"/>
          <w:szCs w:val="28"/>
        </w:rPr>
        <w:t xml:space="preserve"> Червоної книги України </w:t>
      </w:r>
      <w:r w:rsidR="00EF054F" w:rsidRPr="004A61A2">
        <w:rPr>
          <w:rFonts w:ascii="Times New Roman" w:hAnsi="Times New Roman"/>
          <w:b/>
          <w:bCs/>
          <w:sz w:val="28"/>
          <w:szCs w:val="28"/>
        </w:rPr>
        <w:t xml:space="preserve">(ЧКУ) </w:t>
      </w:r>
      <w:r w:rsidRPr="004A61A2">
        <w:rPr>
          <w:rFonts w:ascii="Times New Roman" w:hAnsi="Times New Roman"/>
          <w:b/>
          <w:bCs/>
          <w:sz w:val="28"/>
          <w:szCs w:val="28"/>
        </w:rPr>
        <w:t xml:space="preserve">та </w:t>
      </w:r>
      <w:r w:rsidR="00F62976" w:rsidRPr="004A61A2">
        <w:rPr>
          <w:rFonts w:ascii="Times New Roman" w:hAnsi="Times New Roman"/>
          <w:b/>
          <w:bCs/>
          <w:sz w:val="28"/>
          <w:szCs w:val="28"/>
        </w:rPr>
        <w:t xml:space="preserve"> міжнародних Червоних списків</w:t>
      </w:r>
    </w:p>
    <w:tbl>
      <w:tblPr>
        <w:tblW w:w="9781" w:type="dxa"/>
        <w:jc w:val="center"/>
        <w:tblLayout w:type="fixed"/>
        <w:tblCellMar>
          <w:left w:w="0" w:type="dxa"/>
          <w:right w:w="0" w:type="dxa"/>
        </w:tblCellMar>
        <w:tblLook w:val="0000" w:firstRow="0" w:lastRow="0" w:firstColumn="0" w:lastColumn="0" w:noHBand="0" w:noVBand="0"/>
      </w:tblPr>
      <w:tblGrid>
        <w:gridCol w:w="562"/>
        <w:gridCol w:w="2835"/>
        <w:gridCol w:w="1275"/>
        <w:gridCol w:w="1276"/>
        <w:gridCol w:w="1276"/>
        <w:gridCol w:w="1276"/>
        <w:gridCol w:w="1281"/>
      </w:tblGrid>
      <w:tr w:rsidR="00062617" w:rsidRPr="004A61A2" w14:paraId="0BE6315B" w14:textId="77777777" w:rsidTr="00062617">
        <w:trPr>
          <w:trHeight w:val="1206"/>
          <w:jc w:val="center"/>
        </w:trPr>
        <w:tc>
          <w:tcPr>
            <w:tcW w:w="562" w:type="dxa"/>
            <w:tcBorders>
              <w:top w:val="single" w:sz="4" w:space="0" w:color="auto"/>
              <w:left w:val="single" w:sz="4" w:space="0" w:color="auto"/>
              <w:right w:val="nil"/>
            </w:tcBorders>
            <w:shd w:val="clear" w:color="auto" w:fill="FFFFFF"/>
            <w:vAlign w:val="center"/>
          </w:tcPr>
          <w:p w14:paraId="0AE76DB1"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w:t>
            </w:r>
          </w:p>
          <w:p w14:paraId="1E35B76E" w14:textId="7B821697" w:rsidR="00C16750" w:rsidRPr="0082515D" w:rsidRDefault="00C16750" w:rsidP="0082515D">
            <w:pPr>
              <w:spacing w:after="0" w:line="240" w:lineRule="auto"/>
              <w:jc w:val="center"/>
              <w:rPr>
                <w:rFonts w:ascii="Times New Roman" w:hAnsi="Times New Roman"/>
                <w:b/>
                <w:bCs/>
                <w:sz w:val="24"/>
                <w:szCs w:val="24"/>
                <w:lang w:val="ru-RU"/>
              </w:rPr>
            </w:pPr>
            <w:r w:rsidRPr="004A61A2">
              <w:rPr>
                <w:rFonts w:ascii="Times New Roman" w:hAnsi="Times New Roman"/>
                <w:b/>
                <w:bCs/>
                <w:sz w:val="24"/>
                <w:szCs w:val="24"/>
              </w:rPr>
              <w:t>з/</w:t>
            </w:r>
            <w:r w:rsidR="0082515D">
              <w:rPr>
                <w:rFonts w:ascii="Times New Roman" w:hAnsi="Times New Roman"/>
                <w:b/>
                <w:bCs/>
                <w:sz w:val="24"/>
                <w:szCs w:val="24"/>
                <w:lang w:val="ru-RU"/>
              </w:rPr>
              <w:t>з</w:t>
            </w:r>
          </w:p>
        </w:tc>
        <w:tc>
          <w:tcPr>
            <w:tcW w:w="2835" w:type="dxa"/>
            <w:tcBorders>
              <w:top w:val="single" w:sz="4" w:space="0" w:color="auto"/>
              <w:left w:val="single" w:sz="4" w:space="0" w:color="auto"/>
              <w:right w:val="nil"/>
            </w:tcBorders>
            <w:shd w:val="clear" w:color="auto" w:fill="FFFFFF"/>
            <w:vAlign w:val="center"/>
          </w:tcPr>
          <w:p w14:paraId="0DCAB17C" w14:textId="77777777" w:rsidR="00062617" w:rsidRPr="004A61A2" w:rsidRDefault="00062617" w:rsidP="002023F1">
            <w:pPr>
              <w:spacing w:after="0" w:line="240" w:lineRule="auto"/>
              <w:rPr>
                <w:rFonts w:ascii="Times New Roman" w:hAnsi="Times New Roman"/>
                <w:b/>
                <w:bCs/>
                <w:sz w:val="24"/>
                <w:szCs w:val="24"/>
              </w:rPr>
            </w:pPr>
            <w:r w:rsidRPr="004A61A2">
              <w:rPr>
                <w:rFonts w:ascii="Times New Roman" w:hAnsi="Times New Roman"/>
                <w:b/>
                <w:bCs/>
                <w:sz w:val="24"/>
                <w:szCs w:val="24"/>
              </w:rPr>
              <w:t>Видова назва</w:t>
            </w:r>
          </w:p>
        </w:tc>
        <w:tc>
          <w:tcPr>
            <w:tcW w:w="1275" w:type="dxa"/>
            <w:tcBorders>
              <w:top w:val="single" w:sz="4" w:space="0" w:color="auto"/>
              <w:left w:val="single" w:sz="4" w:space="0" w:color="auto"/>
              <w:bottom w:val="nil"/>
              <w:right w:val="nil"/>
            </w:tcBorders>
            <w:shd w:val="clear" w:color="auto" w:fill="FFFFFF"/>
            <w:vAlign w:val="center"/>
          </w:tcPr>
          <w:p w14:paraId="34079034"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ЧКУ,</w:t>
            </w:r>
          </w:p>
          <w:p w14:paraId="2133F089"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катег.</w:t>
            </w:r>
          </w:p>
        </w:tc>
        <w:tc>
          <w:tcPr>
            <w:tcW w:w="1276" w:type="dxa"/>
            <w:tcBorders>
              <w:top w:val="single" w:sz="4" w:space="0" w:color="auto"/>
              <w:left w:val="single" w:sz="4" w:space="0" w:color="auto"/>
              <w:bottom w:val="nil"/>
              <w:right w:val="nil"/>
            </w:tcBorders>
            <w:shd w:val="clear" w:color="auto" w:fill="FFFFFF"/>
            <w:vAlign w:val="center"/>
          </w:tcPr>
          <w:p w14:paraId="609F82D9"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Бернська конвенція додат.</w:t>
            </w:r>
          </w:p>
        </w:tc>
        <w:tc>
          <w:tcPr>
            <w:tcW w:w="1276" w:type="dxa"/>
            <w:tcBorders>
              <w:top w:val="single" w:sz="4" w:space="0" w:color="auto"/>
              <w:left w:val="single" w:sz="4" w:space="0" w:color="auto"/>
              <w:bottom w:val="nil"/>
              <w:right w:val="nil"/>
            </w:tcBorders>
            <w:shd w:val="clear" w:color="auto" w:fill="FFFFFF"/>
            <w:vAlign w:val="center"/>
          </w:tcPr>
          <w:p w14:paraId="626B98D2"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Боннська конвенція</w:t>
            </w:r>
          </w:p>
          <w:p w14:paraId="54D28FE6"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додат.</w:t>
            </w:r>
          </w:p>
        </w:tc>
        <w:tc>
          <w:tcPr>
            <w:tcW w:w="1276" w:type="dxa"/>
            <w:tcBorders>
              <w:top w:val="single" w:sz="4" w:space="0" w:color="auto"/>
              <w:left w:val="single" w:sz="4" w:space="0" w:color="auto"/>
              <w:bottom w:val="nil"/>
              <w:right w:val="nil"/>
            </w:tcBorders>
            <w:shd w:val="clear" w:color="auto" w:fill="FFFFFF"/>
            <w:vAlign w:val="center"/>
          </w:tcPr>
          <w:p w14:paraId="2CE73BB4"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СІТЕС,</w:t>
            </w:r>
          </w:p>
          <w:p w14:paraId="3DEA375E"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додат.</w:t>
            </w:r>
          </w:p>
        </w:tc>
        <w:tc>
          <w:tcPr>
            <w:tcW w:w="1280" w:type="dxa"/>
            <w:tcBorders>
              <w:top w:val="single" w:sz="4" w:space="0" w:color="auto"/>
              <w:left w:val="single" w:sz="4" w:space="0" w:color="auto"/>
              <w:right w:val="single" w:sz="4" w:space="0" w:color="auto"/>
            </w:tcBorders>
            <w:shd w:val="clear" w:color="auto" w:fill="FFFFFF"/>
            <w:vAlign w:val="center"/>
          </w:tcPr>
          <w:p w14:paraId="5D5AD5DB" w14:textId="7A75B0B5" w:rsidR="00062617" w:rsidRPr="004A61A2" w:rsidRDefault="007C6903"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ЧС МСОП</w:t>
            </w:r>
          </w:p>
          <w:p w14:paraId="00CB220E"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катег.</w:t>
            </w:r>
          </w:p>
        </w:tc>
      </w:tr>
      <w:tr w:rsidR="00062617" w:rsidRPr="004A61A2" w14:paraId="350CBFB2" w14:textId="77777777" w:rsidTr="00062617">
        <w:trPr>
          <w:trHeight w:val="411"/>
          <w:jc w:val="center"/>
        </w:trPr>
        <w:tc>
          <w:tcPr>
            <w:tcW w:w="9781" w:type="dxa"/>
            <w:gridSpan w:val="7"/>
            <w:tcBorders>
              <w:top w:val="single" w:sz="4" w:space="0" w:color="auto"/>
              <w:left w:val="single" w:sz="4" w:space="0" w:color="auto"/>
              <w:right w:val="single" w:sz="4" w:space="0" w:color="auto"/>
            </w:tcBorders>
            <w:shd w:val="clear" w:color="auto" w:fill="FFFFFF"/>
          </w:tcPr>
          <w:p w14:paraId="1900215E" w14:textId="77777777" w:rsidR="00062617" w:rsidRPr="004A61A2" w:rsidRDefault="00062617" w:rsidP="002023F1">
            <w:pPr>
              <w:spacing w:after="0" w:line="240" w:lineRule="auto"/>
              <w:ind w:left="142" w:right="134"/>
              <w:jc w:val="center"/>
              <w:rPr>
                <w:rFonts w:ascii="Times New Roman" w:hAnsi="Times New Roman"/>
                <w:b/>
                <w:bCs/>
                <w:color w:val="000000"/>
                <w:sz w:val="24"/>
                <w:szCs w:val="24"/>
                <w:lang w:eastAsia="uk-UA"/>
              </w:rPr>
            </w:pPr>
            <w:bookmarkStart w:id="41" w:name="_Hlk86748500"/>
            <w:r w:rsidRPr="004A61A2">
              <w:rPr>
                <w:rFonts w:ascii="Times New Roman" w:hAnsi="Times New Roman"/>
                <w:b/>
                <w:bCs/>
                <w:color w:val="000000"/>
                <w:sz w:val="24"/>
                <w:szCs w:val="24"/>
                <w:lang w:eastAsia="uk-UA"/>
              </w:rPr>
              <w:t>Ряд Колемболи – Collembola</w:t>
            </w:r>
            <w:bookmarkEnd w:id="41"/>
          </w:p>
        </w:tc>
      </w:tr>
      <w:tr w:rsidR="00062617" w:rsidRPr="004A61A2" w14:paraId="56ECC834" w14:textId="77777777" w:rsidTr="00062617">
        <w:trPr>
          <w:trHeight w:val="559"/>
          <w:jc w:val="center"/>
        </w:trPr>
        <w:tc>
          <w:tcPr>
            <w:tcW w:w="562" w:type="dxa"/>
            <w:tcBorders>
              <w:top w:val="single" w:sz="4" w:space="0" w:color="auto"/>
              <w:left w:val="single" w:sz="4" w:space="0" w:color="auto"/>
              <w:bottom w:val="single" w:sz="4" w:space="0" w:color="auto"/>
              <w:right w:val="nil"/>
            </w:tcBorders>
            <w:shd w:val="clear" w:color="auto" w:fill="FFFFFF"/>
          </w:tcPr>
          <w:p w14:paraId="4522D5C2" w14:textId="77777777" w:rsidR="00062617" w:rsidRPr="004A61A2" w:rsidRDefault="00062617" w:rsidP="002023F1">
            <w:pPr>
              <w:pStyle w:val="a4"/>
              <w:numPr>
                <w:ilvl w:val="0"/>
                <w:numId w:val="27"/>
              </w:numPr>
              <w:spacing w:after="0" w:line="240" w:lineRule="auto"/>
              <w:ind w:left="142" w:right="134" w:firstLine="0"/>
              <w:contextualSpacing w:val="0"/>
              <w:jc w:val="center"/>
              <w:rPr>
                <w:rFonts w:ascii="Times New Roman" w:hAnsi="Times New Roman"/>
                <w:color w:val="000000"/>
                <w:sz w:val="24"/>
                <w:szCs w:val="24"/>
                <w:lang w:eastAsia="uk-UA"/>
              </w:rPr>
            </w:pPr>
          </w:p>
        </w:tc>
        <w:tc>
          <w:tcPr>
            <w:tcW w:w="2835" w:type="dxa"/>
            <w:tcBorders>
              <w:top w:val="single" w:sz="4" w:space="0" w:color="auto"/>
              <w:left w:val="single" w:sz="4" w:space="0" w:color="auto"/>
              <w:bottom w:val="single" w:sz="4" w:space="0" w:color="auto"/>
              <w:right w:val="nil"/>
            </w:tcBorders>
            <w:shd w:val="clear" w:color="auto" w:fill="FFFFFF"/>
            <w:vAlign w:val="center"/>
          </w:tcPr>
          <w:p w14:paraId="646F5D9C"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color w:val="000000"/>
                <w:sz w:val="24"/>
                <w:szCs w:val="24"/>
                <w:lang w:eastAsia="uk-UA"/>
              </w:rPr>
              <w:t xml:space="preserve">Тетродонтофора блакитна </w:t>
            </w:r>
            <w:r w:rsidRPr="004A61A2">
              <w:rPr>
                <w:rFonts w:ascii="Times New Roman" w:hAnsi="Times New Roman"/>
                <w:i/>
                <w:iCs/>
                <w:color w:val="000000"/>
                <w:sz w:val="24"/>
                <w:szCs w:val="24"/>
                <w:lang w:eastAsia="uk-UA"/>
              </w:rPr>
              <w:t>Tetrodontophora bielanensis</w:t>
            </w:r>
          </w:p>
        </w:tc>
        <w:tc>
          <w:tcPr>
            <w:tcW w:w="1275" w:type="dxa"/>
            <w:tcBorders>
              <w:top w:val="single" w:sz="4" w:space="0" w:color="auto"/>
              <w:left w:val="single" w:sz="4" w:space="0" w:color="auto"/>
              <w:bottom w:val="single" w:sz="4" w:space="0" w:color="auto"/>
              <w:right w:val="nil"/>
            </w:tcBorders>
            <w:shd w:val="clear" w:color="auto" w:fill="FFFFFF"/>
            <w:vAlign w:val="center"/>
          </w:tcPr>
          <w:p w14:paraId="1F672202"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Р</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529075A0"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0AFD5F3C"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353B27B0"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80" w:type="dxa"/>
            <w:tcBorders>
              <w:top w:val="single" w:sz="4" w:space="0" w:color="auto"/>
              <w:left w:val="single" w:sz="4" w:space="0" w:color="auto"/>
              <w:bottom w:val="single" w:sz="4" w:space="0" w:color="auto"/>
              <w:right w:val="single" w:sz="4" w:space="0" w:color="auto"/>
            </w:tcBorders>
            <w:shd w:val="clear" w:color="auto" w:fill="FFFFFF"/>
            <w:vAlign w:val="center"/>
          </w:tcPr>
          <w:p w14:paraId="396E48D4"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062617" w:rsidRPr="004A61A2" w14:paraId="49E4CFDB" w14:textId="77777777" w:rsidTr="00062617">
        <w:trPr>
          <w:trHeight w:val="403"/>
          <w:jc w:val="center"/>
        </w:trPr>
        <w:tc>
          <w:tcPr>
            <w:tcW w:w="9781" w:type="dxa"/>
            <w:gridSpan w:val="7"/>
            <w:tcBorders>
              <w:top w:val="single" w:sz="4" w:space="0" w:color="auto"/>
              <w:left w:val="single" w:sz="4" w:space="0" w:color="auto"/>
              <w:bottom w:val="single" w:sz="4" w:space="0" w:color="auto"/>
              <w:right w:val="single" w:sz="4" w:space="0" w:color="auto"/>
            </w:tcBorders>
            <w:shd w:val="clear" w:color="auto" w:fill="FFFFFF"/>
          </w:tcPr>
          <w:p w14:paraId="54C94EE7" w14:textId="77777777" w:rsidR="00062617" w:rsidRPr="004A61A2" w:rsidRDefault="00062617" w:rsidP="002023F1">
            <w:pPr>
              <w:spacing w:after="0" w:line="240" w:lineRule="auto"/>
              <w:ind w:left="142" w:right="134"/>
              <w:jc w:val="center"/>
              <w:rPr>
                <w:rFonts w:ascii="Times New Roman" w:hAnsi="Times New Roman"/>
                <w:b/>
                <w:bCs/>
                <w:sz w:val="24"/>
                <w:szCs w:val="24"/>
              </w:rPr>
            </w:pPr>
            <w:bookmarkStart w:id="42" w:name="_Hlk86748675"/>
            <w:r w:rsidRPr="004A61A2">
              <w:rPr>
                <w:rFonts w:ascii="Times New Roman" w:hAnsi="Times New Roman"/>
                <w:b/>
                <w:bCs/>
                <w:sz w:val="24"/>
                <w:szCs w:val="24"/>
              </w:rPr>
              <w:t>Ряд Бабки – Odonata</w:t>
            </w:r>
            <w:bookmarkEnd w:id="42"/>
          </w:p>
        </w:tc>
      </w:tr>
      <w:tr w:rsidR="00062617" w:rsidRPr="004A61A2" w14:paraId="63E259B6" w14:textId="77777777" w:rsidTr="00062617">
        <w:trPr>
          <w:trHeight w:val="573"/>
          <w:jc w:val="center"/>
        </w:trPr>
        <w:tc>
          <w:tcPr>
            <w:tcW w:w="562" w:type="dxa"/>
            <w:tcBorders>
              <w:top w:val="single" w:sz="4" w:space="0" w:color="auto"/>
              <w:left w:val="single" w:sz="4" w:space="0" w:color="auto"/>
              <w:bottom w:val="single" w:sz="4" w:space="0" w:color="auto"/>
              <w:right w:val="nil"/>
            </w:tcBorders>
            <w:shd w:val="clear" w:color="auto" w:fill="FFFFFF"/>
          </w:tcPr>
          <w:p w14:paraId="6A06D986" w14:textId="77777777" w:rsidR="00062617" w:rsidRPr="004A61A2" w:rsidRDefault="00062617" w:rsidP="002023F1">
            <w:pPr>
              <w:pStyle w:val="a4"/>
              <w:numPr>
                <w:ilvl w:val="0"/>
                <w:numId w:val="27"/>
              </w:numPr>
              <w:spacing w:after="0" w:line="240" w:lineRule="auto"/>
              <w:ind w:left="142" w:right="134" w:firstLine="0"/>
              <w:contextualSpacing w:val="0"/>
              <w:jc w:val="center"/>
              <w:rPr>
                <w:rFonts w:ascii="Times New Roman" w:hAnsi="Times New Roman"/>
                <w:sz w:val="24"/>
                <w:szCs w:val="24"/>
              </w:rPr>
            </w:pPr>
          </w:p>
        </w:tc>
        <w:tc>
          <w:tcPr>
            <w:tcW w:w="2835" w:type="dxa"/>
            <w:tcBorders>
              <w:top w:val="single" w:sz="4" w:space="0" w:color="auto"/>
              <w:left w:val="single" w:sz="4" w:space="0" w:color="auto"/>
              <w:bottom w:val="single" w:sz="4" w:space="0" w:color="auto"/>
              <w:right w:val="nil"/>
            </w:tcBorders>
            <w:shd w:val="clear" w:color="auto" w:fill="FFFFFF"/>
          </w:tcPr>
          <w:p w14:paraId="23D3E922" w14:textId="77777777" w:rsidR="00062617" w:rsidRPr="004A61A2" w:rsidRDefault="00062617" w:rsidP="002023F1">
            <w:pPr>
              <w:spacing w:after="0" w:line="240" w:lineRule="auto"/>
              <w:rPr>
                <w:rFonts w:ascii="Times New Roman" w:hAnsi="Times New Roman"/>
                <w:i/>
                <w:iCs/>
                <w:sz w:val="24"/>
                <w:szCs w:val="24"/>
              </w:rPr>
            </w:pPr>
            <w:r w:rsidRPr="004A61A2">
              <w:rPr>
                <w:rFonts w:ascii="Times New Roman" w:hAnsi="Times New Roman"/>
                <w:sz w:val="24"/>
                <w:szCs w:val="24"/>
              </w:rPr>
              <w:t>Красуня-діва</w:t>
            </w:r>
            <w:r w:rsidRPr="004A61A2">
              <w:rPr>
                <w:rFonts w:ascii="Times New Roman" w:hAnsi="Times New Roman"/>
                <w:i/>
                <w:iCs/>
                <w:sz w:val="24"/>
                <w:szCs w:val="24"/>
              </w:rPr>
              <w:t xml:space="preserve"> </w:t>
            </w:r>
          </w:p>
          <w:p w14:paraId="13A39612"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i/>
                <w:iCs/>
                <w:sz w:val="24"/>
                <w:szCs w:val="24"/>
              </w:rPr>
              <w:t>Calopteryx virgo</w:t>
            </w:r>
          </w:p>
        </w:tc>
        <w:tc>
          <w:tcPr>
            <w:tcW w:w="1275" w:type="dxa"/>
            <w:tcBorders>
              <w:top w:val="single" w:sz="4" w:space="0" w:color="auto"/>
              <w:left w:val="single" w:sz="4" w:space="0" w:color="auto"/>
              <w:bottom w:val="single" w:sz="4" w:space="0" w:color="auto"/>
              <w:right w:val="nil"/>
            </w:tcBorders>
            <w:shd w:val="clear" w:color="auto" w:fill="FFFFFF"/>
            <w:vAlign w:val="center"/>
          </w:tcPr>
          <w:p w14:paraId="05C0E66B"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В</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54543AFC"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3E67C484"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2DEAD62B"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80" w:type="dxa"/>
            <w:tcBorders>
              <w:top w:val="single" w:sz="4" w:space="0" w:color="auto"/>
              <w:left w:val="single" w:sz="4" w:space="0" w:color="auto"/>
              <w:bottom w:val="single" w:sz="4" w:space="0" w:color="auto"/>
              <w:right w:val="single" w:sz="4" w:space="0" w:color="auto"/>
            </w:tcBorders>
            <w:shd w:val="clear" w:color="auto" w:fill="FFFFFF"/>
            <w:vAlign w:val="center"/>
          </w:tcPr>
          <w:p w14:paraId="2526FDC6" w14:textId="77777777" w:rsidR="00062617" w:rsidRPr="004A61A2" w:rsidRDefault="00062617" w:rsidP="002023F1">
            <w:pPr>
              <w:spacing w:after="0" w:line="240" w:lineRule="auto"/>
              <w:jc w:val="center"/>
              <w:rPr>
                <w:rFonts w:ascii="Times New Roman" w:hAnsi="Times New Roman"/>
                <w:sz w:val="24"/>
                <w:szCs w:val="24"/>
              </w:rPr>
            </w:pPr>
          </w:p>
        </w:tc>
      </w:tr>
      <w:tr w:rsidR="00062617" w:rsidRPr="004A61A2" w14:paraId="3C66F16D" w14:textId="77777777" w:rsidTr="00062617">
        <w:trPr>
          <w:trHeight w:val="539"/>
          <w:jc w:val="center"/>
        </w:trPr>
        <w:tc>
          <w:tcPr>
            <w:tcW w:w="562" w:type="dxa"/>
            <w:tcBorders>
              <w:top w:val="single" w:sz="4" w:space="0" w:color="auto"/>
              <w:left w:val="single" w:sz="4" w:space="0" w:color="auto"/>
              <w:bottom w:val="single" w:sz="4" w:space="0" w:color="auto"/>
              <w:right w:val="nil"/>
            </w:tcBorders>
            <w:shd w:val="clear" w:color="auto" w:fill="FFFFFF"/>
          </w:tcPr>
          <w:p w14:paraId="7D989193" w14:textId="77777777" w:rsidR="00062617" w:rsidRPr="004A61A2" w:rsidRDefault="00062617" w:rsidP="002023F1">
            <w:pPr>
              <w:pStyle w:val="a4"/>
              <w:numPr>
                <w:ilvl w:val="0"/>
                <w:numId w:val="27"/>
              </w:numPr>
              <w:spacing w:after="0" w:line="240" w:lineRule="auto"/>
              <w:ind w:left="142" w:right="134" w:firstLine="0"/>
              <w:contextualSpacing w:val="0"/>
              <w:jc w:val="center"/>
              <w:rPr>
                <w:rFonts w:ascii="Times New Roman" w:hAnsi="Times New Roman"/>
                <w:sz w:val="24"/>
                <w:szCs w:val="24"/>
              </w:rPr>
            </w:pPr>
          </w:p>
        </w:tc>
        <w:tc>
          <w:tcPr>
            <w:tcW w:w="2835" w:type="dxa"/>
            <w:tcBorders>
              <w:top w:val="single" w:sz="4" w:space="0" w:color="auto"/>
              <w:left w:val="single" w:sz="4" w:space="0" w:color="auto"/>
              <w:bottom w:val="single" w:sz="4" w:space="0" w:color="auto"/>
              <w:right w:val="nil"/>
            </w:tcBorders>
            <w:shd w:val="clear" w:color="auto" w:fill="FFFFFF"/>
          </w:tcPr>
          <w:p w14:paraId="6115BB46"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Дозорець-імператор</w:t>
            </w:r>
          </w:p>
          <w:p w14:paraId="19BE4479"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i/>
                <w:iCs/>
                <w:sz w:val="24"/>
                <w:szCs w:val="24"/>
              </w:rPr>
              <w:t>Anax imperator</w:t>
            </w:r>
            <w:r w:rsidRPr="004A61A2">
              <w:rPr>
                <w:rFonts w:ascii="Times New Roman" w:hAnsi="Times New Roman"/>
                <w:sz w:val="24"/>
                <w:szCs w:val="24"/>
              </w:rPr>
              <w:t xml:space="preserve"> </w:t>
            </w:r>
          </w:p>
        </w:tc>
        <w:tc>
          <w:tcPr>
            <w:tcW w:w="1275" w:type="dxa"/>
            <w:tcBorders>
              <w:top w:val="single" w:sz="4" w:space="0" w:color="auto"/>
              <w:left w:val="single" w:sz="4" w:space="0" w:color="auto"/>
              <w:bottom w:val="single" w:sz="4" w:space="0" w:color="auto"/>
              <w:right w:val="nil"/>
            </w:tcBorders>
            <w:shd w:val="clear" w:color="auto" w:fill="FFFFFF"/>
            <w:vAlign w:val="center"/>
          </w:tcPr>
          <w:p w14:paraId="335599D8"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В</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75FBBCAC"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5581FE15"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76FD3F2C"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80" w:type="dxa"/>
            <w:tcBorders>
              <w:top w:val="single" w:sz="4" w:space="0" w:color="auto"/>
              <w:left w:val="single" w:sz="4" w:space="0" w:color="auto"/>
              <w:bottom w:val="single" w:sz="4" w:space="0" w:color="auto"/>
              <w:right w:val="single" w:sz="4" w:space="0" w:color="auto"/>
            </w:tcBorders>
            <w:shd w:val="clear" w:color="auto" w:fill="FFFFFF"/>
            <w:vAlign w:val="center"/>
          </w:tcPr>
          <w:p w14:paraId="6C6D6920"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062617" w:rsidRPr="004A61A2" w14:paraId="320365FF" w14:textId="77777777" w:rsidTr="00062617">
        <w:trPr>
          <w:trHeight w:val="561"/>
          <w:jc w:val="center"/>
        </w:trPr>
        <w:tc>
          <w:tcPr>
            <w:tcW w:w="562" w:type="dxa"/>
            <w:tcBorders>
              <w:top w:val="single" w:sz="4" w:space="0" w:color="auto"/>
              <w:left w:val="single" w:sz="4" w:space="0" w:color="auto"/>
              <w:bottom w:val="single" w:sz="4" w:space="0" w:color="auto"/>
              <w:right w:val="nil"/>
            </w:tcBorders>
            <w:shd w:val="clear" w:color="auto" w:fill="FFFFFF"/>
          </w:tcPr>
          <w:p w14:paraId="5448C5BA" w14:textId="77777777" w:rsidR="00062617" w:rsidRPr="004A61A2" w:rsidRDefault="00062617" w:rsidP="002023F1">
            <w:pPr>
              <w:pStyle w:val="a4"/>
              <w:numPr>
                <w:ilvl w:val="0"/>
                <w:numId w:val="27"/>
              </w:numPr>
              <w:spacing w:after="0" w:line="240" w:lineRule="auto"/>
              <w:ind w:left="142" w:right="134" w:firstLine="0"/>
              <w:contextualSpacing w:val="0"/>
              <w:jc w:val="center"/>
              <w:rPr>
                <w:rFonts w:ascii="Times New Roman" w:hAnsi="Times New Roman"/>
                <w:sz w:val="24"/>
                <w:szCs w:val="24"/>
              </w:rPr>
            </w:pPr>
          </w:p>
        </w:tc>
        <w:tc>
          <w:tcPr>
            <w:tcW w:w="2835" w:type="dxa"/>
            <w:tcBorders>
              <w:top w:val="single" w:sz="4" w:space="0" w:color="auto"/>
              <w:left w:val="single" w:sz="4" w:space="0" w:color="auto"/>
              <w:bottom w:val="single" w:sz="4" w:space="0" w:color="auto"/>
              <w:right w:val="nil"/>
            </w:tcBorders>
            <w:shd w:val="clear" w:color="auto" w:fill="FFFFFF"/>
          </w:tcPr>
          <w:p w14:paraId="06D65654"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Кордулегастер двозубчастий</w:t>
            </w:r>
          </w:p>
          <w:p w14:paraId="67BA7B40"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i/>
                <w:iCs/>
                <w:sz w:val="24"/>
                <w:szCs w:val="24"/>
              </w:rPr>
              <w:t>Cordulegaster bidentata</w:t>
            </w:r>
          </w:p>
        </w:tc>
        <w:tc>
          <w:tcPr>
            <w:tcW w:w="1275" w:type="dxa"/>
            <w:tcBorders>
              <w:top w:val="single" w:sz="4" w:space="0" w:color="auto"/>
              <w:left w:val="single" w:sz="4" w:space="0" w:color="auto"/>
              <w:bottom w:val="single" w:sz="4" w:space="0" w:color="auto"/>
              <w:right w:val="nil"/>
            </w:tcBorders>
            <w:shd w:val="clear" w:color="auto" w:fill="FFFFFF"/>
            <w:vAlign w:val="center"/>
          </w:tcPr>
          <w:p w14:paraId="781742ED"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З</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2F6F87E4"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64BD112A"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44486235"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80" w:type="dxa"/>
            <w:tcBorders>
              <w:top w:val="single" w:sz="4" w:space="0" w:color="auto"/>
              <w:left w:val="single" w:sz="4" w:space="0" w:color="auto"/>
              <w:bottom w:val="single" w:sz="4" w:space="0" w:color="auto"/>
              <w:right w:val="single" w:sz="4" w:space="0" w:color="auto"/>
            </w:tcBorders>
            <w:shd w:val="clear" w:color="auto" w:fill="FFFFFF"/>
            <w:vAlign w:val="center"/>
          </w:tcPr>
          <w:p w14:paraId="27EC5EF3"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NT</w:t>
            </w:r>
          </w:p>
        </w:tc>
      </w:tr>
      <w:tr w:rsidR="00062617" w:rsidRPr="004A61A2" w14:paraId="311C4471" w14:textId="77777777" w:rsidTr="00062617">
        <w:trPr>
          <w:trHeight w:val="415"/>
          <w:jc w:val="center"/>
        </w:trPr>
        <w:tc>
          <w:tcPr>
            <w:tcW w:w="9781" w:type="dxa"/>
            <w:gridSpan w:val="7"/>
            <w:tcBorders>
              <w:top w:val="single" w:sz="4" w:space="0" w:color="auto"/>
              <w:left w:val="single" w:sz="4" w:space="0" w:color="auto"/>
              <w:bottom w:val="single" w:sz="4" w:space="0" w:color="auto"/>
              <w:right w:val="single" w:sz="4" w:space="0" w:color="auto"/>
            </w:tcBorders>
            <w:shd w:val="clear" w:color="auto" w:fill="FFFFFF"/>
          </w:tcPr>
          <w:p w14:paraId="476CB9AF" w14:textId="77777777" w:rsidR="00062617" w:rsidRPr="004A61A2" w:rsidRDefault="00062617" w:rsidP="002023F1">
            <w:pPr>
              <w:spacing w:after="0" w:line="240" w:lineRule="auto"/>
              <w:ind w:left="142" w:right="134"/>
              <w:jc w:val="center"/>
              <w:rPr>
                <w:rFonts w:ascii="Times New Roman" w:hAnsi="Times New Roman"/>
                <w:b/>
                <w:sz w:val="24"/>
                <w:szCs w:val="24"/>
              </w:rPr>
            </w:pPr>
            <w:r w:rsidRPr="004A61A2">
              <w:rPr>
                <w:rFonts w:ascii="Times New Roman" w:hAnsi="Times New Roman"/>
                <w:b/>
                <w:sz w:val="24"/>
                <w:szCs w:val="24"/>
              </w:rPr>
              <w:t xml:space="preserve">Ряд Твердокрилі – Coleoptera </w:t>
            </w:r>
          </w:p>
        </w:tc>
      </w:tr>
      <w:tr w:rsidR="00062617" w:rsidRPr="004A61A2" w14:paraId="10C59B71" w14:textId="77777777" w:rsidTr="00062617">
        <w:trPr>
          <w:trHeight w:val="547"/>
          <w:jc w:val="center"/>
        </w:trPr>
        <w:tc>
          <w:tcPr>
            <w:tcW w:w="562" w:type="dxa"/>
            <w:tcBorders>
              <w:top w:val="single" w:sz="4" w:space="0" w:color="auto"/>
              <w:left w:val="single" w:sz="4" w:space="0" w:color="auto"/>
              <w:bottom w:val="single" w:sz="4" w:space="0" w:color="auto"/>
              <w:right w:val="nil"/>
            </w:tcBorders>
            <w:shd w:val="clear" w:color="auto" w:fill="FFFFFF"/>
          </w:tcPr>
          <w:p w14:paraId="247A8309" w14:textId="77777777" w:rsidR="00062617" w:rsidRPr="004A61A2" w:rsidRDefault="00062617" w:rsidP="002023F1">
            <w:pPr>
              <w:pStyle w:val="a4"/>
              <w:numPr>
                <w:ilvl w:val="0"/>
                <w:numId w:val="27"/>
              </w:numPr>
              <w:spacing w:after="0" w:line="240" w:lineRule="auto"/>
              <w:ind w:left="142" w:right="134" w:firstLine="0"/>
              <w:contextualSpacing w:val="0"/>
              <w:jc w:val="center"/>
              <w:rPr>
                <w:rFonts w:ascii="Times New Roman" w:hAnsi="Times New Roman"/>
                <w:sz w:val="24"/>
                <w:szCs w:val="24"/>
              </w:rPr>
            </w:pPr>
          </w:p>
        </w:tc>
        <w:tc>
          <w:tcPr>
            <w:tcW w:w="2835" w:type="dxa"/>
            <w:tcBorders>
              <w:top w:val="single" w:sz="4" w:space="0" w:color="auto"/>
              <w:left w:val="single" w:sz="4" w:space="0" w:color="auto"/>
              <w:bottom w:val="single" w:sz="4" w:space="0" w:color="auto"/>
              <w:right w:val="nil"/>
            </w:tcBorders>
            <w:shd w:val="clear" w:color="auto" w:fill="FFFFFF"/>
          </w:tcPr>
          <w:p w14:paraId="0B01BDE6"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Турун зморшкуватий </w:t>
            </w:r>
          </w:p>
          <w:p w14:paraId="5CDEDAEC"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Carabus intricatus</w:t>
            </w:r>
          </w:p>
        </w:tc>
        <w:tc>
          <w:tcPr>
            <w:tcW w:w="1275" w:type="dxa"/>
            <w:tcBorders>
              <w:top w:val="single" w:sz="4" w:space="0" w:color="auto"/>
              <w:left w:val="single" w:sz="4" w:space="0" w:color="auto"/>
              <w:bottom w:val="single" w:sz="4" w:space="0" w:color="auto"/>
              <w:right w:val="nil"/>
            </w:tcBorders>
            <w:shd w:val="clear" w:color="auto" w:fill="FFFFFF"/>
            <w:vAlign w:val="center"/>
          </w:tcPr>
          <w:p w14:paraId="6C817CAD"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3E98FD19"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0E32727D"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405EE70C"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80" w:type="dxa"/>
            <w:tcBorders>
              <w:top w:val="single" w:sz="4" w:space="0" w:color="auto"/>
              <w:left w:val="single" w:sz="4" w:space="0" w:color="auto"/>
              <w:bottom w:val="single" w:sz="4" w:space="0" w:color="auto"/>
              <w:right w:val="single" w:sz="4" w:space="0" w:color="auto"/>
            </w:tcBorders>
            <w:shd w:val="clear" w:color="auto" w:fill="FFFFFF"/>
            <w:vAlign w:val="center"/>
          </w:tcPr>
          <w:p w14:paraId="13D295B2"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NT</w:t>
            </w:r>
          </w:p>
        </w:tc>
      </w:tr>
      <w:tr w:rsidR="00062617" w:rsidRPr="004A61A2" w14:paraId="11A5B5C4" w14:textId="77777777" w:rsidTr="00062617">
        <w:trPr>
          <w:trHeight w:val="455"/>
          <w:jc w:val="center"/>
        </w:trPr>
        <w:tc>
          <w:tcPr>
            <w:tcW w:w="9781" w:type="dxa"/>
            <w:gridSpan w:val="7"/>
            <w:tcBorders>
              <w:top w:val="single" w:sz="4" w:space="0" w:color="auto"/>
              <w:left w:val="single" w:sz="4" w:space="0" w:color="auto"/>
              <w:bottom w:val="single" w:sz="4" w:space="0" w:color="auto"/>
              <w:right w:val="single" w:sz="4" w:space="0" w:color="auto"/>
            </w:tcBorders>
            <w:shd w:val="clear" w:color="auto" w:fill="FFFFFF"/>
          </w:tcPr>
          <w:p w14:paraId="07E9065C" w14:textId="77777777" w:rsidR="00062617" w:rsidRPr="004A61A2" w:rsidRDefault="00062617" w:rsidP="002023F1">
            <w:pPr>
              <w:spacing w:after="0" w:line="240" w:lineRule="auto"/>
              <w:ind w:left="142" w:right="134"/>
              <w:jc w:val="center"/>
              <w:rPr>
                <w:rFonts w:ascii="Times New Roman" w:hAnsi="Times New Roman"/>
                <w:b/>
                <w:sz w:val="24"/>
                <w:szCs w:val="24"/>
              </w:rPr>
            </w:pPr>
            <w:r w:rsidRPr="004A61A2">
              <w:rPr>
                <w:rFonts w:ascii="Times New Roman" w:hAnsi="Times New Roman"/>
                <w:b/>
                <w:sz w:val="24"/>
                <w:szCs w:val="24"/>
              </w:rPr>
              <w:t xml:space="preserve">Ряд Лускокрилі – Lepidoptera </w:t>
            </w:r>
          </w:p>
        </w:tc>
      </w:tr>
      <w:tr w:rsidR="00062617" w:rsidRPr="004A61A2" w14:paraId="6A08D4B6" w14:textId="77777777" w:rsidTr="00062617">
        <w:trPr>
          <w:trHeight w:val="518"/>
          <w:jc w:val="center"/>
        </w:trPr>
        <w:tc>
          <w:tcPr>
            <w:tcW w:w="562" w:type="dxa"/>
            <w:tcBorders>
              <w:top w:val="single" w:sz="4" w:space="0" w:color="auto"/>
              <w:left w:val="single" w:sz="4" w:space="0" w:color="auto"/>
              <w:bottom w:val="single" w:sz="4" w:space="0" w:color="auto"/>
              <w:right w:val="nil"/>
            </w:tcBorders>
            <w:shd w:val="clear" w:color="auto" w:fill="FFFFFF"/>
          </w:tcPr>
          <w:p w14:paraId="1D3AD87A" w14:textId="77777777" w:rsidR="00062617" w:rsidRPr="004A61A2" w:rsidRDefault="00062617" w:rsidP="002023F1">
            <w:pPr>
              <w:pStyle w:val="a4"/>
              <w:numPr>
                <w:ilvl w:val="0"/>
                <w:numId w:val="27"/>
              </w:numPr>
              <w:spacing w:after="0" w:line="240" w:lineRule="auto"/>
              <w:ind w:left="142" w:right="134" w:firstLine="0"/>
              <w:contextualSpacing w:val="0"/>
              <w:jc w:val="center"/>
              <w:rPr>
                <w:rFonts w:ascii="Times New Roman" w:hAnsi="Times New Roman"/>
                <w:sz w:val="24"/>
                <w:szCs w:val="24"/>
              </w:rPr>
            </w:pPr>
          </w:p>
        </w:tc>
        <w:tc>
          <w:tcPr>
            <w:tcW w:w="2835" w:type="dxa"/>
            <w:tcBorders>
              <w:top w:val="single" w:sz="4" w:space="0" w:color="auto"/>
              <w:left w:val="single" w:sz="4" w:space="0" w:color="auto"/>
              <w:bottom w:val="single" w:sz="4" w:space="0" w:color="auto"/>
              <w:right w:val="nil"/>
            </w:tcBorders>
            <w:shd w:val="clear" w:color="auto" w:fill="FFFFFF"/>
          </w:tcPr>
          <w:p w14:paraId="758F839A" w14:textId="77777777" w:rsidR="00062617" w:rsidRPr="004A61A2" w:rsidRDefault="00062617" w:rsidP="002023F1">
            <w:pPr>
              <w:spacing w:after="0" w:line="240" w:lineRule="auto"/>
              <w:rPr>
                <w:rFonts w:ascii="Times New Roman" w:hAnsi="Times New Roman"/>
                <w:i/>
                <w:sz w:val="24"/>
                <w:szCs w:val="24"/>
              </w:rPr>
            </w:pPr>
            <w:r w:rsidRPr="004A61A2">
              <w:rPr>
                <w:rFonts w:ascii="Times New Roman" w:hAnsi="Times New Roman"/>
                <w:iCs/>
                <w:sz w:val="24"/>
                <w:szCs w:val="24"/>
              </w:rPr>
              <w:t>Мінливець великий</w:t>
            </w:r>
            <w:r w:rsidRPr="004A61A2">
              <w:rPr>
                <w:rFonts w:ascii="Times New Roman" w:hAnsi="Times New Roman"/>
                <w:i/>
                <w:sz w:val="24"/>
                <w:szCs w:val="24"/>
              </w:rPr>
              <w:t xml:space="preserve"> </w:t>
            </w:r>
          </w:p>
          <w:p w14:paraId="1DB8AF7F" w14:textId="77777777" w:rsidR="00062617" w:rsidRPr="004A61A2" w:rsidRDefault="00062617" w:rsidP="002023F1">
            <w:pPr>
              <w:spacing w:after="0" w:line="240" w:lineRule="auto"/>
              <w:rPr>
                <w:rFonts w:ascii="Times New Roman" w:hAnsi="Times New Roman"/>
                <w:i/>
                <w:sz w:val="24"/>
                <w:szCs w:val="24"/>
              </w:rPr>
            </w:pPr>
            <w:r w:rsidRPr="004A61A2">
              <w:rPr>
                <w:rFonts w:ascii="Times New Roman" w:hAnsi="Times New Roman"/>
                <w:i/>
                <w:sz w:val="24"/>
                <w:szCs w:val="24"/>
              </w:rPr>
              <w:t xml:space="preserve">Apatura iris </w:t>
            </w:r>
          </w:p>
        </w:tc>
        <w:tc>
          <w:tcPr>
            <w:tcW w:w="1275" w:type="dxa"/>
            <w:tcBorders>
              <w:top w:val="single" w:sz="4" w:space="0" w:color="auto"/>
              <w:left w:val="single" w:sz="4" w:space="0" w:color="auto"/>
              <w:bottom w:val="single" w:sz="4" w:space="0" w:color="auto"/>
              <w:right w:val="nil"/>
            </w:tcBorders>
            <w:shd w:val="clear" w:color="auto" w:fill="FFFFFF"/>
            <w:vAlign w:val="center"/>
          </w:tcPr>
          <w:p w14:paraId="51315B0D"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В</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6D7ED93D"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3660D8FF"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3C716E67"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80" w:type="dxa"/>
            <w:tcBorders>
              <w:top w:val="single" w:sz="4" w:space="0" w:color="auto"/>
              <w:left w:val="single" w:sz="4" w:space="0" w:color="auto"/>
              <w:bottom w:val="single" w:sz="4" w:space="0" w:color="auto"/>
              <w:right w:val="single" w:sz="4" w:space="0" w:color="auto"/>
            </w:tcBorders>
            <w:shd w:val="clear" w:color="auto" w:fill="FFFFFF"/>
            <w:vAlign w:val="center"/>
          </w:tcPr>
          <w:p w14:paraId="66A52EFF"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LC</w:t>
            </w:r>
          </w:p>
        </w:tc>
      </w:tr>
      <w:tr w:rsidR="00062617" w:rsidRPr="004A61A2" w14:paraId="4F3430BA" w14:textId="77777777" w:rsidTr="00062617">
        <w:trPr>
          <w:trHeight w:val="526"/>
          <w:jc w:val="center"/>
        </w:trPr>
        <w:tc>
          <w:tcPr>
            <w:tcW w:w="562" w:type="dxa"/>
            <w:tcBorders>
              <w:top w:val="single" w:sz="4" w:space="0" w:color="auto"/>
              <w:left w:val="single" w:sz="4" w:space="0" w:color="auto"/>
              <w:bottom w:val="single" w:sz="4" w:space="0" w:color="auto"/>
              <w:right w:val="nil"/>
            </w:tcBorders>
            <w:shd w:val="clear" w:color="auto" w:fill="FFFFFF"/>
          </w:tcPr>
          <w:p w14:paraId="6FD52F6B" w14:textId="77777777" w:rsidR="00062617" w:rsidRPr="004A61A2" w:rsidRDefault="00062617" w:rsidP="002023F1">
            <w:pPr>
              <w:pStyle w:val="a4"/>
              <w:numPr>
                <w:ilvl w:val="0"/>
                <w:numId w:val="27"/>
              </w:numPr>
              <w:spacing w:after="0" w:line="240" w:lineRule="auto"/>
              <w:ind w:left="142" w:right="134" w:firstLine="0"/>
              <w:contextualSpacing w:val="0"/>
              <w:jc w:val="center"/>
              <w:rPr>
                <w:rFonts w:ascii="Times New Roman" w:hAnsi="Times New Roman"/>
                <w:sz w:val="24"/>
                <w:szCs w:val="24"/>
              </w:rPr>
            </w:pPr>
          </w:p>
        </w:tc>
        <w:tc>
          <w:tcPr>
            <w:tcW w:w="2835" w:type="dxa"/>
            <w:tcBorders>
              <w:top w:val="single" w:sz="4" w:space="0" w:color="auto"/>
              <w:left w:val="single" w:sz="4" w:space="0" w:color="auto"/>
              <w:bottom w:val="single" w:sz="4" w:space="0" w:color="auto"/>
              <w:right w:val="nil"/>
            </w:tcBorders>
            <w:shd w:val="clear" w:color="auto" w:fill="FFFFFF"/>
          </w:tcPr>
          <w:p w14:paraId="60890BE3"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Дукачик непарний</w:t>
            </w:r>
          </w:p>
          <w:p w14:paraId="0499F296" w14:textId="77777777" w:rsidR="00062617" w:rsidRPr="004A61A2" w:rsidRDefault="00062617" w:rsidP="002023F1">
            <w:pPr>
              <w:spacing w:after="0" w:line="240" w:lineRule="auto"/>
              <w:rPr>
                <w:rFonts w:ascii="Times New Roman" w:hAnsi="Times New Roman"/>
                <w:i/>
                <w:iCs/>
                <w:sz w:val="24"/>
                <w:szCs w:val="24"/>
              </w:rPr>
            </w:pPr>
            <w:r w:rsidRPr="004A61A2">
              <w:rPr>
                <w:rFonts w:ascii="Times New Roman" w:hAnsi="Times New Roman"/>
                <w:i/>
                <w:iCs/>
                <w:sz w:val="24"/>
                <w:szCs w:val="24"/>
              </w:rPr>
              <w:t xml:space="preserve">Lycaena dispar </w:t>
            </w:r>
          </w:p>
        </w:tc>
        <w:tc>
          <w:tcPr>
            <w:tcW w:w="1275" w:type="dxa"/>
            <w:tcBorders>
              <w:top w:val="single" w:sz="4" w:space="0" w:color="auto"/>
              <w:left w:val="single" w:sz="4" w:space="0" w:color="auto"/>
              <w:bottom w:val="single" w:sz="4" w:space="0" w:color="auto"/>
              <w:right w:val="nil"/>
            </w:tcBorders>
            <w:shd w:val="clear" w:color="auto" w:fill="FFFFFF"/>
            <w:vAlign w:val="center"/>
          </w:tcPr>
          <w:p w14:paraId="20FC2648"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04555E11" w14:textId="2D0EC434" w:rsidR="00062617" w:rsidRPr="004A61A2" w:rsidRDefault="00CE0656" w:rsidP="002023F1">
            <w:pPr>
              <w:spacing w:after="0" w:line="240" w:lineRule="auto"/>
              <w:jc w:val="center"/>
              <w:rPr>
                <w:rFonts w:ascii="Times New Roman" w:hAnsi="Times New Roman"/>
                <w:sz w:val="24"/>
                <w:szCs w:val="24"/>
              </w:rPr>
            </w:pPr>
            <w:r w:rsidRPr="004A61A2">
              <w:rPr>
                <w:rFonts w:ascii="Times New Roman" w:hAnsi="Times New Roman"/>
                <w:sz w:val="24"/>
                <w:szCs w:val="24"/>
              </w:rPr>
              <w:t>II</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5A0677B5"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452B4A2C"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80" w:type="dxa"/>
            <w:tcBorders>
              <w:top w:val="single" w:sz="4" w:space="0" w:color="auto"/>
              <w:left w:val="single" w:sz="4" w:space="0" w:color="auto"/>
              <w:bottom w:val="single" w:sz="4" w:space="0" w:color="auto"/>
              <w:right w:val="single" w:sz="4" w:space="0" w:color="auto"/>
            </w:tcBorders>
            <w:shd w:val="clear" w:color="auto" w:fill="FFFFFF"/>
            <w:vAlign w:val="center"/>
          </w:tcPr>
          <w:p w14:paraId="28C957A5"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NT</w:t>
            </w:r>
          </w:p>
        </w:tc>
      </w:tr>
      <w:tr w:rsidR="00062617" w:rsidRPr="004A61A2" w14:paraId="2BE1E0FD" w14:textId="77777777" w:rsidTr="00062617">
        <w:trPr>
          <w:trHeight w:val="520"/>
          <w:jc w:val="center"/>
        </w:trPr>
        <w:tc>
          <w:tcPr>
            <w:tcW w:w="562" w:type="dxa"/>
            <w:tcBorders>
              <w:top w:val="single" w:sz="4" w:space="0" w:color="auto"/>
              <w:left w:val="single" w:sz="4" w:space="0" w:color="auto"/>
              <w:bottom w:val="single" w:sz="4" w:space="0" w:color="auto"/>
              <w:right w:val="nil"/>
            </w:tcBorders>
            <w:shd w:val="clear" w:color="auto" w:fill="FFFFFF"/>
          </w:tcPr>
          <w:p w14:paraId="203E3CF8" w14:textId="77777777" w:rsidR="00062617" w:rsidRPr="004A61A2" w:rsidRDefault="00062617" w:rsidP="002023F1">
            <w:pPr>
              <w:pStyle w:val="a4"/>
              <w:numPr>
                <w:ilvl w:val="0"/>
                <w:numId w:val="27"/>
              </w:numPr>
              <w:spacing w:after="0" w:line="240" w:lineRule="auto"/>
              <w:ind w:left="142" w:right="134" w:firstLine="0"/>
              <w:contextualSpacing w:val="0"/>
              <w:jc w:val="center"/>
              <w:rPr>
                <w:rFonts w:ascii="Times New Roman" w:hAnsi="Times New Roman"/>
                <w:sz w:val="24"/>
                <w:szCs w:val="24"/>
              </w:rPr>
            </w:pPr>
          </w:p>
        </w:tc>
        <w:tc>
          <w:tcPr>
            <w:tcW w:w="2835" w:type="dxa"/>
            <w:tcBorders>
              <w:top w:val="single" w:sz="4" w:space="0" w:color="auto"/>
              <w:left w:val="single" w:sz="4" w:space="0" w:color="auto"/>
              <w:bottom w:val="single" w:sz="4" w:space="0" w:color="auto"/>
              <w:right w:val="nil"/>
            </w:tcBorders>
            <w:shd w:val="clear" w:color="auto" w:fill="FFFFFF"/>
          </w:tcPr>
          <w:p w14:paraId="0EB5B111"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Стрічкарка малинова</w:t>
            </w:r>
            <w:r w:rsidRPr="004A61A2">
              <w:rPr>
                <w:rFonts w:ascii="Times New Roman" w:hAnsi="Times New Roman"/>
                <w:i/>
                <w:iCs/>
                <w:sz w:val="24"/>
                <w:szCs w:val="24"/>
              </w:rPr>
              <w:t xml:space="preserve"> Catocala sponsa</w:t>
            </w:r>
          </w:p>
        </w:tc>
        <w:tc>
          <w:tcPr>
            <w:tcW w:w="1275" w:type="dxa"/>
            <w:tcBorders>
              <w:top w:val="single" w:sz="4" w:space="0" w:color="auto"/>
              <w:left w:val="single" w:sz="4" w:space="0" w:color="auto"/>
              <w:bottom w:val="single" w:sz="4" w:space="0" w:color="auto"/>
              <w:right w:val="nil"/>
            </w:tcBorders>
            <w:shd w:val="clear" w:color="auto" w:fill="FFFFFF"/>
            <w:vAlign w:val="center"/>
          </w:tcPr>
          <w:p w14:paraId="6B568AC7"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Р</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7216D792"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7158EFCD"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7BF47DBC"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80" w:type="dxa"/>
            <w:tcBorders>
              <w:top w:val="single" w:sz="4" w:space="0" w:color="auto"/>
              <w:left w:val="single" w:sz="4" w:space="0" w:color="auto"/>
              <w:bottom w:val="single" w:sz="4" w:space="0" w:color="auto"/>
              <w:right w:val="single" w:sz="4" w:space="0" w:color="auto"/>
            </w:tcBorders>
            <w:shd w:val="clear" w:color="auto" w:fill="FFFFFF"/>
            <w:vAlign w:val="center"/>
          </w:tcPr>
          <w:p w14:paraId="6D8895A6"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r>
      <w:tr w:rsidR="00062617" w:rsidRPr="004A61A2" w14:paraId="5C061144" w14:textId="77777777" w:rsidTr="00062617">
        <w:trPr>
          <w:trHeight w:val="443"/>
          <w:jc w:val="center"/>
        </w:trPr>
        <w:tc>
          <w:tcPr>
            <w:tcW w:w="9781" w:type="dxa"/>
            <w:gridSpan w:val="7"/>
            <w:tcBorders>
              <w:top w:val="single" w:sz="4" w:space="0" w:color="auto"/>
              <w:left w:val="single" w:sz="4" w:space="0" w:color="auto"/>
              <w:bottom w:val="single" w:sz="4" w:space="0" w:color="auto"/>
              <w:right w:val="single" w:sz="4" w:space="0" w:color="auto"/>
            </w:tcBorders>
            <w:shd w:val="clear" w:color="auto" w:fill="FFFFFF"/>
          </w:tcPr>
          <w:p w14:paraId="1381221B" w14:textId="77777777" w:rsidR="00062617" w:rsidRPr="004A61A2" w:rsidRDefault="00062617" w:rsidP="002023F1">
            <w:pPr>
              <w:spacing w:after="0" w:line="240" w:lineRule="auto"/>
              <w:ind w:left="142" w:right="134"/>
              <w:jc w:val="center"/>
              <w:rPr>
                <w:rFonts w:ascii="Times New Roman" w:hAnsi="Times New Roman"/>
                <w:b/>
                <w:sz w:val="24"/>
                <w:szCs w:val="24"/>
              </w:rPr>
            </w:pPr>
            <w:bookmarkStart w:id="43" w:name="_Hlk86751168"/>
            <w:r w:rsidRPr="004A61A2">
              <w:rPr>
                <w:rFonts w:ascii="Times New Roman" w:hAnsi="Times New Roman"/>
                <w:b/>
                <w:sz w:val="24"/>
                <w:szCs w:val="24"/>
              </w:rPr>
              <w:t>Ряд Двокрилі – Diptera</w:t>
            </w:r>
            <w:bookmarkEnd w:id="43"/>
            <w:r w:rsidRPr="004A61A2">
              <w:rPr>
                <w:rFonts w:ascii="Times New Roman" w:hAnsi="Times New Roman"/>
                <w:b/>
                <w:sz w:val="24"/>
                <w:szCs w:val="24"/>
              </w:rPr>
              <w:t xml:space="preserve"> </w:t>
            </w:r>
          </w:p>
        </w:tc>
      </w:tr>
      <w:tr w:rsidR="00062617" w:rsidRPr="004A61A2" w14:paraId="034A1A3A" w14:textId="77777777" w:rsidTr="00062617">
        <w:trPr>
          <w:trHeight w:val="506"/>
          <w:jc w:val="center"/>
        </w:trPr>
        <w:tc>
          <w:tcPr>
            <w:tcW w:w="562" w:type="dxa"/>
            <w:tcBorders>
              <w:top w:val="single" w:sz="4" w:space="0" w:color="auto"/>
              <w:left w:val="single" w:sz="4" w:space="0" w:color="auto"/>
              <w:bottom w:val="single" w:sz="4" w:space="0" w:color="auto"/>
              <w:right w:val="nil"/>
            </w:tcBorders>
            <w:shd w:val="clear" w:color="auto" w:fill="FFFFFF"/>
          </w:tcPr>
          <w:p w14:paraId="6FD14507" w14:textId="77777777" w:rsidR="00062617" w:rsidRPr="004A61A2" w:rsidRDefault="00062617" w:rsidP="002023F1">
            <w:pPr>
              <w:pStyle w:val="a4"/>
              <w:numPr>
                <w:ilvl w:val="0"/>
                <w:numId w:val="27"/>
              </w:numPr>
              <w:spacing w:after="0" w:line="240" w:lineRule="auto"/>
              <w:ind w:left="142" w:right="134" w:firstLine="0"/>
              <w:contextualSpacing w:val="0"/>
              <w:jc w:val="center"/>
              <w:rPr>
                <w:rFonts w:ascii="Times New Roman" w:hAnsi="Times New Roman"/>
                <w:sz w:val="24"/>
                <w:szCs w:val="24"/>
              </w:rPr>
            </w:pPr>
          </w:p>
        </w:tc>
        <w:tc>
          <w:tcPr>
            <w:tcW w:w="2835" w:type="dxa"/>
            <w:tcBorders>
              <w:top w:val="single" w:sz="4" w:space="0" w:color="auto"/>
              <w:left w:val="single" w:sz="4" w:space="0" w:color="auto"/>
              <w:bottom w:val="single" w:sz="4" w:space="0" w:color="auto"/>
              <w:right w:val="nil"/>
            </w:tcBorders>
            <w:shd w:val="clear" w:color="auto" w:fill="FFFFFF"/>
          </w:tcPr>
          <w:p w14:paraId="4A5209E4" w14:textId="77777777" w:rsidR="00062617" w:rsidRPr="004A61A2" w:rsidRDefault="00062617" w:rsidP="002023F1">
            <w:pPr>
              <w:spacing w:after="0" w:line="240" w:lineRule="auto"/>
              <w:rPr>
                <w:rFonts w:ascii="Times New Roman" w:hAnsi="Times New Roman"/>
                <w:iCs/>
                <w:sz w:val="24"/>
                <w:szCs w:val="24"/>
              </w:rPr>
            </w:pPr>
            <w:r w:rsidRPr="004A61A2">
              <w:rPr>
                <w:rFonts w:ascii="Times New Roman" w:hAnsi="Times New Roman"/>
                <w:iCs/>
                <w:sz w:val="24"/>
                <w:szCs w:val="24"/>
              </w:rPr>
              <w:t>Еріозона сирфоїдна</w:t>
            </w:r>
          </w:p>
          <w:p w14:paraId="48523C7B"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sz w:val="24"/>
                <w:szCs w:val="24"/>
              </w:rPr>
              <w:t>Eriozona syrphoides</w:t>
            </w:r>
          </w:p>
        </w:tc>
        <w:tc>
          <w:tcPr>
            <w:tcW w:w="1275" w:type="dxa"/>
            <w:tcBorders>
              <w:top w:val="single" w:sz="4" w:space="0" w:color="auto"/>
              <w:left w:val="single" w:sz="4" w:space="0" w:color="auto"/>
              <w:bottom w:val="single" w:sz="4" w:space="0" w:color="auto"/>
              <w:right w:val="nil"/>
            </w:tcBorders>
            <w:shd w:val="clear" w:color="auto" w:fill="FFFFFF"/>
            <w:vAlign w:val="center"/>
          </w:tcPr>
          <w:p w14:paraId="15E70D8F"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В</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5BFFD661"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00D02042"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76" w:type="dxa"/>
            <w:tcBorders>
              <w:top w:val="single" w:sz="4" w:space="0" w:color="auto"/>
              <w:left w:val="single" w:sz="4" w:space="0" w:color="auto"/>
              <w:bottom w:val="single" w:sz="4" w:space="0" w:color="auto"/>
              <w:right w:val="nil"/>
            </w:tcBorders>
            <w:shd w:val="clear" w:color="auto" w:fill="FFFFFF"/>
            <w:vAlign w:val="center"/>
          </w:tcPr>
          <w:p w14:paraId="4B722F5C"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c>
          <w:tcPr>
            <w:tcW w:w="1280" w:type="dxa"/>
            <w:tcBorders>
              <w:top w:val="single" w:sz="4" w:space="0" w:color="auto"/>
              <w:left w:val="single" w:sz="4" w:space="0" w:color="auto"/>
              <w:bottom w:val="single" w:sz="4" w:space="0" w:color="auto"/>
              <w:right w:val="single" w:sz="4" w:space="0" w:color="auto"/>
            </w:tcBorders>
            <w:shd w:val="clear" w:color="auto" w:fill="FFFFFF"/>
            <w:vAlign w:val="center"/>
          </w:tcPr>
          <w:p w14:paraId="768FBCC7"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w:t>
            </w:r>
          </w:p>
        </w:tc>
      </w:tr>
    </w:tbl>
    <w:p w14:paraId="4CDCE754" w14:textId="77777777" w:rsidR="00062617" w:rsidRPr="004A61A2" w:rsidRDefault="00062617" w:rsidP="002023F1">
      <w:pPr>
        <w:spacing w:after="0" w:line="240" w:lineRule="auto"/>
        <w:ind w:firstLine="709"/>
        <w:jc w:val="both"/>
        <w:rPr>
          <w:rFonts w:ascii="Times New Roman" w:hAnsi="Times New Roman"/>
          <w:iCs/>
          <w:sz w:val="28"/>
          <w:szCs w:val="28"/>
        </w:rPr>
      </w:pPr>
    </w:p>
    <w:p w14:paraId="5EB8EABE" w14:textId="77777777" w:rsidR="00D32051" w:rsidRPr="004A61A2" w:rsidRDefault="00D32051" w:rsidP="00D32051">
      <w:pPr>
        <w:spacing w:after="0" w:line="240" w:lineRule="auto"/>
        <w:ind w:firstLine="567"/>
        <w:jc w:val="both"/>
        <w:rPr>
          <w:rFonts w:ascii="Times New Roman" w:hAnsi="Times New Roman"/>
          <w:sz w:val="28"/>
          <w:szCs w:val="28"/>
        </w:rPr>
      </w:pPr>
      <w:r w:rsidRPr="004A61A2">
        <w:rPr>
          <w:rFonts w:ascii="Times New Roman" w:hAnsi="Times New Roman"/>
          <w:sz w:val="28"/>
          <w:szCs w:val="28"/>
        </w:rPr>
        <w:t>Тетродонтофора блакитна широко поширений на території Парку вид ногохвісток, на ділянках із великою кількістю мертвої деревини враженої міцелієм грибів, чисельність може становити &gt;50 екземплярів на 1 м</w:t>
      </w:r>
      <w:r w:rsidRPr="004A61A2">
        <w:rPr>
          <w:rFonts w:ascii="Times New Roman" w:hAnsi="Times New Roman"/>
          <w:sz w:val="28"/>
          <w:szCs w:val="28"/>
          <w:vertAlign w:val="superscript"/>
        </w:rPr>
        <w:t>2</w:t>
      </w:r>
      <w:r w:rsidRPr="004A61A2">
        <w:rPr>
          <w:rFonts w:ascii="Times New Roman" w:hAnsi="Times New Roman"/>
          <w:sz w:val="28"/>
          <w:szCs w:val="28"/>
        </w:rPr>
        <w:t>.</w:t>
      </w:r>
    </w:p>
    <w:p w14:paraId="51A36D90" w14:textId="124A65E7"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Рідкісні види бабок: красуня-діва, дозорець-імператор, кордулегастер двозубчастий приурочені до долини ріки Бистриця Солотвинська. Личинки розвиваються у проточній воді</w:t>
      </w:r>
      <w:r w:rsidR="00566E02" w:rsidRPr="004A61A2">
        <w:rPr>
          <w:rFonts w:ascii="Times New Roman" w:hAnsi="Times New Roman"/>
          <w:sz w:val="28"/>
          <w:szCs w:val="28"/>
        </w:rPr>
        <w:t>, а в</w:t>
      </w:r>
      <w:r w:rsidRPr="004A61A2">
        <w:rPr>
          <w:rFonts w:ascii="Times New Roman" w:hAnsi="Times New Roman"/>
          <w:sz w:val="28"/>
          <w:szCs w:val="28"/>
        </w:rPr>
        <w:t xml:space="preserve"> стоячих і слабко проточних водоймах зустрічаються зрідка. Чутливі до евтрифікації та забруднення водойм.</w:t>
      </w:r>
    </w:p>
    <w:p w14:paraId="05AF1B50" w14:textId="77777777" w:rsidR="00062617" w:rsidRPr="004A61A2" w:rsidRDefault="00062617" w:rsidP="002023F1">
      <w:pPr>
        <w:spacing w:after="0" w:line="240" w:lineRule="auto"/>
        <w:ind w:firstLine="567"/>
        <w:jc w:val="both"/>
        <w:rPr>
          <w:rFonts w:ascii="Times New Roman" w:hAnsi="Times New Roman"/>
          <w:b/>
          <w:sz w:val="28"/>
          <w:szCs w:val="28"/>
        </w:rPr>
      </w:pPr>
      <w:r w:rsidRPr="004A61A2">
        <w:rPr>
          <w:rFonts w:ascii="Times New Roman" w:hAnsi="Times New Roman"/>
          <w:bCs/>
          <w:iCs/>
          <w:sz w:val="28"/>
          <w:szCs w:val="28"/>
        </w:rPr>
        <w:t>Еіозона сирфоїдна</w:t>
      </w:r>
      <w:r w:rsidRPr="004A61A2">
        <w:rPr>
          <w:rFonts w:ascii="Times New Roman" w:hAnsi="Times New Roman"/>
          <w:b/>
          <w:i/>
          <w:sz w:val="28"/>
          <w:szCs w:val="28"/>
        </w:rPr>
        <w:t xml:space="preserve"> – </w:t>
      </w:r>
      <w:r w:rsidRPr="004A61A2">
        <w:rPr>
          <w:rFonts w:ascii="Times New Roman" w:hAnsi="Times New Roman"/>
          <w:sz w:val="28"/>
          <w:szCs w:val="28"/>
        </w:rPr>
        <w:t xml:space="preserve">єдиний європейський вид із 4-х поширених в межах Палеарктики. Імаґо зустрічаються в долині річки Бистриця Солотвинська та полоні Боревка. Імаго зафіксовані на квітах </w:t>
      </w:r>
      <w:r w:rsidRPr="004A61A2">
        <w:rPr>
          <w:rFonts w:ascii="Times New Roman" w:hAnsi="Times New Roman"/>
          <w:i/>
          <w:iCs/>
          <w:sz w:val="28"/>
          <w:szCs w:val="28"/>
        </w:rPr>
        <w:t>Filipendula ulmaria</w:t>
      </w:r>
      <w:r w:rsidRPr="004A61A2">
        <w:rPr>
          <w:rFonts w:ascii="Times New Roman" w:hAnsi="Times New Roman"/>
          <w:sz w:val="28"/>
          <w:szCs w:val="28"/>
        </w:rPr>
        <w:t xml:space="preserve"> L., рідше рослин родів </w:t>
      </w:r>
      <w:r w:rsidRPr="004A61A2">
        <w:rPr>
          <w:rFonts w:ascii="Times New Roman" w:hAnsi="Times New Roman"/>
          <w:i/>
          <w:iCs/>
          <w:sz w:val="28"/>
          <w:szCs w:val="28"/>
        </w:rPr>
        <w:t>Cirsium, Succisa</w:t>
      </w:r>
      <w:r w:rsidRPr="004A61A2">
        <w:rPr>
          <w:rFonts w:ascii="Times New Roman" w:hAnsi="Times New Roman"/>
          <w:sz w:val="28"/>
          <w:szCs w:val="28"/>
        </w:rPr>
        <w:t>. Личинки</w:t>
      </w:r>
      <w:r w:rsidRPr="004A61A2">
        <w:rPr>
          <w:rFonts w:ascii="Times New Roman" w:hAnsi="Times New Roman"/>
          <w:i/>
          <w:iCs/>
          <w:sz w:val="28"/>
          <w:szCs w:val="28"/>
        </w:rPr>
        <w:t xml:space="preserve"> </w:t>
      </w:r>
      <w:r w:rsidRPr="004A61A2">
        <w:rPr>
          <w:rFonts w:ascii="Times New Roman" w:hAnsi="Times New Roman"/>
          <w:sz w:val="28"/>
          <w:szCs w:val="28"/>
        </w:rPr>
        <w:t xml:space="preserve">хижі, вузькоспеціалізовані афідофаги – живляться винятково попелицями роду </w:t>
      </w:r>
      <w:r w:rsidRPr="004A61A2">
        <w:rPr>
          <w:rFonts w:ascii="Times New Roman" w:hAnsi="Times New Roman"/>
          <w:i/>
          <w:iCs/>
          <w:sz w:val="28"/>
          <w:szCs w:val="28"/>
        </w:rPr>
        <w:t>Cinara</w:t>
      </w:r>
      <w:r w:rsidRPr="004A61A2">
        <w:rPr>
          <w:rFonts w:ascii="Times New Roman" w:hAnsi="Times New Roman"/>
          <w:sz w:val="28"/>
          <w:szCs w:val="28"/>
        </w:rPr>
        <w:t xml:space="preserve"> на хвої ялини, сосни.</w:t>
      </w:r>
      <w:r w:rsidRPr="004A61A2">
        <w:rPr>
          <w:rFonts w:ascii="Times New Roman" w:hAnsi="Times New Roman"/>
          <w:b/>
          <w:sz w:val="28"/>
          <w:szCs w:val="28"/>
        </w:rPr>
        <w:t xml:space="preserve"> </w:t>
      </w:r>
      <w:r w:rsidRPr="004A61A2">
        <w:rPr>
          <w:rFonts w:ascii="Times New Roman" w:hAnsi="Times New Roman"/>
          <w:sz w:val="28"/>
          <w:szCs w:val="28"/>
        </w:rPr>
        <w:t>Рідкісний вид із низькою чисельністю популяції. В Україні поширений в межах території Українських Карпат та відомий із Івано-Франківської, Закарпатської областей можливо поширений на Поліссі. Основними факторами зниження чисельності виду може слугувати всихання похідних ялинових деревостанів Українських Карпат, часткове порушення трофічних ланцюгів із попелицями, що складають кормову базу. Вид може слугувати індикатором здорового деревостану темно</w:t>
      </w:r>
      <w:r w:rsidRPr="004A61A2">
        <w:rPr>
          <w:rFonts w:ascii="Times New Roman" w:hAnsi="Times New Roman"/>
          <w:sz w:val="28"/>
          <w:szCs w:val="28"/>
        </w:rPr>
        <w:softHyphen/>
        <w:t>хвойних лісів. Вимагає постійного моніторингу в межах території поширення.</w:t>
      </w:r>
    </w:p>
    <w:p w14:paraId="29B7720E" w14:textId="77777777" w:rsidR="00062617" w:rsidRPr="004A61A2" w:rsidRDefault="00062617" w:rsidP="002023F1">
      <w:pPr>
        <w:spacing w:after="0" w:line="240" w:lineRule="auto"/>
        <w:ind w:firstLine="567"/>
        <w:jc w:val="both"/>
        <w:rPr>
          <w:rFonts w:ascii="Times New Roman" w:hAnsi="Times New Roman"/>
          <w:sz w:val="28"/>
          <w:szCs w:val="28"/>
        </w:rPr>
      </w:pPr>
    </w:p>
    <w:p w14:paraId="7D9F3A14" w14:textId="2B1FE6B8" w:rsidR="00062617" w:rsidRPr="004A61A2" w:rsidRDefault="00062617" w:rsidP="00085AA5">
      <w:pPr>
        <w:spacing w:after="120" w:line="240" w:lineRule="auto"/>
        <w:jc w:val="both"/>
        <w:rPr>
          <w:rFonts w:ascii="Times New Roman" w:hAnsi="Times New Roman"/>
          <w:b/>
          <w:bCs/>
          <w:sz w:val="28"/>
          <w:szCs w:val="28"/>
        </w:rPr>
      </w:pPr>
      <w:r w:rsidRPr="004A61A2">
        <w:rPr>
          <w:rFonts w:ascii="Times New Roman" w:hAnsi="Times New Roman"/>
          <w:b/>
          <w:bCs/>
          <w:sz w:val="28"/>
          <w:szCs w:val="28"/>
        </w:rPr>
        <w:t xml:space="preserve">1.3.8. Мікологічне </w:t>
      </w:r>
      <w:r w:rsidR="005D18F4" w:rsidRPr="004A61A2">
        <w:rPr>
          <w:rFonts w:ascii="Times New Roman" w:hAnsi="Times New Roman"/>
          <w:b/>
          <w:bCs/>
          <w:sz w:val="28"/>
          <w:szCs w:val="28"/>
        </w:rPr>
        <w:t>різноманіття</w:t>
      </w:r>
    </w:p>
    <w:p w14:paraId="60841DE8" w14:textId="767FF721"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За період натурних обстежень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нами було виявлено та визначено 106 видів грибів. Усі виявлені види належать до 54-х родів, 27-ми родин, 8-ми порядків та 2-х класів відділу Basidiomycota, а також 4-х родів, 3-х родин, 2-х порядків та 2-х класів відділу Аscomycota. До останніх відноситься </w:t>
      </w:r>
      <w:r w:rsidRPr="004A61A2">
        <w:rPr>
          <w:rFonts w:ascii="Times New Roman" w:hAnsi="Times New Roman"/>
          <w:sz w:val="28"/>
          <w:szCs w:val="28"/>
        </w:rPr>
        <w:lastRenderedPageBreak/>
        <w:t>всього п’ять видів. Найчисельнішим є порядок Agaricales, представлений 52-ма видами грибів, набагато менше виявлено представників порядків Russulales, Boletales та Polyporales.</w:t>
      </w:r>
    </w:p>
    <w:p w14:paraId="477C24DF" w14:textId="77777777"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Найчисельнішими є такі родини: </w:t>
      </w:r>
      <w:r w:rsidRPr="004A61A2">
        <w:rPr>
          <w:rStyle w:val="smaller1"/>
          <w:rFonts w:ascii="Times New Roman" w:hAnsi="Times New Roman"/>
          <w:sz w:val="28"/>
          <w:szCs w:val="28"/>
        </w:rPr>
        <w:t xml:space="preserve">Russulaceae </w:t>
      </w:r>
      <w:r w:rsidRPr="004A61A2">
        <w:rPr>
          <w:rFonts w:ascii="Times New Roman" w:hAnsi="Times New Roman"/>
          <w:sz w:val="28"/>
          <w:szCs w:val="28"/>
        </w:rPr>
        <w:t xml:space="preserve">(20), </w:t>
      </w:r>
      <w:r w:rsidRPr="004A61A2">
        <w:rPr>
          <w:rStyle w:val="bigger1"/>
          <w:rFonts w:ascii="Times New Roman" w:hAnsi="Times New Roman"/>
          <w:sz w:val="28"/>
          <w:szCs w:val="28"/>
        </w:rPr>
        <w:t xml:space="preserve">Boletaceae </w:t>
      </w:r>
      <w:r w:rsidRPr="004A61A2">
        <w:rPr>
          <w:rFonts w:ascii="Times New Roman" w:hAnsi="Times New Roman"/>
          <w:sz w:val="28"/>
          <w:szCs w:val="28"/>
        </w:rPr>
        <w:t xml:space="preserve">(11),  </w:t>
      </w:r>
      <w:r w:rsidRPr="004A61A2">
        <w:rPr>
          <w:rStyle w:val="bigger1"/>
          <w:rFonts w:ascii="Times New Roman" w:hAnsi="Times New Roman"/>
          <w:sz w:val="28"/>
          <w:szCs w:val="28"/>
        </w:rPr>
        <w:t xml:space="preserve">Amanitaceae </w:t>
      </w:r>
      <w:r w:rsidRPr="004A61A2">
        <w:rPr>
          <w:rStyle w:val="smaller1"/>
          <w:rFonts w:ascii="Times New Roman" w:hAnsi="Times New Roman"/>
          <w:sz w:val="28"/>
          <w:szCs w:val="28"/>
        </w:rPr>
        <w:t xml:space="preserve">(7), </w:t>
      </w:r>
      <w:r w:rsidRPr="004A61A2">
        <w:rPr>
          <w:rStyle w:val="bigger1"/>
          <w:rFonts w:ascii="Times New Roman" w:hAnsi="Times New Roman"/>
          <w:sz w:val="28"/>
          <w:szCs w:val="28"/>
        </w:rPr>
        <w:t xml:space="preserve">Tricholomataceae </w:t>
      </w:r>
      <w:r w:rsidRPr="004A61A2">
        <w:rPr>
          <w:rFonts w:ascii="Times New Roman" w:hAnsi="Times New Roman"/>
          <w:sz w:val="28"/>
          <w:szCs w:val="28"/>
        </w:rPr>
        <w:t>(7), Mycenaceae (6)</w:t>
      </w:r>
      <w:r w:rsidRPr="004A61A2">
        <w:rPr>
          <w:rStyle w:val="bigger1"/>
          <w:rFonts w:ascii="Times New Roman" w:hAnsi="Times New Roman"/>
          <w:sz w:val="28"/>
          <w:szCs w:val="28"/>
        </w:rPr>
        <w:t xml:space="preserve">. Серед родів, які нараховують найбільше видів, варто відмітити </w:t>
      </w:r>
      <w:r w:rsidRPr="004A61A2">
        <w:rPr>
          <w:rFonts w:ascii="Times New Roman" w:hAnsi="Times New Roman"/>
          <w:bCs/>
          <w:i/>
          <w:sz w:val="28"/>
          <w:szCs w:val="28"/>
        </w:rPr>
        <w:t>Lactarius</w:t>
      </w:r>
      <w:r w:rsidRPr="004A61A2">
        <w:rPr>
          <w:rFonts w:ascii="Times New Roman" w:hAnsi="Times New Roman"/>
          <w:bCs/>
          <w:sz w:val="28"/>
          <w:szCs w:val="28"/>
        </w:rPr>
        <w:t xml:space="preserve"> (10), </w:t>
      </w:r>
      <w:r w:rsidRPr="004A61A2">
        <w:rPr>
          <w:rFonts w:ascii="Times New Roman" w:hAnsi="Times New Roman"/>
          <w:i/>
          <w:iCs/>
          <w:sz w:val="28"/>
          <w:szCs w:val="28"/>
        </w:rPr>
        <w:t>Russula</w:t>
      </w:r>
      <w:r w:rsidRPr="004A61A2">
        <w:rPr>
          <w:rFonts w:ascii="Times New Roman" w:hAnsi="Times New Roman"/>
          <w:iCs/>
          <w:sz w:val="28"/>
          <w:szCs w:val="28"/>
        </w:rPr>
        <w:t xml:space="preserve"> (10), </w:t>
      </w:r>
      <w:r w:rsidRPr="004A61A2">
        <w:rPr>
          <w:rFonts w:ascii="Times New Roman" w:hAnsi="Times New Roman"/>
          <w:i/>
          <w:sz w:val="28"/>
          <w:szCs w:val="28"/>
        </w:rPr>
        <w:t>Amanita</w:t>
      </w:r>
      <w:r w:rsidRPr="004A61A2">
        <w:rPr>
          <w:rFonts w:ascii="Times New Roman" w:hAnsi="Times New Roman"/>
          <w:sz w:val="28"/>
          <w:szCs w:val="28"/>
        </w:rPr>
        <w:t xml:space="preserve"> (7), </w:t>
      </w:r>
      <w:r w:rsidRPr="004A61A2">
        <w:rPr>
          <w:rFonts w:ascii="Times New Roman" w:hAnsi="Times New Roman"/>
          <w:i/>
          <w:sz w:val="28"/>
          <w:szCs w:val="28"/>
        </w:rPr>
        <w:t>Mycena</w:t>
      </w:r>
      <w:r w:rsidRPr="004A61A2">
        <w:rPr>
          <w:rFonts w:ascii="Times New Roman" w:hAnsi="Times New Roman"/>
          <w:sz w:val="28"/>
          <w:szCs w:val="28"/>
        </w:rPr>
        <w:t xml:space="preserve"> (6), </w:t>
      </w:r>
      <w:r w:rsidRPr="004A61A2">
        <w:rPr>
          <w:rFonts w:ascii="Times New Roman" w:hAnsi="Times New Roman"/>
          <w:i/>
          <w:iCs/>
          <w:sz w:val="28"/>
          <w:szCs w:val="28"/>
        </w:rPr>
        <w:t>Leccinum</w:t>
      </w:r>
      <w:r w:rsidRPr="004A61A2">
        <w:rPr>
          <w:rFonts w:ascii="Times New Roman" w:hAnsi="Times New Roman"/>
          <w:sz w:val="28"/>
          <w:szCs w:val="28"/>
        </w:rPr>
        <w:t xml:space="preserve"> (5). Серед видів найчастіше трапляються </w:t>
      </w:r>
      <w:r w:rsidRPr="004A61A2">
        <w:rPr>
          <w:rFonts w:ascii="Times New Roman" w:hAnsi="Times New Roman"/>
          <w:bCs/>
          <w:i/>
          <w:sz w:val="28"/>
          <w:szCs w:val="28"/>
        </w:rPr>
        <w:t>Amanita muscaria</w:t>
      </w:r>
      <w:r w:rsidRPr="004A61A2">
        <w:rPr>
          <w:rFonts w:ascii="Times New Roman" w:hAnsi="Times New Roman"/>
          <w:bCs/>
          <w:sz w:val="28"/>
          <w:szCs w:val="28"/>
        </w:rPr>
        <w:t>,</w:t>
      </w:r>
      <w:r w:rsidRPr="004A61A2">
        <w:rPr>
          <w:rFonts w:ascii="Times New Roman" w:hAnsi="Times New Roman"/>
          <w:bCs/>
          <w:i/>
          <w:sz w:val="28"/>
          <w:szCs w:val="28"/>
        </w:rPr>
        <w:t xml:space="preserve"> </w:t>
      </w:r>
      <w:r w:rsidRPr="004A61A2">
        <w:rPr>
          <w:rFonts w:ascii="Times New Roman" w:hAnsi="Times New Roman"/>
          <w:i/>
          <w:sz w:val="28"/>
          <w:szCs w:val="28"/>
        </w:rPr>
        <w:t>Armillaria ostoyae</w:t>
      </w:r>
      <w:r w:rsidRPr="004A61A2">
        <w:rPr>
          <w:rFonts w:ascii="Times New Roman" w:hAnsi="Times New Roman"/>
          <w:sz w:val="28"/>
          <w:szCs w:val="28"/>
        </w:rPr>
        <w:t xml:space="preserve">, </w:t>
      </w:r>
      <w:r w:rsidRPr="004A61A2">
        <w:rPr>
          <w:rFonts w:ascii="Times New Roman" w:hAnsi="Times New Roman"/>
          <w:i/>
          <w:iCs/>
          <w:sz w:val="28"/>
          <w:szCs w:val="28"/>
        </w:rPr>
        <w:t>Boletus edulіs</w:t>
      </w:r>
      <w:r w:rsidRPr="004A61A2">
        <w:rPr>
          <w:rFonts w:ascii="Times New Roman" w:hAnsi="Times New Roman"/>
          <w:iCs/>
          <w:sz w:val="28"/>
          <w:szCs w:val="28"/>
        </w:rPr>
        <w:t>,</w:t>
      </w:r>
      <w:r w:rsidRPr="004A61A2">
        <w:rPr>
          <w:rFonts w:ascii="Times New Roman" w:hAnsi="Times New Roman"/>
          <w:i/>
          <w:iCs/>
          <w:sz w:val="28"/>
          <w:szCs w:val="28"/>
        </w:rPr>
        <w:t xml:space="preserve"> </w:t>
      </w:r>
      <w:r w:rsidRPr="004A61A2">
        <w:rPr>
          <w:rStyle w:val="smaller1"/>
          <w:rFonts w:ascii="Times New Roman" w:hAnsi="Times New Roman"/>
          <w:i/>
          <w:iCs/>
          <w:sz w:val="28"/>
          <w:szCs w:val="28"/>
        </w:rPr>
        <w:t>Cantharellus cibarius</w:t>
      </w:r>
      <w:r w:rsidRPr="004A61A2">
        <w:rPr>
          <w:rStyle w:val="smaller1"/>
          <w:rFonts w:ascii="Times New Roman" w:hAnsi="Times New Roman"/>
          <w:iCs/>
          <w:sz w:val="28"/>
          <w:szCs w:val="28"/>
        </w:rPr>
        <w:t xml:space="preserve">, </w:t>
      </w:r>
      <w:r w:rsidRPr="004A61A2">
        <w:rPr>
          <w:rStyle w:val="smaller1"/>
          <w:rFonts w:ascii="Times New Roman" w:hAnsi="Times New Roman"/>
          <w:sz w:val="28"/>
          <w:szCs w:val="28"/>
        </w:rPr>
        <w:t xml:space="preserve"> </w:t>
      </w:r>
      <w:r w:rsidRPr="004A61A2">
        <w:rPr>
          <w:rFonts w:ascii="Times New Roman" w:hAnsi="Times New Roman"/>
          <w:i/>
          <w:iCs/>
          <w:sz w:val="28"/>
          <w:szCs w:val="28"/>
        </w:rPr>
        <w:t>Fomes fomentarius</w:t>
      </w:r>
      <w:r w:rsidRPr="004A61A2">
        <w:rPr>
          <w:rFonts w:ascii="Times New Roman" w:hAnsi="Times New Roman"/>
          <w:iCs/>
          <w:sz w:val="28"/>
          <w:szCs w:val="28"/>
        </w:rPr>
        <w:t>,</w:t>
      </w:r>
      <w:r w:rsidRPr="004A61A2">
        <w:rPr>
          <w:rFonts w:ascii="Times New Roman" w:hAnsi="Times New Roman"/>
          <w:sz w:val="28"/>
          <w:szCs w:val="28"/>
        </w:rPr>
        <w:t xml:space="preserve"> </w:t>
      </w:r>
      <w:r w:rsidRPr="004A61A2">
        <w:rPr>
          <w:rFonts w:ascii="Times New Roman" w:hAnsi="Times New Roman"/>
          <w:i/>
          <w:iCs/>
          <w:sz w:val="28"/>
          <w:szCs w:val="28"/>
        </w:rPr>
        <w:t>Fomitopsis pinicola</w:t>
      </w:r>
      <w:r w:rsidRPr="004A61A2">
        <w:rPr>
          <w:rFonts w:ascii="Times New Roman" w:hAnsi="Times New Roman"/>
          <w:iCs/>
          <w:sz w:val="28"/>
          <w:szCs w:val="28"/>
        </w:rPr>
        <w:t>,</w:t>
      </w:r>
      <w:r w:rsidRPr="004A61A2">
        <w:rPr>
          <w:rFonts w:ascii="Times New Roman" w:hAnsi="Times New Roman"/>
          <w:i/>
          <w:iCs/>
          <w:sz w:val="28"/>
          <w:szCs w:val="28"/>
        </w:rPr>
        <w:t xml:space="preserve"> </w:t>
      </w:r>
      <w:r w:rsidRPr="004A61A2">
        <w:rPr>
          <w:rFonts w:ascii="Times New Roman" w:hAnsi="Times New Roman"/>
          <w:bCs/>
          <w:i/>
          <w:sz w:val="28"/>
          <w:szCs w:val="28"/>
        </w:rPr>
        <w:t>Imleria badia</w:t>
      </w:r>
      <w:r w:rsidRPr="004A61A2">
        <w:rPr>
          <w:rFonts w:ascii="Times New Roman" w:hAnsi="Times New Roman"/>
          <w:bCs/>
          <w:sz w:val="28"/>
          <w:szCs w:val="28"/>
        </w:rPr>
        <w:t>,</w:t>
      </w:r>
      <w:r w:rsidRPr="004A61A2">
        <w:rPr>
          <w:rFonts w:ascii="Times New Roman" w:hAnsi="Times New Roman"/>
          <w:bCs/>
          <w:i/>
          <w:sz w:val="28"/>
          <w:szCs w:val="28"/>
        </w:rPr>
        <w:t xml:space="preserve"> </w:t>
      </w:r>
      <w:r w:rsidRPr="004A61A2">
        <w:rPr>
          <w:rStyle w:val="smaller1"/>
          <w:rFonts w:ascii="Times New Roman" w:hAnsi="Times New Roman"/>
          <w:i/>
          <w:iCs/>
          <w:sz w:val="28"/>
          <w:szCs w:val="28"/>
        </w:rPr>
        <w:t>Laccaria amethystina</w:t>
      </w:r>
      <w:r w:rsidRPr="004A61A2">
        <w:rPr>
          <w:rStyle w:val="smaller1"/>
          <w:rFonts w:ascii="Times New Roman" w:hAnsi="Times New Roman"/>
          <w:iCs/>
          <w:sz w:val="28"/>
          <w:szCs w:val="28"/>
        </w:rPr>
        <w:t>,</w:t>
      </w:r>
      <w:r w:rsidRPr="004A61A2">
        <w:rPr>
          <w:rStyle w:val="smaller1"/>
          <w:rFonts w:ascii="Times New Roman" w:hAnsi="Times New Roman"/>
          <w:sz w:val="28"/>
          <w:szCs w:val="28"/>
        </w:rPr>
        <w:t xml:space="preserve"> </w:t>
      </w:r>
      <w:r w:rsidRPr="004A61A2">
        <w:rPr>
          <w:rFonts w:ascii="Times New Roman" w:hAnsi="Times New Roman"/>
          <w:i/>
          <w:sz w:val="28"/>
          <w:szCs w:val="28"/>
        </w:rPr>
        <w:t>Lactarius rufus</w:t>
      </w:r>
      <w:r w:rsidRPr="004A61A2">
        <w:rPr>
          <w:rFonts w:ascii="Times New Roman" w:hAnsi="Times New Roman"/>
          <w:sz w:val="28"/>
          <w:szCs w:val="28"/>
        </w:rPr>
        <w:t>,</w:t>
      </w:r>
      <w:r w:rsidRPr="004A61A2">
        <w:rPr>
          <w:rFonts w:ascii="Times New Roman" w:hAnsi="Times New Roman"/>
          <w:i/>
          <w:sz w:val="28"/>
          <w:szCs w:val="28"/>
        </w:rPr>
        <w:t xml:space="preserve"> Mycena </w:t>
      </w:r>
      <w:r w:rsidRPr="004A61A2">
        <w:rPr>
          <w:rFonts w:ascii="Times New Roman" w:hAnsi="Times New Roman"/>
          <w:i/>
          <w:iCs/>
          <w:sz w:val="28"/>
          <w:szCs w:val="28"/>
        </w:rPr>
        <w:t>sanguinolenta.</w:t>
      </w:r>
      <w:r w:rsidRPr="004A61A2">
        <w:rPr>
          <w:rFonts w:ascii="Times New Roman" w:hAnsi="Times New Roman"/>
          <w:sz w:val="28"/>
          <w:szCs w:val="28"/>
        </w:rPr>
        <w:t xml:space="preserve">  </w:t>
      </w:r>
    </w:p>
    <w:p w14:paraId="009F65D1" w14:textId="6522BC19"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Усі види грибів</w:t>
      </w:r>
      <w:r w:rsidR="00B42FA7" w:rsidRPr="004A61A2">
        <w:rPr>
          <w:rFonts w:ascii="Times New Roman" w:hAnsi="Times New Roman"/>
          <w:sz w:val="28"/>
          <w:szCs w:val="28"/>
        </w:rPr>
        <w:t xml:space="preserve"> Парк</w:t>
      </w:r>
      <w:r w:rsidRPr="004A61A2">
        <w:rPr>
          <w:rFonts w:ascii="Times New Roman" w:hAnsi="Times New Roman"/>
          <w:sz w:val="28"/>
          <w:szCs w:val="28"/>
        </w:rPr>
        <w:t>у можна розділити на шість основних еколого-трофічних груп, які представлені у таблиці 1.3.8.1.</w:t>
      </w:r>
    </w:p>
    <w:p w14:paraId="7E11BE7E" w14:textId="77777777" w:rsidR="00062617" w:rsidRPr="004A61A2" w:rsidRDefault="00062617" w:rsidP="002023F1">
      <w:pPr>
        <w:spacing w:after="0" w:line="240" w:lineRule="auto"/>
        <w:ind w:firstLine="567"/>
        <w:jc w:val="right"/>
        <w:rPr>
          <w:rFonts w:ascii="Times New Roman" w:hAnsi="Times New Roman"/>
          <w:b/>
          <w:bCs/>
          <w:i/>
          <w:iCs/>
          <w:sz w:val="28"/>
          <w:szCs w:val="28"/>
        </w:rPr>
      </w:pPr>
      <w:r w:rsidRPr="004A61A2">
        <w:rPr>
          <w:rFonts w:ascii="Times New Roman" w:hAnsi="Times New Roman"/>
          <w:b/>
          <w:bCs/>
          <w:i/>
          <w:iCs/>
          <w:sz w:val="28"/>
          <w:szCs w:val="28"/>
        </w:rPr>
        <w:t>Таблиця 1.3.8.1.</w:t>
      </w:r>
    </w:p>
    <w:p w14:paraId="09C5D121" w14:textId="3ACD0165" w:rsidR="00062617" w:rsidRPr="004A61A2" w:rsidRDefault="00062617" w:rsidP="00085AA5">
      <w:pPr>
        <w:spacing w:after="120" w:line="240" w:lineRule="auto"/>
        <w:ind w:firstLine="567"/>
        <w:jc w:val="right"/>
        <w:rPr>
          <w:rFonts w:ascii="Times New Roman" w:hAnsi="Times New Roman"/>
          <w:b/>
          <w:bCs/>
          <w:sz w:val="28"/>
          <w:szCs w:val="28"/>
        </w:rPr>
      </w:pPr>
      <w:r w:rsidRPr="004A61A2">
        <w:rPr>
          <w:rFonts w:ascii="Times New Roman" w:hAnsi="Times New Roman"/>
          <w:b/>
          <w:bCs/>
          <w:sz w:val="28"/>
          <w:szCs w:val="28"/>
        </w:rPr>
        <w:t>Розподіл грибів</w:t>
      </w:r>
      <w:r w:rsidR="00B42FA7" w:rsidRPr="004A61A2">
        <w:rPr>
          <w:rFonts w:ascii="Times New Roman" w:hAnsi="Times New Roman"/>
          <w:b/>
          <w:bCs/>
          <w:sz w:val="28"/>
          <w:szCs w:val="28"/>
        </w:rPr>
        <w:t xml:space="preserve"> Парк</w:t>
      </w:r>
      <w:r w:rsidR="00AC7B65" w:rsidRPr="004A61A2">
        <w:rPr>
          <w:rFonts w:ascii="Times New Roman" w:hAnsi="Times New Roman"/>
          <w:b/>
          <w:bCs/>
          <w:sz w:val="28"/>
          <w:szCs w:val="28"/>
        </w:rPr>
        <w:t>у</w:t>
      </w:r>
      <w:r w:rsidRPr="004A61A2">
        <w:rPr>
          <w:rFonts w:ascii="Times New Roman" w:hAnsi="Times New Roman"/>
          <w:b/>
          <w:bCs/>
          <w:sz w:val="28"/>
          <w:szCs w:val="28"/>
        </w:rPr>
        <w:t xml:space="preserve"> за еколого-трофічними групами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8"/>
        <w:gridCol w:w="4647"/>
        <w:gridCol w:w="2084"/>
        <w:gridCol w:w="2074"/>
      </w:tblGrid>
      <w:tr w:rsidR="00062617" w:rsidRPr="004A61A2" w14:paraId="20C727D0" w14:textId="77777777" w:rsidTr="00062617">
        <w:trPr>
          <w:trHeight w:val="71"/>
        </w:trPr>
        <w:tc>
          <w:tcPr>
            <w:tcW w:w="658" w:type="dxa"/>
            <w:vAlign w:val="center"/>
          </w:tcPr>
          <w:p w14:paraId="04F4867B" w14:textId="284A0E87" w:rsidR="00062617" w:rsidRPr="0082515D" w:rsidRDefault="00062617" w:rsidP="0082515D">
            <w:pPr>
              <w:tabs>
                <w:tab w:val="center" w:pos="203"/>
                <w:tab w:val="left" w:pos="2775"/>
              </w:tabs>
              <w:spacing w:after="0" w:line="240" w:lineRule="auto"/>
              <w:jc w:val="center"/>
              <w:rPr>
                <w:rFonts w:ascii="Times New Roman" w:hAnsi="Times New Roman"/>
                <w:b/>
                <w:sz w:val="24"/>
                <w:szCs w:val="24"/>
                <w:lang w:val="ru-RU"/>
              </w:rPr>
            </w:pPr>
            <w:r w:rsidRPr="004A61A2">
              <w:rPr>
                <w:rFonts w:ascii="Times New Roman" w:hAnsi="Times New Roman"/>
                <w:b/>
                <w:sz w:val="24"/>
                <w:szCs w:val="24"/>
              </w:rPr>
              <w:t>№</w:t>
            </w:r>
            <w:r w:rsidR="00C16750" w:rsidRPr="004A61A2">
              <w:rPr>
                <w:rFonts w:ascii="Times New Roman" w:hAnsi="Times New Roman"/>
                <w:b/>
                <w:sz w:val="24"/>
                <w:szCs w:val="24"/>
              </w:rPr>
              <w:t xml:space="preserve"> з/</w:t>
            </w:r>
            <w:r w:rsidR="0082515D">
              <w:rPr>
                <w:rFonts w:ascii="Times New Roman" w:hAnsi="Times New Roman"/>
                <w:b/>
                <w:sz w:val="24"/>
                <w:szCs w:val="24"/>
                <w:lang w:val="ru-RU"/>
              </w:rPr>
              <w:t>з</w:t>
            </w:r>
          </w:p>
        </w:tc>
        <w:tc>
          <w:tcPr>
            <w:tcW w:w="4647" w:type="dxa"/>
            <w:vAlign w:val="center"/>
          </w:tcPr>
          <w:p w14:paraId="33D7C598" w14:textId="77777777" w:rsidR="00062617" w:rsidRPr="004A61A2" w:rsidRDefault="00062617" w:rsidP="002023F1">
            <w:pPr>
              <w:tabs>
                <w:tab w:val="left" w:pos="2775"/>
                <w:tab w:val="center" w:pos="5251"/>
              </w:tabs>
              <w:spacing w:after="0" w:line="240" w:lineRule="auto"/>
              <w:jc w:val="center"/>
              <w:rPr>
                <w:rFonts w:ascii="Times New Roman" w:hAnsi="Times New Roman"/>
                <w:b/>
                <w:sz w:val="24"/>
                <w:szCs w:val="24"/>
              </w:rPr>
            </w:pPr>
            <w:r w:rsidRPr="004A61A2">
              <w:rPr>
                <w:rFonts w:ascii="Times New Roman" w:hAnsi="Times New Roman"/>
                <w:b/>
                <w:sz w:val="24"/>
                <w:szCs w:val="24"/>
              </w:rPr>
              <w:t>Екологічна група</w:t>
            </w:r>
          </w:p>
        </w:tc>
        <w:tc>
          <w:tcPr>
            <w:tcW w:w="2084" w:type="dxa"/>
            <w:vAlign w:val="center"/>
          </w:tcPr>
          <w:p w14:paraId="77C438CC" w14:textId="77777777" w:rsidR="00062617" w:rsidRPr="004A61A2" w:rsidRDefault="00062617" w:rsidP="002023F1">
            <w:pPr>
              <w:spacing w:after="0" w:line="240" w:lineRule="auto"/>
              <w:jc w:val="center"/>
              <w:rPr>
                <w:rFonts w:ascii="Times New Roman" w:hAnsi="Times New Roman"/>
                <w:b/>
                <w:sz w:val="24"/>
                <w:szCs w:val="24"/>
              </w:rPr>
            </w:pPr>
            <w:r w:rsidRPr="004A61A2">
              <w:rPr>
                <w:rFonts w:ascii="Times New Roman" w:hAnsi="Times New Roman"/>
                <w:b/>
                <w:sz w:val="24"/>
                <w:szCs w:val="24"/>
              </w:rPr>
              <w:t>Кількість видів</w:t>
            </w:r>
          </w:p>
        </w:tc>
        <w:tc>
          <w:tcPr>
            <w:tcW w:w="2074" w:type="dxa"/>
            <w:vAlign w:val="center"/>
          </w:tcPr>
          <w:p w14:paraId="3DC3EF7B" w14:textId="77777777" w:rsidR="00062617" w:rsidRPr="004A61A2" w:rsidRDefault="00062617" w:rsidP="002023F1">
            <w:pPr>
              <w:spacing w:after="0" w:line="240" w:lineRule="auto"/>
              <w:ind w:right="-108"/>
              <w:jc w:val="center"/>
              <w:rPr>
                <w:rFonts w:ascii="Times New Roman" w:hAnsi="Times New Roman"/>
                <w:b/>
                <w:sz w:val="24"/>
                <w:szCs w:val="24"/>
              </w:rPr>
            </w:pPr>
            <w:r w:rsidRPr="004A61A2">
              <w:rPr>
                <w:rFonts w:ascii="Times New Roman" w:hAnsi="Times New Roman"/>
                <w:b/>
                <w:sz w:val="24"/>
                <w:szCs w:val="24"/>
              </w:rPr>
              <w:t>У відсотковому відношенні</w:t>
            </w:r>
          </w:p>
        </w:tc>
      </w:tr>
      <w:tr w:rsidR="00062617" w:rsidRPr="004A61A2" w14:paraId="0A7DB4B8" w14:textId="77777777" w:rsidTr="00062617">
        <w:tc>
          <w:tcPr>
            <w:tcW w:w="658" w:type="dxa"/>
          </w:tcPr>
          <w:p w14:paraId="134F2025" w14:textId="66FFB70C" w:rsidR="00062617" w:rsidRPr="004A61A2" w:rsidRDefault="00C16750" w:rsidP="00C16750">
            <w:pPr>
              <w:tabs>
                <w:tab w:val="center" w:pos="203"/>
                <w:tab w:val="left" w:pos="2775"/>
              </w:tabs>
              <w:spacing w:after="0" w:line="240" w:lineRule="auto"/>
              <w:jc w:val="center"/>
              <w:rPr>
                <w:rFonts w:ascii="Times New Roman" w:hAnsi="Times New Roman"/>
                <w:sz w:val="24"/>
                <w:szCs w:val="24"/>
              </w:rPr>
            </w:pPr>
            <w:r w:rsidRPr="004A61A2">
              <w:rPr>
                <w:rFonts w:ascii="Times New Roman" w:hAnsi="Times New Roman"/>
                <w:sz w:val="24"/>
                <w:szCs w:val="24"/>
              </w:rPr>
              <w:t>1.</w:t>
            </w:r>
          </w:p>
        </w:tc>
        <w:tc>
          <w:tcPr>
            <w:tcW w:w="4647" w:type="dxa"/>
          </w:tcPr>
          <w:p w14:paraId="5D90ED27" w14:textId="77777777" w:rsidR="00062617" w:rsidRPr="004A61A2" w:rsidRDefault="00062617" w:rsidP="002023F1">
            <w:pPr>
              <w:tabs>
                <w:tab w:val="left" w:pos="2775"/>
                <w:tab w:val="center" w:pos="5251"/>
              </w:tabs>
              <w:spacing w:after="0" w:line="240" w:lineRule="auto"/>
              <w:rPr>
                <w:rFonts w:ascii="Times New Roman" w:hAnsi="Times New Roman"/>
                <w:sz w:val="24"/>
                <w:szCs w:val="24"/>
              </w:rPr>
            </w:pPr>
            <w:r w:rsidRPr="004A61A2">
              <w:rPr>
                <w:rFonts w:ascii="Times New Roman" w:hAnsi="Times New Roman"/>
                <w:sz w:val="24"/>
                <w:szCs w:val="24"/>
              </w:rPr>
              <w:t>Симбіотрофи</w:t>
            </w:r>
          </w:p>
        </w:tc>
        <w:tc>
          <w:tcPr>
            <w:tcW w:w="2084" w:type="dxa"/>
          </w:tcPr>
          <w:p w14:paraId="1BE6D679" w14:textId="77777777" w:rsidR="00062617" w:rsidRPr="004A61A2" w:rsidRDefault="00062617" w:rsidP="002023F1">
            <w:pPr>
              <w:tabs>
                <w:tab w:val="left" w:pos="2775"/>
                <w:tab w:val="center" w:pos="5251"/>
              </w:tabs>
              <w:spacing w:after="0" w:line="240" w:lineRule="auto"/>
              <w:ind w:right="-118"/>
              <w:jc w:val="center"/>
              <w:rPr>
                <w:rFonts w:ascii="Times New Roman" w:hAnsi="Times New Roman"/>
                <w:sz w:val="24"/>
                <w:szCs w:val="24"/>
              </w:rPr>
            </w:pPr>
            <w:r w:rsidRPr="004A61A2">
              <w:rPr>
                <w:rFonts w:ascii="Times New Roman" w:hAnsi="Times New Roman"/>
                <w:sz w:val="24"/>
                <w:szCs w:val="24"/>
              </w:rPr>
              <w:t>51</w:t>
            </w:r>
          </w:p>
        </w:tc>
        <w:tc>
          <w:tcPr>
            <w:tcW w:w="2074" w:type="dxa"/>
          </w:tcPr>
          <w:p w14:paraId="01BEA99E" w14:textId="77777777" w:rsidR="00062617" w:rsidRPr="004A61A2" w:rsidRDefault="00062617" w:rsidP="002023F1">
            <w:pPr>
              <w:tabs>
                <w:tab w:val="left" w:pos="2775"/>
                <w:tab w:val="center" w:pos="5251"/>
              </w:tabs>
              <w:spacing w:after="0" w:line="240" w:lineRule="auto"/>
              <w:ind w:right="-108" w:firstLine="50"/>
              <w:jc w:val="center"/>
              <w:rPr>
                <w:rFonts w:ascii="Times New Roman" w:hAnsi="Times New Roman"/>
                <w:sz w:val="24"/>
                <w:szCs w:val="24"/>
              </w:rPr>
            </w:pPr>
            <w:r w:rsidRPr="004A61A2">
              <w:rPr>
                <w:rFonts w:ascii="Times New Roman" w:hAnsi="Times New Roman"/>
                <w:sz w:val="24"/>
                <w:szCs w:val="24"/>
              </w:rPr>
              <w:t>48,1</w:t>
            </w:r>
          </w:p>
        </w:tc>
      </w:tr>
      <w:tr w:rsidR="00062617" w:rsidRPr="004A61A2" w14:paraId="3DC7AD33" w14:textId="77777777" w:rsidTr="00062617">
        <w:tc>
          <w:tcPr>
            <w:tcW w:w="658" w:type="dxa"/>
          </w:tcPr>
          <w:p w14:paraId="138AB1AB" w14:textId="77777777" w:rsidR="00062617" w:rsidRPr="004A61A2" w:rsidRDefault="00062617" w:rsidP="00C16750">
            <w:pPr>
              <w:pStyle w:val="a4"/>
              <w:numPr>
                <w:ilvl w:val="0"/>
                <w:numId w:val="30"/>
              </w:numPr>
              <w:tabs>
                <w:tab w:val="center" w:pos="203"/>
                <w:tab w:val="left" w:pos="2775"/>
              </w:tabs>
              <w:spacing w:after="0" w:line="240" w:lineRule="auto"/>
              <w:ind w:left="0" w:firstLine="0"/>
              <w:contextualSpacing w:val="0"/>
              <w:jc w:val="center"/>
              <w:rPr>
                <w:rFonts w:ascii="Times New Roman" w:hAnsi="Times New Roman"/>
                <w:sz w:val="24"/>
                <w:szCs w:val="24"/>
              </w:rPr>
            </w:pPr>
          </w:p>
        </w:tc>
        <w:tc>
          <w:tcPr>
            <w:tcW w:w="4647" w:type="dxa"/>
          </w:tcPr>
          <w:p w14:paraId="4ACEA7C8" w14:textId="77777777" w:rsidR="00062617" w:rsidRPr="004A61A2" w:rsidRDefault="00062617" w:rsidP="002023F1">
            <w:pPr>
              <w:tabs>
                <w:tab w:val="left" w:pos="2775"/>
                <w:tab w:val="center" w:pos="5251"/>
              </w:tabs>
              <w:spacing w:after="0" w:line="240" w:lineRule="auto"/>
              <w:rPr>
                <w:rFonts w:ascii="Times New Roman" w:hAnsi="Times New Roman"/>
                <w:sz w:val="24"/>
                <w:szCs w:val="24"/>
              </w:rPr>
            </w:pPr>
            <w:r w:rsidRPr="004A61A2">
              <w:rPr>
                <w:rFonts w:ascii="Times New Roman" w:hAnsi="Times New Roman"/>
                <w:sz w:val="24"/>
                <w:szCs w:val="24"/>
              </w:rPr>
              <w:t>Ксилотрофи</w:t>
            </w:r>
          </w:p>
        </w:tc>
        <w:tc>
          <w:tcPr>
            <w:tcW w:w="2084" w:type="dxa"/>
          </w:tcPr>
          <w:p w14:paraId="750776DC" w14:textId="77777777" w:rsidR="00062617" w:rsidRPr="004A61A2" w:rsidRDefault="00062617" w:rsidP="002023F1">
            <w:pPr>
              <w:tabs>
                <w:tab w:val="left" w:pos="2775"/>
                <w:tab w:val="center" w:pos="5251"/>
              </w:tabs>
              <w:spacing w:after="0" w:line="240" w:lineRule="auto"/>
              <w:ind w:right="-118"/>
              <w:jc w:val="center"/>
              <w:rPr>
                <w:rFonts w:ascii="Times New Roman" w:hAnsi="Times New Roman"/>
                <w:sz w:val="24"/>
                <w:szCs w:val="24"/>
              </w:rPr>
            </w:pPr>
            <w:r w:rsidRPr="004A61A2">
              <w:rPr>
                <w:rFonts w:ascii="Times New Roman" w:hAnsi="Times New Roman"/>
                <w:sz w:val="24"/>
                <w:szCs w:val="24"/>
              </w:rPr>
              <w:t>23</w:t>
            </w:r>
          </w:p>
        </w:tc>
        <w:tc>
          <w:tcPr>
            <w:tcW w:w="2074" w:type="dxa"/>
          </w:tcPr>
          <w:p w14:paraId="3A67DE4B" w14:textId="77777777" w:rsidR="00062617" w:rsidRPr="004A61A2" w:rsidRDefault="00062617" w:rsidP="002023F1">
            <w:pPr>
              <w:tabs>
                <w:tab w:val="left" w:pos="2775"/>
                <w:tab w:val="center" w:pos="5251"/>
              </w:tabs>
              <w:spacing w:after="0" w:line="240" w:lineRule="auto"/>
              <w:ind w:right="-108" w:firstLine="50"/>
              <w:jc w:val="center"/>
              <w:rPr>
                <w:rFonts w:ascii="Times New Roman" w:hAnsi="Times New Roman"/>
                <w:sz w:val="24"/>
                <w:szCs w:val="24"/>
              </w:rPr>
            </w:pPr>
            <w:r w:rsidRPr="004A61A2">
              <w:rPr>
                <w:rFonts w:ascii="Times New Roman" w:hAnsi="Times New Roman"/>
                <w:sz w:val="24"/>
                <w:szCs w:val="24"/>
              </w:rPr>
              <w:t>21,6</w:t>
            </w:r>
          </w:p>
        </w:tc>
      </w:tr>
      <w:tr w:rsidR="00062617" w:rsidRPr="004A61A2" w14:paraId="6466C234" w14:textId="77777777" w:rsidTr="00062617">
        <w:tc>
          <w:tcPr>
            <w:tcW w:w="658" w:type="dxa"/>
          </w:tcPr>
          <w:p w14:paraId="304C6215" w14:textId="77777777" w:rsidR="00062617" w:rsidRPr="004A61A2" w:rsidRDefault="00062617" w:rsidP="00C16750">
            <w:pPr>
              <w:pStyle w:val="a4"/>
              <w:numPr>
                <w:ilvl w:val="0"/>
                <w:numId w:val="30"/>
              </w:numPr>
              <w:tabs>
                <w:tab w:val="center" w:pos="203"/>
                <w:tab w:val="left" w:pos="2775"/>
              </w:tabs>
              <w:spacing w:after="0" w:line="240" w:lineRule="auto"/>
              <w:ind w:left="0" w:firstLine="0"/>
              <w:contextualSpacing w:val="0"/>
              <w:jc w:val="center"/>
              <w:rPr>
                <w:rFonts w:ascii="Times New Roman" w:hAnsi="Times New Roman"/>
                <w:sz w:val="24"/>
                <w:szCs w:val="24"/>
              </w:rPr>
            </w:pPr>
          </w:p>
        </w:tc>
        <w:tc>
          <w:tcPr>
            <w:tcW w:w="4647" w:type="dxa"/>
          </w:tcPr>
          <w:p w14:paraId="7D5B9053" w14:textId="77777777" w:rsidR="00062617" w:rsidRPr="004A61A2" w:rsidRDefault="00062617" w:rsidP="002023F1">
            <w:pPr>
              <w:tabs>
                <w:tab w:val="left" w:pos="2775"/>
                <w:tab w:val="center" w:pos="5251"/>
              </w:tabs>
              <w:spacing w:after="0" w:line="240" w:lineRule="auto"/>
              <w:rPr>
                <w:rFonts w:ascii="Times New Roman" w:hAnsi="Times New Roman"/>
                <w:sz w:val="24"/>
                <w:szCs w:val="24"/>
              </w:rPr>
            </w:pPr>
            <w:r w:rsidRPr="004A61A2">
              <w:rPr>
                <w:rFonts w:ascii="Times New Roman" w:hAnsi="Times New Roman"/>
                <w:sz w:val="24"/>
                <w:szCs w:val="24"/>
              </w:rPr>
              <w:t>Гумусові сапротрофи</w:t>
            </w:r>
          </w:p>
        </w:tc>
        <w:tc>
          <w:tcPr>
            <w:tcW w:w="2084" w:type="dxa"/>
          </w:tcPr>
          <w:p w14:paraId="3CBCB20B" w14:textId="77777777" w:rsidR="00062617" w:rsidRPr="004A61A2" w:rsidRDefault="00062617" w:rsidP="002023F1">
            <w:pPr>
              <w:tabs>
                <w:tab w:val="left" w:pos="2775"/>
                <w:tab w:val="center" w:pos="5251"/>
              </w:tabs>
              <w:spacing w:after="0" w:line="240" w:lineRule="auto"/>
              <w:ind w:right="-118"/>
              <w:jc w:val="center"/>
              <w:rPr>
                <w:rFonts w:ascii="Times New Roman" w:hAnsi="Times New Roman"/>
                <w:sz w:val="24"/>
                <w:szCs w:val="24"/>
              </w:rPr>
            </w:pPr>
            <w:r w:rsidRPr="004A61A2">
              <w:rPr>
                <w:rFonts w:ascii="Times New Roman" w:hAnsi="Times New Roman"/>
                <w:sz w:val="24"/>
                <w:szCs w:val="24"/>
              </w:rPr>
              <w:t>14</w:t>
            </w:r>
          </w:p>
        </w:tc>
        <w:tc>
          <w:tcPr>
            <w:tcW w:w="2074" w:type="dxa"/>
          </w:tcPr>
          <w:p w14:paraId="2E072D6F" w14:textId="77777777" w:rsidR="00062617" w:rsidRPr="004A61A2" w:rsidRDefault="00062617" w:rsidP="002023F1">
            <w:pPr>
              <w:tabs>
                <w:tab w:val="left" w:pos="2775"/>
                <w:tab w:val="center" w:pos="5251"/>
              </w:tabs>
              <w:spacing w:after="0" w:line="240" w:lineRule="auto"/>
              <w:ind w:right="-108" w:firstLine="50"/>
              <w:jc w:val="center"/>
              <w:rPr>
                <w:rFonts w:ascii="Times New Roman" w:hAnsi="Times New Roman"/>
                <w:sz w:val="24"/>
                <w:szCs w:val="24"/>
              </w:rPr>
            </w:pPr>
            <w:r w:rsidRPr="004A61A2">
              <w:rPr>
                <w:rFonts w:ascii="Times New Roman" w:hAnsi="Times New Roman"/>
                <w:sz w:val="24"/>
                <w:szCs w:val="24"/>
              </w:rPr>
              <w:t>13,2</w:t>
            </w:r>
          </w:p>
        </w:tc>
      </w:tr>
      <w:tr w:rsidR="00062617" w:rsidRPr="004A61A2" w14:paraId="5498E56D" w14:textId="77777777" w:rsidTr="00062617">
        <w:tc>
          <w:tcPr>
            <w:tcW w:w="658" w:type="dxa"/>
          </w:tcPr>
          <w:p w14:paraId="55353EA6" w14:textId="77777777" w:rsidR="00062617" w:rsidRPr="004A61A2" w:rsidRDefault="00062617" w:rsidP="00C16750">
            <w:pPr>
              <w:pStyle w:val="a4"/>
              <w:numPr>
                <w:ilvl w:val="0"/>
                <w:numId w:val="30"/>
              </w:numPr>
              <w:tabs>
                <w:tab w:val="center" w:pos="203"/>
                <w:tab w:val="left" w:pos="2775"/>
              </w:tabs>
              <w:spacing w:after="0" w:line="240" w:lineRule="auto"/>
              <w:ind w:left="0" w:firstLine="0"/>
              <w:contextualSpacing w:val="0"/>
              <w:jc w:val="center"/>
              <w:rPr>
                <w:rFonts w:ascii="Times New Roman" w:hAnsi="Times New Roman"/>
                <w:sz w:val="24"/>
                <w:szCs w:val="24"/>
              </w:rPr>
            </w:pPr>
          </w:p>
        </w:tc>
        <w:tc>
          <w:tcPr>
            <w:tcW w:w="4647" w:type="dxa"/>
          </w:tcPr>
          <w:p w14:paraId="76B14682" w14:textId="77777777" w:rsidR="00062617" w:rsidRPr="004A61A2" w:rsidRDefault="00062617" w:rsidP="002023F1">
            <w:pPr>
              <w:tabs>
                <w:tab w:val="left" w:pos="2775"/>
                <w:tab w:val="center" w:pos="5251"/>
              </w:tabs>
              <w:spacing w:after="0" w:line="240" w:lineRule="auto"/>
              <w:rPr>
                <w:rFonts w:ascii="Times New Roman" w:hAnsi="Times New Roman"/>
                <w:sz w:val="24"/>
                <w:szCs w:val="24"/>
              </w:rPr>
            </w:pPr>
            <w:r w:rsidRPr="004A61A2">
              <w:rPr>
                <w:rFonts w:ascii="Times New Roman" w:hAnsi="Times New Roman"/>
                <w:sz w:val="24"/>
                <w:szCs w:val="24"/>
              </w:rPr>
              <w:t>Підстилкові сапротрофи</w:t>
            </w:r>
          </w:p>
        </w:tc>
        <w:tc>
          <w:tcPr>
            <w:tcW w:w="2084" w:type="dxa"/>
          </w:tcPr>
          <w:p w14:paraId="09EAF220" w14:textId="77777777" w:rsidR="00062617" w:rsidRPr="004A61A2" w:rsidRDefault="00062617" w:rsidP="002023F1">
            <w:pPr>
              <w:tabs>
                <w:tab w:val="left" w:pos="2775"/>
                <w:tab w:val="center" w:pos="5251"/>
              </w:tabs>
              <w:spacing w:after="0" w:line="240" w:lineRule="auto"/>
              <w:ind w:right="-118"/>
              <w:jc w:val="center"/>
              <w:rPr>
                <w:rFonts w:ascii="Times New Roman" w:hAnsi="Times New Roman"/>
                <w:sz w:val="24"/>
                <w:szCs w:val="24"/>
              </w:rPr>
            </w:pPr>
            <w:r w:rsidRPr="004A61A2">
              <w:rPr>
                <w:rFonts w:ascii="Times New Roman" w:hAnsi="Times New Roman"/>
                <w:sz w:val="24"/>
                <w:szCs w:val="24"/>
              </w:rPr>
              <w:t>14</w:t>
            </w:r>
          </w:p>
        </w:tc>
        <w:tc>
          <w:tcPr>
            <w:tcW w:w="2074" w:type="dxa"/>
          </w:tcPr>
          <w:p w14:paraId="155763B5" w14:textId="77777777" w:rsidR="00062617" w:rsidRPr="004A61A2" w:rsidRDefault="00062617" w:rsidP="002023F1">
            <w:pPr>
              <w:tabs>
                <w:tab w:val="left" w:pos="2775"/>
                <w:tab w:val="center" w:pos="5251"/>
              </w:tabs>
              <w:spacing w:after="0" w:line="240" w:lineRule="auto"/>
              <w:ind w:right="-108" w:firstLine="50"/>
              <w:jc w:val="center"/>
              <w:rPr>
                <w:rFonts w:ascii="Times New Roman" w:hAnsi="Times New Roman"/>
                <w:sz w:val="24"/>
                <w:szCs w:val="24"/>
              </w:rPr>
            </w:pPr>
            <w:r w:rsidRPr="004A61A2">
              <w:rPr>
                <w:rFonts w:ascii="Times New Roman" w:hAnsi="Times New Roman"/>
                <w:sz w:val="24"/>
                <w:szCs w:val="24"/>
              </w:rPr>
              <w:t>13,2</w:t>
            </w:r>
          </w:p>
        </w:tc>
      </w:tr>
      <w:tr w:rsidR="00062617" w:rsidRPr="004A61A2" w14:paraId="7B70409B" w14:textId="77777777" w:rsidTr="00062617">
        <w:tc>
          <w:tcPr>
            <w:tcW w:w="658" w:type="dxa"/>
          </w:tcPr>
          <w:p w14:paraId="08A67C2A" w14:textId="77777777" w:rsidR="00062617" w:rsidRPr="004A61A2" w:rsidRDefault="00062617" w:rsidP="00C16750">
            <w:pPr>
              <w:pStyle w:val="a4"/>
              <w:numPr>
                <w:ilvl w:val="0"/>
                <w:numId w:val="30"/>
              </w:numPr>
              <w:tabs>
                <w:tab w:val="center" w:pos="203"/>
                <w:tab w:val="left" w:pos="2775"/>
              </w:tabs>
              <w:spacing w:after="0" w:line="240" w:lineRule="auto"/>
              <w:ind w:left="0" w:firstLine="0"/>
              <w:contextualSpacing w:val="0"/>
              <w:jc w:val="center"/>
              <w:rPr>
                <w:rFonts w:ascii="Times New Roman" w:hAnsi="Times New Roman"/>
                <w:sz w:val="24"/>
                <w:szCs w:val="24"/>
              </w:rPr>
            </w:pPr>
          </w:p>
        </w:tc>
        <w:tc>
          <w:tcPr>
            <w:tcW w:w="4647" w:type="dxa"/>
          </w:tcPr>
          <w:p w14:paraId="75F60A81" w14:textId="77777777" w:rsidR="00062617" w:rsidRPr="004A61A2" w:rsidRDefault="00062617" w:rsidP="002023F1">
            <w:pPr>
              <w:tabs>
                <w:tab w:val="left" w:pos="2775"/>
                <w:tab w:val="center" w:pos="5251"/>
              </w:tabs>
              <w:spacing w:after="0" w:line="240" w:lineRule="auto"/>
              <w:rPr>
                <w:rFonts w:ascii="Times New Roman" w:hAnsi="Times New Roman"/>
                <w:sz w:val="24"/>
                <w:szCs w:val="24"/>
              </w:rPr>
            </w:pPr>
            <w:r w:rsidRPr="004A61A2">
              <w:rPr>
                <w:rFonts w:ascii="Times New Roman" w:hAnsi="Times New Roman"/>
                <w:sz w:val="24"/>
                <w:szCs w:val="24"/>
              </w:rPr>
              <w:t>Копротрофи</w:t>
            </w:r>
          </w:p>
        </w:tc>
        <w:tc>
          <w:tcPr>
            <w:tcW w:w="2084" w:type="dxa"/>
          </w:tcPr>
          <w:p w14:paraId="7AFE005A" w14:textId="77777777" w:rsidR="00062617" w:rsidRPr="004A61A2" w:rsidRDefault="00062617" w:rsidP="002023F1">
            <w:pPr>
              <w:tabs>
                <w:tab w:val="left" w:pos="2775"/>
                <w:tab w:val="center" w:pos="5251"/>
              </w:tabs>
              <w:spacing w:after="0" w:line="240" w:lineRule="auto"/>
              <w:ind w:right="-118"/>
              <w:jc w:val="center"/>
              <w:rPr>
                <w:rFonts w:ascii="Times New Roman" w:hAnsi="Times New Roman"/>
                <w:sz w:val="24"/>
                <w:szCs w:val="24"/>
              </w:rPr>
            </w:pPr>
            <w:r w:rsidRPr="004A61A2">
              <w:rPr>
                <w:rFonts w:ascii="Times New Roman" w:hAnsi="Times New Roman"/>
                <w:sz w:val="24"/>
                <w:szCs w:val="24"/>
              </w:rPr>
              <w:t>2</w:t>
            </w:r>
          </w:p>
        </w:tc>
        <w:tc>
          <w:tcPr>
            <w:tcW w:w="2074" w:type="dxa"/>
          </w:tcPr>
          <w:p w14:paraId="7D6088E2" w14:textId="77777777" w:rsidR="00062617" w:rsidRPr="004A61A2" w:rsidRDefault="00062617" w:rsidP="002023F1">
            <w:pPr>
              <w:tabs>
                <w:tab w:val="left" w:pos="2775"/>
                <w:tab w:val="center" w:pos="5251"/>
              </w:tabs>
              <w:spacing w:after="0" w:line="240" w:lineRule="auto"/>
              <w:ind w:right="-108" w:firstLine="50"/>
              <w:jc w:val="center"/>
              <w:rPr>
                <w:rFonts w:ascii="Times New Roman" w:hAnsi="Times New Roman"/>
                <w:sz w:val="24"/>
                <w:szCs w:val="24"/>
              </w:rPr>
            </w:pPr>
            <w:r w:rsidRPr="004A61A2">
              <w:rPr>
                <w:rFonts w:ascii="Times New Roman" w:hAnsi="Times New Roman"/>
                <w:sz w:val="24"/>
                <w:szCs w:val="24"/>
              </w:rPr>
              <w:t>1,8</w:t>
            </w:r>
          </w:p>
        </w:tc>
      </w:tr>
      <w:tr w:rsidR="00062617" w:rsidRPr="004A61A2" w14:paraId="3A839DE6" w14:textId="77777777" w:rsidTr="00062617">
        <w:tc>
          <w:tcPr>
            <w:tcW w:w="658" w:type="dxa"/>
          </w:tcPr>
          <w:p w14:paraId="1C6B79EA" w14:textId="77777777" w:rsidR="00062617" w:rsidRPr="004A61A2" w:rsidRDefault="00062617" w:rsidP="00C16750">
            <w:pPr>
              <w:pStyle w:val="a4"/>
              <w:numPr>
                <w:ilvl w:val="0"/>
                <w:numId w:val="30"/>
              </w:numPr>
              <w:tabs>
                <w:tab w:val="center" w:pos="203"/>
                <w:tab w:val="left" w:pos="2775"/>
              </w:tabs>
              <w:spacing w:after="0" w:line="240" w:lineRule="auto"/>
              <w:ind w:left="0" w:firstLine="0"/>
              <w:contextualSpacing w:val="0"/>
              <w:jc w:val="center"/>
              <w:rPr>
                <w:rFonts w:ascii="Times New Roman" w:hAnsi="Times New Roman"/>
                <w:sz w:val="24"/>
                <w:szCs w:val="24"/>
              </w:rPr>
            </w:pPr>
          </w:p>
        </w:tc>
        <w:tc>
          <w:tcPr>
            <w:tcW w:w="4647" w:type="dxa"/>
          </w:tcPr>
          <w:p w14:paraId="6230C65F" w14:textId="77777777" w:rsidR="00062617" w:rsidRPr="004A61A2" w:rsidRDefault="00062617" w:rsidP="002023F1">
            <w:pPr>
              <w:tabs>
                <w:tab w:val="left" w:pos="2775"/>
                <w:tab w:val="center" w:pos="5251"/>
              </w:tabs>
              <w:spacing w:after="0" w:line="240" w:lineRule="auto"/>
              <w:rPr>
                <w:rFonts w:ascii="Times New Roman" w:hAnsi="Times New Roman"/>
                <w:sz w:val="24"/>
                <w:szCs w:val="24"/>
              </w:rPr>
            </w:pPr>
            <w:r w:rsidRPr="004A61A2">
              <w:rPr>
                <w:rFonts w:ascii="Times New Roman" w:hAnsi="Times New Roman"/>
                <w:sz w:val="24"/>
                <w:szCs w:val="24"/>
              </w:rPr>
              <w:t>Бріотрофи</w:t>
            </w:r>
          </w:p>
        </w:tc>
        <w:tc>
          <w:tcPr>
            <w:tcW w:w="2084" w:type="dxa"/>
          </w:tcPr>
          <w:p w14:paraId="0437057B" w14:textId="77777777" w:rsidR="00062617" w:rsidRPr="004A61A2" w:rsidRDefault="00062617" w:rsidP="002023F1">
            <w:pPr>
              <w:tabs>
                <w:tab w:val="left" w:pos="2775"/>
                <w:tab w:val="center" w:pos="5251"/>
              </w:tabs>
              <w:spacing w:after="0" w:line="240" w:lineRule="auto"/>
              <w:ind w:right="-118"/>
              <w:jc w:val="center"/>
              <w:rPr>
                <w:rFonts w:ascii="Times New Roman" w:hAnsi="Times New Roman"/>
                <w:sz w:val="24"/>
                <w:szCs w:val="24"/>
              </w:rPr>
            </w:pPr>
            <w:r w:rsidRPr="004A61A2">
              <w:rPr>
                <w:rFonts w:ascii="Times New Roman" w:hAnsi="Times New Roman"/>
                <w:sz w:val="24"/>
                <w:szCs w:val="24"/>
              </w:rPr>
              <w:t>2</w:t>
            </w:r>
          </w:p>
        </w:tc>
        <w:tc>
          <w:tcPr>
            <w:tcW w:w="2074" w:type="dxa"/>
          </w:tcPr>
          <w:p w14:paraId="4DD9E06D" w14:textId="77777777" w:rsidR="00062617" w:rsidRPr="004A61A2" w:rsidRDefault="00062617" w:rsidP="002023F1">
            <w:pPr>
              <w:tabs>
                <w:tab w:val="left" w:pos="2775"/>
                <w:tab w:val="center" w:pos="5251"/>
              </w:tabs>
              <w:spacing w:after="0" w:line="240" w:lineRule="auto"/>
              <w:ind w:right="-108" w:firstLine="50"/>
              <w:jc w:val="center"/>
              <w:rPr>
                <w:rFonts w:ascii="Times New Roman" w:hAnsi="Times New Roman"/>
                <w:sz w:val="24"/>
                <w:szCs w:val="24"/>
              </w:rPr>
            </w:pPr>
            <w:r w:rsidRPr="004A61A2">
              <w:rPr>
                <w:rFonts w:ascii="Times New Roman" w:hAnsi="Times New Roman"/>
                <w:sz w:val="24"/>
                <w:szCs w:val="24"/>
              </w:rPr>
              <w:t>1,8</w:t>
            </w:r>
          </w:p>
        </w:tc>
      </w:tr>
      <w:tr w:rsidR="00062617" w:rsidRPr="004A61A2" w14:paraId="79B4D759" w14:textId="77777777" w:rsidTr="00062617">
        <w:tc>
          <w:tcPr>
            <w:tcW w:w="5305" w:type="dxa"/>
            <w:gridSpan w:val="2"/>
          </w:tcPr>
          <w:p w14:paraId="664D5466" w14:textId="77777777" w:rsidR="00062617" w:rsidRPr="004A61A2" w:rsidRDefault="00062617" w:rsidP="002023F1">
            <w:pPr>
              <w:tabs>
                <w:tab w:val="center" w:pos="203"/>
                <w:tab w:val="left" w:pos="2775"/>
              </w:tabs>
              <w:spacing w:after="0" w:line="240" w:lineRule="auto"/>
              <w:jc w:val="right"/>
              <w:rPr>
                <w:rFonts w:ascii="Times New Roman" w:hAnsi="Times New Roman"/>
                <w:b/>
                <w:bCs/>
                <w:sz w:val="24"/>
                <w:szCs w:val="24"/>
              </w:rPr>
            </w:pPr>
            <w:r w:rsidRPr="004A61A2">
              <w:rPr>
                <w:rFonts w:ascii="Times New Roman" w:hAnsi="Times New Roman"/>
                <w:b/>
                <w:bCs/>
                <w:sz w:val="24"/>
                <w:szCs w:val="24"/>
              </w:rPr>
              <w:t>Всього:</w:t>
            </w:r>
          </w:p>
        </w:tc>
        <w:tc>
          <w:tcPr>
            <w:tcW w:w="2084" w:type="dxa"/>
          </w:tcPr>
          <w:p w14:paraId="3FABB0B6" w14:textId="77777777" w:rsidR="00062617" w:rsidRPr="004A61A2" w:rsidRDefault="00062617" w:rsidP="002023F1">
            <w:pPr>
              <w:tabs>
                <w:tab w:val="left" w:pos="2775"/>
                <w:tab w:val="center" w:pos="5251"/>
              </w:tabs>
              <w:spacing w:after="0" w:line="240" w:lineRule="auto"/>
              <w:ind w:right="-118"/>
              <w:jc w:val="center"/>
              <w:rPr>
                <w:rFonts w:ascii="Times New Roman" w:hAnsi="Times New Roman"/>
                <w:b/>
                <w:bCs/>
                <w:sz w:val="24"/>
                <w:szCs w:val="24"/>
              </w:rPr>
            </w:pPr>
            <w:r w:rsidRPr="004A61A2">
              <w:rPr>
                <w:rFonts w:ascii="Times New Roman" w:hAnsi="Times New Roman"/>
                <w:b/>
                <w:bCs/>
                <w:sz w:val="24"/>
                <w:szCs w:val="24"/>
              </w:rPr>
              <w:t>106</w:t>
            </w:r>
          </w:p>
        </w:tc>
        <w:tc>
          <w:tcPr>
            <w:tcW w:w="2074" w:type="dxa"/>
          </w:tcPr>
          <w:p w14:paraId="38A6FFEC" w14:textId="77777777" w:rsidR="00062617" w:rsidRPr="004A61A2" w:rsidRDefault="00062617" w:rsidP="002023F1">
            <w:pPr>
              <w:tabs>
                <w:tab w:val="left" w:pos="2775"/>
                <w:tab w:val="center" w:pos="5251"/>
              </w:tabs>
              <w:spacing w:after="0" w:line="240" w:lineRule="auto"/>
              <w:ind w:right="-108"/>
              <w:jc w:val="center"/>
              <w:rPr>
                <w:rFonts w:ascii="Times New Roman" w:hAnsi="Times New Roman"/>
                <w:b/>
                <w:bCs/>
                <w:sz w:val="24"/>
                <w:szCs w:val="24"/>
              </w:rPr>
            </w:pPr>
            <w:r w:rsidRPr="004A61A2">
              <w:rPr>
                <w:rFonts w:ascii="Times New Roman" w:hAnsi="Times New Roman"/>
                <w:b/>
                <w:bCs/>
                <w:sz w:val="24"/>
                <w:szCs w:val="24"/>
              </w:rPr>
              <w:t>100</w:t>
            </w:r>
          </w:p>
        </w:tc>
      </w:tr>
    </w:tbl>
    <w:p w14:paraId="29B670A3" w14:textId="77777777" w:rsidR="00062617" w:rsidRPr="004A61A2" w:rsidRDefault="00062617" w:rsidP="002023F1">
      <w:pPr>
        <w:spacing w:after="0" w:line="240" w:lineRule="auto"/>
        <w:ind w:firstLine="567"/>
        <w:jc w:val="both"/>
        <w:rPr>
          <w:rFonts w:ascii="Times New Roman" w:hAnsi="Times New Roman"/>
          <w:sz w:val="28"/>
          <w:szCs w:val="28"/>
        </w:rPr>
      </w:pPr>
    </w:p>
    <w:p w14:paraId="570BE811" w14:textId="2B58D70B"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Оскільки, майже вся територія</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вкрита лісами, відповідно переважають еколого-трофічні групи, які приурочені саме до лісових угруповань. У зв’язку з цим, у лісових масивах найбільшу частку становлять симбіотрофи (родини Amanitaceae, </w:t>
      </w:r>
      <w:r w:rsidRPr="004A61A2">
        <w:rPr>
          <w:rStyle w:val="bigger1"/>
          <w:rFonts w:ascii="Times New Roman" w:hAnsi="Times New Roman"/>
          <w:bCs/>
          <w:sz w:val="28"/>
          <w:szCs w:val="28"/>
        </w:rPr>
        <w:t xml:space="preserve">Cortinariaceae, Boletaceae, </w:t>
      </w:r>
      <w:r w:rsidRPr="004A61A2">
        <w:rPr>
          <w:rFonts w:ascii="Times New Roman" w:hAnsi="Times New Roman"/>
          <w:sz w:val="28"/>
          <w:szCs w:val="28"/>
        </w:rPr>
        <w:t xml:space="preserve">Russulaceae та деякі інші), ксилотрофи (афілофороїдні гриби, види родин </w:t>
      </w:r>
      <w:r w:rsidRPr="004A61A2">
        <w:rPr>
          <w:rFonts w:ascii="Times New Roman" w:hAnsi="Times New Roman"/>
          <w:bCs/>
          <w:sz w:val="28"/>
          <w:szCs w:val="28"/>
        </w:rPr>
        <w:t xml:space="preserve">Pluteaceae, </w:t>
      </w:r>
      <w:r w:rsidRPr="004A61A2">
        <w:rPr>
          <w:rStyle w:val="bigger1"/>
          <w:rFonts w:ascii="Times New Roman" w:hAnsi="Times New Roman"/>
          <w:bCs/>
          <w:sz w:val="28"/>
          <w:szCs w:val="28"/>
        </w:rPr>
        <w:t>Strophariaceae</w:t>
      </w:r>
      <w:r w:rsidRPr="004A61A2">
        <w:rPr>
          <w:rFonts w:ascii="Times New Roman" w:hAnsi="Times New Roman"/>
          <w:sz w:val="28"/>
          <w:szCs w:val="28"/>
        </w:rPr>
        <w:t>), менше гумусові (</w:t>
      </w:r>
      <w:r w:rsidRPr="004A61A2">
        <w:rPr>
          <w:rStyle w:val="bigger1"/>
          <w:rFonts w:ascii="Times New Roman" w:hAnsi="Times New Roman"/>
          <w:bCs/>
          <w:sz w:val="28"/>
          <w:szCs w:val="28"/>
        </w:rPr>
        <w:t xml:space="preserve">родини Agaricaceae, </w:t>
      </w:r>
      <w:r w:rsidRPr="004A61A2">
        <w:rPr>
          <w:rFonts w:ascii="Times New Roman" w:hAnsi="Times New Roman"/>
          <w:bCs/>
          <w:sz w:val="28"/>
          <w:szCs w:val="28"/>
        </w:rPr>
        <w:t>Hygrophoraceae</w:t>
      </w:r>
      <w:r w:rsidRPr="004A61A2">
        <w:rPr>
          <w:rFonts w:ascii="Times New Roman" w:hAnsi="Times New Roman"/>
          <w:sz w:val="28"/>
          <w:szCs w:val="28"/>
        </w:rPr>
        <w:t>) та підстилкові сапротрофи (</w:t>
      </w:r>
      <w:r w:rsidRPr="004A61A2">
        <w:rPr>
          <w:rFonts w:ascii="Times New Roman" w:hAnsi="Times New Roman"/>
          <w:iCs/>
          <w:sz w:val="28"/>
          <w:szCs w:val="28"/>
        </w:rPr>
        <w:t>р</w:t>
      </w:r>
      <w:r w:rsidRPr="004A61A2">
        <w:rPr>
          <w:rFonts w:ascii="Times New Roman" w:hAnsi="Times New Roman"/>
          <w:sz w:val="28"/>
          <w:szCs w:val="28"/>
        </w:rPr>
        <w:t xml:space="preserve">одини </w:t>
      </w:r>
      <w:r w:rsidRPr="004A61A2">
        <w:rPr>
          <w:rFonts w:ascii="Times New Roman" w:hAnsi="Times New Roman"/>
          <w:bCs/>
          <w:sz w:val="28"/>
          <w:szCs w:val="28"/>
        </w:rPr>
        <w:t xml:space="preserve">Mycenaceae, </w:t>
      </w:r>
      <w:r w:rsidRPr="004A61A2">
        <w:rPr>
          <w:rFonts w:ascii="Times New Roman" w:hAnsi="Times New Roman"/>
          <w:sz w:val="28"/>
          <w:szCs w:val="28"/>
        </w:rPr>
        <w:t xml:space="preserve"> Omphalotaceae). Зовси невеликий </w:t>
      </w:r>
      <w:r w:rsidR="00566E02" w:rsidRPr="004A61A2">
        <w:rPr>
          <w:rFonts w:ascii="Times New Roman" w:hAnsi="Times New Roman"/>
          <w:sz w:val="28"/>
          <w:szCs w:val="28"/>
        </w:rPr>
        <w:t>відсоток</w:t>
      </w:r>
      <w:r w:rsidRPr="004A61A2">
        <w:rPr>
          <w:rFonts w:ascii="Times New Roman" w:hAnsi="Times New Roman"/>
          <w:sz w:val="28"/>
          <w:szCs w:val="28"/>
        </w:rPr>
        <w:t xml:space="preserve"> становлять копротрофи (</w:t>
      </w:r>
      <w:r w:rsidRPr="004A61A2">
        <w:rPr>
          <w:rFonts w:ascii="Times New Roman" w:hAnsi="Times New Roman"/>
          <w:i/>
          <w:sz w:val="28"/>
          <w:szCs w:val="28"/>
        </w:rPr>
        <w:t>Panaeolus semiovatus</w:t>
      </w:r>
      <w:r w:rsidRPr="004A61A2">
        <w:rPr>
          <w:rFonts w:ascii="Times New Roman" w:hAnsi="Times New Roman"/>
          <w:sz w:val="28"/>
          <w:szCs w:val="28"/>
        </w:rPr>
        <w:t xml:space="preserve">, </w:t>
      </w:r>
      <w:r w:rsidRPr="004A61A2">
        <w:rPr>
          <w:rFonts w:ascii="Times New Roman" w:hAnsi="Times New Roman"/>
          <w:i/>
          <w:sz w:val="28"/>
          <w:szCs w:val="28"/>
        </w:rPr>
        <w:t xml:space="preserve"> Protostropharia semiglobata</w:t>
      </w:r>
      <w:r w:rsidRPr="004A61A2">
        <w:rPr>
          <w:rFonts w:ascii="Times New Roman" w:hAnsi="Times New Roman"/>
          <w:sz w:val="28"/>
          <w:szCs w:val="28"/>
        </w:rPr>
        <w:t>) та бріотрофи (родина Rickenellaceae).</w:t>
      </w:r>
    </w:p>
    <w:p w14:paraId="7ED2BF9F" w14:textId="77777777" w:rsidR="00062617" w:rsidRPr="004A61A2" w:rsidRDefault="00062617" w:rsidP="002023F1">
      <w:pPr>
        <w:tabs>
          <w:tab w:val="left" w:pos="8160"/>
        </w:tabs>
        <w:spacing w:after="0" w:line="240" w:lineRule="auto"/>
        <w:ind w:firstLine="567"/>
        <w:jc w:val="both"/>
        <w:rPr>
          <w:rFonts w:ascii="Times New Roman" w:hAnsi="Times New Roman"/>
          <w:sz w:val="28"/>
          <w:szCs w:val="28"/>
        </w:rPr>
      </w:pPr>
      <w:r w:rsidRPr="004A61A2">
        <w:rPr>
          <w:rFonts w:ascii="Times New Roman" w:hAnsi="Times New Roman"/>
          <w:sz w:val="28"/>
          <w:szCs w:val="28"/>
        </w:rPr>
        <w:t>Якщо не брати до уваги деякі афілофороїдні види грибів, плодові тіла яких багаторічні, то вегетаційний період триває 7-8 місяців за винятком зимових місяців, ранньої весни та кінця осені. Перші види були відмічені уже в кінці березня – на початку квітня, а в окремі роки з ранньою весною – і на початку березня. Найвище різноманіття видового складу, насамперед, у зв’язку зі сприятливими погодними умовами, спостерігалося восени, а саме у вересні-жовтні. У зв’язку з глобальними змінами клімату (потепління), строки плодоношення в окремі роки дослідження зазнавали значних коливань.</w:t>
      </w:r>
    </w:p>
    <w:p w14:paraId="760E22BB" w14:textId="77777777" w:rsidR="00062617" w:rsidRPr="004A61A2" w:rsidRDefault="00062617" w:rsidP="002023F1">
      <w:pPr>
        <w:tabs>
          <w:tab w:val="left" w:pos="8160"/>
        </w:tabs>
        <w:spacing w:after="0" w:line="240" w:lineRule="auto"/>
        <w:ind w:firstLine="567"/>
        <w:jc w:val="both"/>
        <w:rPr>
          <w:rFonts w:ascii="Times New Roman" w:hAnsi="Times New Roman"/>
          <w:sz w:val="28"/>
          <w:szCs w:val="28"/>
        </w:rPr>
      </w:pPr>
      <w:r w:rsidRPr="004A61A2">
        <w:rPr>
          <w:rFonts w:ascii="Times New Roman" w:hAnsi="Times New Roman"/>
          <w:sz w:val="28"/>
          <w:szCs w:val="28"/>
        </w:rPr>
        <w:t>Якщо ж узяти до уваги фенологічні особливості видів грибів у відношенні до еколого-трофічних груп, то найдовший термін плодоношення спостерігається у ксилотрофів, плодові тіла яких переважно є багаторічними (трутовики), або зростають періодично впродовж всього вегетативного періоду (</w:t>
      </w:r>
      <w:r w:rsidRPr="004A61A2">
        <w:rPr>
          <w:rFonts w:ascii="Times New Roman" w:hAnsi="Times New Roman"/>
          <w:i/>
          <w:sz w:val="28"/>
          <w:szCs w:val="28"/>
        </w:rPr>
        <w:t>Hypholoma fasciculare</w:t>
      </w:r>
      <w:r w:rsidRPr="004A61A2">
        <w:rPr>
          <w:rFonts w:ascii="Times New Roman" w:hAnsi="Times New Roman"/>
          <w:sz w:val="28"/>
          <w:szCs w:val="28"/>
        </w:rPr>
        <w:t>). Також тривалий вегетативний період у гумусових сапротрофів.</w:t>
      </w:r>
    </w:p>
    <w:p w14:paraId="17575666" w14:textId="3FD2EA36"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pacing w:val="6"/>
          <w:sz w:val="28"/>
          <w:szCs w:val="28"/>
        </w:rPr>
        <w:lastRenderedPageBreak/>
        <w:t>За період досліджень на території</w:t>
      </w:r>
      <w:r w:rsidR="00B42FA7" w:rsidRPr="004A61A2">
        <w:rPr>
          <w:rFonts w:ascii="Times New Roman" w:hAnsi="Times New Roman"/>
          <w:spacing w:val="6"/>
          <w:sz w:val="28"/>
          <w:szCs w:val="28"/>
        </w:rPr>
        <w:t xml:space="preserve"> Парк</w:t>
      </w:r>
      <w:r w:rsidRPr="004A61A2">
        <w:rPr>
          <w:rFonts w:ascii="Times New Roman" w:hAnsi="Times New Roman"/>
          <w:spacing w:val="6"/>
          <w:sz w:val="28"/>
          <w:szCs w:val="28"/>
        </w:rPr>
        <w:t>у було виявлено один вид грибів, внесених до Червоної книги України, а саме</w:t>
      </w:r>
      <w:r w:rsidR="00566E02" w:rsidRPr="004A61A2">
        <w:rPr>
          <w:rFonts w:ascii="Times New Roman" w:hAnsi="Times New Roman"/>
          <w:spacing w:val="6"/>
          <w:sz w:val="28"/>
          <w:szCs w:val="28"/>
        </w:rPr>
        <w:t>:</w:t>
      </w:r>
      <w:r w:rsidRPr="004A61A2">
        <w:rPr>
          <w:rFonts w:ascii="Times New Roman" w:hAnsi="Times New Roman"/>
          <w:spacing w:val="6"/>
          <w:sz w:val="28"/>
          <w:szCs w:val="28"/>
        </w:rPr>
        <w:t xml:space="preserve"> </w:t>
      </w:r>
      <w:r w:rsidRPr="004A61A2">
        <w:rPr>
          <w:rFonts w:ascii="Times New Roman" w:hAnsi="Times New Roman"/>
          <w:i/>
          <w:sz w:val="28"/>
          <w:szCs w:val="28"/>
        </w:rPr>
        <w:t>Lactarius lignyotus</w:t>
      </w:r>
      <w:r w:rsidRPr="004A61A2">
        <w:rPr>
          <w:rFonts w:ascii="Times New Roman" w:hAnsi="Times New Roman"/>
          <w:color w:val="000000"/>
          <w:sz w:val="28"/>
          <w:szCs w:val="28"/>
        </w:rPr>
        <w:t xml:space="preserve">, який є типовим для </w:t>
      </w:r>
      <w:r w:rsidR="00566E02" w:rsidRPr="004A61A2">
        <w:rPr>
          <w:rFonts w:ascii="Times New Roman" w:hAnsi="Times New Roman"/>
          <w:color w:val="000000"/>
          <w:sz w:val="28"/>
          <w:szCs w:val="28"/>
        </w:rPr>
        <w:t>гірськх</w:t>
      </w:r>
      <w:r w:rsidRPr="004A61A2">
        <w:rPr>
          <w:rFonts w:ascii="Times New Roman" w:hAnsi="Times New Roman"/>
          <w:color w:val="000000"/>
          <w:sz w:val="28"/>
          <w:szCs w:val="28"/>
        </w:rPr>
        <w:t xml:space="preserve"> територій. Щоправда, зважаючи на неповне обстеження території</w:t>
      </w:r>
      <w:r w:rsidR="00566E02" w:rsidRPr="004A61A2">
        <w:rPr>
          <w:rFonts w:ascii="Times New Roman" w:hAnsi="Times New Roman"/>
          <w:color w:val="000000"/>
          <w:sz w:val="28"/>
          <w:szCs w:val="28"/>
        </w:rPr>
        <w:t xml:space="preserve"> Парку</w:t>
      </w:r>
      <w:r w:rsidRPr="004A61A2">
        <w:rPr>
          <w:rFonts w:ascii="Times New Roman" w:hAnsi="Times New Roman"/>
          <w:color w:val="000000"/>
          <w:sz w:val="28"/>
          <w:szCs w:val="28"/>
        </w:rPr>
        <w:t>, є велика вірогідність виявити такі види з Ч</w:t>
      </w:r>
      <w:r w:rsidR="00EF054F" w:rsidRPr="004A61A2">
        <w:rPr>
          <w:rFonts w:ascii="Times New Roman" w:hAnsi="Times New Roman"/>
          <w:color w:val="000000"/>
          <w:sz w:val="28"/>
          <w:szCs w:val="28"/>
        </w:rPr>
        <w:t>ервоної книги України</w:t>
      </w:r>
      <w:r w:rsidRPr="004A61A2">
        <w:rPr>
          <w:rFonts w:ascii="Times New Roman" w:hAnsi="Times New Roman"/>
          <w:color w:val="000000"/>
          <w:sz w:val="28"/>
          <w:szCs w:val="28"/>
        </w:rPr>
        <w:t xml:space="preserve"> як </w:t>
      </w:r>
      <w:r w:rsidRPr="004A61A2">
        <w:rPr>
          <w:rFonts w:ascii="Times New Roman" w:hAnsi="Times New Roman"/>
          <w:bCs/>
          <w:i/>
          <w:sz w:val="28"/>
          <w:szCs w:val="28"/>
        </w:rPr>
        <w:t>Leucocortinarius</w:t>
      </w:r>
      <w:r w:rsidRPr="004A61A2">
        <w:rPr>
          <w:rFonts w:ascii="Times New Roman" w:hAnsi="Times New Roman"/>
          <w:sz w:val="28"/>
          <w:szCs w:val="28"/>
        </w:rPr>
        <w:t xml:space="preserve"> </w:t>
      </w:r>
      <w:r w:rsidRPr="004A61A2">
        <w:rPr>
          <w:rFonts w:ascii="Times New Roman" w:hAnsi="Times New Roman"/>
          <w:bCs/>
          <w:i/>
          <w:sz w:val="28"/>
          <w:szCs w:val="28"/>
        </w:rPr>
        <w:t xml:space="preserve">bulbiger </w:t>
      </w:r>
      <w:r w:rsidRPr="004A61A2">
        <w:rPr>
          <w:rFonts w:ascii="Times New Roman" w:hAnsi="Times New Roman"/>
          <w:bCs/>
          <w:sz w:val="28"/>
          <w:szCs w:val="28"/>
        </w:rPr>
        <w:t>(Alb. еt Schwein.) Singer,</w:t>
      </w:r>
      <w:r w:rsidRPr="004A61A2">
        <w:rPr>
          <w:rFonts w:ascii="Times New Roman" w:hAnsi="Times New Roman"/>
          <w:i/>
          <w:sz w:val="28"/>
          <w:szCs w:val="28"/>
        </w:rPr>
        <w:t xml:space="preserve"> Phylloporus pelletieri</w:t>
      </w:r>
      <w:r w:rsidRPr="004A61A2">
        <w:rPr>
          <w:rFonts w:ascii="Times New Roman" w:hAnsi="Times New Roman"/>
          <w:sz w:val="28"/>
          <w:szCs w:val="28"/>
        </w:rPr>
        <w:t xml:space="preserve"> (Lév.) Quél.,</w:t>
      </w:r>
      <w:r w:rsidRPr="004A61A2">
        <w:rPr>
          <w:rFonts w:ascii="Times New Roman" w:hAnsi="Times New Roman"/>
          <w:bCs/>
          <w:i/>
          <w:sz w:val="28"/>
          <w:szCs w:val="28"/>
        </w:rPr>
        <w:t xml:space="preserve"> Strobilomyces</w:t>
      </w:r>
      <w:r w:rsidRPr="004A61A2">
        <w:rPr>
          <w:rFonts w:ascii="Times New Roman" w:hAnsi="Times New Roman"/>
          <w:sz w:val="28"/>
          <w:szCs w:val="28"/>
        </w:rPr>
        <w:t xml:space="preserve"> </w:t>
      </w:r>
      <w:r w:rsidRPr="004A61A2">
        <w:rPr>
          <w:rFonts w:ascii="Times New Roman" w:hAnsi="Times New Roman"/>
          <w:bCs/>
          <w:i/>
          <w:sz w:val="28"/>
          <w:szCs w:val="28"/>
        </w:rPr>
        <w:t xml:space="preserve">strobilaceus </w:t>
      </w:r>
      <w:r w:rsidRPr="004A61A2">
        <w:rPr>
          <w:rFonts w:ascii="Times New Roman" w:hAnsi="Times New Roman"/>
          <w:bCs/>
          <w:sz w:val="28"/>
          <w:szCs w:val="28"/>
        </w:rPr>
        <w:t>(Scop.) Berk.,</w:t>
      </w:r>
      <w:r w:rsidRPr="004A61A2">
        <w:rPr>
          <w:rFonts w:ascii="Times New Roman" w:hAnsi="Times New Roman"/>
          <w:i/>
          <w:iCs/>
          <w:sz w:val="28"/>
          <w:szCs w:val="28"/>
        </w:rPr>
        <w:t xml:space="preserve"> Russula turci </w:t>
      </w:r>
      <w:r w:rsidRPr="004A61A2">
        <w:rPr>
          <w:rFonts w:ascii="Times New Roman" w:hAnsi="Times New Roman"/>
          <w:sz w:val="28"/>
          <w:szCs w:val="28"/>
        </w:rPr>
        <w:t xml:space="preserve">Bres, </w:t>
      </w:r>
      <w:r w:rsidRPr="004A61A2">
        <w:rPr>
          <w:rFonts w:ascii="Times New Roman" w:hAnsi="Times New Roman"/>
          <w:i/>
          <w:sz w:val="28"/>
          <w:szCs w:val="28"/>
        </w:rPr>
        <w:t>Catathelasma imperiale</w:t>
      </w:r>
      <w:r w:rsidRPr="004A61A2">
        <w:rPr>
          <w:rFonts w:ascii="Times New Roman" w:hAnsi="Times New Roman"/>
          <w:sz w:val="28"/>
          <w:szCs w:val="28"/>
        </w:rPr>
        <w:t xml:space="preserve"> (P. Karst.) Singer, </w:t>
      </w:r>
      <w:r w:rsidRPr="004A61A2">
        <w:rPr>
          <w:rFonts w:ascii="Times New Roman" w:hAnsi="Times New Roman"/>
          <w:i/>
          <w:sz w:val="28"/>
          <w:szCs w:val="28"/>
        </w:rPr>
        <w:t>Polyporus</w:t>
      </w:r>
      <w:r w:rsidRPr="004A61A2">
        <w:rPr>
          <w:rFonts w:ascii="Times New Roman" w:hAnsi="Times New Roman"/>
          <w:sz w:val="28"/>
          <w:szCs w:val="28"/>
        </w:rPr>
        <w:t xml:space="preserve"> </w:t>
      </w:r>
      <w:r w:rsidRPr="004A61A2">
        <w:rPr>
          <w:rFonts w:ascii="Times New Roman" w:hAnsi="Times New Roman"/>
          <w:i/>
          <w:sz w:val="28"/>
          <w:szCs w:val="28"/>
        </w:rPr>
        <w:t>umbellatus</w:t>
      </w:r>
      <w:r w:rsidRPr="004A61A2">
        <w:rPr>
          <w:rFonts w:ascii="Times New Roman" w:hAnsi="Times New Roman"/>
          <w:sz w:val="28"/>
          <w:szCs w:val="28"/>
        </w:rPr>
        <w:t xml:space="preserve"> (Pers.) Fr., </w:t>
      </w:r>
      <w:r w:rsidRPr="004A61A2">
        <w:rPr>
          <w:rFonts w:ascii="Times New Roman" w:hAnsi="Times New Roman"/>
          <w:i/>
          <w:sz w:val="28"/>
          <w:szCs w:val="28"/>
        </w:rPr>
        <w:t>Mutinus caninus</w:t>
      </w:r>
      <w:r w:rsidRPr="004A61A2">
        <w:rPr>
          <w:rFonts w:ascii="Times New Roman" w:hAnsi="Times New Roman"/>
          <w:sz w:val="28"/>
          <w:szCs w:val="28"/>
        </w:rPr>
        <w:t> (Huds.) Fr.</w:t>
      </w:r>
    </w:p>
    <w:p w14:paraId="0C9A4147" w14:textId="75A48B91"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Отже, мікобіота грибів</w:t>
      </w:r>
      <w:r w:rsidR="00B42FA7" w:rsidRPr="004A61A2">
        <w:rPr>
          <w:rFonts w:ascii="Times New Roman" w:hAnsi="Times New Roman"/>
          <w:sz w:val="28"/>
          <w:szCs w:val="28"/>
        </w:rPr>
        <w:t xml:space="preserve"> Парк</w:t>
      </w:r>
      <w:r w:rsidR="00AC7B65" w:rsidRPr="004A61A2">
        <w:rPr>
          <w:rFonts w:ascii="Times New Roman" w:hAnsi="Times New Roman"/>
          <w:sz w:val="28"/>
          <w:szCs w:val="28"/>
        </w:rPr>
        <w:t>у</w:t>
      </w:r>
      <w:r w:rsidRPr="004A61A2">
        <w:rPr>
          <w:rFonts w:ascii="Times New Roman" w:hAnsi="Times New Roman"/>
          <w:sz w:val="28"/>
          <w:szCs w:val="28"/>
        </w:rPr>
        <w:t xml:space="preserve"> у зв'язку зі сприятливим вологим кліматом Карпат досить багата. Незважаючи на недостатнє дослідження території</w:t>
      </w:r>
      <w:r w:rsidR="00566E02" w:rsidRPr="004A61A2">
        <w:rPr>
          <w:rFonts w:ascii="Times New Roman" w:hAnsi="Times New Roman"/>
          <w:sz w:val="28"/>
          <w:szCs w:val="28"/>
        </w:rPr>
        <w:t>, на цій території</w:t>
      </w:r>
      <w:r w:rsidRPr="004A61A2">
        <w:rPr>
          <w:rFonts w:ascii="Times New Roman" w:hAnsi="Times New Roman"/>
          <w:sz w:val="28"/>
          <w:szCs w:val="28"/>
        </w:rPr>
        <w:t xml:space="preserve"> виявлено 106 видів грибів, з </w:t>
      </w:r>
      <w:r w:rsidR="00566E02" w:rsidRPr="004A61A2">
        <w:rPr>
          <w:rFonts w:ascii="Times New Roman" w:hAnsi="Times New Roman"/>
          <w:sz w:val="28"/>
          <w:szCs w:val="28"/>
        </w:rPr>
        <w:t>яких</w:t>
      </w:r>
      <w:r w:rsidRPr="004A61A2">
        <w:rPr>
          <w:rFonts w:ascii="Times New Roman" w:hAnsi="Times New Roman"/>
          <w:sz w:val="28"/>
          <w:szCs w:val="28"/>
        </w:rPr>
        <w:t xml:space="preserve"> один вид занесений до Червоної книги України.</w:t>
      </w:r>
    </w:p>
    <w:p w14:paraId="34E324AD" w14:textId="77777777" w:rsidR="00085AA5" w:rsidRPr="004A61A2" w:rsidRDefault="00085AA5" w:rsidP="002023F1">
      <w:pPr>
        <w:spacing w:after="0" w:line="240" w:lineRule="auto"/>
        <w:ind w:firstLine="567"/>
        <w:jc w:val="both"/>
        <w:rPr>
          <w:rFonts w:ascii="Times New Roman" w:hAnsi="Times New Roman"/>
          <w:sz w:val="28"/>
          <w:szCs w:val="28"/>
        </w:rPr>
      </w:pPr>
    </w:p>
    <w:p w14:paraId="305C23D1" w14:textId="575771BB" w:rsidR="00062617" w:rsidRPr="004A61A2" w:rsidRDefault="00062617" w:rsidP="00085AA5">
      <w:pPr>
        <w:spacing w:after="120" w:line="240" w:lineRule="auto"/>
        <w:jc w:val="both"/>
        <w:rPr>
          <w:rFonts w:ascii="Times New Roman" w:hAnsi="Times New Roman"/>
          <w:b/>
          <w:bCs/>
          <w:sz w:val="28"/>
          <w:szCs w:val="28"/>
        </w:rPr>
      </w:pPr>
      <w:r w:rsidRPr="004A61A2">
        <w:rPr>
          <w:rFonts w:ascii="Times New Roman" w:hAnsi="Times New Roman"/>
          <w:b/>
          <w:bCs/>
          <w:sz w:val="28"/>
          <w:szCs w:val="28"/>
        </w:rPr>
        <w:t xml:space="preserve">1.3.9. Шляхи та заходи збереження </w:t>
      </w:r>
      <w:r w:rsidR="005663F8" w:rsidRPr="004A61A2">
        <w:rPr>
          <w:rFonts w:ascii="Times New Roman" w:hAnsi="Times New Roman"/>
          <w:b/>
          <w:bCs/>
          <w:sz w:val="28"/>
          <w:szCs w:val="28"/>
        </w:rPr>
        <w:t>рідкіс</w:t>
      </w:r>
      <w:r w:rsidRPr="004A61A2">
        <w:rPr>
          <w:rFonts w:ascii="Times New Roman" w:hAnsi="Times New Roman"/>
          <w:b/>
          <w:bCs/>
          <w:sz w:val="28"/>
          <w:szCs w:val="28"/>
        </w:rPr>
        <w:t xml:space="preserve">ної біоти та оселищ </w:t>
      </w:r>
      <w:r w:rsidRPr="004A61A2">
        <w:rPr>
          <w:rFonts w:ascii="Times New Roman" w:hAnsi="Times New Roman"/>
          <w:b/>
          <w:bCs/>
          <w:i/>
          <w:iCs/>
          <w:sz w:val="28"/>
          <w:szCs w:val="28"/>
        </w:rPr>
        <w:t>in situ</w:t>
      </w:r>
      <w:r w:rsidRPr="004A61A2">
        <w:rPr>
          <w:rFonts w:ascii="Times New Roman" w:hAnsi="Times New Roman"/>
          <w:b/>
          <w:bCs/>
          <w:sz w:val="28"/>
          <w:szCs w:val="28"/>
        </w:rPr>
        <w:t xml:space="preserve"> та </w:t>
      </w:r>
      <w:r w:rsidRPr="004A61A2">
        <w:rPr>
          <w:rFonts w:ascii="Times New Roman" w:hAnsi="Times New Roman"/>
          <w:b/>
          <w:bCs/>
          <w:i/>
          <w:iCs/>
          <w:sz w:val="28"/>
          <w:szCs w:val="28"/>
        </w:rPr>
        <w:t>ex situ</w:t>
      </w:r>
    </w:p>
    <w:p w14:paraId="59D6D281" w14:textId="6CF2FDBB"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Концепція охорони біорізноманіття передбачає диференційований підхід до охорони як окремих видів, так і окремих середовищ існування, оскільки загрози їх існуванню є далеко не однаковими. Одні види є більш пластичними за інші, тоді як інші мають більш консервативні життєві стратегії і є більш чутливими до змін у середовищі існування, потерпаючи від дрейфу генів та генетичної ерозії у популяціях. Загрози для таких видів повинні бути оцінені дуже виважено, враховуючи більшість чинників, що ведуть до генетичної ерозії. У широкому розумінні такі чинники можна згрупувати у категорії, що представлені у </w:t>
      </w:r>
      <w:r w:rsidR="00F62976" w:rsidRPr="004A61A2">
        <w:rPr>
          <w:rFonts w:ascii="Times New Roman" w:hAnsi="Times New Roman"/>
          <w:sz w:val="28"/>
          <w:szCs w:val="28"/>
        </w:rPr>
        <w:br/>
      </w:r>
      <w:r w:rsidRPr="004A61A2">
        <w:rPr>
          <w:rFonts w:ascii="Times New Roman" w:hAnsi="Times New Roman"/>
          <w:sz w:val="28"/>
          <w:szCs w:val="28"/>
        </w:rPr>
        <w:t>таблиці 1.3.9.1.</w:t>
      </w:r>
    </w:p>
    <w:p w14:paraId="0F838A7E" w14:textId="77777777" w:rsidR="00062617" w:rsidRPr="004A61A2" w:rsidRDefault="00062617" w:rsidP="002023F1">
      <w:pPr>
        <w:spacing w:after="0" w:line="240" w:lineRule="auto"/>
        <w:ind w:firstLine="567"/>
        <w:jc w:val="right"/>
        <w:rPr>
          <w:rFonts w:ascii="Times New Roman" w:hAnsi="Times New Roman"/>
          <w:b/>
          <w:i/>
          <w:iCs/>
          <w:sz w:val="28"/>
          <w:szCs w:val="28"/>
        </w:rPr>
      </w:pPr>
      <w:r w:rsidRPr="004A61A2">
        <w:rPr>
          <w:rFonts w:ascii="Times New Roman" w:hAnsi="Times New Roman"/>
          <w:b/>
          <w:i/>
          <w:iCs/>
          <w:sz w:val="28"/>
          <w:szCs w:val="28"/>
        </w:rPr>
        <w:t>Таблиця 1.3.9.1.</w:t>
      </w:r>
    </w:p>
    <w:p w14:paraId="4464CD6E" w14:textId="77777777" w:rsidR="00062617" w:rsidRPr="004A61A2" w:rsidRDefault="00062617" w:rsidP="00842DE5">
      <w:pPr>
        <w:spacing w:after="120" w:line="240" w:lineRule="auto"/>
        <w:ind w:firstLine="567"/>
        <w:jc w:val="right"/>
        <w:rPr>
          <w:rFonts w:ascii="Times New Roman" w:hAnsi="Times New Roman"/>
          <w:b/>
          <w:bCs/>
          <w:sz w:val="28"/>
          <w:szCs w:val="28"/>
        </w:rPr>
      </w:pPr>
      <w:r w:rsidRPr="004A61A2">
        <w:rPr>
          <w:rFonts w:ascii="Times New Roman" w:hAnsi="Times New Roman"/>
          <w:b/>
          <w:bCs/>
          <w:sz w:val="28"/>
          <w:szCs w:val="28"/>
        </w:rPr>
        <w:t>Основні категорії чинників загроз для біоти та її оселищ</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13"/>
        <w:gridCol w:w="2977"/>
        <w:gridCol w:w="5244"/>
      </w:tblGrid>
      <w:tr w:rsidR="00062617" w:rsidRPr="004A61A2" w14:paraId="2E41AF2C" w14:textId="77777777" w:rsidTr="00062617">
        <w:tc>
          <w:tcPr>
            <w:tcW w:w="1413" w:type="dxa"/>
          </w:tcPr>
          <w:p w14:paraId="6A29BDA4"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Категорія</w:t>
            </w:r>
          </w:p>
        </w:tc>
        <w:tc>
          <w:tcPr>
            <w:tcW w:w="2977" w:type="dxa"/>
          </w:tcPr>
          <w:p w14:paraId="5E5D1DC2"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Чинники</w:t>
            </w:r>
          </w:p>
        </w:tc>
        <w:tc>
          <w:tcPr>
            <w:tcW w:w="5244" w:type="dxa"/>
          </w:tcPr>
          <w:p w14:paraId="354B8BDF"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Короткий опис наслідків</w:t>
            </w:r>
          </w:p>
        </w:tc>
      </w:tr>
      <w:tr w:rsidR="00062617" w:rsidRPr="004A61A2" w14:paraId="0CA9B7D6" w14:textId="77777777" w:rsidTr="00062617">
        <w:tc>
          <w:tcPr>
            <w:tcW w:w="1413" w:type="dxa"/>
          </w:tcPr>
          <w:p w14:paraId="28E9F790"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I</w:t>
            </w:r>
          </w:p>
        </w:tc>
        <w:tc>
          <w:tcPr>
            <w:tcW w:w="2977" w:type="dxa"/>
          </w:tcPr>
          <w:p w14:paraId="32CB1B37"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Руйнування, деградація і фрагментація середовища існування</w:t>
            </w:r>
          </w:p>
        </w:tc>
        <w:tc>
          <w:tcPr>
            <w:tcW w:w="5244" w:type="dxa"/>
          </w:tcPr>
          <w:p w14:paraId="34DFE6E5" w14:textId="1C78664B"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Руйнування цілісності середовища існування зумовлює ізоляцію частин популяції. Це спричинює інбридинг, дрейф генів та генетичну ерозію, що може призвести до локальних вимирань. Втрата оселищ призводить до порушення трофічних мереж і природної регуляції екосистем, а також порушення </w:t>
            </w:r>
            <w:r w:rsidR="00566E02" w:rsidRPr="004A61A2">
              <w:rPr>
                <w:rFonts w:ascii="Times New Roman" w:hAnsi="Times New Roman"/>
                <w:sz w:val="24"/>
                <w:szCs w:val="24"/>
              </w:rPr>
              <w:t>загального екологічного балансу</w:t>
            </w:r>
          </w:p>
        </w:tc>
      </w:tr>
      <w:tr w:rsidR="00062617" w:rsidRPr="004A61A2" w14:paraId="3B492053" w14:textId="77777777" w:rsidTr="00062617">
        <w:tc>
          <w:tcPr>
            <w:tcW w:w="1413" w:type="dxa"/>
          </w:tcPr>
          <w:p w14:paraId="65FE3BA5"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II</w:t>
            </w:r>
          </w:p>
        </w:tc>
        <w:tc>
          <w:tcPr>
            <w:tcW w:w="2977" w:type="dxa"/>
          </w:tcPr>
          <w:p w14:paraId="65431DE7"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Надмірна експлуатація</w:t>
            </w:r>
          </w:p>
        </w:tc>
        <w:tc>
          <w:tcPr>
            <w:tcW w:w="5244" w:type="dxa"/>
          </w:tcPr>
          <w:p w14:paraId="5ADF1583" w14:textId="58C98B72"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Використання біологічних ресурсів може супроводжуватись надмірною експлуатацією, коли вид або екосистема втрачають можл</w:t>
            </w:r>
            <w:r w:rsidR="00566E02" w:rsidRPr="004A61A2">
              <w:rPr>
                <w:rFonts w:ascii="Times New Roman" w:hAnsi="Times New Roman"/>
                <w:sz w:val="24"/>
                <w:szCs w:val="24"/>
              </w:rPr>
              <w:t>ивості до природного поновлення</w:t>
            </w:r>
          </w:p>
        </w:tc>
      </w:tr>
      <w:tr w:rsidR="00062617" w:rsidRPr="004A61A2" w14:paraId="5EE3658F" w14:textId="77777777" w:rsidTr="00062617">
        <w:tc>
          <w:tcPr>
            <w:tcW w:w="1413" w:type="dxa"/>
          </w:tcPr>
          <w:p w14:paraId="7F69F2E7"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III</w:t>
            </w:r>
          </w:p>
        </w:tc>
        <w:tc>
          <w:tcPr>
            <w:tcW w:w="2977" w:type="dxa"/>
          </w:tcPr>
          <w:p w14:paraId="1E98978F"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Інвазія чужорідних видів</w:t>
            </w:r>
          </w:p>
        </w:tc>
        <w:tc>
          <w:tcPr>
            <w:tcW w:w="5244" w:type="dxa"/>
          </w:tcPr>
          <w:p w14:paraId="5EFB045E" w14:textId="200AE5BB"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 xml:space="preserve">Інвазійні чужорідні види часто-густо є загрозою для автохтонного біорізноманіття, спричинюючи конкурентне витіснення, хижацтво, гібридизацію, інвазійні захворювання, трансформацію екосистем тощо. Вплив інвазійних чужорідних видів на біоту і її оселища виражається у зниженні життєздатності видів, цілісності оселищ, доступності ресурсів, скорочення чисельності видів чи площ оселищ, </w:t>
            </w:r>
            <w:r w:rsidRPr="004A61A2">
              <w:rPr>
                <w:rFonts w:ascii="Times New Roman" w:hAnsi="Times New Roman"/>
                <w:sz w:val="24"/>
                <w:szCs w:val="24"/>
              </w:rPr>
              <w:lastRenderedPageBreak/>
              <w:t>генетичної ерозії та дрейфу генів, локального вими</w:t>
            </w:r>
            <w:r w:rsidR="00566E02" w:rsidRPr="004A61A2">
              <w:rPr>
                <w:rFonts w:ascii="Times New Roman" w:hAnsi="Times New Roman"/>
                <w:sz w:val="24"/>
                <w:szCs w:val="24"/>
              </w:rPr>
              <w:t>рання частин чи цілих популяцій</w:t>
            </w:r>
          </w:p>
        </w:tc>
      </w:tr>
      <w:tr w:rsidR="00062617" w:rsidRPr="004A61A2" w14:paraId="568565FF" w14:textId="77777777" w:rsidTr="00062617">
        <w:tc>
          <w:tcPr>
            <w:tcW w:w="1413" w:type="dxa"/>
          </w:tcPr>
          <w:p w14:paraId="54BC0FDD"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lastRenderedPageBreak/>
              <w:t>IV</w:t>
            </w:r>
          </w:p>
        </w:tc>
        <w:tc>
          <w:tcPr>
            <w:tcW w:w="2977" w:type="dxa"/>
          </w:tcPr>
          <w:p w14:paraId="4DB98739"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Соціоекономічні зміни і потрясіння</w:t>
            </w:r>
          </w:p>
        </w:tc>
        <w:tc>
          <w:tcPr>
            <w:tcW w:w="5244" w:type="dxa"/>
          </w:tcPr>
          <w:p w14:paraId="61856BCC" w14:textId="17749C59"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Соціоекономічні зміни і потрясіння у людських суспільствах можуть мати критичний вплив на біорізноманіття та оселища, що виражається у посиленні прямого використання природних ресурсів: збору грибів, ягід, заготівлі дикорослих трав, браконьєрських полюванні та р</w:t>
            </w:r>
            <w:r w:rsidR="00566E02" w:rsidRPr="004A61A2">
              <w:rPr>
                <w:rFonts w:ascii="Times New Roman" w:hAnsi="Times New Roman"/>
                <w:sz w:val="24"/>
                <w:szCs w:val="24"/>
              </w:rPr>
              <w:t>ибальстві, руйнації оселищ тощо</w:t>
            </w:r>
          </w:p>
        </w:tc>
      </w:tr>
      <w:tr w:rsidR="00062617" w:rsidRPr="004A61A2" w14:paraId="5CFDF84A" w14:textId="77777777" w:rsidTr="00062617">
        <w:tc>
          <w:tcPr>
            <w:tcW w:w="1413" w:type="dxa"/>
          </w:tcPr>
          <w:p w14:paraId="56A6CF43"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V</w:t>
            </w:r>
          </w:p>
        </w:tc>
        <w:tc>
          <w:tcPr>
            <w:tcW w:w="2977" w:type="dxa"/>
          </w:tcPr>
          <w:p w14:paraId="586A1F32"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Зміна аграрних практик і землекористування</w:t>
            </w:r>
          </w:p>
        </w:tc>
        <w:tc>
          <w:tcPr>
            <w:tcW w:w="5244" w:type="dxa"/>
          </w:tcPr>
          <w:p w14:paraId="7A3BA38B" w14:textId="071DC26F"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Припинення традиційних практик землекористування, які тривали століттями або й тисячоліттями і дали можливість автохтонній біоті пристосуватись, дуже часто призводять до різкої втрати оселищ та біорізноманіття.Впровадження промислового агровиробництва на великих площах із застосуванням пестицидів драматично впливає на автохтонну біоту та екосистеми, зумовлюючи локальні</w:t>
            </w:r>
            <w:r w:rsidR="00566E02" w:rsidRPr="004A61A2">
              <w:rPr>
                <w:rFonts w:ascii="Times New Roman" w:hAnsi="Times New Roman"/>
                <w:sz w:val="24"/>
                <w:szCs w:val="24"/>
              </w:rPr>
              <w:t xml:space="preserve"> та регіональні вимирання видів</w:t>
            </w:r>
          </w:p>
        </w:tc>
      </w:tr>
      <w:tr w:rsidR="00062617" w:rsidRPr="004A61A2" w14:paraId="2596FC44" w14:textId="77777777" w:rsidTr="00062617">
        <w:tc>
          <w:tcPr>
            <w:tcW w:w="1413" w:type="dxa"/>
          </w:tcPr>
          <w:p w14:paraId="162B2533"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VI</w:t>
            </w:r>
          </w:p>
        </w:tc>
        <w:tc>
          <w:tcPr>
            <w:tcW w:w="2977" w:type="dxa"/>
          </w:tcPr>
          <w:p w14:paraId="103EC1BD"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Стихійні та техногенні лиха</w:t>
            </w:r>
          </w:p>
        </w:tc>
        <w:tc>
          <w:tcPr>
            <w:tcW w:w="5244" w:type="dxa"/>
          </w:tcPr>
          <w:p w14:paraId="529B2994" w14:textId="1D5ECDC2"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Катастрофічні події у середовищі мають непрогнозований характер і можуть завдати значної шкоди рідкісним видам і оселищам, особливо тим, які займають малі ареали. До таких лих слід віднести пожежі, повені, селеві потоки, снігові лавини, зсуви і провали ґрунту, хімічне, радіаційне і б</w:t>
            </w:r>
            <w:r w:rsidR="00566E02" w:rsidRPr="004A61A2">
              <w:rPr>
                <w:rFonts w:ascii="Times New Roman" w:hAnsi="Times New Roman"/>
                <w:sz w:val="24"/>
                <w:szCs w:val="24"/>
              </w:rPr>
              <w:t>іологічне забруднення території</w:t>
            </w:r>
          </w:p>
        </w:tc>
      </w:tr>
    </w:tbl>
    <w:p w14:paraId="2C588CF4" w14:textId="77777777" w:rsidR="00062617" w:rsidRPr="004A61A2" w:rsidRDefault="00062617" w:rsidP="002023F1">
      <w:pPr>
        <w:spacing w:after="0" w:line="240" w:lineRule="auto"/>
        <w:ind w:firstLine="567"/>
        <w:jc w:val="both"/>
        <w:rPr>
          <w:rFonts w:ascii="Times New Roman" w:hAnsi="Times New Roman"/>
          <w:sz w:val="28"/>
          <w:szCs w:val="28"/>
          <w:highlight w:val="yellow"/>
        </w:rPr>
      </w:pPr>
    </w:p>
    <w:p w14:paraId="5C2434B8" w14:textId="2D91BABC"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Для збереження біоти та оселищ концептуальними є підходи </w:t>
      </w:r>
      <w:r w:rsidRPr="004A61A2">
        <w:rPr>
          <w:rFonts w:ascii="Times New Roman" w:hAnsi="Times New Roman"/>
          <w:i/>
          <w:iCs/>
          <w:sz w:val="28"/>
          <w:szCs w:val="28"/>
        </w:rPr>
        <w:t>in situ</w:t>
      </w:r>
      <w:r w:rsidRPr="004A61A2">
        <w:rPr>
          <w:rFonts w:ascii="Times New Roman" w:hAnsi="Times New Roman"/>
          <w:sz w:val="28"/>
          <w:szCs w:val="28"/>
        </w:rPr>
        <w:t xml:space="preserve"> та </w:t>
      </w:r>
      <w:r w:rsidRPr="004A61A2">
        <w:rPr>
          <w:rFonts w:ascii="Times New Roman" w:hAnsi="Times New Roman"/>
          <w:i/>
          <w:iCs/>
          <w:sz w:val="28"/>
          <w:szCs w:val="28"/>
        </w:rPr>
        <w:t>ex situ</w:t>
      </w:r>
      <w:r w:rsidRPr="004A61A2">
        <w:rPr>
          <w:rFonts w:ascii="Times New Roman" w:hAnsi="Times New Roman"/>
          <w:sz w:val="28"/>
          <w:szCs w:val="28"/>
        </w:rPr>
        <w:t xml:space="preserve">. Охорона </w:t>
      </w:r>
      <w:r w:rsidRPr="004A61A2">
        <w:rPr>
          <w:rFonts w:ascii="Times New Roman" w:hAnsi="Times New Roman"/>
          <w:i/>
          <w:iCs/>
          <w:sz w:val="28"/>
          <w:szCs w:val="28"/>
        </w:rPr>
        <w:t>in situ</w:t>
      </w:r>
      <w:r w:rsidRPr="004A61A2">
        <w:rPr>
          <w:rFonts w:ascii="Times New Roman" w:hAnsi="Times New Roman"/>
          <w:sz w:val="28"/>
          <w:szCs w:val="28"/>
        </w:rPr>
        <w:t xml:space="preserve"> – це збереження видів та оселищ у природних умовах шляхом встановлення природоохоронного режиму та/або запровадження спеціальних біотехнічних заходів і менеджменту. Охорона </w:t>
      </w:r>
      <w:r w:rsidRPr="004A61A2">
        <w:rPr>
          <w:rFonts w:ascii="Times New Roman" w:hAnsi="Times New Roman"/>
          <w:i/>
          <w:iCs/>
          <w:sz w:val="28"/>
          <w:szCs w:val="28"/>
        </w:rPr>
        <w:t>ex situ</w:t>
      </w:r>
      <w:r w:rsidRPr="004A61A2">
        <w:rPr>
          <w:rFonts w:ascii="Times New Roman" w:hAnsi="Times New Roman"/>
          <w:sz w:val="28"/>
          <w:szCs w:val="28"/>
        </w:rPr>
        <w:t xml:space="preserve"> – це збереження видів у спеціально створених штучних умовах</w:t>
      </w:r>
      <w:r w:rsidR="00566E02" w:rsidRPr="004A61A2">
        <w:rPr>
          <w:rFonts w:ascii="Times New Roman" w:hAnsi="Times New Roman"/>
          <w:sz w:val="28"/>
          <w:szCs w:val="28"/>
        </w:rPr>
        <w:t>,</w:t>
      </w:r>
      <w:r w:rsidRPr="004A61A2">
        <w:rPr>
          <w:rFonts w:ascii="Times New Roman" w:hAnsi="Times New Roman"/>
          <w:sz w:val="28"/>
          <w:szCs w:val="28"/>
        </w:rPr>
        <w:t xml:space="preserve"> включаючи розсадники, розплідники, насіннєві банки</w:t>
      </w:r>
      <w:r w:rsidR="007D77D7" w:rsidRPr="004A61A2">
        <w:rPr>
          <w:rFonts w:ascii="Times New Roman" w:hAnsi="Times New Roman"/>
          <w:sz w:val="28"/>
          <w:szCs w:val="28"/>
        </w:rPr>
        <w:t xml:space="preserve"> генів</w:t>
      </w:r>
      <w:r w:rsidRPr="004A61A2">
        <w:rPr>
          <w:rFonts w:ascii="Times New Roman" w:hAnsi="Times New Roman"/>
          <w:sz w:val="28"/>
          <w:szCs w:val="28"/>
        </w:rPr>
        <w:t xml:space="preserve">, лабораторні банки </w:t>
      </w:r>
      <w:r w:rsidR="007D77D7" w:rsidRPr="004A61A2">
        <w:rPr>
          <w:rFonts w:ascii="Times New Roman" w:hAnsi="Times New Roman"/>
          <w:sz w:val="28"/>
          <w:szCs w:val="28"/>
        </w:rPr>
        <w:t xml:space="preserve">генів і </w:t>
      </w:r>
      <w:r w:rsidRPr="004A61A2">
        <w:rPr>
          <w:rFonts w:ascii="Times New Roman" w:hAnsi="Times New Roman"/>
          <w:sz w:val="28"/>
          <w:szCs w:val="28"/>
        </w:rPr>
        <w:t>біоматеріалів, криобанки тощо.</w:t>
      </w:r>
    </w:p>
    <w:p w14:paraId="5BEDAA5C" w14:textId="2A02B405" w:rsidR="00062617" w:rsidRPr="004A61A2" w:rsidRDefault="00E25C6C" w:rsidP="002023F1">
      <w:pPr>
        <w:spacing w:after="0" w:line="240" w:lineRule="auto"/>
        <w:ind w:firstLine="567"/>
        <w:jc w:val="both"/>
        <w:rPr>
          <w:rFonts w:ascii="Times New Roman" w:hAnsi="Times New Roman"/>
          <w:sz w:val="28"/>
          <w:szCs w:val="28"/>
          <w:highlight w:val="yellow"/>
        </w:rPr>
      </w:pPr>
      <w:r w:rsidRPr="004A61A2">
        <w:rPr>
          <w:rFonts w:ascii="Times New Roman" w:hAnsi="Times New Roman"/>
          <w:sz w:val="28"/>
          <w:szCs w:val="28"/>
        </w:rPr>
        <w:t xml:space="preserve">З числа рідкісних в Україні і Європі видів флори і фауни та природних оселищ </w:t>
      </w:r>
      <w:r w:rsidR="00062617" w:rsidRPr="004A61A2">
        <w:rPr>
          <w:rFonts w:ascii="Times New Roman" w:hAnsi="Times New Roman"/>
          <w:sz w:val="28"/>
          <w:szCs w:val="28"/>
        </w:rPr>
        <w:t>Парк науково обґрунтовано визначає перелік видів та оселищ видів, для збереження і відтворення яких створюють</w:t>
      </w:r>
      <w:r w:rsidR="00566E02" w:rsidRPr="004A61A2">
        <w:rPr>
          <w:rFonts w:ascii="Times New Roman" w:hAnsi="Times New Roman"/>
          <w:sz w:val="28"/>
          <w:szCs w:val="28"/>
        </w:rPr>
        <w:t>ся</w:t>
      </w:r>
      <w:r w:rsidR="00062617" w:rsidRPr="004A61A2">
        <w:rPr>
          <w:rFonts w:ascii="Times New Roman" w:hAnsi="Times New Roman"/>
          <w:sz w:val="28"/>
          <w:szCs w:val="28"/>
        </w:rPr>
        <w:t xml:space="preserve"> відповідні умови та впроваджують</w:t>
      </w:r>
      <w:r w:rsidR="00566E02" w:rsidRPr="004A61A2">
        <w:rPr>
          <w:rFonts w:ascii="Times New Roman" w:hAnsi="Times New Roman"/>
          <w:sz w:val="28"/>
          <w:szCs w:val="28"/>
        </w:rPr>
        <w:t>ся</w:t>
      </w:r>
      <w:r w:rsidR="00062617" w:rsidRPr="004A61A2">
        <w:rPr>
          <w:rFonts w:ascii="Times New Roman" w:hAnsi="Times New Roman"/>
          <w:sz w:val="28"/>
          <w:szCs w:val="28"/>
        </w:rPr>
        <w:t xml:space="preserve"> біотехнічні заходи як </w:t>
      </w:r>
      <w:r w:rsidR="00062617" w:rsidRPr="004A61A2">
        <w:rPr>
          <w:rFonts w:ascii="Times New Roman" w:hAnsi="Times New Roman"/>
          <w:i/>
          <w:iCs/>
          <w:sz w:val="28"/>
          <w:szCs w:val="28"/>
        </w:rPr>
        <w:t>in situ</w:t>
      </w:r>
      <w:r w:rsidR="00062617" w:rsidRPr="004A61A2">
        <w:rPr>
          <w:rFonts w:ascii="Times New Roman" w:hAnsi="Times New Roman"/>
          <w:sz w:val="28"/>
          <w:szCs w:val="28"/>
        </w:rPr>
        <w:t xml:space="preserve">, так й </w:t>
      </w:r>
      <w:r w:rsidR="00062617" w:rsidRPr="004A61A2">
        <w:rPr>
          <w:rFonts w:ascii="Times New Roman" w:hAnsi="Times New Roman"/>
          <w:i/>
          <w:iCs/>
          <w:sz w:val="28"/>
          <w:szCs w:val="28"/>
        </w:rPr>
        <w:t>ex situ</w:t>
      </w:r>
      <w:r w:rsidR="00062617" w:rsidRPr="004A61A2">
        <w:rPr>
          <w:rFonts w:ascii="Times New Roman" w:hAnsi="Times New Roman"/>
          <w:sz w:val="28"/>
          <w:szCs w:val="28"/>
        </w:rPr>
        <w:t xml:space="preserve"> (рис. </w:t>
      </w:r>
      <w:r w:rsidR="00613C7A" w:rsidRPr="004A61A2">
        <w:rPr>
          <w:rFonts w:ascii="Times New Roman" w:hAnsi="Times New Roman"/>
          <w:sz w:val="28"/>
          <w:szCs w:val="28"/>
        </w:rPr>
        <w:t>1</w:t>
      </w:r>
      <w:r w:rsidR="00062617" w:rsidRPr="004A61A2">
        <w:rPr>
          <w:rFonts w:ascii="Times New Roman" w:hAnsi="Times New Roman"/>
          <w:sz w:val="28"/>
          <w:szCs w:val="28"/>
        </w:rPr>
        <w:t>.</w:t>
      </w:r>
      <w:r w:rsidR="00613C7A" w:rsidRPr="004A61A2">
        <w:rPr>
          <w:rFonts w:ascii="Times New Roman" w:hAnsi="Times New Roman"/>
          <w:sz w:val="28"/>
          <w:szCs w:val="28"/>
        </w:rPr>
        <w:t>3</w:t>
      </w:r>
      <w:r w:rsidR="00062617" w:rsidRPr="004A61A2">
        <w:rPr>
          <w:rFonts w:ascii="Times New Roman" w:hAnsi="Times New Roman"/>
          <w:sz w:val="28"/>
          <w:szCs w:val="28"/>
        </w:rPr>
        <w:t>.</w:t>
      </w:r>
      <w:r w:rsidR="00613C7A" w:rsidRPr="004A61A2">
        <w:rPr>
          <w:rFonts w:ascii="Times New Roman" w:hAnsi="Times New Roman"/>
          <w:sz w:val="28"/>
          <w:szCs w:val="28"/>
        </w:rPr>
        <w:t>9</w:t>
      </w:r>
      <w:r w:rsidR="00062617" w:rsidRPr="004A61A2">
        <w:rPr>
          <w:rFonts w:ascii="Times New Roman" w:hAnsi="Times New Roman"/>
          <w:sz w:val="28"/>
          <w:szCs w:val="28"/>
        </w:rPr>
        <w:t xml:space="preserve">.1.) з метою досягнення позитивної динаміки чисельності/площі розповсюдження </w:t>
      </w:r>
      <w:r w:rsidRPr="004A61A2">
        <w:rPr>
          <w:rFonts w:ascii="Times New Roman" w:hAnsi="Times New Roman"/>
          <w:sz w:val="28"/>
          <w:szCs w:val="28"/>
        </w:rPr>
        <w:t xml:space="preserve">рідкісних </w:t>
      </w:r>
      <w:r w:rsidR="00062617" w:rsidRPr="004A61A2">
        <w:rPr>
          <w:rFonts w:ascii="Times New Roman" w:hAnsi="Times New Roman"/>
          <w:sz w:val="28"/>
          <w:szCs w:val="28"/>
        </w:rPr>
        <w:t>пріоритетних видів та/або оселищ у коротко- та тривалочасовій перспективах.</w:t>
      </w:r>
      <w:r w:rsidRPr="004A61A2">
        <w:rPr>
          <w:rFonts w:ascii="Times New Roman" w:hAnsi="Times New Roman"/>
          <w:sz w:val="28"/>
          <w:szCs w:val="28"/>
        </w:rPr>
        <w:t xml:space="preserve"> Разом з тим, Парк відповідно до чинного законодавства несе відповідальність за збереження на території Парку усіх рідкісних в Україні та Європі видів флори і фауни, рослинних угруповань та природних оселищ. Тому за можливості має здійснюватися моніторинг як оцінка стану збереження всіх рідкісних видів, угруповань та оселищ, розроблятися і реалізовуватися відповідні заходи.</w:t>
      </w:r>
    </w:p>
    <w:p w14:paraId="4029DE7F" w14:textId="21F211B0" w:rsidR="00566E02" w:rsidRPr="004A61A2" w:rsidRDefault="00566E02" w:rsidP="00566E02">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Вибір </w:t>
      </w:r>
      <w:r w:rsidR="00E25C6C" w:rsidRPr="004A61A2">
        <w:rPr>
          <w:rFonts w:ascii="Times New Roman" w:hAnsi="Times New Roman"/>
          <w:sz w:val="28"/>
          <w:szCs w:val="28"/>
        </w:rPr>
        <w:t xml:space="preserve">рідкісних </w:t>
      </w:r>
      <w:r w:rsidRPr="004A61A2">
        <w:rPr>
          <w:rFonts w:ascii="Times New Roman" w:hAnsi="Times New Roman"/>
          <w:sz w:val="28"/>
          <w:szCs w:val="28"/>
        </w:rPr>
        <w:t xml:space="preserve">пріоритетних видів і/або оселищ обґрунтовується при створенні об'єкту ПЗФ або при реалізації Проєкту організації території установи ПЗФ. Кількість пріоритетних видів та/або оселищ, щодо яких реалізовуються спеціальні програми охорони і відтворення може змінюватися в залежності від </w:t>
      </w:r>
      <w:r w:rsidRPr="004A61A2">
        <w:rPr>
          <w:rFonts w:ascii="Times New Roman" w:hAnsi="Times New Roman"/>
          <w:sz w:val="28"/>
          <w:szCs w:val="28"/>
        </w:rPr>
        <w:lastRenderedPageBreak/>
        <w:t>можливостей установи ПЗФ (фінансування, наявність відповідних кадрів, доцільність та ін.) та динаміки чисельності популяцій чи площі оселищ. Початкова кількість пріоритетних видів повинна бути невеликою (3-5), проте згодом може бути розширена.</w:t>
      </w:r>
    </w:p>
    <w:p w14:paraId="6445F3A9" w14:textId="4E680147" w:rsidR="00062617" w:rsidRPr="004A61A2" w:rsidRDefault="00467A79" w:rsidP="002023F1">
      <w:pPr>
        <w:spacing w:after="0" w:line="240" w:lineRule="auto"/>
        <w:ind w:firstLine="567"/>
        <w:jc w:val="both"/>
        <w:rPr>
          <w:rFonts w:ascii="Times New Roman" w:hAnsi="Times New Roman"/>
          <w:sz w:val="28"/>
          <w:szCs w:val="28"/>
        </w:rPr>
      </w:pPr>
      <w:r w:rsidRPr="004A61A2">
        <w:rPr>
          <w:noProof/>
          <w:lang w:eastAsia="uk-UA"/>
        </w:rPr>
        <mc:AlternateContent>
          <mc:Choice Requires="wpg">
            <w:drawing>
              <wp:anchor distT="0" distB="0" distL="114300" distR="114300" simplePos="0" relativeHeight="251660288" behindDoc="0" locked="0" layoutInCell="1" allowOverlap="1" wp14:anchorId="43218D86" wp14:editId="423B4CB6">
                <wp:simplePos x="0" y="0"/>
                <wp:positionH relativeFrom="column">
                  <wp:posOffset>-276860</wp:posOffset>
                </wp:positionH>
                <wp:positionV relativeFrom="paragraph">
                  <wp:posOffset>103505</wp:posOffset>
                </wp:positionV>
                <wp:extent cx="6304280" cy="7735570"/>
                <wp:effectExtent l="12700" t="6985" r="7620" b="10795"/>
                <wp:wrapNone/>
                <wp:docPr id="2" name="Групувати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4280" cy="7735570"/>
                          <a:chOff x="0" y="0"/>
                          <a:chExt cx="66946" cy="78314"/>
                        </a:xfrm>
                      </wpg:grpSpPr>
                      <wps:wsp>
                        <wps:cNvPr id="3" name="Прямокутник 1"/>
                        <wps:cNvSpPr>
                          <a:spLocks noChangeArrowheads="1"/>
                        </wps:cNvSpPr>
                        <wps:spPr bwMode="auto">
                          <a:xfrm>
                            <a:off x="21707" y="0"/>
                            <a:ext cx="24172" cy="5963"/>
                          </a:xfrm>
                          <a:prstGeom prst="rect">
                            <a:avLst/>
                          </a:prstGeom>
                          <a:solidFill>
                            <a:srgbClr val="4472C4"/>
                          </a:solidFill>
                          <a:ln w="12700">
                            <a:solidFill>
                              <a:srgbClr val="1F3763"/>
                            </a:solidFill>
                            <a:miter lim="800000"/>
                            <a:headEnd/>
                            <a:tailEnd/>
                          </a:ln>
                        </wps:spPr>
                        <wps:txbx>
                          <w:txbxContent>
                            <w:p w14:paraId="5A412E21" w14:textId="77777777" w:rsidR="00AE5994" w:rsidRPr="00B07E1C" w:rsidRDefault="00AE5994" w:rsidP="00062617">
                              <w:pPr>
                                <w:spacing w:after="0" w:line="240" w:lineRule="auto"/>
                                <w:jc w:val="center"/>
                                <w:rPr>
                                  <w:sz w:val="28"/>
                                  <w:szCs w:val="28"/>
                                </w:rPr>
                              </w:pPr>
                              <w:r w:rsidRPr="00B07E1C">
                                <w:rPr>
                                  <w:sz w:val="28"/>
                                  <w:szCs w:val="28"/>
                                </w:rPr>
                                <w:t xml:space="preserve">Ідентифікація </w:t>
                              </w:r>
                            </w:p>
                            <w:p w14:paraId="11939EC1" w14:textId="77777777" w:rsidR="00AE5994" w:rsidRPr="00B07E1C" w:rsidRDefault="00AE5994" w:rsidP="00062617">
                              <w:pPr>
                                <w:spacing w:after="0" w:line="240" w:lineRule="auto"/>
                                <w:jc w:val="center"/>
                                <w:rPr>
                                  <w:sz w:val="28"/>
                                  <w:szCs w:val="28"/>
                                </w:rPr>
                              </w:pPr>
                              <w:r w:rsidRPr="003A5CF2">
                                <w:rPr>
                                  <w:sz w:val="24"/>
                                  <w:szCs w:val="24"/>
                                </w:rPr>
                                <w:t>пріоритетних видів / оселищ</w:t>
                              </w:r>
                            </w:p>
                          </w:txbxContent>
                        </wps:txbx>
                        <wps:bodyPr rot="0" vert="horz" wrap="square" lIns="91440" tIns="45720" rIns="91440" bIns="45720" anchor="ctr" anchorCtr="0" upright="1">
                          <a:noAutofit/>
                        </wps:bodyPr>
                      </wps:wsp>
                      <wps:wsp>
                        <wps:cNvPr id="4" name="Прямокутник 4"/>
                        <wps:cNvSpPr>
                          <a:spLocks noChangeArrowheads="1"/>
                        </wps:cNvSpPr>
                        <wps:spPr bwMode="auto">
                          <a:xfrm>
                            <a:off x="21627" y="10734"/>
                            <a:ext cx="24168" cy="5962"/>
                          </a:xfrm>
                          <a:prstGeom prst="rect">
                            <a:avLst/>
                          </a:prstGeom>
                          <a:solidFill>
                            <a:srgbClr val="4472C4"/>
                          </a:solidFill>
                          <a:ln w="12700">
                            <a:solidFill>
                              <a:srgbClr val="1F3763"/>
                            </a:solidFill>
                            <a:miter lim="800000"/>
                            <a:headEnd/>
                            <a:tailEnd/>
                          </a:ln>
                        </wps:spPr>
                        <wps:txbx>
                          <w:txbxContent>
                            <w:p w14:paraId="50D6AA1F" w14:textId="77777777" w:rsidR="00AE5994" w:rsidRPr="00B07E1C" w:rsidRDefault="00AE5994" w:rsidP="00062617">
                              <w:pPr>
                                <w:spacing w:after="0" w:line="240" w:lineRule="auto"/>
                                <w:jc w:val="center"/>
                                <w:rPr>
                                  <w:sz w:val="28"/>
                                  <w:szCs w:val="28"/>
                                </w:rPr>
                              </w:pPr>
                              <w:r>
                                <w:rPr>
                                  <w:sz w:val="28"/>
                                  <w:szCs w:val="28"/>
                                </w:rPr>
                                <w:t>Польові дослідження</w:t>
                              </w:r>
                            </w:p>
                          </w:txbxContent>
                        </wps:txbx>
                        <wps:bodyPr rot="0" vert="horz" wrap="square" lIns="91440" tIns="45720" rIns="91440" bIns="45720" anchor="ctr" anchorCtr="0" upright="1">
                          <a:noAutofit/>
                        </wps:bodyPr>
                      </wps:wsp>
                      <wps:wsp>
                        <wps:cNvPr id="20" name="Прямокутник 5"/>
                        <wps:cNvSpPr>
                          <a:spLocks noChangeArrowheads="1"/>
                        </wps:cNvSpPr>
                        <wps:spPr bwMode="auto">
                          <a:xfrm>
                            <a:off x="21627" y="21707"/>
                            <a:ext cx="24168" cy="5962"/>
                          </a:xfrm>
                          <a:prstGeom prst="rect">
                            <a:avLst/>
                          </a:prstGeom>
                          <a:solidFill>
                            <a:srgbClr val="4472C4"/>
                          </a:solidFill>
                          <a:ln w="12700">
                            <a:solidFill>
                              <a:srgbClr val="1F3763"/>
                            </a:solidFill>
                            <a:miter lim="800000"/>
                            <a:headEnd/>
                            <a:tailEnd/>
                          </a:ln>
                        </wps:spPr>
                        <wps:txbx>
                          <w:txbxContent>
                            <w:p w14:paraId="56025535" w14:textId="77777777" w:rsidR="00AE5994" w:rsidRPr="00B07E1C" w:rsidRDefault="00AE5994" w:rsidP="00062617">
                              <w:pPr>
                                <w:spacing w:after="0" w:line="240" w:lineRule="auto"/>
                                <w:jc w:val="center"/>
                                <w:rPr>
                                  <w:sz w:val="28"/>
                                  <w:szCs w:val="28"/>
                                </w:rPr>
                              </w:pPr>
                              <w:r>
                                <w:rPr>
                                  <w:sz w:val="28"/>
                                  <w:szCs w:val="28"/>
                                </w:rPr>
                                <w:t>Стратегія охорони</w:t>
                              </w:r>
                            </w:p>
                          </w:txbxContent>
                        </wps:txbx>
                        <wps:bodyPr rot="0" vert="horz" wrap="square" lIns="91440" tIns="45720" rIns="91440" bIns="45720" anchor="ctr" anchorCtr="0" upright="1">
                          <a:noAutofit/>
                        </wps:bodyPr>
                      </wps:wsp>
                      <wps:wsp>
                        <wps:cNvPr id="21" name="Прямокутник 6"/>
                        <wps:cNvSpPr>
                          <a:spLocks noChangeArrowheads="1"/>
                        </wps:cNvSpPr>
                        <wps:spPr bwMode="auto">
                          <a:xfrm>
                            <a:off x="0" y="31328"/>
                            <a:ext cx="24168" cy="5962"/>
                          </a:xfrm>
                          <a:prstGeom prst="rect">
                            <a:avLst/>
                          </a:prstGeom>
                          <a:solidFill>
                            <a:srgbClr val="4472C4"/>
                          </a:solidFill>
                          <a:ln w="12700">
                            <a:solidFill>
                              <a:srgbClr val="1F3763"/>
                            </a:solidFill>
                            <a:miter lim="800000"/>
                            <a:headEnd/>
                            <a:tailEnd/>
                          </a:ln>
                        </wps:spPr>
                        <wps:txbx>
                          <w:txbxContent>
                            <w:p w14:paraId="3524B192" w14:textId="77777777" w:rsidR="00AE5994" w:rsidRPr="00B07E1C" w:rsidRDefault="00AE5994" w:rsidP="00062617">
                              <w:pPr>
                                <w:spacing w:after="0" w:line="240" w:lineRule="auto"/>
                                <w:jc w:val="center"/>
                                <w:rPr>
                                  <w:sz w:val="28"/>
                                  <w:szCs w:val="28"/>
                                  <w:lang w:val="en-US"/>
                                </w:rPr>
                              </w:pPr>
                              <w:r>
                                <w:rPr>
                                  <w:sz w:val="28"/>
                                  <w:szCs w:val="28"/>
                                </w:rPr>
                                <w:t xml:space="preserve">Охорона </w:t>
                              </w:r>
                              <w:r w:rsidRPr="00B07E1C">
                                <w:rPr>
                                  <w:i/>
                                  <w:iCs/>
                                  <w:sz w:val="28"/>
                                  <w:szCs w:val="28"/>
                                  <w:lang w:val="en-US"/>
                                </w:rPr>
                                <w:t>ex situ</w:t>
                              </w:r>
                            </w:p>
                          </w:txbxContent>
                        </wps:txbx>
                        <wps:bodyPr rot="0" vert="horz" wrap="square" lIns="91440" tIns="45720" rIns="91440" bIns="45720" anchor="ctr" anchorCtr="0" upright="1">
                          <a:noAutofit/>
                        </wps:bodyPr>
                      </wps:wsp>
                      <wps:wsp>
                        <wps:cNvPr id="22" name="Прямокутник 7"/>
                        <wps:cNvSpPr>
                          <a:spLocks noChangeArrowheads="1"/>
                        </wps:cNvSpPr>
                        <wps:spPr bwMode="auto">
                          <a:xfrm>
                            <a:off x="42778" y="31407"/>
                            <a:ext cx="24168" cy="5963"/>
                          </a:xfrm>
                          <a:prstGeom prst="rect">
                            <a:avLst/>
                          </a:prstGeom>
                          <a:solidFill>
                            <a:srgbClr val="4472C4"/>
                          </a:solidFill>
                          <a:ln w="12700">
                            <a:solidFill>
                              <a:srgbClr val="1F3763"/>
                            </a:solidFill>
                            <a:miter lim="800000"/>
                            <a:headEnd/>
                            <a:tailEnd/>
                          </a:ln>
                        </wps:spPr>
                        <wps:txbx>
                          <w:txbxContent>
                            <w:p w14:paraId="7C20C8B6" w14:textId="77777777" w:rsidR="00AE5994" w:rsidRPr="00B07E1C" w:rsidRDefault="00AE5994" w:rsidP="00062617">
                              <w:pPr>
                                <w:spacing w:after="0" w:line="240" w:lineRule="auto"/>
                                <w:jc w:val="center"/>
                                <w:rPr>
                                  <w:sz w:val="28"/>
                                  <w:szCs w:val="28"/>
                                  <w:lang w:val="en-US"/>
                                </w:rPr>
                              </w:pPr>
                              <w:r>
                                <w:rPr>
                                  <w:sz w:val="28"/>
                                  <w:szCs w:val="28"/>
                                </w:rPr>
                                <w:t xml:space="preserve">Охорона </w:t>
                              </w:r>
                              <w:r w:rsidRPr="00B07E1C">
                                <w:rPr>
                                  <w:i/>
                                  <w:iCs/>
                                  <w:sz w:val="28"/>
                                  <w:szCs w:val="28"/>
                                  <w:lang w:val="en-US"/>
                                </w:rPr>
                                <w:t>in situ</w:t>
                              </w:r>
                            </w:p>
                          </w:txbxContent>
                        </wps:txbx>
                        <wps:bodyPr rot="0" vert="horz" wrap="square" lIns="91440" tIns="45720" rIns="91440" bIns="45720" anchor="ctr" anchorCtr="0" upright="1">
                          <a:noAutofit/>
                        </wps:bodyPr>
                      </wps:wsp>
                      <wps:wsp>
                        <wps:cNvPr id="23" name="Стрілка: смугаста вправо 15"/>
                        <wps:cNvSpPr>
                          <a:spLocks noChangeArrowheads="1"/>
                        </wps:cNvSpPr>
                        <wps:spPr bwMode="auto">
                          <a:xfrm rot="5400000">
                            <a:off x="32108" y="6425"/>
                            <a:ext cx="4396" cy="3975"/>
                          </a:xfrm>
                          <a:prstGeom prst="stripedRightArrow">
                            <a:avLst>
                              <a:gd name="adj1" fmla="val 50000"/>
                              <a:gd name="adj2" fmla="val 50012"/>
                            </a:avLst>
                          </a:prstGeom>
                          <a:solidFill>
                            <a:srgbClr val="FFFF00"/>
                          </a:solidFill>
                          <a:ln w="12700">
                            <a:solidFill>
                              <a:srgbClr val="FFC000"/>
                            </a:solidFill>
                            <a:miter lim="800000"/>
                            <a:headEnd/>
                            <a:tailEnd/>
                          </a:ln>
                        </wps:spPr>
                        <wps:bodyPr rot="0" vert="horz" wrap="square" lIns="91440" tIns="45720" rIns="91440" bIns="45720" anchor="ctr" anchorCtr="0" upright="1">
                          <a:noAutofit/>
                        </wps:bodyPr>
                      </wps:wsp>
                      <wps:wsp>
                        <wps:cNvPr id="24" name="Стрілка: смугаста вправо 16"/>
                        <wps:cNvSpPr>
                          <a:spLocks noChangeArrowheads="1"/>
                        </wps:cNvSpPr>
                        <wps:spPr bwMode="auto">
                          <a:xfrm rot="5400000">
                            <a:off x="31910" y="17279"/>
                            <a:ext cx="4395" cy="3975"/>
                          </a:xfrm>
                          <a:prstGeom prst="stripedRightArrow">
                            <a:avLst>
                              <a:gd name="adj1" fmla="val 50000"/>
                              <a:gd name="adj2" fmla="val 50000"/>
                            </a:avLst>
                          </a:prstGeom>
                          <a:solidFill>
                            <a:srgbClr val="FFFF00"/>
                          </a:solidFill>
                          <a:ln w="12700">
                            <a:solidFill>
                              <a:srgbClr val="FFC000"/>
                            </a:solidFill>
                            <a:miter lim="800000"/>
                            <a:headEnd/>
                            <a:tailEnd/>
                          </a:ln>
                        </wps:spPr>
                        <wps:bodyPr rot="0" vert="horz" wrap="square" lIns="91440" tIns="45720" rIns="91440" bIns="45720" anchor="ctr" anchorCtr="0" upright="1">
                          <a:noAutofit/>
                        </wps:bodyPr>
                      </wps:wsp>
                      <wps:wsp>
                        <wps:cNvPr id="25" name="Стрілка: кутова вгору 23"/>
                        <wps:cNvSpPr>
                          <a:spLocks/>
                        </wps:cNvSpPr>
                        <wps:spPr bwMode="auto">
                          <a:xfrm rot="10800000">
                            <a:off x="9891" y="23535"/>
                            <a:ext cx="11318" cy="7443"/>
                          </a:xfrm>
                          <a:custGeom>
                            <a:avLst/>
                            <a:gdLst>
                              <a:gd name="T0" fmla="*/ 0 w 1131846"/>
                              <a:gd name="T1" fmla="*/ 558206 h 744275"/>
                              <a:gd name="T2" fmla="*/ 852743 w 1131846"/>
                              <a:gd name="T3" fmla="*/ 558206 h 744275"/>
                              <a:gd name="T4" fmla="*/ 852743 w 1131846"/>
                              <a:gd name="T5" fmla="*/ 186069 h 744275"/>
                              <a:gd name="T6" fmla="*/ 759709 w 1131846"/>
                              <a:gd name="T7" fmla="*/ 186069 h 744275"/>
                              <a:gd name="T8" fmla="*/ 945777 w 1131846"/>
                              <a:gd name="T9" fmla="*/ 0 h 744275"/>
                              <a:gd name="T10" fmla="*/ 1131846 w 1131846"/>
                              <a:gd name="T11" fmla="*/ 186069 h 744275"/>
                              <a:gd name="T12" fmla="*/ 1038812 w 1131846"/>
                              <a:gd name="T13" fmla="*/ 186069 h 744275"/>
                              <a:gd name="T14" fmla="*/ 1038812 w 1131846"/>
                              <a:gd name="T15" fmla="*/ 744275 h 744275"/>
                              <a:gd name="T16" fmla="*/ 0 w 1131846"/>
                              <a:gd name="T17" fmla="*/ 744275 h 744275"/>
                              <a:gd name="T18" fmla="*/ 0 w 1131846"/>
                              <a:gd name="T19" fmla="*/ 558206 h 74427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131846" h="744275">
                                <a:moveTo>
                                  <a:pt x="0" y="558206"/>
                                </a:moveTo>
                                <a:lnTo>
                                  <a:pt x="852743" y="558206"/>
                                </a:lnTo>
                                <a:lnTo>
                                  <a:pt x="852743" y="186069"/>
                                </a:lnTo>
                                <a:lnTo>
                                  <a:pt x="759709" y="186069"/>
                                </a:lnTo>
                                <a:lnTo>
                                  <a:pt x="945777" y="0"/>
                                </a:lnTo>
                                <a:lnTo>
                                  <a:pt x="1131846" y="186069"/>
                                </a:lnTo>
                                <a:lnTo>
                                  <a:pt x="1038812" y="186069"/>
                                </a:lnTo>
                                <a:lnTo>
                                  <a:pt x="1038812" y="744275"/>
                                </a:lnTo>
                                <a:lnTo>
                                  <a:pt x="0" y="744275"/>
                                </a:lnTo>
                                <a:lnTo>
                                  <a:pt x="0" y="558206"/>
                                </a:lnTo>
                                <a:close/>
                              </a:path>
                            </a:pathLst>
                          </a:custGeom>
                          <a:solidFill>
                            <a:srgbClr val="FFFF00"/>
                          </a:solidFill>
                          <a:ln w="12700">
                            <a:solidFill>
                              <a:srgbClr val="FFC000"/>
                            </a:solidFill>
                            <a:miter lim="800000"/>
                            <a:headEnd/>
                            <a:tailEnd/>
                          </a:ln>
                        </wps:spPr>
                        <wps:bodyPr rot="0" vert="horz" wrap="square" lIns="91440" tIns="45720" rIns="91440" bIns="45720" anchor="ctr" anchorCtr="0" upright="1">
                          <a:noAutofit/>
                        </wps:bodyPr>
                      </wps:wsp>
                      <wps:wsp>
                        <wps:cNvPr id="26" name="Стрілка: кутова вгору 24"/>
                        <wps:cNvSpPr>
                          <a:spLocks/>
                        </wps:cNvSpPr>
                        <wps:spPr bwMode="auto">
                          <a:xfrm rot="10800000" flipH="1">
                            <a:off x="46197" y="23853"/>
                            <a:ext cx="11314" cy="7443"/>
                          </a:xfrm>
                          <a:custGeom>
                            <a:avLst/>
                            <a:gdLst>
                              <a:gd name="T0" fmla="*/ 0 w 1131404"/>
                              <a:gd name="T1" fmla="*/ 558206 h 744275"/>
                              <a:gd name="T2" fmla="*/ 852301 w 1131404"/>
                              <a:gd name="T3" fmla="*/ 558206 h 744275"/>
                              <a:gd name="T4" fmla="*/ 852301 w 1131404"/>
                              <a:gd name="T5" fmla="*/ 186069 h 744275"/>
                              <a:gd name="T6" fmla="*/ 759267 w 1131404"/>
                              <a:gd name="T7" fmla="*/ 186069 h 744275"/>
                              <a:gd name="T8" fmla="*/ 945335 w 1131404"/>
                              <a:gd name="T9" fmla="*/ 0 h 744275"/>
                              <a:gd name="T10" fmla="*/ 1131404 w 1131404"/>
                              <a:gd name="T11" fmla="*/ 186069 h 744275"/>
                              <a:gd name="T12" fmla="*/ 1038370 w 1131404"/>
                              <a:gd name="T13" fmla="*/ 186069 h 744275"/>
                              <a:gd name="T14" fmla="*/ 1038370 w 1131404"/>
                              <a:gd name="T15" fmla="*/ 744275 h 744275"/>
                              <a:gd name="T16" fmla="*/ 0 w 1131404"/>
                              <a:gd name="T17" fmla="*/ 744275 h 744275"/>
                              <a:gd name="T18" fmla="*/ 0 w 1131404"/>
                              <a:gd name="T19" fmla="*/ 558206 h 74427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131404" h="744275">
                                <a:moveTo>
                                  <a:pt x="0" y="558206"/>
                                </a:moveTo>
                                <a:lnTo>
                                  <a:pt x="852301" y="558206"/>
                                </a:lnTo>
                                <a:lnTo>
                                  <a:pt x="852301" y="186069"/>
                                </a:lnTo>
                                <a:lnTo>
                                  <a:pt x="759267" y="186069"/>
                                </a:lnTo>
                                <a:lnTo>
                                  <a:pt x="945335" y="0"/>
                                </a:lnTo>
                                <a:lnTo>
                                  <a:pt x="1131404" y="186069"/>
                                </a:lnTo>
                                <a:lnTo>
                                  <a:pt x="1038370" y="186069"/>
                                </a:lnTo>
                                <a:lnTo>
                                  <a:pt x="1038370" y="744275"/>
                                </a:lnTo>
                                <a:lnTo>
                                  <a:pt x="0" y="744275"/>
                                </a:lnTo>
                                <a:lnTo>
                                  <a:pt x="0" y="558206"/>
                                </a:lnTo>
                                <a:close/>
                              </a:path>
                            </a:pathLst>
                          </a:custGeom>
                          <a:solidFill>
                            <a:srgbClr val="FFFF00"/>
                          </a:solidFill>
                          <a:ln w="12700">
                            <a:solidFill>
                              <a:srgbClr val="FFC000"/>
                            </a:solidFill>
                            <a:miter lim="800000"/>
                            <a:headEnd/>
                            <a:tailEnd/>
                          </a:ln>
                        </wps:spPr>
                        <wps:bodyPr rot="0" vert="horz" wrap="square" lIns="91440" tIns="45720" rIns="91440" bIns="45720" anchor="ctr" anchorCtr="0" upright="1">
                          <a:noAutofit/>
                        </wps:bodyPr>
                      </wps:wsp>
                      <wpg:grpSp>
                        <wpg:cNvPr id="27" name="Групувати 30"/>
                        <wpg:cNvGrpSpPr>
                          <a:grpSpLocks/>
                        </wpg:cNvGrpSpPr>
                        <wpg:grpSpPr bwMode="auto">
                          <a:xfrm>
                            <a:off x="0" y="37450"/>
                            <a:ext cx="66611" cy="40864"/>
                            <a:chOff x="0" y="0"/>
                            <a:chExt cx="66611" cy="40863"/>
                          </a:xfrm>
                        </wpg:grpSpPr>
                        <wps:wsp>
                          <wps:cNvPr id="28" name="Прямокутник 8"/>
                          <wps:cNvSpPr>
                            <a:spLocks noChangeArrowheads="1"/>
                          </wps:cNvSpPr>
                          <wps:spPr bwMode="auto">
                            <a:xfrm>
                              <a:off x="4633" y="3572"/>
                              <a:ext cx="13202" cy="7728"/>
                            </a:xfrm>
                            <a:prstGeom prst="rect">
                              <a:avLst/>
                            </a:prstGeom>
                            <a:solidFill>
                              <a:srgbClr val="4472C4"/>
                            </a:solidFill>
                            <a:ln w="12700">
                              <a:solidFill>
                                <a:srgbClr val="1F3763"/>
                              </a:solidFill>
                              <a:miter lim="800000"/>
                              <a:headEnd/>
                              <a:tailEnd/>
                            </a:ln>
                          </wps:spPr>
                          <wps:txbx>
                            <w:txbxContent>
                              <w:p w14:paraId="53ABFB29" w14:textId="77777777" w:rsidR="00AE5994" w:rsidRDefault="00AE5994" w:rsidP="00062617">
                                <w:pPr>
                                  <w:spacing w:after="0" w:line="240" w:lineRule="auto"/>
                                  <w:jc w:val="center"/>
                                  <w:rPr>
                                    <w:sz w:val="28"/>
                                    <w:szCs w:val="28"/>
                                  </w:rPr>
                                </w:pPr>
                                <w:r>
                                  <w:rPr>
                                    <w:sz w:val="28"/>
                                    <w:szCs w:val="28"/>
                                  </w:rPr>
                                  <w:t xml:space="preserve">Створення </w:t>
                                </w:r>
                              </w:p>
                              <w:p w14:paraId="07CF2F76" w14:textId="77777777" w:rsidR="00AE5994" w:rsidRDefault="00AE5994" w:rsidP="00062617">
                                <w:pPr>
                                  <w:spacing w:after="0" w:line="240" w:lineRule="auto"/>
                                  <w:jc w:val="center"/>
                                  <w:rPr>
                                    <w:sz w:val="28"/>
                                    <w:szCs w:val="28"/>
                                  </w:rPr>
                                </w:pPr>
                                <w:r>
                                  <w:rPr>
                                    <w:sz w:val="28"/>
                                    <w:szCs w:val="28"/>
                                  </w:rPr>
                                  <w:t xml:space="preserve">генетичних </w:t>
                                </w:r>
                              </w:p>
                              <w:p w14:paraId="325C73FF" w14:textId="77777777" w:rsidR="00AE5994" w:rsidRPr="00B07E1C" w:rsidRDefault="00AE5994" w:rsidP="00062617">
                                <w:pPr>
                                  <w:spacing w:after="0" w:line="240" w:lineRule="auto"/>
                                  <w:jc w:val="center"/>
                                  <w:rPr>
                                    <w:sz w:val="28"/>
                                    <w:szCs w:val="28"/>
                                  </w:rPr>
                                </w:pPr>
                                <w:r>
                                  <w:rPr>
                                    <w:sz w:val="28"/>
                                    <w:szCs w:val="28"/>
                                  </w:rPr>
                                  <w:t>банків</w:t>
                                </w:r>
                              </w:p>
                            </w:txbxContent>
                          </wps:txbx>
                          <wps:bodyPr rot="0" vert="horz" wrap="square" lIns="91440" tIns="45720" rIns="91440" bIns="45720" anchor="ctr" anchorCtr="0" upright="1">
                            <a:noAutofit/>
                          </wps:bodyPr>
                        </wps:wsp>
                        <wps:wsp>
                          <wps:cNvPr id="29" name="Прямокутник 9"/>
                          <wps:cNvSpPr>
                            <a:spLocks noChangeArrowheads="1"/>
                          </wps:cNvSpPr>
                          <wps:spPr bwMode="auto">
                            <a:xfrm>
                              <a:off x="4633" y="14148"/>
                              <a:ext cx="13194" cy="7894"/>
                            </a:xfrm>
                            <a:prstGeom prst="rect">
                              <a:avLst/>
                            </a:prstGeom>
                            <a:solidFill>
                              <a:srgbClr val="4472C4"/>
                            </a:solidFill>
                            <a:ln w="12700">
                              <a:solidFill>
                                <a:srgbClr val="1F3763"/>
                              </a:solidFill>
                              <a:miter lim="800000"/>
                              <a:headEnd/>
                              <a:tailEnd/>
                            </a:ln>
                          </wps:spPr>
                          <wps:txbx>
                            <w:txbxContent>
                              <w:p w14:paraId="26C334F0" w14:textId="77777777" w:rsidR="00AE5994" w:rsidRDefault="00AE5994" w:rsidP="00062617">
                                <w:pPr>
                                  <w:spacing w:after="0" w:line="240" w:lineRule="auto"/>
                                  <w:jc w:val="center"/>
                                  <w:rPr>
                                    <w:sz w:val="28"/>
                                    <w:szCs w:val="28"/>
                                  </w:rPr>
                                </w:pPr>
                                <w:r>
                                  <w:rPr>
                                    <w:sz w:val="28"/>
                                    <w:szCs w:val="28"/>
                                  </w:rPr>
                                  <w:t>Розплоджен-ня у штучних</w:t>
                                </w:r>
                              </w:p>
                              <w:p w14:paraId="29D2A2AC" w14:textId="77777777" w:rsidR="00AE5994" w:rsidRPr="00B07E1C" w:rsidRDefault="00AE5994" w:rsidP="00062617">
                                <w:pPr>
                                  <w:spacing w:after="0" w:line="240" w:lineRule="auto"/>
                                  <w:jc w:val="center"/>
                                  <w:rPr>
                                    <w:sz w:val="28"/>
                                    <w:szCs w:val="28"/>
                                  </w:rPr>
                                </w:pPr>
                                <w:r>
                                  <w:rPr>
                                    <w:sz w:val="28"/>
                                    <w:szCs w:val="28"/>
                                  </w:rPr>
                                  <w:t xml:space="preserve"> умовах</w:t>
                                </w:r>
                              </w:p>
                            </w:txbxContent>
                          </wps:txbx>
                          <wps:bodyPr rot="0" vert="horz" wrap="square" lIns="91440" tIns="45720" rIns="91440" bIns="45720" anchor="ctr" anchorCtr="0" upright="1">
                            <a:noAutofit/>
                          </wps:bodyPr>
                        </wps:wsp>
                        <wps:wsp>
                          <wps:cNvPr id="30" name="Прямокутник 10"/>
                          <wps:cNvSpPr>
                            <a:spLocks noChangeArrowheads="1"/>
                          </wps:cNvSpPr>
                          <wps:spPr bwMode="auto">
                            <a:xfrm>
                              <a:off x="47809" y="3572"/>
                              <a:ext cx="13202" cy="7728"/>
                            </a:xfrm>
                            <a:prstGeom prst="rect">
                              <a:avLst/>
                            </a:prstGeom>
                            <a:solidFill>
                              <a:srgbClr val="4472C4"/>
                            </a:solidFill>
                            <a:ln w="12700">
                              <a:solidFill>
                                <a:srgbClr val="1F3763"/>
                              </a:solidFill>
                              <a:miter lim="800000"/>
                              <a:headEnd/>
                              <a:tailEnd/>
                            </a:ln>
                          </wps:spPr>
                          <wps:txbx>
                            <w:txbxContent>
                              <w:p w14:paraId="65C08328" w14:textId="77777777" w:rsidR="00AE5994" w:rsidRPr="00B07E1C" w:rsidRDefault="00AE5994" w:rsidP="00062617">
                                <w:pPr>
                                  <w:spacing w:after="0" w:line="240" w:lineRule="auto"/>
                                  <w:jc w:val="center"/>
                                  <w:rPr>
                                    <w:sz w:val="28"/>
                                    <w:szCs w:val="28"/>
                                  </w:rPr>
                                </w:pPr>
                                <w:r>
                                  <w:rPr>
                                    <w:sz w:val="28"/>
                                    <w:szCs w:val="28"/>
                                  </w:rPr>
                                  <w:t>Обмеження експлуатації</w:t>
                                </w:r>
                              </w:p>
                            </w:txbxContent>
                          </wps:txbx>
                          <wps:bodyPr rot="0" vert="horz" wrap="square" lIns="91440" tIns="45720" rIns="91440" bIns="45720" anchor="ctr" anchorCtr="0" upright="1">
                            <a:noAutofit/>
                          </wps:bodyPr>
                        </wps:wsp>
                        <wps:wsp>
                          <wps:cNvPr id="31" name="Прямокутник 11"/>
                          <wps:cNvSpPr>
                            <a:spLocks noChangeArrowheads="1"/>
                          </wps:cNvSpPr>
                          <wps:spPr bwMode="auto">
                            <a:xfrm>
                              <a:off x="47809" y="14148"/>
                              <a:ext cx="13202" cy="7950"/>
                            </a:xfrm>
                            <a:prstGeom prst="rect">
                              <a:avLst/>
                            </a:prstGeom>
                            <a:solidFill>
                              <a:srgbClr val="4472C4"/>
                            </a:solidFill>
                            <a:ln w="12700">
                              <a:solidFill>
                                <a:srgbClr val="1F3763"/>
                              </a:solidFill>
                              <a:miter lim="800000"/>
                              <a:headEnd/>
                              <a:tailEnd/>
                            </a:ln>
                          </wps:spPr>
                          <wps:txbx>
                            <w:txbxContent>
                              <w:p w14:paraId="00A1CD03" w14:textId="77777777" w:rsidR="00AE5994" w:rsidRPr="00B07E1C" w:rsidRDefault="00AE5994" w:rsidP="00062617">
                                <w:pPr>
                                  <w:spacing w:after="0" w:line="240" w:lineRule="auto"/>
                                  <w:jc w:val="center"/>
                                  <w:rPr>
                                    <w:sz w:val="28"/>
                                    <w:szCs w:val="28"/>
                                  </w:rPr>
                                </w:pPr>
                                <w:r>
                                  <w:rPr>
                                    <w:sz w:val="28"/>
                                    <w:szCs w:val="28"/>
                                  </w:rPr>
                                  <w:t>Біотехнічні заходи</w:t>
                                </w:r>
                              </w:p>
                            </w:txbxContent>
                          </wps:txbx>
                          <wps:bodyPr rot="0" vert="horz" wrap="square" lIns="91440" tIns="45720" rIns="91440" bIns="45720" anchor="ctr" anchorCtr="0" upright="1">
                            <a:noAutofit/>
                          </wps:bodyPr>
                        </wps:wsp>
                        <wps:wsp>
                          <wps:cNvPr id="32" name="Прямокутник 12"/>
                          <wps:cNvSpPr>
                            <a:spLocks noChangeArrowheads="1"/>
                          </wps:cNvSpPr>
                          <wps:spPr bwMode="auto">
                            <a:xfrm>
                              <a:off x="21013" y="10331"/>
                              <a:ext cx="24168" cy="5963"/>
                            </a:xfrm>
                            <a:prstGeom prst="rect">
                              <a:avLst/>
                            </a:prstGeom>
                            <a:solidFill>
                              <a:srgbClr val="4472C4"/>
                            </a:solidFill>
                            <a:ln w="12700">
                              <a:solidFill>
                                <a:srgbClr val="1F3763"/>
                              </a:solidFill>
                              <a:miter lim="800000"/>
                              <a:headEnd/>
                              <a:tailEnd/>
                            </a:ln>
                          </wps:spPr>
                          <wps:txbx>
                            <w:txbxContent>
                              <w:p w14:paraId="4A438017" w14:textId="77777777" w:rsidR="00AE5994" w:rsidRPr="00B07E1C" w:rsidRDefault="00AE5994" w:rsidP="00062617">
                                <w:pPr>
                                  <w:spacing w:after="0" w:line="240" w:lineRule="auto"/>
                                  <w:jc w:val="center"/>
                                  <w:rPr>
                                    <w:sz w:val="28"/>
                                    <w:szCs w:val="28"/>
                                    <w:lang w:val="en-US"/>
                                  </w:rPr>
                                </w:pPr>
                                <w:r>
                                  <w:rPr>
                                    <w:sz w:val="28"/>
                                    <w:szCs w:val="28"/>
                                  </w:rPr>
                                  <w:t>Відтворення у природних умовах</w:t>
                                </w:r>
                              </w:p>
                            </w:txbxContent>
                          </wps:txbx>
                          <wps:bodyPr rot="0" vert="horz" wrap="square" lIns="91440" tIns="45720" rIns="91440" bIns="45720" anchor="ctr" anchorCtr="0" upright="1">
                            <a:noAutofit/>
                          </wps:bodyPr>
                        </wps:wsp>
                        <wps:wsp>
                          <wps:cNvPr id="33" name="Прямокутник 13"/>
                          <wps:cNvSpPr>
                            <a:spLocks noChangeArrowheads="1"/>
                          </wps:cNvSpPr>
                          <wps:spPr bwMode="auto">
                            <a:xfrm>
                              <a:off x="21013" y="23530"/>
                              <a:ext cx="24168" cy="5963"/>
                            </a:xfrm>
                            <a:prstGeom prst="rect">
                              <a:avLst/>
                            </a:prstGeom>
                            <a:solidFill>
                              <a:srgbClr val="4472C4"/>
                            </a:solidFill>
                            <a:ln w="12700">
                              <a:solidFill>
                                <a:srgbClr val="1F3763"/>
                              </a:solidFill>
                              <a:miter lim="800000"/>
                              <a:headEnd/>
                              <a:tailEnd/>
                            </a:ln>
                          </wps:spPr>
                          <wps:txbx>
                            <w:txbxContent>
                              <w:p w14:paraId="7D8B6591" w14:textId="77777777" w:rsidR="00AE5994" w:rsidRPr="00B07E1C" w:rsidRDefault="00AE5994" w:rsidP="00062617">
                                <w:pPr>
                                  <w:spacing w:after="0" w:line="240" w:lineRule="auto"/>
                                  <w:jc w:val="center"/>
                                  <w:rPr>
                                    <w:sz w:val="28"/>
                                    <w:szCs w:val="28"/>
                                    <w:lang w:val="en-US"/>
                                  </w:rPr>
                                </w:pPr>
                                <w:r>
                                  <w:rPr>
                                    <w:sz w:val="28"/>
                                    <w:szCs w:val="28"/>
                                  </w:rPr>
                                  <w:t>Моніторинг</w:t>
                                </w:r>
                              </w:p>
                            </w:txbxContent>
                          </wps:txbx>
                          <wps:bodyPr rot="0" vert="horz" wrap="square" lIns="91440" tIns="45720" rIns="91440" bIns="45720" anchor="ctr" anchorCtr="0" upright="1">
                            <a:noAutofit/>
                          </wps:bodyPr>
                        </wps:wsp>
                        <wps:wsp>
                          <wps:cNvPr id="34" name="Прямокутник 14"/>
                          <wps:cNvSpPr>
                            <a:spLocks noChangeArrowheads="1"/>
                          </wps:cNvSpPr>
                          <wps:spPr bwMode="auto">
                            <a:xfrm>
                              <a:off x="21013" y="34900"/>
                              <a:ext cx="24168" cy="5963"/>
                            </a:xfrm>
                            <a:prstGeom prst="rect">
                              <a:avLst/>
                            </a:prstGeom>
                            <a:solidFill>
                              <a:srgbClr val="4472C4"/>
                            </a:solidFill>
                            <a:ln w="12700">
                              <a:solidFill>
                                <a:srgbClr val="1F3763"/>
                              </a:solidFill>
                              <a:miter lim="800000"/>
                              <a:headEnd/>
                              <a:tailEnd/>
                            </a:ln>
                          </wps:spPr>
                          <wps:txbx>
                            <w:txbxContent>
                              <w:p w14:paraId="7784F05F" w14:textId="77777777" w:rsidR="00AE5994" w:rsidRPr="00B07E1C" w:rsidRDefault="00AE5994" w:rsidP="00062617">
                                <w:pPr>
                                  <w:spacing w:after="0" w:line="240" w:lineRule="auto"/>
                                  <w:jc w:val="center"/>
                                  <w:rPr>
                                    <w:sz w:val="28"/>
                                    <w:szCs w:val="28"/>
                                    <w:lang w:val="en-US"/>
                                  </w:rPr>
                                </w:pPr>
                                <w:r>
                                  <w:rPr>
                                    <w:sz w:val="28"/>
                                    <w:szCs w:val="28"/>
                                  </w:rPr>
                                  <w:t>Аналіз успішності охорони</w:t>
                                </w:r>
                              </w:p>
                            </w:txbxContent>
                          </wps:txbx>
                          <wps:bodyPr rot="0" vert="horz" wrap="square" lIns="91440" tIns="45720" rIns="91440" bIns="45720" anchor="ctr" anchorCtr="0" upright="1">
                            <a:noAutofit/>
                          </wps:bodyPr>
                        </wps:wsp>
                        <wps:wsp>
                          <wps:cNvPr id="35" name="Стрілка: смугаста вправо 17"/>
                          <wps:cNvSpPr>
                            <a:spLocks noChangeArrowheads="1"/>
                          </wps:cNvSpPr>
                          <wps:spPr bwMode="auto">
                            <a:xfrm rot="2690106">
                              <a:off x="18213" y="6370"/>
                              <a:ext cx="4396" cy="3975"/>
                            </a:xfrm>
                            <a:prstGeom prst="stripedRightArrow">
                              <a:avLst>
                                <a:gd name="adj1" fmla="val 50000"/>
                                <a:gd name="adj2" fmla="val 50012"/>
                              </a:avLst>
                            </a:prstGeom>
                            <a:solidFill>
                              <a:srgbClr val="FFFF00"/>
                            </a:solidFill>
                            <a:ln w="12700">
                              <a:solidFill>
                                <a:srgbClr val="FFC000"/>
                              </a:solidFill>
                              <a:miter lim="800000"/>
                              <a:headEnd/>
                              <a:tailEnd/>
                            </a:ln>
                          </wps:spPr>
                          <wps:bodyPr rot="0" vert="horz" wrap="square" lIns="91440" tIns="45720" rIns="91440" bIns="45720" anchor="ctr" anchorCtr="0" upright="1">
                            <a:noAutofit/>
                          </wps:bodyPr>
                        </wps:wsp>
                        <wps:wsp>
                          <wps:cNvPr id="36" name="Стрілка: смугаста вправо 18"/>
                          <wps:cNvSpPr>
                            <a:spLocks noChangeArrowheads="1"/>
                          </wps:cNvSpPr>
                          <wps:spPr bwMode="auto">
                            <a:xfrm rot="-2563013">
                              <a:off x="18213" y="16215"/>
                              <a:ext cx="4396" cy="3975"/>
                            </a:xfrm>
                            <a:prstGeom prst="stripedRightArrow">
                              <a:avLst>
                                <a:gd name="adj1" fmla="val 50000"/>
                                <a:gd name="adj2" fmla="val 50012"/>
                              </a:avLst>
                            </a:prstGeom>
                            <a:solidFill>
                              <a:srgbClr val="FFFF00"/>
                            </a:solidFill>
                            <a:ln w="12700">
                              <a:solidFill>
                                <a:srgbClr val="FFC000"/>
                              </a:solidFill>
                              <a:miter lim="800000"/>
                              <a:headEnd/>
                              <a:tailEnd/>
                            </a:ln>
                          </wps:spPr>
                          <wps:bodyPr rot="0" vert="horz" wrap="square" lIns="91440" tIns="45720" rIns="91440" bIns="45720" anchor="ctr" anchorCtr="0" upright="1">
                            <a:noAutofit/>
                          </wps:bodyPr>
                        </wps:wsp>
                        <wps:wsp>
                          <wps:cNvPr id="37" name="Стрілка: смугаста вправо 19"/>
                          <wps:cNvSpPr>
                            <a:spLocks noChangeArrowheads="1"/>
                          </wps:cNvSpPr>
                          <wps:spPr bwMode="auto">
                            <a:xfrm rot="8154129">
                              <a:off x="42879" y="6450"/>
                              <a:ext cx="4395" cy="3975"/>
                            </a:xfrm>
                            <a:prstGeom prst="stripedRightArrow">
                              <a:avLst>
                                <a:gd name="adj1" fmla="val 50000"/>
                                <a:gd name="adj2" fmla="val 50000"/>
                              </a:avLst>
                            </a:prstGeom>
                            <a:solidFill>
                              <a:srgbClr val="FFFF00"/>
                            </a:solidFill>
                            <a:ln w="12700">
                              <a:solidFill>
                                <a:srgbClr val="FFC000"/>
                              </a:solidFill>
                              <a:miter lim="800000"/>
                              <a:headEnd/>
                              <a:tailEnd/>
                            </a:ln>
                          </wps:spPr>
                          <wps:bodyPr rot="0" vert="horz" wrap="square" lIns="91440" tIns="45720" rIns="91440" bIns="45720" anchor="ctr" anchorCtr="0" upright="1">
                            <a:noAutofit/>
                          </wps:bodyPr>
                        </wps:wsp>
                        <wps:wsp>
                          <wps:cNvPr id="38" name="Стрілка: смугаста вправо 20"/>
                          <wps:cNvSpPr>
                            <a:spLocks noChangeArrowheads="1"/>
                          </wps:cNvSpPr>
                          <wps:spPr bwMode="auto">
                            <a:xfrm rot="-8261464">
                              <a:off x="43118" y="16215"/>
                              <a:ext cx="4395" cy="3975"/>
                            </a:xfrm>
                            <a:prstGeom prst="stripedRightArrow">
                              <a:avLst>
                                <a:gd name="adj1" fmla="val 50000"/>
                                <a:gd name="adj2" fmla="val 50000"/>
                              </a:avLst>
                            </a:prstGeom>
                            <a:solidFill>
                              <a:srgbClr val="FFFF00"/>
                            </a:solidFill>
                            <a:ln w="12700">
                              <a:solidFill>
                                <a:srgbClr val="FFC000"/>
                              </a:solidFill>
                              <a:miter lim="800000"/>
                              <a:headEnd/>
                              <a:tailEnd/>
                            </a:ln>
                          </wps:spPr>
                          <wps:bodyPr rot="0" vert="horz" wrap="square" lIns="91440" tIns="45720" rIns="91440" bIns="45720" anchor="ctr" anchorCtr="0" upright="1">
                            <a:noAutofit/>
                          </wps:bodyPr>
                        </wps:wsp>
                        <wps:wsp>
                          <wps:cNvPr id="39" name="Стрілка: смугаста вправо 21"/>
                          <wps:cNvSpPr>
                            <a:spLocks noChangeArrowheads="1"/>
                          </wps:cNvSpPr>
                          <wps:spPr bwMode="auto">
                            <a:xfrm rot="5400000">
                              <a:off x="30281" y="18088"/>
                              <a:ext cx="6466" cy="3975"/>
                            </a:xfrm>
                            <a:prstGeom prst="stripedRightArrow">
                              <a:avLst>
                                <a:gd name="adj1" fmla="val 50000"/>
                                <a:gd name="adj2" fmla="val 50005"/>
                              </a:avLst>
                            </a:prstGeom>
                            <a:solidFill>
                              <a:srgbClr val="FFFF00"/>
                            </a:solidFill>
                            <a:ln w="12700">
                              <a:solidFill>
                                <a:srgbClr val="FFC000"/>
                              </a:solidFill>
                              <a:miter lim="800000"/>
                              <a:headEnd/>
                              <a:tailEnd/>
                            </a:ln>
                          </wps:spPr>
                          <wps:bodyPr rot="0" vert="horz" wrap="square" lIns="91440" tIns="45720" rIns="91440" bIns="45720" anchor="ctr" anchorCtr="0" upright="1">
                            <a:noAutofit/>
                          </wps:bodyPr>
                        </wps:wsp>
                        <wps:wsp>
                          <wps:cNvPr id="40" name="Стрілка: смугаста вправо 22"/>
                          <wps:cNvSpPr>
                            <a:spLocks noChangeArrowheads="1"/>
                          </wps:cNvSpPr>
                          <wps:spPr bwMode="auto">
                            <a:xfrm rot="5400000">
                              <a:off x="31402" y="30341"/>
                              <a:ext cx="4597" cy="3975"/>
                            </a:xfrm>
                            <a:prstGeom prst="stripedRightArrow">
                              <a:avLst>
                                <a:gd name="adj1" fmla="val 50000"/>
                                <a:gd name="adj2" fmla="val 49996"/>
                              </a:avLst>
                            </a:prstGeom>
                            <a:solidFill>
                              <a:srgbClr val="FFFF00"/>
                            </a:solidFill>
                            <a:ln w="12700">
                              <a:solidFill>
                                <a:srgbClr val="FFC000"/>
                              </a:solidFill>
                              <a:miter lim="800000"/>
                              <a:headEnd/>
                              <a:tailEnd/>
                            </a:ln>
                          </wps:spPr>
                          <wps:bodyPr rot="0" vert="horz" wrap="square" lIns="91440" tIns="45720" rIns="91440" bIns="45720" anchor="ctr" anchorCtr="0" upright="1">
                            <a:noAutofit/>
                          </wps:bodyPr>
                        </wps:wsp>
                        <wps:wsp>
                          <wps:cNvPr id="41" name="Стрілка: кутова вгору 25"/>
                          <wps:cNvSpPr>
                            <a:spLocks/>
                          </wps:cNvSpPr>
                          <wps:spPr bwMode="auto">
                            <a:xfrm rot="5400000">
                              <a:off x="-1803" y="1907"/>
                              <a:ext cx="8990" cy="5380"/>
                            </a:xfrm>
                            <a:custGeom>
                              <a:avLst/>
                              <a:gdLst>
                                <a:gd name="T0" fmla="*/ 0 w 898927"/>
                                <a:gd name="T1" fmla="*/ 403456 h 537941"/>
                                <a:gd name="T2" fmla="*/ 697199 w 898927"/>
                                <a:gd name="T3" fmla="*/ 403456 h 537941"/>
                                <a:gd name="T4" fmla="*/ 697199 w 898927"/>
                                <a:gd name="T5" fmla="*/ 134485 h 537941"/>
                                <a:gd name="T6" fmla="*/ 629957 w 898927"/>
                                <a:gd name="T7" fmla="*/ 134485 h 537941"/>
                                <a:gd name="T8" fmla="*/ 764442 w 898927"/>
                                <a:gd name="T9" fmla="*/ 0 h 537941"/>
                                <a:gd name="T10" fmla="*/ 898927 w 898927"/>
                                <a:gd name="T11" fmla="*/ 134485 h 537941"/>
                                <a:gd name="T12" fmla="*/ 831684 w 898927"/>
                                <a:gd name="T13" fmla="*/ 134485 h 537941"/>
                                <a:gd name="T14" fmla="*/ 831684 w 898927"/>
                                <a:gd name="T15" fmla="*/ 537941 h 537941"/>
                                <a:gd name="T16" fmla="*/ 0 w 898927"/>
                                <a:gd name="T17" fmla="*/ 537941 h 537941"/>
                                <a:gd name="T18" fmla="*/ 0 w 898927"/>
                                <a:gd name="T19" fmla="*/ 403456 h 537941"/>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898927" h="537941">
                                  <a:moveTo>
                                    <a:pt x="0" y="403456"/>
                                  </a:moveTo>
                                  <a:lnTo>
                                    <a:pt x="697199" y="403456"/>
                                  </a:lnTo>
                                  <a:lnTo>
                                    <a:pt x="697199" y="134485"/>
                                  </a:lnTo>
                                  <a:lnTo>
                                    <a:pt x="629957" y="134485"/>
                                  </a:lnTo>
                                  <a:lnTo>
                                    <a:pt x="764442" y="0"/>
                                  </a:lnTo>
                                  <a:lnTo>
                                    <a:pt x="898927" y="134485"/>
                                  </a:lnTo>
                                  <a:lnTo>
                                    <a:pt x="831684" y="134485"/>
                                  </a:lnTo>
                                  <a:lnTo>
                                    <a:pt x="831684" y="537941"/>
                                  </a:lnTo>
                                  <a:lnTo>
                                    <a:pt x="0" y="537941"/>
                                  </a:lnTo>
                                  <a:lnTo>
                                    <a:pt x="0" y="403456"/>
                                  </a:lnTo>
                                  <a:close/>
                                </a:path>
                              </a:pathLst>
                            </a:custGeom>
                            <a:solidFill>
                              <a:srgbClr val="FFFF00"/>
                            </a:solidFill>
                            <a:ln w="12700">
                              <a:solidFill>
                                <a:srgbClr val="FFC000"/>
                              </a:solidFill>
                              <a:miter lim="800000"/>
                              <a:headEnd/>
                              <a:tailEnd/>
                            </a:ln>
                          </wps:spPr>
                          <wps:bodyPr rot="0" vert="horz" wrap="square" lIns="91440" tIns="45720" rIns="91440" bIns="45720" anchor="ctr" anchorCtr="0" upright="1">
                            <a:noAutofit/>
                          </wps:bodyPr>
                        </wps:wsp>
                        <wps:wsp>
                          <wps:cNvPr id="42" name="Стрілка: кутова вгору 26"/>
                          <wps:cNvSpPr>
                            <a:spLocks/>
                          </wps:cNvSpPr>
                          <wps:spPr bwMode="auto">
                            <a:xfrm rot="5400000">
                              <a:off x="-2821" y="11304"/>
                              <a:ext cx="11022" cy="5379"/>
                            </a:xfrm>
                            <a:custGeom>
                              <a:avLst/>
                              <a:gdLst>
                                <a:gd name="T0" fmla="*/ 0 w 1102222"/>
                                <a:gd name="T1" fmla="*/ 403456 h 537941"/>
                                <a:gd name="T2" fmla="*/ 900494 w 1102222"/>
                                <a:gd name="T3" fmla="*/ 403456 h 537941"/>
                                <a:gd name="T4" fmla="*/ 900494 w 1102222"/>
                                <a:gd name="T5" fmla="*/ 134485 h 537941"/>
                                <a:gd name="T6" fmla="*/ 833252 w 1102222"/>
                                <a:gd name="T7" fmla="*/ 134485 h 537941"/>
                                <a:gd name="T8" fmla="*/ 967737 w 1102222"/>
                                <a:gd name="T9" fmla="*/ 0 h 537941"/>
                                <a:gd name="T10" fmla="*/ 1102222 w 1102222"/>
                                <a:gd name="T11" fmla="*/ 134485 h 537941"/>
                                <a:gd name="T12" fmla="*/ 1034979 w 1102222"/>
                                <a:gd name="T13" fmla="*/ 134485 h 537941"/>
                                <a:gd name="T14" fmla="*/ 1034979 w 1102222"/>
                                <a:gd name="T15" fmla="*/ 537941 h 537941"/>
                                <a:gd name="T16" fmla="*/ 0 w 1102222"/>
                                <a:gd name="T17" fmla="*/ 537941 h 537941"/>
                                <a:gd name="T18" fmla="*/ 0 w 1102222"/>
                                <a:gd name="T19" fmla="*/ 403456 h 537941"/>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102222" h="537941">
                                  <a:moveTo>
                                    <a:pt x="0" y="403456"/>
                                  </a:moveTo>
                                  <a:lnTo>
                                    <a:pt x="900494" y="403456"/>
                                  </a:lnTo>
                                  <a:lnTo>
                                    <a:pt x="900494" y="134485"/>
                                  </a:lnTo>
                                  <a:lnTo>
                                    <a:pt x="833252" y="134485"/>
                                  </a:lnTo>
                                  <a:lnTo>
                                    <a:pt x="967737" y="0"/>
                                  </a:lnTo>
                                  <a:lnTo>
                                    <a:pt x="1102222" y="134485"/>
                                  </a:lnTo>
                                  <a:lnTo>
                                    <a:pt x="1034979" y="134485"/>
                                  </a:lnTo>
                                  <a:lnTo>
                                    <a:pt x="1034979" y="537941"/>
                                  </a:lnTo>
                                  <a:lnTo>
                                    <a:pt x="0" y="537941"/>
                                  </a:lnTo>
                                  <a:lnTo>
                                    <a:pt x="0" y="403456"/>
                                  </a:lnTo>
                                  <a:close/>
                                </a:path>
                              </a:pathLst>
                            </a:custGeom>
                            <a:solidFill>
                              <a:srgbClr val="FFFF00"/>
                            </a:solidFill>
                            <a:ln w="12700">
                              <a:solidFill>
                                <a:srgbClr val="FFC000"/>
                              </a:solidFill>
                              <a:miter lim="800000"/>
                              <a:headEnd/>
                              <a:tailEnd/>
                            </a:ln>
                          </wps:spPr>
                          <wps:bodyPr rot="0" vert="horz" wrap="square" lIns="91440" tIns="45720" rIns="91440" bIns="45720" anchor="ctr" anchorCtr="0" upright="1">
                            <a:noAutofit/>
                          </wps:bodyPr>
                        </wps:wsp>
                        <wps:wsp>
                          <wps:cNvPr id="43" name="Стрілка: кутова вгору 28"/>
                          <wps:cNvSpPr>
                            <a:spLocks/>
                          </wps:cNvSpPr>
                          <wps:spPr bwMode="auto">
                            <a:xfrm rot="5400000" flipV="1">
                              <a:off x="59195" y="1569"/>
                              <a:ext cx="8985" cy="5847"/>
                            </a:xfrm>
                            <a:custGeom>
                              <a:avLst/>
                              <a:gdLst>
                                <a:gd name="T0" fmla="*/ 0 w 898527"/>
                                <a:gd name="T1" fmla="*/ 438512 h 584682"/>
                                <a:gd name="T2" fmla="*/ 679271 w 898527"/>
                                <a:gd name="T3" fmla="*/ 438512 h 584682"/>
                                <a:gd name="T4" fmla="*/ 679271 w 898527"/>
                                <a:gd name="T5" fmla="*/ 146171 h 584682"/>
                                <a:gd name="T6" fmla="*/ 606186 w 898527"/>
                                <a:gd name="T7" fmla="*/ 146171 h 584682"/>
                                <a:gd name="T8" fmla="*/ 752357 w 898527"/>
                                <a:gd name="T9" fmla="*/ 0 h 584682"/>
                                <a:gd name="T10" fmla="*/ 898527 w 898527"/>
                                <a:gd name="T11" fmla="*/ 146171 h 584682"/>
                                <a:gd name="T12" fmla="*/ 825442 w 898527"/>
                                <a:gd name="T13" fmla="*/ 146171 h 584682"/>
                                <a:gd name="T14" fmla="*/ 825442 w 898527"/>
                                <a:gd name="T15" fmla="*/ 584682 h 584682"/>
                                <a:gd name="T16" fmla="*/ 0 w 898527"/>
                                <a:gd name="T17" fmla="*/ 584682 h 584682"/>
                                <a:gd name="T18" fmla="*/ 0 w 898527"/>
                                <a:gd name="T19" fmla="*/ 438512 h 584682"/>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898527" h="584682">
                                  <a:moveTo>
                                    <a:pt x="0" y="438512"/>
                                  </a:moveTo>
                                  <a:lnTo>
                                    <a:pt x="679271" y="438512"/>
                                  </a:lnTo>
                                  <a:lnTo>
                                    <a:pt x="679271" y="146171"/>
                                  </a:lnTo>
                                  <a:lnTo>
                                    <a:pt x="606186" y="146171"/>
                                  </a:lnTo>
                                  <a:lnTo>
                                    <a:pt x="752357" y="0"/>
                                  </a:lnTo>
                                  <a:lnTo>
                                    <a:pt x="898527" y="146171"/>
                                  </a:lnTo>
                                  <a:lnTo>
                                    <a:pt x="825442" y="146171"/>
                                  </a:lnTo>
                                  <a:lnTo>
                                    <a:pt x="825442" y="584682"/>
                                  </a:lnTo>
                                  <a:lnTo>
                                    <a:pt x="0" y="584682"/>
                                  </a:lnTo>
                                  <a:lnTo>
                                    <a:pt x="0" y="438512"/>
                                  </a:lnTo>
                                  <a:close/>
                                </a:path>
                              </a:pathLst>
                            </a:custGeom>
                            <a:solidFill>
                              <a:srgbClr val="FFFF00"/>
                            </a:solidFill>
                            <a:ln w="12700">
                              <a:solidFill>
                                <a:srgbClr val="FFC000"/>
                              </a:solidFill>
                              <a:miter lim="800000"/>
                              <a:headEnd/>
                              <a:tailEnd/>
                            </a:ln>
                          </wps:spPr>
                          <wps:bodyPr rot="0" vert="horz" wrap="square" lIns="91440" tIns="45720" rIns="91440" bIns="45720" anchor="ctr" anchorCtr="0" upright="1">
                            <a:noAutofit/>
                          </wps:bodyPr>
                        </wps:wsp>
                        <wps:wsp>
                          <wps:cNvPr id="44" name="Стрілка: кутова вгору 29"/>
                          <wps:cNvSpPr>
                            <a:spLocks/>
                          </wps:cNvSpPr>
                          <wps:spPr bwMode="auto">
                            <a:xfrm rot="5400000" flipV="1">
                              <a:off x="58153" y="10944"/>
                              <a:ext cx="11049" cy="5846"/>
                            </a:xfrm>
                            <a:custGeom>
                              <a:avLst/>
                              <a:gdLst>
                                <a:gd name="T0" fmla="*/ 0 w 1104944"/>
                                <a:gd name="T1" fmla="*/ 438512 h 584682"/>
                                <a:gd name="T2" fmla="*/ 885688 w 1104944"/>
                                <a:gd name="T3" fmla="*/ 438512 h 584682"/>
                                <a:gd name="T4" fmla="*/ 885688 w 1104944"/>
                                <a:gd name="T5" fmla="*/ 146171 h 584682"/>
                                <a:gd name="T6" fmla="*/ 812603 w 1104944"/>
                                <a:gd name="T7" fmla="*/ 146171 h 584682"/>
                                <a:gd name="T8" fmla="*/ 958774 w 1104944"/>
                                <a:gd name="T9" fmla="*/ 0 h 584682"/>
                                <a:gd name="T10" fmla="*/ 1104944 w 1104944"/>
                                <a:gd name="T11" fmla="*/ 146171 h 584682"/>
                                <a:gd name="T12" fmla="*/ 1031859 w 1104944"/>
                                <a:gd name="T13" fmla="*/ 146171 h 584682"/>
                                <a:gd name="T14" fmla="*/ 1031859 w 1104944"/>
                                <a:gd name="T15" fmla="*/ 584682 h 584682"/>
                                <a:gd name="T16" fmla="*/ 0 w 1104944"/>
                                <a:gd name="T17" fmla="*/ 584682 h 584682"/>
                                <a:gd name="T18" fmla="*/ 0 w 1104944"/>
                                <a:gd name="T19" fmla="*/ 438512 h 584682"/>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104944" h="584682">
                                  <a:moveTo>
                                    <a:pt x="0" y="438512"/>
                                  </a:moveTo>
                                  <a:lnTo>
                                    <a:pt x="885688" y="438512"/>
                                  </a:lnTo>
                                  <a:lnTo>
                                    <a:pt x="885688" y="146171"/>
                                  </a:lnTo>
                                  <a:lnTo>
                                    <a:pt x="812603" y="146171"/>
                                  </a:lnTo>
                                  <a:lnTo>
                                    <a:pt x="958774" y="0"/>
                                  </a:lnTo>
                                  <a:lnTo>
                                    <a:pt x="1104944" y="146171"/>
                                  </a:lnTo>
                                  <a:lnTo>
                                    <a:pt x="1031859" y="146171"/>
                                  </a:lnTo>
                                  <a:lnTo>
                                    <a:pt x="1031859" y="584682"/>
                                  </a:lnTo>
                                  <a:lnTo>
                                    <a:pt x="0" y="584682"/>
                                  </a:lnTo>
                                  <a:lnTo>
                                    <a:pt x="0" y="438512"/>
                                  </a:lnTo>
                                  <a:close/>
                                </a:path>
                              </a:pathLst>
                            </a:custGeom>
                            <a:solidFill>
                              <a:srgbClr val="FFFF00"/>
                            </a:solidFill>
                            <a:ln w="12700">
                              <a:solidFill>
                                <a:srgbClr val="FFC000"/>
                              </a:solidFill>
                              <a:miter lim="800000"/>
                              <a:headEnd/>
                              <a:tailEnd/>
                            </a:ln>
                          </wps:spPr>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43218D86" id="Групувати 31" o:spid="_x0000_s1030" style="position:absolute;left:0;text-align:left;margin-left:-21.8pt;margin-top:8.15pt;width:496.4pt;height:609.1pt;z-index:251660288" coordsize="66946,78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">
                <v:rect id="Прямокутник 1" o:spid="_x0000_s1031" style="position:absolute;left:21707;width:24172;height:5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" fillcolor="#4472c4" strokecolor="#1f3763" strokeweight="1pt">
                  <v:textbox>
                    <w:txbxContent>
                      <w:p w14:paraId="5A412E21" w14:textId="77777777" w:rsidR="00AE5994" w:rsidRPr="00B07E1C" w:rsidRDefault="00AE5994" w:rsidP="00062617">
                        <w:pPr>
                          <w:spacing w:after="0" w:line="240" w:lineRule="auto"/>
                          <w:jc w:val="center"/>
                          <w:rPr>
                            <w:sz w:val="28"/>
                            <w:szCs w:val="28"/>
                          </w:rPr>
                        </w:pPr>
                        <w:r w:rsidRPr="00B07E1C">
                          <w:rPr>
                            <w:sz w:val="28"/>
                            <w:szCs w:val="28"/>
                          </w:rPr>
                          <w:t xml:space="preserve">Ідентифікація </w:t>
                        </w:r>
                      </w:p>
                      <w:p w14:paraId="11939EC1" w14:textId="77777777" w:rsidR="00AE5994" w:rsidRPr="00B07E1C" w:rsidRDefault="00AE5994" w:rsidP="00062617">
                        <w:pPr>
                          <w:spacing w:after="0" w:line="240" w:lineRule="auto"/>
                          <w:jc w:val="center"/>
                          <w:rPr>
                            <w:sz w:val="28"/>
                            <w:szCs w:val="28"/>
                          </w:rPr>
                        </w:pPr>
                        <w:r w:rsidRPr="003A5CF2">
                          <w:rPr>
                            <w:sz w:val="24"/>
                            <w:szCs w:val="24"/>
                          </w:rPr>
                          <w:t>пріоритетних видів / оселищ</w:t>
                        </w:r>
                      </w:p>
                    </w:txbxContent>
                  </v:textbox>
                </v:rect>
                <v:rect id="Прямокутник 4" o:spid="_x0000_s1032" style="position:absolute;left:21627;top:10734;width:24168;height:5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" fillcolor="#4472c4" strokecolor="#1f3763" strokeweight="1pt">
                  <v:textbox>
                    <w:txbxContent>
                      <w:p w14:paraId="50D6AA1F" w14:textId="77777777" w:rsidR="00AE5994" w:rsidRPr="00B07E1C" w:rsidRDefault="00AE5994" w:rsidP="00062617">
                        <w:pPr>
                          <w:spacing w:after="0" w:line="240" w:lineRule="auto"/>
                          <w:jc w:val="center"/>
                          <w:rPr>
                            <w:sz w:val="28"/>
                            <w:szCs w:val="28"/>
                          </w:rPr>
                        </w:pPr>
                        <w:r>
                          <w:rPr>
                            <w:sz w:val="28"/>
                            <w:szCs w:val="28"/>
                          </w:rPr>
                          <w:t>Польові дослідження</w:t>
                        </w:r>
                      </w:p>
                    </w:txbxContent>
                  </v:textbox>
                </v:rect>
                <v:rect id="Прямокутник 5" o:spid="_x0000_s1033" style="position:absolute;left:21627;top:21707;width:24168;height:5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" fillcolor="#4472c4" strokecolor="#1f3763" strokeweight="1pt">
                  <v:textbox>
                    <w:txbxContent>
                      <w:p w14:paraId="56025535" w14:textId="77777777" w:rsidR="00AE5994" w:rsidRPr="00B07E1C" w:rsidRDefault="00AE5994" w:rsidP="00062617">
                        <w:pPr>
                          <w:spacing w:after="0" w:line="240" w:lineRule="auto"/>
                          <w:jc w:val="center"/>
                          <w:rPr>
                            <w:sz w:val="28"/>
                            <w:szCs w:val="28"/>
                          </w:rPr>
                        </w:pPr>
                        <w:r>
                          <w:rPr>
                            <w:sz w:val="28"/>
                            <w:szCs w:val="28"/>
                          </w:rPr>
                          <w:t>Стратегія охорони</w:t>
                        </w:r>
                      </w:p>
                    </w:txbxContent>
                  </v:textbox>
                </v:rect>
                <v:rect id="Прямокутник 6" o:spid="_x0000_s1034" style="position:absolute;top:31328;width:24168;height:5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" fillcolor="#4472c4" strokecolor="#1f3763" strokeweight="1pt">
                  <v:textbox>
                    <w:txbxContent>
                      <w:p w14:paraId="3524B192" w14:textId="77777777" w:rsidR="00AE5994" w:rsidRPr="00B07E1C" w:rsidRDefault="00AE5994" w:rsidP="00062617">
                        <w:pPr>
                          <w:spacing w:after="0" w:line="240" w:lineRule="auto"/>
                          <w:jc w:val="center"/>
                          <w:rPr>
                            <w:sz w:val="28"/>
                            <w:szCs w:val="28"/>
                            <w:lang w:val="en-US"/>
                          </w:rPr>
                        </w:pPr>
                        <w:r>
                          <w:rPr>
                            <w:sz w:val="28"/>
                            <w:szCs w:val="28"/>
                          </w:rPr>
                          <w:t xml:space="preserve">Охорона </w:t>
                        </w:r>
                        <w:r w:rsidRPr="00B07E1C">
                          <w:rPr>
                            <w:i/>
                            <w:iCs/>
                            <w:sz w:val="28"/>
                            <w:szCs w:val="28"/>
                            <w:lang w:val="en-US"/>
                          </w:rPr>
                          <w:t>ex situ</w:t>
                        </w:r>
                      </w:p>
                    </w:txbxContent>
                  </v:textbox>
                </v:rect>
                <v:rect id="Прямокутник 7" o:spid="_x0000_s1035" style="position:absolute;left:42778;top:31407;width:24168;height:5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" fillcolor="#4472c4" strokecolor="#1f3763" strokeweight="1pt">
                  <v:textbox>
                    <w:txbxContent>
                      <w:p w14:paraId="7C20C8B6" w14:textId="77777777" w:rsidR="00AE5994" w:rsidRPr="00B07E1C" w:rsidRDefault="00AE5994" w:rsidP="00062617">
                        <w:pPr>
                          <w:spacing w:after="0" w:line="240" w:lineRule="auto"/>
                          <w:jc w:val="center"/>
                          <w:rPr>
                            <w:sz w:val="28"/>
                            <w:szCs w:val="28"/>
                            <w:lang w:val="en-US"/>
                          </w:rPr>
                        </w:pPr>
                        <w:r>
                          <w:rPr>
                            <w:sz w:val="28"/>
                            <w:szCs w:val="28"/>
                          </w:rPr>
                          <w:t xml:space="preserve">Охорона </w:t>
                        </w:r>
                        <w:r w:rsidRPr="00B07E1C">
                          <w:rPr>
                            <w:i/>
                            <w:iCs/>
                            <w:sz w:val="28"/>
                            <w:szCs w:val="28"/>
                            <w:lang w:val="en-US"/>
                          </w:rPr>
                          <w:t>in situ</w:t>
                        </w:r>
                      </w:p>
                    </w:txbxContent>
                  </v:textbox>
                </v:re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Стрілка: смугаста вправо 15" o:spid="_x0000_s1036" type="#_x0000_t93" style="position:absolute;left:32108;top:6425;width:4396;height:397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" adj="11832" fillcolor="yellow" strokecolor="#ffc000" strokeweight="1pt"/>
                <v:shape id="Стрілка: смугаста вправо 16" o:spid="_x0000_s1037" type="#_x0000_t93" style="position:absolute;left:31910;top:17279;width:4395;height:397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" adj="11832" fillcolor="yellow" strokecolor="#ffc000" strokeweight="1pt"/>
                <v:shape id="Стрілка: кутова вгору 23" o:spid="_x0000_s1038" style="position:absolute;left:9891;top:23535;width:11318;height:7443;rotation:180;visibility:visible;mso-wrap-style:square;v-text-anchor:middle" coordsize="1131846,74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" path="m,558206r852743,l852743,186069r-93034,l945777,r186069,186069l1038812,186069r,558206l,744275,,558206xe" fillcolor="yellow" strokecolor="#ffc000" strokeweight="1pt">
                  <v:stroke joinstyle="miter"/>
                  <v:path arrowok="t" o:connecttype="custom" o:connectlocs="0,5582;8527,5582;8527,1861;7597,1861;9457,0;11318,1861;10388,1861;10388,7443;0,7443;0,5582" o:connectangles="0,0,0,0,0,0,0,0,0,0"/>
                </v:shape>
                <v:shape id="Стрілка: кутова вгору 24" o:spid="_x0000_s1039" style="position:absolute;left:46197;top:23853;width:11314;height:7443;rotation:180;flip:x;visibility:visible;mso-wrap-style:square;v-text-anchor:middle" coordsize="1131404,74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" path="m,558206r852301,l852301,186069r-93034,l945335,r186069,186069l1038370,186069r,558206l,744275,,558206xe" fillcolor="yellow" strokecolor="#ffc000" strokeweight="1pt">
                  <v:stroke joinstyle="miter"/>
                  <v:path arrowok="t" o:connecttype="custom" o:connectlocs="0,5582;8523,5582;8523,1861;7593,1861;9453,0;11314,1861;10384,1861;10384,7443;0,7443;0,5582" o:connectangles="0,0,0,0,0,0,0,0,0,0"/>
                </v:shape>
                <v:group id="Групувати 30" o:spid="_x0000_s1040" style="position:absolute;top:37450;width:66611;height:40864" coordsize="66611,40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rect id="Прямокутник 8" o:spid="_x0000_s1041" style="position:absolute;left:4633;top:3572;width:13202;height:7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" fillcolor="#4472c4" strokecolor="#1f3763" strokeweight="1pt">
                    <v:textbox>
                      <w:txbxContent>
                        <w:p w14:paraId="53ABFB29" w14:textId="77777777" w:rsidR="00AE5994" w:rsidRDefault="00AE5994" w:rsidP="00062617">
                          <w:pPr>
                            <w:spacing w:after="0" w:line="240" w:lineRule="auto"/>
                            <w:jc w:val="center"/>
                            <w:rPr>
                              <w:sz w:val="28"/>
                              <w:szCs w:val="28"/>
                            </w:rPr>
                          </w:pPr>
                          <w:r>
                            <w:rPr>
                              <w:sz w:val="28"/>
                              <w:szCs w:val="28"/>
                            </w:rPr>
                            <w:t xml:space="preserve">Створення </w:t>
                          </w:r>
                        </w:p>
                        <w:p w14:paraId="07CF2F76" w14:textId="77777777" w:rsidR="00AE5994" w:rsidRDefault="00AE5994" w:rsidP="00062617">
                          <w:pPr>
                            <w:spacing w:after="0" w:line="240" w:lineRule="auto"/>
                            <w:jc w:val="center"/>
                            <w:rPr>
                              <w:sz w:val="28"/>
                              <w:szCs w:val="28"/>
                            </w:rPr>
                          </w:pPr>
                          <w:r>
                            <w:rPr>
                              <w:sz w:val="28"/>
                              <w:szCs w:val="28"/>
                            </w:rPr>
                            <w:t xml:space="preserve">генетичних </w:t>
                          </w:r>
                        </w:p>
                        <w:p w14:paraId="325C73FF" w14:textId="77777777" w:rsidR="00AE5994" w:rsidRPr="00B07E1C" w:rsidRDefault="00AE5994" w:rsidP="00062617">
                          <w:pPr>
                            <w:spacing w:after="0" w:line="240" w:lineRule="auto"/>
                            <w:jc w:val="center"/>
                            <w:rPr>
                              <w:sz w:val="28"/>
                              <w:szCs w:val="28"/>
                            </w:rPr>
                          </w:pPr>
                          <w:r>
                            <w:rPr>
                              <w:sz w:val="28"/>
                              <w:szCs w:val="28"/>
                            </w:rPr>
                            <w:t>банків</w:t>
                          </w:r>
                        </w:p>
                      </w:txbxContent>
                    </v:textbox>
                  </v:rect>
                  <v:rect id="Прямокутник 9" o:spid="_x0000_s1042" style="position:absolute;left:4633;top:14148;width:13194;height:78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" fillcolor="#4472c4" strokecolor="#1f3763" strokeweight="1pt">
                    <v:textbox>
                      <w:txbxContent>
                        <w:p w14:paraId="26C334F0" w14:textId="77777777" w:rsidR="00AE5994" w:rsidRDefault="00AE5994" w:rsidP="00062617">
                          <w:pPr>
                            <w:spacing w:after="0" w:line="240" w:lineRule="auto"/>
                            <w:jc w:val="center"/>
                            <w:rPr>
                              <w:sz w:val="28"/>
                              <w:szCs w:val="28"/>
                            </w:rPr>
                          </w:pPr>
                          <w:r>
                            <w:rPr>
                              <w:sz w:val="28"/>
                              <w:szCs w:val="28"/>
                            </w:rPr>
                            <w:t>Розплоджен-ня у штучних</w:t>
                          </w:r>
                        </w:p>
                        <w:p w14:paraId="29D2A2AC" w14:textId="77777777" w:rsidR="00AE5994" w:rsidRPr="00B07E1C" w:rsidRDefault="00AE5994" w:rsidP="00062617">
                          <w:pPr>
                            <w:spacing w:after="0" w:line="240" w:lineRule="auto"/>
                            <w:jc w:val="center"/>
                            <w:rPr>
                              <w:sz w:val="28"/>
                              <w:szCs w:val="28"/>
                            </w:rPr>
                          </w:pPr>
                          <w:r>
                            <w:rPr>
                              <w:sz w:val="28"/>
                              <w:szCs w:val="28"/>
                            </w:rPr>
                            <w:t xml:space="preserve"> умовах</w:t>
                          </w:r>
                        </w:p>
                      </w:txbxContent>
                    </v:textbox>
                  </v:rect>
                  <v:rect id="Прямокутник 10" o:spid="_x0000_s1043" style="position:absolute;left:47809;top:3572;width:13202;height:7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" fillcolor="#4472c4" strokecolor="#1f3763" strokeweight="1pt">
                    <v:textbox>
                      <w:txbxContent>
                        <w:p w14:paraId="65C08328" w14:textId="77777777" w:rsidR="00AE5994" w:rsidRPr="00B07E1C" w:rsidRDefault="00AE5994" w:rsidP="00062617">
                          <w:pPr>
                            <w:spacing w:after="0" w:line="240" w:lineRule="auto"/>
                            <w:jc w:val="center"/>
                            <w:rPr>
                              <w:sz w:val="28"/>
                              <w:szCs w:val="28"/>
                            </w:rPr>
                          </w:pPr>
                          <w:r>
                            <w:rPr>
                              <w:sz w:val="28"/>
                              <w:szCs w:val="28"/>
                            </w:rPr>
                            <w:t>Обмеження експлуатації</w:t>
                          </w:r>
                        </w:p>
                      </w:txbxContent>
                    </v:textbox>
                  </v:rect>
                  <v:rect id="Прямокутник 11" o:spid="_x0000_s1044" style="position:absolute;left:47809;top:14148;width:13202;height:7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" fillcolor="#4472c4" strokecolor="#1f3763" strokeweight="1pt">
                    <v:textbox>
                      <w:txbxContent>
                        <w:p w14:paraId="00A1CD03" w14:textId="77777777" w:rsidR="00AE5994" w:rsidRPr="00B07E1C" w:rsidRDefault="00AE5994" w:rsidP="00062617">
                          <w:pPr>
                            <w:spacing w:after="0" w:line="240" w:lineRule="auto"/>
                            <w:jc w:val="center"/>
                            <w:rPr>
                              <w:sz w:val="28"/>
                              <w:szCs w:val="28"/>
                            </w:rPr>
                          </w:pPr>
                          <w:r>
                            <w:rPr>
                              <w:sz w:val="28"/>
                              <w:szCs w:val="28"/>
                            </w:rPr>
                            <w:t>Біотехнічні заходи</w:t>
                          </w:r>
                        </w:p>
                      </w:txbxContent>
                    </v:textbox>
                  </v:rect>
                  <v:rect id="Прямокутник 12" o:spid="_x0000_s1045" style="position:absolute;left:21013;top:10331;width:24168;height:5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" fillcolor="#4472c4" strokecolor="#1f3763" strokeweight="1pt">
                    <v:textbox>
                      <w:txbxContent>
                        <w:p w14:paraId="4A438017" w14:textId="77777777" w:rsidR="00AE5994" w:rsidRPr="00B07E1C" w:rsidRDefault="00AE5994" w:rsidP="00062617">
                          <w:pPr>
                            <w:spacing w:after="0" w:line="240" w:lineRule="auto"/>
                            <w:jc w:val="center"/>
                            <w:rPr>
                              <w:sz w:val="28"/>
                              <w:szCs w:val="28"/>
                              <w:lang w:val="en-US"/>
                            </w:rPr>
                          </w:pPr>
                          <w:r>
                            <w:rPr>
                              <w:sz w:val="28"/>
                              <w:szCs w:val="28"/>
                            </w:rPr>
                            <w:t>Відтворення у природних умовах</w:t>
                          </w:r>
                        </w:p>
                      </w:txbxContent>
                    </v:textbox>
                  </v:rect>
                  <v:rect id="Прямокутник 13" o:spid="_x0000_s1046" style="position:absolute;left:21013;top:23530;width:24168;height:5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" fillcolor="#4472c4" strokecolor="#1f3763" strokeweight="1pt">
                    <v:textbox>
                      <w:txbxContent>
                        <w:p w14:paraId="7D8B6591" w14:textId="77777777" w:rsidR="00AE5994" w:rsidRPr="00B07E1C" w:rsidRDefault="00AE5994" w:rsidP="00062617">
                          <w:pPr>
                            <w:spacing w:after="0" w:line="240" w:lineRule="auto"/>
                            <w:jc w:val="center"/>
                            <w:rPr>
                              <w:sz w:val="28"/>
                              <w:szCs w:val="28"/>
                              <w:lang w:val="en-US"/>
                            </w:rPr>
                          </w:pPr>
                          <w:r>
                            <w:rPr>
                              <w:sz w:val="28"/>
                              <w:szCs w:val="28"/>
                            </w:rPr>
                            <w:t>Моніторинг</w:t>
                          </w:r>
                        </w:p>
                      </w:txbxContent>
                    </v:textbox>
                  </v:rect>
                  <v:rect id="Прямокутник 14" o:spid="_x0000_s1047" style="position:absolute;left:21013;top:34900;width:24168;height:5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" fillcolor="#4472c4" strokecolor="#1f3763" strokeweight="1pt">
                    <v:textbox>
                      <w:txbxContent>
                        <w:p w14:paraId="7784F05F" w14:textId="77777777" w:rsidR="00AE5994" w:rsidRPr="00B07E1C" w:rsidRDefault="00AE5994" w:rsidP="00062617">
                          <w:pPr>
                            <w:spacing w:after="0" w:line="240" w:lineRule="auto"/>
                            <w:jc w:val="center"/>
                            <w:rPr>
                              <w:sz w:val="28"/>
                              <w:szCs w:val="28"/>
                              <w:lang w:val="en-US"/>
                            </w:rPr>
                          </w:pPr>
                          <w:r>
                            <w:rPr>
                              <w:sz w:val="28"/>
                              <w:szCs w:val="28"/>
                            </w:rPr>
                            <w:t>Аналіз успішності охорони</w:t>
                          </w:r>
                        </w:p>
                      </w:txbxContent>
                    </v:textbox>
                  </v:rect>
                  <v:shape id="Стрілка: смугаста вправо 17" o:spid="_x0000_s1048" type="#_x0000_t93" style="position:absolute;left:18213;top:6370;width:4396;height:3975;rotation:29383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" adj="11832" fillcolor="yellow" strokecolor="#ffc000" strokeweight="1pt"/>
                  <v:shape id="Стрілка: смугаста вправо 18" o:spid="_x0000_s1049" type="#_x0000_t93" style="position:absolute;left:18213;top:16215;width:4396;height:3975;rotation:-279949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" adj="11832" fillcolor="yellow" strokecolor="#ffc000" strokeweight="1pt"/>
                  <v:shape id="Стрілка: смугаста вправо 19" o:spid="_x0000_s1050" type="#_x0000_t93" style="position:absolute;left:42879;top:6450;width:4395;height:3975;rotation:890648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" adj="11832" fillcolor="yellow" strokecolor="#ffc000" strokeweight="1pt"/>
                  <v:shape id="Стрілка: смугаста вправо 20" o:spid="_x0000_s1051" type="#_x0000_t93" style="position:absolute;left:43118;top:16215;width:4395;height:3975;rotation:-90237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" adj="11832" fillcolor="yellow" strokecolor="#ffc000" strokeweight="1pt"/>
                  <v:shape id="Стрілка: смугаста вправо 21" o:spid="_x0000_s1052" type="#_x0000_t93" style="position:absolute;left:30281;top:18088;width:6466;height:397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" adj="14960" fillcolor="yellow" strokecolor="#ffc000" strokeweight="1pt"/>
                  <v:shape id="Стрілка: смугаста вправо 22" o:spid="_x0000_s1053" type="#_x0000_t93" style="position:absolute;left:31402;top:30341;width:4597;height:397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" adj="12262" fillcolor="yellow" strokecolor="#ffc000" strokeweight="1pt"/>
                  <v:shape id="Стрілка: кутова вгору 25" o:spid="_x0000_s1054" style="position:absolute;left:-1803;top:1907;width:8990;height:5380;rotation:90;visibility:visible;mso-wrap-style:square;v-text-anchor:middle" coordsize="898927,537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" path="m,403456r697199,l697199,134485r-67242,l764442,,898927,134485r-67243,l831684,537941,,537941,,403456xe" fillcolor="yellow" strokecolor="#ffc000" strokeweight="1pt">
                    <v:stroke joinstyle="miter"/>
                    <v:path arrowok="t" o:connecttype="custom" o:connectlocs="0,4035;6973,4035;6973,1345;6300,1345;7645,0;8990,1345;8318,1345;8318,5380;0,5380;0,4035" o:connectangles="0,0,0,0,0,0,0,0,0,0"/>
                  </v:shape>
                  <v:shape id="Стрілка: кутова вгору 26" o:spid="_x0000_s1055" style="position:absolute;left:-2821;top:11304;width:11022;height:5379;rotation:90;visibility:visible;mso-wrap-style:square;v-text-anchor:middle" coordsize="1102222,537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" path="m,403456r900494,l900494,134485r-67242,l967737,r134485,134485l1034979,134485r,403456l,537941,,403456xe" fillcolor="yellow" strokecolor="#ffc000" strokeweight="1pt">
                    <v:stroke joinstyle="miter"/>
                    <v:path arrowok="t" o:connecttype="custom" o:connectlocs="0,4034;9005,4034;9005,1345;8332,1345;9677,0;11022,1345;10350,1345;10350,5379;0,5379;0,4034" o:connectangles="0,0,0,0,0,0,0,0,0,0"/>
                  </v:shape>
                  <v:shape id="Стрілка: кутова вгору 28" o:spid="_x0000_s1056" style="position:absolute;left:59195;top:1569;width:8985;height:5847;rotation:-90;flip:y;visibility:visible;mso-wrap-style:square;v-text-anchor:middle" coordsize="898527,584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" path="m,438512r679271,l679271,146171r-73085,l752357,,898527,146171r-73085,l825442,584682,,584682,,438512xe" fillcolor="yellow" strokecolor="#ffc000" strokeweight="1pt">
                    <v:stroke joinstyle="miter"/>
                    <v:path arrowok="t" o:connecttype="custom" o:connectlocs="0,4385;6793,4385;6793,1462;6062,1462;7523,0;8985,1462;8254,1462;8254,5847;0,5847;0,4385" o:connectangles="0,0,0,0,0,0,0,0,0,0"/>
                  </v:shape>
                  <v:shape id="Стрілка: кутова вгору 29" o:spid="_x0000_s1057" style="position:absolute;left:58153;top:10944;width:11049;height:5846;rotation:-90;flip:y;visibility:visible;mso-wrap-style:square;v-text-anchor:middle" coordsize="1104944,584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" path="m,438512r885688,l885688,146171r-73085,l958774,r146170,146171l1031859,146171r,438511l,584682,,438512xe" fillcolor="yellow" strokecolor="#ffc000" strokeweight="1pt">
                    <v:stroke joinstyle="miter"/>
                    <v:path arrowok="t" o:connecttype="custom" o:connectlocs="0,4385;8857,4385;8857,1462;8126,1462;9587,0;11049,1462;10318,1462;10318,5846;0,5846;0,4385" o:connectangles="0,0,0,0,0,0,0,0,0,0"/>
                  </v:shape>
                </v:group>
              </v:group>
            </w:pict>
          </mc:Fallback>
        </mc:AlternateContent>
      </w:r>
    </w:p>
    <w:p w14:paraId="6AA1980C" w14:textId="2AD189E7" w:rsidR="00062617" w:rsidRPr="004A61A2" w:rsidRDefault="00062617" w:rsidP="002023F1">
      <w:pPr>
        <w:spacing w:after="0" w:line="240" w:lineRule="auto"/>
        <w:ind w:firstLine="567"/>
        <w:jc w:val="both"/>
        <w:rPr>
          <w:rFonts w:ascii="Times New Roman" w:hAnsi="Times New Roman"/>
          <w:sz w:val="28"/>
          <w:szCs w:val="28"/>
        </w:rPr>
      </w:pPr>
    </w:p>
    <w:p w14:paraId="5452F5A6" w14:textId="77777777" w:rsidR="00062617" w:rsidRPr="004A61A2" w:rsidRDefault="00062617" w:rsidP="002023F1">
      <w:pPr>
        <w:spacing w:after="0" w:line="240" w:lineRule="auto"/>
        <w:ind w:firstLine="567"/>
        <w:jc w:val="both"/>
        <w:rPr>
          <w:rFonts w:ascii="Times New Roman" w:hAnsi="Times New Roman"/>
          <w:sz w:val="28"/>
          <w:szCs w:val="28"/>
        </w:rPr>
      </w:pPr>
    </w:p>
    <w:p w14:paraId="0DA6D3B9" w14:textId="77777777" w:rsidR="00062617" w:rsidRPr="004A61A2" w:rsidRDefault="00062617" w:rsidP="002023F1">
      <w:pPr>
        <w:spacing w:after="0" w:line="240" w:lineRule="auto"/>
        <w:ind w:firstLine="567"/>
        <w:jc w:val="both"/>
        <w:rPr>
          <w:rFonts w:ascii="Times New Roman" w:hAnsi="Times New Roman"/>
          <w:sz w:val="28"/>
          <w:szCs w:val="28"/>
        </w:rPr>
      </w:pPr>
    </w:p>
    <w:p w14:paraId="541521B2" w14:textId="77777777" w:rsidR="00062617" w:rsidRPr="004A61A2" w:rsidRDefault="00062617" w:rsidP="002023F1">
      <w:pPr>
        <w:spacing w:after="0" w:line="240" w:lineRule="auto"/>
        <w:ind w:firstLine="567"/>
        <w:jc w:val="both"/>
        <w:rPr>
          <w:rFonts w:ascii="Times New Roman" w:hAnsi="Times New Roman"/>
          <w:sz w:val="28"/>
          <w:szCs w:val="28"/>
        </w:rPr>
      </w:pPr>
    </w:p>
    <w:p w14:paraId="49BA7A10" w14:textId="77777777" w:rsidR="00062617" w:rsidRPr="004A61A2" w:rsidRDefault="00062617" w:rsidP="002023F1">
      <w:pPr>
        <w:spacing w:after="0" w:line="240" w:lineRule="auto"/>
        <w:ind w:firstLine="567"/>
        <w:jc w:val="both"/>
        <w:rPr>
          <w:rFonts w:ascii="Times New Roman" w:hAnsi="Times New Roman"/>
          <w:sz w:val="28"/>
          <w:szCs w:val="28"/>
        </w:rPr>
      </w:pPr>
    </w:p>
    <w:p w14:paraId="11E98DD5" w14:textId="77777777" w:rsidR="00062617" w:rsidRPr="004A61A2" w:rsidRDefault="00062617" w:rsidP="002023F1">
      <w:pPr>
        <w:spacing w:after="0" w:line="240" w:lineRule="auto"/>
        <w:ind w:firstLine="567"/>
        <w:jc w:val="both"/>
        <w:rPr>
          <w:rFonts w:ascii="Times New Roman" w:hAnsi="Times New Roman"/>
          <w:sz w:val="28"/>
          <w:szCs w:val="28"/>
        </w:rPr>
      </w:pPr>
    </w:p>
    <w:p w14:paraId="47F2EBEF" w14:textId="77777777" w:rsidR="00062617" w:rsidRPr="004A61A2" w:rsidRDefault="00062617" w:rsidP="002023F1">
      <w:pPr>
        <w:spacing w:after="0" w:line="240" w:lineRule="auto"/>
        <w:ind w:firstLine="567"/>
        <w:jc w:val="both"/>
        <w:rPr>
          <w:rFonts w:ascii="Times New Roman" w:hAnsi="Times New Roman"/>
          <w:sz w:val="28"/>
          <w:szCs w:val="28"/>
        </w:rPr>
      </w:pPr>
    </w:p>
    <w:p w14:paraId="4D521B92" w14:textId="77777777" w:rsidR="00062617" w:rsidRPr="004A61A2" w:rsidRDefault="00062617" w:rsidP="002023F1">
      <w:pPr>
        <w:spacing w:after="0" w:line="240" w:lineRule="auto"/>
        <w:ind w:firstLine="567"/>
        <w:jc w:val="both"/>
        <w:rPr>
          <w:rFonts w:ascii="Times New Roman" w:hAnsi="Times New Roman"/>
          <w:sz w:val="28"/>
          <w:szCs w:val="28"/>
        </w:rPr>
      </w:pPr>
    </w:p>
    <w:p w14:paraId="61F89185" w14:textId="77777777" w:rsidR="00062617" w:rsidRPr="004A61A2" w:rsidRDefault="00062617" w:rsidP="002023F1">
      <w:pPr>
        <w:spacing w:after="0" w:line="240" w:lineRule="auto"/>
        <w:ind w:firstLine="567"/>
        <w:jc w:val="both"/>
        <w:rPr>
          <w:rFonts w:ascii="Times New Roman" w:hAnsi="Times New Roman"/>
          <w:sz w:val="28"/>
          <w:szCs w:val="28"/>
        </w:rPr>
      </w:pPr>
    </w:p>
    <w:p w14:paraId="17F38139" w14:textId="77777777" w:rsidR="00062617" w:rsidRPr="004A61A2" w:rsidRDefault="00062617" w:rsidP="002023F1">
      <w:pPr>
        <w:spacing w:after="0" w:line="240" w:lineRule="auto"/>
        <w:ind w:firstLine="567"/>
        <w:jc w:val="both"/>
        <w:rPr>
          <w:rFonts w:ascii="Times New Roman" w:hAnsi="Times New Roman"/>
          <w:sz w:val="28"/>
          <w:szCs w:val="28"/>
        </w:rPr>
      </w:pPr>
    </w:p>
    <w:p w14:paraId="73B11C61" w14:textId="77777777" w:rsidR="00062617" w:rsidRPr="004A61A2" w:rsidRDefault="00062617" w:rsidP="002023F1">
      <w:pPr>
        <w:spacing w:after="0" w:line="240" w:lineRule="auto"/>
        <w:ind w:firstLine="567"/>
        <w:jc w:val="both"/>
        <w:rPr>
          <w:rFonts w:ascii="Times New Roman" w:hAnsi="Times New Roman"/>
          <w:sz w:val="28"/>
          <w:szCs w:val="28"/>
        </w:rPr>
      </w:pPr>
    </w:p>
    <w:p w14:paraId="6C9AA9AD" w14:textId="77777777" w:rsidR="00062617" w:rsidRPr="004A61A2" w:rsidRDefault="00062617" w:rsidP="002023F1">
      <w:pPr>
        <w:spacing w:after="0" w:line="240" w:lineRule="auto"/>
        <w:ind w:firstLine="567"/>
        <w:jc w:val="both"/>
        <w:rPr>
          <w:rFonts w:ascii="Times New Roman" w:hAnsi="Times New Roman"/>
          <w:sz w:val="28"/>
          <w:szCs w:val="28"/>
        </w:rPr>
      </w:pPr>
    </w:p>
    <w:p w14:paraId="046C362E" w14:textId="77777777" w:rsidR="00062617" w:rsidRPr="004A61A2" w:rsidRDefault="00062617" w:rsidP="002023F1">
      <w:pPr>
        <w:spacing w:after="0" w:line="240" w:lineRule="auto"/>
        <w:ind w:firstLine="567"/>
        <w:jc w:val="both"/>
        <w:rPr>
          <w:rFonts w:ascii="Times New Roman" w:hAnsi="Times New Roman"/>
          <w:sz w:val="28"/>
          <w:szCs w:val="28"/>
        </w:rPr>
      </w:pPr>
    </w:p>
    <w:p w14:paraId="46673E94" w14:textId="77777777" w:rsidR="00062617" w:rsidRPr="004A61A2" w:rsidRDefault="00062617" w:rsidP="002023F1">
      <w:pPr>
        <w:spacing w:after="0" w:line="240" w:lineRule="auto"/>
        <w:ind w:firstLine="567"/>
        <w:jc w:val="both"/>
        <w:rPr>
          <w:rFonts w:ascii="Times New Roman" w:hAnsi="Times New Roman"/>
          <w:sz w:val="28"/>
          <w:szCs w:val="28"/>
        </w:rPr>
      </w:pPr>
    </w:p>
    <w:p w14:paraId="01D892A1" w14:textId="77777777" w:rsidR="00062617" w:rsidRPr="004A61A2" w:rsidRDefault="00062617" w:rsidP="002023F1">
      <w:pPr>
        <w:spacing w:after="0" w:line="240" w:lineRule="auto"/>
        <w:ind w:firstLine="567"/>
        <w:jc w:val="both"/>
        <w:rPr>
          <w:rFonts w:ascii="Times New Roman" w:hAnsi="Times New Roman"/>
          <w:sz w:val="28"/>
          <w:szCs w:val="28"/>
        </w:rPr>
      </w:pPr>
    </w:p>
    <w:p w14:paraId="6C7DDC50" w14:textId="77777777" w:rsidR="00062617" w:rsidRPr="004A61A2" w:rsidRDefault="00062617" w:rsidP="002023F1">
      <w:pPr>
        <w:spacing w:after="0" w:line="240" w:lineRule="auto"/>
        <w:ind w:firstLine="567"/>
        <w:jc w:val="both"/>
        <w:rPr>
          <w:rFonts w:ascii="Times New Roman" w:hAnsi="Times New Roman"/>
          <w:sz w:val="28"/>
          <w:szCs w:val="28"/>
        </w:rPr>
      </w:pPr>
    </w:p>
    <w:p w14:paraId="3379E140" w14:textId="77777777" w:rsidR="00062617" w:rsidRPr="004A61A2" w:rsidRDefault="00062617" w:rsidP="002023F1">
      <w:pPr>
        <w:spacing w:after="0" w:line="240" w:lineRule="auto"/>
        <w:ind w:firstLine="567"/>
        <w:jc w:val="both"/>
        <w:rPr>
          <w:rFonts w:ascii="Times New Roman" w:hAnsi="Times New Roman"/>
          <w:sz w:val="28"/>
          <w:szCs w:val="28"/>
        </w:rPr>
      </w:pPr>
    </w:p>
    <w:p w14:paraId="65C32C4A" w14:textId="77777777" w:rsidR="00062617" w:rsidRPr="004A61A2" w:rsidRDefault="00062617" w:rsidP="002023F1">
      <w:pPr>
        <w:spacing w:after="0" w:line="240" w:lineRule="auto"/>
        <w:ind w:firstLine="567"/>
        <w:jc w:val="both"/>
        <w:rPr>
          <w:rFonts w:ascii="Times New Roman" w:hAnsi="Times New Roman"/>
          <w:sz w:val="28"/>
          <w:szCs w:val="28"/>
        </w:rPr>
      </w:pPr>
    </w:p>
    <w:p w14:paraId="0B86FD22" w14:textId="77777777" w:rsidR="00062617" w:rsidRPr="004A61A2" w:rsidRDefault="00062617" w:rsidP="002023F1">
      <w:pPr>
        <w:spacing w:after="0" w:line="240" w:lineRule="auto"/>
        <w:ind w:firstLine="567"/>
        <w:jc w:val="both"/>
        <w:rPr>
          <w:rFonts w:ascii="Times New Roman" w:hAnsi="Times New Roman"/>
          <w:sz w:val="28"/>
          <w:szCs w:val="28"/>
        </w:rPr>
      </w:pPr>
    </w:p>
    <w:p w14:paraId="54A9CA8E" w14:textId="77777777" w:rsidR="00062617" w:rsidRPr="004A61A2" w:rsidRDefault="00062617" w:rsidP="002023F1">
      <w:pPr>
        <w:spacing w:after="0" w:line="240" w:lineRule="auto"/>
        <w:ind w:firstLine="567"/>
        <w:jc w:val="both"/>
        <w:rPr>
          <w:rFonts w:ascii="Times New Roman" w:hAnsi="Times New Roman"/>
          <w:sz w:val="28"/>
          <w:szCs w:val="28"/>
        </w:rPr>
      </w:pPr>
    </w:p>
    <w:p w14:paraId="10CC9530" w14:textId="77777777" w:rsidR="00062617" w:rsidRPr="004A61A2" w:rsidRDefault="00062617" w:rsidP="002023F1">
      <w:pPr>
        <w:spacing w:after="0" w:line="240" w:lineRule="auto"/>
        <w:ind w:firstLine="567"/>
        <w:jc w:val="both"/>
        <w:rPr>
          <w:rFonts w:ascii="Times New Roman" w:hAnsi="Times New Roman"/>
          <w:sz w:val="28"/>
          <w:szCs w:val="28"/>
        </w:rPr>
      </w:pPr>
    </w:p>
    <w:p w14:paraId="1383FF9F" w14:textId="77777777" w:rsidR="00062617" w:rsidRPr="004A61A2" w:rsidRDefault="00062617" w:rsidP="002023F1">
      <w:pPr>
        <w:spacing w:after="0" w:line="240" w:lineRule="auto"/>
        <w:ind w:firstLine="567"/>
        <w:jc w:val="both"/>
        <w:rPr>
          <w:rFonts w:ascii="Times New Roman" w:hAnsi="Times New Roman"/>
          <w:sz w:val="28"/>
          <w:szCs w:val="28"/>
        </w:rPr>
      </w:pPr>
    </w:p>
    <w:p w14:paraId="49F23E8B" w14:textId="77777777" w:rsidR="00062617" w:rsidRPr="004A61A2" w:rsidRDefault="00062617" w:rsidP="002023F1">
      <w:pPr>
        <w:spacing w:after="0" w:line="240" w:lineRule="auto"/>
        <w:ind w:firstLine="567"/>
        <w:jc w:val="both"/>
        <w:rPr>
          <w:rFonts w:ascii="Times New Roman" w:hAnsi="Times New Roman"/>
          <w:sz w:val="28"/>
          <w:szCs w:val="28"/>
        </w:rPr>
      </w:pPr>
    </w:p>
    <w:p w14:paraId="6D5634C8" w14:textId="77777777" w:rsidR="00062617" w:rsidRPr="004A61A2" w:rsidRDefault="00062617" w:rsidP="002023F1">
      <w:pPr>
        <w:spacing w:after="0" w:line="240" w:lineRule="auto"/>
        <w:ind w:firstLine="567"/>
        <w:jc w:val="both"/>
        <w:rPr>
          <w:rFonts w:ascii="Times New Roman" w:hAnsi="Times New Roman"/>
          <w:sz w:val="28"/>
          <w:szCs w:val="28"/>
        </w:rPr>
      </w:pPr>
    </w:p>
    <w:p w14:paraId="1F33D824" w14:textId="77777777" w:rsidR="00062617" w:rsidRPr="004A61A2" w:rsidRDefault="00062617" w:rsidP="002023F1">
      <w:pPr>
        <w:spacing w:after="0" w:line="240" w:lineRule="auto"/>
        <w:ind w:firstLine="567"/>
        <w:jc w:val="both"/>
        <w:rPr>
          <w:rFonts w:ascii="Times New Roman" w:hAnsi="Times New Roman"/>
          <w:sz w:val="28"/>
          <w:szCs w:val="28"/>
        </w:rPr>
      </w:pPr>
    </w:p>
    <w:p w14:paraId="22F79DBE" w14:textId="77777777" w:rsidR="00062617" w:rsidRPr="004A61A2" w:rsidRDefault="00062617" w:rsidP="002023F1">
      <w:pPr>
        <w:spacing w:after="0" w:line="240" w:lineRule="auto"/>
        <w:ind w:firstLine="567"/>
        <w:jc w:val="both"/>
        <w:rPr>
          <w:rFonts w:ascii="Times New Roman" w:hAnsi="Times New Roman"/>
          <w:sz w:val="28"/>
          <w:szCs w:val="28"/>
        </w:rPr>
      </w:pPr>
    </w:p>
    <w:p w14:paraId="1EA18018" w14:textId="77777777" w:rsidR="00566E02" w:rsidRPr="004A61A2" w:rsidRDefault="00566E02" w:rsidP="002023F1">
      <w:pPr>
        <w:spacing w:after="0" w:line="240" w:lineRule="auto"/>
        <w:jc w:val="center"/>
        <w:rPr>
          <w:rFonts w:ascii="Times New Roman" w:hAnsi="Times New Roman"/>
          <w:b/>
          <w:bCs/>
          <w:i/>
          <w:iCs/>
          <w:sz w:val="28"/>
          <w:szCs w:val="28"/>
        </w:rPr>
      </w:pPr>
      <w:bookmarkStart w:id="44" w:name="_Hlk87368213"/>
    </w:p>
    <w:p w14:paraId="34BBEDC3" w14:textId="77777777" w:rsidR="00566E02" w:rsidRPr="004A61A2" w:rsidRDefault="00566E02" w:rsidP="002023F1">
      <w:pPr>
        <w:spacing w:after="0" w:line="240" w:lineRule="auto"/>
        <w:jc w:val="center"/>
        <w:rPr>
          <w:rFonts w:ascii="Times New Roman" w:hAnsi="Times New Roman"/>
          <w:b/>
          <w:bCs/>
          <w:i/>
          <w:iCs/>
          <w:sz w:val="28"/>
          <w:szCs w:val="28"/>
        </w:rPr>
      </w:pPr>
    </w:p>
    <w:p w14:paraId="289D31E6" w14:textId="77777777" w:rsidR="00566E02" w:rsidRPr="004A61A2" w:rsidRDefault="00566E02" w:rsidP="002023F1">
      <w:pPr>
        <w:spacing w:after="0" w:line="240" w:lineRule="auto"/>
        <w:jc w:val="center"/>
        <w:rPr>
          <w:rFonts w:ascii="Times New Roman" w:hAnsi="Times New Roman"/>
          <w:b/>
          <w:bCs/>
          <w:i/>
          <w:iCs/>
          <w:sz w:val="28"/>
          <w:szCs w:val="28"/>
        </w:rPr>
      </w:pPr>
    </w:p>
    <w:p w14:paraId="31901926" w14:textId="77777777" w:rsidR="00566E02" w:rsidRPr="004A61A2" w:rsidRDefault="00566E02" w:rsidP="002023F1">
      <w:pPr>
        <w:spacing w:after="0" w:line="240" w:lineRule="auto"/>
        <w:jc w:val="center"/>
        <w:rPr>
          <w:rFonts w:ascii="Times New Roman" w:hAnsi="Times New Roman"/>
          <w:b/>
          <w:bCs/>
          <w:i/>
          <w:iCs/>
          <w:sz w:val="28"/>
          <w:szCs w:val="28"/>
        </w:rPr>
      </w:pPr>
    </w:p>
    <w:p w14:paraId="0021A36C" w14:textId="77777777" w:rsidR="00566E02" w:rsidRPr="004A61A2" w:rsidRDefault="00566E02" w:rsidP="002023F1">
      <w:pPr>
        <w:spacing w:after="0" w:line="240" w:lineRule="auto"/>
        <w:jc w:val="center"/>
        <w:rPr>
          <w:rFonts w:ascii="Times New Roman" w:hAnsi="Times New Roman"/>
          <w:b/>
          <w:bCs/>
          <w:i/>
          <w:iCs/>
          <w:sz w:val="28"/>
          <w:szCs w:val="28"/>
        </w:rPr>
      </w:pPr>
    </w:p>
    <w:p w14:paraId="258706D5" w14:textId="77777777" w:rsidR="00566E02" w:rsidRPr="004A61A2" w:rsidRDefault="00566E02" w:rsidP="002023F1">
      <w:pPr>
        <w:spacing w:after="0" w:line="240" w:lineRule="auto"/>
        <w:jc w:val="center"/>
        <w:rPr>
          <w:rFonts w:ascii="Times New Roman" w:hAnsi="Times New Roman"/>
          <w:b/>
          <w:bCs/>
          <w:i/>
          <w:iCs/>
          <w:sz w:val="28"/>
          <w:szCs w:val="28"/>
        </w:rPr>
      </w:pPr>
    </w:p>
    <w:p w14:paraId="481DCD61" w14:textId="77777777" w:rsidR="00566E02" w:rsidRPr="004A61A2" w:rsidRDefault="00566E02" w:rsidP="002023F1">
      <w:pPr>
        <w:spacing w:after="0" w:line="240" w:lineRule="auto"/>
        <w:jc w:val="center"/>
        <w:rPr>
          <w:rFonts w:ascii="Times New Roman" w:hAnsi="Times New Roman"/>
          <w:b/>
          <w:bCs/>
          <w:i/>
          <w:iCs/>
          <w:sz w:val="28"/>
          <w:szCs w:val="28"/>
        </w:rPr>
      </w:pPr>
    </w:p>
    <w:p w14:paraId="3A5CECB6" w14:textId="77777777" w:rsidR="00566E02" w:rsidRPr="004A61A2" w:rsidRDefault="00566E02" w:rsidP="002023F1">
      <w:pPr>
        <w:spacing w:after="0" w:line="240" w:lineRule="auto"/>
        <w:jc w:val="center"/>
        <w:rPr>
          <w:rFonts w:ascii="Times New Roman" w:hAnsi="Times New Roman"/>
          <w:b/>
          <w:bCs/>
          <w:i/>
          <w:iCs/>
          <w:sz w:val="28"/>
          <w:szCs w:val="28"/>
        </w:rPr>
      </w:pPr>
    </w:p>
    <w:p w14:paraId="19F1E03B" w14:textId="77777777" w:rsidR="00566E02" w:rsidRPr="004A61A2" w:rsidRDefault="00566E02" w:rsidP="002023F1">
      <w:pPr>
        <w:spacing w:after="0" w:line="240" w:lineRule="auto"/>
        <w:jc w:val="center"/>
        <w:rPr>
          <w:rFonts w:ascii="Times New Roman" w:hAnsi="Times New Roman"/>
          <w:b/>
          <w:bCs/>
          <w:i/>
          <w:iCs/>
          <w:sz w:val="28"/>
          <w:szCs w:val="28"/>
        </w:rPr>
      </w:pPr>
    </w:p>
    <w:p w14:paraId="6F33F04D" w14:textId="77777777" w:rsidR="00566E02" w:rsidRPr="004A61A2" w:rsidRDefault="00566E02" w:rsidP="002023F1">
      <w:pPr>
        <w:spacing w:after="0" w:line="240" w:lineRule="auto"/>
        <w:jc w:val="center"/>
        <w:rPr>
          <w:rFonts w:ascii="Times New Roman" w:hAnsi="Times New Roman"/>
          <w:b/>
          <w:bCs/>
          <w:i/>
          <w:iCs/>
          <w:sz w:val="28"/>
          <w:szCs w:val="28"/>
        </w:rPr>
      </w:pPr>
    </w:p>
    <w:p w14:paraId="3696B501" w14:textId="77777777" w:rsidR="00566E02" w:rsidRPr="004A61A2" w:rsidRDefault="00566E02" w:rsidP="002023F1">
      <w:pPr>
        <w:spacing w:after="0" w:line="240" w:lineRule="auto"/>
        <w:jc w:val="center"/>
        <w:rPr>
          <w:rFonts w:ascii="Times New Roman" w:hAnsi="Times New Roman"/>
          <w:b/>
          <w:bCs/>
          <w:i/>
          <w:iCs/>
          <w:sz w:val="28"/>
          <w:szCs w:val="28"/>
        </w:rPr>
      </w:pPr>
    </w:p>
    <w:p w14:paraId="4EAACB18" w14:textId="77777777" w:rsidR="00566E02" w:rsidRPr="004A61A2" w:rsidRDefault="00566E02" w:rsidP="002023F1">
      <w:pPr>
        <w:spacing w:after="0" w:line="240" w:lineRule="auto"/>
        <w:jc w:val="center"/>
        <w:rPr>
          <w:rFonts w:ascii="Times New Roman" w:hAnsi="Times New Roman"/>
          <w:b/>
          <w:bCs/>
          <w:i/>
          <w:iCs/>
          <w:sz w:val="28"/>
          <w:szCs w:val="28"/>
        </w:rPr>
      </w:pPr>
    </w:p>
    <w:p w14:paraId="106B5280" w14:textId="77777777" w:rsidR="00062617" w:rsidRPr="004A61A2" w:rsidRDefault="00062617" w:rsidP="002023F1">
      <w:pPr>
        <w:spacing w:after="0" w:line="240" w:lineRule="auto"/>
        <w:jc w:val="center"/>
        <w:rPr>
          <w:rFonts w:ascii="Times New Roman" w:hAnsi="Times New Roman"/>
          <w:b/>
          <w:bCs/>
          <w:sz w:val="28"/>
          <w:szCs w:val="28"/>
        </w:rPr>
      </w:pPr>
      <w:r w:rsidRPr="004A61A2">
        <w:rPr>
          <w:rFonts w:ascii="Times New Roman" w:hAnsi="Times New Roman"/>
          <w:b/>
          <w:bCs/>
          <w:i/>
          <w:iCs/>
          <w:sz w:val="28"/>
          <w:szCs w:val="28"/>
        </w:rPr>
        <w:t>Рисунок 1.3.9.1.</w:t>
      </w:r>
      <w:r w:rsidRPr="004A61A2">
        <w:rPr>
          <w:rFonts w:ascii="Times New Roman" w:hAnsi="Times New Roman"/>
          <w:b/>
          <w:bCs/>
          <w:sz w:val="28"/>
          <w:szCs w:val="28"/>
        </w:rPr>
        <w:t xml:space="preserve"> Принципова схема організації охорони видів та середовищ </w:t>
      </w:r>
      <w:r w:rsidRPr="004A61A2">
        <w:rPr>
          <w:rFonts w:ascii="Times New Roman" w:hAnsi="Times New Roman"/>
          <w:b/>
          <w:bCs/>
          <w:i/>
          <w:iCs/>
          <w:sz w:val="28"/>
          <w:szCs w:val="28"/>
        </w:rPr>
        <w:t>in situ</w:t>
      </w:r>
      <w:r w:rsidRPr="004A61A2">
        <w:rPr>
          <w:rFonts w:ascii="Times New Roman" w:hAnsi="Times New Roman"/>
          <w:b/>
          <w:bCs/>
          <w:sz w:val="28"/>
          <w:szCs w:val="28"/>
        </w:rPr>
        <w:t xml:space="preserve"> та </w:t>
      </w:r>
      <w:r w:rsidRPr="004A61A2">
        <w:rPr>
          <w:rFonts w:ascii="Times New Roman" w:hAnsi="Times New Roman"/>
          <w:b/>
          <w:bCs/>
          <w:i/>
          <w:iCs/>
          <w:sz w:val="28"/>
          <w:szCs w:val="28"/>
        </w:rPr>
        <w:t>ex situ</w:t>
      </w:r>
    </w:p>
    <w:bookmarkEnd w:id="44"/>
    <w:p w14:paraId="2B5AFC49" w14:textId="77777777" w:rsidR="00613C7A" w:rsidRPr="004A61A2" w:rsidRDefault="00613C7A" w:rsidP="00613C7A">
      <w:pPr>
        <w:spacing w:after="0" w:line="240" w:lineRule="auto"/>
        <w:ind w:firstLine="567"/>
        <w:jc w:val="both"/>
        <w:rPr>
          <w:rFonts w:ascii="Times New Roman" w:hAnsi="Times New Roman"/>
          <w:sz w:val="28"/>
          <w:szCs w:val="28"/>
        </w:rPr>
      </w:pPr>
      <w:r w:rsidRPr="004A61A2">
        <w:rPr>
          <w:rFonts w:ascii="Times New Roman" w:hAnsi="Times New Roman"/>
          <w:sz w:val="28"/>
          <w:szCs w:val="28"/>
        </w:rPr>
        <w:lastRenderedPageBreak/>
        <w:t>Одним із найважливіших критеріїв для вибору рідкісних пріоритетних видів є факт їхнього розмноження в межах території об'єкту ПЗФ або у найближчих околицях. Окрім того, враховують ступінь загроз, життєві стратегії, наявність відповідної ємності оселища для живлення та розмноження тощо. При виборі рідкісних типів природних оселищ керуються їх здатністю до підтримання високого рівня біорізноманіття, ступенем загроз, типом розповсюдження (типове / реліктове / екстразональне), цінністю, кількістю екосистемних послуг та ін.</w:t>
      </w:r>
    </w:p>
    <w:p w14:paraId="5C8D4726" w14:textId="77777777" w:rsidR="00613C7A" w:rsidRPr="004A61A2" w:rsidRDefault="00613C7A" w:rsidP="00613C7A">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На період 2022-2031 років на території Парку встановлюється пріоритетний режим охорони </w:t>
      </w:r>
      <w:r w:rsidRPr="004A61A2">
        <w:rPr>
          <w:rFonts w:ascii="Times New Roman" w:hAnsi="Times New Roman"/>
          <w:i/>
          <w:iCs/>
          <w:sz w:val="28"/>
          <w:szCs w:val="28"/>
        </w:rPr>
        <w:t>in situ</w:t>
      </w:r>
      <w:r w:rsidRPr="004A61A2">
        <w:rPr>
          <w:rFonts w:ascii="Times New Roman" w:hAnsi="Times New Roman"/>
          <w:sz w:val="28"/>
          <w:szCs w:val="28"/>
        </w:rPr>
        <w:t xml:space="preserve"> для 6-ти видів та 3-х оселищ, які перелічені нижче з відповідними обґрунтуваннями.</w:t>
      </w:r>
    </w:p>
    <w:p w14:paraId="32EF5359" w14:textId="77777777" w:rsidR="00613C7A" w:rsidRPr="004A61A2" w:rsidRDefault="00613C7A" w:rsidP="00613C7A">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Збереження видів та оселищ </w:t>
      </w:r>
      <w:r w:rsidRPr="004A61A2">
        <w:rPr>
          <w:rFonts w:ascii="Times New Roman" w:hAnsi="Times New Roman"/>
          <w:i/>
          <w:iCs/>
          <w:sz w:val="28"/>
          <w:szCs w:val="28"/>
        </w:rPr>
        <w:t>in situ</w:t>
      </w:r>
      <w:r w:rsidRPr="004A61A2">
        <w:rPr>
          <w:rFonts w:ascii="Times New Roman" w:hAnsi="Times New Roman"/>
          <w:sz w:val="28"/>
          <w:szCs w:val="28"/>
        </w:rPr>
        <w:t>:</w:t>
      </w:r>
    </w:p>
    <w:p w14:paraId="225D4F4E" w14:textId="77777777" w:rsidR="00613C7A" w:rsidRPr="004A61A2" w:rsidRDefault="00613C7A" w:rsidP="00613C7A">
      <w:pPr>
        <w:spacing w:after="0" w:line="240" w:lineRule="auto"/>
        <w:ind w:firstLine="567"/>
        <w:jc w:val="both"/>
        <w:rPr>
          <w:rFonts w:ascii="Times New Roman" w:hAnsi="Times New Roman"/>
          <w:b/>
          <w:bCs/>
          <w:i/>
          <w:iCs/>
          <w:sz w:val="28"/>
          <w:szCs w:val="28"/>
        </w:rPr>
      </w:pPr>
      <w:r w:rsidRPr="004A61A2">
        <w:rPr>
          <w:rFonts w:ascii="Times New Roman" w:hAnsi="Times New Roman"/>
          <w:b/>
          <w:bCs/>
          <w:i/>
          <w:iCs/>
          <w:sz w:val="28"/>
          <w:szCs w:val="28"/>
        </w:rPr>
        <w:t>Рідкісні пріоритетні види фауни і флори:</w:t>
      </w:r>
    </w:p>
    <w:p w14:paraId="1C1585A0" w14:textId="77777777" w:rsidR="002359D8" w:rsidRPr="00343AA3" w:rsidRDefault="002359D8" w:rsidP="002359D8">
      <w:pPr>
        <w:tabs>
          <w:tab w:val="left" w:pos="851"/>
        </w:tabs>
        <w:spacing w:after="0" w:line="240" w:lineRule="auto"/>
        <w:ind w:firstLine="567"/>
        <w:jc w:val="both"/>
        <w:rPr>
          <w:rFonts w:ascii="Times New Roman" w:hAnsi="Times New Roman"/>
          <w:sz w:val="28"/>
          <w:szCs w:val="28"/>
        </w:rPr>
      </w:pPr>
      <w:r>
        <w:rPr>
          <w:rFonts w:ascii="Times New Roman" w:hAnsi="Times New Roman"/>
          <w:sz w:val="28"/>
          <w:szCs w:val="28"/>
        </w:rPr>
        <w:t xml:space="preserve">1) </w:t>
      </w:r>
      <w:r w:rsidRPr="004B6A71">
        <w:rPr>
          <w:rFonts w:ascii="Times New Roman" w:hAnsi="Times New Roman"/>
          <w:sz w:val="28"/>
          <w:szCs w:val="28"/>
        </w:rPr>
        <w:t xml:space="preserve">Тинівка альпійська </w:t>
      </w:r>
      <w:r>
        <w:rPr>
          <w:rFonts w:ascii="Times New Roman" w:hAnsi="Times New Roman"/>
          <w:sz w:val="28"/>
          <w:szCs w:val="28"/>
        </w:rPr>
        <w:t>(</w:t>
      </w:r>
      <w:r w:rsidRPr="004B6A71">
        <w:rPr>
          <w:rFonts w:ascii="Times New Roman" w:hAnsi="Times New Roman"/>
          <w:i/>
          <w:iCs/>
          <w:sz w:val="28"/>
          <w:szCs w:val="28"/>
          <w:lang w:val="en-US"/>
        </w:rPr>
        <w:t>Prunella</w:t>
      </w:r>
      <w:r w:rsidRPr="004B6A71">
        <w:rPr>
          <w:rFonts w:ascii="Times New Roman" w:hAnsi="Times New Roman"/>
          <w:i/>
          <w:iCs/>
          <w:sz w:val="28"/>
          <w:szCs w:val="28"/>
        </w:rPr>
        <w:t xml:space="preserve"> </w:t>
      </w:r>
      <w:r w:rsidRPr="004B6A71">
        <w:rPr>
          <w:rFonts w:ascii="Times New Roman" w:hAnsi="Times New Roman"/>
          <w:i/>
          <w:iCs/>
          <w:sz w:val="28"/>
          <w:szCs w:val="28"/>
          <w:lang w:val="en-US"/>
        </w:rPr>
        <w:t>collaris</w:t>
      </w:r>
      <w:r>
        <w:rPr>
          <w:rFonts w:ascii="Times New Roman" w:hAnsi="Times New Roman"/>
          <w:sz w:val="28"/>
          <w:szCs w:val="28"/>
        </w:rPr>
        <w:t>)</w:t>
      </w:r>
      <w:r w:rsidRPr="004B6A71">
        <w:rPr>
          <w:rFonts w:ascii="Times New Roman" w:hAnsi="Times New Roman"/>
          <w:sz w:val="28"/>
          <w:szCs w:val="28"/>
        </w:rPr>
        <w:t xml:space="preserve"> – реліктовий аркто-альпійський осілий вид птахів, який в Україні розповсюджений лише на високогір'ї Карпат. Вид знаходиться під охороною Червоної книги України (вразливий) та Бернської конвенції (Додаток ІІ). Заселяє кам'янисті урвища і розсипи, вершини гір з окремими виходами гірських порід у субальпійському і альпійському поясах у межах висот 1600-2000 м н.р.м. Гніздиться невеликими групами або окремими парами. З території Парку відома лише з околиць вершини г. Сивуля Велика. Взимку мігрує у долину р. Бистриця Солотвинська.</w:t>
      </w:r>
    </w:p>
    <w:p w14:paraId="00B40E57" w14:textId="77777777" w:rsidR="002359D8" w:rsidRPr="004B6A71" w:rsidRDefault="002359D8" w:rsidP="002359D8">
      <w:pPr>
        <w:tabs>
          <w:tab w:val="left" w:pos="851"/>
        </w:tabs>
        <w:spacing w:after="0" w:line="240" w:lineRule="auto"/>
        <w:ind w:firstLine="567"/>
        <w:jc w:val="both"/>
        <w:rPr>
          <w:rFonts w:ascii="Times New Roman" w:hAnsi="Times New Roman"/>
          <w:sz w:val="28"/>
          <w:szCs w:val="28"/>
          <w:lang w:val="ru-RU"/>
        </w:rPr>
      </w:pPr>
      <w:r>
        <w:rPr>
          <w:rFonts w:ascii="Times New Roman" w:hAnsi="Times New Roman"/>
          <w:sz w:val="28"/>
          <w:szCs w:val="28"/>
        </w:rPr>
        <w:t xml:space="preserve">2) </w:t>
      </w:r>
      <w:r w:rsidRPr="00343AA3">
        <w:rPr>
          <w:rFonts w:ascii="Times New Roman" w:hAnsi="Times New Roman"/>
          <w:sz w:val="28"/>
          <w:szCs w:val="28"/>
        </w:rPr>
        <w:t xml:space="preserve">Горіхівка ряба </w:t>
      </w:r>
      <w:r>
        <w:rPr>
          <w:rFonts w:ascii="Times New Roman" w:hAnsi="Times New Roman"/>
          <w:sz w:val="28"/>
          <w:szCs w:val="28"/>
        </w:rPr>
        <w:t>(</w:t>
      </w:r>
      <w:r w:rsidRPr="004B6A71">
        <w:rPr>
          <w:rFonts w:ascii="Times New Roman" w:hAnsi="Times New Roman"/>
          <w:i/>
          <w:iCs/>
          <w:sz w:val="28"/>
          <w:szCs w:val="28"/>
          <w:lang w:val="en-US"/>
        </w:rPr>
        <w:t>Nucifraga</w:t>
      </w:r>
      <w:r w:rsidRPr="00343AA3">
        <w:rPr>
          <w:rFonts w:ascii="Times New Roman" w:hAnsi="Times New Roman"/>
          <w:i/>
          <w:iCs/>
          <w:sz w:val="28"/>
          <w:szCs w:val="28"/>
        </w:rPr>
        <w:t xml:space="preserve"> </w:t>
      </w:r>
      <w:r w:rsidRPr="004B6A71">
        <w:rPr>
          <w:rFonts w:ascii="Times New Roman" w:hAnsi="Times New Roman"/>
          <w:i/>
          <w:iCs/>
          <w:sz w:val="28"/>
          <w:szCs w:val="28"/>
          <w:lang w:val="en-US"/>
        </w:rPr>
        <w:t>caryocatactes</w:t>
      </w:r>
      <w:r>
        <w:rPr>
          <w:rFonts w:ascii="Times New Roman" w:hAnsi="Times New Roman"/>
          <w:sz w:val="28"/>
          <w:szCs w:val="28"/>
        </w:rPr>
        <w:t>)</w:t>
      </w:r>
      <w:r w:rsidRPr="004B6A71">
        <w:rPr>
          <w:rFonts w:ascii="Times New Roman" w:hAnsi="Times New Roman"/>
          <w:sz w:val="28"/>
          <w:szCs w:val="28"/>
        </w:rPr>
        <w:t xml:space="preserve"> – реліктовий бореально-гірський осілий вид птахів, який в Україні розповсюджений у Карпатах та на півночі Полісся. Вид знаходиться під охороною Бернської конвенції (Додаток ІІ). Заселяє кедрові та смерекові праліси в межах висот 1000-1700 м н.р.м. Гніздиться окремими парами. У Парку гніздиться у кедрових лісах, взимку мігрує у передгір'я.</w:t>
      </w:r>
    </w:p>
    <w:p w14:paraId="1696D076" w14:textId="77777777" w:rsidR="002359D8" w:rsidRPr="004B6A71" w:rsidRDefault="002359D8" w:rsidP="002359D8">
      <w:pPr>
        <w:tabs>
          <w:tab w:val="left" w:pos="851"/>
        </w:tabs>
        <w:spacing w:after="0" w:line="240" w:lineRule="auto"/>
        <w:ind w:firstLine="567"/>
        <w:jc w:val="both"/>
        <w:rPr>
          <w:rFonts w:ascii="Times New Roman" w:hAnsi="Times New Roman"/>
          <w:sz w:val="28"/>
          <w:szCs w:val="28"/>
        </w:rPr>
      </w:pPr>
      <w:r>
        <w:rPr>
          <w:rFonts w:ascii="Times New Roman" w:hAnsi="Times New Roman"/>
          <w:sz w:val="28"/>
          <w:szCs w:val="28"/>
        </w:rPr>
        <w:t xml:space="preserve">3) </w:t>
      </w:r>
      <w:r w:rsidRPr="004B6A71">
        <w:rPr>
          <w:rFonts w:ascii="Times New Roman" w:hAnsi="Times New Roman"/>
          <w:sz w:val="28"/>
          <w:szCs w:val="28"/>
        </w:rPr>
        <w:t xml:space="preserve">Рись звичайна </w:t>
      </w:r>
      <w:r>
        <w:rPr>
          <w:rFonts w:ascii="Times New Roman" w:hAnsi="Times New Roman"/>
          <w:sz w:val="28"/>
          <w:szCs w:val="28"/>
        </w:rPr>
        <w:t>(</w:t>
      </w:r>
      <w:r w:rsidRPr="004B6A71">
        <w:rPr>
          <w:rFonts w:ascii="Times New Roman" w:hAnsi="Times New Roman"/>
          <w:i/>
          <w:iCs/>
          <w:sz w:val="28"/>
          <w:szCs w:val="28"/>
          <w:lang w:val="en-US"/>
        </w:rPr>
        <w:t>Lynx</w:t>
      </w:r>
      <w:r w:rsidRPr="004B6A71">
        <w:rPr>
          <w:rFonts w:ascii="Times New Roman" w:hAnsi="Times New Roman"/>
          <w:i/>
          <w:iCs/>
          <w:sz w:val="28"/>
          <w:szCs w:val="28"/>
          <w:lang w:val="ru-RU"/>
        </w:rPr>
        <w:t xml:space="preserve"> </w:t>
      </w:r>
      <w:r w:rsidRPr="004B6A71">
        <w:rPr>
          <w:rFonts w:ascii="Times New Roman" w:hAnsi="Times New Roman"/>
          <w:i/>
          <w:iCs/>
          <w:sz w:val="28"/>
          <w:szCs w:val="28"/>
          <w:lang w:val="en-US"/>
        </w:rPr>
        <w:t>lynx</w:t>
      </w:r>
      <w:r>
        <w:rPr>
          <w:rFonts w:ascii="Times New Roman" w:hAnsi="Times New Roman"/>
          <w:sz w:val="28"/>
          <w:szCs w:val="28"/>
        </w:rPr>
        <w:t>)</w:t>
      </w:r>
      <w:r w:rsidRPr="004B6A71">
        <w:rPr>
          <w:rFonts w:ascii="Times New Roman" w:hAnsi="Times New Roman"/>
          <w:sz w:val="28"/>
          <w:szCs w:val="28"/>
        </w:rPr>
        <w:t xml:space="preserve"> – бореально-гірський вид ссавців, який в Україні розповсюджений у Карпатах та на Поліссі. Вид знаходиться під охороною Червоної книги України (рідкісний)</w:t>
      </w:r>
      <w:r w:rsidRPr="00343AA3">
        <w:rPr>
          <w:rFonts w:ascii="Times New Roman" w:hAnsi="Times New Roman"/>
          <w:sz w:val="28"/>
          <w:szCs w:val="28"/>
        </w:rPr>
        <w:t xml:space="preserve">, </w:t>
      </w:r>
      <w:r>
        <w:rPr>
          <w:rFonts w:ascii="Times New Roman" w:hAnsi="Times New Roman"/>
          <w:sz w:val="28"/>
          <w:szCs w:val="28"/>
          <w:lang w:val="en-US"/>
        </w:rPr>
        <w:t>CITES</w:t>
      </w:r>
      <w:r w:rsidRPr="00343AA3">
        <w:rPr>
          <w:rFonts w:ascii="Times New Roman" w:hAnsi="Times New Roman"/>
          <w:sz w:val="28"/>
          <w:szCs w:val="28"/>
        </w:rPr>
        <w:t xml:space="preserve"> (</w:t>
      </w:r>
      <w:r>
        <w:rPr>
          <w:rFonts w:ascii="Times New Roman" w:hAnsi="Times New Roman"/>
          <w:sz w:val="28"/>
          <w:szCs w:val="28"/>
        </w:rPr>
        <w:t xml:space="preserve">Додаток </w:t>
      </w:r>
      <w:r>
        <w:rPr>
          <w:rFonts w:ascii="Times New Roman" w:hAnsi="Times New Roman"/>
          <w:sz w:val="28"/>
          <w:szCs w:val="28"/>
          <w:lang w:val="en-US"/>
        </w:rPr>
        <w:t>II</w:t>
      </w:r>
      <w:r w:rsidRPr="00343AA3">
        <w:rPr>
          <w:rFonts w:ascii="Times New Roman" w:hAnsi="Times New Roman"/>
          <w:sz w:val="28"/>
          <w:szCs w:val="28"/>
        </w:rPr>
        <w:t>)</w:t>
      </w:r>
      <w:r w:rsidRPr="004B6A71">
        <w:rPr>
          <w:rFonts w:ascii="Times New Roman" w:hAnsi="Times New Roman"/>
          <w:sz w:val="28"/>
          <w:szCs w:val="28"/>
        </w:rPr>
        <w:t xml:space="preserve"> та Бернської конвенції (T-PVS/PA (2011) 15). Мешкає у темнохвойних та мішаних лісах, де розмножується і полює на тварин дрібних та середніх розмірів, рідше – великих. Трапляється по усій території Парку, де тримається пралісових ділянок.</w:t>
      </w:r>
    </w:p>
    <w:p w14:paraId="77B49D1B" w14:textId="480DCF67" w:rsidR="004B6A71" w:rsidRPr="004A61A2" w:rsidRDefault="004B6A71" w:rsidP="004B6A71">
      <w:pPr>
        <w:tabs>
          <w:tab w:val="left" w:pos="851"/>
        </w:tabs>
        <w:spacing w:after="0" w:line="240" w:lineRule="auto"/>
        <w:ind w:firstLine="851"/>
        <w:jc w:val="both"/>
        <w:rPr>
          <w:rFonts w:ascii="Times New Roman" w:hAnsi="Times New Roman"/>
          <w:sz w:val="28"/>
          <w:szCs w:val="28"/>
        </w:rPr>
      </w:pPr>
      <w:r w:rsidRPr="004A61A2">
        <w:rPr>
          <w:rFonts w:ascii="Times New Roman" w:hAnsi="Times New Roman"/>
          <w:sz w:val="28"/>
          <w:szCs w:val="28"/>
        </w:rPr>
        <w:t xml:space="preserve">Турун Фабрів український </w:t>
      </w:r>
      <w:r w:rsidR="00356B17" w:rsidRPr="004A61A2">
        <w:rPr>
          <w:rFonts w:ascii="Times New Roman" w:hAnsi="Times New Roman"/>
          <w:sz w:val="28"/>
          <w:szCs w:val="28"/>
        </w:rPr>
        <w:t>(</w:t>
      </w:r>
      <w:r w:rsidRPr="004A61A2">
        <w:rPr>
          <w:rFonts w:ascii="Times New Roman" w:hAnsi="Times New Roman"/>
          <w:i/>
          <w:iCs/>
          <w:sz w:val="28"/>
          <w:szCs w:val="28"/>
        </w:rPr>
        <w:t>Carabus fabricii ucrainicus</w:t>
      </w:r>
      <w:r w:rsidR="00356B17" w:rsidRPr="004A61A2">
        <w:rPr>
          <w:rFonts w:ascii="Times New Roman" w:hAnsi="Times New Roman"/>
          <w:sz w:val="28"/>
          <w:szCs w:val="28"/>
        </w:rPr>
        <w:t>)</w:t>
      </w:r>
      <w:r w:rsidRPr="004A61A2">
        <w:rPr>
          <w:rFonts w:ascii="Times New Roman" w:hAnsi="Times New Roman"/>
          <w:sz w:val="28"/>
          <w:szCs w:val="28"/>
        </w:rPr>
        <w:t xml:space="preserve"> – ґорґанський ендемічний підвид реліктового аркто-альпійського ендемічного карпатського виду комах. В Україні підвид розповсюджений лише на високогір'ї Ґорґан в межах висот 1500-1800 м н.р.м. Типова місцевість – г. Молода в ок. с. Осмолода</w:t>
      </w:r>
      <w:r w:rsidRPr="004A61A2">
        <w:rPr>
          <w:rStyle w:val="aa"/>
          <w:rFonts w:ascii="Times New Roman" w:hAnsi="Times New Roman"/>
          <w:sz w:val="28"/>
          <w:szCs w:val="28"/>
        </w:rPr>
        <w:footnoteReference w:id="35"/>
      </w:r>
      <w:r w:rsidRPr="004A61A2">
        <w:rPr>
          <w:rFonts w:ascii="Times New Roman" w:hAnsi="Times New Roman"/>
          <w:sz w:val="28"/>
          <w:szCs w:val="28"/>
        </w:rPr>
        <w:t>. Заселяє кам'янисті розсипи на гірських хребтах. У Парку відомий із г. Сивуля, г. Лопушна, г. Висока</w:t>
      </w:r>
      <w:r w:rsidRPr="004A61A2">
        <w:rPr>
          <w:rStyle w:val="aa"/>
          <w:rFonts w:ascii="Times New Roman" w:hAnsi="Times New Roman"/>
          <w:sz w:val="28"/>
          <w:szCs w:val="28"/>
        </w:rPr>
        <w:footnoteReference w:id="36"/>
      </w:r>
      <w:r w:rsidRPr="004A61A2">
        <w:rPr>
          <w:rFonts w:ascii="Times New Roman" w:hAnsi="Times New Roman"/>
          <w:sz w:val="28"/>
          <w:szCs w:val="28"/>
        </w:rPr>
        <w:t xml:space="preserve">. </w:t>
      </w:r>
    </w:p>
    <w:p w14:paraId="4872DAF2" w14:textId="5F75C3C6" w:rsidR="00062617" w:rsidRPr="004A61A2" w:rsidRDefault="00062617" w:rsidP="004B6A71">
      <w:pPr>
        <w:tabs>
          <w:tab w:val="left" w:pos="851"/>
        </w:tabs>
        <w:spacing w:after="0" w:line="240" w:lineRule="auto"/>
        <w:ind w:firstLine="851"/>
        <w:jc w:val="both"/>
        <w:rPr>
          <w:rFonts w:ascii="Times New Roman" w:hAnsi="Times New Roman"/>
          <w:sz w:val="28"/>
          <w:szCs w:val="28"/>
        </w:rPr>
      </w:pPr>
      <w:r w:rsidRPr="004A61A2">
        <w:rPr>
          <w:rFonts w:ascii="Times New Roman" w:hAnsi="Times New Roman"/>
          <w:sz w:val="28"/>
          <w:szCs w:val="28"/>
        </w:rPr>
        <w:t xml:space="preserve">Зелениця альпійська </w:t>
      </w:r>
      <w:r w:rsidR="00356B17" w:rsidRPr="004A61A2">
        <w:rPr>
          <w:rFonts w:ascii="Times New Roman" w:hAnsi="Times New Roman"/>
          <w:sz w:val="28"/>
          <w:szCs w:val="28"/>
        </w:rPr>
        <w:t>(</w:t>
      </w:r>
      <w:r w:rsidRPr="004A61A2">
        <w:rPr>
          <w:rFonts w:ascii="Times New Roman" w:hAnsi="Times New Roman"/>
          <w:i/>
          <w:iCs/>
          <w:sz w:val="28"/>
          <w:szCs w:val="28"/>
        </w:rPr>
        <w:t>Diphasiastrum alpinum</w:t>
      </w:r>
      <w:r w:rsidR="00356B17" w:rsidRPr="004A61A2">
        <w:rPr>
          <w:rFonts w:ascii="Times New Roman" w:hAnsi="Times New Roman"/>
          <w:sz w:val="28"/>
          <w:szCs w:val="28"/>
        </w:rPr>
        <w:t>)</w:t>
      </w:r>
      <w:r w:rsidRPr="004A61A2">
        <w:rPr>
          <w:rFonts w:ascii="Times New Roman" w:hAnsi="Times New Roman"/>
          <w:sz w:val="28"/>
          <w:szCs w:val="28"/>
        </w:rPr>
        <w:t xml:space="preserve"> – реліктовий аркто-альпійський вид спорових рослин. В Україні розповсюджений виключно на високогір'ї Карпат в межах висот 1500-2000 м н.р.м. Вид знаходиться під </w:t>
      </w:r>
      <w:r w:rsidRPr="004A61A2">
        <w:rPr>
          <w:rFonts w:ascii="Times New Roman" w:hAnsi="Times New Roman"/>
          <w:sz w:val="28"/>
          <w:szCs w:val="28"/>
        </w:rPr>
        <w:lastRenderedPageBreak/>
        <w:t>охороною Ч</w:t>
      </w:r>
      <w:r w:rsidR="00EF054F" w:rsidRPr="004A61A2">
        <w:rPr>
          <w:rFonts w:ascii="Times New Roman" w:hAnsi="Times New Roman"/>
          <w:sz w:val="28"/>
          <w:szCs w:val="28"/>
        </w:rPr>
        <w:t>ервоної книги України</w:t>
      </w:r>
      <w:r w:rsidRPr="004A61A2">
        <w:rPr>
          <w:rFonts w:ascii="Times New Roman" w:hAnsi="Times New Roman"/>
          <w:sz w:val="28"/>
          <w:szCs w:val="28"/>
        </w:rPr>
        <w:t xml:space="preserve"> (рідкісний). Зростає на високогірних луках, на скелях, кам'яних розсипах по льодовикових карах. У</w:t>
      </w:r>
      <w:r w:rsidR="00B42FA7" w:rsidRPr="004A61A2">
        <w:rPr>
          <w:rFonts w:ascii="Times New Roman" w:hAnsi="Times New Roman"/>
          <w:sz w:val="28"/>
          <w:szCs w:val="28"/>
        </w:rPr>
        <w:t xml:space="preserve"> Парк</w:t>
      </w:r>
      <w:r w:rsidRPr="004A61A2">
        <w:rPr>
          <w:rFonts w:ascii="Times New Roman" w:hAnsi="Times New Roman"/>
          <w:sz w:val="28"/>
          <w:szCs w:val="28"/>
        </w:rPr>
        <w:t>у відома з одного локалітету на сідловині між г. Лопушна та г. Сивуля Велика.</w:t>
      </w:r>
    </w:p>
    <w:p w14:paraId="79465FC9" w14:textId="2BC797BB" w:rsidR="00062617" w:rsidRPr="004A61A2" w:rsidRDefault="00062617" w:rsidP="004B6A71">
      <w:pPr>
        <w:tabs>
          <w:tab w:val="left" w:pos="851"/>
        </w:tabs>
        <w:spacing w:after="0" w:line="240" w:lineRule="auto"/>
        <w:ind w:firstLine="851"/>
        <w:jc w:val="both"/>
        <w:rPr>
          <w:rFonts w:ascii="Times New Roman" w:hAnsi="Times New Roman"/>
          <w:sz w:val="28"/>
          <w:szCs w:val="28"/>
        </w:rPr>
      </w:pPr>
      <w:r w:rsidRPr="004A61A2">
        <w:rPr>
          <w:rFonts w:ascii="Times New Roman" w:hAnsi="Times New Roman"/>
          <w:sz w:val="28"/>
          <w:szCs w:val="28"/>
        </w:rPr>
        <w:t xml:space="preserve">Сон білий </w:t>
      </w:r>
      <w:r w:rsidR="00356B17" w:rsidRPr="004A61A2">
        <w:rPr>
          <w:rFonts w:ascii="Times New Roman" w:hAnsi="Times New Roman"/>
          <w:sz w:val="28"/>
          <w:szCs w:val="28"/>
        </w:rPr>
        <w:t>(</w:t>
      </w:r>
      <w:r w:rsidRPr="004A61A2">
        <w:rPr>
          <w:rFonts w:ascii="Times New Roman" w:hAnsi="Times New Roman"/>
          <w:i/>
          <w:iCs/>
          <w:sz w:val="28"/>
          <w:szCs w:val="28"/>
        </w:rPr>
        <w:t>Pulsatilla alpina</w:t>
      </w:r>
      <w:r w:rsidR="00356B17" w:rsidRPr="004A61A2">
        <w:rPr>
          <w:rFonts w:ascii="Times New Roman" w:hAnsi="Times New Roman"/>
          <w:sz w:val="28"/>
          <w:szCs w:val="28"/>
        </w:rPr>
        <w:t>)</w:t>
      </w:r>
      <w:r w:rsidRPr="004A61A2">
        <w:rPr>
          <w:rFonts w:ascii="Times New Roman" w:hAnsi="Times New Roman"/>
          <w:sz w:val="28"/>
          <w:szCs w:val="28"/>
        </w:rPr>
        <w:t xml:space="preserve"> – реліктовий аркто-альпійський вид покритонасінних рослин. В Україні розповсюджений виключно на високогір'ї Карпат в межах висот 1500-2000 м н.р.м. Вид знаходиться під охороною Ч</w:t>
      </w:r>
      <w:r w:rsidR="00EF054F" w:rsidRPr="004A61A2">
        <w:rPr>
          <w:rFonts w:ascii="Times New Roman" w:hAnsi="Times New Roman"/>
          <w:sz w:val="28"/>
          <w:szCs w:val="28"/>
        </w:rPr>
        <w:t>ервоної книги України</w:t>
      </w:r>
      <w:r w:rsidRPr="004A61A2">
        <w:rPr>
          <w:rFonts w:ascii="Times New Roman" w:hAnsi="Times New Roman"/>
          <w:sz w:val="28"/>
          <w:szCs w:val="28"/>
        </w:rPr>
        <w:t xml:space="preserve"> (рідкісний). Зростає на слабко задернованих високогірних та альпійських луках, на дрібнощебенистих ґрунтах пласких гребенів хребтів та гірських вершин. У</w:t>
      </w:r>
      <w:r w:rsidR="00B42FA7" w:rsidRPr="004A61A2">
        <w:rPr>
          <w:rFonts w:ascii="Times New Roman" w:hAnsi="Times New Roman"/>
          <w:sz w:val="28"/>
          <w:szCs w:val="28"/>
        </w:rPr>
        <w:t xml:space="preserve"> Парк</w:t>
      </w:r>
      <w:r w:rsidRPr="004A61A2">
        <w:rPr>
          <w:rFonts w:ascii="Times New Roman" w:hAnsi="Times New Roman"/>
          <w:sz w:val="28"/>
          <w:szCs w:val="28"/>
        </w:rPr>
        <w:t>у трапляється поодиноко і невеликими куртинами по Сивульському та Ігровецькому хребтах.</w:t>
      </w:r>
    </w:p>
    <w:p w14:paraId="1BD5951D" w14:textId="4C98D6BB"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Заходи </w:t>
      </w:r>
      <w:r w:rsidR="00E25C6C" w:rsidRPr="004A61A2">
        <w:rPr>
          <w:rFonts w:ascii="Times New Roman" w:hAnsi="Times New Roman"/>
          <w:sz w:val="28"/>
          <w:szCs w:val="28"/>
        </w:rPr>
        <w:t xml:space="preserve">щодо поліпшення збереження рідкісних </w:t>
      </w:r>
      <w:r w:rsidRPr="004A61A2">
        <w:rPr>
          <w:rFonts w:ascii="Times New Roman" w:hAnsi="Times New Roman"/>
          <w:sz w:val="28"/>
          <w:szCs w:val="28"/>
        </w:rPr>
        <w:t>пріоритетн</w:t>
      </w:r>
      <w:r w:rsidR="00C16750" w:rsidRPr="004A61A2">
        <w:rPr>
          <w:rFonts w:ascii="Times New Roman" w:hAnsi="Times New Roman"/>
          <w:sz w:val="28"/>
          <w:szCs w:val="28"/>
        </w:rPr>
        <w:t>их</w:t>
      </w:r>
      <w:r w:rsidRPr="004A61A2">
        <w:rPr>
          <w:rFonts w:ascii="Times New Roman" w:hAnsi="Times New Roman"/>
          <w:sz w:val="28"/>
          <w:szCs w:val="28"/>
        </w:rPr>
        <w:t xml:space="preserve"> видів </w:t>
      </w:r>
      <w:r w:rsidRPr="004A61A2">
        <w:rPr>
          <w:rFonts w:ascii="Times New Roman" w:hAnsi="Times New Roman"/>
          <w:i/>
          <w:iCs/>
          <w:sz w:val="28"/>
          <w:szCs w:val="28"/>
        </w:rPr>
        <w:t>in situ</w:t>
      </w:r>
      <w:r w:rsidRPr="004A61A2">
        <w:rPr>
          <w:rFonts w:ascii="Times New Roman" w:hAnsi="Times New Roman"/>
          <w:sz w:val="28"/>
          <w:szCs w:val="28"/>
        </w:rPr>
        <w:t>:</w:t>
      </w:r>
    </w:p>
    <w:p w14:paraId="6BC62D02" w14:textId="795B4E00" w:rsidR="00062617" w:rsidRPr="004A61A2" w:rsidRDefault="00062617" w:rsidP="00307FB8">
      <w:pPr>
        <w:pStyle w:val="a4"/>
        <w:numPr>
          <w:ilvl w:val="0"/>
          <w:numId w:val="10"/>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 xml:space="preserve">Інвентаризація і картування локалітетів розповсюдження пріоритетних </w:t>
      </w:r>
      <w:bookmarkStart w:id="45" w:name="_Hlk87387950"/>
      <w:r w:rsidRPr="004A61A2">
        <w:rPr>
          <w:rFonts w:ascii="Times New Roman" w:hAnsi="Times New Roman"/>
          <w:sz w:val="28"/>
          <w:szCs w:val="28"/>
        </w:rPr>
        <w:t>видів та встановлення чисельності і стану їх популяцій</w:t>
      </w:r>
      <w:bookmarkEnd w:id="45"/>
      <w:r w:rsidR="0082515D">
        <w:rPr>
          <w:rFonts w:ascii="Times New Roman" w:hAnsi="Times New Roman"/>
          <w:sz w:val="28"/>
          <w:szCs w:val="28"/>
        </w:rPr>
        <w:t>.</w:t>
      </w:r>
    </w:p>
    <w:p w14:paraId="2CB99DC3" w14:textId="551CBB11" w:rsidR="00062617" w:rsidRPr="004A61A2" w:rsidRDefault="00062617" w:rsidP="00307FB8">
      <w:pPr>
        <w:pStyle w:val="a4"/>
        <w:numPr>
          <w:ilvl w:val="0"/>
          <w:numId w:val="10"/>
        </w:numPr>
        <w:tabs>
          <w:tab w:val="left" w:pos="851"/>
        </w:tabs>
        <w:spacing w:after="0" w:line="240" w:lineRule="auto"/>
        <w:ind w:left="0" w:firstLine="567"/>
        <w:contextualSpacing w:val="0"/>
        <w:jc w:val="both"/>
        <w:rPr>
          <w:rFonts w:ascii="Times New Roman" w:hAnsi="Times New Roman"/>
          <w:sz w:val="28"/>
          <w:szCs w:val="28"/>
        </w:rPr>
      </w:pPr>
      <w:bookmarkStart w:id="46" w:name="_Hlk87389141"/>
      <w:r w:rsidRPr="004A61A2">
        <w:rPr>
          <w:rFonts w:ascii="Times New Roman" w:hAnsi="Times New Roman"/>
          <w:sz w:val="28"/>
          <w:szCs w:val="28"/>
        </w:rPr>
        <w:t>Встановлення фотопасток в умовах найбільш принагідних для проживання, полювання і розмноження рисі</w:t>
      </w:r>
      <w:bookmarkEnd w:id="46"/>
      <w:r w:rsidR="0082515D">
        <w:rPr>
          <w:rFonts w:ascii="Times New Roman" w:hAnsi="Times New Roman"/>
          <w:sz w:val="28"/>
          <w:szCs w:val="28"/>
        </w:rPr>
        <w:t>.</w:t>
      </w:r>
    </w:p>
    <w:p w14:paraId="67E61B61" w14:textId="6CF75E33" w:rsidR="00062617" w:rsidRPr="004A61A2" w:rsidRDefault="00062617" w:rsidP="00307FB8">
      <w:pPr>
        <w:pStyle w:val="a4"/>
        <w:numPr>
          <w:ilvl w:val="0"/>
          <w:numId w:val="10"/>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Обмеження на пересування рекреантів, таборування, роз</w:t>
      </w:r>
      <w:r w:rsidR="008636BD" w:rsidRPr="004A61A2">
        <w:rPr>
          <w:rFonts w:ascii="Times New Roman" w:hAnsi="Times New Roman"/>
          <w:sz w:val="28"/>
          <w:szCs w:val="28"/>
        </w:rPr>
        <w:t>ведення багать</w:t>
      </w:r>
      <w:r w:rsidRPr="004A61A2">
        <w:rPr>
          <w:rFonts w:ascii="Times New Roman" w:hAnsi="Times New Roman"/>
          <w:sz w:val="28"/>
          <w:szCs w:val="28"/>
        </w:rPr>
        <w:t xml:space="preserve"> та/або перенаправлення туристичних потоків в обхід оселищ </w:t>
      </w:r>
      <w:bookmarkStart w:id="47" w:name="_Hlk87388099"/>
      <w:r w:rsidRPr="004A61A2">
        <w:rPr>
          <w:rFonts w:ascii="Times New Roman" w:hAnsi="Times New Roman"/>
          <w:sz w:val="28"/>
          <w:szCs w:val="28"/>
        </w:rPr>
        <w:t>і місць розмноження пріоритетних видів</w:t>
      </w:r>
      <w:bookmarkEnd w:id="47"/>
      <w:r w:rsidR="0082515D">
        <w:rPr>
          <w:rFonts w:ascii="Times New Roman" w:hAnsi="Times New Roman"/>
          <w:sz w:val="28"/>
          <w:szCs w:val="28"/>
        </w:rPr>
        <w:t>.</w:t>
      </w:r>
    </w:p>
    <w:p w14:paraId="01B53467" w14:textId="2F048E5F" w:rsidR="00062617" w:rsidRPr="004A61A2" w:rsidRDefault="00062617" w:rsidP="00307FB8">
      <w:pPr>
        <w:pStyle w:val="a4"/>
        <w:numPr>
          <w:ilvl w:val="0"/>
          <w:numId w:val="10"/>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Встановлення інформаційних щитів про наявність на визначен</w:t>
      </w:r>
      <w:r w:rsidR="0082515D">
        <w:rPr>
          <w:rFonts w:ascii="Times New Roman" w:hAnsi="Times New Roman"/>
          <w:sz w:val="28"/>
          <w:szCs w:val="28"/>
        </w:rPr>
        <w:t>ій території пріоритетних видів.</w:t>
      </w:r>
    </w:p>
    <w:p w14:paraId="1FA816EE" w14:textId="4E7E81B1" w:rsidR="00062617" w:rsidRPr="004A61A2" w:rsidRDefault="00062617" w:rsidP="00307FB8">
      <w:pPr>
        <w:pStyle w:val="a4"/>
        <w:numPr>
          <w:ilvl w:val="0"/>
          <w:numId w:val="10"/>
        </w:numPr>
        <w:tabs>
          <w:tab w:val="left" w:pos="851"/>
        </w:tabs>
        <w:spacing w:after="0" w:line="240" w:lineRule="auto"/>
        <w:ind w:left="0" w:firstLine="567"/>
        <w:contextualSpacing w:val="0"/>
        <w:jc w:val="both"/>
        <w:rPr>
          <w:rFonts w:ascii="Times New Roman" w:hAnsi="Times New Roman"/>
          <w:sz w:val="28"/>
          <w:szCs w:val="28"/>
        </w:rPr>
      </w:pPr>
      <w:bookmarkStart w:id="48" w:name="_Hlk87389169"/>
      <w:r w:rsidRPr="004A61A2">
        <w:rPr>
          <w:rFonts w:ascii="Times New Roman" w:hAnsi="Times New Roman"/>
          <w:sz w:val="28"/>
          <w:szCs w:val="28"/>
        </w:rPr>
        <w:t xml:space="preserve">Зимова підгодівля тинівки альпійської та горіхівки рябої в долині </w:t>
      </w:r>
      <w:r w:rsidR="00C16750" w:rsidRPr="004A61A2">
        <w:rPr>
          <w:rFonts w:ascii="Times New Roman" w:hAnsi="Times New Roman"/>
          <w:sz w:val="28"/>
          <w:szCs w:val="28"/>
        </w:rPr>
        <w:br/>
      </w:r>
      <w:r w:rsidR="0082515D">
        <w:rPr>
          <w:rFonts w:ascii="Times New Roman" w:hAnsi="Times New Roman"/>
          <w:sz w:val="28"/>
          <w:szCs w:val="28"/>
        </w:rPr>
        <w:t>р. Бистриця Солотвинська.</w:t>
      </w:r>
    </w:p>
    <w:p w14:paraId="0E847531" w14:textId="1804317B" w:rsidR="00062617" w:rsidRPr="004A61A2" w:rsidRDefault="00062617" w:rsidP="00307FB8">
      <w:pPr>
        <w:pStyle w:val="a4"/>
        <w:numPr>
          <w:ilvl w:val="0"/>
          <w:numId w:val="10"/>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 xml:space="preserve">Розповсюдження насіння </w:t>
      </w:r>
      <w:r w:rsidR="00F73011" w:rsidRPr="004A61A2">
        <w:rPr>
          <w:rFonts w:ascii="Times New Roman" w:hAnsi="Times New Roman"/>
          <w:sz w:val="28"/>
          <w:szCs w:val="28"/>
        </w:rPr>
        <w:t xml:space="preserve">сону </w:t>
      </w:r>
      <w:r w:rsidRPr="004A61A2">
        <w:rPr>
          <w:rFonts w:ascii="Times New Roman" w:hAnsi="Times New Roman"/>
          <w:sz w:val="28"/>
          <w:szCs w:val="28"/>
        </w:rPr>
        <w:t>білого та спор зелениці альпійської в природних умовах їх зростання; введення у популяції гетерозисних особин для підвищення</w:t>
      </w:r>
      <w:r w:rsidR="0082515D">
        <w:rPr>
          <w:rFonts w:ascii="Times New Roman" w:hAnsi="Times New Roman"/>
          <w:sz w:val="28"/>
          <w:szCs w:val="28"/>
        </w:rPr>
        <w:t xml:space="preserve"> рівня їх загального віталітету.</w:t>
      </w:r>
    </w:p>
    <w:p w14:paraId="0A90A348" w14:textId="201F9903" w:rsidR="00062617" w:rsidRPr="004A61A2" w:rsidRDefault="00062617" w:rsidP="00307FB8">
      <w:pPr>
        <w:pStyle w:val="a4"/>
        <w:numPr>
          <w:ilvl w:val="0"/>
          <w:numId w:val="10"/>
        </w:numPr>
        <w:tabs>
          <w:tab w:val="left" w:pos="851"/>
        </w:tabs>
        <w:spacing w:after="0" w:line="240" w:lineRule="auto"/>
        <w:ind w:left="0" w:firstLine="567"/>
        <w:contextualSpacing w:val="0"/>
        <w:jc w:val="both"/>
        <w:rPr>
          <w:rFonts w:ascii="Times New Roman" w:hAnsi="Times New Roman"/>
          <w:sz w:val="28"/>
          <w:szCs w:val="28"/>
        </w:rPr>
      </w:pPr>
      <w:bookmarkStart w:id="49" w:name="_Hlk87389232"/>
      <w:bookmarkEnd w:id="48"/>
      <w:r w:rsidRPr="004A61A2">
        <w:rPr>
          <w:rFonts w:ascii="Times New Roman" w:hAnsi="Times New Roman"/>
          <w:sz w:val="28"/>
          <w:szCs w:val="28"/>
        </w:rPr>
        <w:t xml:space="preserve">У місцях загроз із сторони заростання оселищ </w:t>
      </w:r>
      <w:r w:rsidR="00F73011" w:rsidRPr="004A61A2">
        <w:rPr>
          <w:rFonts w:ascii="Times New Roman" w:hAnsi="Times New Roman"/>
          <w:sz w:val="28"/>
          <w:szCs w:val="28"/>
        </w:rPr>
        <w:t xml:space="preserve">сону </w:t>
      </w:r>
      <w:r w:rsidRPr="004A61A2">
        <w:rPr>
          <w:rFonts w:ascii="Times New Roman" w:hAnsi="Times New Roman"/>
          <w:sz w:val="28"/>
          <w:szCs w:val="28"/>
        </w:rPr>
        <w:t>білого та зелениці альпійської сосною гірською, слід здійснювати механічне ви</w:t>
      </w:r>
      <w:r w:rsidR="00C16750" w:rsidRPr="004A61A2">
        <w:rPr>
          <w:rFonts w:ascii="Times New Roman" w:hAnsi="Times New Roman"/>
          <w:sz w:val="28"/>
          <w:szCs w:val="28"/>
        </w:rPr>
        <w:t>дале</w:t>
      </w:r>
      <w:r w:rsidRPr="004A61A2">
        <w:rPr>
          <w:rFonts w:ascii="Times New Roman" w:hAnsi="Times New Roman"/>
          <w:sz w:val="28"/>
          <w:szCs w:val="28"/>
        </w:rPr>
        <w:t>ння останньої.</w:t>
      </w:r>
      <w:bookmarkEnd w:id="49"/>
    </w:p>
    <w:p w14:paraId="69D4C9C2" w14:textId="72B0452F" w:rsidR="00062617" w:rsidRPr="004A61A2" w:rsidRDefault="00E25C6C" w:rsidP="00307FB8">
      <w:pPr>
        <w:spacing w:after="0" w:line="240" w:lineRule="auto"/>
        <w:ind w:firstLine="567"/>
        <w:jc w:val="both"/>
        <w:rPr>
          <w:rFonts w:ascii="Times New Roman" w:hAnsi="Times New Roman"/>
          <w:b/>
          <w:bCs/>
          <w:i/>
          <w:iCs/>
          <w:sz w:val="28"/>
          <w:szCs w:val="28"/>
        </w:rPr>
      </w:pPr>
      <w:r w:rsidRPr="004A61A2">
        <w:rPr>
          <w:rFonts w:ascii="Times New Roman" w:hAnsi="Times New Roman"/>
          <w:b/>
          <w:bCs/>
          <w:i/>
          <w:iCs/>
          <w:sz w:val="28"/>
          <w:szCs w:val="28"/>
        </w:rPr>
        <w:t>Рідкісні п</w:t>
      </w:r>
      <w:r w:rsidR="00062617" w:rsidRPr="004A61A2">
        <w:rPr>
          <w:rFonts w:ascii="Times New Roman" w:hAnsi="Times New Roman"/>
          <w:b/>
          <w:bCs/>
          <w:i/>
          <w:iCs/>
          <w:sz w:val="28"/>
          <w:szCs w:val="28"/>
        </w:rPr>
        <w:t>ріоритетні оселища:</w:t>
      </w:r>
    </w:p>
    <w:p w14:paraId="234D180E" w14:textId="562ADD67" w:rsidR="00062617" w:rsidRPr="004A61A2" w:rsidRDefault="00062617" w:rsidP="00307FB8">
      <w:pPr>
        <w:pStyle w:val="a4"/>
        <w:numPr>
          <w:ilvl w:val="0"/>
          <w:numId w:val="6"/>
        </w:numPr>
        <w:tabs>
          <w:tab w:val="left" w:pos="851"/>
        </w:tabs>
        <w:spacing w:after="0" w:line="240" w:lineRule="auto"/>
        <w:ind w:left="0" w:firstLine="567"/>
        <w:contextualSpacing w:val="0"/>
        <w:jc w:val="both"/>
        <w:rPr>
          <w:rFonts w:ascii="Times New Roman" w:hAnsi="Times New Roman"/>
          <w:sz w:val="28"/>
          <w:szCs w:val="28"/>
        </w:rPr>
      </w:pPr>
      <w:bookmarkStart w:id="50" w:name="_Hlk86088733"/>
      <w:bookmarkStart w:id="51" w:name="_Hlk86096027"/>
      <w:r w:rsidRPr="004A61A2">
        <w:rPr>
          <w:rFonts w:ascii="Times New Roman" w:hAnsi="Times New Roman"/>
          <w:sz w:val="28"/>
          <w:szCs w:val="28"/>
        </w:rPr>
        <w:t xml:space="preserve">Субальпійські та альпійські луки </w:t>
      </w:r>
      <w:bookmarkEnd w:id="50"/>
      <w:r w:rsidRPr="004A61A2">
        <w:rPr>
          <w:rFonts w:ascii="Times New Roman" w:hAnsi="Times New Roman"/>
          <w:sz w:val="28"/>
          <w:szCs w:val="28"/>
        </w:rPr>
        <w:t>на території</w:t>
      </w:r>
      <w:r w:rsidR="00B42FA7" w:rsidRPr="004A61A2">
        <w:rPr>
          <w:rFonts w:ascii="Times New Roman" w:hAnsi="Times New Roman"/>
          <w:sz w:val="28"/>
          <w:szCs w:val="28"/>
        </w:rPr>
        <w:t xml:space="preserve"> Парк</w:t>
      </w:r>
      <w:r w:rsidRPr="004A61A2">
        <w:rPr>
          <w:rFonts w:ascii="Times New Roman" w:hAnsi="Times New Roman"/>
          <w:sz w:val="28"/>
          <w:szCs w:val="28"/>
        </w:rPr>
        <w:t>у представлені невеликими фрагментами: 1) із домінуванням щучника дернистого (</w:t>
      </w:r>
      <w:r w:rsidRPr="004A61A2">
        <w:rPr>
          <w:rFonts w:ascii="Times New Roman" w:hAnsi="Times New Roman"/>
          <w:i/>
          <w:iCs/>
          <w:sz w:val="28"/>
          <w:szCs w:val="28"/>
        </w:rPr>
        <w:t>Deschampsia cespitosa</w:t>
      </w:r>
      <w:r w:rsidRPr="004A61A2">
        <w:rPr>
          <w:rFonts w:ascii="Times New Roman" w:hAnsi="Times New Roman"/>
          <w:sz w:val="28"/>
          <w:szCs w:val="28"/>
        </w:rPr>
        <w:t>) на низьких сідловинах хребтів в межах висот 1500-1600 м н.р.м.; 2) із домінуванням куничника пухнастого (</w:t>
      </w:r>
      <w:r w:rsidRPr="004A61A2">
        <w:rPr>
          <w:rFonts w:ascii="Times New Roman" w:hAnsi="Times New Roman"/>
          <w:i/>
          <w:iCs/>
          <w:sz w:val="28"/>
          <w:szCs w:val="28"/>
        </w:rPr>
        <w:t>Calamagrostis villosa</w:t>
      </w:r>
      <w:r w:rsidRPr="004A61A2">
        <w:rPr>
          <w:rFonts w:ascii="Times New Roman" w:hAnsi="Times New Roman"/>
          <w:sz w:val="28"/>
          <w:szCs w:val="28"/>
        </w:rPr>
        <w:t>) – на гребенях хребтів та південно-західних і південних пологих схилах на висоті 1500-1700 м н.р.м.; 3) із домінуванням костриці лежачої (</w:t>
      </w:r>
      <w:r w:rsidRPr="004A61A2">
        <w:rPr>
          <w:rFonts w:ascii="Times New Roman" w:hAnsi="Times New Roman"/>
          <w:i/>
          <w:iCs/>
          <w:sz w:val="28"/>
          <w:szCs w:val="28"/>
        </w:rPr>
        <w:t>Festuca supina</w:t>
      </w:r>
      <w:r w:rsidRPr="004A61A2">
        <w:rPr>
          <w:rFonts w:ascii="Times New Roman" w:hAnsi="Times New Roman"/>
          <w:sz w:val="28"/>
          <w:szCs w:val="28"/>
        </w:rPr>
        <w:t>) – на сідловинах хребтів, по льодовикових карах зі східною і північно-східною орієнтацією схилів в межах висот 1600-1750 м н.р.м.; 4) із домінуванням ситника трироздільного (</w:t>
      </w:r>
      <w:r w:rsidRPr="004A61A2">
        <w:rPr>
          <w:rFonts w:ascii="Times New Roman" w:hAnsi="Times New Roman"/>
          <w:i/>
          <w:iCs/>
          <w:sz w:val="28"/>
          <w:szCs w:val="28"/>
        </w:rPr>
        <w:t>Oreojuncus trifidus</w:t>
      </w:r>
      <w:r w:rsidRPr="004A61A2">
        <w:rPr>
          <w:rFonts w:ascii="Times New Roman" w:hAnsi="Times New Roman"/>
          <w:sz w:val="28"/>
          <w:szCs w:val="28"/>
        </w:rPr>
        <w:t xml:space="preserve">) – на найвищих ділянках хребтів та на вершинах гір висотою понад 1700 м н.р.м. </w:t>
      </w:r>
      <w:bookmarkEnd w:id="51"/>
      <w:r w:rsidRPr="004A61A2">
        <w:rPr>
          <w:rFonts w:ascii="Times New Roman" w:hAnsi="Times New Roman"/>
          <w:sz w:val="28"/>
          <w:szCs w:val="28"/>
        </w:rPr>
        <w:t>Субальпійські та альпійські луки</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є осередками </w:t>
      </w:r>
      <w:r w:rsidR="005663F8" w:rsidRPr="004A61A2">
        <w:rPr>
          <w:rFonts w:ascii="Times New Roman" w:hAnsi="Times New Roman"/>
          <w:sz w:val="28"/>
          <w:szCs w:val="28"/>
        </w:rPr>
        <w:t>рідкіс</w:t>
      </w:r>
      <w:r w:rsidRPr="004A61A2">
        <w:rPr>
          <w:rFonts w:ascii="Times New Roman" w:hAnsi="Times New Roman"/>
          <w:sz w:val="28"/>
          <w:szCs w:val="28"/>
        </w:rPr>
        <w:t xml:space="preserve">ного реліктового біорізноманіття аркто-альпійської біоти, яка перебуває під загрозою зникнення внаслідок антропогенного навантаження та кліматичних змін. Ці оселища </w:t>
      </w:r>
      <w:r w:rsidRPr="004A61A2">
        <w:rPr>
          <w:rFonts w:ascii="Times New Roman" w:hAnsi="Times New Roman"/>
          <w:iCs/>
          <w:sz w:val="28"/>
          <w:szCs w:val="28"/>
        </w:rPr>
        <w:t>E4.3 (кислі альпійські та субальпійські луки) та E5.5 (субальпійські мокрі або вологі високотравні і папоротеві ділянки) знаходиться під</w:t>
      </w:r>
      <w:r w:rsidRPr="004A61A2">
        <w:rPr>
          <w:rFonts w:ascii="Times New Roman" w:hAnsi="Times New Roman"/>
          <w:sz w:val="28"/>
          <w:szCs w:val="28"/>
        </w:rPr>
        <w:t xml:space="preserve"> охороною Резолюції </w:t>
      </w:r>
      <w:r w:rsidR="00426ADB" w:rsidRPr="004A61A2">
        <w:rPr>
          <w:rFonts w:ascii="Times New Roman" w:hAnsi="Times New Roman"/>
          <w:sz w:val="28"/>
          <w:szCs w:val="28"/>
        </w:rPr>
        <w:t xml:space="preserve">№ </w:t>
      </w:r>
      <w:r w:rsidRPr="004A61A2">
        <w:rPr>
          <w:rFonts w:ascii="Times New Roman" w:hAnsi="Times New Roman"/>
          <w:sz w:val="28"/>
          <w:szCs w:val="28"/>
        </w:rPr>
        <w:t xml:space="preserve">4 </w:t>
      </w:r>
      <w:r w:rsidR="00426ADB" w:rsidRPr="004A61A2">
        <w:rPr>
          <w:rFonts w:ascii="Times New Roman" w:hAnsi="Times New Roman"/>
          <w:sz w:val="28"/>
          <w:szCs w:val="28"/>
        </w:rPr>
        <w:t xml:space="preserve">(1996; із змінами) Постійного комітету </w:t>
      </w:r>
      <w:r w:rsidRPr="004A61A2">
        <w:rPr>
          <w:rFonts w:ascii="Times New Roman" w:hAnsi="Times New Roman"/>
          <w:sz w:val="28"/>
          <w:szCs w:val="28"/>
        </w:rPr>
        <w:t xml:space="preserve">Бернської </w:t>
      </w:r>
      <w:r w:rsidR="00426ADB" w:rsidRPr="004A61A2">
        <w:rPr>
          <w:rFonts w:ascii="Times New Roman" w:hAnsi="Times New Roman"/>
          <w:sz w:val="28"/>
          <w:szCs w:val="28"/>
        </w:rPr>
        <w:t>к</w:t>
      </w:r>
      <w:r w:rsidRPr="004A61A2">
        <w:rPr>
          <w:rFonts w:ascii="Times New Roman" w:hAnsi="Times New Roman"/>
          <w:sz w:val="28"/>
          <w:szCs w:val="28"/>
        </w:rPr>
        <w:t>онвенції</w:t>
      </w:r>
      <w:r w:rsidRPr="004A61A2">
        <w:rPr>
          <w:rFonts w:ascii="Times New Roman" w:hAnsi="Times New Roman"/>
          <w:iCs/>
          <w:sz w:val="28"/>
          <w:szCs w:val="28"/>
        </w:rPr>
        <w:t>.</w:t>
      </w:r>
    </w:p>
    <w:p w14:paraId="5FA09F3C" w14:textId="568DE4F3" w:rsidR="00062617" w:rsidRPr="004A61A2" w:rsidRDefault="00062617" w:rsidP="00307FB8">
      <w:pPr>
        <w:pStyle w:val="a4"/>
        <w:numPr>
          <w:ilvl w:val="0"/>
          <w:numId w:val="6"/>
        </w:numPr>
        <w:tabs>
          <w:tab w:val="left" w:pos="851"/>
        </w:tabs>
        <w:spacing w:after="0" w:line="240" w:lineRule="auto"/>
        <w:ind w:left="0" w:firstLine="567"/>
        <w:contextualSpacing w:val="0"/>
        <w:jc w:val="both"/>
        <w:rPr>
          <w:rFonts w:ascii="Times New Roman" w:hAnsi="Times New Roman"/>
          <w:sz w:val="28"/>
          <w:szCs w:val="28"/>
        </w:rPr>
      </w:pPr>
      <w:bookmarkStart w:id="52" w:name="_Hlk86088751"/>
      <w:r w:rsidRPr="004A61A2">
        <w:rPr>
          <w:rFonts w:ascii="Times New Roman" w:hAnsi="Times New Roman"/>
          <w:sz w:val="28"/>
          <w:szCs w:val="28"/>
        </w:rPr>
        <w:lastRenderedPageBreak/>
        <w:t xml:space="preserve">Післялісові луки гірсько-лісового поясу </w:t>
      </w:r>
      <w:bookmarkEnd w:id="52"/>
      <w:r w:rsidRPr="004A61A2">
        <w:rPr>
          <w:rFonts w:ascii="Times New Roman" w:hAnsi="Times New Roman"/>
          <w:sz w:val="28"/>
          <w:szCs w:val="28"/>
        </w:rPr>
        <w:t>в</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мають штучне походження і традиційно використовувались у якості пасовищ та сіножатей. Цей тип оселищ поширений невеликими фрагментами у долинах річок (650-900 м н.р.м.) та гірських полонин на низьких хребтах (1000-1200 м н.р.м.). Рослинність післялісових лук представлена угрупованнями із домінуванням: 1) </w:t>
      </w:r>
      <w:bookmarkStart w:id="53" w:name="_Hlk86097248"/>
      <w:r w:rsidRPr="004A61A2">
        <w:rPr>
          <w:rFonts w:ascii="Times New Roman" w:hAnsi="Times New Roman"/>
          <w:sz w:val="28"/>
          <w:szCs w:val="28"/>
        </w:rPr>
        <w:t>костриці лучної (</w:t>
      </w:r>
      <w:r w:rsidRPr="004A61A2">
        <w:rPr>
          <w:rFonts w:ascii="Times New Roman" w:hAnsi="Times New Roman"/>
          <w:i/>
          <w:iCs/>
          <w:sz w:val="28"/>
          <w:szCs w:val="28"/>
        </w:rPr>
        <w:t>Festuca pratensis</w:t>
      </w:r>
      <w:r w:rsidRPr="004A61A2">
        <w:rPr>
          <w:rFonts w:ascii="Times New Roman" w:hAnsi="Times New Roman"/>
          <w:sz w:val="28"/>
          <w:szCs w:val="28"/>
        </w:rPr>
        <w:t>) та костриці червоної (</w:t>
      </w:r>
      <w:r w:rsidRPr="004A61A2">
        <w:rPr>
          <w:rFonts w:ascii="Times New Roman" w:hAnsi="Times New Roman"/>
          <w:i/>
          <w:iCs/>
          <w:sz w:val="28"/>
          <w:szCs w:val="28"/>
        </w:rPr>
        <w:t>Festuca rubra</w:t>
      </w:r>
      <w:r w:rsidRPr="004A61A2">
        <w:rPr>
          <w:rFonts w:ascii="Times New Roman" w:hAnsi="Times New Roman"/>
          <w:sz w:val="28"/>
          <w:szCs w:val="28"/>
        </w:rPr>
        <w:t xml:space="preserve">); 2) </w:t>
      </w:r>
      <w:bookmarkStart w:id="54" w:name="_Hlk86096919"/>
      <w:r w:rsidRPr="004A61A2">
        <w:rPr>
          <w:rFonts w:ascii="Times New Roman" w:hAnsi="Times New Roman"/>
          <w:sz w:val="28"/>
          <w:szCs w:val="28"/>
        </w:rPr>
        <w:t>щучника дернистого (</w:t>
      </w:r>
      <w:r w:rsidRPr="004A61A2">
        <w:rPr>
          <w:rFonts w:ascii="Times New Roman" w:hAnsi="Times New Roman"/>
          <w:i/>
          <w:iCs/>
          <w:sz w:val="28"/>
          <w:szCs w:val="28"/>
        </w:rPr>
        <w:t>Deschampsia cespitosa</w:t>
      </w:r>
      <w:r w:rsidRPr="004A61A2">
        <w:rPr>
          <w:rFonts w:ascii="Times New Roman" w:hAnsi="Times New Roman"/>
          <w:sz w:val="28"/>
          <w:szCs w:val="28"/>
        </w:rPr>
        <w:t>)</w:t>
      </w:r>
      <w:bookmarkEnd w:id="54"/>
      <w:r w:rsidRPr="004A61A2">
        <w:rPr>
          <w:rFonts w:ascii="Times New Roman" w:hAnsi="Times New Roman"/>
          <w:sz w:val="28"/>
          <w:szCs w:val="28"/>
        </w:rPr>
        <w:t>; 3) мітлиці тонкої (</w:t>
      </w:r>
      <w:r w:rsidRPr="004A61A2">
        <w:rPr>
          <w:rFonts w:ascii="Times New Roman" w:hAnsi="Times New Roman"/>
          <w:i/>
          <w:iCs/>
          <w:sz w:val="28"/>
          <w:szCs w:val="28"/>
        </w:rPr>
        <w:t>Agrostis tenuis</w:t>
      </w:r>
      <w:r w:rsidRPr="004A61A2">
        <w:rPr>
          <w:rFonts w:ascii="Times New Roman" w:hAnsi="Times New Roman"/>
          <w:sz w:val="28"/>
          <w:szCs w:val="28"/>
        </w:rPr>
        <w:t xml:space="preserve">); </w:t>
      </w:r>
      <w:r w:rsidR="00C16750" w:rsidRPr="004A61A2">
        <w:rPr>
          <w:rFonts w:ascii="Times New Roman" w:hAnsi="Times New Roman"/>
          <w:sz w:val="28"/>
          <w:szCs w:val="28"/>
        </w:rPr>
        <w:br/>
      </w:r>
      <w:r w:rsidRPr="004A61A2">
        <w:rPr>
          <w:rFonts w:ascii="Times New Roman" w:hAnsi="Times New Roman"/>
          <w:sz w:val="28"/>
          <w:szCs w:val="28"/>
        </w:rPr>
        <w:t>4) тонконога лучного (</w:t>
      </w:r>
      <w:r w:rsidRPr="004A61A2">
        <w:rPr>
          <w:rFonts w:ascii="Times New Roman" w:hAnsi="Times New Roman"/>
          <w:i/>
          <w:iCs/>
          <w:sz w:val="28"/>
          <w:szCs w:val="28"/>
        </w:rPr>
        <w:t>Poa pratensis</w:t>
      </w:r>
      <w:r w:rsidRPr="004A61A2">
        <w:rPr>
          <w:rFonts w:ascii="Times New Roman" w:hAnsi="Times New Roman"/>
          <w:sz w:val="28"/>
          <w:szCs w:val="28"/>
        </w:rPr>
        <w:t xml:space="preserve">); </w:t>
      </w:r>
      <w:bookmarkEnd w:id="53"/>
      <w:r w:rsidRPr="004A61A2">
        <w:rPr>
          <w:rFonts w:ascii="Times New Roman" w:hAnsi="Times New Roman"/>
          <w:sz w:val="28"/>
          <w:szCs w:val="28"/>
        </w:rPr>
        <w:t xml:space="preserve">5) </w:t>
      </w:r>
      <w:bookmarkStart w:id="55" w:name="_Hlk86096903"/>
      <w:r w:rsidRPr="004A61A2">
        <w:rPr>
          <w:rFonts w:ascii="Times New Roman" w:hAnsi="Times New Roman"/>
          <w:sz w:val="28"/>
          <w:szCs w:val="28"/>
        </w:rPr>
        <w:t>біловуса стиснутого (</w:t>
      </w:r>
      <w:r w:rsidRPr="004A61A2">
        <w:rPr>
          <w:rFonts w:ascii="Times New Roman" w:hAnsi="Times New Roman"/>
          <w:i/>
          <w:iCs/>
          <w:sz w:val="28"/>
          <w:szCs w:val="28"/>
        </w:rPr>
        <w:t>Nardus stricta</w:t>
      </w:r>
      <w:r w:rsidRPr="004A61A2">
        <w:rPr>
          <w:rFonts w:ascii="Times New Roman" w:hAnsi="Times New Roman"/>
          <w:sz w:val="28"/>
          <w:szCs w:val="28"/>
        </w:rPr>
        <w:t>)</w:t>
      </w:r>
      <w:bookmarkEnd w:id="55"/>
      <w:r w:rsidRPr="004A61A2">
        <w:rPr>
          <w:rFonts w:ascii="Times New Roman" w:hAnsi="Times New Roman"/>
          <w:sz w:val="28"/>
          <w:szCs w:val="28"/>
        </w:rPr>
        <w:t xml:space="preserve">. Післялісові луки гірсько-лісового поясу є осередками біорізноманіття трав'янистих рослин, включаючи велику кількість </w:t>
      </w:r>
      <w:r w:rsidR="005663F8" w:rsidRPr="004A61A2">
        <w:rPr>
          <w:rFonts w:ascii="Times New Roman" w:hAnsi="Times New Roman"/>
          <w:sz w:val="28"/>
          <w:szCs w:val="28"/>
        </w:rPr>
        <w:t>рідкіс</w:t>
      </w:r>
      <w:r w:rsidRPr="004A61A2">
        <w:rPr>
          <w:rFonts w:ascii="Times New Roman" w:hAnsi="Times New Roman"/>
          <w:sz w:val="28"/>
          <w:szCs w:val="28"/>
        </w:rPr>
        <w:t xml:space="preserve">них видів, що </w:t>
      </w:r>
      <w:r w:rsidR="00EF054F" w:rsidRPr="004A61A2">
        <w:rPr>
          <w:rFonts w:ascii="Times New Roman" w:hAnsi="Times New Roman"/>
          <w:sz w:val="28"/>
          <w:szCs w:val="28"/>
        </w:rPr>
        <w:t>за</w:t>
      </w:r>
      <w:r w:rsidRPr="004A61A2">
        <w:rPr>
          <w:rFonts w:ascii="Times New Roman" w:hAnsi="Times New Roman"/>
          <w:sz w:val="28"/>
          <w:szCs w:val="28"/>
        </w:rPr>
        <w:t>несені до Ч</w:t>
      </w:r>
      <w:r w:rsidR="00EF054F" w:rsidRPr="004A61A2">
        <w:rPr>
          <w:rFonts w:ascii="Times New Roman" w:hAnsi="Times New Roman"/>
          <w:sz w:val="28"/>
          <w:szCs w:val="28"/>
        </w:rPr>
        <w:t>ервоної книги України</w:t>
      </w:r>
      <w:r w:rsidRPr="004A61A2">
        <w:rPr>
          <w:rFonts w:ascii="Times New Roman" w:hAnsi="Times New Roman"/>
          <w:sz w:val="28"/>
          <w:szCs w:val="28"/>
        </w:rPr>
        <w:t xml:space="preserve">. Окрім всього це оселище </w:t>
      </w:r>
      <w:r w:rsidRPr="004A61A2">
        <w:rPr>
          <w:rFonts w:ascii="Times New Roman" w:hAnsi="Times New Roman"/>
          <w:iCs/>
          <w:sz w:val="28"/>
          <w:szCs w:val="28"/>
        </w:rPr>
        <w:t>E2.3 (гірські сінокісні луки), яке знаходиться під</w:t>
      </w:r>
      <w:r w:rsidRPr="004A61A2">
        <w:rPr>
          <w:rFonts w:ascii="Times New Roman" w:hAnsi="Times New Roman"/>
          <w:sz w:val="28"/>
          <w:szCs w:val="28"/>
        </w:rPr>
        <w:t xml:space="preserve"> охороною Резолюції </w:t>
      </w:r>
      <w:r w:rsidR="00426ADB" w:rsidRPr="004A61A2">
        <w:rPr>
          <w:rFonts w:ascii="Times New Roman" w:hAnsi="Times New Roman"/>
          <w:sz w:val="28"/>
          <w:szCs w:val="28"/>
        </w:rPr>
        <w:t>№ 4 (1996; із змінами) Постійного комітету Бернської конвенції</w:t>
      </w:r>
      <w:r w:rsidR="00426ADB" w:rsidRPr="004A61A2">
        <w:rPr>
          <w:rFonts w:ascii="Times New Roman" w:hAnsi="Times New Roman"/>
          <w:iCs/>
          <w:sz w:val="28"/>
          <w:szCs w:val="28"/>
        </w:rPr>
        <w:t>.</w:t>
      </w:r>
    </w:p>
    <w:p w14:paraId="3009ABF2" w14:textId="77CCEE5F" w:rsidR="00062617" w:rsidRPr="004A61A2" w:rsidRDefault="00062617" w:rsidP="00307FB8">
      <w:pPr>
        <w:pStyle w:val="a4"/>
        <w:numPr>
          <w:ilvl w:val="0"/>
          <w:numId w:val="6"/>
        </w:numPr>
        <w:tabs>
          <w:tab w:val="left" w:pos="851"/>
        </w:tabs>
        <w:spacing w:after="0" w:line="240" w:lineRule="auto"/>
        <w:ind w:left="0" w:firstLine="567"/>
        <w:contextualSpacing w:val="0"/>
        <w:jc w:val="both"/>
        <w:rPr>
          <w:rFonts w:ascii="Times New Roman" w:hAnsi="Times New Roman"/>
          <w:sz w:val="28"/>
          <w:szCs w:val="28"/>
        </w:rPr>
      </w:pPr>
      <w:bookmarkStart w:id="56" w:name="_Hlk86088768"/>
      <w:bookmarkStart w:id="57" w:name="_Hlk86097317"/>
      <w:r w:rsidRPr="004A61A2">
        <w:rPr>
          <w:rFonts w:ascii="Times New Roman" w:hAnsi="Times New Roman"/>
          <w:sz w:val="28"/>
          <w:szCs w:val="28"/>
        </w:rPr>
        <w:t xml:space="preserve">Кедрові ліси </w:t>
      </w:r>
      <w:bookmarkEnd w:id="56"/>
      <w:r w:rsidRPr="004A61A2">
        <w:rPr>
          <w:rFonts w:ascii="Times New Roman" w:hAnsi="Times New Roman"/>
          <w:sz w:val="28"/>
          <w:szCs w:val="28"/>
        </w:rPr>
        <w:t>в</w:t>
      </w:r>
      <w:r w:rsidR="00B42FA7" w:rsidRPr="004A61A2">
        <w:rPr>
          <w:rFonts w:ascii="Times New Roman" w:hAnsi="Times New Roman"/>
          <w:sz w:val="28"/>
          <w:szCs w:val="28"/>
        </w:rPr>
        <w:t xml:space="preserve"> Парк</w:t>
      </w:r>
      <w:r w:rsidRPr="004A61A2">
        <w:rPr>
          <w:rFonts w:ascii="Times New Roman" w:hAnsi="Times New Roman"/>
          <w:sz w:val="28"/>
          <w:szCs w:val="28"/>
        </w:rPr>
        <w:t>у розповсюджені невеликими фрагментами на верхній межі гірсько-лісового поясу</w:t>
      </w:r>
      <w:bookmarkEnd w:id="57"/>
      <w:r w:rsidRPr="004A61A2">
        <w:rPr>
          <w:rFonts w:ascii="Times New Roman" w:hAnsi="Times New Roman"/>
          <w:sz w:val="28"/>
          <w:szCs w:val="28"/>
        </w:rPr>
        <w:t xml:space="preserve">, являючи собою релікти раннього польодовикового часу. </w:t>
      </w:r>
      <w:bookmarkStart w:id="58" w:name="_Hlk86097414"/>
      <w:r w:rsidRPr="004A61A2">
        <w:rPr>
          <w:rFonts w:ascii="Times New Roman" w:hAnsi="Times New Roman"/>
          <w:sz w:val="28"/>
          <w:szCs w:val="28"/>
        </w:rPr>
        <w:t xml:space="preserve">Вони утворюють переважно змішані зі смерекою деревостани з незначними вкрапленнями чистих кедрівників. </w:t>
      </w:r>
      <w:bookmarkEnd w:id="58"/>
      <w:r w:rsidRPr="004A61A2">
        <w:rPr>
          <w:rFonts w:ascii="Times New Roman" w:hAnsi="Times New Roman"/>
          <w:sz w:val="28"/>
          <w:szCs w:val="28"/>
        </w:rPr>
        <w:t>Сосна кедрова європецська (</w:t>
      </w:r>
      <w:r w:rsidRPr="004A61A2">
        <w:rPr>
          <w:rFonts w:ascii="Times New Roman" w:hAnsi="Times New Roman"/>
          <w:i/>
          <w:sz w:val="28"/>
          <w:szCs w:val="28"/>
        </w:rPr>
        <w:t>Pinus cembra</w:t>
      </w:r>
      <w:r w:rsidRPr="004A61A2">
        <w:rPr>
          <w:rFonts w:ascii="Times New Roman" w:hAnsi="Times New Roman"/>
          <w:sz w:val="28"/>
          <w:szCs w:val="28"/>
        </w:rPr>
        <w:t>) – вид</w:t>
      </w:r>
      <w:r w:rsidR="00EF054F" w:rsidRPr="004A61A2">
        <w:rPr>
          <w:rFonts w:ascii="Times New Roman" w:hAnsi="Times New Roman"/>
          <w:sz w:val="28"/>
          <w:szCs w:val="28"/>
        </w:rPr>
        <w:t>,</w:t>
      </w:r>
      <w:r w:rsidRPr="004A61A2">
        <w:rPr>
          <w:rFonts w:ascii="Times New Roman" w:hAnsi="Times New Roman"/>
          <w:sz w:val="28"/>
          <w:szCs w:val="28"/>
        </w:rPr>
        <w:t xml:space="preserve"> </w:t>
      </w:r>
      <w:r w:rsidR="00EF054F" w:rsidRPr="004A61A2">
        <w:rPr>
          <w:rFonts w:ascii="Times New Roman" w:hAnsi="Times New Roman"/>
          <w:sz w:val="28"/>
          <w:szCs w:val="28"/>
        </w:rPr>
        <w:t>за</w:t>
      </w:r>
      <w:r w:rsidRPr="004A61A2">
        <w:rPr>
          <w:rFonts w:ascii="Times New Roman" w:hAnsi="Times New Roman"/>
          <w:sz w:val="28"/>
          <w:szCs w:val="28"/>
        </w:rPr>
        <w:t xml:space="preserve">несений </w:t>
      </w:r>
      <w:r w:rsidR="00EF054F" w:rsidRPr="004A61A2">
        <w:rPr>
          <w:rFonts w:ascii="Times New Roman" w:hAnsi="Times New Roman"/>
          <w:sz w:val="28"/>
          <w:szCs w:val="28"/>
        </w:rPr>
        <w:t>до Червоної книги України</w:t>
      </w:r>
      <w:r w:rsidRPr="004A61A2">
        <w:rPr>
          <w:rFonts w:ascii="Times New Roman" w:hAnsi="Times New Roman"/>
          <w:sz w:val="28"/>
          <w:szCs w:val="28"/>
        </w:rPr>
        <w:t xml:space="preserve">, а угруповання утворені ним – до Зеленої книги України. </w:t>
      </w:r>
      <w:bookmarkStart w:id="59" w:name="_Hlk86097434"/>
      <w:r w:rsidRPr="004A61A2">
        <w:rPr>
          <w:rFonts w:ascii="Times New Roman" w:hAnsi="Times New Roman"/>
          <w:sz w:val="28"/>
          <w:szCs w:val="28"/>
        </w:rPr>
        <w:t>Кедрові ліси є оселищами для проживання, розмноження і міграції низки гірсько-бореальних видів біоти.</w:t>
      </w:r>
      <w:bookmarkEnd w:id="59"/>
      <w:r w:rsidRPr="004A61A2">
        <w:rPr>
          <w:rFonts w:ascii="Times New Roman" w:hAnsi="Times New Roman"/>
          <w:sz w:val="28"/>
          <w:szCs w:val="28"/>
        </w:rPr>
        <w:t xml:space="preserve"> Оселище </w:t>
      </w:r>
      <w:r w:rsidRPr="004A61A2">
        <w:rPr>
          <w:rFonts w:ascii="Times New Roman" w:hAnsi="Times New Roman"/>
          <w:iCs/>
          <w:sz w:val="28"/>
          <w:szCs w:val="28"/>
        </w:rPr>
        <w:t>знаходиться під</w:t>
      </w:r>
      <w:r w:rsidRPr="004A61A2">
        <w:rPr>
          <w:rFonts w:ascii="Times New Roman" w:hAnsi="Times New Roman"/>
          <w:sz w:val="28"/>
          <w:szCs w:val="28"/>
        </w:rPr>
        <w:t xml:space="preserve"> охороною </w:t>
      </w:r>
      <w:r w:rsidR="00426ADB" w:rsidRPr="004A61A2">
        <w:rPr>
          <w:rFonts w:ascii="Times New Roman" w:hAnsi="Times New Roman"/>
          <w:sz w:val="28"/>
          <w:szCs w:val="28"/>
        </w:rPr>
        <w:t>Резолюції № 4 (1996; із змінами) Постійного комітету Бернської конвенції</w:t>
      </w:r>
      <w:r w:rsidRPr="004A61A2">
        <w:rPr>
          <w:rFonts w:ascii="Times New Roman" w:hAnsi="Times New Roman"/>
          <w:iCs/>
          <w:sz w:val="28"/>
          <w:szCs w:val="28"/>
        </w:rPr>
        <w:t xml:space="preserve"> – </w:t>
      </w:r>
      <w:r w:rsidRPr="004A61A2">
        <w:rPr>
          <w:rFonts w:ascii="Times New Roman" w:hAnsi="Times New Roman"/>
          <w:sz w:val="28"/>
          <w:szCs w:val="28"/>
        </w:rPr>
        <w:t>G3.25 (карпатські ліси з модрини та сосни кедрової).</w:t>
      </w:r>
    </w:p>
    <w:p w14:paraId="7E163302" w14:textId="7B2CF8BD"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Заходи </w:t>
      </w:r>
      <w:r w:rsidR="00E25C6C" w:rsidRPr="004A61A2">
        <w:rPr>
          <w:rFonts w:ascii="Times New Roman" w:hAnsi="Times New Roman"/>
          <w:sz w:val="28"/>
          <w:szCs w:val="28"/>
        </w:rPr>
        <w:t>щодо збереження</w:t>
      </w:r>
      <w:r w:rsidRPr="004A61A2">
        <w:rPr>
          <w:rFonts w:ascii="Times New Roman" w:hAnsi="Times New Roman"/>
          <w:sz w:val="28"/>
          <w:szCs w:val="28"/>
        </w:rPr>
        <w:t xml:space="preserve"> пріоритетних </w:t>
      </w:r>
      <w:r w:rsidR="00E25C6C" w:rsidRPr="004A61A2">
        <w:rPr>
          <w:rFonts w:ascii="Times New Roman" w:hAnsi="Times New Roman"/>
          <w:sz w:val="28"/>
          <w:szCs w:val="28"/>
        </w:rPr>
        <w:t>оселищ</w:t>
      </w:r>
      <w:r w:rsidRPr="004A61A2">
        <w:rPr>
          <w:rFonts w:ascii="Times New Roman" w:hAnsi="Times New Roman"/>
          <w:sz w:val="28"/>
          <w:szCs w:val="28"/>
        </w:rPr>
        <w:t xml:space="preserve"> </w:t>
      </w:r>
      <w:r w:rsidRPr="004A61A2">
        <w:rPr>
          <w:rFonts w:ascii="Times New Roman" w:hAnsi="Times New Roman"/>
          <w:i/>
          <w:iCs/>
          <w:sz w:val="28"/>
          <w:szCs w:val="28"/>
        </w:rPr>
        <w:t>in situ</w:t>
      </w:r>
      <w:r w:rsidRPr="004A61A2">
        <w:rPr>
          <w:rFonts w:ascii="Times New Roman" w:hAnsi="Times New Roman"/>
          <w:sz w:val="28"/>
          <w:szCs w:val="28"/>
        </w:rPr>
        <w:t>:</w:t>
      </w:r>
    </w:p>
    <w:p w14:paraId="34AFDA99" w14:textId="4E9563E4" w:rsidR="00062617" w:rsidRPr="004A61A2" w:rsidRDefault="00062617" w:rsidP="00307FB8">
      <w:pPr>
        <w:pStyle w:val="a4"/>
        <w:numPr>
          <w:ilvl w:val="0"/>
          <w:numId w:val="11"/>
        </w:numPr>
        <w:tabs>
          <w:tab w:val="left" w:pos="851"/>
        </w:tabs>
        <w:spacing w:after="0" w:line="240" w:lineRule="auto"/>
        <w:ind w:left="0" w:firstLine="567"/>
        <w:contextualSpacing w:val="0"/>
        <w:jc w:val="both"/>
        <w:rPr>
          <w:rFonts w:ascii="Times New Roman" w:hAnsi="Times New Roman"/>
          <w:sz w:val="28"/>
          <w:szCs w:val="28"/>
        </w:rPr>
      </w:pPr>
      <w:bookmarkStart w:id="60" w:name="_Hlk87386822"/>
      <w:r w:rsidRPr="004A61A2">
        <w:rPr>
          <w:rFonts w:ascii="Times New Roman" w:hAnsi="Times New Roman"/>
          <w:sz w:val="28"/>
          <w:szCs w:val="28"/>
        </w:rPr>
        <w:t>Інвентаризація і картування локалітетів розповсюдження пріоритетни</w:t>
      </w:r>
      <w:r w:rsidR="0082515D">
        <w:rPr>
          <w:rFonts w:ascii="Times New Roman" w:hAnsi="Times New Roman"/>
          <w:sz w:val="28"/>
          <w:szCs w:val="28"/>
        </w:rPr>
        <w:t>х оселищ та стану їх збереження.</w:t>
      </w:r>
    </w:p>
    <w:p w14:paraId="5961F79F" w14:textId="4F5DDED8" w:rsidR="00062617" w:rsidRPr="004A61A2" w:rsidRDefault="00062617" w:rsidP="00307FB8">
      <w:pPr>
        <w:pStyle w:val="a4"/>
        <w:numPr>
          <w:ilvl w:val="0"/>
          <w:numId w:val="11"/>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Обмеження на пересування рекреантів, таборування, розк</w:t>
      </w:r>
      <w:r w:rsidR="008636BD" w:rsidRPr="004A61A2">
        <w:rPr>
          <w:rFonts w:ascii="Times New Roman" w:hAnsi="Times New Roman"/>
          <w:sz w:val="28"/>
          <w:szCs w:val="28"/>
        </w:rPr>
        <w:t>ведення багать</w:t>
      </w:r>
      <w:r w:rsidRPr="004A61A2">
        <w:rPr>
          <w:rFonts w:ascii="Times New Roman" w:hAnsi="Times New Roman"/>
          <w:sz w:val="28"/>
          <w:szCs w:val="28"/>
        </w:rPr>
        <w:t xml:space="preserve"> та/або перенаправлення туристичних потоків в обхід пріоритетних оселищ;</w:t>
      </w:r>
    </w:p>
    <w:p w14:paraId="1E657903" w14:textId="308A850D" w:rsidR="00062617" w:rsidRPr="004A61A2" w:rsidRDefault="00062617" w:rsidP="00307FB8">
      <w:pPr>
        <w:pStyle w:val="a4"/>
        <w:numPr>
          <w:ilvl w:val="0"/>
          <w:numId w:val="11"/>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Встановлення інформаційних щитів про наявність на визначені</w:t>
      </w:r>
      <w:r w:rsidR="0082515D">
        <w:rPr>
          <w:rFonts w:ascii="Times New Roman" w:hAnsi="Times New Roman"/>
          <w:sz w:val="28"/>
          <w:szCs w:val="28"/>
        </w:rPr>
        <w:t>й території пріоритетних оселищ.</w:t>
      </w:r>
    </w:p>
    <w:p w14:paraId="35E0314C" w14:textId="77777777" w:rsidR="00062617" w:rsidRPr="004A61A2" w:rsidRDefault="00062617" w:rsidP="00307FB8">
      <w:pPr>
        <w:pStyle w:val="a4"/>
        <w:numPr>
          <w:ilvl w:val="0"/>
          <w:numId w:val="11"/>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У місцях заростання пріоритетних оселищ лісовою рослинністю: на субальпійських та альпійських луках – сосною гірською, на післялісових луках – смерекою, ялицею, вербою та буком, слід здійснювати механічне вилучення деревного самосіву.</w:t>
      </w:r>
    </w:p>
    <w:p w14:paraId="74CFF5D7" w14:textId="32CE7EA2" w:rsidR="00062617" w:rsidRPr="004A61A2" w:rsidRDefault="00062617" w:rsidP="00307FB8">
      <w:pPr>
        <w:pStyle w:val="a4"/>
        <w:numPr>
          <w:ilvl w:val="0"/>
          <w:numId w:val="11"/>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 xml:space="preserve">На післялісових луках в долині річок слід впровадити періодичне викошування травостою з чергуванням періодів, коли такі біотехнічні заходи не проводяться, з метою підтримки загального рівня біорізноманіття включаючи види </w:t>
      </w:r>
      <w:r w:rsidR="00EF054F" w:rsidRPr="004A61A2">
        <w:rPr>
          <w:rFonts w:ascii="Times New Roman" w:hAnsi="Times New Roman"/>
          <w:sz w:val="28"/>
          <w:szCs w:val="28"/>
        </w:rPr>
        <w:t>з Червоної книги України</w:t>
      </w:r>
      <w:r w:rsidR="0082515D">
        <w:rPr>
          <w:rFonts w:ascii="Times New Roman" w:hAnsi="Times New Roman"/>
          <w:sz w:val="28"/>
          <w:szCs w:val="28"/>
        </w:rPr>
        <w:t>.</w:t>
      </w:r>
    </w:p>
    <w:p w14:paraId="69173303" w14:textId="2D694850" w:rsidR="00062617" w:rsidRPr="004A61A2" w:rsidRDefault="00062617" w:rsidP="00307FB8">
      <w:pPr>
        <w:pStyle w:val="a4"/>
        <w:numPr>
          <w:ilvl w:val="0"/>
          <w:numId w:val="11"/>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 xml:space="preserve">Розробити і апробувати методику з підсіювання та підсадження </w:t>
      </w:r>
      <w:r w:rsidR="005663F8" w:rsidRPr="004A61A2">
        <w:rPr>
          <w:rFonts w:ascii="Times New Roman" w:hAnsi="Times New Roman"/>
          <w:sz w:val="28"/>
          <w:szCs w:val="28"/>
        </w:rPr>
        <w:t>рідкіс</w:t>
      </w:r>
      <w:r w:rsidRPr="004A61A2">
        <w:rPr>
          <w:rFonts w:ascii="Times New Roman" w:hAnsi="Times New Roman"/>
          <w:sz w:val="28"/>
          <w:szCs w:val="28"/>
        </w:rPr>
        <w:t>них і типових видів рослин на піс</w:t>
      </w:r>
      <w:r w:rsidR="0082515D">
        <w:rPr>
          <w:rFonts w:ascii="Times New Roman" w:hAnsi="Times New Roman"/>
          <w:sz w:val="28"/>
          <w:szCs w:val="28"/>
        </w:rPr>
        <w:t>лялісових луках в долині річок.</w:t>
      </w:r>
    </w:p>
    <w:p w14:paraId="3A0CE84F" w14:textId="77777777" w:rsidR="00062617" w:rsidRPr="004A61A2" w:rsidRDefault="00062617" w:rsidP="00307FB8">
      <w:pPr>
        <w:pStyle w:val="a4"/>
        <w:numPr>
          <w:ilvl w:val="0"/>
          <w:numId w:val="11"/>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На високогірних післялісових луках слід провадити традиційну форму природокористування – періодичний помірний випас худоби, з метою підтримки цього оселища.</w:t>
      </w:r>
    </w:p>
    <w:p w14:paraId="1C38FFF5" w14:textId="2E9D850C" w:rsidR="00062617" w:rsidRPr="004A61A2" w:rsidRDefault="00062617" w:rsidP="00307FB8">
      <w:pPr>
        <w:pStyle w:val="a4"/>
        <w:numPr>
          <w:ilvl w:val="0"/>
          <w:numId w:val="11"/>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 xml:space="preserve">Для кедрових лісів проводити експериментальні роботи із </w:t>
      </w:r>
      <w:r w:rsidR="00E14665" w:rsidRPr="004A61A2">
        <w:rPr>
          <w:rFonts w:ascii="Times New Roman" w:hAnsi="Times New Roman"/>
          <w:sz w:val="28"/>
          <w:szCs w:val="28"/>
        </w:rPr>
        <w:t>поліпшен</w:t>
      </w:r>
      <w:r w:rsidRPr="004A61A2">
        <w:rPr>
          <w:rFonts w:ascii="Times New Roman" w:hAnsi="Times New Roman"/>
          <w:sz w:val="28"/>
          <w:szCs w:val="28"/>
        </w:rPr>
        <w:t>ня насіннєвого поновле</w:t>
      </w:r>
      <w:r w:rsidR="0082515D">
        <w:rPr>
          <w:rFonts w:ascii="Times New Roman" w:hAnsi="Times New Roman"/>
          <w:sz w:val="28"/>
          <w:szCs w:val="28"/>
        </w:rPr>
        <w:t>ння сосни кедрової європейської.</w:t>
      </w:r>
    </w:p>
    <w:bookmarkEnd w:id="60"/>
    <w:p w14:paraId="51C02B00" w14:textId="074F6D31" w:rsidR="00062617" w:rsidRPr="004A61A2" w:rsidRDefault="00062617" w:rsidP="00307FB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sz w:val="28"/>
          <w:szCs w:val="28"/>
        </w:rPr>
        <w:lastRenderedPageBreak/>
        <w:t>Маркери досягнення кінцевої цілі щодо успішності природоохоронних заходів</w:t>
      </w:r>
      <w:r w:rsidR="00C16750" w:rsidRPr="004A61A2">
        <w:rPr>
          <w:rFonts w:ascii="Times New Roman" w:hAnsi="Times New Roman"/>
          <w:sz w:val="28"/>
          <w:szCs w:val="28"/>
        </w:rPr>
        <w:t>,</w:t>
      </w:r>
      <w:r w:rsidRPr="004A61A2">
        <w:rPr>
          <w:rFonts w:ascii="Times New Roman" w:hAnsi="Times New Roman"/>
          <w:sz w:val="28"/>
          <w:szCs w:val="28"/>
        </w:rPr>
        <w:t xml:space="preserve"> реалізованих відносно </w:t>
      </w:r>
      <w:r w:rsidR="00E25C6C" w:rsidRPr="004A61A2">
        <w:rPr>
          <w:rFonts w:ascii="Times New Roman" w:hAnsi="Times New Roman"/>
          <w:sz w:val="28"/>
          <w:szCs w:val="28"/>
        </w:rPr>
        <w:t xml:space="preserve">рідкісних </w:t>
      </w:r>
      <w:r w:rsidRPr="004A61A2">
        <w:rPr>
          <w:rFonts w:ascii="Times New Roman" w:hAnsi="Times New Roman"/>
          <w:sz w:val="28"/>
          <w:szCs w:val="28"/>
        </w:rPr>
        <w:t>пріоритетних видів та оселищ в межах</w:t>
      </w:r>
      <w:r w:rsidR="00B42FA7" w:rsidRPr="004A61A2">
        <w:rPr>
          <w:rFonts w:ascii="Times New Roman" w:hAnsi="Times New Roman"/>
          <w:sz w:val="28"/>
          <w:szCs w:val="28"/>
        </w:rPr>
        <w:t xml:space="preserve"> Парк</w:t>
      </w:r>
      <w:r w:rsidRPr="004A61A2">
        <w:rPr>
          <w:rFonts w:ascii="Times New Roman" w:hAnsi="Times New Roman"/>
          <w:sz w:val="28"/>
          <w:szCs w:val="28"/>
        </w:rPr>
        <w:t>у:</w:t>
      </w:r>
    </w:p>
    <w:p w14:paraId="543E8666" w14:textId="2BDF7D62" w:rsidR="00062617" w:rsidRPr="004A61A2" w:rsidRDefault="00062617" w:rsidP="00307FB8">
      <w:pPr>
        <w:pStyle w:val="a4"/>
        <w:numPr>
          <w:ilvl w:val="0"/>
          <w:numId w:val="12"/>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Зникнення або зниження загроз для існуван</w:t>
      </w:r>
      <w:r w:rsidR="0082515D">
        <w:rPr>
          <w:rFonts w:ascii="Times New Roman" w:hAnsi="Times New Roman"/>
          <w:sz w:val="28"/>
          <w:szCs w:val="28"/>
        </w:rPr>
        <w:t>ня популяцій пріоритетних видів.</w:t>
      </w:r>
    </w:p>
    <w:p w14:paraId="7DB6EA5E" w14:textId="1D0BF111" w:rsidR="00062617" w:rsidRPr="004A61A2" w:rsidRDefault="00062617" w:rsidP="00307FB8">
      <w:pPr>
        <w:pStyle w:val="a4"/>
        <w:numPr>
          <w:ilvl w:val="0"/>
          <w:numId w:val="12"/>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Перманентне розмноження і позитивна динаміка популяцій пріоритет</w:t>
      </w:r>
      <w:r w:rsidR="0082515D">
        <w:rPr>
          <w:rFonts w:ascii="Times New Roman" w:hAnsi="Times New Roman"/>
          <w:sz w:val="28"/>
          <w:szCs w:val="28"/>
        </w:rPr>
        <w:t>них видів.</w:t>
      </w:r>
    </w:p>
    <w:p w14:paraId="6D4A06E4" w14:textId="5ABFBBD7" w:rsidR="00062617" w:rsidRPr="004A61A2" w:rsidRDefault="00062617" w:rsidP="00307FB8">
      <w:pPr>
        <w:pStyle w:val="a4"/>
        <w:numPr>
          <w:ilvl w:val="0"/>
          <w:numId w:val="12"/>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Мінімізація загроз дл</w:t>
      </w:r>
      <w:r w:rsidR="0082515D">
        <w:rPr>
          <w:rFonts w:ascii="Times New Roman" w:hAnsi="Times New Roman"/>
          <w:sz w:val="28"/>
          <w:szCs w:val="28"/>
        </w:rPr>
        <w:t>я існування пріоритетних оселищ.</w:t>
      </w:r>
    </w:p>
    <w:p w14:paraId="4BF744A6" w14:textId="77777777" w:rsidR="00062617" w:rsidRPr="004A61A2" w:rsidRDefault="00062617" w:rsidP="00307FB8">
      <w:pPr>
        <w:pStyle w:val="a4"/>
        <w:numPr>
          <w:ilvl w:val="0"/>
          <w:numId w:val="12"/>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Збереження структури та площі пріоритетних оселищ.</w:t>
      </w:r>
    </w:p>
    <w:p w14:paraId="68117CD4"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Збереження видів </w:t>
      </w:r>
      <w:r w:rsidRPr="004A61A2">
        <w:rPr>
          <w:rFonts w:ascii="Times New Roman" w:hAnsi="Times New Roman"/>
          <w:i/>
          <w:iCs/>
          <w:sz w:val="28"/>
          <w:szCs w:val="28"/>
        </w:rPr>
        <w:t>ex situ</w:t>
      </w:r>
      <w:r w:rsidRPr="004A61A2">
        <w:rPr>
          <w:rFonts w:ascii="Times New Roman" w:hAnsi="Times New Roman"/>
          <w:sz w:val="28"/>
          <w:szCs w:val="28"/>
        </w:rPr>
        <w:t>:</w:t>
      </w:r>
    </w:p>
    <w:p w14:paraId="01EEB9C5" w14:textId="26EC9AE5"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 xml:space="preserve">Науково-дослідний розплідник з відтворення диких тварин </w:t>
      </w:r>
      <w:r w:rsidRPr="004A61A2">
        <w:rPr>
          <w:rFonts w:ascii="Times New Roman" w:hAnsi="Times New Roman"/>
          <w:sz w:val="28"/>
          <w:szCs w:val="28"/>
        </w:rPr>
        <w:t xml:space="preserve">площею </w:t>
      </w:r>
      <w:r w:rsidR="00C16750" w:rsidRPr="004A61A2">
        <w:rPr>
          <w:rFonts w:ascii="Times New Roman" w:hAnsi="Times New Roman"/>
          <w:sz w:val="28"/>
          <w:szCs w:val="28"/>
        </w:rPr>
        <w:br/>
      </w:r>
      <w:r w:rsidRPr="004A61A2">
        <w:rPr>
          <w:rFonts w:ascii="Times New Roman" w:hAnsi="Times New Roman"/>
          <w:sz w:val="28"/>
          <w:szCs w:val="28"/>
        </w:rPr>
        <w:t xml:space="preserve">10,2 га (Дуплянське </w:t>
      </w:r>
      <w:r w:rsidR="00E14665" w:rsidRPr="004A61A2">
        <w:rPr>
          <w:rFonts w:ascii="Times New Roman" w:hAnsi="Times New Roman"/>
          <w:sz w:val="28"/>
          <w:szCs w:val="28"/>
        </w:rPr>
        <w:t>ПНДВ</w:t>
      </w:r>
      <w:r w:rsidRPr="004A61A2">
        <w:rPr>
          <w:rFonts w:ascii="Times New Roman" w:hAnsi="Times New Roman"/>
          <w:sz w:val="28"/>
          <w:szCs w:val="28"/>
        </w:rPr>
        <w:t>: кв. 1, 20, 23) призначений для проведення науково-дослідних робіт з розплодження типових і рідкісних видів тварин з метою формування штучної популяції і, за обґрунтованої потреби, введення особин у природні популяції для підтримки їх генетичного різноманіття. Наявна структура науково-дослідного розплідника включає 3 секції:</w:t>
      </w:r>
    </w:p>
    <w:p w14:paraId="3E596B7F" w14:textId="40D70AD0" w:rsidR="00062617" w:rsidRPr="004A61A2" w:rsidRDefault="00062617" w:rsidP="00AD35B1">
      <w:pPr>
        <w:pStyle w:val="a4"/>
        <w:numPr>
          <w:ilvl w:val="0"/>
          <w:numId w:val="36"/>
        </w:numPr>
        <w:tabs>
          <w:tab w:val="left" w:pos="993"/>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 xml:space="preserve">Вольєр для утримання муфлона площею 1,4 га у кв. 1 Дуплянського </w:t>
      </w:r>
      <w:r w:rsidR="00E14665" w:rsidRPr="004A61A2">
        <w:rPr>
          <w:rFonts w:ascii="Times New Roman" w:hAnsi="Times New Roman"/>
          <w:sz w:val="28"/>
          <w:szCs w:val="28"/>
        </w:rPr>
        <w:t>ПНДВ</w:t>
      </w:r>
      <w:r w:rsidRPr="004A61A2">
        <w:rPr>
          <w:rFonts w:ascii="Times New Roman" w:hAnsi="Times New Roman"/>
          <w:sz w:val="28"/>
          <w:szCs w:val="28"/>
        </w:rPr>
        <w:t>;</w:t>
      </w:r>
    </w:p>
    <w:p w14:paraId="077DB212" w14:textId="22B23BDF" w:rsidR="00062617" w:rsidRPr="004A61A2" w:rsidRDefault="00062617" w:rsidP="00AD35B1">
      <w:pPr>
        <w:pStyle w:val="a4"/>
        <w:numPr>
          <w:ilvl w:val="0"/>
          <w:numId w:val="36"/>
        </w:numPr>
        <w:tabs>
          <w:tab w:val="left" w:pos="993"/>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 xml:space="preserve">Вольєр для утримання дикої свині площею 8,5 га у кв. 23 Дуплянського </w:t>
      </w:r>
      <w:r w:rsidR="00E14665" w:rsidRPr="004A61A2">
        <w:rPr>
          <w:rFonts w:ascii="Times New Roman" w:hAnsi="Times New Roman"/>
          <w:sz w:val="28"/>
          <w:szCs w:val="28"/>
        </w:rPr>
        <w:t>ПНДВ</w:t>
      </w:r>
      <w:r w:rsidRPr="004A61A2">
        <w:rPr>
          <w:rFonts w:ascii="Times New Roman" w:hAnsi="Times New Roman"/>
          <w:sz w:val="28"/>
          <w:szCs w:val="28"/>
        </w:rPr>
        <w:t>;</w:t>
      </w:r>
    </w:p>
    <w:p w14:paraId="7C25193A" w14:textId="2C5DBFE0" w:rsidR="00062617" w:rsidRPr="004A61A2" w:rsidRDefault="00062617" w:rsidP="00AD35B1">
      <w:pPr>
        <w:pStyle w:val="a4"/>
        <w:numPr>
          <w:ilvl w:val="0"/>
          <w:numId w:val="36"/>
        </w:numPr>
        <w:tabs>
          <w:tab w:val="left" w:pos="993"/>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 xml:space="preserve">Вольєр для утримання лані європейської та оленя плямистого площею 0,3 га у кв. 20 Дуплянського </w:t>
      </w:r>
      <w:r w:rsidR="00E14665" w:rsidRPr="004A61A2">
        <w:rPr>
          <w:rFonts w:ascii="Times New Roman" w:hAnsi="Times New Roman"/>
          <w:sz w:val="28"/>
          <w:szCs w:val="28"/>
        </w:rPr>
        <w:t>ПНДВ</w:t>
      </w:r>
      <w:r w:rsidRPr="004A61A2">
        <w:rPr>
          <w:rFonts w:ascii="Times New Roman" w:hAnsi="Times New Roman"/>
          <w:sz w:val="28"/>
          <w:szCs w:val="28"/>
        </w:rPr>
        <w:t>.</w:t>
      </w:r>
    </w:p>
    <w:p w14:paraId="3645CB38"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Утримання тварин у науково-дослідному розпліднику станом на 2021 рік наведено у таблиці 1.3.9.1.</w:t>
      </w:r>
    </w:p>
    <w:p w14:paraId="2E91F4A4" w14:textId="77777777" w:rsidR="00062617" w:rsidRPr="004A61A2" w:rsidRDefault="00062617" w:rsidP="002023F1">
      <w:pPr>
        <w:spacing w:after="0" w:line="240" w:lineRule="auto"/>
        <w:ind w:firstLine="567"/>
        <w:jc w:val="right"/>
        <w:rPr>
          <w:rFonts w:ascii="Times New Roman" w:hAnsi="Times New Roman"/>
          <w:b/>
          <w:i/>
          <w:iCs/>
          <w:sz w:val="28"/>
          <w:szCs w:val="28"/>
        </w:rPr>
      </w:pPr>
      <w:r w:rsidRPr="004A61A2">
        <w:rPr>
          <w:rFonts w:ascii="Times New Roman" w:hAnsi="Times New Roman"/>
          <w:b/>
          <w:i/>
          <w:iCs/>
          <w:sz w:val="28"/>
          <w:szCs w:val="28"/>
        </w:rPr>
        <w:t>Таблиця 1.3.9.1.</w:t>
      </w:r>
    </w:p>
    <w:p w14:paraId="3063147E" w14:textId="77777777" w:rsidR="00062617" w:rsidRPr="004A61A2" w:rsidRDefault="00062617" w:rsidP="00842DE5">
      <w:pPr>
        <w:spacing w:after="120" w:line="240" w:lineRule="auto"/>
        <w:ind w:firstLine="567"/>
        <w:jc w:val="right"/>
        <w:rPr>
          <w:rFonts w:ascii="Times New Roman" w:hAnsi="Times New Roman"/>
          <w:b/>
          <w:bCs/>
          <w:sz w:val="28"/>
          <w:szCs w:val="28"/>
        </w:rPr>
      </w:pPr>
      <w:r w:rsidRPr="004A61A2">
        <w:rPr>
          <w:rFonts w:ascii="Times New Roman" w:hAnsi="Times New Roman"/>
          <w:b/>
          <w:bCs/>
          <w:sz w:val="28"/>
          <w:szCs w:val="28"/>
        </w:rPr>
        <w:t>Утримання тварин у науково-дослідному розпліднику (2021 р.)</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93"/>
        <w:gridCol w:w="3555"/>
        <w:gridCol w:w="1417"/>
        <w:gridCol w:w="2127"/>
        <w:gridCol w:w="1701"/>
      </w:tblGrid>
      <w:tr w:rsidR="00062617" w:rsidRPr="004A61A2" w14:paraId="6A90721A" w14:textId="77777777" w:rsidTr="00E10343">
        <w:tc>
          <w:tcPr>
            <w:tcW w:w="693" w:type="dxa"/>
          </w:tcPr>
          <w:p w14:paraId="1E292FFC"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w:t>
            </w:r>
          </w:p>
          <w:p w14:paraId="6415E23D" w14:textId="7E47DF62" w:rsidR="00C16750" w:rsidRPr="004A61A2" w:rsidRDefault="0082515D" w:rsidP="002023F1">
            <w:pPr>
              <w:spacing w:after="0" w:line="240" w:lineRule="auto"/>
              <w:jc w:val="center"/>
              <w:rPr>
                <w:rFonts w:ascii="Times New Roman" w:hAnsi="Times New Roman"/>
                <w:b/>
                <w:bCs/>
                <w:sz w:val="24"/>
                <w:szCs w:val="24"/>
              </w:rPr>
            </w:pPr>
            <w:r>
              <w:rPr>
                <w:rFonts w:ascii="Times New Roman" w:hAnsi="Times New Roman"/>
                <w:b/>
                <w:bCs/>
                <w:sz w:val="24"/>
                <w:szCs w:val="24"/>
              </w:rPr>
              <w:t>з/з</w:t>
            </w:r>
          </w:p>
        </w:tc>
        <w:tc>
          <w:tcPr>
            <w:tcW w:w="3555" w:type="dxa"/>
          </w:tcPr>
          <w:p w14:paraId="36952E67"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Вид</w:t>
            </w:r>
          </w:p>
        </w:tc>
        <w:tc>
          <w:tcPr>
            <w:tcW w:w="1417" w:type="dxa"/>
          </w:tcPr>
          <w:p w14:paraId="14220302"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Кількість, голів</w:t>
            </w:r>
          </w:p>
        </w:tc>
        <w:tc>
          <w:tcPr>
            <w:tcW w:w="2127" w:type="dxa"/>
          </w:tcPr>
          <w:p w14:paraId="77DA122E"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Знаходження вольєру</w:t>
            </w:r>
          </w:p>
        </w:tc>
        <w:tc>
          <w:tcPr>
            <w:tcW w:w="1701" w:type="dxa"/>
          </w:tcPr>
          <w:p w14:paraId="03F8603B" w14:textId="77777777" w:rsidR="00062617" w:rsidRPr="004A61A2" w:rsidRDefault="0006261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Площа вольєру, га</w:t>
            </w:r>
          </w:p>
        </w:tc>
      </w:tr>
      <w:tr w:rsidR="00062617" w:rsidRPr="004A61A2" w14:paraId="1427B224" w14:textId="77777777" w:rsidTr="00E10343">
        <w:tc>
          <w:tcPr>
            <w:tcW w:w="693" w:type="dxa"/>
          </w:tcPr>
          <w:p w14:paraId="427631E7" w14:textId="77777777"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1.</w:t>
            </w:r>
          </w:p>
        </w:tc>
        <w:tc>
          <w:tcPr>
            <w:tcW w:w="3555" w:type="dxa"/>
          </w:tcPr>
          <w:p w14:paraId="4B653852"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Баран аргалі (муфлон)</w:t>
            </w:r>
          </w:p>
          <w:p w14:paraId="052E6D9F"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Ovis musimon</w:t>
            </w:r>
            <w:r w:rsidRPr="004A61A2">
              <w:rPr>
                <w:rFonts w:ascii="Times New Roman" w:hAnsi="Times New Roman"/>
                <w:sz w:val="24"/>
                <w:szCs w:val="24"/>
              </w:rPr>
              <w:t xml:space="preserve"> Linnaeus, 1758</w:t>
            </w:r>
          </w:p>
        </w:tc>
        <w:tc>
          <w:tcPr>
            <w:tcW w:w="1417" w:type="dxa"/>
          </w:tcPr>
          <w:p w14:paraId="61301958"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5</w:t>
            </w:r>
          </w:p>
        </w:tc>
        <w:tc>
          <w:tcPr>
            <w:tcW w:w="2127" w:type="dxa"/>
          </w:tcPr>
          <w:p w14:paraId="0D4921BC" w14:textId="6A7AB0C6"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 xml:space="preserve">Дуплянське </w:t>
            </w:r>
            <w:r w:rsidR="00E14665" w:rsidRPr="004A61A2">
              <w:rPr>
                <w:rFonts w:ascii="Times New Roman" w:hAnsi="Times New Roman"/>
                <w:sz w:val="24"/>
                <w:szCs w:val="24"/>
              </w:rPr>
              <w:t>ПНДВ</w:t>
            </w:r>
            <w:r w:rsidRPr="004A61A2">
              <w:rPr>
                <w:rFonts w:ascii="Times New Roman" w:hAnsi="Times New Roman"/>
                <w:sz w:val="24"/>
                <w:szCs w:val="24"/>
              </w:rPr>
              <w:t>: кв. 1</w:t>
            </w:r>
          </w:p>
        </w:tc>
        <w:tc>
          <w:tcPr>
            <w:tcW w:w="1701" w:type="dxa"/>
          </w:tcPr>
          <w:p w14:paraId="499FD7D4"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1,4</w:t>
            </w:r>
          </w:p>
        </w:tc>
      </w:tr>
      <w:tr w:rsidR="00062617" w:rsidRPr="004A61A2" w14:paraId="10BE6E72" w14:textId="77777777" w:rsidTr="00E10343">
        <w:tc>
          <w:tcPr>
            <w:tcW w:w="693" w:type="dxa"/>
          </w:tcPr>
          <w:p w14:paraId="51E9C58D" w14:textId="77777777"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2.</w:t>
            </w:r>
          </w:p>
        </w:tc>
        <w:tc>
          <w:tcPr>
            <w:tcW w:w="3555" w:type="dxa"/>
          </w:tcPr>
          <w:p w14:paraId="104C8E17"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Свиня дика</w:t>
            </w:r>
          </w:p>
          <w:p w14:paraId="63F3AFFE"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Sus scrofa</w:t>
            </w:r>
            <w:r w:rsidRPr="004A61A2">
              <w:rPr>
                <w:rFonts w:ascii="Times New Roman" w:hAnsi="Times New Roman"/>
                <w:sz w:val="24"/>
                <w:szCs w:val="24"/>
              </w:rPr>
              <w:t xml:space="preserve"> (Linnaeus, 1758)</w:t>
            </w:r>
          </w:p>
        </w:tc>
        <w:tc>
          <w:tcPr>
            <w:tcW w:w="1417" w:type="dxa"/>
          </w:tcPr>
          <w:p w14:paraId="16B3807D"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4</w:t>
            </w:r>
          </w:p>
        </w:tc>
        <w:tc>
          <w:tcPr>
            <w:tcW w:w="2127" w:type="dxa"/>
          </w:tcPr>
          <w:p w14:paraId="7F54ED62" w14:textId="48EC493C"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 xml:space="preserve">Дуплянське </w:t>
            </w:r>
            <w:r w:rsidR="00E14665" w:rsidRPr="004A61A2">
              <w:rPr>
                <w:rFonts w:ascii="Times New Roman" w:hAnsi="Times New Roman"/>
                <w:sz w:val="24"/>
                <w:szCs w:val="24"/>
              </w:rPr>
              <w:t>ПНДВ</w:t>
            </w:r>
            <w:r w:rsidRPr="004A61A2">
              <w:rPr>
                <w:rFonts w:ascii="Times New Roman" w:hAnsi="Times New Roman"/>
                <w:sz w:val="24"/>
                <w:szCs w:val="24"/>
              </w:rPr>
              <w:t>: кв. 23</w:t>
            </w:r>
          </w:p>
        </w:tc>
        <w:tc>
          <w:tcPr>
            <w:tcW w:w="1701" w:type="dxa"/>
          </w:tcPr>
          <w:p w14:paraId="7823CEB8"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8,5</w:t>
            </w:r>
          </w:p>
        </w:tc>
      </w:tr>
      <w:tr w:rsidR="00062617" w:rsidRPr="004A61A2" w14:paraId="6F456486" w14:textId="77777777" w:rsidTr="00E10343">
        <w:tc>
          <w:tcPr>
            <w:tcW w:w="693" w:type="dxa"/>
          </w:tcPr>
          <w:p w14:paraId="749FB9CB" w14:textId="77777777"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3.</w:t>
            </w:r>
          </w:p>
        </w:tc>
        <w:tc>
          <w:tcPr>
            <w:tcW w:w="3555" w:type="dxa"/>
          </w:tcPr>
          <w:p w14:paraId="2EA78B4C"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Олень плямистий</w:t>
            </w:r>
          </w:p>
          <w:p w14:paraId="6C97A179"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Cervus nippon</w:t>
            </w:r>
            <w:r w:rsidRPr="004A61A2">
              <w:rPr>
                <w:rFonts w:ascii="Times New Roman" w:hAnsi="Times New Roman"/>
                <w:sz w:val="24"/>
                <w:szCs w:val="24"/>
              </w:rPr>
              <w:t xml:space="preserve"> Temminck, 1838</w:t>
            </w:r>
          </w:p>
        </w:tc>
        <w:tc>
          <w:tcPr>
            <w:tcW w:w="1417" w:type="dxa"/>
          </w:tcPr>
          <w:p w14:paraId="101A8802"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5</w:t>
            </w:r>
          </w:p>
        </w:tc>
        <w:tc>
          <w:tcPr>
            <w:tcW w:w="2127" w:type="dxa"/>
          </w:tcPr>
          <w:p w14:paraId="64E081AD" w14:textId="5D7687B5"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 xml:space="preserve">Дуплянське </w:t>
            </w:r>
            <w:r w:rsidR="00E14665" w:rsidRPr="004A61A2">
              <w:rPr>
                <w:rFonts w:ascii="Times New Roman" w:hAnsi="Times New Roman"/>
                <w:sz w:val="24"/>
                <w:szCs w:val="24"/>
              </w:rPr>
              <w:t>ПНДВ</w:t>
            </w:r>
            <w:r w:rsidRPr="004A61A2">
              <w:rPr>
                <w:rFonts w:ascii="Times New Roman" w:hAnsi="Times New Roman"/>
                <w:sz w:val="24"/>
                <w:szCs w:val="24"/>
              </w:rPr>
              <w:t>: кв. 23</w:t>
            </w:r>
          </w:p>
        </w:tc>
        <w:tc>
          <w:tcPr>
            <w:tcW w:w="1701" w:type="dxa"/>
            <w:vMerge w:val="restart"/>
            <w:vAlign w:val="center"/>
          </w:tcPr>
          <w:p w14:paraId="13DBB898"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0,3</w:t>
            </w:r>
          </w:p>
        </w:tc>
      </w:tr>
      <w:tr w:rsidR="00062617" w:rsidRPr="004A61A2" w14:paraId="02B7A7C9" w14:textId="77777777" w:rsidTr="00E10343">
        <w:tc>
          <w:tcPr>
            <w:tcW w:w="693" w:type="dxa"/>
          </w:tcPr>
          <w:p w14:paraId="542E698E" w14:textId="77777777"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4.</w:t>
            </w:r>
          </w:p>
        </w:tc>
        <w:tc>
          <w:tcPr>
            <w:tcW w:w="3555" w:type="dxa"/>
          </w:tcPr>
          <w:p w14:paraId="1394569D"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sz w:val="24"/>
                <w:szCs w:val="24"/>
              </w:rPr>
              <w:t>Лань європейська</w:t>
            </w:r>
          </w:p>
          <w:p w14:paraId="3CCB7956" w14:textId="77777777" w:rsidR="00062617" w:rsidRPr="004A61A2" w:rsidRDefault="00062617" w:rsidP="002023F1">
            <w:pPr>
              <w:spacing w:after="0" w:line="240" w:lineRule="auto"/>
              <w:rPr>
                <w:rFonts w:ascii="Times New Roman" w:hAnsi="Times New Roman"/>
                <w:sz w:val="24"/>
                <w:szCs w:val="24"/>
              </w:rPr>
            </w:pPr>
            <w:r w:rsidRPr="004A61A2">
              <w:rPr>
                <w:rFonts w:ascii="Times New Roman" w:hAnsi="Times New Roman"/>
                <w:i/>
                <w:iCs/>
                <w:sz w:val="24"/>
                <w:szCs w:val="24"/>
              </w:rPr>
              <w:t>Dama dama</w:t>
            </w:r>
            <w:r w:rsidRPr="004A61A2">
              <w:rPr>
                <w:rFonts w:ascii="Times New Roman" w:hAnsi="Times New Roman"/>
                <w:sz w:val="24"/>
                <w:szCs w:val="24"/>
              </w:rPr>
              <w:t xml:space="preserve"> (Linnaeus, 1758)</w:t>
            </w:r>
          </w:p>
        </w:tc>
        <w:tc>
          <w:tcPr>
            <w:tcW w:w="1417" w:type="dxa"/>
          </w:tcPr>
          <w:p w14:paraId="64FAA9D6" w14:textId="77777777" w:rsidR="00062617" w:rsidRPr="004A61A2" w:rsidRDefault="00062617" w:rsidP="002023F1">
            <w:pPr>
              <w:spacing w:after="0" w:line="240" w:lineRule="auto"/>
              <w:jc w:val="center"/>
              <w:rPr>
                <w:rFonts w:ascii="Times New Roman" w:hAnsi="Times New Roman"/>
                <w:sz w:val="24"/>
                <w:szCs w:val="24"/>
              </w:rPr>
            </w:pPr>
            <w:r w:rsidRPr="004A61A2">
              <w:rPr>
                <w:rFonts w:ascii="Times New Roman" w:hAnsi="Times New Roman"/>
                <w:sz w:val="24"/>
                <w:szCs w:val="24"/>
              </w:rPr>
              <w:t>8</w:t>
            </w:r>
          </w:p>
        </w:tc>
        <w:tc>
          <w:tcPr>
            <w:tcW w:w="2127" w:type="dxa"/>
          </w:tcPr>
          <w:p w14:paraId="7F526F86" w14:textId="08C699F1" w:rsidR="00062617" w:rsidRPr="004A61A2" w:rsidRDefault="00062617" w:rsidP="002023F1">
            <w:pPr>
              <w:spacing w:after="0" w:line="240" w:lineRule="auto"/>
              <w:jc w:val="both"/>
              <w:rPr>
                <w:rFonts w:ascii="Times New Roman" w:hAnsi="Times New Roman"/>
                <w:sz w:val="24"/>
                <w:szCs w:val="24"/>
              </w:rPr>
            </w:pPr>
            <w:r w:rsidRPr="004A61A2">
              <w:rPr>
                <w:rFonts w:ascii="Times New Roman" w:hAnsi="Times New Roman"/>
                <w:sz w:val="24"/>
                <w:szCs w:val="24"/>
              </w:rPr>
              <w:t xml:space="preserve">Дуплянське </w:t>
            </w:r>
            <w:r w:rsidR="00E14665" w:rsidRPr="004A61A2">
              <w:rPr>
                <w:rFonts w:ascii="Times New Roman" w:hAnsi="Times New Roman"/>
                <w:sz w:val="24"/>
                <w:szCs w:val="24"/>
              </w:rPr>
              <w:t>ПНДВ</w:t>
            </w:r>
            <w:r w:rsidRPr="004A61A2">
              <w:rPr>
                <w:rFonts w:ascii="Times New Roman" w:hAnsi="Times New Roman"/>
                <w:sz w:val="24"/>
                <w:szCs w:val="24"/>
              </w:rPr>
              <w:t>: кв. 23</w:t>
            </w:r>
          </w:p>
        </w:tc>
        <w:tc>
          <w:tcPr>
            <w:tcW w:w="1701" w:type="dxa"/>
            <w:vMerge/>
          </w:tcPr>
          <w:p w14:paraId="188D6064" w14:textId="77777777" w:rsidR="00062617" w:rsidRPr="004A61A2" w:rsidRDefault="00062617" w:rsidP="002023F1">
            <w:pPr>
              <w:spacing w:after="0" w:line="240" w:lineRule="auto"/>
              <w:jc w:val="center"/>
              <w:rPr>
                <w:rFonts w:ascii="Times New Roman" w:hAnsi="Times New Roman"/>
                <w:sz w:val="24"/>
                <w:szCs w:val="24"/>
              </w:rPr>
            </w:pPr>
          </w:p>
        </w:tc>
      </w:tr>
    </w:tbl>
    <w:p w14:paraId="5AAC7A1F" w14:textId="60B54697" w:rsidR="00062617" w:rsidRPr="004A61A2" w:rsidRDefault="00062617" w:rsidP="002023F1">
      <w:pPr>
        <w:spacing w:after="0" w:line="240" w:lineRule="auto"/>
        <w:jc w:val="both"/>
        <w:rPr>
          <w:rFonts w:ascii="Times New Roman" w:hAnsi="Times New Roman"/>
          <w:sz w:val="28"/>
          <w:szCs w:val="28"/>
        </w:rPr>
      </w:pPr>
    </w:p>
    <w:p w14:paraId="25D5E8A2" w14:textId="77777777" w:rsidR="00062617" w:rsidRPr="004A61A2" w:rsidRDefault="00062617" w:rsidP="00307FB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sz w:val="28"/>
          <w:szCs w:val="28"/>
        </w:rPr>
        <w:t>Основні цілі діяльності та наукові завдання:</w:t>
      </w:r>
    </w:p>
    <w:p w14:paraId="1A4A5284" w14:textId="2DC50C3B" w:rsidR="00062617" w:rsidRPr="004A61A2" w:rsidRDefault="00062617" w:rsidP="00307FB8">
      <w:pPr>
        <w:pStyle w:val="a4"/>
        <w:numPr>
          <w:ilvl w:val="0"/>
          <w:numId w:val="7"/>
        </w:numPr>
        <w:tabs>
          <w:tab w:val="left" w:pos="851"/>
        </w:tabs>
        <w:spacing w:after="0" w:line="240" w:lineRule="auto"/>
        <w:ind w:left="0" w:firstLine="567"/>
        <w:contextualSpacing w:val="0"/>
        <w:jc w:val="both"/>
        <w:rPr>
          <w:rFonts w:ascii="Times New Roman" w:hAnsi="Times New Roman"/>
          <w:sz w:val="28"/>
          <w:szCs w:val="28"/>
        </w:rPr>
      </w:pPr>
      <w:bookmarkStart w:id="61" w:name="_Hlk88768640"/>
      <w:r w:rsidRPr="004A61A2">
        <w:rPr>
          <w:rFonts w:ascii="Times New Roman" w:hAnsi="Times New Roman"/>
          <w:sz w:val="28"/>
          <w:szCs w:val="28"/>
        </w:rPr>
        <w:t>Створення штучних популяцій тварин для збереження їх генетичного різноманіття</w:t>
      </w:r>
      <w:bookmarkEnd w:id="61"/>
      <w:r w:rsidR="0082515D">
        <w:rPr>
          <w:rFonts w:ascii="Times New Roman" w:hAnsi="Times New Roman"/>
          <w:sz w:val="28"/>
          <w:szCs w:val="28"/>
        </w:rPr>
        <w:t>.</w:t>
      </w:r>
    </w:p>
    <w:p w14:paraId="304C4641" w14:textId="273B6555" w:rsidR="00062617" w:rsidRPr="004A61A2" w:rsidRDefault="00062617" w:rsidP="00307FB8">
      <w:pPr>
        <w:pStyle w:val="a4"/>
        <w:numPr>
          <w:ilvl w:val="0"/>
          <w:numId w:val="7"/>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 xml:space="preserve">Підтримка гетерозису штучних популяцій шляхом обміну тваринами з іншими </w:t>
      </w:r>
      <w:r w:rsidR="00E35D69" w:rsidRPr="004A61A2">
        <w:rPr>
          <w:rFonts w:ascii="Times New Roman" w:hAnsi="Times New Roman"/>
          <w:sz w:val="28"/>
          <w:szCs w:val="28"/>
        </w:rPr>
        <w:t xml:space="preserve">природно-заповідними установами </w:t>
      </w:r>
      <w:r w:rsidR="0082515D">
        <w:rPr>
          <w:rFonts w:ascii="Times New Roman" w:hAnsi="Times New Roman"/>
          <w:sz w:val="28"/>
          <w:szCs w:val="28"/>
        </w:rPr>
        <w:t>регіону.</w:t>
      </w:r>
    </w:p>
    <w:p w14:paraId="792FFD35" w14:textId="7ADED8D8" w:rsidR="00062617" w:rsidRPr="004A61A2" w:rsidRDefault="00062617" w:rsidP="00307FB8">
      <w:pPr>
        <w:pStyle w:val="a4"/>
        <w:numPr>
          <w:ilvl w:val="0"/>
          <w:numId w:val="7"/>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Вивчення репродуктивної здатності тварин в умовах вольєрного утримання</w:t>
      </w:r>
      <w:r w:rsidR="0082515D">
        <w:rPr>
          <w:rFonts w:ascii="Times New Roman" w:hAnsi="Times New Roman"/>
          <w:sz w:val="28"/>
          <w:szCs w:val="28"/>
        </w:rPr>
        <w:t>.</w:t>
      </w:r>
    </w:p>
    <w:p w14:paraId="4111D30A" w14:textId="2A7EC462" w:rsidR="00062617" w:rsidRPr="004A61A2" w:rsidRDefault="00062617" w:rsidP="00307FB8">
      <w:pPr>
        <w:pStyle w:val="a4"/>
        <w:numPr>
          <w:ilvl w:val="0"/>
          <w:numId w:val="7"/>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Реінтродукція тварин автохтонної фауни у природне середовище Парку для підвищення жит</w:t>
      </w:r>
      <w:r w:rsidR="0082515D">
        <w:rPr>
          <w:rFonts w:ascii="Times New Roman" w:hAnsi="Times New Roman"/>
          <w:sz w:val="28"/>
          <w:szCs w:val="28"/>
        </w:rPr>
        <w:t>тєздатності природних популяцій.</w:t>
      </w:r>
    </w:p>
    <w:p w14:paraId="63D9F8FA" w14:textId="1DE895E1" w:rsidR="00062617" w:rsidRPr="004A61A2" w:rsidRDefault="00062617" w:rsidP="00307FB8">
      <w:pPr>
        <w:pStyle w:val="a4"/>
        <w:numPr>
          <w:ilvl w:val="0"/>
          <w:numId w:val="7"/>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lastRenderedPageBreak/>
        <w:t>Створення умов для реабілітації і випуску у природне середовище диких тварин, які з різних причин потрапили до</w:t>
      </w:r>
      <w:r w:rsidR="0082515D">
        <w:rPr>
          <w:rFonts w:ascii="Times New Roman" w:hAnsi="Times New Roman"/>
          <w:sz w:val="28"/>
          <w:szCs w:val="28"/>
        </w:rPr>
        <w:t xml:space="preserve"> науково-дослідного розплідника.</w:t>
      </w:r>
    </w:p>
    <w:p w14:paraId="3C318090" w14:textId="241A1E4E" w:rsidR="00062617" w:rsidRPr="004A61A2" w:rsidRDefault="00062617" w:rsidP="00307FB8">
      <w:pPr>
        <w:pStyle w:val="a4"/>
        <w:numPr>
          <w:ilvl w:val="0"/>
          <w:numId w:val="7"/>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Залучення найкращих ветеринарних практик і досвіду</w:t>
      </w:r>
      <w:r w:rsidR="0082515D">
        <w:rPr>
          <w:rFonts w:ascii="Times New Roman" w:hAnsi="Times New Roman"/>
          <w:sz w:val="28"/>
          <w:szCs w:val="28"/>
        </w:rPr>
        <w:t xml:space="preserve"> для догляду і лікування тварин.</w:t>
      </w:r>
    </w:p>
    <w:p w14:paraId="521DE3D0" w14:textId="66BB88D0" w:rsidR="00062617" w:rsidRPr="004A61A2" w:rsidRDefault="00062617" w:rsidP="00307FB8">
      <w:pPr>
        <w:pStyle w:val="a4"/>
        <w:numPr>
          <w:ilvl w:val="0"/>
          <w:numId w:val="7"/>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Формування експозиційної зони для відвідувачів у</w:t>
      </w:r>
      <w:r w:rsidR="0082515D">
        <w:rPr>
          <w:rFonts w:ascii="Times New Roman" w:hAnsi="Times New Roman"/>
          <w:sz w:val="28"/>
          <w:szCs w:val="28"/>
        </w:rPr>
        <w:t xml:space="preserve"> науково-дослідному розпліднику.</w:t>
      </w:r>
    </w:p>
    <w:p w14:paraId="5FB971AF" w14:textId="0658B02D" w:rsidR="00062617" w:rsidRPr="004A61A2" w:rsidRDefault="00062617" w:rsidP="00307FB8">
      <w:pPr>
        <w:pStyle w:val="a4"/>
        <w:numPr>
          <w:ilvl w:val="0"/>
          <w:numId w:val="7"/>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 xml:space="preserve">Проведення еколого-освітницької роботи з відвідувачами шляхом організації екскурсійних маршрутів та екологічних стежок в межах </w:t>
      </w:r>
      <w:r w:rsidR="0082515D">
        <w:rPr>
          <w:rFonts w:ascii="Times New Roman" w:hAnsi="Times New Roman"/>
          <w:sz w:val="28"/>
          <w:szCs w:val="28"/>
        </w:rPr>
        <w:t>науково-дослідного розплідника.</w:t>
      </w:r>
    </w:p>
    <w:p w14:paraId="684B3F95" w14:textId="77777777" w:rsidR="00062617" w:rsidRPr="004A61A2" w:rsidRDefault="00062617" w:rsidP="00307FB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sz w:val="28"/>
          <w:szCs w:val="28"/>
        </w:rPr>
        <w:t>Необхідні біотехнічні заходи:</w:t>
      </w:r>
    </w:p>
    <w:p w14:paraId="29D31E62" w14:textId="13F2731C" w:rsidR="00062617" w:rsidRPr="004A61A2" w:rsidRDefault="00062617" w:rsidP="00307FB8">
      <w:pPr>
        <w:pStyle w:val="a4"/>
        <w:numPr>
          <w:ilvl w:val="0"/>
          <w:numId w:val="8"/>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Спорудження додаткових во</w:t>
      </w:r>
      <w:r w:rsidR="0082515D">
        <w:rPr>
          <w:rFonts w:ascii="Times New Roman" w:hAnsi="Times New Roman"/>
          <w:sz w:val="28"/>
          <w:szCs w:val="28"/>
        </w:rPr>
        <w:t>льєрів та укриттів для тварин.</w:t>
      </w:r>
    </w:p>
    <w:p w14:paraId="2341549E" w14:textId="0F8DBB67" w:rsidR="00062617" w:rsidRPr="004A61A2" w:rsidRDefault="00062617" w:rsidP="00307FB8">
      <w:pPr>
        <w:pStyle w:val="a4"/>
        <w:numPr>
          <w:ilvl w:val="0"/>
          <w:numId w:val="8"/>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Утримання і устаткування необхідним обладнанням підсобних приміщ</w:t>
      </w:r>
      <w:r w:rsidR="0082515D">
        <w:rPr>
          <w:rFonts w:ascii="Times New Roman" w:hAnsi="Times New Roman"/>
          <w:sz w:val="28"/>
          <w:szCs w:val="28"/>
        </w:rPr>
        <w:t>ень за їх цільовим призначенням.</w:t>
      </w:r>
    </w:p>
    <w:p w14:paraId="1C580206" w14:textId="6E817D77" w:rsidR="00062617" w:rsidRPr="004A61A2" w:rsidRDefault="00062617" w:rsidP="00307FB8">
      <w:pPr>
        <w:pStyle w:val="a4"/>
        <w:numPr>
          <w:ilvl w:val="0"/>
          <w:numId w:val="8"/>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Об</w:t>
      </w:r>
      <w:r w:rsidR="0082515D">
        <w:rPr>
          <w:rFonts w:ascii="Times New Roman" w:hAnsi="Times New Roman"/>
          <w:sz w:val="28"/>
          <w:szCs w:val="28"/>
        </w:rPr>
        <w:t>лаштування ветеринарного пункту.</w:t>
      </w:r>
    </w:p>
    <w:p w14:paraId="775264BC" w14:textId="513BDB5B" w:rsidR="00062617" w:rsidRPr="004A61A2" w:rsidRDefault="00062617" w:rsidP="00307FB8">
      <w:pPr>
        <w:pStyle w:val="a4"/>
        <w:numPr>
          <w:ilvl w:val="0"/>
          <w:numId w:val="8"/>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Обмін тваринами з іншими природно</w:t>
      </w:r>
      <w:r w:rsidR="0082515D">
        <w:rPr>
          <w:rFonts w:ascii="Times New Roman" w:hAnsi="Times New Roman"/>
          <w:sz w:val="28"/>
          <w:szCs w:val="28"/>
        </w:rPr>
        <w:t>-заповідними установами України.</w:t>
      </w:r>
    </w:p>
    <w:p w14:paraId="2EEF8838" w14:textId="77777777" w:rsidR="00062617" w:rsidRPr="004A61A2" w:rsidRDefault="00062617" w:rsidP="00307FB8">
      <w:pPr>
        <w:pStyle w:val="a4"/>
        <w:numPr>
          <w:ilvl w:val="0"/>
          <w:numId w:val="8"/>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Підселення автохтонних видів фауни у дикі популяції Парку.</w:t>
      </w:r>
    </w:p>
    <w:p w14:paraId="36499301" w14:textId="77777777" w:rsidR="00062617" w:rsidRPr="004A61A2" w:rsidRDefault="00062617" w:rsidP="00307FB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sz w:val="28"/>
          <w:szCs w:val="28"/>
        </w:rPr>
        <w:t>Рішення про утримання тих чи інших видів тварин у науково-дослідному розпліднику приймаються керівником підрозділу, ґрунтуючись на рекомендаціях наукового куратора Парку та наукових і науково-дослідних інституцій.</w:t>
      </w:r>
    </w:p>
    <w:p w14:paraId="3F994BDB" w14:textId="77777777" w:rsidR="00062617" w:rsidRPr="004A61A2" w:rsidRDefault="00062617" w:rsidP="00307FB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sz w:val="28"/>
          <w:szCs w:val="28"/>
        </w:rPr>
        <w:t>Маркери досягнення кінцевої цілі щодо успішності природоохоронних заходів реалізованих в межах науково-дослідного розплідника з відтворення диких тварин:</w:t>
      </w:r>
    </w:p>
    <w:p w14:paraId="76FFD6C3" w14:textId="0B152FE2" w:rsidR="00062617" w:rsidRPr="004A61A2" w:rsidRDefault="00062617" w:rsidP="00307FB8">
      <w:pPr>
        <w:pStyle w:val="a4"/>
        <w:numPr>
          <w:ilvl w:val="0"/>
          <w:numId w:val="13"/>
        </w:numPr>
        <w:tabs>
          <w:tab w:val="left" w:pos="851"/>
        </w:tabs>
        <w:spacing w:after="0" w:line="240" w:lineRule="auto"/>
        <w:ind w:left="0" w:firstLine="567"/>
        <w:contextualSpacing w:val="0"/>
        <w:jc w:val="both"/>
        <w:rPr>
          <w:rFonts w:ascii="Times New Roman" w:hAnsi="Times New Roman"/>
          <w:sz w:val="28"/>
          <w:szCs w:val="28"/>
        </w:rPr>
      </w:pPr>
      <w:bookmarkStart w:id="62" w:name="_Hlk88768699"/>
      <w:r w:rsidRPr="004A61A2">
        <w:rPr>
          <w:rFonts w:ascii="Times New Roman" w:hAnsi="Times New Roman"/>
          <w:sz w:val="28"/>
          <w:szCs w:val="28"/>
        </w:rPr>
        <w:t>Наявність стабільних штучних популяцій тварин</w:t>
      </w:r>
      <w:bookmarkEnd w:id="62"/>
      <w:r w:rsidR="0082515D">
        <w:rPr>
          <w:rFonts w:ascii="Times New Roman" w:hAnsi="Times New Roman"/>
          <w:sz w:val="28"/>
          <w:szCs w:val="28"/>
        </w:rPr>
        <w:t>.</w:t>
      </w:r>
    </w:p>
    <w:p w14:paraId="4FDEFE9C" w14:textId="484CA4BF" w:rsidR="00062617" w:rsidRPr="004A61A2" w:rsidRDefault="00062617" w:rsidP="00307FB8">
      <w:pPr>
        <w:pStyle w:val="a4"/>
        <w:numPr>
          <w:ilvl w:val="0"/>
          <w:numId w:val="13"/>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Наяв</w:t>
      </w:r>
      <w:r w:rsidR="0082515D">
        <w:rPr>
          <w:rFonts w:ascii="Times New Roman" w:hAnsi="Times New Roman"/>
          <w:sz w:val="28"/>
          <w:szCs w:val="28"/>
        </w:rPr>
        <w:t>ність гетерозисних ліній тварин.</w:t>
      </w:r>
    </w:p>
    <w:p w14:paraId="38DA859B" w14:textId="77777777" w:rsidR="00062617" w:rsidRPr="004A61A2" w:rsidRDefault="00062617" w:rsidP="00307FB8">
      <w:pPr>
        <w:pStyle w:val="a4"/>
        <w:numPr>
          <w:ilvl w:val="0"/>
          <w:numId w:val="13"/>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Виконання робіт із реінтродукції тварин у природне сердовище.</w:t>
      </w:r>
    </w:p>
    <w:p w14:paraId="05B54B4C" w14:textId="77777777" w:rsidR="00062617" w:rsidRPr="004A61A2" w:rsidRDefault="00062617" w:rsidP="00307FB8">
      <w:pPr>
        <w:tabs>
          <w:tab w:val="left" w:pos="851"/>
        </w:tabs>
        <w:spacing w:after="0" w:line="240" w:lineRule="auto"/>
        <w:ind w:firstLine="567"/>
        <w:jc w:val="both"/>
        <w:rPr>
          <w:rFonts w:ascii="Times New Roman" w:hAnsi="Times New Roman"/>
          <w:b/>
          <w:bCs/>
          <w:sz w:val="28"/>
          <w:szCs w:val="28"/>
        </w:rPr>
      </w:pPr>
      <w:r w:rsidRPr="004A61A2">
        <w:rPr>
          <w:rFonts w:ascii="Times New Roman" w:hAnsi="Times New Roman"/>
          <w:b/>
          <w:bCs/>
          <w:sz w:val="28"/>
          <w:szCs w:val="28"/>
        </w:rPr>
        <w:t>Ботанічні розсадники та ділянки.</w:t>
      </w:r>
    </w:p>
    <w:p w14:paraId="171663F3" w14:textId="62C48275" w:rsidR="00062617" w:rsidRPr="004A61A2" w:rsidRDefault="00062617" w:rsidP="00307FB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1)</w:t>
      </w:r>
      <w:r w:rsidRPr="004A61A2">
        <w:rPr>
          <w:rFonts w:ascii="Times New Roman" w:hAnsi="Times New Roman"/>
          <w:b/>
          <w:bCs/>
          <w:i/>
          <w:iCs/>
          <w:sz w:val="28"/>
          <w:szCs w:val="28"/>
        </w:rPr>
        <w:t xml:space="preserve"> </w:t>
      </w:r>
      <w:bookmarkStart w:id="63" w:name="_Hlk87391210"/>
      <w:r w:rsidRPr="004A61A2">
        <w:rPr>
          <w:rFonts w:ascii="Times New Roman" w:hAnsi="Times New Roman"/>
          <w:b/>
          <w:bCs/>
          <w:i/>
          <w:iCs/>
          <w:sz w:val="28"/>
          <w:szCs w:val="28"/>
        </w:rPr>
        <w:t xml:space="preserve">Культиваційний ботанічний розсадник </w:t>
      </w:r>
      <w:bookmarkEnd w:id="63"/>
      <w:r w:rsidRPr="004A61A2">
        <w:rPr>
          <w:rFonts w:ascii="Times New Roman" w:hAnsi="Times New Roman"/>
          <w:b/>
          <w:bCs/>
          <w:i/>
          <w:iCs/>
          <w:sz w:val="28"/>
          <w:szCs w:val="28"/>
        </w:rPr>
        <w:t>природних та інтродукованих видів</w:t>
      </w:r>
      <w:r w:rsidRPr="004A61A2">
        <w:rPr>
          <w:rFonts w:ascii="Times New Roman" w:hAnsi="Times New Roman"/>
          <w:sz w:val="28"/>
          <w:szCs w:val="28"/>
        </w:rPr>
        <w:t xml:space="preserve"> площею 1,0 га (Дуплянське </w:t>
      </w:r>
      <w:r w:rsidR="00E14665" w:rsidRPr="004A61A2">
        <w:rPr>
          <w:rFonts w:ascii="Times New Roman" w:hAnsi="Times New Roman"/>
          <w:sz w:val="28"/>
          <w:szCs w:val="28"/>
        </w:rPr>
        <w:t>ПНДВ</w:t>
      </w:r>
      <w:r w:rsidRPr="004A61A2">
        <w:rPr>
          <w:rFonts w:ascii="Times New Roman" w:hAnsi="Times New Roman"/>
          <w:sz w:val="28"/>
          <w:szCs w:val="28"/>
        </w:rPr>
        <w:t>: кв. 23) призначений для створення генетичного банку живих рослин під відкритим небом з метою отримання насіння або посадкового матеріалу. Для автохтонних видів слід створити умови для їх насіннєвого поновлення з подальшим, за потреби, підсіювання у природні оселища. Структура ботанічного розсадника включає сіянцеві грядки, парники та культиваційні репродуктивні ділянки, приміщення для зберігання насіннєвого матеріалу.</w:t>
      </w:r>
    </w:p>
    <w:p w14:paraId="510523BD" w14:textId="77777777" w:rsidR="00062617" w:rsidRPr="004A61A2" w:rsidRDefault="00062617" w:rsidP="00307FB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sz w:val="28"/>
          <w:szCs w:val="28"/>
        </w:rPr>
        <w:t>Основні цілі діяльності та наукові завдання:</w:t>
      </w:r>
    </w:p>
    <w:p w14:paraId="4D38E7EB" w14:textId="55770AE3" w:rsidR="00062617" w:rsidRPr="004A61A2" w:rsidRDefault="00062617" w:rsidP="00AD35B1">
      <w:pPr>
        <w:pStyle w:val="a4"/>
        <w:numPr>
          <w:ilvl w:val="0"/>
          <w:numId w:val="57"/>
        </w:numPr>
        <w:tabs>
          <w:tab w:val="left" w:pos="851"/>
          <w:tab w:val="left" w:pos="993"/>
        </w:tabs>
        <w:spacing w:after="0" w:line="240" w:lineRule="auto"/>
        <w:ind w:left="0" w:firstLine="567"/>
        <w:jc w:val="both"/>
        <w:rPr>
          <w:rFonts w:ascii="Times New Roman" w:hAnsi="Times New Roman"/>
          <w:sz w:val="28"/>
          <w:szCs w:val="28"/>
        </w:rPr>
      </w:pPr>
      <w:bookmarkStart w:id="64" w:name="_Hlk87391179"/>
      <w:r w:rsidRPr="004A61A2">
        <w:rPr>
          <w:rFonts w:ascii="Times New Roman" w:hAnsi="Times New Roman"/>
          <w:sz w:val="28"/>
          <w:szCs w:val="28"/>
        </w:rPr>
        <w:t>Створення генетичного банку – колекції живих рослин автохтонної та інтродукованої флори під відкритим небом</w:t>
      </w:r>
      <w:bookmarkEnd w:id="64"/>
      <w:r w:rsidR="0082515D">
        <w:rPr>
          <w:rFonts w:ascii="Times New Roman" w:hAnsi="Times New Roman"/>
          <w:sz w:val="28"/>
          <w:szCs w:val="28"/>
        </w:rPr>
        <w:t>.</w:t>
      </w:r>
    </w:p>
    <w:p w14:paraId="1B260F8B" w14:textId="0BFDA441" w:rsidR="00062617" w:rsidRPr="004A61A2" w:rsidRDefault="00062617" w:rsidP="00AD35B1">
      <w:pPr>
        <w:pStyle w:val="a4"/>
        <w:numPr>
          <w:ilvl w:val="0"/>
          <w:numId w:val="57"/>
        </w:numPr>
        <w:tabs>
          <w:tab w:val="left" w:pos="851"/>
          <w:tab w:val="left" w:pos="993"/>
        </w:tabs>
        <w:spacing w:after="0" w:line="240" w:lineRule="auto"/>
        <w:ind w:left="0" w:firstLine="567"/>
        <w:contextualSpacing w:val="0"/>
        <w:jc w:val="both"/>
        <w:rPr>
          <w:rFonts w:ascii="Times New Roman" w:hAnsi="Times New Roman"/>
          <w:sz w:val="28"/>
          <w:szCs w:val="28"/>
        </w:rPr>
      </w:pPr>
      <w:bookmarkStart w:id="65" w:name="_Hlk87391321"/>
      <w:r w:rsidRPr="004A61A2">
        <w:rPr>
          <w:rFonts w:ascii="Times New Roman" w:hAnsi="Times New Roman"/>
          <w:sz w:val="28"/>
          <w:szCs w:val="28"/>
        </w:rPr>
        <w:t>Насіннєве та вегетативне розмноження типових і рідкісних видів авто</w:t>
      </w:r>
      <w:r w:rsidR="0082515D">
        <w:rPr>
          <w:rFonts w:ascii="Times New Roman" w:hAnsi="Times New Roman"/>
          <w:sz w:val="28"/>
          <w:szCs w:val="28"/>
        </w:rPr>
        <w:t>хтонної та інтродукованої флори.</w:t>
      </w:r>
    </w:p>
    <w:p w14:paraId="1E2F13ED" w14:textId="4F7A62C8" w:rsidR="00062617" w:rsidRPr="004A61A2" w:rsidRDefault="00062617" w:rsidP="00AD35B1">
      <w:pPr>
        <w:pStyle w:val="a4"/>
        <w:numPr>
          <w:ilvl w:val="0"/>
          <w:numId w:val="57"/>
        </w:numPr>
        <w:tabs>
          <w:tab w:val="left" w:pos="851"/>
          <w:tab w:val="left" w:pos="993"/>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Отримання насіннєвого та посадкового матеріалу автохтонних видів для їх р</w:t>
      </w:r>
      <w:r w:rsidR="0082515D">
        <w:rPr>
          <w:rFonts w:ascii="Times New Roman" w:hAnsi="Times New Roman"/>
          <w:sz w:val="28"/>
          <w:szCs w:val="28"/>
        </w:rPr>
        <w:t>еінтродукції у природні оселища.</w:t>
      </w:r>
    </w:p>
    <w:p w14:paraId="0F1C2911" w14:textId="0E5DCBDA" w:rsidR="00062617" w:rsidRPr="004A61A2" w:rsidRDefault="00062617" w:rsidP="00AD35B1">
      <w:pPr>
        <w:pStyle w:val="a4"/>
        <w:numPr>
          <w:ilvl w:val="0"/>
          <w:numId w:val="57"/>
        </w:numPr>
        <w:tabs>
          <w:tab w:val="left" w:pos="851"/>
          <w:tab w:val="left" w:pos="993"/>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Отримання посадкового матеріалу інтродукованих видів флори з метою озе</w:t>
      </w:r>
      <w:r w:rsidR="0082515D">
        <w:rPr>
          <w:rFonts w:ascii="Times New Roman" w:hAnsi="Times New Roman"/>
          <w:sz w:val="28"/>
          <w:szCs w:val="28"/>
        </w:rPr>
        <w:t>ленення садово-паркових зон.</w:t>
      </w:r>
    </w:p>
    <w:p w14:paraId="46602CF8" w14:textId="07819E7A" w:rsidR="00062617" w:rsidRPr="004A61A2" w:rsidRDefault="00062617" w:rsidP="00AD35B1">
      <w:pPr>
        <w:pStyle w:val="a4"/>
        <w:numPr>
          <w:ilvl w:val="0"/>
          <w:numId w:val="57"/>
        </w:numPr>
        <w:tabs>
          <w:tab w:val="left" w:pos="851"/>
          <w:tab w:val="left" w:pos="993"/>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lastRenderedPageBreak/>
        <w:t>Експериментальна акліматизація деревних і чагар</w:t>
      </w:r>
      <w:r w:rsidR="0082515D">
        <w:rPr>
          <w:rFonts w:ascii="Times New Roman" w:hAnsi="Times New Roman"/>
          <w:sz w:val="28"/>
          <w:szCs w:val="28"/>
        </w:rPr>
        <w:t>никових видів у гірських умовах.</w:t>
      </w:r>
    </w:p>
    <w:p w14:paraId="72A9FDFB" w14:textId="35155CAC" w:rsidR="00062617" w:rsidRPr="004A61A2" w:rsidRDefault="00062617" w:rsidP="00AD35B1">
      <w:pPr>
        <w:pStyle w:val="a4"/>
        <w:numPr>
          <w:ilvl w:val="0"/>
          <w:numId w:val="57"/>
        </w:numPr>
        <w:tabs>
          <w:tab w:val="left" w:pos="851"/>
          <w:tab w:val="left" w:pos="993"/>
        </w:tabs>
        <w:spacing w:after="0" w:line="240" w:lineRule="auto"/>
        <w:ind w:left="0" w:firstLine="567"/>
        <w:contextualSpacing w:val="0"/>
        <w:jc w:val="both"/>
        <w:rPr>
          <w:rFonts w:ascii="Times New Roman" w:hAnsi="Times New Roman"/>
          <w:sz w:val="28"/>
          <w:szCs w:val="28"/>
        </w:rPr>
      </w:pPr>
      <w:bookmarkStart w:id="66" w:name="_Hlk87391467"/>
      <w:bookmarkEnd w:id="65"/>
      <w:r w:rsidRPr="004A61A2">
        <w:rPr>
          <w:rFonts w:ascii="Times New Roman" w:hAnsi="Times New Roman"/>
          <w:sz w:val="28"/>
          <w:szCs w:val="28"/>
        </w:rPr>
        <w:t>Проведення експериментів із гетерозису автохтонної флори на матеріалах отриман</w:t>
      </w:r>
      <w:r w:rsidR="0082515D">
        <w:rPr>
          <w:rFonts w:ascii="Times New Roman" w:hAnsi="Times New Roman"/>
          <w:sz w:val="28"/>
          <w:szCs w:val="28"/>
        </w:rPr>
        <w:t>их з різних природних популяцій.</w:t>
      </w:r>
    </w:p>
    <w:p w14:paraId="7E8188DB" w14:textId="52E58DF8" w:rsidR="00062617" w:rsidRPr="004A61A2" w:rsidRDefault="00062617" w:rsidP="00AD35B1">
      <w:pPr>
        <w:pStyle w:val="a4"/>
        <w:numPr>
          <w:ilvl w:val="0"/>
          <w:numId w:val="57"/>
        </w:numPr>
        <w:tabs>
          <w:tab w:val="left" w:pos="851"/>
          <w:tab w:val="left" w:pos="993"/>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Вивчення репродуктивної здатності автохтонної флори та можливостей сприяння для її природного поновлення.</w:t>
      </w:r>
      <w:bookmarkEnd w:id="66"/>
    </w:p>
    <w:p w14:paraId="4A6C315E" w14:textId="77777777" w:rsidR="00062617" w:rsidRPr="004A61A2" w:rsidRDefault="00062617" w:rsidP="00307FB8">
      <w:pPr>
        <w:tabs>
          <w:tab w:val="left" w:pos="851"/>
          <w:tab w:val="left" w:pos="993"/>
        </w:tabs>
        <w:spacing w:after="0" w:line="240" w:lineRule="auto"/>
        <w:ind w:firstLine="567"/>
        <w:jc w:val="both"/>
        <w:rPr>
          <w:rFonts w:ascii="Times New Roman" w:hAnsi="Times New Roman"/>
          <w:sz w:val="28"/>
          <w:szCs w:val="28"/>
        </w:rPr>
      </w:pPr>
      <w:r w:rsidRPr="004A61A2">
        <w:rPr>
          <w:rFonts w:ascii="Times New Roman" w:hAnsi="Times New Roman"/>
          <w:sz w:val="28"/>
          <w:szCs w:val="28"/>
        </w:rPr>
        <w:t>Необхідні біотехнічні заходи:</w:t>
      </w:r>
    </w:p>
    <w:p w14:paraId="33AECE12" w14:textId="77BD805A" w:rsidR="00062617" w:rsidRPr="004A61A2" w:rsidRDefault="00062617" w:rsidP="00AD35B1">
      <w:pPr>
        <w:pStyle w:val="a4"/>
        <w:numPr>
          <w:ilvl w:val="0"/>
          <w:numId w:val="58"/>
        </w:numPr>
        <w:tabs>
          <w:tab w:val="left" w:pos="851"/>
          <w:tab w:val="left" w:pos="993"/>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Спорудження парників різної конструкції для вирощування розсади</w:t>
      </w:r>
      <w:r w:rsidR="0082515D">
        <w:rPr>
          <w:rFonts w:ascii="Times New Roman" w:hAnsi="Times New Roman"/>
          <w:sz w:val="28"/>
          <w:szCs w:val="28"/>
        </w:rPr>
        <w:t>.</w:t>
      </w:r>
    </w:p>
    <w:p w14:paraId="54246A18" w14:textId="582A22CD" w:rsidR="00062617" w:rsidRPr="004A61A2" w:rsidRDefault="00062617" w:rsidP="00AD35B1">
      <w:pPr>
        <w:pStyle w:val="a4"/>
        <w:numPr>
          <w:ilvl w:val="0"/>
          <w:numId w:val="58"/>
        </w:numPr>
        <w:tabs>
          <w:tab w:val="left" w:pos="851"/>
          <w:tab w:val="left" w:pos="993"/>
        </w:tabs>
        <w:spacing w:after="0" w:line="240" w:lineRule="auto"/>
        <w:ind w:left="0" w:firstLine="567"/>
        <w:contextualSpacing w:val="0"/>
        <w:jc w:val="both"/>
        <w:rPr>
          <w:rFonts w:ascii="Times New Roman" w:hAnsi="Times New Roman"/>
          <w:sz w:val="28"/>
          <w:szCs w:val="28"/>
        </w:rPr>
      </w:pPr>
      <w:bookmarkStart w:id="67" w:name="_Hlk87391537"/>
      <w:r w:rsidRPr="004A61A2">
        <w:rPr>
          <w:rFonts w:ascii="Times New Roman" w:hAnsi="Times New Roman"/>
          <w:sz w:val="28"/>
          <w:szCs w:val="28"/>
        </w:rPr>
        <w:t>Створення сіянцевих грядок</w:t>
      </w:r>
      <w:bookmarkEnd w:id="67"/>
      <w:r w:rsidR="0082515D">
        <w:rPr>
          <w:rFonts w:ascii="Times New Roman" w:hAnsi="Times New Roman"/>
          <w:sz w:val="28"/>
          <w:szCs w:val="28"/>
        </w:rPr>
        <w:t>.</w:t>
      </w:r>
    </w:p>
    <w:p w14:paraId="14070798" w14:textId="1E670A0D" w:rsidR="00062617" w:rsidRPr="004A61A2" w:rsidRDefault="00062617" w:rsidP="00AD35B1">
      <w:pPr>
        <w:pStyle w:val="a4"/>
        <w:numPr>
          <w:ilvl w:val="0"/>
          <w:numId w:val="58"/>
        </w:numPr>
        <w:tabs>
          <w:tab w:val="left" w:pos="851"/>
          <w:tab w:val="left" w:pos="993"/>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Впровадження агротехнічних заходів із обробітку ґрунту та захисту р</w:t>
      </w:r>
      <w:r w:rsidR="0082515D">
        <w:rPr>
          <w:rFonts w:ascii="Times New Roman" w:hAnsi="Times New Roman"/>
          <w:sz w:val="28"/>
          <w:szCs w:val="28"/>
        </w:rPr>
        <w:t>ослин від патогенів і шкідників.</w:t>
      </w:r>
    </w:p>
    <w:p w14:paraId="6CBB02C5" w14:textId="1C4CEB40" w:rsidR="00062617" w:rsidRPr="004A61A2" w:rsidRDefault="00062617" w:rsidP="00AD35B1">
      <w:pPr>
        <w:pStyle w:val="a4"/>
        <w:numPr>
          <w:ilvl w:val="0"/>
          <w:numId w:val="58"/>
        </w:numPr>
        <w:tabs>
          <w:tab w:val="left" w:pos="851"/>
          <w:tab w:val="left" w:pos="993"/>
        </w:tabs>
        <w:spacing w:after="0" w:line="240" w:lineRule="auto"/>
        <w:ind w:left="0" w:firstLine="567"/>
        <w:contextualSpacing w:val="0"/>
        <w:jc w:val="both"/>
        <w:rPr>
          <w:rFonts w:ascii="Times New Roman" w:hAnsi="Times New Roman"/>
          <w:sz w:val="28"/>
          <w:szCs w:val="28"/>
        </w:rPr>
      </w:pPr>
      <w:bookmarkStart w:id="68" w:name="_Hlk87391625"/>
      <w:r w:rsidRPr="004A61A2">
        <w:rPr>
          <w:rFonts w:ascii="Times New Roman" w:hAnsi="Times New Roman"/>
          <w:sz w:val="28"/>
          <w:szCs w:val="28"/>
        </w:rPr>
        <w:t>Збір і зберігання насіння та поновлення насіннєвого банку</w:t>
      </w:r>
      <w:bookmarkEnd w:id="68"/>
      <w:r w:rsidR="0082515D">
        <w:rPr>
          <w:rFonts w:ascii="Times New Roman" w:hAnsi="Times New Roman"/>
          <w:sz w:val="28"/>
          <w:szCs w:val="28"/>
        </w:rPr>
        <w:t>.</w:t>
      </w:r>
    </w:p>
    <w:p w14:paraId="5D663461" w14:textId="77777777" w:rsidR="00062617" w:rsidRPr="004A61A2" w:rsidRDefault="00062617" w:rsidP="00AD35B1">
      <w:pPr>
        <w:pStyle w:val="a4"/>
        <w:numPr>
          <w:ilvl w:val="0"/>
          <w:numId w:val="58"/>
        </w:numPr>
        <w:tabs>
          <w:tab w:val="left" w:pos="851"/>
          <w:tab w:val="left" w:pos="993"/>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Перенесення саджанців або насіння автохтонної флори у природні оселища.</w:t>
      </w:r>
    </w:p>
    <w:p w14:paraId="34F44DF9" w14:textId="77777777" w:rsidR="00062617" w:rsidRPr="004A61A2" w:rsidRDefault="00062617" w:rsidP="00307FB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sz w:val="28"/>
          <w:szCs w:val="28"/>
        </w:rPr>
        <w:t>Перелік видів автохтонної флори для культивування визначається кваліфікованим співробітником наукового відділу Парку, ґрунтуючись на рекомендаціях наукового куратора Парку та наукових і науково-дослідних інституцій.</w:t>
      </w:r>
    </w:p>
    <w:p w14:paraId="1B60100B" w14:textId="77777777" w:rsidR="00062617" w:rsidRPr="004A61A2" w:rsidRDefault="00062617" w:rsidP="00307FB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sz w:val="28"/>
          <w:szCs w:val="28"/>
        </w:rPr>
        <w:t>Маркери досягнення кінцевої цілі щодо успішності природоохоронних заходів реалізованих в межах культиваційного ботанічного розсадника природних та інтродукованих видів:</w:t>
      </w:r>
    </w:p>
    <w:p w14:paraId="4F542D84" w14:textId="63E9B95B" w:rsidR="00062617" w:rsidRPr="004A61A2" w:rsidRDefault="00062617" w:rsidP="00AD35B1">
      <w:pPr>
        <w:pStyle w:val="a4"/>
        <w:numPr>
          <w:ilvl w:val="0"/>
          <w:numId w:val="59"/>
        </w:numPr>
        <w:tabs>
          <w:tab w:val="left" w:pos="851"/>
          <w:tab w:val="left" w:pos="993"/>
        </w:tabs>
        <w:spacing w:after="0" w:line="240" w:lineRule="auto"/>
        <w:ind w:left="0" w:firstLine="567"/>
        <w:jc w:val="both"/>
        <w:rPr>
          <w:rFonts w:ascii="Times New Roman" w:hAnsi="Times New Roman"/>
          <w:sz w:val="28"/>
          <w:szCs w:val="28"/>
        </w:rPr>
      </w:pPr>
      <w:r w:rsidRPr="004A61A2">
        <w:rPr>
          <w:rFonts w:ascii="Times New Roman" w:hAnsi="Times New Roman"/>
          <w:sz w:val="28"/>
          <w:szCs w:val="28"/>
        </w:rPr>
        <w:t>Створення генетичного банку – колекції живих рослин автохтонної та інтродуко</w:t>
      </w:r>
      <w:r w:rsidR="0082515D">
        <w:rPr>
          <w:rFonts w:ascii="Times New Roman" w:hAnsi="Times New Roman"/>
          <w:sz w:val="28"/>
          <w:szCs w:val="28"/>
        </w:rPr>
        <w:t>ваної флори під відкритим небом.</w:t>
      </w:r>
    </w:p>
    <w:p w14:paraId="6B6311A5" w14:textId="46C94CAB" w:rsidR="00062617" w:rsidRPr="004A61A2" w:rsidRDefault="00062617" w:rsidP="00AD35B1">
      <w:pPr>
        <w:pStyle w:val="a4"/>
        <w:numPr>
          <w:ilvl w:val="0"/>
          <w:numId w:val="59"/>
        </w:numPr>
        <w:tabs>
          <w:tab w:val="left" w:pos="851"/>
          <w:tab w:val="left" w:pos="993"/>
        </w:tabs>
        <w:spacing w:after="0" w:line="240" w:lineRule="auto"/>
        <w:ind w:left="0" w:firstLine="567"/>
        <w:contextualSpacing w:val="0"/>
        <w:jc w:val="both"/>
        <w:rPr>
          <w:rFonts w:ascii="Times New Roman" w:hAnsi="Times New Roman"/>
          <w:sz w:val="28"/>
          <w:szCs w:val="28"/>
        </w:rPr>
      </w:pPr>
      <w:bookmarkStart w:id="69" w:name="_Hlk87391395"/>
      <w:r w:rsidRPr="004A61A2">
        <w:rPr>
          <w:rFonts w:ascii="Times New Roman" w:hAnsi="Times New Roman"/>
          <w:sz w:val="28"/>
          <w:szCs w:val="28"/>
        </w:rPr>
        <w:t xml:space="preserve">Створення ліній </w:t>
      </w:r>
      <w:r w:rsidR="005663F8" w:rsidRPr="004A61A2">
        <w:rPr>
          <w:rFonts w:ascii="Times New Roman" w:hAnsi="Times New Roman"/>
          <w:sz w:val="28"/>
          <w:szCs w:val="28"/>
        </w:rPr>
        <w:t>рідкіс</w:t>
      </w:r>
      <w:r w:rsidRPr="004A61A2">
        <w:rPr>
          <w:rFonts w:ascii="Times New Roman" w:hAnsi="Times New Roman"/>
          <w:sz w:val="28"/>
          <w:szCs w:val="28"/>
        </w:rPr>
        <w:t>них і типових автохтонних видів рослин у штучних умовах розсадника</w:t>
      </w:r>
      <w:bookmarkEnd w:id="69"/>
      <w:r w:rsidR="0082515D">
        <w:rPr>
          <w:rFonts w:ascii="Times New Roman" w:hAnsi="Times New Roman"/>
          <w:sz w:val="28"/>
          <w:szCs w:val="28"/>
        </w:rPr>
        <w:t>.</w:t>
      </w:r>
    </w:p>
    <w:p w14:paraId="52A8C7F9" w14:textId="0663FC5F" w:rsidR="00062617" w:rsidRPr="004A61A2" w:rsidRDefault="00062617" w:rsidP="00AD35B1">
      <w:pPr>
        <w:pStyle w:val="a4"/>
        <w:numPr>
          <w:ilvl w:val="0"/>
          <w:numId w:val="59"/>
        </w:numPr>
        <w:tabs>
          <w:tab w:val="left" w:pos="851"/>
          <w:tab w:val="left" w:pos="993"/>
        </w:tabs>
        <w:spacing w:after="0" w:line="240" w:lineRule="auto"/>
        <w:ind w:left="0" w:firstLine="567"/>
        <w:contextualSpacing w:val="0"/>
        <w:jc w:val="both"/>
        <w:rPr>
          <w:rFonts w:ascii="Times New Roman" w:hAnsi="Times New Roman"/>
          <w:sz w:val="28"/>
          <w:szCs w:val="28"/>
        </w:rPr>
      </w:pPr>
      <w:bookmarkStart w:id="70" w:name="_Hlk87391596"/>
      <w:r w:rsidRPr="004A61A2">
        <w:rPr>
          <w:rFonts w:ascii="Times New Roman" w:hAnsi="Times New Roman"/>
          <w:sz w:val="28"/>
          <w:szCs w:val="28"/>
        </w:rPr>
        <w:t>Отримання насіннєвого та вегетативного посадкового матеріалу автохтонних видів рослин для їх реінтродукції у природне сердовище</w:t>
      </w:r>
      <w:bookmarkEnd w:id="70"/>
      <w:r w:rsidR="0082515D">
        <w:rPr>
          <w:rFonts w:ascii="Times New Roman" w:hAnsi="Times New Roman"/>
          <w:sz w:val="28"/>
          <w:szCs w:val="28"/>
        </w:rPr>
        <w:t>.</w:t>
      </w:r>
    </w:p>
    <w:p w14:paraId="300C7DFD" w14:textId="77777777" w:rsidR="00062617" w:rsidRPr="004A61A2" w:rsidRDefault="00062617" w:rsidP="00AD35B1">
      <w:pPr>
        <w:pStyle w:val="a4"/>
        <w:numPr>
          <w:ilvl w:val="0"/>
          <w:numId w:val="59"/>
        </w:numPr>
        <w:tabs>
          <w:tab w:val="left" w:pos="851"/>
          <w:tab w:val="left" w:pos="993"/>
        </w:tabs>
        <w:spacing w:after="0" w:line="240" w:lineRule="auto"/>
        <w:ind w:left="0" w:firstLine="567"/>
        <w:contextualSpacing w:val="0"/>
        <w:rPr>
          <w:rFonts w:ascii="Times New Roman" w:hAnsi="Times New Roman"/>
          <w:sz w:val="28"/>
          <w:szCs w:val="28"/>
        </w:rPr>
      </w:pPr>
      <w:r w:rsidRPr="004A61A2">
        <w:rPr>
          <w:rFonts w:ascii="Times New Roman" w:hAnsi="Times New Roman"/>
          <w:sz w:val="28"/>
          <w:szCs w:val="28"/>
        </w:rPr>
        <w:t>Отримання посадкового матеріалу інтродукованих видів рослин для використання з метою озеленення.</w:t>
      </w:r>
    </w:p>
    <w:p w14:paraId="38080D9A" w14:textId="2BC7D8F9" w:rsidR="00F423D1" w:rsidRPr="004A61A2" w:rsidRDefault="00062617" w:rsidP="00307FB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 xml:space="preserve">2) </w:t>
      </w:r>
      <w:r w:rsidRPr="004A61A2">
        <w:rPr>
          <w:rFonts w:ascii="Times New Roman" w:hAnsi="Times New Roman"/>
          <w:b/>
          <w:bCs/>
          <w:i/>
          <w:iCs/>
          <w:sz w:val="28"/>
          <w:szCs w:val="28"/>
        </w:rPr>
        <w:t>Експериментальна ботанічна ділянка</w:t>
      </w:r>
      <w:r w:rsidRPr="004A61A2">
        <w:rPr>
          <w:rFonts w:ascii="Times New Roman" w:hAnsi="Times New Roman"/>
          <w:sz w:val="28"/>
          <w:szCs w:val="28"/>
        </w:rPr>
        <w:t xml:space="preserve"> площею 0,6 га (</w:t>
      </w:r>
      <w:bookmarkStart w:id="71" w:name="_Hlk87391732"/>
      <w:r w:rsidRPr="004A61A2">
        <w:rPr>
          <w:rFonts w:ascii="Times New Roman" w:hAnsi="Times New Roman"/>
          <w:sz w:val="28"/>
          <w:szCs w:val="28"/>
        </w:rPr>
        <w:t xml:space="preserve">Сивульське </w:t>
      </w:r>
      <w:r w:rsidR="00E14665" w:rsidRPr="004A61A2">
        <w:rPr>
          <w:rFonts w:ascii="Times New Roman" w:hAnsi="Times New Roman"/>
          <w:sz w:val="28"/>
          <w:szCs w:val="28"/>
        </w:rPr>
        <w:t>ПНДВ</w:t>
      </w:r>
      <w:r w:rsidRPr="004A61A2">
        <w:rPr>
          <w:rFonts w:ascii="Times New Roman" w:hAnsi="Times New Roman"/>
          <w:sz w:val="28"/>
          <w:szCs w:val="28"/>
        </w:rPr>
        <w:t>: кв. 28</w:t>
      </w:r>
      <w:bookmarkEnd w:id="71"/>
      <w:r w:rsidRPr="004A61A2">
        <w:rPr>
          <w:rFonts w:ascii="Times New Roman" w:hAnsi="Times New Roman"/>
          <w:sz w:val="28"/>
          <w:szCs w:val="28"/>
        </w:rPr>
        <w:t xml:space="preserve">) призначена для </w:t>
      </w:r>
      <w:bookmarkStart w:id="72" w:name="_Hlk87391693"/>
      <w:r w:rsidRPr="004A61A2">
        <w:rPr>
          <w:rFonts w:ascii="Times New Roman" w:hAnsi="Times New Roman"/>
          <w:sz w:val="28"/>
          <w:szCs w:val="28"/>
        </w:rPr>
        <w:t xml:space="preserve">довготривалого наукового експерименту із ефективності різних типів біотехнічних заходів для підтримання оселищ післялісових лук і збереження їх біорізноманіття, включаючи </w:t>
      </w:r>
      <w:r w:rsidR="005663F8" w:rsidRPr="004A61A2">
        <w:rPr>
          <w:rFonts w:ascii="Times New Roman" w:hAnsi="Times New Roman"/>
          <w:sz w:val="28"/>
          <w:szCs w:val="28"/>
        </w:rPr>
        <w:t>рідкіс</w:t>
      </w:r>
      <w:r w:rsidRPr="004A61A2">
        <w:rPr>
          <w:rFonts w:ascii="Times New Roman" w:hAnsi="Times New Roman"/>
          <w:sz w:val="28"/>
          <w:szCs w:val="28"/>
        </w:rPr>
        <w:t>ну складову.</w:t>
      </w:r>
      <w:bookmarkEnd w:id="72"/>
      <w:r w:rsidRPr="004A61A2">
        <w:rPr>
          <w:rFonts w:ascii="Times New Roman" w:hAnsi="Times New Roman"/>
          <w:sz w:val="28"/>
          <w:szCs w:val="28"/>
        </w:rPr>
        <w:t xml:space="preserve"> Структура ділянки включає 6 секцій по 0,1 га належно огороджених та з інформаційними дошками про зміст експерименту. </w:t>
      </w:r>
    </w:p>
    <w:p w14:paraId="6A4A2747" w14:textId="27FEA2E4" w:rsidR="00062617" w:rsidRPr="004A61A2" w:rsidRDefault="00062617" w:rsidP="00307FB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Секція 1 призначена для контролю. На цій ділянці не проводитимуться жодні заходи. </w:t>
      </w:r>
    </w:p>
    <w:p w14:paraId="39D1BCDD" w14:textId="77777777" w:rsidR="00062617" w:rsidRPr="004A61A2" w:rsidRDefault="00062617" w:rsidP="00307FB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Секція 2 – експеримент із проведенням щорічного викошування травостою у липні/серпні. </w:t>
      </w:r>
    </w:p>
    <w:p w14:paraId="3E473D9B" w14:textId="6EBBC56A" w:rsidR="00062617" w:rsidRPr="004A61A2" w:rsidRDefault="00062617" w:rsidP="00307FB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sz w:val="28"/>
          <w:szCs w:val="28"/>
        </w:rPr>
        <w:t>Секція 3 – експеримент із підсадження</w:t>
      </w:r>
      <w:r w:rsidR="00F423D1" w:rsidRPr="004A61A2">
        <w:rPr>
          <w:rFonts w:ascii="Times New Roman" w:hAnsi="Times New Roman"/>
          <w:sz w:val="28"/>
          <w:szCs w:val="28"/>
        </w:rPr>
        <w:t>м</w:t>
      </w:r>
      <w:r w:rsidRPr="004A61A2">
        <w:rPr>
          <w:rFonts w:ascii="Times New Roman" w:hAnsi="Times New Roman"/>
          <w:sz w:val="28"/>
          <w:szCs w:val="28"/>
        </w:rPr>
        <w:t xml:space="preserve"> і підсіюванням автохтонних видів флори без біотехнічних заходів. </w:t>
      </w:r>
    </w:p>
    <w:p w14:paraId="4E133C8C" w14:textId="77777777" w:rsidR="00062617" w:rsidRPr="004A61A2" w:rsidRDefault="00062617" w:rsidP="00307FB8">
      <w:pPr>
        <w:tabs>
          <w:tab w:val="left" w:pos="851"/>
          <w:tab w:val="left" w:pos="993"/>
        </w:tabs>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Секція 4 – експеримент із підсадженням і підсіюванням автохтонних видів флори та проведенням щорічного викошування травостою у липні/серпні. </w:t>
      </w:r>
    </w:p>
    <w:p w14:paraId="5306AD83" w14:textId="77777777" w:rsidR="00062617" w:rsidRPr="004A61A2" w:rsidRDefault="00062617" w:rsidP="00307FB8">
      <w:pPr>
        <w:tabs>
          <w:tab w:val="left" w:pos="851"/>
          <w:tab w:val="left" w:pos="993"/>
        </w:tabs>
        <w:spacing w:after="0" w:line="240" w:lineRule="auto"/>
        <w:ind w:firstLine="567"/>
        <w:jc w:val="both"/>
        <w:rPr>
          <w:rFonts w:ascii="Times New Roman" w:hAnsi="Times New Roman"/>
          <w:sz w:val="28"/>
          <w:szCs w:val="28"/>
        </w:rPr>
      </w:pPr>
      <w:r w:rsidRPr="004A61A2">
        <w:rPr>
          <w:rFonts w:ascii="Times New Roman" w:hAnsi="Times New Roman"/>
          <w:sz w:val="28"/>
          <w:szCs w:val="28"/>
        </w:rPr>
        <w:t>Секція 5 – експеримент із підсадженням і підсіюванням автохтонних видів флори та проведенням викошування травостою у липні/серпні раз на два роки.</w:t>
      </w:r>
    </w:p>
    <w:p w14:paraId="423B4E96" w14:textId="77777777" w:rsidR="00062617" w:rsidRPr="004A61A2" w:rsidRDefault="00062617" w:rsidP="00307FB8">
      <w:pPr>
        <w:tabs>
          <w:tab w:val="left" w:pos="851"/>
          <w:tab w:val="left" w:pos="993"/>
        </w:tabs>
        <w:spacing w:after="0" w:line="240" w:lineRule="auto"/>
        <w:ind w:firstLine="567"/>
        <w:jc w:val="both"/>
        <w:rPr>
          <w:rFonts w:ascii="Times New Roman" w:hAnsi="Times New Roman"/>
          <w:sz w:val="28"/>
          <w:szCs w:val="28"/>
        </w:rPr>
      </w:pPr>
      <w:r w:rsidRPr="004A61A2">
        <w:rPr>
          <w:rFonts w:ascii="Times New Roman" w:hAnsi="Times New Roman"/>
          <w:sz w:val="28"/>
          <w:szCs w:val="28"/>
        </w:rPr>
        <w:lastRenderedPageBreak/>
        <w:t>Секція 6 – експеримент із проведенням щорічного весняного випалювання травостою.</w:t>
      </w:r>
    </w:p>
    <w:p w14:paraId="78429BB8" w14:textId="77777777" w:rsidR="00062617" w:rsidRPr="004A61A2" w:rsidRDefault="00062617" w:rsidP="00307FB8">
      <w:pPr>
        <w:tabs>
          <w:tab w:val="left" w:pos="851"/>
          <w:tab w:val="left" w:pos="993"/>
        </w:tabs>
        <w:spacing w:after="0" w:line="240" w:lineRule="auto"/>
        <w:ind w:firstLine="567"/>
        <w:jc w:val="both"/>
        <w:rPr>
          <w:rFonts w:ascii="Times New Roman" w:hAnsi="Times New Roman"/>
          <w:sz w:val="28"/>
          <w:szCs w:val="28"/>
        </w:rPr>
      </w:pPr>
      <w:r w:rsidRPr="004A61A2">
        <w:rPr>
          <w:rFonts w:ascii="Times New Roman" w:hAnsi="Times New Roman"/>
          <w:sz w:val="28"/>
          <w:szCs w:val="28"/>
        </w:rPr>
        <w:t>Основні цілі діяльності та наукові завдання:</w:t>
      </w:r>
    </w:p>
    <w:p w14:paraId="2E5CC9C5" w14:textId="333AEFD8" w:rsidR="00062617" w:rsidRPr="004A61A2" w:rsidRDefault="00062617" w:rsidP="00307FB8">
      <w:pPr>
        <w:pStyle w:val="a4"/>
        <w:numPr>
          <w:ilvl w:val="0"/>
          <w:numId w:val="9"/>
        </w:numPr>
        <w:tabs>
          <w:tab w:val="left" w:pos="851"/>
          <w:tab w:val="left" w:pos="993"/>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Проведення довготривалого експерименту з менеджменту оселищ післял</w:t>
      </w:r>
      <w:r w:rsidR="0082515D">
        <w:rPr>
          <w:rFonts w:ascii="Times New Roman" w:hAnsi="Times New Roman"/>
          <w:sz w:val="28"/>
          <w:szCs w:val="28"/>
        </w:rPr>
        <w:t>ісових лук і їх біорізноманіття.</w:t>
      </w:r>
    </w:p>
    <w:p w14:paraId="38B56202" w14:textId="314CA491" w:rsidR="00062617" w:rsidRPr="004A61A2" w:rsidRDefault="00062617" w:rsidP="00307FB8">
      <w:pPr>
        <w:pStyle w:val="a4"/>
        <w:numPr>
          <w:ilvl w:val="0"/>
          <w:numId w:val="9"/>
        </w:numPr>
        <w:tabs>
          <w:tab w:val="left" w:pos="851"/>
          <w:tab w:val="left" w:pos="993"/>
        </w:tabs>
        <w:spacing w:after="0" w:line="240" w:lineRule="auto"/>
        <w:ind w:left="0" w:firstLine="567"/>
        <w:contextualSpacing w:val="0"/>
        <w:jc w:val="both"/>
        <w:rPr>
          <w:rFonts w:ascii="Times New Roman" w:hAnsi="Times New Roman"/>
          <w:sz w:val="28"/>
          <w:szCs w:val="28"/>
        </w:rPr>
      </w:pPr>
      <w:bookmarkStart w:id="73" w:name="_Hlk87391888"/>
      <w:r w:rsidRPr="004A61A2">
        <w:rPr>
          <w:rFonts w:ascii="Times New Roman" w:hAnsi="Times New Roman"/>
          <w:sz w:val="28"/>
          <w:szCs w:val="28"/>
        </w:rPr>
        <w:t>Отримання експериментальних даних з ефективності мене</w:t>
      </w:r>
      <w:r w:rsidR="0082515D">
        <w:rPr>
          <w:rFonts w:ascii="Times New Roman" w:hAnsi="Times New Roman"/>
          <w:sz w:val="28"/>
          <w:szCs w:val="28"/>
        </w:rPr>
        <w:t>джменту оселищ післялісових лук.</w:t>
      </w:r>
    </w:p>
    <w:p w14:paraId="217DBF98" w14:textId="1B8E27C5" w:rsidR="00062617" w:rsidRPr="004A61A2" w:rsidRDefault="00062617" w:rsidP="00307FB8">
      <w:pPr>
        <w:pStyle w:val="a4"/>
        <w:numPr>
          <w:ilvl w:val="0"/>
          <w:numId w:val="9"/>
        </w:numPr>
        <w:tabs>
          <w:tab w:val="left" w:pos="851"/>
          <w:tab w:val="left" w:pos="993"/>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 xml:space="preserve"> Розробка науково обґрунтованих методів впровадження біотехнічних заходів і вибору менеджменту для підтримання оселищ післял</w:t>
      </w:r>
      <w:r w:rsidR="0082515D">
        <w:rPr>
          <w:rFonts w:ascii="Times New Roman" w:hAnsi="Times New Roman"/>
          <w:sz w:val="28"/>
          <w:szCs w:val="28"/>
        </w:rPr>
        <w:t>ісових лук і їх біорізноманіття.</w:t>
      </w:r>
    </w:p>
    <w:p w14:paraId="702BEE07" w14:textId="2A043B4C" w:rsidR="00062617" w:rsidRPr="004A61A2" w:rsidRDefault="00062617" w:rsidP="00307FB8">
      <w:pPr>
        <w:pStyle w:val="a4"/>
        <w:numPr>
          <w:ilvl w:val="0"/>
          <w:numId w:val="9"/>
        </w:numPr>
        <w:tabs>
          <w:tab w:val="left" w:pos="851"/>
          <w:tab w:val="left" w:pos="993"/>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Отримання наукових даних з ефективності реінтродукції автохтонних</w:t>
      </w:r>
      <w:r w:rsidR="0082515D">
        <w:rPr>
          <w:rFonts w:ascii="Times New Roman" w:hAnsi="Times New Roman"/>
          <w:sz w:val="28"/>
          <w:szCs w:val="28"/>
        </w:rPr>
        <w:t xml:space="preserve"> видів флори у природні оселища.</w:t>
      </w:r>
    </w:p>
    <w:p w14:paraId="60576B24" w14:textId="6AA58FC8" w:rsidR="00062617" w:rsidRPr="004A61A2" w:rsidRDefault="00062617" w:rsidP="00307FB8">
      <w:pPr>
        <w:pStyle w:val="a4"/>
        <w:numPr>
          <w:ilvl w:val="0"/>
          <w:numId w:val="9"/>
        </w:numPr>
        <w:tabs>
          <w:tab w:val="left" w:pos="851"/>
          <w:tab w:val="left" w:pos="993"/>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Наукове визначення найкращих методів провадження менеджменту для оселищ післялісових лук, які сприяють найвищій життєздатності та природній репр</w:t>
      </w:r>
      <w:r w:rsidR="0082515D">
        <w:rPr>
          <w:rFonts w:ascii="Times New Roman" w:hAnsi="Times New Roman"/>
          <w:sz w:val="28"/>
          <w:szCs w:val="28"/>
        </w:rPr>
        <w:t>одукції автохтонних видів флори.</w:t>
      </w:r>
    </w:p>
    <w:bookmarkEnd w:id="73"/>
    <w:p w14:paraId="14B633CD" w14:textId="77777777" w:rsidR="00062617" w:rsidRPr="004A61A2" w:rsidRDefault="00062617" w:rsidP="00307FB8">
      <w:pPr>
        <w:pStyle w:val="a4"/>
        <w:numPr>
          <w:ilvl w:val="0"/>
          <w:numId w:val="9"/>
        </w:numPr>
        <w:tabs>
          <w:tab w:val="left" w:pos="851"/>
          <w:tab w:val="left" w:pos="993"/>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Розробка наукових рекомендацій для впровадження методів менеджменту для оселищ післялісових лук на усій території Парку.</w:t>
      </w:r>
    </w:p>
    <w:p w14:paraId="2CEDEC48" w14:textId="77777777" w:rsidR="00062617" w:rsidRPr="004A61A2" w:rsidRDefault="00062617" w:rsidP="00307FB8">
      <w:pPr>
        <w:tabs>
          <w:tab w:val="left" w:pos="851"/>
          <w:tab w:val="left" w:pos="993"/>
        </w:tabs>
        <w:spacing w:after="0" w:line="240" w:lineRule="auto"/>
        <w:ind w:firstLine="567"/>
        <w:jc w:val="both"/>
        <w:rPr>
          <w:rFonts w:ascii="Times New Roman" w:hAnsi="Times New Roman"/>
          <w:sz w:val="28"/>
          <w:szCs w:val="28"/>
        </w:rPr>
      </w:pPr>
      <w:r w:rsidRPr="004A61A2">
        <w:rPr>
          <w:rFonts w:ascii="Times New Roman" w:hAnsi="Times New Roman"/>
          <w:sz w:val="28"/>
          <w:szCs w:val="28"/>
        </w:rPr>
        <w:t>Маркери досягнення кінцевої цілі щодо успішності природоохоронних заходів реалізованих в межах експериментальної ботанічної ділянки:</w:t>
      </w:r>
    </w:p>
    <w:p w14:paraId="3E8E5176" w14:textId="22CA8888" w:rsidR="00062617" w:rsidRPr="004A61A2" w:rsidRDefault="00062617" w:rsidP="00307FB8">
      <w:pPr>
        <w:pStyle w:val="a4"/>
        <w:numPr>
          <w:ilvl w:val="0"/>
          <w:numId w:val="14"/>
        </w:numPr>
        <w:tabs>
          <w:tab w:val="left" w:pos="851"/>
          <w:tab w:val="left" w:pos="993"/>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Пул даних довгострокового експерименту з ефективності різних способ</w:t>
      </w:r>
      <w:r w:rsidR="00726E8F">
        <w:rPr>
          <w:rFonts w:ascii="Times New Roman" w:hAnsi="Times New Roman"/>
          <w:sz w:val="28"/>
          <w:szCs w:val="28"/>
        </w:rPr>
        <w:t>ів менеджменту післялісових лук.</w:t>
      </w:r>
    </w:p>
    <w:p w14:paraId="74D7E465" w14:textId="77777777" w:rsidR="00062617" w:rsidRPr="004A61A2" w:rsidRDefault="00062617" w:rsidP="00307FB8">
      <w:pPr>
        <w:pStyle w:val="a4"/>
        <w:numPr>
          <w:ilvl w:val="0"/>
          <w:numId w:val="14"/>
        </w:numPr>
        <w:tabs>
          <w:tab w:val="left" w:pos="851"/>
          <w:tab w:val="left" w:pos="993"/>
        </w:tabs>
        <w:spacing w:after="0" w:line="240" w:lineRule="auto"/>
        <w:ind w:left="0" w:firstLine="567"/>
        <w:contextualSpacing w:val="0"/>
        <w:jc w:val="both"/>
        <w:rPr>
          <w:rFonts w:ascii="Times New Roman" w:hAnsi="Times New Roman"/>
          <w:sz w:val="28"/>
          <w:szCs w:val="28"/>
        </w:rPr>
      </w:pPr>
      <w:bookmarkStart w:id="74" w:name="_Hlk87391843"/>
      <w:r w:rsidRPr="004A61A2">
        <w:rPr>
          <w:rFonts w:ascii="Times New Roman" w:hAnsi="Times New Roman"/>
          <w:sz w:val="28"/>
          <w:szCs w:val="28"/>
        </w:rPr>
        <w:t>Розробка і впровадження програм зі збереження оселищ післялісових лук на усій території Парку, ґрунтованих на результатах довготривалого експерименту</w:t>
      </w:r>
      <w:bookmarkEnd w:id="74"/>
      <w:r w:rsidRPr="004A61A2">
        <w:rPr>
          <w:rFonts w:ascii="Times New Roman" w:hAnsi="Times New Roman"/>
          <w:sz w:val="28"/>
          <w:szCs w:val="28"/>
        </w:rPr>
        <w:t>.</w:t>
      </w:r>
    </w:p>
    <w:p w14:paraId="1961F04D" w14:textId="25C8EB7A" w:rsidR="00062617" w:rsidRPr="004A61A2" w:rsidRDefault="00062617" w:rsidP="00307FB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До першого тому Літопису природи </w:t>
      </w:r>
      <w:r w:rsidR="00F423D1" w:rsidRPr="004A61A2">
        <w:rPr>
          <w:rFonts w:ascii="Times New Roman" w:hAnsi="Times New Roman"/>
          <w:sz w:val="28"/>
          <w:szCs w:val="28"/>
        </w:rPr>
        <w:t>Парку</w:t>
      </w:r>
      <w:r w:rsidR="00505CF8" w:rsidRPr="004A61A2">
        <w:rPr>
          <w:rFonts w:ascii="Times New Roman" w:hAnsi="Times New Roman"/>
          <w:sz w:val="28"/>
          <w:szCs w:val="28"/>
        </w:rPr>
        <w:t>,</w:t>
      </w:r>
      <w:r w:rsidR="00F423D1" w:rsidRPr="004A61A2">
        <w:rPr>
          <w:rFonts w:ascii="Times New Roman" w:hAnsi="Times New Roman"/>
          <w:sz w:val="28"/>
          <w:szCs w:val="28"/>
        </w:rPr>
        <w:t xml:space="preserve"> </w:t>
      </w:r>
      <w:r w:rsidR="00505CF8" w:rsidRPr="004A61A2">
        <w:rPr>
          <w:rFonts w:ascii="Times New Roman" w:hAnsi="Times New Roman"/>
          <w:sz w:val="28"/>
          <w:szCs w:val="28"/>
        </w:rPr>
        <w:t xml:space="preserve">який розробляється на виконання затвердженої спільним наказом </w:t>
      </w:r>
      <w:r w:rsidR="00F975DA">
        <w:rPr>
          <w:rFonts w:ascii="Times New Roman" w:hAnsi="Times New Roman"/>
          <w:sz w:val="28"/>
          <w:szCs w:val="28"/>
        </w:rPr>
        <w:t>Мінекоресурсів</w:t>
      </w:r>
      <w:r w:rsidR="00505CF8" w:rsidRPr="004A61A2">
        <w:rPr>
          <w:rFonts w:ascii="Times New Roman" w:hAnsi="Times New Roman"/>
          <w:sz w:val="28"/>
          <w:szCs w:val="28"/>
        </w:rPr>
        <w:t xml:space="preserve"> та НАН України </w:t>
      </w:r>
      <w:r w:rsidR="000B210B" w:rsidRPr="004A61A2">
        <w:rPr>
          <w:rFonts w:ascii="Times New Roman" w:hAnsi="Times New Roman"/>
          <w:sz w:val="28"/>
          <w:szCs w:val="28"/>
        </w:rPr>
        <w:t xml:space="preserve">від  25.11.2002 № 465/430 </w:t>
      </w:r>
      <w:r w:rsidR="00505CF8" w:rsidRPr="004A61A2">
        <w:rPr>
          <w:rFonts w:ascii="Times New Roman" w:hAnsi="Times New Roman"/>
          <w:sz w:val="28"/>
          <w:szCs w:val="28"/>
        </w:rPr>
        <w:t xml:space="preserve">Програми Літопису природи для заповідників та національних природних парків, </w:t>
      </w:r>
      <w:r w:rsidRPr="004A61A2">
        <w:rPr>
          <w:rFonts w:ascii="Times New Roman" w:hAnsi="Times New Roman"/>
          <w:sz w:val="28"/>
          <w:szCs w:val="28"/>
        </w:rPr>
        <w:t xml:space="preserve">включаються відомості про пріоритетні види і/або оселища, якщо такі вказані у науковому обґрунтуванні до створення об'єкту ПЗФ. Якщо ні, то їх перечислюють у черговому </w:t>
      </w:r>
      <w:r w:rsidR="00F423D1" w:rsidRPr="004A61A2">
        <w:rPr>
          <w:rFonts w:ascii="Times New Roman" w:hAnsi="Times New Roman"/>
          <w:sz w:val="28"/>
          <w:szCs w:val="28"/>
        </w:rPr>
        <w:t>Л</w:t>
      </w:r>
      <w:r w:rsidRPr="004A61A2">
        <w:rPr>
          <w:rFonts w:ascii="Times New Roman" w:hAnsi="Times New Roman"/>
          <w:sz w:val="28"/>
          <w:szCs w:val="28"/>
        </w:rPr>
        <w:t>ітописі природи</w:t>
      </w:r>
      <w:r w:rsidR="00F423D1" w:rsidRPr="004A61A2">
        <w:rPr>
          <w:rFonts w:ascii="Times New Roman" w:hAnsi="Times New Roman"/>
          <w:sz w:val="28"/>
          <w:szCs w:val="28"/>
        </w:rPr>
        <w:t xml:space="preserve"> Парку</w:t>
      </w:r>
      <w:r w:rsidRPr="004A61A2">
        <w:rPr>
          <w:rFonts w:ascii="Times New Roman" w:hAnsi="Times New Roman"/>
          <w:sz w:val="28"/>
          <w:szCs w:val="28"/>
        </w:rPr>
        <w:t xml:space="preserve">. У цьому ж томі детально вказуються </w:t>
      </w:r>
      <w:bookmarkStart w:id="75" w:name="_Hlk85661311"/>
      <w:r w:rsidRPr="004A61A2">
        <w:rPr>
          <w:rFonts w:ascii="Times New Roman" w:hAnsi="Times New Roman"/>
          <w:sz w:val="28"/>
          <w:szCs w:val="28"/>
        </w:rPr>
        <w:t>маркери досягнення кінцевої цілі щодо успішності природоохоронних заходів</w:t>
      </w:r>
      <w:r w:rsidR="00F423D1" w:rsidRPr="004A61A2">
        <w:rPr>
          <w:rFonts w:ascii="Times New Roman" w:hAnsi="Times New Roman"/>
          <w:sz w:val="28"/>
          <w:szCs w:val="28"/>
        </w:rPr>
        <w:t>,</w:t>
      </w:r>
      <w:r w:rsidRPr="004A61A2">
        <w:rPr>
          <w:rFonts w:ascii="Times New Roman" w:hAnsi="Times New Roman"/>
          <w:sz w:val="28"/>
          <w:szCs w:val="28"/>
        </w:rPr>
        <w:t xml:space="preserve"> реалізованих відносно пріоритетних видів та/або оселищ. </w:t>
      </w:r>
      <w:bookmarkEnd w:id="75"/>
      <w:r w:rsidRPr="004A61A2">
        <w:rPr>
          <w:rFonts w:ascii="Times New Roman" w:hAnsi="Times New Roman"/>
          <w:sz w:val="28"/>
          <w:szCs w:val="28"/>
        </w:rPr>
        <w:t xml:space="preserve">Також обґрунтовується і формується прогноз щодо тривалості активного впровадження біотехнічних заходів і тривалості моніторингових досліджень після досягнення маркерів кінцевої мети. </w:t>
      </w:r>
    </w:p>
    <w:p w14:paraId="5D4C8C51" w14:textId="54C0ED9B" w:rsidR="00062617" w:rsidRPr="004A61A2" w:rsidRDefault="00062617" w:rsidP="00307FB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У кожному черговому томі Літопису природи </w:t>
      </w:r>
      <w:r w:rsidR="00F423D1" w:rsidRPr="004A61A2">
        <w:rPr>
          <w:rFonts w:ascii="Times New Roman" w:hAnsi="Times New Roman"/>
          <w:sz w:val="28"/>
          <w:szCs w:val="28"/>
        </w:rPr>
        <w:t xml:space="preserve">Парку </w:t>
      </w:r>
      <w:r w:rsidRPr="004A61A2">
        <w:rPr>
          <w:rFonts w:ascii="Times New Roman" w:hAnsi="Times New Roman"/>
          <w:sz w:val="28"/>
          <w:szCs w:val="28"/>
        </w:rPr>
        <w:t>наводяться відомості щодо результатів моніторингу стану популяцій пріоритетних видів і/або стану оселищ, типів біотехнічних заходів застосованих для їх охорони і відтворення, способів охорони (</w:t>
      </w:r>
      <w:r w:rsidRPr="004A61A2">
        <w:rPr>
          <w:rFonts w:ascii="Times New Roman" w:hAnsi="Times New Roman"/>
          <w:i/>
          <w:sz w:val="28"/>
          <w:szCs w:val="28"/>
        </w:rPr>
        <w:t>in situ</w:t>
      </w:r>
      <w:r w:rsidRPr="004A61A2">
        <w:rPr>
          <w:rFonts w:ascii="Times New Roman" w:hAnsi="Times New Roman"/>
          <w:sz w:val="28"/>
          <w:szCs w:val="28"/>
        </w:rPr>
        <w:t xml:space="preserve">, </w:t>
      </w:r>
      <w:r w:rsidRPr="004A61A2">
        <w:rPr>
          <w:rFonts w:ascii="Times New Roman" w:hAnsi="Times New Roman"/>
          <w:i/>
          <w:sz w:val="28"/>
          <w:szCs w:val="28"/>
        </w:rPr>
        <w:t>ex situ</w:t>
      </w:r>
      <w:r w:rsidRPr="004A61A2">
        <w:rPr>
          <w:rFonts w:ascii="Times New Roman" w:hAnsi="Times New Roman"/>
          <w:sz w:val="28"/>
          <w:szCs w:val="28"/>
        </w:rPr>
        <w:t xml:space="preserve">), моніторингу успішності застосування біотехнічних заходів за звітний період. </w:t>
      </w:r>
    </w:p>
    <w:p w14:paraId="5CAFF12A" w14:textId="656C96ED" w:rsidR="00062617" w:rsidRPr="004A61A2" w:rsidRDefault="00062617" w:rsidP="00307FB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sz w:val="28"/>
          <w:szCs w:val="28"/>
        </w:rPr>
        <w:t>Для підсумкового тому Літопису природи</w:t>
      </w:r>
      <w:r w:rsidR="00F423D1" w:rsidRPr="004A61A2">
        <w:rPr>
          <w:rFonts w:ascii="Times New Roman" w:hAnsi="Times New Roman"/>
          <w:sz w:val="28"/>
          <w:szCs w:val="28"/>
        </w:rPr>
        <w:t xml:space="preserve"> Парку</w:t>
      </w:r>
      <w:r w:rsidRPr="004A61A2">
        <w:rPr>
          <w:rFonts w:ascii="Times New Roman" w:hAnsi="Times New Roman"/>
          <w:sz w:val="28"/>
          <w:szCs w:val="28"/>
        </w:rPr>
        <w:t xml:space="preserve"> (раз у 5 років) наводяться узагальнені дані та деталізований аналіз результатів й моніторингу ефективності впровадження біотехнічних заходів задля збереження і відтворення популяцій пріоритетних видів та/або площ оселищ. Аналізується чи досягнені маркери кінцевої мети. Порівню</w:t>
      </w:r>
      <w:r w:rsidR="00F423D1" w:rsidRPr="004A61A2">
        <w:rPr>
          <w:rFonts w:ascii="Times New Roman" w:hAnsi="Times New Roman"/>
          <w:sz w:val="28"/>
          <w:szCs w:val="28"/>
        </w:rPr>
        <w:t>ю</w:t>
      </w:r>
      <w:r w:rsidRPr="004A61A2">
        <w:rPr>
          <w:rFonts w:ascii="Times New Roman" w:hAnsi="Times New Roman"/>
          <w:sz w:val="28"/>
          <w:szCs w:val="28"/>
        </w:rPr>
        <w:t xml:space="preserve">ться отримані результати із прогнозом складеним на </w:t>
      </w:r>
      <w:r w:rsidRPr="004A61A2">
        <w:rPr>
          <w:rFonts w:ascii="Times New Roman" w:hAnsi="Times New Roman"/>
          <w:sz w:val="28"/>
          <w:szCs w:val="28"/>
        </w:rPr>
        <w:lastRenderedPageBreak/>
        <w:t>початку реалізації спеціальної програми охорони і відтворення пріоритетних видів та/або оселищ. Детально описуються тренди змін у результатах моніторингу пріоритетних видів та/або оселищ за звітний період. Відомості супроводжуються статистичним аналізом, візуалізацією даних у вигляді діаграм та графіків, побудовою</w:t>
      </w:r>
      <w:r w:rsidRPr="004A61A2">
        <w:rPr>
          <w:rFonts w:ascii="Times New Roman" w:hAnsi="Times New Roman"/>
          <w:sz w:val="28"/>
          <w:szCs w:val="28"/>
          <w:lang w:eastAsia="uk-UA"/>
        </w:rPr>
        <w:t xml:space="preserve"> трендів змін за звітний період, у числових значеннях, порівнянням із аналогічним попереднім періодом. </w:t>
      </w:r>
      <w:r w:rsidRPr="004A61A2">
        <w:rPr>
          <w:rFonts w:ascii="Times New Roman" w:hAnsi="Times New Roman"/>
          <w:sz w:val="28"/>
          <w:szCs w:val="28"/>
        </w:rPr>
        <w:t xml:space="preserve">Формуються короткочасовий (на 5 років), середньочасовий (на 10 років) та тривалочасовий прогнози </w:t>
      </w:r>
      <w:r w:rsidR="00F423D1" w:rsidRPr="004A61A2">
        <w:rPr>
          <w:rFonts w:ascii="Times New Roman" w:hAnsi="Times New Roman"/>
          <w:sz w:val="28"/>
          <w:szCs w:val="28"/>
        </w:rPr>
        <w:br/>
      </w:r>
      <w:r w:rsidRPr="004A61A2">
        <w:rPr>
          <w:rFonts w:ascii="Times New Roman" w:hAnsi="Times New Roman"/>
          <w:sz w:val="28"/>
          <w:szCs w:val="28"/>
        </w:rPr>
        <w:t>(на 20 років) динаміки популяцій пріоритетних видів та/або площ оселищ.</w:t>
      </w:r>
    </w:p>
    <w:p w14:paraId="64C3CE1E" w14:textId="77777777" w:rsidR="00062617" w:rsidRPr="004A61A2" w:rsidRDefault="00062617" w:rsidP="002023F1">
      <w:pPr>
        <w:spacing w:after="0" w:line="240" w:lineRule="auto"/>
        <w:ind w:firstLine="567"/>
        <w:jc w:val="both"/>
        <w:rPr>
          <w:rFonts w:ascii="Times New Roman" w:hAnsi="Times New Roman"/>
          <w:sz w:val="28"/>
          <w:szCs w:val="28"/>
        </w:rPr>
      </w:pPr>
    </w:p>
    <w:p w14:paraId="46C74A63" w14:textId="77777777" w:rsidR="00062617" w:rsidRPr="004A61A2" w:rsidRDefault="00062617" w:rsidP="00085AA5">
      <w:pPr>
        <w:spacing w:after="120" w:line="240" w:lineRule="auto"/>
        <w:jc w:val="both"/>
        <w:rPr>
          <w:rFonts w:ascii="Times New Roman" w:hAnsi="Times New Roman"/>
          <w:b/>
          <w:bCs/>
          <w:sz w:val="28"/>
          <w:szCs w:val="28"/>
        </w:rPr>
      </w:pPr>
      <w:r w:rsidRPr="004A61A2">
        <w:rPr>
          <w:rFonts w:ascii="Times New Roman" w:hAnsi="Times New Roman"/>
          <w:b/>
          <w:bCs/>
          <w:sz w:val="28"/>
          <w:szCs w:val="28"/>
        </w:rPr>
        <w:t>1.4. Різноманіття природних середовищ (екосистем)</w:t>
      </w:r>
    </w:p>
    <w:p w14:paraId="667D8A9C" w14:textId="6F473666"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Відповідно до Директиви Європейського Союзу 92/43/ЄЕС </w:t>
      </w:r>
      <w:r w:rsidR="00AF199F" w:rsidRPr="004A61A2">
        <w:rPr>
          <w:rFonts w:ascii="Times New Roman" w:hAnsi="Times New Roman"/>
          <w:sz w:val="28"/>
          <w:szCs w:val="28"/>
        </w:rPr>
        <w:t>«</w:t>
      </w:r>
      <w:r w:rsidRPr="004A61A2">
        <w:rPr>
          <w:rFonts w:ascii="Times New Roman" w:hAnsi="Times New Roman"/>
          <w:sz w:val="28"/>
          <w:szCs w:val="28"/>
        </w:rPr>
        <w:t>Про збереження природних оселищ та видів природної фауни і флори</w:t>
      </w:r>
      <w:r w:rsidR="00AF199F" w:rsidRPr="004A61A2">
        <w:rPr>
          <w:rFonts w:ascii="Times New Roman" w:hAnsi="Times New Roman"/>
          <w:sz w:val="28"/>
          <w:szCs w:val="28"/>
        </w:rPr>
        <w:t>»</w:t>
      </w:r>
      <w:r w:rsidR="00426ADB" w:rsidRPr="004A61A2">
        <w:rPr>
          <w:rFonts w:ascii="Times New Roman" w:hAnsi="Times New Roman"/>
          <w:sz w:val="28"/>
          <w:szCs w:val="28"/>
        </w:rPr>
        <w:t xml:space="preserve"> (1992) і Р</w:t>
      </w:r>
      <w:r w:rsidRPr="004A61A2">
        <w:rPr>
          <w:rFonts w:ascii="Times New Roman" w:hAnsi="Times New Roman"/>
          <w:sz w:val="28"/>
          <w:szCs w:val="28"/>
        </w:rPr>
        <w:t xml:space="preserve">езолюції № 4 </w:t>
      </w:r>
      <w:r w:rsidR="00426ADB" w:rsidRPr="004A61A2">
        <w:rPr>
          <w:rFonts w:ascii="Times New Roman" w:hAnsi="Times New Roman"/>
          <w:sz w:val="28"/>
          <w:szCs w:val="28"/>
        </w:rPr>
        <w:t xml:space="preserve">(1996; із змінами) </w:t>
      </w:r>
      <w:r w:rsidRPr="004A61A2">
        <w:rPr>
          <w:rFonts w:ascii="Times New Roman" w:hAnsi="Times New Roman"/>
          <w:sz w:val="28"/>
          <w:szCs w:val="28"/>
        </w:rPr>
        <w:t>Постійного комітету Бернської конвенції  (</w:t>
      </w:r>
      <w:r w:rsidR="00426ADB" w:rsidRPr="004A61A2">
        <w:rPr>
          <w:rFonts w:ascii="Times New Roman" w:hAnsi="Times New Roman"/>
          <w:sz w:val="28"/>
          <w:szCs w:val="28"/>
        </w:rPr>
        <w:t xml:space="preserve">за </w:t>
      </w:r>
      <w:r w:rsidRPr="004A61A2">
        <w:rPr>
          <w:rFonts w:ascii="Times New Roman" w:hAnsi="Times New Roman"/>
          <w:sz w:val="28"/>
          <w:szCs w:val="28"/>
        </w:rPr>
        <w:t>класифікаці</w:t>
      </w:r>
      <w:r w:rsidR="00426ADB" w:rsidRPr="004A61A2">
        <w:rPr>
          <w:rFonts w:ascii="Times New Roman" w:hAnsi="Times New Roman"/>
          <w:sz w:val="28"/>
          <w:szCs w:val="28"/>
        </w:rPr>
        <w:t>єю</w:t>
      </w:r>
      <w:r w:rsidRPr="004A61A2">
        <w:rPr>
          <w:rFonts w:ascii="Times New Roman" w:hAnsi="Times New Roman"/>
          <w:sz w:val="28"/>
          <w:szCs w:val="28"/>
        </w:rPr>
        <w:t xml:space="preserve"> EUNIS) наведений перелік водних та наземних середовищ існування (оселищ) на території </w:t>
      </w:r>
      <w:r w:rsidR="00AC7B65" w:rsidRPr="004A61A2">
        <w:rPr>
          <w:rFonts w:ascii="Times New Roman" w:hAnsi="Times New Roman"/>
          <w:sz w:val="28"/>
          <w:szCs w:val="28"/>
        </w:rPr>
        <w:t>Парку</w:t>
      </w:r>
      <w:r w:rsidRPr="004A61A2">
        <w:rPr>
          <w:rFonts w:ascii="Times New Roman" w:hAnsi="Times New Roman"/>
          <w:sz w:val="28"/>
          <w:szCs w:val="28"/>
        </w:rPr>
        <w:t>, які знаходяться під загрозою</w:t>
      </w:r>
      <w:r w:rsidR="003168F6" w:rsidRPr="004A61A2">
        <w:rPr>
          <w:rFonts w:ascii="Times New Roman" w:hAnsi="Times New Roman"/>
          <w:sz w:val="28"/>
          <w:szCs w:val="28"/>
        </w:rPr>
        <w:t xml:space="preserve"> зникнення</w:t>
      </w:r>
      <w:r w:rsidRPr="004A61A2">
        <w:rPr>
          <w:rFonts w:ascii="Times New Roman" w:hAnsi="Times New Roman"/>
          <w:sz w:val="28"/>
          <w:szCs w:val="28"/>
        </w:rPr>
        <w:t xml:space="preserve"> і потребують спеціальних заходів щодо їх збереженн</w:t>
      </w:r>
      <w:r w:rsidR="00426ADB" w:rsidRPr="004A61A2">
        <w:rPr>
          <w:rFonts w:ascii="Times New Roman" w:hAnsi="Times New Roman"/>
          <w:sz w:val="28"/>
          <w:szCs w:val="28"/>
        </w:rPr>
        <w:t>я</w:t>
      </w:r>
      <w:r w:rsidRPr="004A61A2">
        <w:rPr>
          <w:rStyle w:val="aa"/>
          <w:rFonts w:ascii="Times New Roman" w:hAnsi="Times New Roman"/>
          <w:sz w:val="28"/>
          <w:szCs w:val="28"/>
        </w:rPr>
        <w:footnoteReference w:id="37"/>
      </w:r>
      <w:r w:rsidRPr="004A61A2">
        <w:rPr>
          <w:rStyle w:val="aa"/>
          <w:rFonts w:ascii="Times New Roman" w:hAnsi="Times New Roman"/>
          <w:sz w:val="28"/>
          <w:szCs w:val="28"/>
        </w:rPr>
        <w:footnoteReference w:id="38"/>
      </w:r>
      <w:r w:rsidRPr="004A61A2">
        <w:rPr>
          <w:rStyle w:val="aa"/>
          <w:rFonts w:ascii="Times New Roman" w:hAnsi="Times New Roman"/>
          <w:sz w:val="28"/>
          <w:szCs w:val="28"/>
        </w:rPr>
        <w:footnoteReference w:id="39"/>
      </w:r>
      <w:r w:rsidRPr="004A61A2">
        <w:rPr>
          <w:rFonts w:ascii="Times New Roman" w:hAnsi="Times New Roman"/>
          <w:sz w:val="28"/>
          <w:szCs w:val="28"/>
        </w:rPr>
        <w:t>.</w:t>
      </w:r>
    </w:p>
    <w:p w14:paraId="793B69EB" w14:textId="77777777" w:rsidR="00062617" w:rsidRPr="004A61A2" w:rsidRDefault="00062617" w:rsidP="00307FB8">
      <w:pPr>
        <w:spacing w:after="0" w:line="240" w:lineRule="auto"/>
        <w:ind w:firstLine="567"/>
        <w:rPr>
          <w:rFonts w:ascii="Times New Roman" w:hAnsi="Times New Roman"/>
          <w:b/>
          <w:bCs/>
          <w:sz w:val="28"/>
          <w:szCs w:val="28"/>
        </w:rPr>
      </w:pPr>
      <w:r w:rsidRPr="004A61A2">
        <w:rPr>
          <w:rFonts w:ascii="Times New Roman" w:hAnsi="Times New Roman"/>
          <w:b/>
          <w:bCs/>
          <w:sz w:val="28"/>
          <w:szCs w:val="28"/>
        </w:rPr>
        <w:t>С. Материкові поверхневі води (Inland surface waters).</w:t>
      </w:r>
    </w:p>
    <w:p w14:paraId="775B681C" w14:textId="1F07419C"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Поверхн</w:t>
      </w:r>
      <w:r w:rsidR="003168F6" w:rsidRPr="004A61A2">
        <w:rPr>
          <w:rFonts w:ascii="Times New Roman" w:hAnsi="Times New Roman"/>
          <w:sz w:val="28"/>
          <w:szCs w:val="28"/>
        </w:rPr>
        <w:t>еві водойми, які не є частиною С</w:t>
      </w:r>
      <w:r w:rsidRPr="004A61A2">
        <w:rPr>
          <w:rFonts w:ascii="Times New Roman" w:hAnsi="Times New Roman"/>
          <w:sz w:val="28"/>
          <w:szCs w:val="28"/>
        </w:rPr>
        <w:t>вітового океану. Можуть бути стоячими і проточними, прісними і солоними, постійними і пересихаючими, мати різну трофність.</w:t>
      </w:r>
    </w:p>
    <w:p w14:paraId="08B5F13D" w14:textId="77777777" w:rsidR="00062617" w:rsidRPr="004A61A2" w:rsidRDefault="00062617" w:rsidP="00307FB8">
      <w:pPr>
        <w:spacing w:after="0" w:line="240" w:lineRule="auto"/>
        <w:ind w:firstLine="567"/>
        <w:rPr>
          <w:rFonts w:ascii="Times New Roman" w:hAnsi="Times New Roman"/>
          <w:b/>
          <w:bCs/>
          <w:sz w:val="28"/>
          <w:szCs w:val="28"/>
        </w:rPr>
      </w:pPr>
      <w:r w:rsidRPr="004A61A2">
        <w:rPr>
          <w:rFonts w:ascii="Times New Roman" w:hAnsi="Times New Roman"/>
          <w:b/>
          <w:bCs/>
          <w:sz w:val="28"/>
          <w:szCs w:val="28"/>
        </w:rPr>
        <w:t>С2. Поверхневі водотоки (</w:t>
      </w:r>
      <w:r w:rsidRPr="004A61A2">
        <w:rPr>
          <w:rFonts w:ascii="Times New Roman" w:hAnsi="Times New Roman"/>
          <w:b/>
          <w:bCs/>
          <w:i/>
          <w:iCs/>
          <w:sz w:val="28"/>
          <w:szCs w:val="28"/>
        </w:rPr>
        <w:t>Surface running waters</w:t>
      </w:r>
      <w:r w:rsidRPr="004A61A2">
        <w:rPr>
          <w:rFonts w:ascii="Times New Roman" w:hAnsi="Times New Roman"/>
          <w:b/>
          <w:bCs/>
          <w:sz w:val="28"/>
          <w:szCs w:val="28"/>
        </w:rPr>
        <w:t>).</w:t>
      </w:r>
    </w:p>
    <w:p w14:paraId="46F45666"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В оселищах C2.17 – C2.1B (приджерельні струмки) більша частина води поступає поверхневим шляхом, але вони знаходяться недалеко від джерела, яке має істотний вплив на температурний режим води.</w:t>
      </w:r>
    </w:p>
    <w:p w14:paraId="26A36B76"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С2.18. Ацидофільна оліготрофна рослинність струмків.</w:t>
      </w:r>
    </w:p>
    <w:p w14:paraId="665E50A0"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sz w:val="28"/>
          <w:szCs w:val="28"/>
        </w:rPr>
        <w:t xml:space="preserve">Занурені і плаваючі угруповання водних рослин (еугідрофітів) Палеарктичних струмків, бідних на поживні речовини та вапно, зокрема, </w:t>
      </w:r>
      <w:r w:rsidRPr="004A61A2">
        <w:rPr>
          <w:rFonts w:ascii="Times New Roman" w:hAnsi="Times New Roman"/>
          <w:i/>
          <w:iCs/>
          <w:sz w:val="28"/>
          <w:szCs w:val="28"/>
        </w:rPr>
        <w:t>Myriophyllum alterniflorum, Callitriche hamulata, Juncus bulbosus</w:t>
      </w:r>
      <w:r w:rsidRPr="004A61A2">
        <w:rPr>
          <w:rFonts w:ascii="Times New Roman" w:hAnsi="Times New Roman"/>
          <w:sz w:val="28"/>
          <w:szCs w:val="28"/>
        </w:rPr>
        <w:t xml:space="preserve"> або ацидофільних мохів та водоростей. Рослинні угруповання </w:t>
      </w:r>
      <w:r w:rsidRPr="004A61A2">
        <w:rPr>
          <w:rFonts w:ascii="Times New Roman" w:hAnsi="Times New Roman"/>
          <w:i/>
          <w:iCs/>
          <w:sz w:val="28"/>
          <w:szCs w:val="28"/>
        </w:rPr>
        <w:t>Cardamino-Montion</w:t>
      </w:r>
      <w:r w:rsidRPr="004A61A2">
        <w:rPr>
          <w:rFonts w:ascii="Times New Roman" w:hAnsi="Times New Roman"/>
          <w:sz w:val="28"/>
          <w:szCs w:val="28"/>
        </w:rPr>
        <w:t xml:space="preserve">. Додаток І Оселищної Директиви ЄС, Частина 3260: Водотоки від рівнинних до гірських поясів з рослинністю </w:t>
      </w:r>
      <w:r w:rsidRPr="004A61A2">
        <w:rPr>
          <w:rFonts w:ascii="Times New Roman" w:hAnsi="Times New Roman"/>
          <w:i/>
          <w:iCs/>
          <w:sz w:val="28"/>
          <w:szCs w:val="28"/>
        </w:rPr>
        <w:t>Ranunculion fluitantis (Batrachion fluitantis) та Callitricho-Batrachion (Batrachion fluitantis).</w:t>
      </w:r>
    </w:p>
    <w:p w14:paraId="4B480442"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С2.25. Ацидофільна оліготрофна рослинність швидких водотоків.</w:t>
      </w:r>
    </w:p>
    <w:p w14:paraId="24D834AA"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sz w:val="28"/>
          <w:szCs w:val="28"/>
        </w:rPr>
        <w:t>Занурені і плаваючі угруповання водних рослин (еугідрофітів) Палеарктичних швидких водотоків, бідних на поживні речовини та вапно, зокрема,</w:t>
      </w:r>
      <w:r w:rsidRPr="004A61A2">
        <w:rPr>
          <w:rFonts w:ascii="Times New Roman" w:hAnsi="Times New Roman"/>
          <w:i/>
          <w:iCs/>
          <w:sz w:val="28"/>
          <w:szCs w:val="28"/>
        </w:rPr>
        <w:t xml:space="preserve"> Myriophyllum alterniflorum, Callitriche hamulata, Juncus bulbosus </w:t>
      </w:r>
      <w:r w:rsidRPr="004A61A2">
        <w:rPr>
          <w:rFonts w:ascii="Times New Roman" w:hAnsi="Times New Roman"/>
          <w:sz w:val="28"/>
          <w:szCs w:val="28"/>
        </w:rPr>
        <w:t>або ацидофільних мохів та водоростей.</w:t>
      </w:r>
      <w:r w:rsidRPr="004A61A2">
        <w:rPr>
          <w:rFonts w:ascii="Times New Roman" w:hAnsi="Times New Roman"/>
          <w:i/>
          <w:iCs/>
          <w:sz w:val="28"/>
          <w:szCs w:val="28"/>
        </w:rPr>
        <w:t xml:space="preserve"> Рослинні угруповання: Batrachion fluitantis.</w:t>
      </w:r>
    </w:p>
    <w:p w14:paraId="15692BB0"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sz w:val="28"/>
          <w:szCs w:val="28"/>
        </w:rPr>
        <w:t>Додаток І Оселищної Директиви ЄС, Частина 3260: Водотоки від рівнинних до гірських поясів з рослинністю</w:t>
      </w:r>
      <w:r w:rsidRPr="004A61A2">
        <w:rPr>
          <w:rFonts w:ascii="Times New Roman" w:hAnsi="Times New Roman"/>
          <w:i/>
          <w:iCs/>
          <w:sz w:val="28"/>
          <w:szCs w:val="28"/>
        </w:rPr>
        <w:t xml:space="preserve"> Ranunculion fluitantis (Batrachion fluitantis) та Callitricho-Batrachion (Batrachion fluitantis).</w:t>
      </w:r>
    </w:p>
    <w:p w14:paraId="7EBDAED0"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lastRenderedPageBreak/>
        <w:t>С2.27. Мезотрофна рослинність швидких водотоків.</w:t>
      </w:r>
    </w:p>
    <w:p w14:paraId="4DE86463"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sz w:val="28"/>
          <w:szCs w:val="28"/>
        </w:rPr>
        <w:t xml:space="preserve">Занурені і плаваючі угруповання водних рослин (еугідрофітів) Палеарктичних швидких водотоків, помірно багатих на поживні речовини. Рослинні угруповання </w:t>
      </w:r>
      <w:r w:rsidRPr="004A61A2">
        <w:rPr>
          <w:rFonts w:ascii="Times New Roman" w:hAnsi="Times New Roman"/>
          <w:i/>
          <w:iCs/>
          <w:sz w:val="28"/>
          <w:szCs w:val="28"/>
        </w:rPr>
        <w:t xml:space="preserve">Batrachion fluitantis. </w:t>
      </w:r>
      <w:r w:rsidRPr="004A61A2">
        <w:rPr>
          <w:rFonts w:ascii="Times New Roman" w:hAnsi="Times New Roman"/>
          <w:sz w:val="28"/>
          <w:szCs w:val="28"/>
        </w:rPr>
        <w:t xml:space="preserve">Види </w:t>
      </w:r>
      <w:r w:rsidRPr="004A61A2">
        <w:rPr>
          <w:rFonts w:ascii="Times New Roman" w:hAnsi="Times New Roman"/>
          <w:i/>
          <w:iCs/>
          <w:sz w:val="28"/>
          <w:szCs w:val="28"/>
        </w:rPr>
        <w:t>Siella erecta, Mentha aquatica f. submersa, Potamogeton perfoliatus, Potamogeton natans, Groenlandia densa, Batrachium trichophyllum, Batrachium fluitans, Batrachium aquatile, Callitriche stagnalis, Nymphaea alba, Myriophyllum spicatum.</w:t>
      </w:r>
    </w:p>
    <w:p w14:paraId="6760097F"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sz w:val="28"/>
          <w:szCs w:val="28"/>
        </w:rPr>
        <w:t>Додаток І Оселищної Директиви ЄС, Частина 3260: Водотоки від рівнинних до гірських поясів з рослинністю</w:t>
      </w:r>
      <w:r w:rsidRPr="004A61A2">
        <w:rPr>
          <w:rFonts w:ascii="Times New Roman" w:hAnsi="Times New Roman"/>
          <w:i/>
          <w:iCs/>
          <w:sz w:val="28"/>
          <w:szCs w:val="28"/>
        </w:rPr>
        <w:t xml:space="preserve"> Ranunculion fluitantis (Batrachion fluitantis) та Callitricho-Batrachion (Batrachion fluitantis).</w:t>
      </w:r>
    </w:p>
    <w:p w14:paraId="6A593DAD"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C2.5. Тимчасові водотоки (Temporary running waters).</w:t>
      </w:r>
    </w:p>
    <w:p w14:paraId="0F609D4E" w14:textId="77777777" w:rsidR="00CF2985" w:rsidRPr="004A61A2" w:rsidRDefault="00CF2985" w:rsidP="00307FB8">
      <w:pPr>
        <w:spacing w:after="0" w:line="240" w:lineRule="auto"/>
        <w:ind w:firstLine="567"/>
        <w:rPr>
          <w:rFonts w:ascii="Times New Roman" w:hAnsi="Times New Roman"/>
          <w:b/>
          <w:bCs/>
          <w:sz w:val="28"/>
          <w:szCs w:val="28"/>
        </w:rPr>
      </w:pPr>
    </w:p>
    <w:p w14:paraId="7CA00F4E" w14:textId="77777777" w:rsidR="00062617" w:rsidRPr="004A61A2" w:rsidRDefault="00062617" w:rsidP="00307FB8">
      <w:pPr>
        <w:spacing w:after="0" w:line="240" w:lineRule="auto"/>
        <w:ind w:firstLine="567"/>
        <w:rPr>
          <w:rFonts w:ascii="Times New Roman" w:hAnsi="Times New Roman"/>
          <w:b/>
          <w:bCs/>
          <w:sz w:val="28"/>
          <w:szCs w:val="28"/>
        </w:rPr>
      </w:pPr>
      <w:r w:rsidRPr="004A61A2">
        <w:rPr>
          <w:rFonts w:ascii="Times New Roman" w:hAnsi="Times New Roman"/>
          <w:b/>
          <w:bCs/>
          <w:sz w:val="28"/>
          <w:szCs w:val="28"/>
        </w:rPr>
        <w:t xml:space="preserve">С3. Літоральна зона материкових поверхневих водойм </w:t>
      </w:r>
    </w:p>
    <w:p w14:paraId="23780E09" w14:textId="77777777" w:rsidR="00062617" w:rsidRPr="004A61A2" w:rsidRDefault="00062617" w:rsidP="00307FB8">
      <w:pPr>
        <w:spacing w:after="0" w:line="240" w:lineRule="auto"/>
        <w:ind w:firstLine="567"/>
        <w:rPr>
          <w:rFonts w:ascii="Times New Roman" w:hAnsi="Times New Roman"/>
          <w:b/>
          <w:bCs/>
          <w:sz w:val="28"/>
          <w:szCs w:val="28"/>
        </w:rPr>
      </w:pPr>
      <w:r w:rsidRPr="004A61A2">
        <w:rPr>
          <w:rFonts w:ascii="Times New Roman" w:hAnsi="Times New Roman"/>
          <w:b/>
          <w:bCs/>
          <w:sz w:val="28"/>
          <w:szCs w:val="28"/>
        </w:rPr>
        <w:t>(Littoral zone of inland surface waterbodies)</w:t>
      </w:r>
    </w:p>
    <w:p w14:paraId="4FBF3BEC"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Літоральна зона проточних і стоячих, прісних і солоних водойм та мілководні угруповання повітряно-водних рослин.</w:t>
      </w:r>
    </w:p>
    <w:p w14:paraId="766A9F9A"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С3.5 Періодично затоплені береги із піонерною та ефемерною рослинністю</w:t>
      </w:r>
    </w:p>
    <w:p w14:paraId="7379D319"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С3.55. Слабо зарослі гравійні береги річок</w:t>
      </w:r>
    </w:p>
    <w:p w14:paraId="23A4658A"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Угруповання судинних рослин, що займають гравійні відклади річок, включаючи піонерну рослинність та подальші стадії послідовної колонізації. Угруповання ранніх стадій альпійських, бореальних та середземноморських водотоків є спеціалізованими, а угруповання неморальних низовин та пагорбів пов’язані з іншими формаціями, зокрема, тими, що належать до одиниці Е3.</w:t>
      </w:r>
    </w:p>
    <w:p w14:paraId="74D8118F"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Рослинні угруповання: Calamagrostion neglectae, Epilobion fleischeri, Glaucion flavi.</w:t>
      </w:r>
    </w:p>
    <w:p w14:paraId="20267E28"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sz w:val="28"/>
          <w:szCs w:val="28"/>
        </w:rPr>
        <w:t xml:space="preserve">Види: </w:t>
      </w:r>
      <w:r w:rsidRPr="004A61A2">
        <w:rPr>
          <w:rFonts w:ascii="Times New Roman" w:hAnsi="Times New Roman"/>
          <w:i/>
          <w:iCs/>
          <w:sz w:val="28"/>
          <w:szCs w:val="28"/>
        </w:rPr>
        <w:t>Myricaria germanica, Glaucium flavum, Oenothera biennis, Salix elaeagnos.</w:t>
      </w:r>
    </w:p>
    <w:p w14:paraId="7FC28AE3"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Додаток І Оселищної Директиви ЄС Частково включені до: 3220 Альпійські ріки й трав’яна рослинність уздовж їхніх берегів; 3230 Альпійські ріки та їхня прибережна деревно-чагарникова рослинність з </w:t>
      </w:r>
      <w:r w:rsidRPr="004A61A2">
        <w:rPr>
          <w:rFonts w:ascii="Times New Roman" w:hAnsi="Times New Roman"/>
          <w:i/>
          <w:iCs/>
          <w:sz w:val="28"/>
          <w:szCs w:val="28"/>
        </w:rPr>
        <w:t>Myricaria germanica</w:t>
      </w:r>
      <w:r w:rsidRPr="004A61A2">
        <w:rPr>
          <w:rFonts w:ascii="Times New Roman" w:hAnsi="Times New Roman"/>
          <w:sz w:val="28"/>
          <w:szCs w:val="28"/>
        </w:rPr>
        <w:t xml:space="preserve">; 3240 Альпійські річки та їхня прибережна деревно-чагарникова рослинність з </w:t>
      </w:r>
      <w:r w:rsidRPr="004A61A2">
        <w:rPr>
          <w:rFonts w:ascii="Times New Roman" w:hAnsi="Times New Roman"/>
          <w:i/>
          <w:iCs/>
          <w:sz w:val="28"/>
          <w:szCs w:val="28"/>
        </w:rPr>
        <w:t>Salix elaeagnos.</w:t>
      </w:r>
    </w:p>
    <w:p w14:paraId="655715CE"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С3.6. Незарослі або слабо зарослі береги з м’якими або рухомими відкладами</w:t>
      </w:r>
    </w:p>
    <w:p w14:paraId="58EC7D0A"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С3.62. Незарослі гравійні береги річок</w:t>
      </w:r>
    </w:p>
    <w:p w14:paraId="0385D67B"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Незарослі відклади водотоків, сформованих із гальки, гравію, валунів чи суміші гравію та дрібнозернистих відкладів, що займають край водотоку, формуючи острови у каналах або підтримуючи рукави та річечки, що складають водотік, разом із пов’язаними угрупованнями тварин. Відповідні оселища з піонерною або ефемерною вищою рослинністю включені до С3.55, а їхня сукцесія призводить до формування вербових лісів (G1.11).</w:t>
      </w:r>
    </w:p>
    <w:p w14:paraId="4081EB19"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C3.8. Материкові оселища, що формуються за участі бризок або пари (Inland spray- and steam-dependent habitats). В т. ч. біля водоспадів.</w:t>
      </w:r>
    </w:p>
    <w:p w14:paraId="532503AF" w14:textId="77777777" w:rsidR="00062617" w:rsidRPr="004A61A2" w:rsidRDefault="00062617" w:rsidP="00307FB8">
      <w:pPr>
        <w:spacing w:after="0" w:line="240" w:lineRule="auto"/>
        <w:ind w:firstLine="567"/>
        <w:rPr>
          <w:rFonts w:ascii="Times New Roman" w:hAnsi="Times New Roman"/>
          <w:b/>
          <w:bCs/>
          <w:sz w:val="28"/>
          <w:szCs w:val="28"/>
        </w:rPr>
      </w:pPr>
      <w:r w:rsidRPr="004A61A2">
        <w:rPr>
          <w:rFonts w:ascii="Times New Roman" w:hAnsi="Times New Roman"/>
          <w:b/>
          <w:bCs/>
          <w:sz w:val="28"/>
          <w:szCs w:val="28"/>
        </w:rPr>
        <w:t>D. Болота (Mires, bogs and fens)</w:t>
      </w:r>
    </w:p>
    <w:p w14:paraId="4E0B361A"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Угруповання, що формуються в умовах, коли більшу частину часу рівень води не перевищує істотно рівень поверхні землі і не є значно нижчим. Не </w:t>
      </w:r>
      <w:r w:rsidRPr="004A61A2">
        <w:rPr>
          <w:rFonts w:ascii="Times New Roman" w:hAnsi="Times New Roman"/>
          <w:sz w:val="28"/>
          <w:szCs w:val="28"/>
        </w:rPr>
        <w:lastRenderedPageBreak/>
        <w:t>включаються лісові, рідколісні болота та болота з домінуванням великих кущів, які розглядаються серед типів оселищ G і F.</w:t>
      </w:r>
    </w:p>
    <w:p w14:paraId="1F276202" w14:textId="77777777" w:rsidR="00062617" w:rsidRPr="004A61A2" w:rsidRDefault="00062617" w:rsidP="00307FB8">
      <w:pPr>
        <w:spacing w:after="0" w:line="240" w:lineRule="auto"/>
        <w:ind w:firstLine="567"/>
        <w:rPr>
          <w:rFonts w:ascii="Times New Roman" w:hAnsi="Times New Roman"/>
          <w:sz w:val="28"/>
          <w:szCs w:val="28"/>
        </w:rPr>
      </w:pPr>
      <w:r w:rsidRPr="004A61A2">
        <w:rPr>
          <w:rFonts w:ascii="Times New Roman" w:hAnsi="Times New Roman"/>
          <w:b/>
          <w:bCs/>
          <w:i/>
          <w:iCs/>
          <w:sz w:val="28"/>
          <w:szCs w:val="28"/>
        </w:rPr>
        <w:t>D2. Низинні і перехідні болота (Valley mires, poor fens and transition mires)</w:t>
      </w:r>
      <w:r w:rsidRPr="004A61A2">
        <w:rPr>
          <w:rFonts w:ascii="Times New Roman" w:hAnsi="Times New Roman"/>
          <w:i/>
          <w:iCs/>
          <w:sz w:val="28"/>
          <w:szCs w:val="28"/>
        </w:rPr>
        <w:t xml:space="preserve"> </w:t>
      </w:r>
    </w:p>
    <w:p w14:paraId="44E7A30B"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Трав'яні і мохові мезотрофні і евтрофні болота. Ярус дерев &lt;10%. Рослинність класу класу </w:t>
      </w:r>
      <w:r w:rsidRPr="004A61A2">
        <w:rPr>
          <w:rFonts w:ascii="Times New Roman" w:hAnsi="Times New Roman"/>
          <w:i/>
          <w:iCs/>
          <w:sz w:val="28"/>
          <w:szCs w:val="28"/>
        </w:rPr>
        <w:t>Scheuchzerio-Caricetea</w:t>
      </w:r>
      <w:r w:rsidRPr="004A61A2">
        <w:rPr>
          <w:rFonts w:ascii="Times New Roman" w:hAnsi="Times New Roman"/>
          <w:sz w:val="28"/>
          <w:szCs w:val="28"/>
        </w:rPr>
        <w:t>.</w:t>
      </w:r>
    </w:p>
    <w:p w14:paraId="0566BF4E"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 xml:space="preserve">D2.1. Долинні болота (Valley mires). </w:t>
      </w:r>
    </w:p>
    <w:p w14:paraId="51C5D2CD"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Цей тип оселищ фактично є комплексом, який може включати різні типи боліт і луки, які у характеристиці конкретної території можна подавати окремо.</w:t>
      </w:r>
    </w:p>
    <w:p w14:paraId="2D34D68B"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 xml:space="preserve">D 2.2 : Низинні болота і угруповання джерел м'якої води (Poor fens and soft-water spring mires). </w:t>
      </w:r>
    </w:p>
    <w:p w14:paraId="5F1764B1"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Помірно кислі і нейтральні некарбонатні евтрофні болота з домінуванням </w:t>
      </w:r>
      <w:r w:rsidRPr="004A61A2">
        <w:rPr>
          <w:rFonts w:ascii="Times New Roman" w:hAnsi="Times New Roman"/>
          <w:i/>
          <w:iCs/>
          <w:sz w:val="28"/>
          <w:szCs w:val="28"/>
        </w:rPr>
        <w:t>Carex canescens (C. cinerea), Carex echinata, Carex nigra, Eriophorum angustifolium</w:t>
      </w:r>
      <w:r w:rsidRPr="004A61A2">
        <w:rPr>
          <w:rFonts w:ascii="Times New Roman" w:hAnsi="Times New Roman"/>
          <w:sz w:val="28"/>
          <w:szCs w:val="28"/>
        </w:rPr>
        <w:t xml:space="preserve"> (порядок </w:t>
      </w:r>
      <w:r w:rsidRPr="004A61A2">
        <w:rPr>
          <w:rFonts w:ascii="Times New Roman" w:hAnsi="Times New Roman"/>
          <w:i/>
          <w:iCs/>
          <w:sz w:val="28"/>
          <w:szCs w:val="28"/>
        </w:rPr>
        <w:t>Caricetalia nigrae</w:t>
      </w:r>
      <w:r w:rsidRPr="004A61A2">
        <w:rPr>
          <w:rFonts w:ascii="Times New Roman" w:hAnsi="Times New Roman"/>
          <w:sz w:val="28"/>
          <w:szCs w:val="28"/>
        </w:rPr>
        <w:t>), джерельні угруповання з домінуванням</w:t>
      </w:r>
      <w:r w:rsidRPr="004A61A2">
        <w:rPr>
          <w:rFonts w:ascii="Times New Roman" w:hAnsi="Times New Roman"/>
          <w:i/>
          <w:iCs/>
          <w:sz w:val="28"/>
          <w:szCs w:val="28"/>
        </w:rPr>
        <w:t xml:space="preserve"> Brachythecium rivulare, Bryum schleicheri, Cardamine amara, Carex remota, Chrysosplenium alternifolium, Chrysosplenium oppositifolium, Philonotis fontana, Saxifraga stellaris (</w:t>
      </w:r>
      <w:r w:rsidRPr="004A61A2">
        <w:rPr>
          <w:rFonts w:ascii="Times New Roman" w:hAnsi="Times New Roman"/>
          <w:sz w:val="28"/>
          <w:szCs w:val="28"/>
        </w:rPr>
        <w:t>союз</w:t>
      </w:r>
      <w:r w:rsidRPr="004A61A2">
        <w:rPr>
          <w:rFonts w:ascii="Times New Roman" w:hAnsi="Times New Roman"/>
          <w:i/>
          <w:iCs/>
          <w:sz w:val="28"/>
          <w:szCs w:val="28"/>
        </w:rPr>
        <w:t xml:space="preserve"> Cardamino-Montion</w:t>
      </w:r>
      <w:r w:rsidRPr="004A61A2">
        <w:rPr>
          <w:rFonts w:ascii="Times New Roman" w:hAnsi="Times New Roman"/>
          <w:sz w:val="28"/>
          <w:szCs w:val="28"/>
        </w:rPr>
        <w:t xml:space="preserve">). </w:t>
      </w:r>
    </w:p>
    <w:p w14:paraId="1F7EBE1C"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sz w:val="28"/>
          <w:szCs w:val="28"/>
        </w:rPr>
        <w:t xml:space="preserve">D2.226 : Карпатські болота союзу </w:t>
      </w:r>
      <w:r w:rsidRPr="004A61A2">
        <w:rPr>
          <w:rFonts w:ascii="Times New Roman" w:hAnsi="Times New Roman"/>
          <w:i/>
          <w:iCs/>
          <w:sz w:val="28"/>
          <w:szCs w:val="28"/>
        </w:rPr>
        <w:t>Caricion nigrae</w:t>
      </w:r>
      <w:r w:rsidRPr="004A61A2">
        <w:rPr>
          <w:rFonts w:ascii="Times New Roman" w:hAnsi="Times New Roman"/>
          <w:sz w:val="28"/>
          <w:szCs w:val="28"/>
        </w:rPr>
        <w:t xml:space="preserve">. Характерні види – </w:t>
      </w:r>
      <w:r w:rsidRPr="004A61A2">
        <w:rPr>
          <w:rFonts w:ascii="Times New Roman" w:hAnsi="Times New Roman"/>
          <w:i/>
          <w:iCs/>
          <w:sz w:val="28"/>
          <w:szCs w:val="28"/>
        </w:rPr>
        <w:t>Carex nigra, Carex canescens (C. cinerea), Carex echinata, Carex dacica, Carex rostrata.</w:t>
      </w:r>
    </w:p>
    <w:p w14:paraId="5C4FE98C"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D2.3 : Перехідні болота і плави (Transition mires and quaking bogs).</w:t>
      </w:r>
    </w:p>
    <w:p w14:paraId="00BF949A"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Мезотрофні болота та плави з домінуванням </w:t>
      </w:r>
      <w:r w:rsidRPr="004A61A2">
        <w:rPr>
          <w:rFonts w:ascii="Times New Roman" w:hAnsi="Times New Roman"/>
          <w:i/>
          <w:iCs/>
          <w:sz w:val="28"/>
          <w:szCs w:val="28"/>
        </w:rPr>
        <w:t>Calla palustris, Campylium stellatum, Carex chordorrhiza, Carex diandra, Carex heleonastes, Carex lasiocarpa, Carex limosa, Carex rostrata, Menyanthes trifoliata, Molinia caerulea (якщо зі сфагнами), Potentilla palustris, Rhynchospora alba, Scheuchzeria palustris, Sphagnum fallax, Sphagnum flexuosum, Sphagnum capillifolium, Sphagnum cuspidatum, Sphagnum obtusum, Sphagnum palustre, Sphagnum subsecundum</w:t>
      </w:r>
      <w:r w:rsidRPr="004A61A2">
        <w:rPr>
          <w:rFonts w:ascii="Times New Roman" w:hAnsi="Times New Roman"/>
          <w:sz w:val="28"/>
          <w:szCs w:val="28"/>
        </w:rPr>
        <w:t>.</w:t>
      </w:r>
    </w:p>
    <w:p w14:paraId="50B48B45" w14:textId="77777777" w:rsidR="00062617" w:rsidRPr="004A61A2" w:rsidRDefault="00062617" w:rsidP="00307FB8">
      <w:pPr>
        <w:spacing w:after="0" w:line="240" w:lineRule="auto"/>
        <w:ind w:firstLine="567"/>
        <w:jc w:val="both"/>
        <w:rPr>
          <w:rFonts w:ascii="Times New Roman" w:hAnsi="Times New Roman"/>
          <w:b/>
          <w:bCs/>
          <w:sz w:val="28"/>
          <w:szCs w:val="28"/>
        </w:rPr>
      </w:pPr>
      <w:r w:rsidRPr="004A61A2">
        <w:rPr>
          <w:rFonts w:ascii="Times New Roman" w:hAnsi="Times New Roman"/>
          <w:b/>
          <w:bCs/>
          <w:sz w:val="28"/>
          <w:szCs w:val="28"/>
        </w:rPr>
        <w:t>Е. Трав’яні угруповання та угіддя з домінуванням різнотрав’я, мохів або лишайників.</w:t>
      </w:r>
    </w:p>
    <w:p w14:paraId="394FC02B" w14:textId="77777777" w:rsidR="00062617" w:rsidRPr="004A61A2" w:rsidRDefault="00062617" w:rsidP="00307FB8">
      <w:pPr>
        <w:spacing w:after="0" w:line="240" w:lineRule="auto"/>
        <w:ind w:firstLine="567"/>
        <w:rPr>
          <w:rFonts w:ascii="Times New Roman" w:hAnsi="Times New Roman"/>
          <w:i/>
          <w:iCs/>
          <w:sz w:val="28"/>
          <w:szCs w:val="28"/>
        </w:rPr>
      </w:pPr>
      <w:r w:rsidRPr="004A61A2">
        <w:rPr>
          <w:rFonts w:ascii="Times New Roman" w:hAnsi="Times New Roman"/>
          <w:b/>
          <w:bCs/>
          <w:sz w:val="28"/>
          <w:szCs w:val="28"/>
        </w:rPr>
        <w:t>Е1 Сухі трав’яні угруповання</w:t>
      </w:r>
      <w:r w:rsidRPr="004A61A2">
        <w:rPr>
          <w:rFonts w:ascii="Times New Roman" w:hAnsi="Times New Roman"/>
          <w:i/>
          <w:iCs/>
          <w:sz w:val="28"/>
          <w:szCs w:val="28"/>
        </w:rPr>
        <w:t>.</w:t>
      </w:r>
    </w:p>
    <w:p w14:paraId="438BF85A"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Е1.7 Зімкнені несередземноморські сухі кислі або нейтральні трав’яні угруповання.</w:t>
      </w:r>
    </w:p>
    <w:p w14:paraId="6BC38084"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Е1.71. Угрупованя </w:t>
      </w:r>
      <w:r w:rsidRPr="004A61A2">
        <w:rPr>
          <w:rFonts w:ascii="Times New Roman" w:hAnsi="Times New Roman"/>
          <w:i/>
          <w:iCs/>
          <w:sz w:val="28"/>
          <w:szCs w:val="28"/>
        </w:rPr>
        <w:t>Nardus stricta</w:t>
      </w:r>
      <w:r w:rsidRPr="004A61A2">
        <w:rPr>
          <w:rFonts w:ascii="Times New Roman" w:hAnsi="Times New Roman"/>
          <w:sz w:val="28"/>
          <w:szCs w:val="28"/>
        </w:rPr>
        <w:t xml:space="preserve">. Мезофільні і ксерофільні трав’яні угруповання з домінуванням або значною участю Nardus stricta, атлантичних або суб-атлантичних низовин, передгірних та гірських регіонів північної Європи та центральної Європи. </w:t>
      </w:r>
      <w:r w:rsidRPr="004A61A2">
        <w:rPr>
          <w:rFonts w:ascii="Times New Roman" w:hAnsi="Times New Roman"/>
          <w:i/>
          <w:iCs/>
          <w:sz w:val="28"/>
          <w:szCs w:val="28"/>
        </w:rPr>
        <w:t>Інші важливі види:</w:t>
      </w:r>
      <w:r w:rsidRPr="004A61A2">
        <w:rPr>
          <w:rFonts w:ascii="Times New Roman" w:hAnsi="Times New Roman"/>
          <w:sz w:val="28"/>
          <w:szCs w:val="28"/>
        </w:rPr>
        <w:t xml:space="preserve"> </w:t>
      </w:r>
      <w:r w:rsidRPr="004A61A2">
        <w:rPr>
          <w:rFonts w:ascii="Times New Roman" w:hAnsi="Times New Roman"/>
          <w:i/>
          <w:iCs/>
          <w:sz w:val="28"/>
          <w:szCs w:val="28"/>
        </w:rPr>
        <w:t xml:space="preserve">Festuca rubra, Agrostis capillaris, Helictotrichon versicolor, Campanula alpinа </w:t>
      </w:r>
      <w:r w:rsidRPr="004A61A2">
        <w:rPr>
          <w:rFonts w:ascii="Times New Roman" w:hAnsi="Times New Roman"/>
          <w:sz w:val="28"/>
          <w:szCs w:val="28"/>
        </w:rPr>
        <w:t xml:space="preserve">та </w:t>
      </w:r>
      <w:r w:rsidRPr="004A61A2">
        <w:rPr>
          <w:rFonts w:ascii="Times New Roman" w:hAnsi="Times New Roman"/>
          <w:i/>
          <w:iCs/>
          <w:sz w:val="28"/>
          <w:szCs w:val="28"/>
        </w:rPr>
        <w:t>Avenella flexuosa.</w:t>
      </w:r>
    </w:p>
    <w:p w14:paraId="46263067"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Не включає субальпійські та альпійські угруповання Nardus stricta (Nardion strictae), які входять до складу одиниці Е4.3 Кислі альпійські та субальпійські трав’яні угруповання. Види: </w:t>
      </w:r>
      <w:r w:rsidRPr="004A61A2">
        <w:rPr>
          <w:rFonts w:ascii="Times New Roman" w:hAnsi="Times New Roman"/>
          <w:i/>
          <w:iCs/>
          <w:sz w:val="28"/>
          <w:szCs w:val="28"/>
        </w:rPr>
        <w:t>Nardus stricta, Festuca rubra, Agrostis capillaris, Avenella flexuosa, Helictotrichon versicolor, Polygala vulgaris, E1.712 Arnica montana, Campanula rotundifolia, Carex panicea, Thymus pulegioides.</w:t>
      </w:r>
    </w:p>
    <w:p w14:paraId="421BC159"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Е2.3 Гірські сінокосні луки</w:t>
      </w:r>
    </w:p>
    <w:p w14:paraId="3DD55CAF"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Часто багаті видами від мезотрофних до евтрофних сінокосні луки монтанного та субальпійського поясів високих гір неморальної та півдня бореальної зон.</w:t>
      </w:r>
    </w:p>
    <w:p w14:paraId="3D5167E3"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lastRenderedPageBreak/>
        <w:t xml:space="preserve">Рослинні угруповання: </w:t>
      </w:r>
      <w:r w:rsidRPr="004A61A2">
        <w:rPr>
          <w:rFonts w:ascii="Times New Roman" w:hAnsi="Times New Roman"/>
          <w:i/>
          <w:iCs/>
          <w:sz w:val="28"/>
          <w:szCs w:val="28"/>
        </w:rPr>
        <w:t xml:space="preserve">Calthion palustris, Phyteumato-Trisetion, Polygonion krascheninnikovii, Triseto flavescentis-Polygonion bistortae. </w:t>
      </w:r>
      <w:r w:rsidRPr="004A61A2">
        <w:rPr>
          <w:rFonts w:ascii="Times New Roman" w:hAnsi="Times New Roman"/>
          <w:sz w:val="28"/>
          <w:szCs w:val="28"/>
        </w:rPr>
        <w:t>Види:</w:t>
      </w:r>
      <w:r w:rsidRPr="004A61A2">
        <w:rPr>
          <w:rFonts w:ascii="Times New Roman" w:hAnsi="Times New Roman"/>
          <w:i/>
          <w:iCs/>
          <w:sz w:val="28"/>
          <w:szCs w:val="28"/>
        </w:rPr>
        <w:t xml:space="preserve"> Trisetum flavescens, Alchemilla </w:t>
      </w:r>
      <w:r w:rsidRPr="004A61A2">
        <w:rPr>
          <w:rFonts w:ascii="Times New Roman" w:hAnsi="Times New Roman"/>
          <w:sz w:val="28"/>
          <w:szCs w:val="28"/>
        </w:rPr>
        <w:t>spp</w:t>
      </w:r>
      <w:r w:rsidRPr="004A61A2">
        <w:rPr>
          <w:rFonts w:ascii="Times New Roman" w:hAnsi="Times New Roman"/>
          <w:i/>
          <w:iCs/>
          <w:sz w:val="28"/>
          <w:szCs w:val="28"/>
        </w:rPr>
        <w:t xml:space="preserve">., Anthoxanthum odoratum, Astrantia major, Campanula glomerata, Carum carvi, Crepis </w:t>
      </w:r>
      <w:r w:rsidRPr="004A61A2">
        <w:rPr>
          <w:rFonts w:ascii="Times New Roman" w:hAnsi="Times New Roman"/>
          <w:sz w:val="28"/>
          <w:szCs w:val="28"/>
        </w:rPr>
        <w:t>spp</w:t>
      </w:r>
      <w:r w:rsidRPr="004A61A2">
        <w:rPr>
          <w:rFonts w:ascii="Times New Roman" w:hAnsi="Times New Roman"/>
          <w:i/>
          <w:iCs/>
          <w:sz w:val="28"/>
          <w:szCs w:val="28"/>
        </w:rPr>
        <w:t xml:space="preserve">., Crocus vernus, Geranium </w:t>
      </w:r>
      <w:r w:rsidRPr="004A61A2">
        <w:rPr>
          <w:rFonts w:ascii="Times New Roman" w:hAnsi="Times New Roman"/>
          <w:sz w:val="28"/>
          <w:szCs w:val="28"/>
        </w:rPr>
        <w:t>spp</w:t>
      </w:r>
      <w:r w:rsidRPr="004A61A2">
        <w:rPr>
          <w:rFonts w:ascii="Times New Roman" w:hAnsi="Times New Roman"/>
          <w:i/>
          <w:iCs/>
          <w:sz w:val="28"/>
          <w:szCs w:val="28"/>
        </w:rPr>
        <w:t xml:space="preserve">., Heracleum sphondylium, Chaerophyllum hirsutum, Lilium bulbiferum, Malva moschata, Muscari botryoides, Narcissus angustifolius, Phyteuma </w:t>
      </w:r>
      <w:r w:rsidRPr="004A61A2">
        <w:rPr>
          <w:rFonts w:ascii="Times New Roman" w:hAnsi="Times New Roman"/>
          <w:sz w:val="28"/>
          <w:szCs w:val="28"/>
        </w:rPr>
        <w:t>spp</w:t>
      </w:r>
      <w:r w:rsidRPr="004A61A2">
        <w:rPr>
          <w:rFonts w:ascii="Times New Roman" w:hAnsi="Times New Roman"/>
          <w:i/>
          <w:iCs/>
          <w:sz w:val="28"/>
          <w:szCs w:val="28"/>
        </w:rPr>
        <w:t xml:space="preserve">., Pimpinella major, Polygonum bistorta, Primula elatior, Salvia pratensis, Silene </w:t>
      </w:r>
      <w:r w:rsidRPr="004A61A2">
        <w:rPr>
          <w:rFonts w:ascii="Times New Roman" w:hAnsi="Times New Roman"/>
          <w:sz w:val="28"/>
          <w:szCs w:val="28"/>
        </w:rPr>
        <w:t>spp</w:t>
      </w:r>
      <w:r w:rsidRPr="004A61A2">
        <w:rPr>
          <w:rFonts w:ascii="Times New Roman" w:hAnsi="Times New Roman"/>
          <w:i/>
          <w:iCs/>
          <w:sz w:val="28"/>
          <w:szCs w:val="28"/>
        </w:rPr>
        <w:t xml:space="preserve">., Trollius europaeus, Viola </w:t>
      </w:r>
      <w:r w:rsidRPr="004A61A2">
        <w:rPr>
          <w:rFonts w:ascii="Times New Roman" w:hAnsi="Times New Roman"/>
          <w:sz w:val="28"/>
          <w:szCs w:val="28"/>
        </w:rPr>
        <w:t>spp</w:t>
      </w:r>
      <w:r w:rsidRPr="004A61A2">
        <w:rPr>
          <w:rFonts w:ascii="Times New Roman" w:hAnsi="Times New Roman"/>
          <w:i/>
          <w:iCs/>
          <w:sz w:val="28"/>
          <w:szCs w:val="28"/>
        </w:rPr>
        <w:t xml:space="preserve">, Cynosurus cristatus, Festuca pratensis. </w:t>
      </w:r>
      <w:r w:rsidRPr="004A61A2">
        <w:rPr>
          <w:rFonts w:ascii="Times New Roman" w:hAnsi="Times New Roman"/>
          <w:sz w:val="28"/>
          <w:szCs w:val="28"/>
        </w:rPr>
        <w:t>Додаток І Оселищної Директиви ЄС: 6520 Гірські сінокосні луки.</w:t>
      </w:r>
    </w:p>
    <w:p w14:paraId="26B04755" w14:textId="77777777" w:rsidR="00AD17B2" w:rsidRPr="004A61A2" w:rsidRDefault="00AD17B2" w:rsidP="00307FB8">
      <w:pPr>
        <w:spacing w:after="0" w:line="240" w:lineRule="auto"/>
        <w:ind w:firstLine="567"/>
        <w:rPr>
          <w:rFonts w:ascii="Times New Roman" w:hAnsi="Times New Roman"/>
          <w:b/>
          <w:bCs/>
          <w:sz w:val="28"/>
          <w:szCs w:val="28"/>
        </w:rPr>
      </w:pPr>
    </w:p>
    <w:p w14:paraId="770B3FC9" w14:textId="77777777" w:rsidR="00062617" w:rsidRPr="004A61A2" w:rsidRDefault="00062617" w:rsidP="00307FB8">
      <w:pPr>
        <w:spacing w:after="0" w:line="240" w:lineRule="auto"/>
        <w:ind w:firstLine="567"/>
        <w:rPr>
          <w:rFonts w:ascii="Times New Roman" w:hAnsi="Times New Roman"/>
          <w:b/>
          <w:bCs/>
          <w:sz w:val="28"/>
          <w:szCs w:val="28"/>
        </w:rPr>
      </w:pPr>
      <w:r w:rsidRPr="004A61A2">
        <w:rPr>
          <w:rFonts w:ascii="Times New Roman" w:hAnsi="Times New Roman"/>
          <w:b/>
          <w:bCs/>
          <w:sz w:val="28"/>
          <w:szCs w:val="28"/>
        </w:rPr>
        <w:t>E5. Різнотравні угруповання (Woodland fringes and clearings and tall forb stands).</w:t>
      </w:r>
    </w:p>
    <w:p w14:paraId="059AF770"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 xml:space="preserve">Е5.4 Мокрі або вологі високотравні та папоротеві узлісся і луки включає наступні підтипи, окремо зазначені у редакції 2010 року: </w:t>
      </w:r>
      <w:r w:rsidRPr="004A61A2">
        <w:rPr>
          <w:rFonts w:ascii="Times New Roman" w:hAnsi="Times New Roman"/>
          <w:sz w:val="28"/>
          <w:szCs w:val="28"/>
        </w:rPr>
        <w:t>E5.4111 Річкові угруповання Angelica archangelica; E5.414 Висотравні угруповання з домінуванням Filipendula берегів континентальних річок.</w:t>
      </w:r>
    </w:p>
    <w:p w14:paraId="25132914"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Високотравна та папоротева рослинність неморальної та бореальної зон, у тому числі, угруповання високих трав на височинах та у горах нижче монтанного поясу. Високі трави часто домінують вздовж водотоків, на вологих луках та у затінку на узліссях.</w:t>
      </w:r>
    </w:p>
    <w:p w14:paraId="6B1BB03E"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Рослинні угруповання: </w:t>
      </w:r>
      <w:r w:rsidRPr="004A61A2">
        <w:rPr>
          <w:rFonts w:ascii="Times New Roman" w:hAnsi="Times New Roman"/>
          <w:i/>
          <w:iCs/>
          <w:sz w:val="28"/>
          <w:szCs w:val="28"/>
        </w:rPr>
        <w:t>Aegopodion podagrariae, Archangelicion litoralis, Arunco-Petasition albae, Deschampsion cespitosae, Filipendulo-Petasition, Impatienti noli-tangere-Stachyion sylvaticae, Petasition officinalis, Senecionion fluviatilis.</w:t>
      </w:r>
    </w:p>
    <w:p w14:paraId="20451B68"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Види: E5.41: </w:t>
      </w:r>
      <w:r w:rsidRPr="004A61A2">
        <w:rPr>
          <w:rFonts w:ascii="Times New Roman" w:hAnsi="Times New Roman"/>
          <w:i/>
          <w:iCs/>
          <w:sz w:val="28"/>
          <w:szCs w:val="28"/>
        </w:rPr>
        <w:t xml:space="preserve">Filipendula ulmaria, Aegopodium podagraria, Chaerophyllum hirsutum, Urtica dioica, Mentha longifolia, Angelica sylvestris, Caltha palustris, Crepis paludosa, Epilobium hirsutum, Geranium palustre E5.42: Filipendula ulmaria домінант, Crepis paludosa, Iris sibirica, Lythrum salicaria, Geranium palustre </w:t>
      </w:r>
    </w:p>
    <w:p w14:paraId="16393961"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Додаток І Оселищної Директиви ЄС: 6430 Гідрофільні високотравні каймові угруповання рівнин та від монтанного до альпійського висотних поясів.</w:t>
      </w:r>
    </w:p>
    <w:p w14:paraId="2C5AF47D"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Е5.5 Субальпійські мокрі або вологі високотравніі папоротеві ділянки</w:t>
      </w:r>
    </w:p>
    <w:p w14:paraId="3862265E"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Пишні високотравні формації на глибоких, зволожених ґрунтах від монтанного до альпійського, але переважно у субальпійському поясі високих гір.</w:t>
      </w:r>
    </w:p>
    <w:p w14:paraId="2866BE84"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Рослинні угруповання</w:t>
      </w:r>
      <w:r w:rsidRPr="004A61A2">
        <w:rPr>
          <w:rFonts w:ascii="Times New Roman" w:hAnsi="Times New Roman"/>
          <w:i/>
          <w:iCs/>
          <w:sz w:val="28"/>
          <w:szCs w:val="28"/>
        </w:rPr>
        <w:t>: Adenostylion alliariae, Delphinion elati, Dryopterido filicis-maris-Athyrion distentifolii, Rumicion alpini.</w:t>
      </w:r>
    </w:p>
    <w:p w14:paraId="08A783AE"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Види: </w:t>
      </w:r>
      <w:r w:rsidRPr="004A61A2">
        <w:rPr>
          <w:rFonts w:ascii="Times New Roman" w:hAnsi="Times New Roman"/>
          <w:i/>
          <w:iCs/>
          <w:sz w:val="28"/>
          <w:szCs w:val="28"/>
        </w:rPr>
        <w:t>Cicerbita alpina, Geranium sylvaticum, Polygonatum verticillatum, Ranunculus platanifolius, Aconitum vulparia, Adenostyles alliariae, Veratrum album, Trollius europaeus, Tozzia carpathica.</w:t>
      </w:r>
    </w:p>
    <w:p w14:paraId="1D7366C1"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Додаток І Оселищної Директиви ЄС: Включений до 6430 Гідрофільні високотравні каймові угруповання рівнин і від монтанного до альпійського висотних поясів.</w:t>
      </w:r>
    </w:p>
    <w:p w14:paraId="6F39CAF5" w14:textId="77777777" w:rsidR="00062617" w:rsidRPr="004A61A2" w:rsidRDefault="00062617" w:rsidP="00307FB8">
      <w:pPr>
        <w:spacing w:after="0" w:line="240" w:lineRule="auto"/>
        <w:ind w:firstLine="567"/>
        <w:rPr>
          <w:rFonts w:ascii="Times New Roman" w:hAnsi="Times New Roman"/>
          <w:b/>
          <w:bCs/>
          <w:sz w:val="28"/>
          <w:szCs w:val="28"/>
        </w:rPr>
      </w:pPr>
      <w:r w:rsidRPr="004A61A2">
        <w:rPr>
          <w:rFonts w:ascii="Times New Roman" w:hAnsi="Times New Roman"/>
          <w:b/>
          <w:bCs/>
          <w:sz w:val="28"/>
          <w:szCs w:val="28"/>
        </w:rPr>
        <w:t>F2. Арктичні, альпійські та субальпійські чагарники.</w:t>
      </w:r>
    </w:p>
    <w:p w14:paraId="172C18D6"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F2.2. Вічнозелені альпійські та субальпійські пустища та чагарники</w:t>
      </w:r>
      <w:r w:rsidRPr="004A61A2">
        <w:rPr>
          <w:rFonts w:ascii="Times New Roman" w:hAnsi="Times New Roman"/>
          <w:sz w:val="28"/>
          <w:szCs w:val="28"/>
        </w:rPr>
        <w:t>.</w:t>
      </w:r>
    </w:p>
    <w:p w14:paraId="11C178BA"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F2.2.2 Альпійські ацидофільні рододендронові пустища включає наступні підтипи, окремо перераховані у редакції 2010 року:</w:t>
      </w:r>
    </w:p>
    <w:p w14:paraId="464126C6"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lastRenderedPageBreak/>
        <w:t>Пустища з домінуванням видів роду Rhododendron на кислих підзолистих ґрунтах Альп, Піренеїв, Динарських Альп, Карпат, Балканського та Понтійського хребтів, Кавказу та Гімалайської системи, часто з Vaccinium spp., іноді карлико вими соснами.</w:t>
      </w:r>
    </w:p>
    <w:p w14:paraId="4C796467"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sz w:val="28"/>
          <w:szCs w:val="28"/>
        </w:rPr>
        <w:t xml:space="preserve">Рослинні угруповання: </w:t>
      </w:r>
      <w:r w:rsidRPr="004A61A2">
        <w:rPr>
          <w:rFonts w:ascii="Times New Roman" w:hAnsi="Times New Roman"/>
          <w:i/>
          <w:iCs/>
          <w:sz w:val="28"/>
          <w:szCs w:val="28"/>
        </w:rPr>
        <w:t xml:space="preserve">Rhododendrion myrtifolii. </w:t>
      </w:r>
      <w:r w:rsidRPr="004A61A2">
        <w:rPr>
          <w:rFonts w:ascii="Times New Roman" w:hAnsi="Times New Roman"/>
          <w:sz w:val="28"/>
          <w:szCs w:val="28"/>
        </w:rPr>
        <w:t xml:space="preserve">Види: </w:t>
      </w:r>
      <w:r w:rsidRPr="004A61A2">
        <w:rPr>
          <w:rFonts w:ascii="Times New Roman" w:hAnsi="Times New Roman"/>
          <w:i/>
          <w:iCs/>
          <w:sz w:val="28"/>
          <w:szCs w:val="28"/>
        </w:rPr>
        <w:t xml:space="preserve">Rhododendron myrtifolium </w:t>
      </w:r>
      <w:r w:rsidRPr="004A61A2">
        <w:rPr>
          <w:rFonts w:ascii="Times New Roman" w:hAnsi="Times New Roman"/>
          <w:sz w:val="28"/>
          <w:szCs w:val="28"/>
        </w:rPr>
        <w:t xml:space="preserve">– домінує, </w:t>
      </w:r>
      <w:r w:rsidRPr="004A61A2">
        <w:rPr>
          <w:rFonts w:ascii="Times New Roman" w:hAnsi="Times New Roman"/>
          <w:i/>
          <w:iCs/>
          <w:sz w:val="28"/>
          <w:szCs w:val="28"/>
        </w:rPr>
        <w:t>Vaccinium gaultherioides, Vaccinium vitis-idaea, Soldanella hungarica, Potentilla aurea, Melampyrum saxosum, Campanula abietina, Campanula serrata.</w:t>
      </w:r>
    </w:p>
    <w:p w14:paraId="680DA187"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Додаток І Оселищної Директиви ЄС: Входить до складу 4060 Альпійські та бореальні чагарничкові пустища.</w:t>
      </w:r>
    </w:p>
    <w:p w14:paraId="6DFA9746" w14:textId="77777777" w:rsidR="00062617" w:rsidRPr="004A61A2" w:rsidRDefault="00062617" w:rsidP="00307FB8">
      <w:pPr>
        <w:spacing w:after="0" w:line="240" w:lineRule="auto"/>
        <w:ind w:firstLine="567"/>
        <w:rPr>
          <w:rFonts w:ascii="Times New Roman" w:hAnsi="Times New Roman"/>
          <w:b/>
          <w:bCs/>
          <w:sz w:val="28"/>
          <w:szCs w:val="28"/>
        </w:rPr>
      </w:pPr>
      <w:r w:rsidRPr="004A61A2">
        <w:rPr>
          <w:rFonts w:ascii="Times New Roman" w:hAnsi="Times New Roman"/>
          <w:b/>
          <w:bCs/>
          <w:sz w:val="28"/>
          <w:szCs w:val="28"/>
        </w:rPr>
        <w:t>F9. Прирічкові та болотні чагарники (riverine and fen scrubs)</w:t>
      </w:r>
    </w:p>
    <w:p w14:paraId="418A5376"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 xml:space="preserve">F9.1 Прирічкові чагарники </w:t>
      </w:r>
    </w:p>
    <w:p w14:paraId="72B0B998"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Чагарникові зарості широколистяних верб, наприклад, </w:t>
      </w:r>
      <w:r w:rsidRPr="004A61A2">
        <w:rPr>
          <w:rFonts w:ascii="Times New Roman" w:hAnsi="Times New Roman"/>
          <w:i/>
          <w:sz w:val="28"/>
          <w:szCs w:val="28"/>
        </w:rPr>
        <w:t>Salix pentandra</w:t>
      </w:r>
      <w:r w:rsidRPr="004A61A2">
        <w:rPr>
          <w:rFonts w:ascii="Times New Roman" w:hAnsi="Times New Roman"/>
          <w:sz w:val="28"/>
          <w:szCs w:val="28"/>
        </w:rPr>
        <w:t xml:space="preserve">, біля річок. Також зарості </w:t>
      </w:r>
      <w:r w:rsidRPr="004A61A2">
        <w:rPr>
          <w:rFonts w:ascii="Times New Roman" w:hAnsi="Times New Roman"/>
          <w:i/>
          <w:sz w:val="28"/>
          <w:szCs w:val="28"/>
        </w:rPr>
        <w:t>Alnus spp.</w:t>
      </w:r>
      <w:r w:rsidRPr="004A61A2">
        <w:rPr>
          <w:rFonts w:ascii="Times New Roman" w:hAnsi="Times New Roman"/>
          <w:sz w:val="28"/>
          <w:szCs w:val="28"/>
        </w:rPr>
        <w:t xml:space="preserve"> та вузьколистих верб, наприклад, </w:t>
      </w:r>
      <w:r w:rsidRPr="004A61A2">
        <w:rPr>
          <w:rFonts w:ascii="Times New Roman" w:hAnsi="Times New Roman"/>
          <w:i/>
          <w:sz w:val="28"/>
          <w:szCs w:val="28"/>
        </w:rPr>
        <w:t>Salix elaeagnos</w:t>
      </w:r>
      <w:r w:rsidRPr="004A61A2">
        <w:rPr>
          <w:rFonts w:ascii="Times New Roman" w:hAnsi="Times New Roman"/>
          <w:sz w:val="28"/>
          <w:szCs w:val="28"/>
        </w:rPr>
        <w:t xml:space="preserve">, якщо вони менше 5 метрів заввишки. Прирічкові чагарники </w:t>
      </w:r>
      <w:r w:rsidRPr="004A61A2">
        <w:rPr>
          <w:rFonts w:ascii="Times New Roman" w:hAnsi="Times New Roman"/>
          <w:i/>
          <w:sz w:val="28"/>
          <w:szCs w:val="28"/>
        </w:rPr>
        <w:t>Hippophaё rhamnoides</w:t>
      </w:r>
      <w:r w:rsidRPr="004A61A2">
        <w:rPr>
          <w:rFonts w:ascii="Times New Roman" w:hAnsi="Times New Roman"/>
          <w:sz w:val="28"/>
          <w:szCs w:val="28"/>
        </w:rPr>
        <w:t xml:space="preserve"> та Myricaria germanica. За виключенням берегів річок, де домінують більш високі вузьколисті верби </w:t>
      </w:r>
      <w:r w:rsidRPr="004A61A2">
        <w:rPr>
          <w:rFonts w:ascii="Times New Roman" w:hAnsi="Times New Roman"/>
          <w:i/>
          <w:sz w:val="28"/>
          <w:szCs w:val="28"/>
        </w:rPr>
        <w:t>Salix alba, Salix purpurea, Salix viminalis</w:t>
      </w:r>
      <w:r w:rsidRPr="004A61A2">
        <w:rPr>
          <w:rFonts w:ascii="Times New Roman" w:hAnsi="Times New Roman"/>
          <w:sz w:val="28"/>
          <w:szCs w:val="28"/>
        </w:rPr>
        <w:t>, які розглядаються як лісові оселища (G1.1).</w:t>
      </w:r>
    </w:p>
    <w:p w14:paraId="00CCF35C"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Рослинні угруповання: </w:t>
      </w:r>
      <w:r w:rsidRPr="004A61A2">
        <w:rPr>
          <w:rFonts w:ascii="Times New Roman" w:hAnsi="Times New Roman"/>
          <w:i/>
          <w:iCs/>
          <w:sz w:val="28"/>
          <w:szCs w:val="28"/>
        </w:rPr>
        <w:t>Epilobion fleischeri, Salicion albae, Salicion triandrae, Salicion eleagno-daphnoidis, Salicetalia purpureae</w:t>
      </w:r>
      <w:r w:rsidRPr="004A61A2">
        <w:rPr>
          <w:rFonts w:ascii="Times New Roman" w:hAnsi="Times New Roman"/>
          <w:sz w:val="28"/>
          <w:szCs w:val="28"/>
        </w:rPr>
        <w:t xml:space="preserve">. Види: </w:t>
      </w:r>
      <w:r w:rsidRPr="004A61A2">
        <w:rPr>
          <w:rFonts w:ascii="Times New Roman" w:hAnsi="Times New Roman"/>
          <w:i/>
          <w:iCs/>
          <w:sz w:val="28"/>
          <w:szCs w:val="28"/>
        </w:rPr>
        <w:t>Salix pentandra, Salix elaeagnos, Frangula alnus, Hippophaë rhamnoides, Myricaria germanica.</w:t>
      </w:r>
    </w:p>
    <w:p w14:paraId="51A0BCB4"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sz w:val="28"/>
          <w:szCs w:val="28"/>
        </w:rPr>
        <w:t xml:space="preserve">Додаток І Оселищної Директиви ЄС: 3230 Альпійські ріки та їхня прибережна деревно-чагарникова рослинність з </w:t>
      </w:r>
      <w:r w:rsidRPr="004A61A2">
        <w:rPr>
          <w:rFonts w:ascii="Times New Roman" w:hAnsi="Times New Roman"/>
          <w:i/>
          <w:iCs/>
          <w:sz w:val="28"/>
          <w:szCs w:val="28"/>
        </w:rPr>
        <w:t>Myricaria germanica</w:t>
      </w:r>
      <w:r w:rsidRPr="004A61A2">
        <w:rPr>
          <w:rFonts w:ascii="Times New Roman" w:hAnsi="Times New Roman"/>
          <w:sz w:val="28"/>
          <w:szCs w:val="28"/>
        </w:rPr>
        <w:t xml:space="preserve">; 3240 Альпійські ріки та їхня прибережна деревно-чагарникова рослинність з </w:t>
      </w:r>
      <w:r w:rsidRPr="004A61A2">
        <w:rPr>
          <w:rFonts w:ascii="Times New Roman" w:hAnsi="Times New Roman"/>
          <w:i/>
          <w:iCs/>
          <w:sz w:val="28"/>
          <w:szCs w:val="28"/>
        </w:rPr>
        <w:t>Salix elaeagnos.</w:t>
      </w:r>
    </w:p>
    <w:p w14:paraId="1E742CA5" w14:textId="77777777" w:rsidR="00062617" w:rsidRPr="004A61A2" w:rsidRDefault="00062617" w:rsidP="00307FB8">
      <w:pPr>
        <w:spacing w:after="0" w:line="240" w:lineRule="auto"/>
        <w:ind w:firstLine="567"/>
        <w:rPr>
          <w:rFonts w:ascii="Times New Roman" w:hAnsi="Times New Roman"/>
          <w:b/>
          <w:bCs/>
          <w:sz w:val="28"/>
          <w:szCs w:val="28"/>
        </w:rPr>
      </w:pPr>
      <w:r w:rsidRPr="004A61A2">
        <w:rPr>
          <w:rFonts w:ascii="Times New Roman" w:hAnsi="Times New Roman"/>
          <w:b/>
          <w:bCs/>
          <w:sz w:val="28"/>
          <w:szCs w:val="28"/>
        </w:rPr>
        <w:t>G. Ліси та інші заліснені землі</w:t>
      </w:r>
    </w:p>
    <w:p w14:paraId="69E1806B" w14:textId="77777777" w:rsidR="00062617" w:rsidRPr="004A61A2" w:rsidRDefault="00062617" w:rsidP="00307FB8">
      <w:pPr>
        <w:spacing w:after="0" w:line="240" w:lineRule="auto"/>
        <w:ind w:firstLine="567"/>
        <w:rPr>
          <w:rFonts w:ascii="Times New Roman" w:hAnsi="Times New Roman"/>
          <w:b/>
          <w:bCs/>
          <w:sz w:val="28"/>
          <w:szCs w:val="28"/>
        </w:rPr>
      </w:pPr>
      <w:r w:rsidRPr="004A61A2">
        <w:rPr>
          <w:rFonts w:ascii="Times New Roman" w:hAnsi="Times New Roman"/>
          <w:b/>
          <w:bCs/>
          <w:sz w:val="28"/>
          <w:szCs w:val="28"/>
        </w:rPr>
        <w:t>G1 Широколистяні листопадні ліси</w:t>
      </w:r>
    </w:p>
    <w:p w14:paraId="0B0877D8"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G1.1 Прирічкові та галерейні ліси із домінуванням Alnus, Betula, Populus чи Salix.</w:t>
      </w:r>
    </w:p>
    <w:p w14:paraId="5DA510F0" w14:textId="746CAEAC"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sz w:val="28"/>
          <w:szCs w:val="28"/>
        </w:rPr>
        <w:t>Чагарникові та деревні формації із домінуванням верб (</w:t>
      </w:r>
      <w:r w:rsidRPr="004A61A2">
        <w:rPr>
          <w:rFonts w:ascii="Times New Roman" w:hAnsi="Times New Roman"/>
          <w:i/>
          <w:sz w:val="28"/>
          <w:szCs w:val="28"/>
        </w:rPr>
        <w:t>Salix spp</w:t>
      </w:r>
      <w:r w:rsidR="003168F6" w:rsidRPr="004A61A2">
        <w:rPr>
          <w:rFonts w:ascii="Times New Roman" w:hAnsi="Times New Roman"/>
          <w:sz w:val="28"/>
          <w:szCs w:val="28"/>
        </w:rPr>
        <w:t>.</w:t>
      </w:r>
      <w:r w:rsidRPr="004A61A2">
        <w:rPr>
          <w:rFonts w:ascii="Times New Roman" w:hAnsi="Times New Roman"/>
          <w:sz w:val="28"/>
          <w:szCs w:val="28"/>
        </w:rPr>
        <w:t xml:space="preserve">), що межують із водотоками та зазнають періодичного затоплення, розвиваються на нещодавно відкладеному алювії. Вербові зарості особливо характерні для річок, які беруть початок у великих горських масивах. Чагарникові вербові формації також є елементом прирічкових сукцесій на рівнинах та височинах у всіх основних біомах, часто утворюючи смугу, що прилягає до водотоку. Більш високі деревні вербові формації часто формують наступний пояс у напрямку до берега у прирічковій сукцесії на рівнинах західного неморального, східного неморального та тепло-помірного гумідних лісових регіонів, та велику частину менш різноманітних прирічкових систем степової, середземноморської та холодно-пустельної зон. Можуть страждати від чужорідних інвазивних видів, таких як </w:t>
      </w:r>
      <w:r w:rsidRPr="004A61A2">
        <w:rPr>
          <w:rFonts w:ascii="Times New Roman" w:hAnsi="Times New Roman"/>
          <w:i/>
          <w:iCs/>
          <w:sz w:val="28"/>
          <w:szCs w:val="28"/>
        </w:rPr>
        <w:t>Solidago canadensis, Aster novi-belgii, Aster novae-angliae та Impatiens glandulifera.</w:t>
      </w:r>
    </w:p>
    <w:p w14:paraId="2087B256"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Рослинні угруповання: </w:t>
      </w:r>
      <w:r w:rsidRPr="004A61A2">
        <w:rPr>
          <w:rFonts w:ascii="Times New Roman" w:hAnsi="Times New Roman"/>
          <w:i/>
          <w:iCs/>
          <w:sz w:val="28"/>
          <w:szCs w:val="28"/>
        </w:rPr>
        <w:t>Salicetea purpureae, Salicion albae.</w:t>
      </w:r>
      <w:r w:rsidRPr="004A61A2">
        <w:rPr>
          <w:rFonts w:ascii="Times New Roman" w:hAnsi="Times New Roman"/>
          <w:sz w:val="28"/>
          <w:szCs w:val="28"/>
        </w:rPr>
        <w:t xml:space="preserve"> Види: </w:t>
      </w:r>
      <w:r w:rsidRPr="004A61A2">
        <w:rPr>
          <w:rFonts w:ascii="Times New Roman" w:hAnsi="Times New Roman"/>
          <w:i/>
          <w:iCs/>
          <w:sz w:val="28"/>
          <w:szCs w:val="28"/>
        </w:rPr>
        <w:t>Aster novi-belgii, Impatiens glandulifera, Lycopus europaeus, Lysimachia vulgaris, Phalaroides arundinacea, Populus alba, Populus nigra, Salix sp., Urtica dioica.</w:t>
      </w:r>
    </w:p>
    <w:p w14:paraId="10D15D58"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lastRenderedPageBreak/>
        <w:t xml:space="preserve">Додаток І Оселищної Директиви ЄС: 3240 Альпійські ріки та їхня прибережна деревно-чагарникова рослинність з </w:t>
      </w:r>
      <w:r w:rsidRPr="004A61A2">
        <w:rPr>
          <w:rFonts w:ascii="Times New Roman" w:hAnsi="Times New Roman"/>
          <w:i/>
          <w:iCs/>
          <w:sz w:val="28"/>
          <w:szCs w:val="28"/>
        </w:rPr>
        <w:t>Salix elaeagnos</w:t>
      </w:r>
      <w:r w:rsidRPr="004A61A2">
        <w:rPr>
          <w:rFonts w:ascii="Times New Roman" w:hAnsi="Times New Roman"/>
          <w:sz w:val="28"/>
          <w:szCs w:val="28"/>
        </w:rPr>
        <w:t xml:space="preserve">; 91E0 Заплавні ліси з </w:t>
      </w:r>
      <w:r w:rsidRPr="004A61A2">
        <w:rPr>
          <w:rFonts w:ascii="Times New Roman" w:hAnsi="Times New Roman"/>
          <w:i/>
          <w:iCs/>
          <w:sz w:val="28"/>
          <w:szCs w:val="28"/>
        </w:rPr>
        <w:t>Alnus glutinosa та Fraxinus excelsior</w:t>
      </w:r>
      <w:r w:rsidRPr="004A61A2">
        <w:rPr>
          <w:rFonts w:ascii="Times New Roman" w:hAnsi="Times New Roman"/>
          <w:sz w:val="28"/>
          <w:szCs w:val="28"/>
        </w:rPr>
        <w:t xml:space="preserve"> (</w:t>
      </w:r>
      <w:r w:rsidRPr="004A61A2">
        <w:rPr>
          <w:rFonts w:ascii="Times New Roman" w:hAnsi="Times New Roman"/>
          <w:i/>
          <w:iCs/>
          <w:sz w:val="28"/>
          <w:szCs w:val="28"/>
        </w:rPr>
        <w:t>Alno-Padion, Alnion incanae, Salicion albae</w:t>
      </w:r>
      <w:r w:rsidRPr="004A61A2">
        <w:rPr>
          <w:rFonts w:ascii="Times New Roman" w:hAnsi="Times New Roman"/>
          <w:sz w:val="28"/>
          <w:szCs w:val="28"/>
        </w:rPr>
        <w:t>).</w:t>
      </w:r>
    </w:p>
    <w:p w14:paraId="4AF6B31D"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G1.12 Борео-альпійські прирічкові галереї</w:t>
      </w:r>
    </w:p>
    <w:p w14:paraId="085AECA8"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Вільхові, березові або соснові галереї та смуги по берегах річок, озер та морів у бореальній, борео-неморальній та борео-степовій зонах, у високих горах в неморальній зоні та передгірних регіонах, що зазнають впливу гір, із домінуванням </w:t>
      </w:r>
      <w:r w:rsidRPr="004A61A2">
        <w:rPr>
          <w:rFonts w:ascii="Times New Roman" w:hAnsi="Times New Roman"/>
          <w:i/>
          <w:iCs/>
          <w:sz w:val="28"/>
          <w:szCs w:val="28"/>
        </w:rPr>
        <w:t>Alnus incana</w:t>
      </w:r>
      <w:r w:rsidRPr="004A61A2">
        <w:rPr>
          <w:rFonts w:ascii="Times New Roman" w:hAnsi="Times New Roman"/>
          <w:sz w:val="28"/>
          <w:szCs w:val="28"/>
        </w:rPr>
        <w:t xml:space="preserve"> вздовж гірських та субгірських річок в Альпах, Карпатах, Північних Апеннінах, Динарському нагір’ї, Балканських горах, Родопах та прилеглих регіонах, із </w:t>
      </w:r>
      <w:r w:rsidRPr="004A61A2">
        <w:rPr>
          <w:rFonts w:ascii="Times New Roman" w:hAnsi="Times New Roman"/>
          <w:i/>
          <w:iCs/>
          <w:sz w:val="28"/>
          <w:szCs w:val="28"/>
        </w:rPr>
        <w:t>Alnus glutinosa</w:t>
      </w:r>
      <w:r w:rsidRPr="004A61A2">
        <w:rPr>
          <w:rFonts w:ascii="Times New Roman" w:hAnsi="Times New Roman"/>
          <w:sz w:val="28"/>
          <w:szCs w:val="28"/>
        </w:rPr>
        <w:t xml:space="preserve"> у бореальній зоні Феноскандії та північно-східній Європі, із </w:t>
      </w:r>
      <w:r w:rsidRPr="004A61A2">
        <w:rPr>
          <w:rFonts w:ascii="Times New Roman" w:hAnsi="Times New Roman"/>
          <w:i/>
          <w:iCs/>
          <w:sz w:val="28"/>
          <w:szCs w:val="28"/>
        </w:rPr>
        <w:t>Betula pendula</w:t>
      </w:r>
      <w:r w:rsidRPr="004A61A2">
        <w:rPr>
          <w:rFonts w:ascii="Times New Roman" w:hAnsi="Times New Roman"/>
          <w:sz w:val="28"/>
          <w:szCs w:val="28"/>
        </w:rPr>
        <w:t>. У трав’яномі ярусі домунінують нітрофільні та гідрофільні види.</w:t>
      </w:r>
    </w:p>
    <w:p w14:paraId="23358C06"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sz w:val="28"/>
          <w:szCs w:val="28"/>
        </w:rPr>
        <w:t xml:space="preserve">Рослинні угруповання: </w:t>
      </w:r>
      <w:r w:rsidRPr="004A61A2">
        <w:rPr>
          <w:rFonts w:ascii="Times New Roman" w:hAnsi="Times New Roman"/>
          <w:i/>
          <w:sz w:val="28"/>
          <w:szCs w:val="28"/>
        </w:rPr>
        <w:t>Alnion incanae</w:t>
      </w:r>
      <w:r w:rsidRPr="004A61A2">
        <w:rPr>
          <w:rFonts w:ascii="Times New Roman" w:hAnsi="Times New Roman"/>
          <w:sz w:val="28"/>
          <w:szCs w:val="28"/>
        </w:rPr>
        <w:t xml:space="preserve">. Види: </w:t>
      </w:r>
      <w:r w:rsidRPr="004A61A2">
        <w:rPr>
          <w:rFonts w:ascii="Times New Roman" w:hAnsi="Times New Roman"/>
          <w:i/>
          <w:iCs/>
          <w:sz w:val="28"/>
          <w:szCs w:val="28"/>
        </w:rPr>
        <w:t>Alnus incana, Aegopodium podagraria, Chaerophyllum hirsutum, Petasites hybridus, Crepis paludosa, Caltha laeta.</w:t>
      </w:r>
    </w:p>
    <w:p w14:paraId="58499559"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sz w:val="28"/>
          <w:szCs w:val="28"/>
        </w:rPr>
        <w:t xml:space="preserve">Додаток І Оселищної Директиви ЄС: Включені до 91E0 Заплавні ліси з </w:t>
      </w:r>
      <w:r w:rsidRPr="004A61A2">
        <w:rPr>
          <w:rFonts w:ascii="Times New Roman" w:hAnsi="Times New Roman"/>
          <w:i/>
          <w:iCs/>
          <w:sz w:val="28"/>
          <w:szCs w:val="28"/>
        </w:rPr>
        <w:t>Alnus glutinosa та Fraxinus excelsior (Alno-Padion, Alnion incanae, Salicion albae).</w:t>
      </w:r>
    </w:p>
    <w:p w14:paraId="19F36900" w14:textId="77777777" w:rsidR="00062617" w:rsidRPr="004A61A2" w:rsidRDefault="00062617" w:rsidP="00307FB8">
      <w:pPr>
        <w:spacing w:after="0" w:line="240" w:lineRule="auto"/>
        <w:ind w:firstLine="567"/>
        <w:rPr>
          <w:rFonts w:ascii="Times New Roman" w:hAnsi="Times New Roman"/>
          <w:b/>
          <w:bCs/>
          <w:sz w:val="28"/>
          <w:szCs w:val="28"/>
        </w:rPr>
      </w:pPr>
      <w:r w:rsidRPr="004A61A2">
        <w:rPr>
          <w:rFonts w:ascii="Times New Roman" w:hAnsi="Times New Roman"/>
          <w:b/>
          <w:bCs/>
          <w:sz w:val="28"/>
          <w:szCs w:val="28"/>
        </w:rPr>
        <w:t>G3 Хвойні ліси</w:t>
      </w:r>
    </w:p>
    <w:p w14:paraId="2A0FED88"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G3.1 Ліси з Abies та Picea</w:t>
      </w:r>
    </w:p>
    <w:p w14:paraId="40184DA7"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 xml:space="preserve">G3.1В Альпійські та Карпатські субальпійські ялинові ліси </w:t>
      </w:r>
    </w:p>
    <w:p w14:paraId="7F67D1F0"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Ялинові (</w:t>
      </w:r>
      <w:r w:rsidRPr="004A61A2">
        <w:rPr>
          <w:rFonts w:ascii="Times New Roman" w:hAnsi="Times New Roman"/>
          <w:i/>
          <w:iCs/>
          <w:sz w:val="28"/>
          <w:szCs w:val="28"/>
        </w:rPr>
        <w:t>Picea abies</w:t>
      </w:r>
      <w:r w:rsidRPr="004A61A2">
        <w:rPr>
          <w:rFonts w:ascii="Times New Roman" w:hAnsi="Times New Roman"/>
          <w:sz w:val="28"/>
          <w:szCs w:val="28"/>
        </w:rPr>
        <w:t>) ліси нижнього субальпійського поясу та нетипових ділянок у монтанному поясі, зовнішньої та внутрішньої частин Альп; в останньому випадку вони часто межують з гірськими ялиновими лісами, що належать до одиниці G3.1C. Також ялинові ліси нижнього субальпійського поясу Карпат. Ялини, часто низькорослі або стовпчасті, супроводжуються підліском явно субальпійської спорідненості.</w:t>
      </w:r>
    </w:p>
    <w:p w14:paraId="4CEDCEF6"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Рослинні угруповання </w:t>
      </w:r>
      <w:r w:rsidRPr="004A61A2">
        <w:rPr>
          <w:rFonts w:ascii="Times New Roman" w:hAnsi="Times New Roman"/>
          <w:i/>
          <w:iCs/>
          <w:sz w:val="28"/>
          <w:szCs w:val="28"/>
        </w:rPr>
        <w:t xml:space="preserve">Piceion excelsae. </w:t>
      </w:r>
      <w:r w:rsidRPr="004A61A2">
        <w:rPr>
          <w:rFonts w:ascii="Times New Roman" w:hAnsi="Times New Roman"/>
          <w:sz w:val="28"/>
          <w:szCs w:val="28"/>
        </w:rPr>
        <w:t xml:space="preserve">Види: </w:t>
      </w:r>
      <w:r w:rsidRPr="004A61A2">
        <w:rPr>
          <w:rFonts w:ascii="Times New Roman" w:hAnsi="Times New Roman"/>
          <w:i/>
          <w:iCs/>
          <w:sz w:val="28"/>
          <w:szCs w:val="28"/>
        </w:rPr>
        <w:t xml:space="preserve">Picea abies, Vaccinium </w:t>
      </w:r>
      <w:r w:rsidRPr="004A61A2">
        <w:rPr>
          <w:rFonts w:ascii="Times New Roman" w:hAnsi="Times New Roman"/>
          <w:sz w:val="28"/>
          <w:szCs w:val="28"/>
        </w:rPr>
        <w:t>spp</w:t>
      </w:r>
      <w:r w:rsidRPr="004A61A2">
        <w:rPr>
          <w:rFonts w:ascii="Times New Roman" w:hAnsi="Times New Roman"/>
          <w:i/>
          <w:iCs/>
          <w:sz w:val="28"/>
          <w:szCs w:val="28"/>
        </w:rPr>
        <w:t xml:space="preserve">. </w:t>
      </w:r>
      <w:r w:rsidRPr="004A61A2">
        <w:rPr>
          <w:rFonts w:ascii="Times New Roman" w:hAnsi="Times New Roman"/>
          <w:sz w:val="28"/>
          <w:szCs w:val="28"/>
        </w:rPr>
        <w:t>G3.1B6</w:t>
      </w:r>
      <w:r w:rsidRPr="004A61A2">
        <w:rPr>
          <w:rFonts w:ascii="Times New Roman" w:hAnsi="Times New Roman"/>
          <w:i/>
          <w:iCs/>
          <w:sz w:val="28"/>
          <w:szCs w:val="28"/>
        </w:rPr>
        <w:t xml:space="preserve">: Pinus mugo, Pinus cembra, Rhododendron myrtifolium, Vaccinium myrtillus, Vaccinium vitis-idaea, Homogyne alpina, Soldanella hungarica, Calamagrostis villosa. </w:t>
      </w:r>
      <w:r w:rsidRPr="004A61A2">
        <w:rPr>
          <w:rFonts w:ascii="Times New Roman" w:hAnsi="Times New Roman"/>
          <w:sz w:val="28"/>
          <w:szCs w:val="28"/>
        </w:rPr>
        <w:t xml:space="preserve">Східні Карпати: </w:t>
      </w:r>
      <w:r w:rsidRPr="004A61A2">
        <w:rPr>
          <w:rFonts w:ascii="Times New Roman" w:hAnsi="Times New Roman"/>
          <w:i/>
          <w:iCs/>
          <w:sz w:val="28"/>
          <w:szCs w:val="28"/>
        </w:rPr>
        <w:t xml:space="preserve">Bruckenthalia spiculifolia, Campanula abietina, Campanula serrata, Hieracium rotundatum, Leucanthemum rotundifolium </w:t>
      </w:r>
      <w:r w:rsidRPr="004A61A2">
        <w:rPr>
          <w:rFonts w:ascii="Times New Roman" w:hAnsi="Times New Roman"/>
          <w:sz w:val="28"/>
          <w:szCs w:val="28"/>
        </w:rPr>
        <w:t xml:space="preserve">мохи </w:t>
      </w:r>
      <w:r w:rsidRPr="004A61A2">
        <w:rPr>
          <w:rFonts w:ascii="Times New Roman" w:hAnsi="Times New Roman"/>
          <w:i/>
          <w:iCs/>
          <w:sz w:val="28"/>
          <w:szCs w:val="28"/>
        </w:rPr>
        <w:t xml:space="preserve">Sphagnum palustre, Sphagnum wulfianum, Sphagnum squarrosum, Bazzania trilobata, Leucanthemum waldsteinii. </w:t>
      </w:r>
      <w:r w:rsidRPr="004A61A2">
        <w:rPr>
          <w:rFonts w:ascii="Times New Roman" w:hAnsi="Times New Roman"/>
          <w:sz w:val="28"/>
          <w:szCs w:val="28"/>
        </w:rPr>
        <w:t xml:space="preserve">Додаток І Оселищної Директиви ЄС: Включені до 9410 Ацидофільні ліси з </w:t>
      </w:r>
      <w:r w:rsidRPr="004A61A2">
        <w:rPr>
          <w:rFonts w:ascii="Times New Roman" w:hAnsi="Times New Roman"/>
          <w:i/>
          <w:iCs/>
          <w:sz w:val="28"/>
          <w:szCs w:val="28"/>
        </w:rPr>
        <w:t xml:space="preserve">Picea </w:t>
      </w:r>
      <w:r w:rsidRPr="004A61A2">
        <w:rPr>
          <w:rFonts w:ascii="Times New Roman" w:hAnsi="Times New Roman"/>
          <w:sz w:val="28"/>
          <w:szCs w:val="28"/>
        </w:rPr>
        <w:t>від монтанного до альпійського поясів (</w:t>
      </w:r>
      <w:r w:rsidRPr="004A61A2">
        <w:rPr>
          <w:rFonts w:ascii="Times New Roman" w:hAnsi="Times New Roman"/>
          <w:i/>
          <w:iCs/>
          <w:sz w:val="28"/>
          <w:szCs w:val="28"/>
        </w:rPr>
        <w:t>Vaccinio-Piceetea</w:t>
      </w:r>
      <w:r w:rsidRPr="004A61A2">
        <w:rPr>
          <w:rFonts w:ascii="Times New Roman" w:hAnsi="Times New Roman"/>
          <w:sz w:val="28"/>
          <w:szCs w:val="28"/>
        </w:rPr>
        <w:t>).</w:t>
      </w:r>
    </w:p>
    <w:p w14:paraId="5A298710"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G3.2 Альпійські лісові масиви з Larix – Pinus cembra</w:t>
      </w:r>
    </w:p>
    <w:p w14:paraId="062F4689"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G3.25 Карпатські ліси сосни кедрової</w:t>
      </w:r>
    </w:p>
    <w:p w14:paraId="5EB1A174"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Незвичні для Карпат формації </w:t>
      </w:r>
      <w:r w:rsidRPr="004A61A2">
        <w:rPr>
          <w:rFonts w:ascii="Times New Roman" w:hAnsi="Times New Roman"/>
          <w:i/>
          <w:iCs/>
          <w:sz w:val="28"/>
          <w:szCs w:val="28"/>
        </w:rPr>
        <w:t>Larix decidua</w:t>
      </w:r>
      <w:r w:rsidRPr="004A61A2">
        <w:rPr>
          <w:rFonts w:ascii="Times New Roman" w:hAnsi="Times New Roman"/>
          <w:sz w:val="28"/>
          <w:szCs w:val="28"/>
        </w:rPr>
        <w:t xml:space="preserve"> або </w:t>
      </w:r>
      <w:r w:rsidRPr="004A61A2">
        <w:rPr>
          <w:rFonts w:ascii="Times New Roman" w:hAnsi="Times New Roman"/>
          <w:i/>
          <w:iCs/>
          <w:sz w:val="28"/>
          <w:szCs w:val="28"/>
        </w:rPr>
        <w:t>Pinus cembra</w:t>
      </w:r>
      <w:r w:rsidRPr="004A61A2">
        <w:rPr>
          <w:rFonts w:ascii="Times New Roman" w:hAnsi="Times New Roman"/>
          <w:sz w:val="28"/>
          <w:szCs w:val="28"/>
        </w:rPr>
        <w:t>, які трапляють як окремі домінанти, разом як співдомінанти, або у комплексі з ялиною (</w:t>
      </w:r>
      <w:r w:rsidRPr="004A61A2">
        <w:rPr>
          <w:rFonts w:ascii="Times New Roman" w:hAnsi="Times New Roman"/>
          <w:i/>
          <w:iCs/>
          <w:sz w:val="28"/>
          <w:szCs w:val="28"/>
        </w:rPr>
        <w:t>Picea abies</w:t>
      </w:r>
      <w:r w:rsidRPr="004A61A2">
        <w:rPr>
          <w:rFonts w:ascii="Times New Roman" w:hAnsi="Times New Roman"/>
          <w:sz w:val="28"/>
          <w:szCs w:val="28"/>
        </w:rPr>
        <w:t>).</w:t>
      </w:r>
    </w:p>
    <w:p w14:paraId="5F8BB502"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sz w:val="28"/>
          <w:szCs w:val="28"/>
        </w:rPr>
        <w:t xml:space="preserve">Рослинні угруповання: </w:t>
      </w:r>
      <w:r w:rsidRPr="004A61A2">
        <w:rPr>
          <w:rFonts w:ascii="Times New Roman" w:hAnsi="Times New Roman"/>
          <w:i/>
          <w:iCs/>
          <w:sz w:val="28"/>
          <w:szCs w:val="28"/>
        </w:rPr>
        <w:t>Pino cembrae-Piceetum. Види: Larix decidua, Pinus cembra, Picea abies, Rhododendron myrtifolium, Bruckenthalia spiculifolia, Melampyrum saxosum, Soldanella hungarica, Campanula abietina</w:t>
      </w:r>
      <w:r w:rsidRPr="004A61A2">
        <w:rPr>
          <w:rFonts w:ascii="Times New Roman" w:hAnsi="Times New Roman"/>
          <w:sz w:val="28"/>
          <w:szCs w:val="28"/>
        </w:rPr>
        <w:t xml:space="preserve">. Додаток І </w:t>
      </w:r>
      <w:r w:rsidRPr="004A61A2">
        <w:rPr>
          <w:rFonts w:ascii="Times New Roman" w:hAnsi="Times New Roman"/>
          <w:sz w:val="28"/>
          <w:szCs w:val="28"/>
        </w:rPr>
        <w:lastRenderedPageBreak/>
        <w:t xml:space="preserve">Оселищної Директиви ЄС: Включено до 9420 Альпійські ліси з </w:t>
      </w:r>
      <w:r w:rsidRPr="004A61A2">
        <w:rPr>
          <w:rFonts w:ascii="Times New Roman" w:hAnsi="Times New Roman"/>
          <w:i/>
          <w:iCs/>
          <w:sz w:val="28"/>
          <w:szCs w:val="28"/>
        </w:rPr>
        <w:t>Larix decidua та/або Pinus cembra.</w:t>
      </w:r>
    </w:p>
    <w:p w14:paraId="0DABEDB7" w14:textId="77777777" w:rsidR="00062617" w:rsidRPr="004A61A2" w:rsidRDefault="00062617" w:rsidP="00307FB8">
      <w:pPr>
        <w:spacing w:after="0" w:line="240" w:lineRule="auto"/>
        <w:ind w:firstLine="567"/>
        <w:jc w:val="both"/>
        <w:rPr>
          <w:rFonts w:ascii="Times New Roman" w:hAnsi="Times New Roman"/>
          <w:b/>
          <w:bCs/>
          <w:sz w:val="28"/>
          <w:szCs w:val="28"/>
        </w:rPr>
      </w:pPr>
      <w:r w:rsidRPr="004A61A2">
        <w:rPr>
          <w:rFonts w:ascii="Times New Roman" w:hAnsi="Times New Roman"/>
          <w:b/>
          <w:bCs/>
          <w:sz w:val="28"/>
          <w:szCs w:val="28"/>
        </w:rPr>
        <w:t>G4. Мішані хвойно-широколистяні ліси (Mixed deciduous and coniferous woodland)</w:t>
      </w:r>
    </w:p>
    <w:p w14:paraId="17CB2CBF"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G4.6 : Мішані ліси Abies – Picea – Fagus (Mixed Abies – Picea – Fagus woodland)</w:t>
      </w:r>
      <w:r w:rsidRPr="004A61A2">
        <w:rPr>
          <w:rFonts w:ascii="Times New Roman" w:hAnsi="Times New Roman"/>
          <w:sz w:val="28"/>
          <w:szCs w:val="28"/>
        </w:rPr>
        <w:t xml:space="preserve">. </w:t>
      </w:r>
    </w:p>
    <w:p w14:paraId="688055C1"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Для віднесення лісу до цього виду оселищ досить наявності одного із вказаних родів хвойних дерев, за умови, що частка хвойних 25-75%.</w:t>
      </w:r>
    </w:p>
    <w:p w14:paraId="1E66BA10" w14:textId="77777777" w:rsidR="00062617" w:rsidRPr="004A61A2" w:rsidRDefault="00062617" w:rsidP="00307FB8">
      <w:pPr>
        <w:spacing w:after="0" w:line="240" w:lineRule="auto"/>
        <w:ind w:firstLine="567"/>
        <w:rPr>
          <w:rFonts w:ascii="Times New Roman" w:hAnsi="Times New Roman"/>
          <w:b/>
          <w:bCs/>
          <w:sz w:val="28"/>
          <w:szCs w:val="28"/>
        </w:rPr>
      </w:pPr>
      <w:r w:rsidRPr="004A61A2">
        <w:rPr>
          <w:rFonts w:ascii="Times New Roman" w:hAnsi="Times New Roman"/>
          <w:b/>
          <w:bCs/>
          <w:sz w:val="28"/>
          <w:szCs w:val="28"/>
        </w:rPr>
        <w:t>Н: Оселища без рослинності або з розрідженою рослинністю (Inland unvegetated or sparsely vegetated habitats)</w:t>
      </w:r>
    </w:p>
    <w:p w14:paraId="65FCAF55"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H2. Кам’янисті осипища (Screes).</w:t>
      </w:r>
    </w:p>
    <w:p w14:paraId="29DF4093"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Н2.3 Кислі силікатні осипища помірно-гірського поясу</w:t>
      </w:r>
    </w:p>
    <w:p w14:paraId="74BD0211"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Силікатні осипища на великих висотах та в холодних місцях гірських масивів неморальної зони, у тому числі Альп, Піренеїв та Кавказу.</w:t>
      </w:r>
    </w:p>
    <w:p w14:paraId="12054EFF"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sz w:val="28"/>
          <w:szCs w:val="28"/>
        </w:rPr>
        <w:t>Рослинні угруповання: Androsacion alpinae. Види: H2.31:</w:t>
      </w:r>
      <w:r w:rsidRPr="004A61A2">
        <w:rPr>
          <w:rFonts w:ascii="Times New Roman" w:hAnsi="Times New Roman"/>
          <w:i/>
          <w:iCs/>
          <w:sz w:val="28"/>
          <w:szCs w:val="28"/>
        </w:rPr>
        <w:t xml:space="preserve"> Oxyria digyna, Saxifraga bryoides, Ranunculus glacialis, Oreochloa disticha.</w:t>
      </w:r>
      <w:r w:rsidRPr="004A61A2">
        <w:rPr>
          <w:rFonts w:ascii="Times New Roman" w:hAnsi="Times New Roman"/>
          <w:sz w:val="28"/>
          <w:szCs w:val="28"/>
        </w:rPr>
        <w:t xml:space="preserve"> H2.32</w:t>
      </w:r>
      <w:r w:rsidRPr="004A61A2">
        <w:rPr>
          <w:rFonts w:ascii="Times New Roman" w:hAnsi="Times New Roman"/>
          <w:i/>
          <w:iCs/>
          <w:sz w:val="28"/>
          <w:szCs w:val="28"/>
        </w:rPr>
        <w:t>: Epilobium collinum, Rumex acetosella, Galeopsis ladanum, Petasites albus, Tussilago farfara, Senecio viscosus.</w:t>
      </w:r>
    </w:p>
    <w:p w14:paraId="70B45A2F" w14:textId="77777777" w:rsidR="00062617" w:rsidRPr="004A61A2" w:rsidRDefault="00062617" w:rsidP="00307FB8">
      <w:pPr>
        <w:spacing w:after="0" w:line="240" w:lineRule="auto"/>
        <w:ind w:firstLine="567"/>
        <w:rPr>
          <w:rFonts w:ascii="Times New Roman" w:hAnsi="Times New Roman"/>
          <w:b/>
          <w:bCs/>
          <w:sz w:val="28"/>
          <w:szCs w:val="28"/>
        </w:rPr>
      </w:pPr>
      <w:r w:rsidRPr="004A61A2">
        <w:rPr>
          <w:rFonts w:ascii="Times New Roman" w:hAnsi="Times New Roman"/>
          <w:b/>
          <w:bCs/>
          <w:sz w:val="28"/>
          <w:szCs w:val="28"/>
        </w:rPr>
        <w:t>X. Комплекси оселищ (Habitat complexes)</w:t>
      </w:r>
    </w:p>
    <w:p w14:paraId="51F4BD33" w14:textId="77777777" w:rsidR="00062617" w:rsidRPr="004A61A2" w:rsidRDefault="00062617" w:rsidP="00307FB8">
      <w:pPr>
        <w:spacing w:after="0" w:line="240" w:lineRule="auto"/>
        <w:ind w:firstLine="567"/>
        <w:jc w:val="both"/>
        <w:rPr>
          <w:rFonts w:ascii="Times New Roman" w:hAnsi="Times New Roman"/>
          <w:i/>
          <w:iCs/>
          <w:sz w:val="28"/>
          <w:szCs w:val="28"/>
        </w:rPr>
      </w:pPr>
      <w:r w:rsidRPr="004A61A2">
        <w:rPr>
          <w:rFonts w:ascii="Times New Roman" w:hAnsi="Times New Roman"/>
          <w:i/>
          <w:iCs/>
          <w:sz w:val="28"/>
          <w:szCs w:val="28"/>
        </w:rPr>
        <w:t>X20. Верхня межа лісу (Treeline ecotones)</w:t>
      </w:r>
    </w:p>
    <w:p w14:paraId="350B3EBF" w14:textId="77777777"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Субальпійскі чагарникові і трав'яні угруповання з поодинокими деревами невеликими площами лісу, а також ліси з нижніми ярусами із субальпійських видів.</w:t>
      </w:r>
    </w:p>
    <w:p w14:paraId="0B72EA79" w14:textId="77777777" w:rsidR="00062617" w:rsidRPr="004A61A2" w:rsidRDefault="00062617" w:rsidP="002023F1">
      <w:pPr>
        <w:spacing w:after="0" w:line="240" w:lineRule="auto"/>
        <w:ind w:firstLine="709"/>
        <w:jc w:val="both"/>
        <w:rPr>
          <w:rFonts w:ascii="Times New Roman" w:hAnsi="Times New Roman"/>
          <w:sz w:val="28"/>
          <w:szCs w:val="28"/>
        </w:rPr>
      </w:pPr>
    </w:p>
    <w:p w14:paraId="5299E991" w14:textId="77777777" w:rsidR="00062617" w:rsidRPr="004A61A2" w:rsidRDefault="00062617" w:rsidP="00085AA5">
      <w:pPr>
        <w:spacing w:after="120" w:line="240" w:lineRule="auto"/>
        <w:jc w:val="both"/>
        <w:rPr>
          <w:rFonts w:ascii="Times New Roman" w:hAnsi="Times New Roman"/>
          <w:b/>
          <w:bCs/>
          <w:sz w:val="28"/>
          <w:szCs w:val="28"/>
        </w:rPr>
      </w:pPr>
      <w:r w:rsidRPr="004A61A2">
        <w:rPr>
          <w:rFonts w:ascii="Times New Roman" w:hAnsi="Times New Roman"/>
          <w:b/>
          <w:bCs/>
          <w:sz w:val="28"/>
          <w:szCs w:val="28"/>
        </w:rPr>
        <w:t>1.5.</w:t>
      </w:r>
      <w:r w:rsidRPr="004A61A2">
        <w:rPr>
          <w:rFonts w:ascii="Times New Roman" w:hAnsi="Times New Roman"/>
          <w:b/>
          <w:bCs/>
          <w:sz w:val="28"/>
          <w:szCs w:val="28"/>
        </w:rPr>
        <w:tab/>
        <w:t>Ландшафтне різноманіття</w:t>
      </w:r>
    </w:p>
    <w:p w14:paraId="6A0CBF90" w14:textId="1C3248B6"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Термін </w:t>
      </w:r>
      <w:r w:rsidR="00AF199F" w:rsidRPr="004A61A2">
        <w:rPr>
          <w:rFonts w:ascii="Times New Roman" w:hAnsi="Times New Roman"/>
          <w:sz w:val="28"/>
          <w:szCs w:val="28"/>
        </w:rPr>
        <w:t>«</w:t>
      </w:r>
      <w:r w:rsidRPr="004A61A2">
        <w:rPr>
          <w:rFonts w:ascii="Times New Roman" w:hAnsi="Times New Roman"/>
          <w:sz w:val="28"/>
          <w:szCs w:val="28"/>
        </w:rPr>
        <w:t>ландшафт</w:t>
      </w:r>
      <w:r w:rsidR="00AF199F" w:rsidRPr="004A61A2">
        <w:rPr>
          <w:rFonts w:ascii="Times New Roman" w:hAnsi="Times New Roman"/>
          <w:sz w:val="28"/>
          <w:szCs w:val="28"/>
        </w:rPr>
        <w:t>»</w:t>
      </w:r>
      <w:r w:rsidRPr="004A61A2">
        <w:rPr>
          <w:rFonts w:ascii="Times New Roman" w:hAnsi="Times New Roman"/>
          <w:sz w:val="28"/>
          <w:szCs w:val="28"/>
        </w:rPr>
        <w:t xml:space="preserve"> походить від німецького </w:t>
      </w:r>
      <w:r w:rsidR="00AF199F" w:rsidRPr="004A61A2">
        <w:rPr>
          <w:rFonts w:ascii="Times New Roman" w:hAnsi="Times New Roman"/>
          <w:sz w:val="28"/>
          <w:szCs w:val="28"/>
        </w:rPr>
        <w:t>«</w:t>
      </w:r>
      <w:r w:rsidRPr="004A61A2">
        <w:rPr>
          <w:rFonts w:ascii="Times New Roman" w:hAnsi="Times New Roman"/>
          <w:sz w:val="28"/>
          <w:szCs w:val="28"/>
        </w:rPr>
        <w:t>die Landschaft</w:t>
      </w:r>
      <w:r w:rsidR="00AF199F" w:rsidRPr="004A61A2">
        <w:rPr>
          <w:rFonts w:ascii="Times New Roman" w:hAnsi="Times New Roman"/>
          <w:sz w:val="28"/>
          <w:szCs w:val="28"/>
        </w:rPr>
        <w:t>»</w:t>
      </w:r>
      <w:r w:rsidRPr="004A61A2">
        <w:rPr>
          <w:rFonts w:ascii="Times New Roman" w:hAnsi="Times New Roman"/>
          <w:sz w:val="28"/>
          <w:szCs w:val="28"/>
        </w:rPr>
        <w:t xml:space="preserve"> і дослівно означає: 1) </w:t>
      </w:r>
      <w:r w:rsidR="00AF199F" w:rsidRPr="004A61A2">
        <w:rPr>
          <w:rFonts w:ascii="Times New Roman" w:hAnsi="Times New Roman"/>
          <w:sz w:val="28"/>
          <w:szCs w:val="28"/>
        </w:rPr>
        <w:t>«</w:t>
      </w:r>
      <w:r w:rsidRPr="004A61A2">
        <w:rPr>
          <w:rFonts w:ascii="Times New Roman" w:hAnsi="Times New Roman"/>
          <w:sz w:val="28"/>
          <w:szCs w:val="28"/>
        </w:rPr>
        <w:t>краєвид</w:t>
      </w:r>
      <w:r w:rsidR="00AF199F" w:rsidRPr="004A61A2">
        <w:rPr>
          <w:rFonts w:ascii="Times New Roman" w:hAnsi="Times New Roman"/>
          <w:sz w:val="28"/>
          <w:szCs w:val="28"/>
        </w:rPr>
        <w:t>»</w:t>
      </w:r>
      <w:r w:rsidRPr="004A61A2">
        <w:rPr>
          <w:rFonts w:ascii="Times New Roman" w:hAnsi="Times New Roman"/>
          <w:sz w:val="28"/>
          <w:szCs w:val="28"/>
        </w:rPr>
        <w:t xml:space="preserve">, </w:t>
      </w:r>
      <w:r w:rsidR="00AF199F" w:rsidRPr="004A61A2">
        <w:rPr>
          <w:rFonts w:ascii="Times New Roman" w:hAnsi="Times New Roman"/>
          <w:sz w:val="28"/>
          <w:szCs w:val="28"/>
        </w:rPr>
        <w:t>«</w:t>
      </w:r>
      <w:r w:rsidRPr="004A61A2">
        <w:rPr>
          <w:rFonts w:ascii="Times New Roman" w:hAnsi="Times New Roman"/>
          <w:sz w:val="28"/>
          <w:szCs w:val="28"/>
        </w:rPr>
        <w:t>пейзаж</w:t>
      </w:r>
      <w:r w:rsidR="00AF199F" w:rsidRPr="004A61A2">
        <w:rPr>
          <w:rFonts w:ascii="Times New Roman" w:hAnsi="Times New Roman"/>
          <w:sz w:val="28"/>
          <w:szCs w:val="28"/>
        </w:rPr>
        <w:t>»</w:t>
      </w:r>
      <w:r w:rsidRPr="004A61A2">
        <w:rPr>
          <w:rFonts w:ascii="Times New Roman" w:hAnsi="Times New Roman"/>
          <w:sz w:val="28"/>
          <w:szCs w:val="28"/>
        </w:rPr>
        <w:t xml:space="preserve"> або 2) </w:t>
      </w:r>
      <w:r w:rsidR="00AF199F" w:rsidRPr="004A61A2">
        <w:rPr>
          <w:rFonts w:ascii="Times New Roman" w:hAnsi="Times New Roman"/>
          <w:sz w:val="28"/>
          <w:szCs w:val="28"/>
        </w:rPr>
        <w:t>«</w:t>
      </w:r>
      <w:r w:rsidRPr="004A61A2">
        <w:rPr>
          <w:rFonts w:ascii="Times New Roman" w:hAnsi="Times New Roman"/>
          <w:sz w:val="28"/>
          <w:szCs w:val="28"/>
        </w:rPr>
        <w:t>край</w:t>
      </w:r>
      <w:r w:rsidR="00AF199F" w:rsidRPr="004A61A2">
        <w:rPr>
          <w:rFonts w:ascii="Times New Roman" w:hAnsi="Times New Roman"/>
          <w:sz w:val="28"/>
          <w:szCs w:val="28"/>
        </w:rPr>
        <w:t>»</w:t>
      </w:r>
      <w:r w:rsidRPr="004A61A2">
        <w:rPr>
          <w:rFonts w:ascii="Times New Roman" w:hAnsi="Times New Roman"/>
          <w:sz w:val="28"/>
          <w:szCs w:val="28"/>
        </w:rPr>
        <w:t xml:space="preserve">, </w:t>
      </w:r>
      <w:r w:rsidR="00AF199F" w:rsidRPr="004A61A2">
        <w:rPr>
          <w:rFonts w:ascii="Times New Roman" w:hAnsi="Times New Roman"/>
          <w:sz w:val="28"/>
          <w:szCs w:val="28"/>
        </w:rPr>
        <w:t>«</w:t>
      </w:r>
      <w:r w:rsidRPr="004A61A2">
        <w:rPr>
          <w:rFonts w:ascii="Times New Roman" w:hAnsi="Times New Roman"/>
          <w:sz w:val="28"/>
          <w:szCs w:val="28"/>
        </w:rPr>
        <w:t>країна</w:t>
      </w:r>
      <w:r w:rsidR="00AF199F" w:rsidRPr="004A61A2">
        <w:rPr>
          <w:rFonts w:ascii="Times New Roman" w:hAnsi="Times New Roman"/>
          <w:sz w:val="28"/>
          <w:szCs w:val="28"/>
        </w:rPr>
        <w:t>»</w:t>
      </w:r>
      <w:r w:rsidRPr="004A61A2">
        <w:rPr>
          <w:rFonts w:ascii="Times New Roman" w:hAnsi="Times New Roman"/>
          <w:sz w:val="28"/>
          <w:szCs w:val="28"/>
        </w:rPr>
        <w:t xml:space="preserve">, </w:t>
      </w:r>
      <w:r w:rsidR="00AF199F" w:rsidRPr="004A61A2">
        <w:rPr>
          <w:rFonts w:ascii="Times New Roman" w:hAnsi="Times New Roman"/>
          <w:sz w:val="28"/>
          <w:szCs w:val="28"/>
        </w:rPr>
        <w:t>«</w:t>
      </w:r>
      <w:r w:rsidRPr="004A61A2">
        <w:rPr>
          <w:rFonts w:ascii="Times New Roman" w:hAnsi="Times New Roman"/>
          <w:sz w:val="28"/>
          <w:szCs w:val="28"/>
        </w:rPr>
        <w:t>провінція</w:t>
      </w:r>
      <w:r w:rsidR="00AF199F" w:rsidRPr="004A61A2">
        <w:rPr>
          <w:rFonts w:ascii="Times New Roman" w:hAnsi="Times New Roman"/>
          <w:sz w:val="28"/>
          <w:szCs w:val="28"/>
        </w:rPr>
        <w:t>»</w:t>
      </w:r>
      <w:r w:rsidRPr="004A61A2">
        <w:rPr>
          <w:rFonts w:ascii="Times New Roman" w:hAnsi="Times New Roman"/>
          <w:sz w:val="28"/>
          <w:szCs w:val="28"/>
        </w:rPr>
        <w:t xml:space="preserve">. Але в географічній науці поняття про ландшафт не зводиться до пейзажу, тобто картини природи, і використовується для відзначення цілісності та неповторності (своєрідності) окремих ділянок території. Географи використовують термін </w:t>
      </w:r>
      <w:r w:rsidR="00AF199F" w:rsidRPr="004A61A2">
        <w:rPr>
          <w:rFonts w:ascii="Times New Roman" w:hAnsi="Times New Roman"/>
          <w:sz w:val="28"/>
          <w:szCs w:val="28"/>
        </w:rPr>
        <w:t>«</w:t>
      </w:r>
      <w:r w:rsidRPr="004A61A2">
        <w:rPr>
          <w:rFonts w:ascii="Times New Roman" w:hAnsi="Times New Roman"/>
          <w:sz w:val="28"/>
          <w:szCs w:val="28"/>
        </w:rPr>
        <w:t>ландшафт</w:t>
      </w:r>
      <w:r w:rsidR="00AF199F" w:rsidRPr="004A61A2">
        <w:rPr>
          <w:rFonts w:ascii="Times New Roman" w:hAnsi="Times New Roman"/>
          <w:sz w:val="28"/>
          <w:szCs w:val="28"/>
        </w:rPr>
        <w:t>»</w:t>
      </w:r>
      <w:r w:rsidRPr="004A61A2">
        <w:rPr>
          <w:rFonts w:ascii="Times New Roman" w:hAnsi="Times New Roman"/>
          <w:sz w:val="28"/>
          <w:szCs w:val="28"/>
        </w:rPr>
        <w:t xml:space="preserve"> саме у другому значенні – як край, країна, провінція, тобто як певний географічний регіон. Саме в такому розумінні слово ландшафт як науковий термін вперше використав Г.Гоммейєр в 1805 році. Г.Висоцький, відштовхуючись від фундаментального положення геоботаніки про наявність залежності між рослинністю і місцем її зростання, сформулював положення про місцевості (природні округи), як </w:t>
      </w:r>
      <w:r w:rsidR="00AF199F" w:rsidRPr="004A61A2">
        <w:rPr>
          <w:rFonts w:ascii="Times New Roman" w:hAnsi="Times New Roman"/>
          <w:sz w:val="28"/>
          <w:szCs w:val="28"/>
        </w:rPr>
        <w:t>«</w:t>
      </w:r>
      <w:r w:rsidRPr="004A61A2">
        <w:rPr>
          <w:rFonts w:ascii="Times New Roman" w:hAnsi="Times New Roman"/>
          <w:sz w:val="28"/>
          <w:szCs w:val="28"/>
        </w:rPr>
        <w:t>однохарактерні сполучення типів місцезростань, пов’язані в один або кілька сусідніх територіальних масивів</w:t>
      </w:r>
      <w:r w:rsidR="00AF199F" w:rsidRPr="004A61A2">
        <w:rPr>
          <w:rFonts w:ascii="Times New Roman" w:hAnsi="Times New Roman"/>
          <w:sz w:val="28"/>
          <w:szCs w:val="28"/>
        </w:rPr>
        <w:t>»</w:t>
      </w:r>
      <w:r w:rsidRPr="004A61A2">
        <w:rPr>
          <w:rFonts w:ascii="Times New Roman" w:hAnsi="Times New Roman"/>
          <w:sz w:val="28"/>
          <w:szCs w:val="28"/>
        </w:rPr>
        <w:t xml:space="preserve">, що, по суті, є положенням про внутрішню структуру ландшафту. </w:t>
      </w:r>
    </w:p>
    <w:p w14:paraId="061DF9EB" w14:textId="77777777" w:rsidR="00062617" w:rsidRPr="004A61A2" w:rsidRDefault="00062617" w:rsidP="002023F1">
      <w:pPr>
        <w:spacing w:after="0" w:line="240" w:lineRule="auto"/>
        <w:ind w:firstLine="720"/>
        <w:jc w:val="both"/>
        <w:rPr>
          <w:rFonts w:ascii="Times New Roman" w:hAnsi="Times New Roman"/>
          <w:sz w:val="28"/>
          <w:szCs w:val="28"/>
        </w:rPr>
      </w:pPr>
    </w:p>
    <w:p w14:paraId="4709507D" w14:textId="2421EF48" w:rsidR="00062617" w:rsidRPr="004A61A2" w:rsidRDefault="00467A79" w:rsidP="002023F1">
      <w:pPr>
        <w:spacing w:after="0" w:line="240" w:lineRule="auto"/>
        <w:jc w:val="both"/>
        <w:rPr>
          <w:rFonts w:ascii="Times New Roman" w:hAnsi="Times New Roman"/>
          <w:sz w:val="28"/>
          <w:szCs w:val="28"/>
        </w:rPr>
      </w:pPr>
      <w:r w:rsidRPr="004A61A2">
        <w:rPr>
          <w:rFonts w:ascii="Times New Roman" w:hAnsi="Times New Roman"/>
          <w:noProof/>
          <w:sz w:val="28"/>
          <w:szCs w:val="28"/>
          <w:lang w:eastAsia="uk-UA"/>
        </w:rPr>
        <w:lastRenderedPageBreak/>
        <w:drawing>
          <wp:inline distT="0" distB="0" distL="0" distR="0" wp14:anchorId="2E449423" wp14:editId="0A66C861">
            <wp:extent cx="5989955" cy="5473065"/>
            <wp:effectExtent l="0" t="0" r="0" b="0"/>
            <wp:docPr id="1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89955" cy="5473065"/>
                    </a:xfrm>
                    <a:prstGeom prst="rect">
                      <a:avLst/>
                    </a:prstGeom>
                    <a:noFill/>
                    <a:ln>
                      <a:noFill/>
                    </a:ln>
                  </pic:spPr>
                </pic:pic>
              </a:graphicData>
            </a:graphic>
          </wp:inline>
        </w:drawing>
      </w:r>
    </w:p>
    <w:p w14:paraId="4B619404" w14:textId="7A713D38" w:rsidR="00062617" w:rsidRPr="004A61A2" w:rsidRDefault="00062617" w:rsidP="002023F1">
      <w:pPr>
        <w:spacing w:after="0" w:line="240" w:lineRule="auto"/>
        <w:jc w:val="center"/>
        <w:rPr>
          <w:rFonts w:ascii="Times New Roman" w:hAnsi="Times New Roman"/>
          <w:b/>
          <w:bCs/>
          <w:sz w:val="28"/>
          <w:szCs w:val="28"/>
        </w:rPr>
      </w:pPr>
      <w:r w:rsidRPr="004A61A2">
        <w:rPr>
          <w:rFonts w:ascii="Times New Roman" w:hAnsi="Times New Roman"/>
          <w:b/>
          <w:bCs/>
          <w:i/>
          <w:iCs/>
          <w:sz w:val="28"/>
          <w:szCs w:val="28"/>
        </w:rPr>
        <w:t>Рисунок 1.5.1.</w:t>
      </w:r>
      <w:r w:rsidRPr="004A61A2">
        <w:rPr>
          <w:rFonts w:ascii="Times New Roman" w:hAnsi="Times New Roman"/>
          <w:b/>
          <w:bCs/>
          <w:sz w:val="28"/>
          <w:szCs w:val="28"/>
        </w:rPr>
        <w:t xml:space="preserve"> </w:t>
      </w:r>
      <w:r w:rsidRPr="004A61A2">
        <w:rPr>
          <w:rStyle w:val="FontStyle33"/>
          <w:b/>
          <w:bCs/>
          <w:sz w:val="28"/>
          <w:szCs w:val="28"/>
        </w:rPr>
        <w:t xml:space="preserve">Територія </w:t>
      </w:r>
      <w:r w:rsidR="00AC7B65" w:rsidRPr="004A61A2">
        <w:rPr>
          <w:rStyle w:val="FontStyle33"/>
          <w:b/>
          <w:bCs/>
          <w:sz w:val="28"/>
          <w:szCs w:val="28"/>
          <w:lang w:eastAsia="ru-RU"/>
        </w:rPr>
        <w:t>Парку</w:t>
      </w:r>
      <w:r w:rsidRPr="004A61A2">
        <w:rPr>
          <w:rStyle w:val="FontStyle33"/>
          <w:b/>
          <w:bCs/>
          <w:sz w:val="28"/>
          <w:szCs w:val="28"/>
          <w:lang w:eastAsia="ru-RU"/>
        </w:rPr>
        <w:t xml:space="preserve"> на схемі </w:t>
      </w:r>
      <w:r w:rsidRPr="004A61A2">
        <w:rPr>
          <w:rFonts w:ascii="Times New Roman" w:hAnsi="Times New Roman"/>
          <w:b/>
          <w:bCs/>
          <w:sz w:val="28"/>
          <w:szCs w:val="28"/>
        </w:rPr>
        <w:t xml:space="preserve">районування </w:t>
      </w:r>
      <w:r w:rsidRPr="004A61A2">
        <w:rPr>
          <w:rFonts w:ascii="Times New Roman" w:hAnsi="Times New Roman"/>
          <w:b/>
          <w:bCs/>
          <w:color w:val="000000"/>
          <w:sz w:val="28"/>
          <w:szCs w:val="28"/>
        </w:rPr>
        <w:t xml:space="preserve">Українських Карпат </w:t>
      </w:r>
      <w:r w:rsidRPr="004A61A2">
        <w:rPr>
          <w:rFonts w:ascii="Times New Roman" w:hAnsi="Times New Roman"/>
          <w:b/>
          <w:bCs/>
          <w:sz w:val="28"/>
          <w:szCs w:val="28"/>
        </w:rPr>
        <w:t>за типами ландшафтів (Кудрицький та ін., 1987)</w:t>
      </w:r>
    </w:p>
    <w:p w14:paraId="797837AA" w14:textId="77777777" w:rsidR="00062617" w:rsidRPr="004A61A2" w:rsidRDefault="00062617" w:rsidP="002023F1">
      <w:pPr>
        <w:spacing w:after="0" w:line="240" w:lineRule="auto"/>
        <w:ind w:firstLine="720"/>
        <w:jc w:val="both"/>
        <w:rPr>
          <w:rFonts w:ascii="Times New Roman" w:hAnsi="Times New Roman"/>
          <w:sz w:val="28"/>
          <w:szCs w:val="28"/>
        </w:rPr>
      </w:pPr>
    </w:p>
    <w:p w14:paraId="13FC6946" w14:textId="3BD8972C" w:rsidR="00062617" w:rsidRPr="004A61A2" w:rsidRDefault="00062617" w:rsidP="00307FB8">
      <w:pPr>
        <w:spacing w:after="0" w:line="240" w:lineRule="auto"/>
        <w:ind w:firstLine="567"/>
        <w:jc w:val="both"/>
        <w:rPr>
          <w:rStyle w:val="FontStyle33"/>
          <w:sz w:val="28"/>
          <w:szCs w:val="28"/>
          <w:lang w:eastAsia="ru-RU"/>
        </w:rPr>
      </w:pPr>
      <w:r w:rsidRPr="004A61A2">
        <w:rPr>
          <w:rFonts w:ascii="Times New Roman" w:hAnsi="Times New Roman"/>
          <w:sz w:val="28"/>
          <w:szCs w:val="28"/>
        </w:rPr>
        <w:t xml:space="preserve">Згідно фізико-географічного районування України </w:t>
      </w:r>
      <w:r w:rsidRPr="004A61A2">
        <w:rPr>
          <w:rStyle w:val="FontStyle33"/>
          <w:sz w:val="28"/>
          <w:szCs w:val="28"/>
        </w:rPr>
        <w:t xml:space="preserve">територія </w:t>
      </w:r>
      <w:r w:rsidR="00AC7B65" w:rsidRPr="004A61A2">
        <w:rPr>
          <w:rStyle w:val="FontStyle33"/>
          <w:sz w:val="28"/>
          <w:szCs w:val="28"/>
          <w:lang w:eastAsia="ru-RU"/>
        </w:rPr>
        <w:t>Парку</w:t>
      </w:r>
      <w:r w:rsidRPr="004A61A2">
        <w:rPr>
          <w:rStyle w:val="FontStyle33"/>
          <w:sz w:val="28"/>
          <w:szCs w:val="28"/>
          <w:lang w:eastAsia="ru-RU"/>
        </w:rPr>
        <w:t xml:space="preserve"> розташована в природному регіоні </w:t>
      </w:r>
      <w:r w:rsidRPr="004A61A2">
        <w:rPr>
          <w:rStyle w:val="FontStyle33"/>
          <w:color w:val="000000"/>
          <w:sz w:val="28"/>
          <w:szCs w:val="28"/>
          <w:lang w:eastAsia="ru-RU"/>
        </w:rPr>
        <w:t xml:space="preserve">Українських Карпат </w:t>
      </w:r>
      <w:r w:rsidRPr="004A61A2">
        <w:rPr>
          <w:rStyle w:val="FontStyle33"/>
          <w:sz w:val="28"/>
          <w:szCs w:val="28"/>
          <w:lang w:eastAsia="ru-RU"/>
        </w:rPr>
        <w:t>(ІІ) з гірськими Карпатськими типами ландшафтів. Практично на всій території</w:t>
      </w:r>
      <w:r w:rsidR="00B42FA7" w:rsidRPr="004A61A2">
        <w:rPr>
          <w:rStyle w:val="FontStyle33"/>
          <w:sz w:val="28"/>
          <w:szCs w:val="28"/>
          <w:lang w:eastAsia="ru-RU"/>
        </w:rPr>
        <w:t xml:space="preserve"> Парк</w:t>
      </w:r>
      <w:r w:rsidRPr="004A61A2">
        <w:rPr>
          <w:rStyle w:val="FontStyle33"/>
          <w:sz w:val="28"/>
          <w:szCs w:val="28"/>
          <w:lang w:eastAsia="ru-RU"/>
        </w:rPr>
        <w:t>у мають поширення середньогірні лучно-лісові субальпійські та полонинські ландшафти (28) з суттєвою перевагою лісових ландшафтів (рис. 1.5.1). Також окремими ділянками тут представлені хвойно-широколистяні лісові низькогірні типи (26) та гірські лучно-лісові галечникові прирічкові типи ландшафтів (35).</w:t>
      </w:r>
    </w:p>
    <w:p w14:paraId="555F674A" w14:textId="272AE814"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Спроб класифікації ландшафтів </w:t>
      </w:r>
      <w:r w:rsidR="0042107D" w:rsidRPr="004A61A2">
        <w:rPr>
          <w:rFonts w:ascii="Times New Roman" w:hAnsi="Times New Roman"/>
          <w:sz w:val="28"/>
          <w:szCs w:val="28"/>
        </w:rPr>
        <w:t>у</w:t>
      </w:r>
      <w:r w:rsidRPr="004A61A2">
        <w:rPr>
          <w:rFonts w:ascii="Times New Roman" w:hAnsi="Times New Roman"/>
          <w:sz w:val="28"/>
          <w:szCs w:val="28"/>
        </w:rPr>
        <w:t xml:space="preserve"> світі та в нашій країні (Д.Л. Арманд, Ф.М. Мільков, Г.Д. Ріхтер, А.Г. Ісаченко та ін.) достатньо багато. Найчастіше використовується класифікаційна система Ніколаєва (1979), яка нараховує </w:t>
      </w:r>
      <w:r w:rsidR="0042107D" w:rsidRPr="004A61A2">
        <w:rPr>
          <w:rFonts w:ascii="Times New Roman" w:hAnsi="Times New Roman"/>
          <w:sz w:val="28"/>
          <w:szCs w:val="28"/>
        </w:rPr>
        <w:br/>
      </w:r>
      <w:r w:rsidRPr="004A61A2">
        <w:rPr>
          <w:rFonts w:ascii="Times New Roman" w:hAnsi="Times New Roman"/>
          <w:sz w:val="28"/>
          <w:szCs w:val="28"/>
        </w:rPr>
        <w:t>12 таксонів ландшафтів: відділ, система, підсистема, клас, підклас, група, тип, підтип, рід, підрід, вид, підвид.</w:t>
      </w:r>
    </w:p>
    <w:p w14:paraId="07EB9A48" w14:textId="77777777" w:rsidR="00613C7A" w:rsidRPr="004A61A2" w:rsidRDefault="00613C7A" w:rsidP="00613C7A">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Корисним для класифікації ландщафтів </w:t>
      </w:r>
      <w:r w:rsidRPr="004A61A2">
        <w:rPr>
          <w:rStyle w:val="FontStyle33"/>
          <w:sz w:val="28"/>
          <w:szCs w:val="28"/>
        </w:rPr>
        <w:t>території</w:t>
      </w:r>
      <w:r w:rsidRPr="004A61A2">
        <w:rPr>
          <w:rFonts w:ascii="Times New Roman" w:hAnsi="Times New Roman"/>
          <w:sz w:val="28"/>
          <w:szCs w:val="28"/>
        </w:rPr>
        <w:t xml:space="preserve"> Парк</w:t>
      </w:r>
      <w:r w:rsidRPr="004A61A2">
        <w:rPr>
          <w:rFonts w:ascii="Times New Roman" w:hAnsi="Times New Roman"/>
          <w:sz w:val="28"/>
          <w:szCs w:val="28"/>
          <w:lang w:eastAsia="ru-RU"/>
        </w:rPr>
        <w:t xml:space="preserve">у є </w:t>
      </w:r>
      <w:r w:rsidRPr="004A61A2">
        <w:rPr>
          <w:rFonts w:ascii="Times New Roman" w:hAnsi="Times New Roman"/>
          <w:sz w:val="28"/>
          <w:szCs w:val="28"/>
        </w:rPr>
        <w:t xml:space="preserve">лісотипологічне районування </w:t>
      </w:r>
      <w:r w:rsidRPr="004A61A2">
        <w:rPr>
          <w:rFonts w:ascii="Times New Roman" w:hAnsi="Times New Roman"/>
          <w:color w:val="000000"/>
          <w:sz w:val="28"/>
          <w:szCs w:val="28"/>
        </w:rPr>
        <w:t xml:space="preserve">Українських Карпат </w:t>
      </w:r>
      <w:r w:rsidRPr="004A61A2">
        <w:rPr>
          <w:rFonts w:ascii="Times New Roman" w:hAnsi="Times New Roman"/>
          <w:sz w:val="28"/>
          <w:szCs w:val="28"/>
        </w:rPr>
        <w:t xml:space="preserve">(рис. 1.5.2). Згідно цієї класифікації </w:t>
      </w:r>
      <w:r w:rsidRPr="004A61A2">
        <w:rPr>
          <w:rStyle w:val="FontStyle33"/>
          <w:sz w:val="28"/>
          <w:szCs w:val="28"/>
        </w:rPr>
        <w:t xml:space="preserve">територія Парку теж розташована в одному </w:t>
      </w:r>
      <w:r w:rsidRPr="004A61A2">
        <w:rPr>
          <w:rFonts w:ascii="Times New Roman" w:hAnsi="Times New Roman"/>
          <w:sz w:val="28"/>
          <w:szCs w:val="28"/>
        </w:rPr>
        <w:t>лісотипологічн</w:t>
      </w:r>
      <w:r w:rsidRPr="004A61A2">
        <w:rPr>
          <w:rStyle w:val="FontStyle33"/>
          <w:sz w:val="28"/>
          <w:szCs w:val="28"/>
        </w:rPr>
        <w:t>ому районі</w:t>
      </w:r>
      <w:r w:rsidRPr="004A61A2">
        <w:rPr>
          <w:rFonts w:ascii="Times New Roman" w:hAnsi="Times New Roman"/>
          <w:sz w:val="28"/>
          <w:szCs w:val="28"/>
        </w:rPr>
        <w:t xml:space="preserve"> (№ 10) – це вологі чисті сурамені, буково-ялицеві сурамені, ялинові (смерекові) та ялиново-кедрові </w:t>
      </w:r>
      <w:r w:rsidRPr="004A61A2">
        <w:rPr>
          <w:rFonts w:ascii="Times New Roman" w:hAnsi="Times New Roman"/>
          <w:sz w:val="28"/>
          <w:szCs w:val="28"/>
        </w:rPr>
        <w:lastRenderedPageBreak/>
        <w:t>субори, ялинові криволісся вологого субору і вологого бору (субальпійський пояс). Відмітимо значне різноманіття підвидів ландшафтів, які перераховані в назві цього лісотипологічного району.</w:t>
      </w:r>
    </w:p>
    <w:p w14:paraId="480A58F3" w14:textId="77777777" w:rsidR="00062617" w:rsidRPr="004A61A2" w:rsidRDefault="00062617" w:rsidP="002023F1">
      <w:pPr>
        <w:spacing w:after="0" w:line="240" w:lineRule="auto"/>
        <w:ind w:firstLine="720"/>
        <w:jc w:val="both"/>
        <w:rPr>
          <w:rFonts w:ascii="Times New Roman" w:hAnsi="Times New Roman"/>
          <w:sz w:val="28"/>
          <w:szCs w:val="28"/>
        </w:rPr>
      </w:pPr>
    </w:p>
    <w:p w14:paraId="50033EAA" w14:textId="6BB523CE" w:rsidR="00062617" w:rsidRPr="004A61A2" w:rsidRDefault="00467A79" w:rsidP="002023F1">
      <w:pPr>
        <w:spacing w:after="0" w:line="240" w:lineRule="auto"/>
        <w:jc w:val="both"/>
        <w:rPr>
          <w:rFonts w:ascii="Times New Roman" w:hAnsi="Times New Roman"/>
          <w:sz w:val="28"/>
          <w:szCs w:val="28"/>
        </w:rPr>
      </w:pPr>
      <w:r w:rsidRPr="004A61A2">
        <w:rPr>
          <w:rFonts w:ascii="Times New Roman" w:hAnsi="Times New Roman"/>
          <w:noProof/>
          <w:sz w:val="28"/>
          <w:szCs w:val="28"/>
          <w:lang w:eastAsia="uk-UA"/>
        </w:rPr>
        <w:drawing>
          <wp:inline distT="0" distB="0" distL="0" distR="0" wp14:anchorId="17F3C51B" wp14:editId="27E7041A">
            <wp:extent cx="5867400" cy="4364714"/>
            <wp:effectExtent l="0" t="0" r="0" b="0"/>
            <wp:docPr id="1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71840" cy="4368017"/>
                    </a:xfrm>
                    <a:prstGeom prst="rect">
                      <a:avLst/>
                    </a:prstGeom>
                    <a:noFill/>
                    <a:ln>
                      <a:noFill/>
                    </a:ln>
                  </pic:spPr>
                </pic:pic>
              </a:graphicData>
            </a:graphic>
          </wp:inline>
        </w:drawing>
      </w:r>
    </w:p>
    <w:p w14:paraId="2787D82D" w14:textId="32B0EA3F" w:rsidR="00062617" w:rsidRPr="004A61A2" w:rsidRDefault="00062617" w:rsidP="002023F1">
      <w:pPr>
        <w:spacing w:after="0" w:line="240" w:lineRule="auto"/>
        <w:jc w:val="center"/>
        <w:rPr>
          <w:rFonts w:ascii="Times New Roman" w:hAnsi="Times New Roman"/>
          <w:b/>
          <w:bCs/>
          <w:sz w:val="28"/>
          <w:szCs w:val="28"/>
        </w:rPr>
      </w:pPr>
      <w:r w:rsidRPr="004A61A2">
        <w:rPr>
          <w:rFonts w:ascii="Times New Roman" w:hAnsi="Times New Roman"/>
          <w:b/>
          <w:bCs/>
          <w:i/>
          <w:iCs/>
          <w:sz w:val="28"/>
          <w:szCs w:val="28"/>
        </w:rPr>
        <w:t>Рисунок 1.5.2.</w:t>
      </w:r>
      <w:r w:rsidRPr="004A61A2">
        <w:rPr>
          <w:rFonts w:ascii="Times New Roman" w:hAnsi="Times New Roman"/>
          <w:b/>
          <w:bCs/>
          <w:sz w:val="28"/>
          <w:szCs w:val="28"/>
        </w:rPr>
        <w:t xml:space="preserve"> </w:t>
      </w:r>
      <w:r w:rsidRPr="004A61A2">
        <w:rPr>
          <w:rStyle w:val="FontStyle33"/>
          <w:b/>
          <w:bCs/>
          <w:sz w:val="28"/>
          <w:szCs w:val="28"/>
        </w:rPr>
        <w:t>Територія</w:t>
      </w:r>
      <w:r w:rsidR="00B42FA7" w:rsidRPr="004A61A2">
        <w:rPr>
          <w:rStyle w:val="FontStyle33"/>
          <w:b/>
          <w:bCs/>
          <w:sz w:val="28"/>
          <w:szCs w:val="28"/>
        </w:rPr>
        <w:t xml:space="preserve"> Парк</w:t>
      </w:r>
      <w:r w:rsidR="00AC7B65" w:rsidRPr="004A61A2">
        <w:rPr>
          <w:rStyle w:val="FontStyle33"/>
          <w:b/>
          <w:bCs/>
          <w:sz w:val="28"/>
          <w:szCs w:val="28"/>
          <w:lang w:eastAsia="ru-RU"/>
        </w:rPr>
        <w:t>у</w:t>
      </w:r>
      <w:r w:rsidRPr="004A61A2">
        <w:rPr>
          <w:rStyle w:val="FontStyle33"/>
          <w:b/>
          <w:bCs/>
          <w:sz w:val="28"/>
          <w:szCs w:val="28"/>
          <w:lang w:eastAsia="ru-RU"/>
        </w:rPr>
        <w:t xml:space="preserve"> на схемі </w:t>
      </w:r>
      <w:r w:rsidRPr="004A61A2">
        <w:rPr>
          <w:rFonts w:ascii="Times New Roman" w:hAnsi="Times New Roman"/>
          <w:b/>
          <w:bCs/>
          <w:sz w:val="28"/>
          <w:szCs w:val="28"/>
        </w:rPr>
        <w:t xml:space="preserve">лісотипологічного районування </w:t>
      </w:r>
      <w:r w:rsidRPr="004A61A2">
        <w:rPr>
          <w:rFonts w:ascii="Times New Roman" w:hAnsi="Times New Roman"/>
          <w:b/>
          <w:bCs/>
          <w:color w:val="000000"/>
          <w:sz w:val="28"/>
          <w:szCs w:val="28"/>
        </w:rPr>
        <w:t xml:space="preserve">Українських Карпат </w:t>
      </w:r>
      <w:r w:rsidRPr="004A61A2">
        <w:rPr>
          <w:rFonts w:ascii="Times New Roman" w:hAnsi="Times New Roman"/>
          <w:b/>
          <w:bCs/>
          <w:sz w:val="28"/>
          <w:szCs w:val="28"/>
        </w:rPr>
        <w:t>(Карти України)</w:t>
      </w:r>
    </w:p>
    <w:p w14:paraId="217CF6B7" w14:textId="77777777" w:rsidR="00062617" w:rsidRPr="004A61A2" w:rsidRDefault="00062617" w:rsidP="002023F1">
      <w:pPr>
        <w:spacing w:after="0" w:line="240" w:lineRule="auto"/>
        <w:ind w:firstLine="720"/>
        <w:jc w:val="both"/>
        <w:rPr>
          <w:rFonts w:ascii="Times New Roman" w:hAnsi="Times New Roman"/>
          <w:sz w:val="28"/>
          <w:szCs w:val="28"/>
        </w:rPr>
      </w:pPr>
    </w:p>
    <w:p w14:paraId="04450FBD" w14:textId="1ECFB44B" w:rsidR="00062617" w:rsidRPr="004A61A2" w:rsidRDefault="00062617" w:rsidP="00307FB8">
      <w:pPr>
        <w:spacing w:after="0" w:line="240" w:lineRule="auto"/>
        <w:ind w:firstLine="567"/>
        <w:jc w:val="both"/>
        <w:rPr>
          <w:rFonts w:ascii="Times New Roman" w:hAnsi="Times New Roman"/>
          <w:sz w:val="28"/>
          <w:szCs w:val="28"/>
          <w:lang w:eastAsia="ru-RU"/>
        </w:rPr>
      </w:pPr>
      <w:r w:rsidRPr="004A61A2">
        <w:rPr>
          <w:rFonts w:ascii="Times New Roman" w:hAnsi="Times New Roman"/>
          <w:i/>
          <w:sz w:val="28"/>
          <w:szCs w:val="28"/>
        </w:rPr>
        <w:t>Ландшафтне різноманіття</w:t>
      </w:r>
      <w:r w:rsidRPr="004A61A2">
        <w:rPr>
          <w:rFonts w:ascii="Times New Roman" w:hAnsi="Times New Roman"/>
          <w:sz w:val="28"/>
          <w:szCs w:val="28"/>
        </w:rPr>
        <w:t xml:space="preserve"> достатньо високе, особливо з врахуванням того, що вся територія</w:t>
      </w:r>
      <w:r w:rsidR="00B42FA7" w:rsidRPr="004A61A2">
        <w:rPr>
          <w:rFonts w:ascii="Times New Roman" w:hAnsi="Times New Roman"/>
          <w:sz w:val="28"/>
          <w:szCs w:val="28"/>
        </w:rPr>
        <w:t xml:space="preserve"> Парк</w:t>
      </w:r>
      <w:r w:rsidR="00AC7B65" w:rsidRPr="004A61A2">
        <w:rPr>
          <w:rFonts w:ascii="Times New Roman" w:hAnsi="Times New Roman"/>
          <w:sz w:val="28"/>
          <w:szCs w:val="28"/>
          <w:lang w:eastAsia="ru-RU"/>
        </w:rPr>
        <w:t>у</w:t>
      </w:r>
      <w:r w:rsidRPr="004A61A2">
        <w:rPr>
          <w:rFonts w:ascii="Times New Roman" w:hAnsi="Times New Roman"/>
          <w:sz w:val="28"/>
          <w:szCs w:val="28"/>
          <w:lang w:eastAsia="ru-RU"/>
        </w:rPr>
        <w:t xml:space="preserve"> розташована в одному природному регіоні за більшістю географічних та ландшафтних класифікацій. Оскільки опис ландшафтного різноманіття цієї </w:t>
      </w:r>
      <w:r w:rsidRPr="004A61A2">
        <w:rPr>
          <w:rStyle w:val="FontStyle33"/>
          <w:sz w:val="28"/>
          <w:szCs w:val="28"/>
          <w:lang w:eastAsia="ru-RU"/>
        </w:rPr>
        <w:t>території</w:t>
      </w:r>
      <w:r w:rsidRPr="004A61A2">
        <w:rPr>
          <w:rFonts w:ascii="Times New Roman" w:hAnsi="Times New Roman"/>
          <w:sz w:val="28"/>
          <w:szCs w:val="28"/>
          <w:lang w:eastAsia="ru-RU"/>
        </w:rPr>
        <w:t xml:space="preserve"> робиться вперше, то відповідно до проаналізованої наукової літератури та проведе</w:t>
      </w:r>
      <w:r w:rsidRPr="004A61A2">
        <w:rPr>
          <w:rFonts w:ascii="Times New Roman" w:hAnsi="Times New Roman"/>
          <w:sz w:val="28"/>
          <w:szCs w:val="28"/>
          <w:lang w:eastAsia="ru-RU"/>
        </w:rPr>
        <w:softHyphen/>
        <w:t xml:space="preserve">них польових досліджень встановлено наявність наступних 13 видів ландшафтів на </w:t>
      </w:r>
      <w:r w:rsidRPr="004A61A2">
        <w:rPr>
          <w:rStyle w:val="FontStyle33"/>
          <w:sz w:val="28"/>
          <w:szCs w:val="28"/>
          <w:lang w:eastAsia="ru-RU"/>
        </w:rPr>
        <w:t>території</w:t>
      </w:r>
      <w:r w:rsidR="00B42FA7" w:rsidRPr="004A61A2">
        <w:rPr>
          <w:rFonts w:ascii="Times New Roman" w:hAnsi="Times New Roman"/>
          <w:sz w:val="28"/>
          <w:szCs w:val="28"/>
          <w:lang w:eastAsia="ru-RU"/>
        </w:rPr>
        <w:t xml:space="preserve"> Парк</w:t>
      </w:r>
      <w:r w:rsidRPr="004A61A2">
        <w:rPr>
          <w:rFonts w:ascii="Times New Roman" w:hAnsi="Times New Roman"/>
          <w:sz w:val="28"/>
          <w:szCs w:val="28"/>
          <w:lang w:eastAsia="ru-RU"/>
        </w:rPr>
        <w:t>у:</w:t>
      </w:r>
    </w:p>
    <w:p w14:paraId="68798798" w14:textId="77777777" w:rsidR="00062617" w:rsidRPr="004A61A2" w:rsidRDefault="00062617" w:rsidP="00AD35B1">
      <w:pPr>
        <w:pStyle w:val="a4"/>
        <w:numPr>
          <w:ilvl w:val="0"/>
          <w:numId w:val="32"/>
        </w:numPr>
        <w:spacing w:after="0" w:line="240" w:lineRule="auto"/>
        <w:ind w:left="284" w:hanging="284"/>
        <w:contextualSpacing w:val="0"/>
        <w:jc w:val="both"/>
        <w:rPr>
          <w:rFonts w:ascii="Times New Roman" w:hAnsi="Times New Roman"/>
          <w:sz w:val="28"/>
          <w:szCs w:val="28"/>
        </w:rPr>
      </w:pPr>
      <w:r w:rsidRPr="004A61A2">
        <w:rPr>
          <w:rFonts w:ascii="Times New Roman" w:hAnsi="Times New Roman"/>
          <w:sz w:val="28"/>
          <w:szCs w:val="28"/>
        </w:rPr>
        <w:t>Відділ – наземні ландшафти:</w:t>
      </w:r>
    </w:p>
    <w:p w14:paraId="1953CC6E" w14:textId="77777777" w:rsidR="00062617" w:rsidRPr="004A61A2" w:rsidRDefault="00062617" w:rsidP="00AD35B1">
      <w:pPr>
        <w:pStyle w:val="a4"/>
        <w:numPr>
          <w:ilvl w:val="0"/>
          <w:numId w:val="32"/>
        </w:numPr>
        <w:spacing w:after="0" w:line="240" w:lineRule="auto"/>
        <w:ind w:left="426" w:hanging="284"/>
        <w:contextualSpacing w:val="0"/>
        <w:jc w:val="both"/>
        <w:rPr>
          <w:rFonts w:ascii="Times New Roman" w:hAnsi="Times New Roman"/>
          <w:sz w:val="28"/>
          <w:szCs w:val="28"/>
        </w:rPr>
      </w:pPr>
      <w:r w:rsidRPr="004A61A2">
        <w:rPr>
          <w:rFonts w:ascii="Times New Roman" w:hAnsi="Times New Roman"/>
          <w:sz w:val="28"/>
          <w:szCs w:val="28"/>
        </w:rPr>
        <w:t>Система – суббореальні ландшафти:</w:t>
      </w:r>
    </w:p>
    <w:p w14:paraId="3ED65541" w14:textId="77777777" w:rsidR="00062617" w:rsidRPr="004A61A2" w:rsidRDefault="00062617" w:rsidP="00AD35B1">
      <w:pPr>
        <w:pStyle w:val="a4"/>
        <w:numPr>
          <w:ilvl w:val="0"/>
          <w:numId w:val="32"/>
        </w:numPr>
        <w:spacing w:after="0" w:line="240" w:lineRule="auto"/>
        <w:ind w:left="567" w:hanging="283"/>
        <w:contextualSpacing w:val="0"/>
        <w:jc w:val="both"/>
        <w:rPr>
          <w:rFonts w:ascii="Times New Roman" w:hAnsi="Times New Roman"/>
          <w:sz w:val="28"/>
          <w:szCs w:val="28"/>
        </w:rPr>
      </w:pPr>
      <w:r w:rsidRPr="004A61A2">
        <w:rPr>
          <w:rFonts w:ascii="Times New Roman" w:hAnsi="Times New Roman"/>
          <w:sz w:val="28"/>
          <w:szCs w:val="28"/>
        </w:rPr>
        <w:t>Підсистема – суббореальні помірно-континентальні ландшафти:</w:t>
      </w:r>
    </w:p>
    <w:p w14:paraId="3F91686B" w14:textId="77777777" w:rsidR="00062617" w:rsidRPr="004A61A2" w:rsidRDefault="00062617" w:rsidP="00AD35B1">
      <w:pPr>
        <w:pStyle w:val="a4"/>
        <w:numPr>
          <w:ilvl w:val="0"/>
          <w:numId w:val="32"/>
        </w:numPr>
        <w:spacing w:after="0" w:line="240" w:lineRule="auto"/>
        <w:ind w:left="709" w:hanging="283"/>
        <w:contextualSpacing w:val="0"/>
        <w:jc w:val="both"/>
        <w:rPr>
          <w:rFonts w:ascii="Times New Roman" w:hAnsi="Times New Roman"/>
          <w:sz w:val="28"/>
          <w:szCs w:val="28"/>
        </w:rPr>
      </w:pPr>
      <w:r w:rsidRPr="004A61A2">
        <w:rPr>
          <w:rFonts w:ascii="Times New Roman" w:hAnsi="Times New Roman"/>
          <w:sz w:val="28"/>
          <w:szCs w:val="28"/>
        </w:rPr>
        <w:t>Клас – суббореальні помірно-континентальні гірські ландшафти:</w:t>
      </w:r>
    </w:p>
    <w:p w14:paraId="485FA77D" w14:textId="77777777" w:rsidR="00062617" w:rsidRPr="004A61A2" w:rsidRDefault="00062617" w:rsidP="00AD35B1">
      <w:pPr>
        <w:pStyle w:val="a4"/>
        <w:numPr>
          <w:ilvl w:val="0"/>
          <w:numId w:val="32"/>
        </w:numPr>
        <w:spacing w:after="0" w:line="240" w:lineRule="auto"/>
        <w:ind w:left="851" w:hanging="284"/>
        <w:contextualSpacing w:val="0"/>
        <w:jc w:val="both"/>
        <w:rPr>
          <w:rFonts w:ascii="Times New Roman" w:hAnsi="Times New Roman"/>
          <w:sz w:val="28"/>
          <w:szCs w:val="28"/>
        </w:rPr>
      </w:pPr>
      <w:r w:rsidRPr="004A61A2">
        <w:rPr>
          <w:rFonts w:ascii="Times New Roman" w:hAnsi="Times New Roman"/>
          <w:sz w:val="28"/>
          <w:szCs w:val="28"/>
        </w:rPr>
        <w:t>Підклас – суббореальні помірно-континентальні середньогірні ландшафти:</w:t>
      </w:r>
    </w:p>
    <w:p w14:paraId="18A93F5A" w14:textId="77777777" w:rsidR="00062617" w:rsidRPr="004A61A2" w:rsidRDefault="00062617" w:rsidP="00AD35B1">
      <w:pPr>
        <w:pStyle w:val="a4"/>
        <w:numPr>
          <w:ilvl w:val="0"/>
          <w:numId w:val="32"/>
        </w:numPr>
        <w:spacing w:after="0" w:line="240" w:lineRule="auto"/>
        <w:ind w:left="851" w:hanging="131"/>
        <w:contextualSpacing w:val="0"/>
        <w:jc w:val="both"/>
        <w:rPr>
          <w:rFonts w:ascii="Times New Roman" w:hAnsi="Times New Roman"/>
          <w:sz w:val="28"/>
          <w:szCs w:val="28"/>
        </w:rPr>
      </w:pPr>
      <w:r w:rsidRPr="004A61A2">
        <w:rPr>
          <w:rFonts w:ascii="Times New Roman" w:hAnsi="Times New Roman"/>
          <w:sz w:val="28"/>
          <w:szCs w:val="28"/>
        </w:rPr>
        <w:t>Група – суббореальні помірно-континентальні середньогірні елювіальні ландшафти:</w:t>
      </w:r>
    </w:p>
    <w:p w14:paraId="2FF02A7A" w14:textId="77777777" w:rsidR="00062617" w:rsidRPr="004A61A2" w:rsidRDefault="00062617" w:rsidP="00AD35B1">
      <w:pPr>
        <w:pStyle w:val="a4"/>
        <w:numPr>
          <w:ilvl w:val="0"/>
          <w:numId w:val="32"/>
        </w:numPr>
        <w:spacing w:after="0" w:line="240" w:lineRule="auto"/>
        <w:ind w:left="993" w:hanging="131"/>
        <w:contextualSpacing w:val="0"/>
        <w:jc w:val="both"/>
        <w:rPr>
          <w:rFonts w:ascii="Times New Roman" w:hAnsi="Times New Roman"/>
          <w:sz w:val="28"/>
          <w:szCs w:val="28"/>
        </w:rPr>
      </w:pPr>
      <w:r w:rsidRPr="004A61A2">
        <w:rPr>
          <w:rFonts w:ascii="Times New Roman" w:hAnsi="Times New Roman"/>
          <w:sz w:val="28"/>
          <w:szCs w:val="28"/>
        </w:rPr>
        <w:t>Тип – гірсько лісові помірно-континентальні середньогірні ландшафти:</w:t>
      </w:r>
    </w:p>
    <w:p w14:paraId="2B9A4870" w14:textId="77777777" w:rsidR="00062617" w:rsidRPr="004A61A2" w:rsidRDefault="00062617" w:rsidP="00AD35B1">
      <w:pPr>
        <w:pStyle w:val="a4"/>
        <w:numPr>
          <w:ilvl w:val="0"/>
          <w:numId w:val="32"/>
        </w:numPr>
        <w:spacing w:after="0" w:line="240" w:lineRule="auto"/>
        <w:ind w:left="1134" w:hanging="131"/>
        <w:contextualSpacing w:val="0"/>
        <w:jc w:val="both"/>
        <w:rPr>
          <w:rFonts w:ascii="Times New Roman" w:hAnsi="Times New Roman"/>
          <w:sz w:val="28"/>
          <w:szCs w:val="28"/>
        </w:rPr>
      </w:pPr>
      <w:r w:rsidRPr="004A61A2">
        <w:rPr>
          <w:rFonts w:ascii="Times New Roman" w:hAnsi="Times New Roman"/>
          <w:sz w:val="28"/>
          <w:szCs w:val="28"/>
        </w:rPr>
        <w:t>Підтип – змішано лісові помірно-континентальні середньогірні ландшафти:</w:t>
      </w:r>
    </w:p>
    <w:p w14:paraId="58D9BA6A" w14:textId="77777777" w:rsidR="00062617" w:rsidRPr="004A61A2" w:rsidRDefault="00062617" w:rsidP="00AD35B1">
      <w:pPr>
        <w:pStyle w:val="a4"/>
        <w:numPr>
          <w:ilvl w:val="0"/>
          <w:numId w:val="32"/>
        </w:numPr>
        <w:spacing w:after="0" w:line="240" w:lineRule="auto"/>
        <w:ind w:left="1276" w:hanging="131"/>
        <w:contextualSpacing w:val="0"/>
        <w:jc w:val="both"/>
        <w:rPr>
          <w:rFonts w:ascii="Times New Roman" w:hAnsi="Times New Roman"/>
          <w:sz w:val="28"/>
          <w:szCs w:val="28"/>
        </w:rPr>
      </w:pPr>
      <w:r w:rsidRPr="004A61A2">
        <w:rPr>
          <w:rFonts w:ascii="Times New Roman" w:hAnsi="Times New Roman"/>
          <w:sz w:val="28"/>
          <w:szCs w:val="28"/>
        </w:rPr>
        <w:lastRenderedPageBreak/>
        <w:t>Рід – Карпатські змішано лісові середньогірні ландшафти:</w:t>
      </w:r>
    </w:p>
    <w:p w14:paraId="33D16A85" w14:textId="77777777" w:rsidR="00062617" w:rsidRPr="004A61A2" w:rsidRDefault="00062617" w:rsidP="00AD35B1">
      <w:pPr>
        <w:pStyle w:val="a4"/>
        <w:numPr>
          <w:ilvl w:val="0"/>
          <w:numId w:val="32"/>
        </w:numPr>
        <w:spacing w:after="0" w:line="240" w:lineRule="auto"/>
        <w:ind w:left="1418" w:hanging="131"/>
        <w:contextualSpacing w:val="0"/>
        <w:jc w:val="both"/>
        <w:rPr>
          <w:rFonts w:ascii="Times New Roman" w:hAnsi="Times New Roman"/>
          <w:sz w:val="28"/>
          <w:szCs w:val="28"/>
        </w:rPr>
      </w:pPr>
      <w:r w:rsidRPr="004A61A2">
        <w:rPr>
          <w:rFonts w:ascii="Times New Roman" w:hAnsi="Times New Roman"/>
          <w:sz w:val="28"/>
          <w:szCs w:val="28"/>
        </w:rPr>
        <w:t>Підрід – Карпатські змішано лісові середньогірні лесово-суглинисті ландшафти:</w:t>
      </w:r>
    </w:p>
    <w:p w14:paraId="03F04D62" w14:textId="77777777" w:rsidR="00062617" w:rsidRPr="004A61A2" w:rsidRDefault="00062617" w:rsidP="00AD35B1">
      <w:pPr>
        <w:pStyle w:val="a4"/>
        <w:numPr>
          <w:ilvl w:val="0"/>
          <w:numId w:val="32"/>
        </w:numPr>
        <w:spacing w:after="0" w:line="240" w:lineRule="auto"/>
        <w:ind w:left="1560" w:hanging="131"/>
        <w:contextualSpacing w:val="0"/>
        <w:jc w:val="both"/>
        <w:rPr>
          <w:rFonts w:ascii="Times New Roman" w:hAnsi="Times New Roman"/>
          <w:sz w:val="28"/>
          <w:szCs w:val="28"/>
        </w:rPr>
      </w:pPr>
      <w:r w:rsidRPr="004A61A2">
        <w:rPr>
          <w:rFonts w:ascii="Times New Roman" w:hAnsi="Times New Roman"/>
          <w:sz w:val="28"/>
          <w:szCs w:val="28"/>
        </w:rPr>
        <w:t>Види</w:t>
      </w:r>
      <w:r w:rsidRPr="004A61A2">
        <w:rPr>
          <w:rFonts w:ascii="Times New Roman" w:hAnsi="Times New Roman"/>
          <w:sz w:val="28"/>
          <w:szCs w:val="28"/>
          <w:lang w:eastAsia="ru-RU"/>
        </w:rPr>
        <w:t xml:space="preserve"> ландшафтів</w:t>
      </w:r>
      <w:r w:rsidRPr="004A61A2">
        <w:rPr>
          <w:rFonts w:ascii="Times New Roman" w:hAnsi="Times New Roman"/>
          <w:sz w:val="28"/>
          <w:szCs w:val="28"/>
        </w:rPr>
        <w:t>:</w:t>
      </w:r>
    </w:p>
    <w:p w14:paraId="34D54CA5" w14:textId="77777777" w:rsidR="00062617" w:rsidRPr="004A61A2" w:rsidRDefault="00062617" w:rsidP="00AD35B1">
      <w:pPr>
        <w:pStyle w:val="a4"/>
        <w:numPr>
          <w:ilvl w:val="0"/>
          <w:numId w:val="33"/>
        </w:numPr>
        <w:tabs>
          <w:tab w:val="left" w:pos="1134"/>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Карпатські ялицево-буково-смерекові середньогірні ліси на легкосуглинистих бурих лісових ґрунтах пологих схилів південної експозиції;</w:t>
      </w:r>
    </w:p>
    <w:p w14:paraId="75EA1793" w14:textId="77777777" w:rsidR="00062617" w:rsidRPr="004A61A2" w:rsidRDefault="00062617" w:rsidP="00AD35B1">
      <w:pPr>
        <w:pStyle w:val="a4"/>
        <w:numPr>
          <w:ilvl w:val="0"/>
          <w:numId w:val="33"/>
        </w:numPr>
        <w:tabs>
          <w:tab w:val="left" w:pos="1134"/>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Карпатські змішані вільхові середньогірні ліси на супіщаних щебенистих бурих лісових ґрунтах прирічкових схилів;</w:t>
      </w:r>
    </w:p>
    <w:p w14:paraId="3097671A" w14:textId="77777777" w:rsidR="00062617" w:rsidRPr="004A61A2" w:rsidRDefault="00062617" w:rsidP="00AD35B1">
      <w:pPr>
        <w:pStyle w:val="a4"/>
        <w:numPr>
          <w:ilvl w:val="0"/>
          <w:numId w:val="33"/>
        </w:numPr>
        <w:tabs>
          <w:tab w:val="left" w:pos="1134"/>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Карпатські ялицево-смерекові середньогірні ліси на легкосуглинистих бурих лісових ґрунтах пологих і спадистих схилів північної експозиції, з підвидом – Карпатські ялицево-смерекові середньогірні ліси на легкосуглинистих щебенистих бурих лісових ґрунтах стрімких схилів південної експозиції;</w:t>
      </w:r>
    </w:p>
    <w:p w14:paraId="3B5B1E4C" w14:textId="77777777" w:rsidR="00062617" w:rsidRPr="004A61A2" w:rsidRDefault="00062617" w:rsidP="00AD35B1">
      <w:pPr>
        <w:pStyle w:val="a4"/>
        <w:numPr>
          <w:ilvl w:val="0"/>
          <w:numId w:val="33"/>
        </w:numPr>
        <w:tabs>
          <w:tab w:val="left" w:pos="1134"/>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Карпатські смерекові середньогірні ліси на легкосуглинистих щебенистих бурих лісових ґрунтах стрімких і дуже стрімких схилів північної експозиції, з підвидами: Карпатські смерекові середньогірні ліси на легкосуглинистих щебенистих бурих лісових ґрунтах дуже стрімких схилів південної експозиції, Карпатські горобиново-кедрово-смерекові високогірні ліси на супіщаних щебенистих бурих лісових ґрунтах спадистих привершинних схилів;</w:t>
      </w:r>
    </w:p>
    <w:p w14:paraId="31A618E2" w14:textId="77777777" w:rsidR="00062617" w:rsidRPr="004A61A2" w:rsidRDefault="00062617" w:rsidP="00AD35B1">
      <w:pPr>
        <w:pStyle w:val="a4"/>
        <w:numPr>
          <w:ilvl w:val="0"/>
          <w:numId w:val="33"/>
        </w:numPr>
        <w:tabs>
          <w:tab w:val="left" w:pos="1134"/>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Карпатські гірськососнові високогірні ліси на супіщаних щебенистих бурих лісових ґрунтах спадистих привершинних схилів, з підвидами: Карпатські горобиново-смереково-гірськососнові високогірні ліси на легкосуглинистих щебенистих бурих лісових ґрунтах спадистих привершинних схилів, Карпатські кедрово-гірськососнові високогірні ліси на супіщаних сильнощебенистих бурих лісових ґрунтах спадистих привершинних схилів, Карпатські ялівцево-гірсько</w:t>
      </w:r>
      <w:r w:rsidRPr="004A61A2">
        <w:rPr>
          <w:rFonts w:ascii="Times New Roman" w:hAnsi="Times New Roman"/>
          <w:sz w:val="28"/>
          <w:szCs w:val="28"/>
        </w:rPr>
        <w:softHyphen/>
        <w:t>соснові високогірні ліси на супіщаних сильнощебенистих бурих лісових ґрунтах спадистих привершинних схилів;</w:t>
      </w:r>
    </w:p>
    <w:p w14:paraId="4C1576AF" w14:textId="77777777" w:rsidR="00062617" w:rsidRPr="004A61A2" w:rsidRDefault="00062617" w:rsidP="00AD35B1">
      <w:pPr>
        <w:pStyle w:val="a4"/>
        <w:numPr>
          <w:ilvl w:val="0"/>
          <w:numId w:val="33"/>
        </w:numPr>
        <w:tabs>
          <w:tab w:val="left" w:pos="1134"/>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Карпатські зеленовільхові високогірні ліси на супіщаних сильнощебенистих бурих лісових ґрунтах спадистих привершинних схилів;</w:t>
      </w:r>
    </w:p>
    <w:p w14:paraId="6E76F695" w14:textId="77777777" w:rsidR="00062617" w:rsidRPr="004A61A2" w:rsidRDefault="00062617" w:rsidP="00AD35B1">
      <w:pPr>
        <w:pStyle w:val="a4"/>
        <w:numPr>
          <w:ilvl w:val="0"/>
          <w:numId w:val="33"/>
        </w:numPr>
        <w:tabs>
          <w:tab w:val="left" w:pos="1134"/>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Карпатські каменисті розсипи привершинних схилів з поодинокою трав’яною рослинністю.</w:t>
      </w:r>
    </w:p>
    <w:p w14:paraId="64DE9841" w14:textId="570B3C83" w:rsidR="00062617" w:rsidRPr="004A61A2" w:rsidRDefault="00062617" w:rsidP="00307FB8">
      <w:pPr>
        <w:tabs>
          <w:tab w:val="left" w:pos="1134"/>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rPr>
        <w:t xml:space="preserve">Також на </w:t>
      </w:r>
      <w:r w:rsidRPr="004A61A2">
        <w:rPr>
          <w:rStyle w:val="FontStyle33"/>
          <w:sz w:val="28"/>
          <w:szCs w:val="28"/>
        </w:rPr>
        <w:t>території</w:t>
      </w:r>
      <w:r w:rsidR="00B42FA7" w:rsidRPr="004A61A2">
        <w:rPr>
          <w:rFonts w:ascii="Times New Roman" w:hAnsi="Times New Roman"/>
          <w:sz w:val="28"/>
          <w:szCs w:val="28"/>
        </w:rPr>
        <w:t xml:space="preserve"> Парк</w:t>
      </w:r>
      <w:r w:rsidR="00AC7B65" w:rsidRPr="004A61A2">
        <w:rPr>
          <w:rFonts w:ascii="Times New Roman" w:hAnsi="Times New Roman"/>
          <w:sz w:val="28"/>
          <w:szCs w:val="28"/>
          <w:lang w:eastAsia="ru-RU"/>
        </w:rPr>
        <w:t>у</w:t>
      </w:r>
      <w:r w:rsidRPr="004A61A2">
        <w:rPr>
          <w:rFonts w:ascii="Times New Roman" w:hAnsi="Times New Roman"/>
          <w:sz w:val="28"/>
          <w:szCs w:val="28"/>
          <w:lang w:eastAsia="ru-RU"/>
        </w:rPr>
        <w:t xml:space="preserve"> встановлено наявність декількох антропогенних видів ландшафту на рівні окремих </w:t>
      </w:r>
      <w:r w:rsidRPr="004A61A2">
        <w:rPr>
          <w:rFonts w:ascii="Times New Roman" w:hAnsi="Times New Roman"/>
          <w:snapToGrid w:val="0"/>
          <w:color w:val="000000"/>
          <w:sz w:val="28"/>
          <w:szCs w:val="28"/>
          <w:lang w:eastAsia="ru-RU"/>
        </w:rPr>
        <w:t>лісових ділянок</w:t>
      </w:r>
      <w:r w:rsidRPr="004A61A2">
        <w:rPr>
          <w:rFonts w:ascii="Times New Roman" w:hAnsi="Times New Roman"/>
          <w:sz w:val="28"/>
          <w:szCs w:val="28"/>
          <w:lang w:eastAsia="ru-RU"/>
        </w:rPr>
        <w:t xml:space="preserve">: </w:t>
      </w:r>
    </w:p>
    <w:p w14:paraId="4A83E5A1" w14:textId="77777777" w:rsidR="00062617" w:rsidRPr="004A61A2" w:rsidRDefault="00062617" w:rsidP="00AD35B1">
      <w:pPr>
        <w:pStyle w:val="a4"/>
        <w:numPr>
          <w:ilvl w:val="0"/>
          <w:numId w:val="34"/>
        </w:numPr>
        <w:tabs>
          <w:tab w:val="left" w:pos="1134"/>
        </w:tabs>
        <w:spacing w:after="0" w:line="240" w:lineRule="auto"/>
        <w:ind w:left="0" w:firstLine="567"/>
        <w:contextualSpacing w:val="0"/>
        <w:jc w:val="both"/>
        <w:rPr>
          <w:rFonts w:ascii="Times New Roman" w:hAnsi="Times New Roman"/>
          <w:sz w:val="28"/>
          <w:szCs w:val="28"/>
          <w:lang w:eastAsia="ru-RU"/>
        </w:rPr>
      </w:pPr>
      <w:r w:rsidRPr="004A61A2">
        <w:rPr>
          <w:rFonts w:ascii="Times New Roman" w:hAnsi="Times New Roman"/>
          <w:sz w:val="28"/>
          <w:szCs w:val="28"/>
        </w:rPr>
        <w:t>Карпатські середньогірні луки на легкосуглинистих бурих опідзолених лісових ґрунтах пологих і спадистих схилів, з підвидом – Карпатські середньогірні луки на легкосуглинистих буроземно-лучних ґрунтах пологих і спадистих схилів;</w:t>
      </w:r>
    </w:p>
    <w:p w14:paraId="410D4088" w14:textId="77777777" w:rsidR="00062617" w:rsidRPr="004A61A2" w:rsidRDefault="00062617" w:rsidP="00AD35B1">
      <w:pPr>
        <w:pStyle w:val="a4"/>
        <w:numPr>
          <w:ilvl w:val="0"/>
          <w:numId w:val="34"/>
        </w:numPr>
        <w:tabs>
          <w:tab w:val="left" w:pos="1134"/>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Карпатські середньогірні сільськогосподарські поля (рілля) на легкосуглинистих бурих опідзолених лісових ґрунтах пологих і спадистих схилів.</w:t>
      </w:r>
    </w:p>
    <w:p w14:paraId="34718297" w14:textId="35D6E8B5" w:rsidR="00062617" w:rsidRPr="004A61A2" w:rsidRDefault="00062617" w:rsidP="002023F1">
      <w:pPr>
        <w:spacing w:after="0" w:line="240" w:lineRule="auto"/>
        <w:ind w:firstLine="567"/>
        <w:jc w:val="both"/>
        <w:rPr>
          <w:rFonts w:ascii="Times New Roman" w:hAnsi="Times New Roman"/>
          <w:sz w:val="28"/>
          <w:szCs w:val="28"/>
        </w:rPr>
      </w:pPr>
    </w:p>
    <w:p w14:paraId="10AA49EA" w14:textId="7BD9B5C8" w:rsidR="00613C7A" w:rsidRPr="004A61A2" w:rsidRDefault="00613C7A" w:rsidP="002023F1">
      <w:pPr>
        <w:spacing w:after="0" w:line="240" w:lineRule="auto"/>
        <w:ind w:firstLine="567"/>
        <w:jc w:val="both"/>
        <w:rPr>
          <w:rFonts w:ascii="Times New Roman" w:hAnsi="Times New Roman"/>
          <w:sz w:val="28"/>
          <w:szCs w:val="28"/>
        </w:rPr>
      </w:pPr>
    </w:p>
    <w:p w14:paraId="6A1FA686" w14:textId="77777777" w:rsidR="00613C7A" w:rsidRPr="004A61A2" w:rsidRDefault="00613C7A" w:rsidP="002023F1">
      <w:pPr>
        <w:spacing w:after="0" w:line="240" w:lineRule="auto"/>
        <w:ind w:firstLine="567"/>
        <w:jc w:val="both"/>
        <w:rPr>
          <w:rFonts w:ascii="Times New Roman" w:hAnsi="Times New Roman"/>
          <w:sz w:val="28"/>
          <w:szCs w:val="28"/>
        </w:rPr>
      </w:pPr>
    </w:p>
    <w:p w14:paraId="7BAA568F" w14:textId="77777777" w:rsidR="0042107D" w:rsidRPr="004A61A2" w:rsidRDefault="0042107D" w:rsidP="002023F1">
      <w:pPr>
        <w:spacing w:after="0" w:line="240" w:lineRule="auto"/>
        <w:jc w:val="both"/>
        <w:rPr>
          <w:rFonts w:ascii="Times New Roman" w:hAnsi="Times New Roman"/>
          <w:b/>
          <w:bCs/>
          <w:sz w:val="28"/>
          <w:szCs w:val="28"/>
        </w:rPr>
      </w:pPr>
    </w:p>
    <w:p w14:paraId="01ABA4E4" w14:textId="77777777" w:rsidR="00062617" w:rsidRPr="004A61A2" w:rsidRDefault="00062617" w:rsidP="00085AA5">
      <w:pPr>
        <w:spacing w:after="120" w:line="240" w:lineRule="auto"/>
        <w:jc w:val="both"/>
        <w:rPr>
          <w:rFonts w:ascii="Times New Roman" w:hAnsi="Times New Roman"/>
          <w:b/>
          <w:bCs/>
          <w:sz w:val="28"/>
          <w:szCs w:val="28"/>
        </w:rPr>
      </w:pPr>
      <w:r w:rsidRPr="004A61A2">
        <w:rPr>
          <w:rFonts w:ascii="Times New Roman" w:hAnsi="Times New Roman"/>
          <w:b/>
          <w:bCs/>
          <w:sz w:val="28"/>
          <w:szCs w:val="28"/>
        </w:rPr>
        <w:lastRenderedPageBreak/>
        <w:t>1.5.1.</w:t>
      </w:r>
      <w:r w:rsidRPr="004A61A2">
        <w:rPr>
          <w:rFonts w:ascii="Times New Roman" w:hAnsi="Times New Roman"/>
          <w:b/>
          <w:bCs/>
          <w:sz w:val="28"/>
          <w:szCs w:val="28"/>
        </w:rPr>
        <w:tab/>
        <w:t>Колишня і сучасна структури ландшафту</w:t>
      </w:r>
    </w:p>
    <w:p w14:paraId="50D18FB4" w14:textId="6E3BE3C0" w:rsidR="00062617" w:rsidRPr="004A61A2" w:rsidRDefault="00062617" w:rsidP="00307FB8">
      <w:pPr>
        <w:spacing w:after="0" w:line="240" w:lineRule="auto"/>
        <w:ind w:firstLine="567"/>
        <w:jc w:val="both"/>
        <w:rPr>
          <w:rStyle w:val="FontStyle33"/>
          <w:sz w:val="28"/>
          <w:szCs w:val="28"/>
        </w:rPr>
      </w:pPr>
      <w:r w:rsidRPr="004A61A2">
        <w:rPr>
          <w:rStyle w:val="FontStyle33"/>
          <w:iCs/>
          <w:sz w:val="28"/>
          <w:szCs w:val="28"/>
        </w:rPr>
        <w:t xml:space="preserve">Колишня і сучасна структури ландшафту </w:t>
      </w:r>
      <w:r w:rsidR="00B42FA7" w:rsidRPr="004A61A2">
        <w:rPr>
          <w:rStyle w:val="FontStyle33"/>
          <w:sz w:val="28"/>
          <w:szCs w:val="28"/>
        </w:rPr>
        <w:t>Парк</w:t>
      </w:r>
      <w:r w:rsidR="00AC7B65" w:rsidRPr="004A61A2">
        <w:rPr>
          <w:rStyle w:val="FontStyle33"/>
          <w:sz w:val="28"/>
          <w:szCs w:val="28"/>
        </w:rPr>
        <w:t>у</w:t>
      </w:r>
      <w:r w:rsidRPr="004A61A2">
        <w:rPr>
          <w:rStyle w:val="FontStyle33"/>
          <w:sz w:val="28"/>
          <w:szCs w:val="28"/>
        </w:rPr>
        <w:t xml:space="preserve"> відрізняються в незнач</w:t>
      </w:r>
      <w:r w:rsidR="00CF2985" w:rsidRPr="004A61A2">
        <w:rPr>
          <w:rStyle w:val="FontStyle33"/>
          <w:sz w:val="28"/>
          <w:szCs w:val="28"/>
        </w:rPr>
        <w:t>ній мірі, що зумовлено високим рівнем заліснення території</w:t>
      </w:r>
      <w:r w:rsidRPr="004A61A2">
        <w:rPr>
          <w:rStyle w:val="FontStyle33"/>
          <w:sz w:val="28"/>
          <w:szCs w:val="28"/>
        </w:rPr>
        <w:t xml:space="preserve">. </w:t>
      </w:r>
    </w:p>
    <w:p w14:paraId="1282CF4D" w14:textId="7AD6E272" w:rsidR="00062617" w:rsidRPr="004A61A2" w:rsidRDefault="00062617" w:rsidP="00307FB8">
      <w:pPr>
        <w:spacing w:after="0" w:line="240" w:lineRule="auto"/>
        <w:ind w:firstLine="567"/>
        <w:jc w:val="both"/>
        <w:rPr>
          <w:rStyle w:val="FontStyle33"/>
          <w:bCs/>
          <w:color w:val="000000"/>
          <w:sz w:val="28"/>
          <w:szCs w:val="28"/>
        </w:rPr>
      </w:pPr>
      <w:r w:rsidRPr="004A61A2">
        <w:rPr>
          <w:rStyle w:val="FontStyle33"/>
          <w:sz w:val="28"/>
          <w:szCs w:val="28"/>
        </w:rPr>
        <w:t xml:space="preserve">В </w:t>
      </w:r>
      <w:r w:rsidRPr="004A61A2">
        <w:rPr>
          <w:rStyle w:val="FontStyle33"/>
          <w:i/>
          <w:sz w:val="28"/>
          <w:szCs w:val="28"/>
        </w:rPr>
        <w:t>сучасній структурі</w:t>
      </w:r>
      <w:r w:rsidRPr="004A61A2">
        <w:rPr>
          <w:rStyle w:val="FontStyle33"/>
          <w:sz w:val="28"/>
          <w:szCs w:val="28"/>
        </w:rPr>
        <w:t xml:space="preserve"> ландшафту суттєво переважають (≈70%) </w:t>
      </w:r>
      <w:r w:rsidRPr="004A61A2">
        <w:rPr>
          <w:rFonts w:ascii="Times New Roman" w:hAnsi="Times New Roman"/>
          <w:sz w:val="28"/>
          <w:szCs w:val="28"/>
        </w:rPr>
        <w:t xml:space="preserve">середньогірні прості (одноярусні) </w:t>
      </w:r>
      <w:r w:rsidRPr="004A61A2">
        <w:rPr>
          <w:rStyle w:val="FontStyle33"/>
          <w:sz w:val="28"/>
          <w:szCs w:val="28"/>
        </w:rPr>
        <w:t xml:space="preserve">ялинові ліси з невеликою часткою (на рівні декількох процентів і вище) інших порід: бука лісового, ялиці білої, берези повислої, сосни кедрової європейської, осики, явора, вільхи сірої, клена гостролистого. </w:t>
      </w:r>
      <w:r w:rsidR="00CF2985" w:rsidRPr="004A61A2">
        <w:rPr>
          <w:rStyle w:val="FontStyle33"/>
          <w:sz w:val="28"/>
          <w:szCs w:val="28"/>
        </w:rPr>
        <w:t>В</w:t>
      </w:r>
      <w:r w:rsidRPr="004A61A2">
        <w:rPr>
          <w:rStyle w:val="FontStyle33"/>
          <w:sz w:val="28"/>
          <w:szCs w:val="28"/>
        </w:rPr>
        <w:t>становлено значні відхилення в розподілі ялинових лісів за групами віку – надлишок середньовікових (≈15%) та пристигаючих і стиглих (≈5%) лісів сформувався за рахунок відповідного дефіциту молодняків першого та другого класів віку. Це зумовлено малими (недостатніми) об</w:t>
      </w:r>
      <w:r w:rsidR="00CF2985" w:rsidRPr="004A61A2">
        <w:rPr>
          <w:rStyle w:val="FontStyle33"/>
          <w:sz w:val="28"/>
          <w:szCs w:val="28"/>
        </w:rPr>
        <w:t>сягами</w:t>
      </w:r>
      <w:r w:rsidRPr="004A61A2">
        <w:rPr>
          <w:rStyle w:val="FontStyle33"/>
          <w:sz w:val="28"/>
          <w:szCs w:val="28"/>
        </w:rPr>
        <w:t xml:space="preserve"> спеціального користування лісами – в 2021 році рубок лісу на підприємстві практично ще не було. Крім цього, продуктивність місцевих ялинників є переважно нормальною з тенденцією до зниження – більше 60% площ. Така структура ялинників теж сформувалася практично без втручання людини, що веде до постійного старіння лісів з відповідним їх всиханням та погіршенням санітарного стану. Структура </w:t>
      </w:r>
      <w:r w:rsidRPr="004A61A2">
        <w:rPr>
          <w:rFonts w:ascii="Times New Roman" w:hAnsi="Times New Roman"/>
          <w:sz w:val="28"/>
          <w:szCs w:val="28"/>
        </w:rPr>
        <w:t xml:space="preserve">середньогірних </w:t>
      </w:r>
      <w:r w:rsidRPr="004A61A2">
        <w:rPr>
          <w:rStyle w:val="FontStyle33"/>
          <w:sz w:val="28"/>
          <w:szCs w:val="28"/>
        </w:rPr>
        <w:t>ялиново-ялицево-букових лісів, які займають біля 15% території</w:t>
      </w:r>
      <w:r w:rsidR="00B42FA7" w:rsidRPr="004A61A2">
        <w:rPr>
          <w:rStyle w:val="FontStyle33"/>
          <w:sz w:val="28"/>
          <w:szCs w:val="28"/>
        </w:rPr>
        <w:t xml:space="preserve"> Парк</w:t>
      </w:r>
      <w:r w:rsidRPr="004A61A2">
        <w:rPr>
          <w:rStyle w:val="FontStyle33"/>
          <w:sz w:val="28"/>
          <w:szCs w:val="28"/>
        </w:rPr>
        <w:t xml:space="preserve">у, складніша ніж в ялинових: кількість ярусів складає не менше 2-х, а переважно – 3; частка супутніх порід коливається </w:t>
      </w:r>
      <w:r w:rsidR="00CF2985" w:rsidRPr="004A61A2">
        <w:rPr>
          <w:rStyle w:val="FontStyle33"/>
          <w:sz w:val="28"/>
          <w:szCs w:val="28"/>
        </w:rPr>
        <w:br/>
      </w:r>
      <w:r w:rsidRPr="004A61A2">
        <w:rPr>
          <w:rStyle w:val="FontStyle33"/>
          <w:sz w:val="28"/>
          <w:szCs w:val="28"/>
        </w:rPr>
        <w:t xml:space="preserve">від 20 до 50%; постійно присутнє </w:t>
      </w:r>
      <w:r w:rsidRPr="004A61A2">
        <w:rPr>
          <w:rStyle w:val="FontStyle33"/>
          <w:bCs/>
          <w:color w:val="000000"/>
          <w:sz w:val="28"/>
          <w:szCs w:val="28"/>
        </w:rPr>
        <w:t xml:space="preserve">природне відновлення. </w:t>
      </w:r>
      <w:r w:rsidRPr="004A61A2">
        <w:rPr>
          <w:rStyle w:val="FontStyle33"/>
          <w:sz w:val="28"/>
          <w:szCs w:val="28"/>
        </w:rPr>
        <w:t xml:space="preserve">Структура </w:t>
      </w:r>
      <w:r w:rsidRPr="004A61A2">
        <w:rPr>
          <w:rFonts w:ascii="Times New Roman" w:hAnsi="Times New Roman"/>
          <w:sz w:val="28"/>
          <w:szCs w:val="28"/>
        </w:rPr>
        <w:t xml:space="preserve">середньогірних </w:t>
      </w:r>
      <w:r w:rsidRPr="004A61A2">
        <w:rPr>
          <w:rStyle w:val="FontStyle33"/>
          <w:sz w:val="28"/>
          <w:szCs w:val="28"/>
        </w:rPr>
        <w:t>буково-ялиново-ялицевих лісів, які займають біля 8% території</w:t>
      </w:r>
      <w:r w:rsidR="00B42FA7" w:rsidRPr="004A61A2">
        <w:rPr>
          <w:rStyle w:val="FontStyle33"/>
          <w:sz w:val="28"/>
          <w:szCs w:val="28"/>
        </w:rPr>
        <w:t xml:space="preserve"> Парк</w:t>
      </w:r>
      <w:r w:rsidRPr="004A61A2">
        <w:rPr>
          <w:rStyle w:val="FontStyle33"/>
          <w:sz w:val="28"/>
          <w:szCs w:val="28"/>
        </w:rPr>
        <w:t>у, ще складніша, ніж в букових</w:t>
      </w:r>
      <w:r w:rsidR="00CF2985" w:rsidRPr="004A61A2">
        <w:rPr>
          <w:rStyle w:val="FontStyle33"/>
          <w:sz w:val="28"/>
          <w:szCs w:val="28"/>
        </w:rPr>
        <w:t xml:space="preserve"> лісах</w:t>
      </w:r>
      <w:r w:rsidRPr="004A61A2">
        <w:rPr>
          <w:rStyle w:val="FontStyle33"/>
          <w:sz w:val="28"/>
          <w:szCs w:val="28"/>
        </w:rPr>
        <w:t xml:space="preserve"> – більше ярусів, супутніх порід та </w:t>
      </w:r>
      <w:r w:rsidRPr="004A61A2">
        <w:rPr>
          <w:rStyle w:val="FontStyle33"/>
          <w:bCs/>
          <w:color w:val="000000"/>
          <w:sz w:val="28"/>
          <w:szCs w:val="28"/>
        </w:rPr>
        <w:t>природного відновлення</w:t>
      </w:r>
      <w:r w:rsidR="00CF2985" w:rsidRPr="004A61A2">
        <w:rPr>
          <w:rStyle w:val="FontStyle33"/>
          <w:bCs/>
          <w:color w:val="000000"/>
          <w:sz w:val="28"/>
          <w:szCs w:val="28"/>
        </w:rPr>
        <w:t>, а</w:t>
      </w:r>
      <w:r w:rsidRPr="004A61A2">
        <w:rPr>
          <w:rStyle w:val="FontStyle33"/>
          <w:bCs/>
          <w:color w:val="000000"/>
          <w:sz w:val="28"/>
          <w:szCs w:val="28"/>
        </w:rPr>
        <w:t xml:space="preserve"> </w:t>
      </w:r>
      <w:r w:rsidRPr="004A61A2">
        <w:rPr>
          <w:rStyle w:val="FontStyle33"/>
          <w:sz w:val="28"/>
          <w:szCs w:val="28"/>
        </w:rPr>
        <w:t>структура висок</w:t>
      </w:r>
      <w:r w:rsidRPr="004A61A2">
        <w:rPr>
          <w:rFonts w:ascii="Times New Roman" w:hAnsi="Times New Roman"/>
          <w:sz w:val="28"/>
          <w:szCs w:val="28"/>
        </w:rPr>
        <w:t>огірних гірськососно</w:t>
      </w:r>
      <w:r w:rsidRPr="004A61A2">
        <w:rPr>
          <w:rStyle w:val="FontStyle33"/>
          <w:sz w:val="28"/>
          <w:szCs w:val="28"/>
        </w:rPr>
        <w:t>вих лісів, які займають біля 6% території</w:t>
      </w:r>
      <w:r w:rsidR="00B42FA7" w:rsidRPr="004A61A2">
        <w:rPr>
          <w:rStyle w:val="FontStyle33"/>
          <w:sz w:val="28"/>
          <w:szCs w:val="28"/>
        </w:rPr>
        <w:t xml:space="preserve"> Парк</w:t>
      </w:r>
      <w:r w:rsidRPr="004A61A2">
        <w:rPr>
          <w:rStyle w:val="FontStyle33"/>
          <w:sz w:val="28"/>
          <w:szCs w:val="28"/>
        </w:rPr>
        <w:t xml:space="preserve">у, найпростіша – це чагарникові ліси </w:t>
      </w:r>
      <w:r w:rsidR="00CF2985" w:rsidRPr="004A61A2">
        <w:rPr>
          <w:rStyle w:val="FontStyle33"/>
          <w:sz w:val="28"/>
          <w:szCs w:val="28"/>
        </w:rPr>
        <w:t>без</w:t>
      </w:r>
      <w:r w:rsidRPr="004A61A2">
        <w:rPr>
          <w:rStyle w:val="FontStyle33"/>
          <w:sz w:val="28"/>
          <w:szCs w:val="28"/>
        </w:rPr>
        <w:t xml:space="preserve"> підлеглих ярусів через погані лісорослинні умови</w:t>
      </w:r>
      <w:r w:rsidR="00891297" w:rsidRPr="004A61A2">
        <w:rPr>
          <w:rStyle w:val="FontStyle33"/>
          <w:sz w:val="28"/>
          <w:szCs w:val="28"/>
        </w:rPr>
        <w:t xml:space="preserve">, тому </w:t>
      </w:r>
      <w:r w:rsidRPr="004A61A2">
        <w:rPr>
          <w:rStyle w:val="FontStyle33"/>
          <w:sz w:val="28"/>
          <w:szCs w:val="28"/>
        </w:rPr>
        <w:t xml:space="preserve">мало супутніх порід та </w:t>
      </w:r>
      <w:r w:rsidRPr="004A61A2">
        <w:rPr>
          <w:rStyle w:val="FontStyle33"/>
          <w:bCs/>
          <w:color w:val="000000"/>
          <w:sz w:val="28"/>
          <w:szCs w:val="28"/>
        </w:rPr>
        <w:t>природного відновлення. При цьому, старіння місцевих лісів інших (крім ялини) головних порід також має місце, так само, як тенденція до зниження їх продуктивності.</w:t>
      </w:r>
    </w:p>
    <w:p w14:paraId="3F576775" w14:textId="78D76263" w:rsidR="00062617" w:rsidRPr="004A61A2" w:rsidRDefault="00062617" w:rsidP="00307FB8">
      <w:pPr>
        <w:spacing w:after="0" w:line="240" w:lineRule="auto"/>
        <w:ind w:firstLine="567"/>
        <w:jc w:val="both"/>
        <w:rPr>
          <w:rFonts w:ascii="Times New Roman" w:hAnsi="Times New Roman"/>
          <w:sz w:val="28"/>
          <w:szCs w:val="28"/>
          <w:lang w:eastAsia="ru-RU"/>
        </w:rPr>
      </w:pPr>
      <w:r w:rsidRPr="004A61A2">
        <w:rPr>
          <w:rStyle w:val="FontStyle33"/>
          <w:i/>
          <w:sz w:val="28"/>
          <w:szCs w:val="28"/>
        </w:rPr>
        <w:t>Колишня структура ландшафту</w:t>
      </w:r>
      <w:r w:rsidRPr="004A61A2">
        <w:rPr>
          <w:rStyle w:val="FontStyle33"/>
          <w:sz w:val="28"/>
          <w:szCs w:val="28"/>
        </w:rPr>
        <w:t xml:space="preserve"> на території</w:t>
      </w:r>
      <w:r w:rsidR="00B42FA7" w:rsidRPr="004A61A2">
        <w:rPr>
          <w:rStyle w:val="FontStyle33"/>
          <w:sz w:val="28"/>
          <w:szCs w:val="28"/>
        </w:rPr>
        <w:t xml:space="preserve"> Парк</w:t>
      </w:r>
      <w:r w:rsidR="00AC7B65" w:rsidRPr="004A61A2">
        <w:rPr>
          <w:rStyle w:val="FontStyle33"/>
          <w:sz w:val="28"/>
          <w:szCs w:val="28"/>
        </w:rPr>
        <w:t>у</w:t>
      </w:r>
      <w:r w:rsidRPr="004A61A2">
        <w:rPr>
          <w:rStyle w:val="FontStyle33"/>
          <w:sz w:val="28"/>
          <w:szCs w:val="28"/>
        </w:rPr>
        <w:t xml:space="preserve"> була оцінена за даними літератури та відомчими даними лісовпорядкування. За даними лісовпорядкування середини 1990-х років частка </w:t>
      </w:r>
      <w:r w:rsidRPr="004A61A2">
        <w:rPr>
          <w:rFonts w:ascii="Times New Roman" w:hAnsi="Times New Roman"/>
          <w:sz w:val="28"/>
          <w:szCs w:val="28"/>
        </w:rPr>
        <w:t xml:space="preserve">середньогірних простих чистих </w:t>
      </w:r>
      <w:r w:rsidRPr="004A61A2">
        <w:rPr>
          <w:rStyle w:val="FontStyle33"/>
          <w:sz w:val="28"/>
          <w:szCs w:val="28"/>
        </w:rPr>
        <w:t xml:space="preserve">ялинових лісів на цій території досягала 85%, а частка </w:t>
      </w:r>
      <w:r w:rsidRPr="004A61A2">
        <w:rPr>
          <w:rFonts w:ascii="Times New Roman" w:hAnsi="Times New Roman"/>
          <w:sz w:val="28"/>
          <w:szCs w:val="28"/>
        </w:rPr>
        <w:t xml:space="preserve">середньогірних </w:t>
      </w:r>
      <w:r w:rsidRPr="004A61A2">
        <w:rPr>
          <w:rStyle w:val="FontStyle33"/>
          <w:sz w:val="28"/>
          <w:szCs w:val="28"/>
        </w:rPr>
        <w:t>ялиново-ялицево-букових лісів була менше 1%. Також значно меншим був дефіцит молодняків першого та другого класів віку – 5 проти 20</w:t>
      </w:r>
      <w:r w:rsidR="00891297" w:rsidRPr="004A61A2">
        <w:rPr>
          <w:rStyle w:val="FontStyle33"/>
          <w:sz w:val="28"/>
          <w:szCs w:val="28"/>
        </w:rPr>
        <w:t xml:space="preserve"> </w:t>
      </w:r>
      <w:r w:rsidRPr="004A61A2">
        <w:rPr>
          <w:rStyle w:val="FontStyle33"/>
          <w:sz w:val="28"/>
          <w:szCs w:val="28"/>
        </w:rPr>
        <w:t xml:space="preserve">%. За </w:t>
      </w:r>
      <w:r w:rsidR="00891297" w:rsidRPr="004A61A2">
        <w:rPr>
          <w:rStyle w:val="FontStyle33"/>
          <w:sz w:val="28"/>
          <w:szCs w:val="28"/>
        </w:rPr>
        <w:t xml:space="preserve">окремими </w:t>
      </w:r>
      <w:r w:rsidRPr="004A61A2">
        <w:rPr>
          <w:rStyle w:val="FontStyle33"/>
          <w:sz w:val="28"/>
          <w:szCs w:val="28"/>
        </w:rPr>
        <w:t>даними  (Воропай, Куниця</w:t>
      </w:r>
      <w:r w:rsidRPr="004A61A2">
        <w:rPr>
          <w:rFonts w:ascii="Times New Roman" w:hAnsi="Times New Roman"/>
          <w:sz w:val="28"/>
          <w:szCs w:val="28"/>
        </w:rPr>
        <w:t>, 1966; Геренчук, 1968; Генсірук та ін., 1995</w:t>
      </w:r>
      <w:r w:rsidRPr="004A61A2">
        <w:rPr>
          <w:rStyle w:val="FontStyle33"/>
          <w:sz w:val="28"/>
          <w:szCs w:val="28"/>
        </w:rPr>
        <w:t xml:space="preserve">) людина почала суттєво змінювати ландшафти цієї території в другій половині ХІХ століття. До цих змін тут домінували середньогірні </w:t>
      </w:r>
      <w:r w:rsidRPr="004A61A2">
        <w:rPr>
          <w:rFonts w:ascii="Times New Roman" w:hAnsi="Times New Roman"/>
          <w:sz w:val="28"/>
          <w:szCs w:val="28"/>
        </w:rPr>
        <w:t>ялицево-буково-смерекові ліси складної структури і високої продуктивності (</w:t>
      </w:r>
      <w:r w:rsidRPr="004A61A2">
        <w:rPr>
          <w:rStyle w:val="FontStyle33"/>
          <w:sz w:val="28"/>
          <w:szCs w:val="28"/>
        </w:rPr>
        <w:t>≈90%</w:t>
      </w:r>
      <w:r w:rsidRPr="004A61A2">
        <w:rPr>
          <w:rFonts w:ascii="Times New Roman" w:hAnsi="Times New Roman"/>
          <w:sz w:val="28"/>
          <w:szCs w:val="28"/>
        </w:rPr>
        <w:t xml:space="preserve">), а на вершинах були добре представлені кедрово-гірськососнові високогірні ліси простої структури і низької продуктивності </w:t>
      </w:r>
      <w:r w:rsidRPr="004A61A2">
        <w:rPr>
          <w:rStyle w:val="FontStyle33"/>
          <w:sz w:val="28"/>
          <w:szCs w:val="28"/>
        </w:rPr>
        <w:t>(≈10%)</w:t>
      </w:r>
      <w:r w:rsidRPr="004A61A2">
        <w:rPr>
          <w:rFonts w:ascii="Times New Roman" w:hAnsi="Times New Roman"/>
          <w:sz w:val="28"/>
          <w:szCs w:val="28"/>
        </w:rPr>
        <w:t xml:space="preserve">. Карпатські середньогірні луки та сільськогосподарські поля </w:t>
      </w:r>
      <w:r w:rsidR="00891297" w:rsidRPr="004A61A2">
        <w:rPr>
          <w:rFonts w:ascii="Times New Roman" w:hAnsi="Times New Roman"/>
          <w:sz w:val="28"/>
          <w:szCs w:val="28"/>
        </w:rPr>
        <w:t xml:space="preserve">тут </w:t>
      </w:r>
      <w:r w:rsidRPr="004A61A2">
        <w:rPr>
          <w:rFonts w:ascii="Times New Roman" w:hAnsi="Times New Roman"/>
          <w:sz w:val="28"/>
          <w:szCs w:val="28"/>
        </w:rPr>
        <w:t xml:space="preserve">були практично відсутні. Зате більшість науковців стверджують, що достатньо добре (на рівні декількох відсотків) тут були поширені Карпатські високогірні болота (перезволожені землі). Після побудови на </w:t>
      </w:r>
      <w:r w:rsidRPr="004A61A2">
        <w:rPr>
          <w:rStyle w:val="FontStyle33"/>
          <w:sz w:val="28"/>
          <w:szCs w:val="28"/>
        </w:rPr>
        <w:t>території</w:t>
      </w:r>
      <w:r w:rsidR="00B42FA7" w:rsidRPr="004A61A2">
        <w:rPr>
          <w:rFonts w:ascii="Times New Roman" w:hAnsi="Times New Roman"/>
          <w:sz w:val="28"/>
          <w:szCs w:val="28"/>
        </w:rPr>
        <w:t xml:space="preserve"> Парк</w:t>
      </w:r>
      <w:r w:rsidR="00AC7B65" w:rsidRPr="004A61A2">
        <w:rPr>
          <w:rFonts w:ascii="Times New Roman" w:hAnsi="Times New Roman"/>
          <w:sz w:val="28"/>
          <w:szCs w:val="28"/>
          <w:lang w:eastAsia="ru-RU"/>
        </w:rPr>
        <w:t>у</w:t>
      </w:r>
      <w:r w:rsidRPr="004A61A2">
        <w:rPr>
          <w:rFonts w:ascii="Times New Roman" w:hAnsi="Times New Roman"/>
          <w:sz w:val="28"/>
          <w:szCs w:val="28"/>
          <w:lang w:eastAsia="ru-RU"/>
        </w:rPr>
        <w:t xml:space="preserve"> лісовозної вузькоколійної дороги (</w:t>
      </w:r>
      <w:r w:rsidRPr="004A61A2">
        <w:rPr>
          <w:rStyle w:val="FontStyle33"/>
          <w:sz w:val="28"/>
          <w:szCs w:val="28"/>
        </w:rPr>
        <w:t>в кінці ХІХ століття</w:t>
      </w:r>
      <w:r w:rsidRPr="004A61A2">
        <w:rPr>
          <w:rFonts w:ascii="Times New Roman" w:hAnsi="Times New Roman"/>
          <w:sz w:val="28"/>
          <w:szCs w:val="28"/>
          <w:lang w:eastAsia="ru-RU"/>
        </w:rPr>
        <w:t xml:space="preserve">) почалося антропогенне перетворення місцевих ландшафтів, яке </w:t>
      </w:r>
      <w:r w:rsidRPr="004A61A2">
        <w:rPr>
          <w:rFonts w:ascii="Times New Roman" w:hAnsi="Times New Roman"/>
          <w:sz w:val="28"/>
          <w:szCs w:val="28"/>
          <w:lang w:eastAsia="ru-RU"/>
        </w:rPr>
        <w:lastRenderedPageBreak/>
        <w:t xml:space="preserve">супроводжувалося ростом чисельності місцевого населення, масовим створенням штучних ялинових лісів (лісових культур) та розвитком інфраструктури лісового господарства: доріг, лісопунктів, розсадників, плантацій, пасовищ та ін. </w:t>
      </w:r>
    </w:p>
    <w:p w14:paraId="1728CCF9" w14:textId="77777777" w:rsidR="00062617" w:rsidRPr="004A61A2" w:rsidRDefault="00062617" w:rsidP="002023F1">
      <w:pPr>
        <w:spacing w:after="0" w:line="240" w:lineRule="auto"/>
        <w:ind w:firstLine="567"/>
        <w:jc w:val="both"/>
        <w:rPr>
          <w:rFonts w:ascii="Times New Roman" w:hAnsi="Times New Roman"/>
          <w:sz w:val="28"/>
          <w:szCs w:val="28"/>
        </w:rPr>
      </w:pPr>
    </w:p>
    <w:p w14:paraId="134C1B4A" w14:textId="77777777" w:rsidR="00062617" w:rsidRPr="004A61A2" w:rsidRDefault="00062617" w:rsidP="006B0554">
      <w:pPr>
        <w:spacing w:after="120" w:line="240" w:lineRule="auto"/>
        <w:jc w:val="both"/>
        <w:rPr>
          <w:rFonts w:ascii="Times New Roman" w:hAnsi="Times New Roman"/>
          <w:b/>
          <w:bCs/>
          <w:sz w:val="28"/>
          <w:szCs w:val="28"/>
        </w:rPr>
      </w:pPr>
      <w:r w:rsidRPr="004A61A2">
        <w:rPr>
          <w:rFonts w:ascii="Times New Roman" w:hAnsi="Times New Roman"/>
          <w:b/>
          <w:bCs/>
          <w:sz w:val="28"/>
          <w:szCs w:val="28"/>
        </w:rPr>
        <w:t>1.5.2.</w:t>
      </w:r>
      <w:r w:rsidRPr="004A61A2">
        <w:rPr>
          <w:rFonts w:ascii="Times New Roman" w:hAnsi="Times New Roman"/>
          <w:b/>
          <w:bCs/>
          <w:sz w:val="28"/>
          <w:szCs w:val="28"/>
        </w:rPr>
        <w:tab/>
        <w:t>Оцінка антропогенної трансформації ландшафту</w:t>
      </w:r>
    </w:p>
    <w:p w14:paraId="69BFAD83" w14:textId="66D0FEBD" w:rsidR="00062617" w:rsidRPr="004A61A2" w:rsidRDefault="00062617" w:rsidP="00307FB8">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iCs/>
          <w:sz w:val="28"/>
          <w:szCs w:val="28"/>
        </w:rPr>
        <w:t>Оцінка антропогенної трансформації ландшафту</w:t>
      </w:r>
      <w:r w:rsidR="00B42FA7" w:rsidRPr="004A61A2">
        <w:rPr>
          <w:rFonts w:ascii="Times New Roman" w:hAnsi="Times New Roman"/>
          <w:sz w:val="28"/>
          <w:szCs w:val="28"/>
        </w:rPr>
        <w:t xml:space="preserve"> Парк</w:t>
      </w:r>
      <w:r w:rsidRPr="004A61A2">
        <w:rPr>
          <w:rStyle w:val="FontStyle33"/>
          <w:sz w:val="28"/>
          <w:szCs w:val="28"/>
        </w:rPr>
        <w:t xml:space="preserve">у </w:t>
      </w:r>
      <w:r w:rsidRPr="004A61A2">
        <w:rPr>
          <w:rFonts w:ascii="Times New Roman" w:hAnsi="Times New Roman"/>
          <w:sz w:val="28"/>
          <w:szCs w:val="28"/>
        </w:rPr>
        <w:t xml:space="preserve">зроблена </w:t>
      </w:r>
      <w:r w:rsidR="00891297" w:rsidRPr="004A61A2">
        <w:rPr>
          <w:rFonts w:ascii="Times New Roman" w:hAnsi="Times New Roman"/>
          <w:sz w:val="28"/>
          <w:szCs w:val="28"/>
        </w:rPr>
        <w:t>шляхом</w:t>
      </w:r>
      <w:r w:rsidRPr="004A61A2">
        <w:rPr>
          <w:rFonts w:ascii="Times New Roman" w:hAnsi="Times New Roman"/>
          <w:sz w:val="28"/>
          <w:szCs w:val="28"/>
        </w:rPr>
        <w:t xml:space="preserve"> порівняння </w:t>
      </w:r>
      <w:r w:rsidRPr="004A61A2">
        <w:rPr>
          <w:rStyle w:val="FontStyle33"/>
          <w:sz w:val="28"/>
          <w:szCs w:val="28"/>
        </w:rPr>
        <w:t xml:space="preserve">колишньої і сучасної структури місцевих ландшафтів. Проведений аналіз дозволяє виділити </w:t>
      </w:r>
      <w:r w:rsidRPr="004A61A2">
        <w:rPr>
          <w:rFonts w:ascii="Times New Roman" w:hAnsi="Times New Roman"/>
          <w:sz w:val="28"/>
          <w:szCs w:val="28"/>
          <w:lang w:eastAsia="ru-RU"/>
        </w:rPr>
        <w:t>основні напрямки цієї трансформації:</w:t>
      </w:r>
    </w:p>
    <w:p w14:paraId="79706D4D" w14:textId="77777777" w:rsidR="00062617" w:rsidRPr="004A61A2" w:rsidRDefault="00062617" w:rsidP="006B0554">
      <w:pPr>
        <w:tabs>
          <w:tab w:val="left" w:pos="993"/>
        </w:tabs>
        <w:spacing w:after="0" w:line="240" w:lineRule="auto"/>
        <w:ind w:firstLine="567"/>
        <w:jc w:val="both"/>
        <w:rPr>
          <w:rFonts w:ascii="Times New Roman" w:hAnsi="Times New Roman"/>
          <w:sz w:val="28"/>
          <w:szCs w:val="28"/>
        </w:rPr>
      </w:pPr>
      <w:r w:rsidRPr="004A61A2">
        <w:rPr>
          <w:rFonts w:ascii="Times New Roman" w:hAnsi="Times New Roman"/>
          <w:sz w:val="28"/>
          <w:szCs w:val="28"/>
          <w:lang w:eastAsia="ru-RU"/>
        </w:rPr>
        <w:t xml:space="preserve">розвиток інфраструктури лісового господарства привів до формування не типових для цієї </w:t>
      </w:r>
      <w:r w:rsidRPr="004A61A2">
        <w:rPr>
          <w:rStyle w:val="FontStyle33"/>
          <w:sz w:val="28"/>
          <w:szCs w:val="28"/>
          <w:lang w:eastAsia="ru-RU"/>
        </w:rPr>
        <w:t>території</w:t>
      </w:r>
      <w:r w:rsidRPr="004A61A2">
        <w:rPr>
          <w:rFonts w:ascii="Times New Roman" w:hAnsi="Times New Roman"/>
          <w:sz w:val="28"/>
          <w:szCs w:val="28"/>
          <w:lang w:eastAsia="ru-RU"/>
        </w:rPr>
        <w:t xml:space="preserve"> антропогенних видів ландшафтів: лісових доріг, лісових розсадників, лісових плантацій, лісогосподарських будівель з навколишніми господарськими луками (дворами), пасовищ для коней, корів, кіз та овець, полів для вирощування </w:t>
      </w:r>
      <w:r w:rsidRPr="004A61A2">
        <w:rPr>
          <w:rFonts w:ascii="Times New Roman" w:hAnsi="Times New Roman"/>
          <w:sz w:val="28"/>
          <w:szCs w:val="28"/>
        </w:rPr>
        <w:t>сільськогосподарських культур, штучних водойм різного призначення та ін.;</w:t>
      </w:r>
    </w:p>
    <w:p w14:paraId="691E26B2" w14:textId="537A1207" w:rsidR="00062617" w:rsidRPr="004A61A2" w:rsidRDefault="00062617" w:rsidP="006B0554">
      <w:pPr>
        <w:tabs>
          <w:tab w:val="left" w:pos="993"/>
        </w:tabs>
        <w:spacing w:after="0" w:line="240" w:lineRule="auto"/>
        <w:ind w:firstLine="567"/>
        <w:jc w:val="both"/>
        <w:rPr>
          <w:rFonts w:ascii="Times New Roman" w:hAnsi="Times New Roman"/>
          <w:sz w:val="28"/>
          <w:szCs w:val="28"/>
        </w:rPr>
      </w:pPr>
      <w:r w:rsidRPr="004A61A2">
        <w:rPr>
          <w:rFonts w:ascii="Times New Roman" w:hAnsi="Times New Roman"/>
          <w:sz w:val="28"/>
          <w:szCs w:val="28"/>
          <w:lang w:eastAsia="ru-RU"/>
        </w:rPr>
        <w:t>масове створення штучних ялинових лісів зумовило зміну природної складної мішаної (</w:t>
      </w:r>
      <w:r w:rsidRPr="004A61A2">
        <w:rPr>
          <w:rFonts w:ascii="Times New Roman" w:hAnsi="Times New Roman"/>
          <w:sz w:val="28"/>
          <w:szCs w:val="28"/>
        </w:rPr>
        <w:t>ялицево-буково-смерекової</w:t>
      </w:r>
      <w:r w:rsidRPr="004A61A2">
        <w:rPr>
          <w:rFonts w:ascii="Times New Roman" w:hAnsi="Times New Roman"/>
          <w:sz w:val="28"/>
          <w:szCs w:val="28"/>
          <w:lang w:eastAsia="ru-RU"/>
        </w:rPr>
        <w:t>) структури місцевих ландшафтів на прості чисті (не мішані) ялинові ліси;</w:t>
      </w:r>
    </w:p>
    <w:p w14:paraId="44BF6117" w14:textId="77777777" w:rsidR="00062617" w:rsidRPr="004A61A2" w:rsidRDefault="00062617" w:rsidP="006B0554">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 xml:space="preserve">ріст чисельності місцевого населення викликав різке зменшення чисельності мисливської фауни, що, в свою чергу, суттєво змінило інтенсивність природного відновлення головних видів місцевих лісів – замість підросту ялини європейської, який не зазнає такого суттєвого впливу дикої фауни і який домінував до </w:t>
      </w:r>
      <w:r w:rsidRPr="004A61A2">
        <w:rPr>
          <w:rFonts w:ascii="Times New Roman" w:hAnsi="Times New Roman"/>
          <w:sz w:val="28"/>
          <w:szCs w:val="28"/>
        </w:rPr>
        <w:t>антропогенної</w:t>
      </w:r>
      <w:r w:rsidRPr="004A61A2">
        <w:rPr>
          <w:rFonts w:ascii="Times New Roman" w:hAnsi="Times New Roman"/>
          <w:i/>
          <w:sz w:val="28"/>
          <w:szCs w:val="28"/>
        </w:rPr>
        <w:t xml:space="preserve"> </w:t>
      </w:r>
      <w:r w:rsidRPr="004A61A2">
        <w:rPr>
          <w:rFonts w:ascii="Times New Roman" w:hAnsi="Times New Roman"/>
          <w:sz w:val="28"/>
          <w:szCs w:val="28"/>
          <w:lang w:eastAsia="ru-RU"/>
        </w:rPr>
        <w:t>трансформації, масовим став підріст сосни гірської, ялиці білої і бука лісового;</w:t>
      </w:r>
    </w:p>
    <w:p w14:paraId="7CFC94CE" w14:textId="013EEE4B" w:rsidR="00062617" w:rsidRPr="004A61A2" w:rsidRDefault="00062617" w:rsidP="006B0554">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 xml:space="preserve">суцільні рубки гірських лісів та штучне їх лісовідновлення </w:t>
      </w:r>
      <w:r w:rsidR="00891297" w:rsidRPr="004A61A2">
        <w:rPr>
          <w:rFonts w:ascii="Times New Roman" w:hAnsi="Times New Roman"/>
          <w:sz w:val="28"/>
          <w:szCs w:val="28"/>
          <w:lang w:eastAsia="ru-RU"/>
        </w:rPr>
        <w:t xml:space="preserve">зумовили </w:t>
      </w:r>
      <w:r w:rsidRPr="004A61A2">
        <w:rPr>
          <w:rFonts w:ascii="Times New Roman" w:hAnsi="Times New Roman"/>
          <w:sz w:val="28"/>
          <w:szCs w:val="28"/>
          <w:lang w:eastAsia="ru-RU"/>
        </w:rPr>
        <w:t>розподіл лісів (ландшафтів) за віковими групами, а до цього вони були різновіковими, тобто у кожному виді ландшафту були рослини різного віку – від самих молодих до самих старих;</w:t>
      </w:r>
    </w:p>
    <w:p w14:paraId="00E5A0CB" w14:textId="01A543E0" w:rsidR="00062617" w:rsidRPr="004A61A2" w:rsidRDefault="00062617" w:rsidP="006B0554">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 xml:space="preserve">глобальні зміни клімату як один з факторів </w:t>
      </w:r>
      <w:r w:rsidRPr="004A61A2">
        <w:rPr>
          <w:rFonts w:ascii="Times New Roman" w:hAnsi="Times New Roman"/>
          <w:sz w:val="28"/>
          <w:szCs w:val="28"/>
        </w:rPr>
        <w:t>антропогенної трансформації ландшафтів</w:t>
      </w:r>
      <w:r w:rsidRPr="004A61A2">
        <w:rPr>
          <w:rFonts w:ascii="Times New Roman" w:hAnsi="Times New Roman"/>
          <w:sz w:val="28"/>
          <w:szCs w:val="28"/>
          <w:lang w:eastAsia="ru-RU"/>
        </w:rPr>
        <w:t xml:space="preserve"> сприяють поступовій зміні головної породи місцевих лісів з ялини європейської на бука лісового, тобто – постійному зростанню частки </w:t>
      </w:r>
      <w:r w:rsidRPr="004A61A2">
        <w:rPr>
          <w:rFonts w:ascii="Times New Roman" w:hAnsi="Times New Roman"/>
          <w:sz w:val="28"/>
          <w:szCs w:val="28"/>
        </w:rPr>
        <w:t xml:space="preserve">середньогірних </w:t>
      </w:r>
      <w:r w:rsidRPr="004A61A2">
        <w:rPr>
          <w:rStyle w:val="FontStyle33"/>
          <w:sz w:val="28"/>
          <w:szCs w:val="28"/>
        </w:rPr>
        <w:t>ялиново-ялицево-букових лісів.</w:t>
      </w:r>
      <w:r w:rsidRPr="004A61A2">
        <w:rPr>
          <w:rFonts w:ascii="Times New Roman" w:hAnsi="Times New Roman"/>
          <w:sz w:val="28"/>
          <w:szCs w:val="28"/>
          <w:lang w:eastAsia="ru-RU"/>
        </w:rPr>
        <w:t xml:space="preserve">  </w:t>
      </w:r>
    </w:p>
    <w:p w14:paraId="04564C43" w14:textId="77777777" w:rsidR="00062617" w:rsidRPr="004A61A2" w:rsidRDefault="00062617" w:rsidP="002023F1">
      <w:pPr>
        <w:spacing w:after="0" w:line="240" w:lineRule="auto"/>
        <w:ind w:firstLine="567"/>
        <w:jc w:val="both"/>
        <w:rPr>
          <w:rFonts w:ascii="Times New Roman" w:hAnsi="Times New Roman"/>
          <w:sz w:val="28"/>
          <w:szCs w:val="28"/>
        </w:rPr>
      </w:pPr>
    </w:p>
    <w:p w14:paraId="7DB868E0" w14:textId="77777777" w:rsidR="00062617" w:rsidRPr="004A61A2" w:rsidRDefault="00062617" w:rsidP="006B0554">
      <w:pPr>
        <w:spacing w:after="120" w:line="240" w:lineRule="auto"/>
        <w:jc w:val="both"/>
        <w:rPr>
          <w:rFonts w:ascii="Times New Roman" w:hAnsi="Times New Roman"/>
          <w:b/>
          <w:bCs/>
          <w:sz w:val="28"/>
          <w:szCs w:val="28"/>
        </w:rPr>
      </w:pPr>
      <w:r w:rsidRPr="004A61A2">
        <w:rPr>
          <w:rFonts w:ascii="Times New Roman" w:hAnsi="Times New Roman"/>
          <w:b/>
          <w:bCs/>
          <w:sz w:val="28"/>
          <w:szCs w:val="28"/>
        </w:rPr>
        <w:t>1.5.3.</w:t>
      </w:r>
      <w:r w:rsidRPr="004A61A2">
        <w:rPr>
          <w:rFonts w:ascii="Times New Roman" w:hAnsi="Times New Roman"/>
          <w:b/>
          <w:bCs/>
          <w:sz w:val="28"/>
          <w:szCs w:val="28"/>
        </w:rPr>
        <w:tab/>
        <w:t>Відновлення корінних ландшафтів</w:t>
      </w:r>
    </w:p>
    <w:p w14:paraId="269C4A1A" w14:textId="6FA08193" w:rsidR="00062617" w:rsidRPr="004A61A2" w:rsidRDefault="00062617" w:rsidP="00307FB8">
      <w:pPr>
        <w:tabs>
          <w:tab w:val="left" w:pos="993"/>
        </w:tabs>
        <w:spacing w:after="0" w:line="240" w:lineRule="auto"/>
        <w:ind w:firstLine="567"/>
        <w:jc w:val="both"/>
        <w:rPr>
          <w:rStyle w:val="FontStyle33"/>
          <w:snapToGrid w:val="0"/>
          <w:color w:val="000000"/>
          <w:sz w:val="28"/>
          <w:szCs w:val="28"/>
        </w:rPr>
      </w:pPr>
      <w:r w:rsidRPr="004A61A2">
        <w:rPr>
          <w:rFonts w:ascii="Times New Roman" w:hAnsi="Times New Roman"/>
          <w:i/>
          <w:sz w:val="28"/>
          <w:szCs w:val="28"/>
        </w:rPr>
        <w:t xml:space="preserve">Відновлення корінних ландшафтів </w:t>
      </w:r>
      <w:r w:rsidRPr="004A61A2">
        <w:rPr>
          <w:rFonts w:ascii="Times New Roman" w:hAnsi="Times New Roman"/>
          <w:sz w:val="28"/>
          <w:szCs w:val="28"/>
        </w:rPr>
        <w:t xml:space="preserve">на </w:t>
      </w:r>
      <w:r w:rsidRPr="004A61A2">
        <w:rPr>
          <w:rStyle w:val="FontStyle33"/>
          <w:sz w:val="28"/>
          <w:szCs w:val="28"/>
        </w:rPr>
        <w:t>території</w:t>
      </w:r>
      <w:r w:rsidR="00B42FA7" w:rsidRPr="004A61A2">
        <w:rPr>
          <w:rFonts w:ascii="Times New Roman" w:hAnsi="Times New Roman"/>
          <w:i/>
          <w:sz w:val="28"/>
          <w:szCs w:val="28"/>
        </w:rPr>
        <w:t xml:space="preserve"> Парк</w:t>
      </w:r>
      <w:r w:rsidR="00AC7B65" w:rsidRPr="004A61A2">
        <w:rPr>
          <w:rStyle w:val="FontStyle33"/>
          <w:sz w:val="28"/>
          <w:szCs w:val="28"/>
        </w:rPr>
        <w:t>у</w:t>
      </w:r>
      <w:r w:rsidRPr="004A61A2">
        <w:rPr>
          <w:rStyle w:val="FontStyle33"/>
          <w:sz w:val="28"/>
          <w:szCs w:val="28"/>
        </w:rPr>
        <w:t xml:space="preserve"> повинно мати </w:t>
      </w:r>
      <w:r w:rsidR="00891297" w:rsidRPr="004A61A2">
        <w:rPr>
          <w:rStyle w:val="FontStyle33"/>
          <w:sz w:val="28"/>
          <w:szCs w:val="28"/>
        </w:rPr>
        <w:t>з</w:t>
      </w:r>
      <w:r w:rsidRPr="004A61A2">
        <w:rPr>
          <w:rStyle w:val="FontStyle33"/>
          <w:sz w:val="28"/>
          <w:szCs w:val="28"/>
        </w:rPr>
        <w:t>а мет</w:t>
      </w:r>
      <w:r w:rsidR="00891297" w:rsidRPr="004A61A2">
        <w:rPr>
          <w:rStyle w:val="FontStyle33"/>
          <w:sz w:val="28"/>
          <w:szCs w:val="28"/>
        </w:rPr>
        <w:t>у</w:t>
      </w:r>
      <w:r w:rsidRPr="004A61A2">
        <w:rPr>
          <w:rStyle w:val="FontStyle33"/>
          <w:sz w:val="28"/>
          <w:szCs w:val="28"/>
        </w:rPr>
        <w:t xml:space="preserve"> </w:t>
      </w:r>
      <w:r w:rsidR="00891297" w:rsidRPr="004A61A2">
        <w:rPr>
          <w:rStyle w:val="FontStyle33"/>
          <w:sz w:val="28"/>
          <w:szCs w:val="28"/>
        </w:rPr>
        <w:t xml:space="preserve">відновлення </w:t>
      </w:r>
      <w:r w:rsidRPr="004A61A2">
        <w:rPr>
          <w:rStyle w:val="FontStyle33"/>
          <w:sz w:val="28"/>
          <w:szCs w:val="28"/>
        </w:rPr>
        <w:t xml:space="preserve">на більшій площі </w:t>
      </w:r>
      <w:r w:rsidRPr="004A61A2">
        <w:rPr>
          <w:rStyle w:val="FontStyle33"/>
          <w:snapToGrid w:val="0"/>
          <w:color w:val="000000"/>
          <w:sz w:val="28"/>
          <w:szCs w:val="28"/>
        </w:rPr>
        <w:t xml:space="preserve">лісових ділянок корінних природних </w:t>
      </w:r>
      <w:r w:rsidRPr="004A61A2">
        <w:rPr>
          <w:rStyle w:val="FontStyle33"/>
          <w:snapToGrid w:val="0"/>
          <w:color w:val="000000"/>
          <w:sz w:val="28"/>
          <w:szCs w:val="28"/>
          <w:lang w:eastAsia="ru-RU"/>
        </w:rPr>
        <w:t>ландшафт</w:t>
      </w:r>
      <w:r w:rsidRPr="004A61A2">
        <w:rPr>
          <w:rStyle w:val="FontStyle33"/>
          <w:snapToGrid w:val="0"/>
          <w:color w:val="000000"/>
          <w:sz w:val="28"/>
          <w:szCs w:val="28"/>
        </w:rPr>
        <w:t xml:space="preserve">ів в залежності від лісорослинних умов. Так, оскільки частка ялицевих типів лісу на </w:t>
      </w:r>
      <w:r w:rsidR="00891297" w:rsidRPr="004A61A2">
        <w:rPr>
          <w:rStyle w:val="FontStyle33"/>
          <w:snapToGrid w:val="0"/>
          <w:color w:val="000000"/>
          <w:sz w:val="28"/>
          <w:szCs w:val="28"/>
        </w:rPr>
        <w:t>території Парку на сьогодні</w:t>
      </w:r>
      <w:r w:rsidRPr="004A61A2">
        <w:rPr>
          <w:rStyle w:val="FontStyle33"/>
          <w:snapToGrid w:val="0"/>
          <w:color w:val="000000"/>
          <w:sz w:val="28"/>
          <w:szCs w:val="28"/>
        </w:rPr>
        <w:t xml:space="preserve"> досягає 40%, а ялицевих деревостанів – лише 8%, то одним з найбільших проблем при відновленні корінних </w:t>
      </w:r>
      <w:r w:rsidRPr="004A61A2">
        <w:rPr>
          <w:rStyle w:val="FontStyle33"/>
          <w:snapToGrid w:val="0"/>
          <w:color w:val="000000"/>
          <w:sz w:val="28"/>
          <w:szCs w:val="28"/>
          <w:lang w:eastAsia="ru-RU"/>
        </w:rPr>
        <w:t>ландшафт</w:t>
      </w:r>
      <w:r w:rsidRPr="004A61A2">
        <w:rPr>
          <w:rStyle w:val="FontStyle33"/>
          <w:snapToGrid w:val="0"/>
          <w:color w:val="000000"/>
          <w:sz w:val="28"/>
          <w:szCs w:val="28"/>
        </w:rPr>
        <w:t xml:space="preserve">ів є саме збільшення частки ялицевих лісів. Це також важливе для </w:t>
      </w:r>
      <w:r w:rsidR="00E14665" w:rsidRPr="004A61A2">
        <w:rPr>
          <w:rStyle w:val="FontStyle33"/>
          <w:snapToGrid w:val="0"/>
          <w:color w:val="000000"/>
          <w:sz w:val="28"/>
          <w:szCs w:val="28"/>
        </w:rPr>
        <w:t>поліпшен</w:t>
      </w:r>
      <w:r w:rsidRPr="004A61A2">
        <w:rPr>
          <w:rStyle w:val="FontStyle33"/>
          <w:snapToGrid w:val="0"/>
          <w:color w:val="000000"/>
          <w:sz w:val="28"/>
          <w:szCs w:val="28"/>
        </w:rPr>
        <w:t xml:space="preserve">ня стійкості місцевих лісів, так як ялинові ліси Українських Карпат зараз масово всихають. Навпаки, частка ялинових (смерекових) типів лісу на </w:t>
      </w:r>
      <w:r w:rsidR="00891297" w:rsidRPr="004A61A2">
        <w:rPr>
          <w:rStyle w:val="FontStyle33"/>
          <w:snapToGrid w:val="0"/>
          <w:color w:val="000000"/>
          <w:sz w:val="28"/>
          <w:szCs w:val="28"/>
          <w:lang w:eastAsia="uk-UA"/>
        </w:rPr>
        <w:t xml:space="preserve">території </w:t>
      </w:r>
      <w:r w:rsidRPr="004A61A2">
        <w:rPr>
          <w:rStyle w:val="FontStyle33"/>
          <w:snapToGrid w:val="0"/>
          <w:color w:val="000000"/>
          <w:sz w:val="28"/>
          <w:szCs w:val="28"/>
        </w:rPr>
        <w:t xml:space="preserve">досягає теж 40%, а ялинових деревостанів – майже 70%, тобто наступною проблемою при відновленні корінних </w:t>
      </w:r>
      <w:r w:rsidRPr="004A61A2">
        <w:rPr>
          <w:rStyle w:val="FontStyle33"/>
          <w:snapToGrid w:val="0"/>
          <w:color w:val="000000"/>
          <w:sz w:val="28"/>
          <w:szCs w:val="28"/>
          <w:lang w:eastAsia="ru-RU"/>
        </w:rPr>
        <w:t>ландшафт</w:t>
      </w:r>
      <w:r w:rsidRPr="004A61A2">
        <w:rPr>
          <w:rStyle w:val="FontStyle33"/>
          <w:snapToGrid w:val="0"/>
          <w:color w:val="000000"/>
          <w:sz w:val="28"/>
          <w:szCs w:val="28"/>
        </w:rPr>
        <w:t xml:space="preserve">ів є зменшення частки ялинових лісів відповідно до </w:t>
      </w:r>
      <w:r w:rsidR="00891297" w:rsidRPr="004A61A2">
        <w:rPr>
          <w:rStyle w:val="FontStyle33"/>
          <w:snapToGrid w:val="0"/>
          <w:color w:val="000000"/>
          <w:sz w:val="28"/>
          <w:szCs w:val="28"/>
        </w:rPr>
        <w:t xml:space="preserve">тенденції </w:t>
      </w:r>
      <w:r w:rsidRPr="004A61A2">
        <w:rPr>
          <w:rStyle w:val="FontStyle33"/>
          <w:snapToGrid w:val="0"/>
          <w:color w:val="000000"/>
          <w:sz w:val="28"/>
          <w:szCs w:val="28"/>
        </w:rPr>
        <w:t xml:space="preserve">збільшення частки ялицевих лісів. В контексті </w:t>
      </w:r>
      <w:r w:rsidRPr="004A61A2">
        <w:rPr>
          <w:rFonts w:ascii="Times New Roman" w:hAnsi="Times New Roman"/>
          <w:sz w:val="28"/>
          <w:szCs w:val="28"/>
          <w:lang w:eastAsia="ru-RU"/>
        </w:rPr>
        <w:t xml:space="preserve">глобальні зміни </w:t>
      </w:r>
      <w:r w:rsidRPr="004A61A2">
        <w:rPr>
          <w:rFonts w:ascii="Times New Roman" w:hAnsi="Times New Roman"/>
          <w:sz w:val="28"/>
          <w:szCs w:val="28"/>
          <w:lang w:eastAsia="ru-RU"/>
        </w:rPr>
        <w:lastRenderedPageBreak/>
        <w:t xml:space="preserve">клімату важливим для стійкості </w:t>
      </w:r>
      <w:r w:rsidRPr="004A61A2">
        <w:rPr>
          <w:rStyle w:val="FontStyle33"/>
          <w:snapToGrid w:val="0"/>
          <w:color w:val="000000"/>
          <w:sz w:val="28"/>
          <w:szCs w:val="28"/>
        </w:rPr>
        <w:t xml:space="preserve">місцевих </w:t>
      </w:r>
      <w:r w:rsidRPr="004A61A2">
        <w:rPr>
          <w:rStyle w:val="FontStyle33"/>
          <w:snapToGrid w:val="0"/>
          <w:color w:val="000000"/>
          <w:sz w:val="28"/>
          <w:szCs w:val="28"/>
          <w:lang w:eastAsia="ru-RU"/>
        </w:rPr>
        <w:t>ландшафт</w:t>
      </w:r>
      <w:r w:rsidRPr="004A61A2">
        <w:rPr>
          <w:rStyle w:val="FontStyle33"/>
          <w:snapToGrid w:val="0"/>
          <w:color w:val="000000"/>
          <w:sz w:val="28"/>
          <w:szCs w:val="28"/>
        </w:rPr>
        <w:t>ів є їх формування за максимально можливої частки бука лісового, бо саме ця головна порода в сучасних кліматичних умовах успішно розширює свій ареал в Українських Карпатах і на території</w:t>
      </w:r>
      <w:r w:rsidR="00B42FA7" w:rsidRPr="004A61A2">
        <w:rPr>
          <w:rStyle w:val="FontStyle33"/>
          <w:snapToGrid w:val="0"/>
          <w:color w:val="000000"/>
          <w:sz w:val="28"/>
          <w:szCs w:val="28"/>
        </w:rPr>
        <w:t xml:space="preserve"> Парк</w:t>
      </w:r>
      <w:r w:rsidR="00AC7B65" w:rsidRPr="004A61A2">
        <w:rPr>
          <w:rStyle w:val="FontStyle33"/>
          <w:snapToGrid w:val="0"/>
          <w:color w:val="000000"/>
          <w:sz w:val="28"/>
          <w:szCs w:val="28"/>
          <w:lang w:eastAsia="ru-RU"/>
        </w:rPr>
        <w:t>у</w:t>
      </w:r>
      <w:r w:rsidRPr="004A61A2">
        <w:rPr>
          <w:rStyle w:val="FontStyle33"/>
          <w:snapToGrid w:val="0"/>
          <w:color w:val="000000"/>
          <w:sz w:val="28"/>
          <w:szCs w:val="28"/>
          <w:lang w:eastAsia="ru-RU"/>
        </w:rPr>
        <w:t xml:space="preserve"> також. Для </w:t>
      </w:r>
      <w:r w:rsidRPr="004A61A2">
        <w:rPr>
          <w:rStyle w:val="FontStyle33"/>
          <w:snapToGrid w:val="0"/>
          <w:color w:val="000000"/>
          <w:sz w:val="28"/>
          <w:szCs w:val="28"/>
        </w:rPr>
        <w:t xml:space="preserve">відновлення корінних </w:t>
      </w:r>
      <w:r w:rsidRPr="004A61A2">
        <w:rPr>
          <w:rStyle w:val="FontStyle33"/>
          <w:snapToGrid w:val="0"/>
          <w:color w:val="000000"/>
          <w:sz w:val="28"/>
          <w:szCs w:val="28"/>
          <w:lang w:eastAsia="ru-RU"/>
        </w:rPr>
        <w:t>ландшафт</w:t>
      </w:r>
      <w:r w:rsidRPr="004A61A2">
        <w:rPr>
          <w:rStyle w:val="FontStyle33"/>
          <w:snapToGrid w:val="0"/>
          <w:color w:val="000000"/>
          <w:sz w:val="28"/>
          <w:szCs w:val="28"/>
        </w:rPr>
        <w:t>ів в</w:t>
      </w:r>
      <w:r w:rsidR="00B42FA7" w:rsidRPr="004A61A2">
        <w:rPr>
          <w:rStyle w:val="FontStyle33"/>
          <w:snapToGrid w:val="0"/>
          <w:color w:val="000000"/>
          <w:sz w:val="28"/>
          <w:szCs w:val="28"/>
        </w:rPr>
        <w:t xml:space="preserve"> Парк</w:t>
      </w:r>
      <w:r w:rsidRPr="004A61A2">
        <w:rPr>
          <w:rStyle w:val="FontStyle33"/>
          <w:snapToGrid w:val="0"/>
          <w:color w:val="000000"/>
          <w:sz w:val="28"/>
          <w:szCs w:val="28"/>
        </w:rPr>
        <w:t xml:space="preserve">у пропонується застосування </w:t>
      </w:r>
      <w:r w:rsidR="00891297" w:rsidRPr="004A61A2">
        <w:rPr>
          <w:rStyle w:val="FontStyle33"/>
          <w:snapToGrid w:val="0"/>
          <w:color w:val="000000"/>
          <w:sz w:val="28"/>
          <w:szCs w:val="28"/>
        </w:rPr>
        <w:t>так</w:t>
      </w:r>
      <w:r w:rsidRPr="004A61A2">
        <w:rPr>
          <w:rStyle w:val="FontStyle33"/>
          <w:snapToGrid w:val="0"/>
          <w:color w:val="000000"/>
          <w:sz w:val="28"/>
          <w:szCs w:val="28"/>
        </w:rPr>
        <w:t>их лісогосподарських заходів:</w:t>
      </w:r>
    </w:p>
    <w:p w14:paraId="54D39140" w14:textId="644FE27E" w:rsidR="00062617" w:rsidRPr="004A61A2" w:rsidRDefault="00062617" w:rsidP="006B0554">
      <w:pPr>
        <w:tabs>
          <w:tab w:val="left" w:pos="993"/>
        </w:tabs>
        <w:spacing w:after="0" w:line="240" w:lineRule="auto"/>
        <w:ind w:firstLine="567"/>
        <w:jc w:val="both"/>
        <w:rPr>
          <w:rStyle w:val="FontStyle33"/>
          <w:snapToGrid w:val="0"/>
          <w:color w:val="000000"/>
          <w:sz w:val="28"/>
          <w:szCs w:val="28"/>
        </w:rPr>
      </w:pPr>
      <w:r w:rsidRPr="004A61A2">
        <w:rPr>
          <w:rStyle w:val="FontStyle33"/>
          <w:snapToGrid w:val="0"/>
          <w:color w:val="000000"/>
          <w:sz w:val="28"/>
          <w:szCs w:val="28"/>
        </w:rPr>
        <w:t xml:space="preserve">сприяння природному відновленню бука лісового, ялиці білої, явора і ільма гірського, а в </w:t>
      </w:r>
      <w:r w:rsidR="00891297" w:rsidRPr="004A61A2">
        <w:rPr>
          <w:rStyle w:val="FontStyle33"/>
          <w:snapToGrid w:val="0"/>
          <w:color w:val="000000"/>
          <w:sz w:val="28"/>
          <w:szCs w:val="28"/>
        </w:rPr>
        <w:t xml:space="preserve">гірших </w:t>
      </w:r>
      <w:r w:rsidRPr="004A61A2">
        <w:rPr>
          <w:rStyle w:val="FontStyle33"/>
          <w:snapToGrid w:val="0"/>
          <w:color w:val="000000"/>
          <w:sz w:val="28"/>
          <w:szCs w:val="28"/>
        </w:rPr>
        <w:t>лісорослинних умовах – сосни кедрової європейської, сосни гірської та берези повислої;</w:t>
      </w:r>
    </w:p>
    <w:p w14:paraId="53781ADE" w14:textId="779DD5B4" w:rsidR="00062617" w:rsidRPr="004A61A2" w:rsidRDefault="00062617" w:rsidP="006B0554">
      <w:pPr>
        <w:tabs>
          <w:tab w:val="left" w:pos="993"/>
        </w:tabs>
        <w:spacing w:after="0" w:line="240" w:lineRule="auto"/>
        <w:ind w:firstLine="567"/>
        <w:jc w:val="both"/>
        <w:rPr>
          <w:rStyle w:val="FontStyle33"/>
          <w:snapToGrid w:val="0"/>
          <w:color w:val="000000"/>
          <w:sz w:val="28"/>
          <w:szCs w:val="28"/>
        </w:rPr>
      </w:pPr>
      <w:r w:rsidRPr="004A61A2">
        <w:rPr>
          <w:rStyle w:val="FontStyle33"/>
          <w:snapToGrid w:val="0"/>
          <w:color w:val="000000"/>
          <w:sz w:val="28"/>
          <w:szCs w:val="28"/>
        </w:rPr>
        <w:t>за умови неможливості отримати достатню кількість природного відновлення перерахованих вище порід, потрібно створювати лісові культури цих порід з використанням місцевого насіння;</w:t>
      </w:r>
    </w:p>
    <w:p w14:paraId="41AB8F97" w14:textId="77777777" w:rsidR="00062617" w:rsidRPr="00E9044C" w:rsidRDefault="00062617" w:rsidP="006B0554">
      <w:pPr>
        <w:tabs>
          <w:tab w:val="left" w:pos="993"/>
        </w:tabs>
        <w:spacing w:after="0" w:line="240" w:lineRule="auto"/>
        <w:ind w:firstLine="567"/>
        <w:jc w:val="both"/>
        <w:rPr>
          <w:rStyle w:val="FontStyle33"/>
          <w:snapToGrid w:val="0"/>
          <w:color w:val="000000"/>
          <w:sz w:val="28"/>
          <w:szCs w:val="28"/>
        </w:rPr>
      </w:pPr>
      <w:r w:rsidRPr="00E9044C">
        <w:rPr>
          <w:rStyle w:val="FontStyle33"/>
          <w:snapToGrid w:val="0"/>
          <w:color w:val="000000"/>
          <w:sz w:val="28"/>
          <w:szCs w:val="28"/>
        </w:rPr>
        <w:t>вибіркові способи всіх видів рубок для збереження старих дуплистих (не товарних) дерев, які є екологічними нішами для багатьох видів місцевої фауни і флори;</w:t>
      </w:r>
    </w:p>
    <w:p w14:paraId="6DB05EA2" w14:textId="03D27BA3" w:rsidR="00062617" w:rsidRPr="00E9044C" w:rsidRDefault="00062617" w:rsidP="006B0554">
      <w:pPr>
        <w:tabs>
          <w:tab w:val="left" w:pos="993"/>
        </w:tabs>
        <w:spacing w:after="0" w:line="240" w:lineRule="auto"/>
        <w:ind w:firstLine="567"/>
        <w:jc w:val="both"/>
        <w:rPr>
          <w:rStyle w:val="FontStyle33"/>
          <w:snapToGrid w:val="0"/>
          <w:color w:val="000000"/>
          <w:sz w:val="28"/>
          <w:szCs w:val="28"/>
        </w:rPr>
      </w:pPr>
      <w:r w:rsidRPr="00E9044C">
        <w:rPr>
          <w:rStyle w:val="FontStyle33"/>
          <w:snapToGrid w:val="0"/>
          <w:color w:val="000000"/>
          <w:sz w:val="28"/>
          <w:szCs w:val="28"/>
        </w:rPr>
        <w:t>всі види рубок проводити зі слабою, чи максимально</w:t>
      </w:r>
      <w:r w:rsidR="00891297" w:rsidRPr="00E9044C">
        <w:rPr>
          <w:rStyle w:val="FontStyle33"/>
          <w:snapToGrid w:val="0"/>
          <w:color w:val="000000"/>
          <w:sz w:val="28"/>
          <w:szCs w:val="28"/>
        </w:rPr>
        <w:t xml:space="preserve"> </w:t>
      </w:r>
      <w:r w:rsidRPr="00E9044C">
        <w:rPr>
          <w:rStyle w:val="FontStyle33"/>
          <w:snapToGrid w:val="0"/>
          <w:color w:val="000000"/>
          <w:sz w:val="28"/>
          <w:szCs w:val="28"/>
        </w:rPr>
        <w:t xml:space="preserve">середньою інтенсивністю і без вилучення не товарної лежачої (мертвої) деревини, яка також буде базою для </w:t>
      </w:r>
      <w:r w:rsidR="00E14665" w:rsidRPr="00E9044C">
        <w:rPr>
          <w:rStyle w:val="FontStyle33"/>
          <w:snapToGrid w:val="0"/>
          <w:color w:val="000000"/>
          <w:sz w:val="28"/>
          <w:szCs w:val="28"/>
        </w:rPr>
        <w:t>поліпшен</w:t>
      </w:r>
      <w:r w:rsidRPr="00E9044C">
        <w:rPr>
          <w:rStyle w:val="FontStyle33"/>
          <w:snapToGrid w:val="0"/>
          <w:color w:val="000000"/>
          <w:sz w:val="28"/>
          <w:szCs w:val="28"/>
        </w:rPr>
        <w:t xml:space="preserve">ня біорізноманіття місцевих </w:t>
      </w:r>
      <w:r w:rsidRPr="00E9044C">
        <w:rPr>
          <w:rStyle w:val="FontStyle33"/>
          <w:snapToGrid w:val="0"/>
          <w:color w:val="000000"/>
          <w:sz w:val="28"/>
          <w:szCs w:val="28"/>
          <w:lang w:eastAsia="ru-RU"/>
        </w:rPr>
        <w:t>ландшафт</w:t>
      </w:r>
      <w:r w:rsidRPr="00E9044C">
        <w:rPr>
          <w:rStyle w:val="FontStyle33"/>
          <w:snapToGrid w:val="0"/>
          <w:color w:val="000000"/>
          <w:sz w:val="28"/>
          <w:szCs w:val="28"/>
        </w:rPr>
        <w:t>ів;</w:t>
      </w:r>
    </w:p>
    <w:p w14:paraId="222B5155" w14:textId="05D3F0B9" w:rsidR="00062617" w:rsidRPr="004A61A2" w:rsidRDefault="00062617" w:rsidP="006B0554">
      <w:pPr>
        <w:tabs>
          <w:tab w:val="left" w:pos="993"/>
        </w:tabs>
        <w:spacing w:after="0" w:line="240" w:lineRule="auto"/>
        <w:ind w:firstLine="567"/>
        <w:jc w:val="both"/>
        <w:rPr>
          <w:rStyle w:val="FontStyle33"/>
          <w:snapToGrid w:val="0"/>
          <w:color w:val="000000"/>
          <w:sz w:val="28"/>
          <w:szCs w:val="28"/>
        </w:rPr>
      </w:pPr>
      <w:r w:rsidRPr="00E9044C">
        <w:rPr>
          <w:rStyle w:val="FontStyle33"/>
          <w:snapToGrid w:val="0"/>
          <w:color w:val="000000"/>
          <w:sz w:val="28"/>
          <w:szCs w:val="28"/>
        </w:rPr>
        <w:t xml:space="preserve">базовою підставою для проведення всіх видів рубок має бути їх екологічна ефективність (можливість відновити корінні </w:t>
      </w:r>
      <w:r w:rsidRPr="00E9044C">
        <w:rPr>
          <w:rStyle w:val="FontStyle33"/>
          <w:snapToGrid w:val="0"/>
          <w:color w:val="000000"/>
          <w:sz w:val="28"/>
          <w:szCs w:val="28"/>
          <w:lang w:eastAsia="ru-RU"/>
        </w:rPr>
        <w:t>ландшафт</w:t>
      </w:r>
      <w:r w:rsidRPr="00E9044C">
        <w:rPr>
          <w:rStyle w:val="FontStyle33"/>
          <w:snapToGrid w:val="0"/>
          <w:color w:val="000000"/>
          <w:sz w:val="28"/>
          <w:szCs w:val="28"/>
        </w:rPr>
        <w:t>и)</w:t>
      </w:r>
      <w:r w:rsidRPr="004A61A2">
        <w:rPr>
          <w:rStyle w:val="FontStyle33"/>
          <w:snapToGrid w:val="0"/>
          <w:color w:val="000000"/>
          <w:sz w:val="28"/>
          <w:szCs w:val="28"/>
        </w:rPr>
        <w:t xml:space="preserve"> з врахуванням економічних інтересів працівників</w:t>
      </w:r>
      <w:r w:rsidR="00B42FA7" w:rsidRPr="004A61A2">
        <w:rPr>
          <w:rStyle w:val="FontStyle33"/>
          <w:snapToGrid w:val="0"/>
          <w:color w:val="000000"/>
          <w:sz w:val="28"/>
          <w:szCs w:val="28"/>
        </w:rPr>
        <w:t xml:space="preserve"> Парк</w:t>
      </w:r>
      <w:r w:rsidRPr="004A61A2">
        <w:rPr>
          <w:rStyle w:val="FontStyle33"/>
          <w:snapToGrid w:val="0"/>
          <w:color w:val="000000"/>
          <w:sz w:val="28"/>
          <w:szCs w:val="28"/>
        </w:rPr>
        <w:t>у та місцевого населення;</w:t>
      </w:r>
    </w:p>
    <w:p w14:paraId="72DBF3AE" w14:textId="15874F7F" w:rsidR="00062617" w:rsidRPr="004A61A2" w:rsidRDefault="00062617" w:rsidP="006B0554">
      <w:pPr>
        <w:tabs>
          <w:tab w:val="left" w:pos="993"/>
        </w:tabs>
        <w:spacing w:after="0" w:line="240" w:lineRule="auto"/>
        <w:ind w:firstLine="567"/>
        <w:jc w:val="both"/>
        <w:rPr>
          <w:rStyle w:val="FontStyle33"/>
          <w:snapToGrid w:val="0"/>
          <w:color w:val="000000"/>
          <w:sz w:val="28"/>
          <w:szCs w:val="28"/>
        </w:rPr>
      </w:pPr>
      <w:r w:rsidRPr="004A61A2">
        <w:rPr>
          <w:rStyle w:val="FontStyle33"/>
          <w:snapToGrid w:val="0"/>
          <w:color w:val="000000"/>
          <w:sz w:val="28"/>
          <w:szCs w:val="28"/>
        </w:rPr>
        <w:t>по</w:t>
      </w:r>
      <w:r w:rsidR="00891297" w:rsidRPr="004A61A2">
        <w:rPr>
          <w:rStyle w:val="FontStyle33"/>
          <w:snapToGrid w:val="0"/>
          <w:color w:val="000000"/>
          <w:sz w:val="28"/>
          <w:szCs w:val="28"/>
        </w:rPr>
        <w:t xml:space="preserve">ліпшити </w:t>
      </w:r>
      <w:r w:rsidRPr="004A61A2">
        <w:rPr>
          <w:rStyle w:val="FontStyle33"/>
          <w:snapToGrid w:val="0"/>
          <w:color w:val="000000"/>
          <w:sz w:val="28"/>
          <w:szCs w:val="28"/>
        </w:rPr>
        <w:t xml:space="preserve">ефективність і збільшити інтенсивність біотехнічних заходів для відновлення природної чисельності місцевої фауни, більшість видів якої також є факторами формування місцевих </w:t>
      </w:r>
      <w:r w:rsidRPr="004A61A2">
        <w:rPr>
          <w:rStyle w:val="FontStyle33"/>
          <w:snapToGrid w:val="0"/>
          <w:color w:val="000000"/>
          <w:sz w:val="28"/>
          <w:szCs w:val="28"/>
          <w:lang w:eastAsia="ru-RU"/>
        </w:rPr>
        <w:t>ландшафт</w:t>
      </w:r>
      <w:r w:rsidRPr="004A61A2">
        <w:rPr>
          <w:rStyle w:val="FontStyle33"/>
          <w:snapToGrid w:val="0"/>
          <w:color w:val="000000"/>
          <w:sz w:val="28"/>
          <w:szCs w:val="28"/>
        </w:rPr>
        <w:t>ів;</w:t>
      </w:r>
    </w:p>
    <w:p w14:paraId="7B205730" w14:textId="3C2E3CD2" w:rsidR="00062617" w:rsidRPr="004A61A2" w:rsidRDefault="00046F0B" w:rsidP="006B0554">
      <w:pPr>
        <w:tabs>
          <w:tab w:val="left" w:pos="993"/>
        </w:tabs>
        <w:spacing w:after="0" w:line="240" w:lineRule="auto"/>
        <w:ind w:firstLine="567"/>
        <w:jc w:val="both"/>
        <w:rPr>
          <w:rStyle w:val="FontStyle33"/>
          <w:snapToGrid w:val="0"/>
          <w:color w:val="000000"/>
          <w:sz w:val="28"/>
          <w:szCs w:val="28"/>
        </w:rPr>
      </w:pPr>
      <w:r w:rsidRPr="004A61A2">
        <w:rPr>
          <w:rStyle w:val="FontStyle33"/>
          <w:snapToGrid w:val="0"/>
          <w:color w:val="000000"/>
          <w:sz w:val="28"/>
          <w:szCs w:val="28"/>
        </w:rPr>
        <w:t>широко інформувати міс</w:t>
      </w:r>
      <w:r w:rsidR="00FC6ED8">
        <w:rPr>
          <w:rStyle w:val="FontStyle33"/>
          <w:snapToGrid w:val="0"/>
          <w:color w:val="000000"/>
          <w:sz w:val="28"/>
          <w:szCs w:val="28"/>
        </w:rPr>
        <w:t>цеве населення про заходи з від</w:t>
      </w:r>
      <w:r w:rsidRPr="004A61A2">
        <w:rPr>
          <w:rStyle w:val="FontStyle33"/>
          <w:snapToGrid w:val="0"/>
          <w:color w:val="000000"/>
          <w:sz w:val="28"/>
          <w:szCs w:val="28"/>
        </w:rPr>
        <w:t>новлення корінних лісів</w:t>
      </w:r>
      <w:r w:rsidR="00062617" w:rsidRPr="004A61A2">
        <w:rPr>
          <w:rStyle w:val="FontStyle33"/>
          <w:snapToGrid w:val="0"/>
          <w:color w:val="000000"/>
          <w:sz w:val="28"/>
          <w:szCs w:val="28"/>
        </w:rPr>
        <w:t xml:space="preserve"> для попередження руйнування місцевих </w:t>
      </w:r>
      <w:r w:rsidR="00062617" w:rsidRPr="004A61A2">
        <w:rPr>
          <w:rStyle w:val="FontStyle33"/>
          <w:snapToGrid w:val="0"/>
          <w:color w:val="000000"/>
          <w:sz w:val="28"/>
          <w:szCs w:val="28"/>
          <w:lang w:eastAsia="ru-RU"/>
        </w:rPr>
        <w:t>ландшафт</w:t>
      </w:r>
      <w:r w:rsidR="00062617" w:rsidRPr="004A61A2">
        <w:rPr>
          <w:rStyle w:val="FontStyle33"/>
          <w:snapToGrid w:val="0"/>
          <w:color w:val="000000"/>
          <w:sz w:val="28"/>
          <w:szCs w:val="28"/>
        </w:rPr>
        <w:t>ів при самовільному використанн</w:t>
      </w:r>
      <w:r w:rsidRPr="004A61A2">
        <w:rPr>
          <w:rStyle w:val="FontStyle33"/>
          <w:snapToGrid w:val="0"/>
          <w:color w:val="000000"/>
          <w:sz w:val="28"/>
          <w:szCs w:val="28"/>
        </w:rPr>
        <w:t>і</w:t>
      </w:r>
      <w:r w:rsidR="00062617" w:rsidRPr="004A61A2">
        <w:rPr>
          <w:rStyle w:val="FontStyle33"/>
          <w:snapToGrid w:val="0"/>
          <w:color w:val="000000"/>
          <w:sz w:val="28"/>
          <w:szCs w:val="28"/>
        </w:rPr>
        <w:t xml:space="preserve"> лісових ресурсів.</w:t>
      </w:r>
    </w:p>
    <w:p w14:paraId="22BDCBBE" w14:textId="77777777" w:rsidR="00062617" w:rsidRPr="004A61A2" w:rsidRDefault="00062617" w:rsidP="002023F1">
      <w:pPr>
        <w:spacing w:after="0" w:line="240" w:lineRule="auto"/>
        <w:ind w:firstLine="567"/>
        <w:jc w:val="both"/>
        <w:rPr>
          <w:rFonts w:ascii="Times New Roman" w:hAnsi="Times New Roman"/>
          <w:sz w:val="28"/>
          <w:szCs w:val="28"/>
        </w:rPr>
      </w:pPr>
    </w:p>
    <w:p w14:paraId="663E02E0" w14:textId="77777777" w:rsidR="00062617" w:rsidRPr="004A61A2" w:rsidRDefault="00062617" w:rsidP="006B0554">
      <w:pPr>
        <w:spacing w:after="120" w:line="240" w:lineRule="auto"/>
        <w:jc w:val="both"/>
        <w:rPr>
          <w:rFonts w:ascii="Times New Roman" w:hAnsi="Times New Roman"/>
          <w:b/>
          <w:bCs/>
          <w:sz w:val="28"/>
          <w:szCs w:val="28"/>
        </w:rPr>
      </w:pPr>
      <w:r w:rsidRPr="004A61A2">
        <w:rPr>
          <w:rFonts w:ascii="Times New Roman" w:hAnsi="Times New Roman"/>
          <w:b/>
          <w:bCs/>
          <w:sz w:val="28"/>
          <w:szCs w:val="28"/>
        </w:rPr>
        <w:t>1.6.</w:t>
      </w:r>
      <w:r w:rsidRPr="004A61A2">
        <w:rPr>
          <w:rFonts w:ascii="Times New Roman" w:hAnsi="Times New Roman"/>
          <w:b/>
          <w:bCs/>
          <w:sz w:val="28"/>
          <w:szCs w:val="28"/>
        </w:rPr>
        <w:tab/>
        <w:t>Моніторинг довкілля</w:t>
      </w:r>
    </w:p>
    <w:p w14:paraId="0CEFF149" w14:textId="661ECBC8"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На </w:t>
      </w:r>
      <w:r w:rsidRPr="004A61A2">
        <w:rPr>
          <w:rStyle w:val="FontStyle33"/>
          <w:sz w:val="28"/>
          <w:szCs w:val="28"/>
        </w:rPr>
        <w:t>території</w:t>
      </w:r>
      <w:r w:rsidR="00B42FA7" w:rsidRPr="004A61A2">
        <w:rPr>
          <w:rFonts w:ascii="Times New Roman" w:hAnsi="Times New Roman"/>
          <w:sz w:val="28"/>
          <w:szCs w:val="28"/>
        </w:rPr>
        <w:t xml:space="preserve"> Парк</w:t>
      </w:r>
      <w:r w:rsidR="00AC7B65" w:rsidRPr="004A61A2">
        <w:rPr>
          <w:rFonts w:ascii="Times New Roman" w:hAnsi="Times New Roman"/>
          <w:sz w:val="28"/>
          <w:szCs w:val="28"/>
          <w:lang w:eastAsia="ru-RU"/>
        </w:rPr>
        <w:t>у</w:t>
      </w:r>
      <w:r w:rsidRPr="004A61A2">
        <w:rPr>
          <w:rFonts w:ascii="Times New Roman" w:hAnsi="Times New Roman"/>
          <w:sz w:val="28"/>
          <w:szCs w:val="28"/>
          <w:lang w:eastAsia="ru-RU"/>
        </w:rPr>
        <w:t xml:space="preserve"> </w:t>
      </w:r>
      <w:r w:rsidRPr="004A61A2">
        <w:rPr>
          <w:rFonts w:ascii="Times New Roman" w:hAnsi="Times New Roman"/>
          <w:sz w:val="28"/>
          <w:szCs w:val="28"/>
        </w:rPr>
        <w:t xml:space="preserve">моніторинг довкілля </w:t>
      </w:r>
      <w:r w:rsidR="00046F0B" w:rsidRPr="004A61A2">
        <w:rPr>
          <w:rFonts w:ascii="Times New Roman" w:hAnsi="Times New Roman"/>
          <w:sz w:val="28"/>
          <w:szCs w:val="28"/>
        </w:rPr>
        <w:t xml:space="preserve">практично </w:t>
      </w:r>
      <w:r w:rsidRPr="004A61A2">
        <w:rPr>
          <w:rFonts w:ascii="Times New Roman" w:hAnsi="Times New Roman"/>
          <w:sz w:val="28"/>
          <w:szCs w:val="28"/>
        </w:rPr>
        <w:t>не проводився. Після затвердження цього Про</w:t>
      </w:r>
      <w:r w:rsidR="00E10343" w:rsidRPr="004A61A2">
        <w:rPr>
          <w:rFonts w:ascii="Times New Roman" w:hAnsi="Times New Roman"/>
          <w:sz w:val="28"/>
          <w:szCs w:val="28"/>
        </w:rPr>
        <w:t>є</w:t>
      </w:r>
      <w:r w:rsidRPr="004A61A2">
        <w:rPr>
          <w:rFonts w:ascii="Times New Roman" w:hAnsi="Times New Roman"/>
          <w:sz w:val="28"/>
          <w:szCs w:val="28"/>
        </w:rPr>
        <w:t xml:space="preserve">кту </w:t>
      </w:r>
      <w:r w:rsidR="00046F0B" w:rsidRPr="004A61A2">
        <w:rPr>
          <w:rFonts w:ascii="Times New Roman" w:hAnsi="Times New Roman"/>
          <w:sz w:val="28"/>
          <w:szCs w:val="28"/>
        </w:rPr>
        <w:t xml:space="preserve">організації території Парку </w:t>
      </w:r>
      <w:r w:rsidRPr="004A61A2">
        <w:rPr>
          <w:rFonts w:ascii="Times New Roman" w:hAnsi="Times New Roman"/>
          <w:sz w:val="28"/>
          <w:szCs w:val="28"/>
        </w:rPr>
        <w:t>моніторинг довкілля в</w:t>
      </w:r>
      <w:r w:rsidR="00B42FA7" w:rsidRPr="004A61A2">
        <w:rPr>
          <w:rFonts w:ascii="Times New Roman" w:hAnsi="Times New Roman"/>
          <w:sz w:val="28"/>
          <w:szCs w:val="28"/>
        </w:rPr>
        <w:t xml:space="preserve"> Парк</w:t>
      </w:r>
      <w:r w:rsidR="00AC7B65" w:rsidRPr="004A61A2">
        <w:rPr>
          <w:rFonts w:ascii="Times New Roman" w:hAnsi="Times New Roman"/>
          <w:sz w:val="28"/>
          <w:szCs w:val="28"/>
          <w:lang w:eastAsia="ru-RU"/>
        </w:rPr>
        <w:t>у</w:t>
      </w:r>
      <w:r w:rsidRPr="004A61A2">
        <w:rPr>
          <w:rFonts w:ascii="Times New Roman" w:hAnsi="Times New Roman"/>
          <w:sz w:val="28"/>
          <w:szCs w:val="28"/>
          <w:lang w:eastAsia="ru-RU"/>
        </w:rPr>
        <w:t xml:space="preserve"> </w:t>
      </w:r>
      <w:r w:rsidRPr="004A61A2">
        <w:rPr>
          <w:rFonts w:ascii="Times New Roman" w:hAnsi="Times New Roman"/>
          <w:sz w:val="28"/>
          <w:szCs w:val="28"/>
        </w:rPr>
        <w:t xml:space="preserve">буде проводитися згідно статті 43 Закону України </w:t>
      </w:r>
      <w:r w:rsidR="00AF199F" w:rsidRPr="004A61A2">
        <w:rPr>
          <w:rFonts w:ascii="Times New Roman" w:hAnsi="Times New Roman"/>
          <w:sz w:val="28"/>
          <w:szCs w:val="28"/>
        </w:rPr>
        <w:t>«</w:t>
      </w:r>
      <w:r w:rsidRPr="004A61A2">
        <w:rPr>
          <w:rFonts w:ascii="Times New Roman" w:hAnsi="Times New Roman"/>
          <w:sz w:val="28"/>
          <w:szCs w:val="28"/>
        </w:rPr>
        <w:t>Про природно-заповідний фонд України</w:t>
      </w:r>
      <w:r w:rsidR="00AF199F" w:rsidRPr="004A61A2">
        <w:rPr>
          <w:rFonts w:ascii="Times New Roman" w:hAnsi="Times New Roman"/>
          <w:sz w:val="28"/>
          <w:szCs w:val="28"/>
        </w:rPr>
        <w:t>»</w:t>
      </w:r>
      <w:r w:rsidRPr="004A61A2">
        <w:rPr>
          <w:rFonts w:ascii="Times New Roman" w:hAnsi="Times New Roman"/>
          <w:sz w:val="28"/>
          <w:szCs w:val="28"/>
        </w:rPr>
        <w:t xml:space="preserve"> та Програми Літопису природи</w:t>
      </w:r>
      <w:r w:rsidR="000B210B" w:rsidRPr="004A61A2">
        <w:rPr>
          <w:rFonts w:ascii="Times New Roman" w:hAnsi="Times New Roman"/>
          <w:sz w:val="28"/>
          <w:szCs w:val="28"/>
        </w:rPr>
        <w:t xml:space="preserve"> для заповідників та національних природних парків</w:t>
      </w:r>
      <w:r w:rsidRPr="004A61A2">
        <w:rPr>
          <w:rFonts w:ascii="Times New Roman" w:hAnsi="Times New Roman"/>
          <w:sz w:val="28"/>
          <w:szCs w:val="28"/>
        </w:rPr>
        <w:t>, яка затверджена спільним наказом Мін</w:t>
      </w:r>
      <w:r w:rsidR="00043851">
        <w:rPr>
          <w:rFonts w:ascii="Times New Roman" w:hAnsi="Times New Roman"/>
          <w:sz w:val="28"/>
          <w:szCs w:val="28"/>
        </w:rPr>
        <w:t xml:space="preserve">екоресурсів </w:t>
      </w:r>
      <w:r w:rsidRPr="004A61A2">
        <w:rPr>
          <w:rFonts w:ascii="Times New Roman" w:hAnsi="Times New Roman"/>
          <w:sz w:val="28"/>
          <w:szCs w:val="28"/>
        </w:rPr>
        <w:t xml:space="preserve">та НАН України від 25.11.2002 № 465/430. </w:t>
      </w:r>
      <w:r w:rsidR="00046F0B" w:rsidRPr="004A61A2">
        <w:rPr>
          <w:rFonts w:ascii="Times New Roman" w:hAnsi="Times New Roman"/>
          <w:sz w:val="28"/>
          <w:szCs w:val="28"/>
        </w:rPr>
        <w:t>При цьому</w:t>
      </w:r>
      <w:r w:rsidRPr="004A61A2">
        <w:rPr>
          <w:rFonts w:ascii="Times New Roman" w:hAnsi="Times New Roman"/>
          <w:sz w:val="28"/>
          <w:szCs w:val="28"/>
        </w:rPr>
        <w:t xml:space="preserve"> при організації моніторингу довкілля </w:t>
      </w:r>
      <w:r w:rsidR="00302248" w:rsidRPr="004A61A2">
        <w:rPr>
          <w:rFonts w:ascii="Times New Roman" w:hAnsi="Times New Roman"/>
          <w:sz w:val="28"/>
          <w:szCs w:val="28"/>
        </w:rPr>
        <w:t xml:space="preserve">на території Парку </w:t>
      </w:r>
      <w:r w:rsidRPr="004A61A2">
        <w:rPr>
          <w:rFonts w:ascii="Times New Roman" w:hAnsi="Times New Roman"/>
          <w:sz w:val="28"/>
          <w:szCs w:val="28"/>
        </w:rPr>
        <w:t xml:space="preserve">потрібно буде приділити </w:t>
      </w:r>
      <w:r w:rsidR="00302248" w:rsidRPr="004A61A2">
        <w:rPr>
          <w:rFonts w:ascii="Times New Roman" w:hAnsi="Times New Roman"/>
          <w:sz w:val="28"/>
          <w:szCs w:val="28"/>
        </w:rPr>
        <w:t>так</w:t>
      </w:r>
      <w:r w:rsidRPr="004A61A2">
        <w:rPr>
          <w:rFonts w:ascii="Times New Roman" w:hAnsi="Times New Roman"/>
          <w:sz w:val="28"/>
          <w:szCs w:val="28"/>
        </w:rPr>
        <w:t>им його видам:</w:t>
      </w:r>
    </w:p>
    <w:p w14:paraId="6C082F1F" w14:textId="5C02316A" w:rsidR="00062617" w:rsidRPr="004A61A2" w:rsidRDefault="00062617" w:rsidP="00AD35B1">
      <w:pPr>
        <w:pStyle w:val="a4"/>
        <w:numPr>
          <w:ilvl w:val="0"/>
          <w:numId w:val="31"/>
        </w:numPr>
        <w:tabs>
          <w:tab w:val="left" w:pos="1134"/>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b/>
          <w:sz w:val="28"/>
          <w:szCs w:val="28"/>
        </w:rPr>
        <w:t>Метеорологічні спостереження</w:t>
      </w:r>
      <w:r w:rsidRPr="004A61A2">
        <w:rPr>
          <w:rFonts w:ascii="Times New Roman" w:hAnsi="Times New Roman"/>
          <w:sz w:val="28"/>
          <w:szCs w:val="28"/>
        </w:rPr>
        <w:t xml:space="preserve"> будуть виконуватися, як розділ Літопису природи науковим відділом</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Для цього потрібно оснащення двох (мінімум – одного) стаціонарних метеорологічних майданчиків. </w:t>
      </w:r>
    </w:p>
    <w:p w14:paraId="11049B8B" w14:textId="0694070D" w:rsidR="00062617" w:rsidRPr="004A61A2" w:rsidRDefault="00062617" w:rsidP="00AD35B1">
      <w:pPr>
        <w:pStyle w:val="a4"/>
        <w:numPr>
          <w:ilvl w:val="0"/>
          <w:numId w:val="31"/>
        </w:numPr>
        <w:tabs>
          <w:tab w:val="left" w:pos="1134"/>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b/>
          <w:sz w:val="28"/>
          <w:szCs w:val="28"/>
        </w:rPr>
        <w:t>Ботанічний моніторинг</w:t>
      </w:r>
      <w:r w:rsidRPr="004A61A2">
        <w:rPr>
          <w:rFonts w:ascii="Times New Roman" w:hAnsi="Times New Roman"/>
          <w:sz w:val="28"/>
          <w:szCs w:val="28"/>
        </w:rPr>
        <w:t xml:space="preserve"> підрозділяється на: фенологічні спостереження, оцінка стану збереження рідкісних та зникаючих видів рослин, що занесені до Червоної книги України, у міжнародні та </w:t>
      </w:r>
      <w:r w:rsidR="00302248" w:rsidRPr="004A61A2">
        <w:rPr>
          <w:rFonts w:ascii="Times New Roman" w:hAnsi="Times New Roman"/>
          <w:sz w:val="28"/>
          <w:szCs w:val="28"/>
        </w:rPr>
        <w:t>регіональні Ч</w:t>
      </w:r>
      <w:r w:rsidRPr="004A61A2">
        <w:rPr>
          <w:rFonts w:ascii="Times New Roman" w:hAnsi="Times New Roman"/>
          <w:sz w:val="28"/>
          <w:szCs w:val="28"/>
        </w:rPr>
        <w:t>ервоні списки</w:t>
      </w:r>
      <w:r w:rsidR="00302248" w:rsidRPr="004A61A2">
        <w:rPr>
          <w:rFonts w:ascii="Times New Roman" w:hAnsi="Times New Roman"/>
          <w:sz w:val="28"/>
          <w:szCs w:val="28"/>
        </w:rPr>
        <w:t>, інвентаризація флори судинних рослин</w:t>
      </w:r>
      <w:r w:rsidRPr="004A61A2">
        <w:rPr>
          <w:rFonts w:ascii="Times New Roman" w:hAnsi="Times New Roman"/>
          <w:sz w:val="28"/>
          <w:szCs w:val="28"/>
        </w:rPr>
        <w:t xml:space="preserve">. Суб’єктом </w:t>
      </w:r>
      <w:r w:rsidR="00302248" w:rsidRPr="004A61A2">
        <w:rPr>
          <w:rFonts w:ascii="Times New Roman" w:hAnsi="Times New Roman"/>
          <w:sz w:val="28"/>
          <w:szCs w:val="28"/>
        </w:rPr>
        <w:t xml:space="preserve">цього </w:t>
      </w:r>
      <w:r w:rsidRPr="004A61A2">
        <w:rPr>
          <w:rFonts w:ascii="Times New Roman" w:hAnsi="Times New Roman"/>
          <w:sz w:val="28"/>
          <w:szCs w:val="28"/>
        </w:rPr>
        <w:t>моніторингу теж буде науковий відділ</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Для цього потрібно влаштування двох </w:t>
      </w:r>
      <w:r w:rsidRPr="004A61A2">
        <w:rPr>
          <w:rFonts w:ascii="Times New Roman" w:hAnsi="Times New Roman"/>
          <w:sz w:val="28"/>
          <w:szCs w:val="28"/>
        </w:rPr>
        <w:lastRenderedPageBreak/>
        <w:t xml:space="preserve">стаціонарних фенологічних майданчиків та мережі постійних ділянок (не менше 12-ти) з опису всіх видів рослинних формацій. </w:t>
      </w:r>
    </w:p>
    <w:p w14:paraId="78CFF0E5" w14:textId="2A6571F5" w:rsidR="00062617" w:rsidRPr="004A61A2" w:rsidRDefault="00062617" w:rsidP="00AD35B1">
      <w:pPr>
        <w:pStyle w:val="a4"/>
        <w:numPr>
          <w:ilvl w:val="0"/>
          <w:numId w:val="31"/>
        </w:numPr>
        <w:tabs>
          <w:tab w:val="left" w:pos="1134"/>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b/>
          <w:sz w:val="28"/>
          <w:szCs w:val="28"/>
        </w:rPr>
        <w:t>Зоологічний моніторинг</w:t>
      </w:r>
      <w:r w:rsidRPr="004A61A2">
        <w:rPr>
          <w:rFonts w:ascii="Times New Roman" w:hAnsi="Times New Roman"/>
          <w:sz w:val="28"/>
          <w:szCs w:val="28"/>
        </w:rPr>
        <w:t xml:space="preserve"> буде здійснюватися за основними групами тварин, зокрема за комахами, земноводними, плазунами, птахами і ссавцями. Для цього потрібно влаштування підгодівельних </w:t>
      </w:r>
      <w:r w:rsidR="00D35FFF" w:rsidRPr="004A61A2">
        <w:rPr>
          <w:rFonts w:ascii="Times New Roman" w:hAnsi="Times New Roman"/>
          <w:sz w:val="28"/>
          <w:szCs w:val="28"/>
        </w:rPr>
        <w:t xml:space="preserve"> </w:t>
      </w:r>
      <w:r w:rsidRPr="004A61A2">
        <w:rPr>
          <w:rFonts w:ascii="Times New Roman" w:hAnsi="Times New Roman"/>
          <w:sz w:val="28"/>
          <w:szCs w:val="28"/>
        </w:rPr>
        <w:t>майданчиків в кожному відділенні</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мережі постійних ділянок </w:t>
      </w:r>
      <w:r w:rsidR="00D35FFF" w:rsidRPr="004A61A2">
        <w:rPr>
          <w:rFonts w:ascii="Times New Roman" w:hAnsi="Times New Roman"/>
          <w:sz w:val="28"/>
          <w:szCs w:val="28"/>
        </w:rPr>
        <w:t xml:space="preserve"> </w:t>
      </w:r>
      <w:r w:rsidRPr="004A61A2">
        <w:rPr>
          <w:rFonts w:ascii="Times New Roman" w:hAnsi="Times New Roman"/>
          <w:sz w:val="28"/>
          <w:szCs w:val="28"/>
        </w:rPr>
        <w:t xml:space="preserve">(не менше 12-ти) з опису тварин в розрізі основних видів рослинних формацій, придбання 3-х камер автоматичної фіксації. </w:t>
      </w:r>
      <w:r w:rsidR="00302248" w:rsidRPr="004A61A2">
        <w:rPr>
          <w:rFonts w:ascii="Times New Roman" w:hAnsi="Times New Roman"/>
          <w:sz w:val="28"/>
          <w:szCs w:val="28"/>
        </w:rPr>
        <w:t>Основним напрямком цього моніторингу має стати оцінка стану збереження рідкісних та зникаючих видів рослин, що занесені до Червоної книги України та в міжнародні і регіональні Червоні списки, з тим щоб розробляти відповідні природоохоронні заходи для поліпшення стану збереження окремих видів.</w:t>
      </w:r>
    </w:p>
    <w:p w14:paraId="5C597361" w14:textId="070E71B3" w:rsidR="00062617" w:rsidRPr="004A61A2" w:rsidRDefault="00062617" w:rsidP="00AD35B1">
      <w:pPr>
        <w:pStyle w:val="a4"/>
        <w:numPr>
          <w:ilvl w:val="0"/>
          <w:numId w:val="31"/>
        </w:numPr>
        <w:tabs>
          <w:tab w:val="left" w:pos="1134"/>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b/>
          <w:sz w:val="28"/>
          <w:szCs w:val="28"/>
        </w:rPr>
        <w:t>Моніторинг лісів</w:t>
      </w:r>
      <w:r w:rsidRPr="004A61A2">
        <w:rPr>
          <w:rFonts w:ascii="Times New Roman" w:hAnsi="Times New Roman"/>
          <w:sz w:val="28"/>
          <w:szCs w:val="28"/>
        </w:rPr>
        <w:t xml:space="preserve"> буде здійснюватися за такими напрямками: моніторинг актуального стану лісів та його динаміки – це щорічні спостереження науковим відділом</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за дефоліацією, дехромацією та пошкодженнями облікових дерев на постійних пунктах моніторингу лісів; моніторинг санітарного стану лісів – це щомісячні спостереження всіма інспекторами (з залученням спеціалістів лісозахисту та </w:t>
      </w:r>
      <w:r w:rsidRPr="004A61A2">
        <w:rPr>
          <w:rFonts w:ascii="Times New Roman" w:hAnsi="Times New Roman"/>
          <w:snapToGrid w:val="0"/>
          <w:sz w:val="28"/>
          <w:szCs w:val="28"/>
        </w:rPr>
        <w:t>лісовпорядкування</w:t>
      </w:r>
      <w:r w:rsidRPr="004A61A2">
        <w:rPr>
          <w:rFonts w:ascii="Times New Roman" w:hAnsi="Times New Roman"/>
          <w:sz w:val="28"/>
          <w:szCs w:val="28"/>
        </w:rPr>
        <w:t>) за всиханням дерев; моніторинг осередків поширення хвороб та шкідників лісу – це щомісячні спостереження науковим відділом</w:t>
      </w:r>
      <w:r w:rsidR="00B42FA7" w:rsidRPr="004A61A2">
        <w:rPr>
          <w:rFonts w:ascii="Times New Roman" w:hAnsi="Times New Roman"/>
          <w:sz w:val="28"/>
          <w:szCs w:val="28"/>
        </w:rPr>
        <w:t xml:space="preserve"> Парк</w:t>
      </w:r>
      <w:r w:rsidRPr="004A61A2">
        <w:rPr>
          <w:rFonts w:ascii="Times New Roman" w:hAnsi="Times New Roman"/>
          <w:sz w:val="28"/>
          <w:szCs w:val="28"/>
        </w:rPr>
        <w:t xml:space="preserve">у (з залученням спеціалістів лісозахисту та </w:t>
      </w:r>
      <w:r w:rsidRPr="004A61A2">
        <w:rPr>
          <w:rFonts w:ascii="Times New Roman" w:hAnsi="Times New Roman"/>
          <w:snapToGrid w:val="0"/>
          <w:sz w:val="28"/>
          <w:szCs w:val="28"/>
        </w:rPr>
        <w:t>лісовпорядкування</w:t>
      </w:r>
      <w:r w:rsidRPr="004A61A2">
        <w:rPr>
          <w:rFonts w:ascii="Times New Roman" w:hAnsi="Times New Roman"/>
          <w:sz w:val="28"/>
          <w:szCs w:val="28"/>
        </w:rPr>
        <w:t xml:space="preserve">) за динамікою осередків всихання лісів. Для налагодження цього виду моніторингу потрібно влаштування мережі постійних ділянок (не менше 12-ти) з моніторингу актуального стану лісів, придбання мікроскопу та фотоапарату з функцією знімання мікроскопічних об’єктів. </w:t>
      </w:r>
    </w:p>
    <w:p w14:paraId="6EAC498B" w14:textId="598B394E" w:rsidR="00062617" w:rsidRPr="004A61A2" w:rsidRDefault="00062617" w:rsidP="00307FB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Відмітимо, що моніторинг санітарного стану лісів та моніторинг осередків поширення хвороб та шкідників лісу з залученням спеціалістів лісозахисту та </w:t>
      </w:r>
      <w:r w:rsidRPr="004A61A2">
        <w:rPr>
          <w:rFonts w:ascii="Times New Roman" w:hAnsi="Times New Roman"/>
          <w:snapToGrid w:val="0"/>
          <w:sz w:val="28"/>
          <w:szCs w:val="28"/>
        </w:rPr>
        <w:t>лісовпорядкування</w:t>
      </w:r>
      <w:r w:rsidRPr="004A61A2">
        <w:rPr>
          <w:rFonts w:ascii="Times New Roman" w:hAnsi="Times New Roman"/>
          <w:sz w:val="28"/>
          <w:szCs w:val="28"/>
        </w:rPr>
        <w:t xml:space="preserve"> </w:t>
      </w:r>
      <w:r w:rsidR="00302248" w:rsidRPr="004A61A2">
        <w:rPr>
          <w:rFonts w:ascii="Times New Roman" w:hAnsi="Times New Roman"/>
          <w:sz w:val="28"/>
          <w:szCs w:val="28"/>
        </w:rPr>
        <w:t xml:space="preserve">уже </w:t>
      </w:r>
      <w:r w:rsidRPr="004A61A2">
        <w:rPr>
          <w:rFonts w:ascii="Times New Roman" w:hAnsi="Times New Roman"/>
          <w:sz w:val="28"/>
          <w:szCs w:val="28"/>
        </w:rPr>
        <w:t xml:space="preserve">проводиться. Згідно даних останнього </w:t>
      </w:r>
      <w:r w:rsidRPr="004A61A2">
        <w:rPr>
          <w:rFonts w:ascii="Times New Roman" w:hAnsi="Times New Roman"/>
          <w:snapToGrid w:val="0"/>
          <w:sz w:val="28"/>
          <w:szCs w:val="28"/>
        </w:rPr>
        <w:t xml:space="preserve">лісовпорядкування площа </w:t>
      </w:r>
      <w:r w:rsidRPr="004A61A2">
        <w:rPr>
          <w:rFonts w:ascii="Times New Roman" w:hAnsi="Times New Roman"/>
          <w:sz w:val="28"/>
          <w:szCs w:val="28"/>
        </w:rPr>
        <w:t>осередків поширення хвороб та шкідників лісу тут складає 748,5 га, а відповідні заходи з поліпшення санітарного стану лісів були заплановані в таких об</w:t>
      </w:r>
      <w:r w:rsidR="00302248" w:rsidRPr="004A61A2">
        <w:rPr>
          <w:rFonts w:ascii="Times New Roman" w:hAnsi="Times New Roman"/>
          <w:sz w:val="28"/>
          <w:szCs w:val="28"/>
        </w:rPr>
        <w:t>сягах</w:t>
      </w:r>
      <w:r w:rsidRPr="004A61A2">
        <w:rPr>
          <w:rFonts w:ascii="Times New Roman" w:hAnsi="Times New Roman"/>
          <w:sz w:val="28"/>
          <w:szCs w:val="28"/>
        </w:rPr>
        <w:t>: суцільних санітарних рубок – 150 га з запасом деревини 6,3 тис. м</w:t>
      </w:r>
      <w:r w:rsidRPr="004A61A2">
        <w:rPr>
          <w:rFonts w:ascii="Times New Roman" w:hAnsi="Times New Roman"/>
          <w:sz w:val="28"/>
          <w:szCs w:val="28"/>
          <w:vertAlign w:val="superscript"/>
        </w:rPr>
        <w:t>3</w:t>
      </w:r>
      <w:r w:rsidRPr="004A61A2">
        <w:rPr>
          <w:rFonts w:ascii="Times New Roman" w:hAnsi="Times New Roman"/>
          <w:sz w:val="28"/>
          <w:szCs w:val="28"/>
        </w:rPr>
        <w:t>; вибіркових санітарних рубок – 563 га з запасом деревини 209,3 тис. м</w:t>
      </w:r>
      <w:r w:rsidRPr="004A61A2">
        <w:rPr>
          <w:rFonts w:ascii="Times New Roman" w:hAnsi="Times New Roman"/>
          <w:sz w:val="28"/>
          <w:szCs w:val="28"/>
          <w:vertAlign w:val="superscript"/>
        </w:rPr>
        <w:t>3</w:t>
      </w:r>
      <w:r w:rsidRPr="004A61A2">
        <w:rPr>
          <w:rFonts w:ascii="Times New Roman" w:hAnsi="Times New Roman"/>
          <w:sz w:val="28"/>
          <w:szCs w:val="28"/>
        </w:rPr>
        <w:t>; ліквідація захаращення – 478 га з запасом деревини 155,1 тис. м</w:t>
      </w:r>
      <w:r w:rsidRPr="004A61A2">
        <w:rPr>
          <w:rFonts w:ascii="Times New Roman" w:hAnsi="Times New Roman"/>
          <w:sz w:val="28"/>
          <w:szCs w:val="28"/>
          <w:vertAlign w:val="superscript"/>
        </w:rPr>
        <w:t>3</w:t>
      </w:r>
      <w:r w:rsidRPr="004A61A2">
        <w:rPr>
          <w:rFonts w:ascii="Times New Roman" w:hAnsi="Times New Roman"/>
          <w:sz w:val="28"/>
          <w:szCs w:val="28"/>
        </w:rPr>
        <w:t>. Станом на 01.01.2021 року на підприємстві виявлено 292 га таких осередків, з яких 286 га потребують заходів боротьби.</w:t>
      </w:r>
    </w:p>
    <w:p w14:paraId="54D4B2FE" w14:textId="77777777" w:rsidR="00304724" w:rsidRPr="004A61A2" w:rsidRDefault="00304724" w:rsidP="002023F1">
      <w:pPr>
        <w:spacing w:after="0" w:line="240" w:lineRule="auto"/>
        <w:ind w:firstLine="567"/>
        <w:jc w:val="both"/>
        <w:rPr>
          <w:rFonts w:ascii="Times New Roman" w:hAnsi="Times New Roman"/>
          <w:sz w:val="28"/>
          <w:szCs w:val="28"/>
        </w:rPr>
      </w:pPr>
    </w:p>
    <w:p w14:paraId="0A8414CF" w14:textId="77777777" w:rsidR="00062617" w:rsidRPr="004A61A2" w:rsidRDefault="00062617" w:rsidP="006B0554">
      <w:pPr>
        <w:spacing w:after="120" w:line="240" w:lineRule="auto"/>
        <w:jc w:val="both"/>
        <w:rPr>
          <w:rFonts w:ascii="Times New Roman" w:hAnsi="Times New Roman"/>
          <w:b/>
          <w:bCs/>
          <w:sz w:val="28"/>
          <w:szCs w:val="28"/>
        </w:rPr>
      </w:pPr>
      <w:bookmarkStart w:id="76" w:name="_Hlk88760939"/>
      <w:r w:rsidRPr="004A61A2">
        <w:rPr>
          <w:rFonts w:ascii="Times New Roman" w:hAnsi="Times New Roman"/>
          <w:b/>
          <w:bCs/>
          <w:sz w:val="28"/>
          <w:szCs w:val="28"/>
        </w:rPr>
        <w:t>1.6.1.</w:t>
      </w:r>
      <w:bookmarkEnd w:id="76"/>
      <w:r w:rsidRPr="004A61A2">
        <w:rPr>
          <w:rFonts w:ascii="Times New Roman" w:hAnsi="Times New Roman"/>
          <w:b/>
          <w:bCs/>
          <w:sz w:val="28"/>
          <w:szCs w:val="28"/>
        </w:rPr>
        <w:tab/>
        <w:t>Наукова організація моніторингових досліджень</w:t>
      </w:r>
    </w:p>
    <w:p w14:paraId="3386D304" w14:textId="6BA5FA36"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b/>
          <w:bCs/>
          <w:i/>
          <w:iCs/>
          <w:sz w:val="28"/>
          <w:szCs w:val="28"/>
        </w:rPr>
        <w:t xml:space="preserve">Організація та напрямки ведення наукових досліджень з моніторингу. </w:t>
      </w:r>
      <w:r w:rsidRPr="004A61A2">
        <w:rPr>
          <w:rFonts w:ascii="Times New Roman" w:hAnsi="Times New Roman"/>
          <w:sz w:val="28"/>
          <w:szCs w:val="28"/>
        </w:rPr>
        <w:t xml:space="preserve">Наукова та науково-технічна діяльність у межах територій природно-заповідного фонду </w:t>
      </w:r>
      <w:r w:rsidR="00425ABC" w:rsidRPr="004A61A2">
        <w:rPr>
          <w:rFonts w:ascii="Times New Roman" w:hAnsi="Times New Roman"/>
          <w:sz w:val="28"/>
          <w:szCs w:val="28"/>
        </w:rPr>
        <w:t xml:space="preserve">здійснюється згідно </w:t>
      </w:r>
      <w:r w:rsidR="00C83243">
        <w:rPr>
          <w:rFonts w:ascii="Times New Roman" w:hAnsi="Times New Roman"/>
          <w:sz w:val="28"/>
          <w:szCs w:val="28"/>
        </w:rPr>
        <w:t>і</w:t>
      </w:r>
      <w:r w:rsidR="00425ABC" w:rsidRPr="004A61A2">
        <w:rPr>
          <w:rFonts w:ascii="Times New Roman" w:hAnsi="Times New Roman"/>
          <w:sz w:val="28"/>
          <w:szCs w:val="28"/>
        </w:rPr>
        <w:t>з з</w:t>
      </w:r>
      <w:r w:rsidRPr="004A61A2">
        <w:rPr>
          <w:rFonts w:ascii="Times New Roman" w:hAnsi="Times New Roman"/>
          <w:sz w:val="28"/>
          <w:szCs w:val="28"/>
        </w:rPr>
        <w:t xml:space="preserve">аконами України </w:t>
      </w:r>
      <w:r w:rsidR="00AF199F" w:rsidRPr="004A61A2">
        <w:rPr>
          <w:rFonts w:ascii="Times New Roman" w:hAnsi="Times New Roman"/>
          <w:sz w:val="28"/>
          <w:szCs w:val="28"/>
        </w:rPr>
        <w:t>«</w:t>
      </w:r>
      <w:r w:rsidRPr="004A61A2">
        <w:rPr>
          <w:rFonts w:ascii="Times New Roman" w:hAnsi="Times New Roman"/>
          <w:sz w:val="28"/>
          <w:szCs w:val="28"/>
        </w:rPr>
        <w:t>Про природно-заповідний фонд України</w:t>
      </w:r>
      <w:r w:rsidR="00AF199F" w:rsidRPr="004A61A2">
        <w:rPr>
          <w:rFonts w:ascii="Times New Roman" w:hAnsi="Times New Roman"/>
          <w:sz w:val="28"/>
          <w:szCs w:val="28"/>
        </w:rPr>
        <w:t>»</w:t>
      </w:r>
      <w:r w:rsidRPr="004A61A2">
        <w:rPr>
          <w:rFonts w:ascii="Times New Roman" w:hAnsi="Times New Roman"/>
          <w:sz w:val="28"/>
          <w:szCs w:val="28"/>
        </w:rPr>
        <w:t xml:space="preserve"> та </w:t>
      </w:r>
      <w:r w:rsidR="00AF199F" w:rsidRPr="004A61A2">
        <w:rPr>
          <w:rFonts w:ascii="Times New Roman" w:hAnsi="Times New Roman"/>
          <w:sz w:val="28"/>
          <w:szCs w:val="28"/>
        </w:rPr>
        <w:t>«</w:t>
      </w:r>
      <w:r w:rsidRPr="004A61A2">
        <w:rPr>
          <w:rFonts w:ascii="Times New Roman" w:hAnsi="Times New Roman"/>
          <w:sz w:val="28"/>
          <w:szCs w:val="28"/>
        </w:rPr>
        <w:t>Про наукову та науково-технічну діяльність</w:t>
      </w:r>
      <w:r w:rsidR="00AF199F" w:rsidRPr="004A61A2">
        <w:rPr>
          <w:rFonts w:ascii="Times New Roman" w:hAnsi="Times New Roman"/>
          <w:sz w:val="28"/>
          <w:szCs w:val="28"/>
        </w:rPr>
        <w:t>»</w:t>
      </w:r>
      <w:r w:rsidRPr="004A61A2">
        <w:rPr>
          <w:rFonts w:ascii="Times New Roman" w:hAnsi="Times New Roman"/>
          <w:sz w:val="28"/>
          <w:szCs w:val="28"/>
        </w:rPr>
        <w:t xml:space="preserve"> та Положення</w:t>
      </w:r>
      <w:r w:rsidR="00425ABC" w:rsidRPr="004A61A2">
        <w:rPr>
          <w:rFonts w:ascii="Times New Roman" w:hAnsi="Times New Roman"/>
          <w:sz w:val="28"/>
          <w:szCs w:val="28"/>
        </w:rPr>
        <w:t>м</w:t>
      </w:r>
      <w:r w:rsidRPr="004A61A2">
        <w:rPr>
          <w:rFonts w:ascii="Times New Roman" w:hAnsi="Times New Roman"/>
          <w:sz w:val="28"/>
          <w:szCs w:val="28"/>
        </w:rPr>
        <w:t xml:space="preserve"> про наукову та науково-технічну діяльність природних і біосферних заповідників та національних природних парків</w:t>
      </w:r>
      <w:r w:rsidR="00425ABC" w:rsidRPr="004A61A2">
        <w:rPr>
          <w:rFonts w:ascii="Times New Roman" w:hAnsi="Times New Roman"/>
          <w:sz w:val="28"/>
          <w:szCs w:val="28"/>
        </w:rPr>
        <w:t>, затвердженим наказом Мінприроди від 29.10.2015 № 414, зареєстрованим в Мін’юсті 18.11.2015 за № 1444/27889</w:t>
      </w:r>
      <w:r w:rsidRPr="004A61A2">
        <w:rPr>
          <w:rFonts w:ascii="Times New Roman" w:hAnsi="Times New Roman"/>
          <w:sz w:val="28"/>
          <w:szCs w:val="28"/>
        </w:rPr>
        <w:t>.</w:t>
      </w:r>
    </w:p>
    <w:p w14:paraId="565A0D2E" w14:textId="5FDC1424"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lastRenderedPageBreak/>
        <w:t xml:space="preserve">Наукова та науково-технічна діяльність у межах Парку здійснюється з метою вивчення природних процесів, забезпечення постійного спостереження за їх змінами, екологічного прогнозування, розробки наукових основ охорони, відтворення та використання природних ресурсів та найбільш цінних об'єктів, для забезпечення збереження, охорони та відтворення природних комплексів та об’єктів (екосистем і оселищ), особливо рідкісних і таких, що перебувають під загрозою зникнення, видів тваринного і рослинного світу, занесених до </w:t>
      </w:r>
      <w:r w:rsidR="00304724" w:rsidRPr="004A61A2">
        <w:rPr>
          <w:rFonts w:ascii="Times New Roman" w:hAnsi="Times New Roman"/>
          <w:sz w:val="28"/>
          <w:szCs w:val="28"/>
        </w:rPr>
        <w:t xml:space="preserve">  </w:t>
      </w:r>
      <w:r w:rsidRPr="004A61A2">
        <w:rPr>
          <w:rFonts w:ascii="Times New Roman" w:hAnsi="Times New Roman"/>
          <w:sz w:val="28"/>
          <w:szCs w:val="28"/>
        </w:rPr>
        <w:t>Червоної книги України та міжнародних Червоних списків, дослідження та збереження історико-культурних цінностей тощо.</w:t>
      </w:r>
    </w:p>
    <w:p w14:paraId="00880B5C" w14:textId="77777777" w:rsidR="002359D8" w:rsidRDefault="002359D8" w:rsidP="002359D8">
      <w:pPr>
        <w:spacing w:after="0" w:line="240" w:lineRule="auto"/>
        <w:ind w:firstLine="567"/>
        <w:jc w:val="both"/>
        <w:rPr>
          <w:rFonts w:ascii="Times New Roman" w:hAnsi="Times New Roman"/>
          <w:sz w:val="28"/>
          <w:szCs w:val="28"/>
        </w:rPr>
      </w:pPr>
      <w:r w:rsidRPr="002719ED">
        <w:rPr>
          <w:rFonts w:ascii="Times New Roman" w:hAnsi="Times New Roman"/>
          <w:sz w:val="28"/>
          <w:szCs w:val="28"/>
        </w:rPr>
        <w:t xml:space="preserve">Для здійснення наукової та науково-технічної діяльності у складі </w:t>
      </w:r>
      <w:r>
        <w:rPr>
          <w:rFonts w:ascii="Times New Roman" w:hAnsi="Times New Roman"/>
          <w:sz w:val="28"/>
          <w:szCs w:val="28"/>
        </w:rPr>
        <w:t>Парку створено науково-дослідний відділ.</w:t>
      </w:r>
      <w:r w:rsidRPr="00381321">
        <w:rPr>
          <w:rFonts w:ascii="Times New Roman" w:hAnsi="Times New Roman"/>
          <w:sz w:val="28"/>
          <w:szCs w:val="28"/>
        </w:rPr>
        <w:t xml:space="preserve"> Науково-дослідні роботи на території Парку здійснюються штатними/позаштатними фахівцями відповідної кваліфікації (ботанік, лісознавець, еколог, зоолог хребетних, зоолог безхребетних, міколог, альголог тощо) при належному матеріально-технічному забезпеченні, передбаченому чинними нормативно-правовими актами. У випадку відсутності штатного співробітника відповідної кваліфікації, </w:t>
      </w:r>
      <w:r w:rsidRPr="00343AA3">
        <w:rPr>
          <w:rFonts w:ascii="Times New Roman" w:hAnsi="Times New Roman"/>
          <w:sz w:val="28"/>
          <w:szCs w:val="28"/>
        </w:rPr>
        <w:t>установа</w:t>
      </w:r>
      <w:r w:rsidRPr="00381321">
        <w:rPr>
          <w:rFonts w:ascii="Times New Roman" w:hAnsi="Times New Roman"/>
          <w:sz w:val="28"/>
          <w:szCs w:val="28"/>
        </w:rPr>
        <w:t xml:space="preserve"> ПЗФ організовує дослідження із належними фахівцями із науково-дослідних</w:t>
      </w:r>
      <w:r>
        <w:rPr>
          <w:rFonts w:ascii="Times New Roman" w:hAnsi="Times New Roman"/>
          <w:sz w:val="28"/>
          <w:szCs w:val="28"/>
        </w:rPr>
        <w:t>, наукових</w:t>
      </w:r>
      <w:r w:rsidRPr="00381321">
        <w:rPr>
          <w:rFonts w:ascii="Times New Roman" w:hAnsi="Times New Roman"/>
          <w:sz w:val="28"/>
          <w:szCs w:val="28"/>
        </w:rPr>
        <w:t xml:space="preserve"> та науково-педагогічних установ (НДІ НАНУ, профільні кафедри університетів, природознавчі / краєзнавчі музеї та ін.) на договірних умовах.</w:t>
      </w:r>
      <w:r>
        <w:rPr>
          <w:rFonts w:ascii="Times New Roman" w:hAnsi="Times New Roman"/>
          <w:sz w:val="28"/>
          <w:szCs w:val="28"/>
        </w:rPr>
        <w:t xml:space="preserve"> </w:t>
      </w:r>
    </w:p>
    <w:p w14:paraId="5ACF2DE5" w14:textId="1DF5A1C3"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Науково-дослідний відділ Парку розробляє щорічний план заходів з наукової та науково-технічної діяльності</w:t>
      </w:r>
      <w:r w:rsidR="006448F9" w:rsidRPr="004A61A2">
        <w:rPr>
          <w:rFonts w:ascii="Times New Roman" w:hAnsi="Times New Roman"/>
          <w:sz w:val="28"/>
          <w:szCs w:val="28"/>
        </w:rPr>
        <w:t>, який затверджується наказом</w:t>
      </w:r>
      <w:r w:rsidR="000B6837" w:rsidRPr="004A61A2">
        <w:rPr>
          <w:rFonts w:ascii="Times New Roman" w:hAnsi="Times New Roman"/>
          <w:sz w:val="28"/>
          <w:szCs w:val="28"/>
        </w:rPr>
        <w:t xml:space="preserve"> директора </w:t>
      </w:r>
      <w:r w:rsidR="006448F9" w:rsidRPr="004A61A2">
        <w:rPr>
          <w:rFonts w:ascii="Times New Roman" w:hAnsi="Times New Roman"/>
          <w:sz w:val="28"/>
          <w:szCs w:val="28"/>
        </w:rPr>
        <w:t>Парку</w:t>
      </w:r>
      <w:r w:rsidRPr="004A61A2">
        <w:rPr>
          <w:rFonts w:ascii="Times New Roman" w:hAnsi="Times New Roman"/>
          <w:sz w:val="28"/>
          <w:szCs w:val="28"/>
        </w:rPr>
        <w:t xml:space="preserve">. Приклад складання плану наведено у табл. 1.6.1.1. </w:t>
      </w:r>
      <w:r w:rsidR="00387C6A" w:rsidRPr="004A61A2">
        <w:rPr>
          <w:rFonts w:ascii="Times New Roman" w:hAnsi="Times New Roman"/>
          <w:sz w:val="28"/>
          <w:szCs w:val="28"/>
        </w:rPr>
        <w:t>П</w:t>
      </w:r>
      <w:r w:rsidRPr="004A61A2">
        <w:rPr>
          <w:rFonts w:ascii="Times New Roman" w:hAnsi="Times New Roman"/>
          <w:sz w:val="28"/>
          <w:szCs w:val="28"/>
        </w:rPr>
        <w:t xml:space="preserve">лан заходів з наукової та науково-технічної діяльності Парку </w:t>
      </w:r>
      <w:r w:rsidR="00387C6A" w:rsidRPr="004A61A2">
        <w:rPr>
          <w:rFonts w:ascii="Times New Roman" w:hAnsi="Times New Roman"/>
          <w:sz w:val="28"/>
          <w:szCs w:val="28"/>
        </w:rPr>
        <w:t xml:space="preserve">має бути схвалений рішенням </w:t>
      </w:r>
      <w:r w:rsidRPr="004A61A2">
        <w:rPr>
          <w:rFonts w:ascii="Times New Roman" w:hAnsi="Times New Roman"/>
          <w:sz w:val="28"/>
          <w:szCs w:val="28"/>
        </w:rPr>
        <w:t>науково-технічно</w:t>
      </w:r>
      <w:r w:rsidR="00387C6A" w:rsidRPr="004A61A2">
        <w:rPr>
          <w:rFonts w:ascii="Times New Roman" w:hAnsi="Times New Roman"/>
          <w:sz w:val="28"/>
          <w:szCs w:val="28"/>
        </w:rPr>
        <w:t>ї</w:t>
      </w:r>
      <w:r w:rsidRPr="004A61A2">
        <w:rPr>
          <w:rFonts w:ascii="Times New Roman" w:hAnsi="Times New Roman"/>
          <w:sz w:val="28"/>
          <w:szCs w:val="28"/>
        </w:rPr>
        <w:t xml:space="preserve"> рад</w:t>
      </w:r>
      <w:r w:rsidR="00387C6A" w:rsidRPr="004A61A2">
        <w:rPr>
          <w:rFonts w:ascii="Times New Roman" w:hAnsi="Times New Roman"/>
          <w:sz w:val="28"/>
          <w:szCs w:val="28"/>
        </w:rPr>
        <w:t>и</w:t>
      </w:r>
      <w:r w:rsidRPr="004A61A2">
        <w:rPr>
          <w:rFonts w:ascii="Times New Roman" w:hAnsi="Times New Roman"/>
          <w:sz w:val="28"/>
          <w:szCs w:val="28"/>
        </w:rPr>
        <w:t xml:space="preserve"> (далі – НТР) </w:t>
      </w:r>
      <w:r w:rsidR="00387C6A" w:rsidRPr="004A61A2">
        <w:rPr>
          <w:rFonts w:ascii="Times New Roman" w:hAnsi="Times New Roman"/>
          <w:sz w:val="28"/>
          <w:szCs w:val="28"/>
        </w:rPr>
        <w:t xml:space="preserve">Парку </w:t>
      </w:r>
      <w:r w:rsidRPr="004A61A2">
        <w:rPr>
          <w:rFonts w:ascii="Times New Roman" w:hAnsi="Times New Roman"/>
          <w:sz w:val="28"/>
          <w:szCs w:val="28"/>
        </w:rPr>
        <w:t>в</w:t>
      </w:r>
      <w:r w:rsidR="00304724" w:rsidRPr="004A61A2">
        <w:rPr>
          <w:rFonts w:ascii="Times New Roman" w:hAnsi="Times New Roman"/>
          <w:sz w:val="28"/>
          <w:szCs w:val="28"/>
        </w:rPr>
        <w:t xml:space="preserve"> </w:t>
      </w:r>
      <w:r w:rsidRPr="004A61A2">
        <w:rPr>
          <w:rFonts w:ascii="Times New Roman" w:hAnsi="Times New Roman"/>
          <w:sz w:val="28"/>
          <w:szCs w:val="28"/>
        </w:rPr>
        <w:t>кінці року, що передує плановому. На ц</w:t>
      </w:r>
      <w:r w:rsidR="005D18F4" w:rsidRPr="004A61A2">
        <w:rPr>
          <w:rFonts w:ascii="Times New Roman" w:hAnsi="Times New Roman"/>
          <w:sz w:val="28"/>
          <w:szCs w:val="28"/>
        </w:rPr>
        <w:t>ь</w:t>
      </w:r>
      <w:r w:rsidR="00387C6A" w:rsidRPr="004A61A2">
        <w:rPr>
          <w:rFonts w:ascii="Times New Roman" w:hAnsi="Times New Roman"/>
          <w:sz w:val="28"/>
          <w:szCs w:val="28"/>
        </w:rPr>
        <w:t xml:space="preserve">ому ж засіданні </w:t>
      </w:r>
      <w:r w:rsidRPr="004A61A2">
        <w:rPr>
          <w:rFonts w:ascii="Times New Roman" w:hAnsi="Times New Roman"/>
          <w:sz w:val="28"/>
          <w:szCs w:val="28"/>
        </w:rPr>
        <w:t xml:space="preserve">НТР </w:t>
      </w:r>
      <w:r w:rsidR="00387C6A" w:rsidRPr="004A61A2">
        <w:rPr>
          <w:rFonts w:ascii="Times New Roman" w:hAnsi="Times New Roman"/>
          <w:sz w:val="28"/>
          <w:szCs w:val="28"/>
        </w:rPr>
        <w:t xml:space="preserve">Парку має схвалюватись </w:t>
      </w:r>
      <w:r w:rsidRPr="004A61A2">
        <w:rPr>
          <w:rFonts w:ascii="Times New Roman" w:hAnsi="Times New Roman"/>
          <w:sz w:val="28"/>
          <w:szCs w:val="28"/>
        </w:rPr>
        <w:t>звіт</w:t>
      </w:r>
      <w:r w:rsidR="00387C6A" w:rsidRPr="004A61A2">
        <w:rPr>
          <w:rFonts w:ascii="Times New Roman" w:hAnsi="Times New Roman"/>
          <w:sz w:val="28"/>
          <w:szCs w:val="28"/>
        </w:rPr>
        <w:t xml:space="preserve"> про</w:t>
      </w:r>
      <w:r w:rsidRPr="004A61A2">
        <w:rPr>
          <w:rFonts w:ascii="Times New Roman" w:hAnsi="Times New Roman"/>
          <w:sz w:val="28"/>
          <w:szCs w:val="28"/>
        </w:rPr>
        <w:t xml:space="preserve"> здійснених заходів з наукової та науково-технічної діяльності Парку</w:t>
      </w:r>
      <w:r w:rsidR="00387C6A" w:rsidRPr="004A61A2">
        <w:rPr>
          <w:rFonts w:ascii="Times New Roman" w:hAnsi="Times New Roman"/>
          <w:sz w:val="28"/>
          <w:szCs w:val="28"/>
        </w:rPr>
        <w:t xml:space="preserve"> у попередньому році</w:t>
      </w:r>
      <w:r w:rsidRPr="004A61A2">
        <w:rPr>
          <w:rFonts w:ascii="Times New Roman" w:hAnsi="Times New Roman"/>
          <w:sz w:val="28"/>
          <w:szCs w:val="28"/>
        </w:rPr>
        <w:t xml:space="preserve"> і стан підготовки чергового тому Літопису природи</w:t>
      </w:r>
      <w:r w:rsidRPr="004A61A2">
        <w:rPr>
          <w:rStyle w:val="aa"/>
          <w:rFonts w:ascii="Times New Roman" w:hAnsi="Times New Roman"/>
          <w:sz w:val="28"/>
          <w:szCs w:val="28"/>
        </w:rPr>
        <w:footnoteReference w:id="40"/>
      </w:r>
      <w:r w:rsidRPr="004A61A2">
        <w:rPr>
          <w:rFonts w:ascii="Times New Roman" w:hAnsi="Times New Roman"/>
          <w:sz w:val="28"/>
          <w:szCs w:val="28"/>
        </w:rPr>
        <w:t xml:space="preserve">, який є основним науковим звітом Парку про проведені науково-дослідні та пошукові роботи. </w:t>
      </w:r>
    </w:p>
    <w:p w14:paraId="59208394" w14:textId="77777777" w:rsidR="00062617" w:rsidRPr="004A61A2" w:rsidRDefault="00062617" w:rsidP="002023F1">
      <w:pPr>
        <w:spacing w:after="0" w:line="240" w:lineRule="auto"/>
        <w:ind w:firstLine="567"/>
        <w:jc w:val="right"/>
        <w:rPr>
          <w:rFonts w:ascii="Times New Roman" w:hAnsi="Times New Roman"/>
          <w:b/>
          <w:i/>
          <w:iCs/>
          <w:sz w:val="28"/>
          <w:szCs w:val="28"/>
        </w:rPr>
      </w:pPr>
      <w:r w:rsidRPr="004A61A2">
        <w:rPr>
          <w:rFonts w:ascii="Times New Roman" w:hAnsi="Times New Roman"/>
          <w:b/>
          <w:i/>
          <w:iCs/>
          <w:sz w:val="28"/>
          <w:szCs w:val="28"/>
        </w:rPr>
        <w:t>Таблиця 1.6.1.1.</w:t>
      </w:r>
    </w:p>
    <w:p w14:paraId="4F64B95A" w14:textId="6F5BB0A7" w:rsidR="00062617" w:rsidRPr="004A61A2" w:rsidRDefault="00062617" w:rsidP="00351ACD">
      <w:pPr>
        <w:spacing w:after="120" w:line="240" w:lineRule="auto"/>
        <w:jc w:val="center"/>
        <w:rPr>
          <w:rFonts w:ascii="Times New Roman" w:hAnsi="Times New Roman"/>
          <w:b/>
          <w:bCs/>
          <w:sz w:val="28"/>
          <w:szCs w:val="28"/>
        </w:rPr>
      </w:pPr>
      <w:r w:rsidRPr="004A61A2">
        <w:rPr>
          <w:rFonts w:ascii="Times New Roman" w:hAnsi="Times New Roman"/>
          <w:b/>
          <w:bCs/>
          <w:sz w:val="28"/>
          <w:szCs w:val="28"/>
        </w:rPr>
        <w:t xml:space="preserve">План заходів з наукової та науково-технічної діяльності </w:t>
      </w:r>
      <w:r w:rsidR="00AC7B65" w:rsidRPr="004A61A2">
        <w:rPr>
          <w:rFonts w:ascii="Times New Roman" w:hAnsi="Times New Roman"/>
          <w:b/>
          <w:bCs/>
          <w:sz w:val="28"/>
          <w:szCs w:val="28"/>
        </w:rPr>
        <w:t>Парку</w:t>
      </w:r>
      <w:r w:rsidRPr="004A61A2">
        <w:rPr>
          <w:rFonts w:ascii="Times New Roman" w:hAnsi="Times New Roman"/>
          <w:b/>
          <w:bCs/>
          <w:sz w:val="28"/>
          <w:szCs w:val="28"/>
        </w:rPr>
        <w:t xml:space="preserve"> на 202__ рік</w:t>
      </w:r>
      <w:r w:rsidR="00351ACD" w:rsidRPr="004A61A2">
        <w:rPr>
          <w:rFonts w:ascii="Times New Roman" w:hAnsi="Times New Roman"/>
          <w:b/>
          <w:bCs/>
          <w:sz w:val="28"/>
          <w:szCs w:val="28"/>
        </w:rPr>
        <w:t xml:space="preserve"> (</w:t>
      </w:r>
      <w:r w:rsidR="00351ACD" w:rsidRPr="004A61A2">
        <w:rPr>
          <w:rFonts w:ascii="Times New Roman" w:hAnsi="Times New Roman"/>
          <w:b/>
          <w:bCs/>
          <w:i/>
          <w:iCs/>
          <w:sz w:val="28"/>
          <w:szCs w:val="28"/>
        </w:rPr>
        <w:t>взірець</w:t>
      </w:r>
      <w:r w:rsidR="00351ACD" w:rsidRPr="004A61A2">
        <w:rPr>
          <w:rFonts w:ascii="Times New Roman" w:hAnsi="Times New Roman"/>
          <w:b/>
          <w:bCs/>
          <w:sz w:val="28"/>
          <w:szCs w:val="28"/>
        </w:rPr>
        <w:t>)</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04"/>
        <w:gridCol w:w="3969"/>
        <w:gridCol w:w="2126"/>
        <w:gridCol w:w="2977"/>
      </w:tblGrid>
      <w:tr w:rsidR="00062617" w:rsidRPr="004A61A2" w14:paraId="60F1EC19" w14:textId="77777777" w:rsidTr="00062617">
        <w:trPr>
          <w:trHeight w:val="816"/>
        </w:trPr>
        <w:tc>
          <w:tcPr>
            <w:tcW w:w="704" w:type="dxa"/>
          </w:tcPr>
          <w:p w14:paraId="775FAF63" w14:textId="77777777" w:rsidR="00062617" w:rsidRPr="004A61A2" w:rsidRDefault="00062617" w:rsidP="002023F1">
            <w:pPr>
              <w:spacing w:after="0" w:line="240" w:lineRule="auto"/>
              <w:jc w:val="center"/>
              <w:rPr>
                <w:rFonts w:ascii="Times New Roman" w:hAnsi="Times New Roman"/>
                <w:b/>
                <w:bCs/>
                <w:sz w:val="28"/>
                <w:szCs w:val="28"/>
              </w:rPr>
            </w:pPr>
            <w:r w:rsidRPr="004A61A2">
              <w:rPr>
                <w:rFonts w:ascii="Times New Roman" w:hAnsi="Times New Roman"/>
                <w:b/>
                <w:bCs/>
                <w:sz w:val="28"/>
                <w:szCs w:val="28"/>
              </w:rPr>
              <w:t>№</w:t>
            </w:r>
          </w:p>
          <w:p w14:paraId="6627A3CF" w14:textId="25D13CBE" w:rsidR="000D79EA" w:rsidRPr="004A61A2" w:rsidRDefault="00C127E5" w:rsidP="002023F1">
            <w:pPr>
              <w:spacing w:after="0" w:line="240" w:lineRule="auto"/>
              <w:jc w:val="center"/>
              <w:rPr>
                <w:rFonts w:ascii="Times New Roman" w:hAnsi="Times New Roman"/>
                <w:b/>
                <w:bCs/>
                <w:sz w:val="28"/>
                <w:szCs w:val="28"/>
              </w:rPr>
            </w:pPr>
            <w:r>
              <w:rPr>
                <w:rFonts w:ascii="Times New Roman" w:hAnsi="Times New Roman"/>
                <w:b/>
                <w:bCs/>
                <w:sz w:val="28"/>
                <w:szCs w:val="28"/>
              </w:rPr>
              <w:t>з/з</w:t>
            </w:r>
          </w:p>
        </w:tc>
        <w:tc>
          <w:tcPr>
            <w:tcW w:w="3969" w:type="dxa"/>
          </w:tcPr>
          <w:p w14:paraId="19C42E8B" w14:textId="77777777" w:rsidR="00062617" w:rsidRPr="004A61A2" w:rsidRDefault="00062617" w:rsidP="002023F1">
            <w:pPr>
              <w:spacing w:after="0" w:line="240" w:lineRule="auto"/>
              <w:jc w:val="center"/>
              <w:rPr>
                <w:rFonts w:ascii="Times New Roman" w:hAnsi="Times New Roman"/>
                <w:b/>
                <w:bCs/>
                <w:sz w:val="28"/>
                <w:szCs w:val="28"/>
              </w:rPr>
            </w:pPr>
            <w:r w:rsidRPr="004A61A2">
              <w:rPr>
                <w:rFonts w:ascii="Times New Roman" w:hAnsi="Times New Roman"/>
                <w:b/>
                <w:bCs/>
                <w:sz w:val="28"/>
                <w:szCs w:val="28"/>
              </w:rPr>
              <w:t>Захід</w:t>
            </w:r>
          </w:p>
        </w:tc>
        <w:tc>
          <w:tcPr>
            <w:tcW w:w="2126" w:type="dxa"/>
          </w:tcPr>
          <w:p w14:paraId="163A4505" w14:textId="77777777" w:rsidR="00062617" w:rsidRPr="004A61A2" w:rsidRDefault="00062617" w:rsidP="002023F1">
            <w:pPr>
              <w:spacing w:after="0" w:line="240" w:lineRule="auto"/>
              <w:jc w:val="center"/>
              <w:rPr>
                <w:rFonts w:ascii="Times New Roman" w:hAnsi="Times New Roman"/>
                <w:b/>
                <w:bCs/>
                <w:sz w:val="28"/>
                <w:szCs w:val="28"/>
              </w:rPr>
            </w:pPr>
            <w:r w:rsidRPr="004A61A2">
              <w:rPr>
                <w:rFonts w:ascii="Times New Roman" w:hAnsi="Times New Roman"/>
                <w:b/>
                <w:bCs/>
                <w:sz w:val="28"/>
                <w:szCs w:val="28"/>
              </w:rPr>
              <w:t>Виконавець</w:t>
            </w:r>
          </w:p>
        </w:tc>
        <w:tc>
          <w:tcPr>
            <w:tcW w:w="2977" w:type="dxa"/>
          </w:tcPr>
          <w:p w14:paraId="54767EF9" w14:textId="77777777" w:rsidR="00062617" w:rsidRPr="004A61A2" w:rsidRDefault="00062617" w:rsidP="002023F1">
            <w:pPr>
              <w:spacing w:after="0" w:line="240" w:lineRule="auto"/>
              <w:jc w:val="center"/>
              <w:rPr>
                <w:rFonts w:ascii="Times New Roman" w:hAnsi="Times New Roman"/>
                <w:b/>
                <w:bCs/>
                <w:sz w:val="28"/>
                <w:szCs w:val="28"/>
              </w:rPr>
            </w:pPr>
            <w:r w:rsidRPr="004A61A2">
              <w:rPr>
                <w:rFonts w:ascii="Times New Roman" w:hAnsi="Times New Roman"/>
                <w:b/>
                <w:bCs/>
                <w:sz w:val="28"/>
                <w:szCs w:val="28"/>
              </w:rPr>
              <w:t>Місце знаходження і терміни виконання</w:t>
            </w:r>
          </w:p>
        </w:tc>
      </w:tr>
      <w:tr w:rsidR="00062617" w:rsidRPr="004A61A2" w14:paraId="31A3372B" w14:textId="77777777" w:rsidTr="00062617">
        <w:tc>
          <w:tcPr>
            <w:tcW w:w="704" w:type="dxa"/>
          </w:tcPr>
          <w:p w14:paraId="3BFB6C86" w14:textId="77777777" w:rsidR="00062617" w:rsidRPr="004A61A2" w:rsidRDefault="00062617" w:rsidP="002023F1">
            <w:pPr>
              <w:pStyle w:val="a4"/>
              <w:numPr>
                <w:ilvl w:val="0"/>
                <w:numId w:val="16"/>
              </w:numPr>
              <w:spacing w:after="0" w:line="240" w:lineRule="auto"/>
              <w:ind w:left="0" w:firstLine="0"/>
              <w:contextualSpacing w:val="0"/>
              <w:jc w:val="both"/>
              <w:rPr>
                <w:rFonts w:ascii="Times New Roman" w:hAnsi="Times New Roman"/>
                <w:sz w:val="28"/>
                <w:szCs w:val="28"/>
              </w:rPr>
            </w:pPr>
          </w:p>
        </w:tc>
        <w:tc>
          <w:tcPr>
            <w:tcW w:w="3969" w:type="dxa"/>
          </w:tcPr>
          <w:p w14:paraId="377F2AAB" w14:textId="77777777" w:rsidR="00062617" w:rsidRPr="004A61A2" w:rsidRDefault="00062617" w:rsidP="002023F1">
            <w:pPr>
              <w:spacing w:after="0" w:line="240" w:lineRule="auto"/>
              <w:rPr>
                <w:rFonts w:ascii="Times New Roman" w:hAnsi="Times New Roman"/>
                <w:sz w:val="28"/>
                <w:szCs w:val="28"/>
              </w:rPr>
            </w:pPr>
            <w:r w:rsidRPr="004A61A2">
              <w:rPr>
                <w:rFonts w:ascii="Times New Roman" w:hAnsi="Times New Roman"/>
                <w:sz w:val="28"/>
                <w:szCs w:val="28"/>
              </w:rPr>
              <w:t>Експедиційні виїзди з обстеження стану популяції тинівки альпійської</w:t>
            </w:r>
          </w:p>
        </w:tc>
        <w:tc>
          <w:tcPr>
            <w:tcW w:w="2126" w:type="dxa"/>
          </w:tcPr>
          <w:p w14:paraId="2494C1BB" w14:textId="77777777" w:rsidR="00062617" w:rsidRPr="004A61A2" w:rsidRDefault="00062617" w:rsidP="002023F1">
            <w:pPr>
              <w:spacing w:after="0" w:line="240" w:lineRule="auto"/>
              <w:rPr>
                <w:rFonts w:ascii="Times New Roman" w:hAnsi="Times New Roman"/>
                <w:sz w:val="28"/>
                <w:szCs w:val="28"/>
              </w:rPr>
            </w:pPr>
            <w:r w:rsidRPr="004A61A2">
              <w:rPr>
                <w:rFonts w:ascii="Times New Roman" w:hAnsi="Times New Roman"/>
                <w:sz w:val="28"/>
                <w:szCs w:val="28"/>
              </w:rPr>
              <w:t>Прізвище та ініціали, посада</w:t>
            </w:r>
          </w:p>
        </w:tc>
        <w:tc>
          <w:tcPr>
            <w:tcW w:w="2977" w:type="dxa"/>
          </w:tcPr>
          <w:p w14:paraId="79D8F414" w14:textId="67915D4C" w:rsidR="00062617" w:rsidRPr="004A61A2" w:rsidRDefault="00062617" w:rsidP="002023F1">
            <w:pPr>
              <w:spacing w:after="0" w:line="240" w:lineRule="auto"/>
              <w:rPr>
                <w:rFonts w:ascii="Times New Roman" w:hAnsi="Times New Roman"/>
                <w:sz w:val="28"/>
                <w:szCs w:val="28"/>
              </w:rPr>
            </w:pPr>
            <w:r w:rsidRPr="004A61A2">
              <w:rPr>
                <w:rFonts w:ascii="Times New Roman" w:hAnsi="Times New Roman"/>
                <w:sz w:val="28"/>
                <w:szCs w:val="28"/>
              </w:rPr>
              <w:t xml:space="preserve">Сивульське </w:t>
            </w:r>
            <w:r w:rsidR="00E14665" w:rsidRPr="004A61A2">
              <w:rPr>
                <w:rFonts w:ascii="Times New Roman" w:hAnsi="Times New Roman"/>
                <w:sz w:val="28"/>
                <w:szCs w:val="28"/>
              </w:rPr>
              <w:t>ПНДВ</w:t>
            </w:r>
            <w:r w:rsidRPr="004A61A2">
              <w:rPr>
                <w:rFonts w:ascii="Times New Roman" w:hAnsi="Times New Roman"/>
                <w:sz w:val="28"/>
                <w:szCs w:val="28"/>
              </w:rPr>
              <w:t>: кв. 44/15; кв. 23/22</w:t>
            </w:r>
          </w:p>
          <w:p w14:paraId="1318989B" w14:textId="77777777" w:rsidR="00062617" w:rsidRPr="004A61A2" w:rsidRDefault="00062617" w:rsidP="002023F1">
            <w:pPr>
              <w:spacing w:after="0" w:line="240" w:lineRule="auto"/>
              <w:rPr>
                <w:rFonts w:ascii="Times New Roman" w:hAnsi="Times New Roman"/>
                <w:sz w:val="28"/>
                <w:szCs w:val="28"/>
              </w:rPr>
            </w:pPr>
            <w:r w:rsidRPr="004A61A2">
              <w:rPr>
                <w:rFonts w:ascii="Times New Roman" w:hAnsi="Times New Roman"/>
                <w:sz w:val="28"/>
                <w:szCs w:val="28"/>
              </w:rPr>
              <w:t>Виконання: 2-3 квартали 2022 року</w:t>
            </w:r>
          </w:p>
        </w:tc>
      </w:tr>
      <w:tr w:rsidR="00062617" w:rsidRPr="004A61A2" w14:paraId="6BB02CB5" w14:textId="77777777" w:rsidTr="00062617">
        <w:tc>
          <w:tcPr>
            <w:tcW w:w="704" w:type="dxa"/>
          </w:tcPr>
          <w:p w14:paraId="5D8843B0" w14:textId="77777777" w:rsidR="00062617" w:rsidRPr="004A61A2" w:rsidRDefault="00062617" w:rsidP="002023F1">
            <w:pPr>
              <w:pStyle w:val="a4"/>
              <w:numPr>
                <w:ilvl w:val="0"/>
                <w:numId w:val="16"/>
              </w:numPr>
              <w:spacing w:after="0" w:line="240" w:lineRule="auto"/>
              <w:ind w:left="0" w:firstLine="0"/>
              <w:contextualSpacing w:val="0"/>
              <w:jc w:val="both"/>
              <w:rPr>
                <w:rFonts w:ascii="Times New Roman" w:hAnsi="Times New Roman"/>
                <w:sz w:val="28"/>
                <w:szCs w:val="28"/>
              </w:rPr>
            </w:pPr>
          </w:p>
        </w:tc>
        <w:tc>
          <w:tcPr>
            <w:tcW w:w="3969" w:type="dxa"/>
          </w:tcPr>
          <w:p w14:paraId="4F999353" w14:textId="77777777" w:rsidR="00062617" w:rsidRPr="004A61A2" w:rsidRDefault="00062617" w:rsidP="002023F1">
            <w:pPr>
              <w:spacing w:after="0" w:line="240" w:lineRule="auto"/>
              <w:rPr>
                <w:rFonts w:ascii="Times New Roman" w:hAnsi="Times New Roman"/>
                <w:sz w:val="28"/>
                <w:szCs w:val="28"/>
              </w:rPr>
            </w:pPr>
            <w:r w:rsidRPr="004A61A2">
              <w:rPr>
                <w:rFonts w:ascii="Times New Roman" w:hAnsi="Times New Roman"/>
                <w:sz w:val="28"/>
                <w:szCs w:val="28"/>
              </w:rPr>
              <w:t>Зимові обліки птахів на орнітологічному маршруті №1</w:t>
            </w:r>
          </w:p>
        </w:tc>
        <w:tc>
          <w:tcPr>
            <w:tcW w:w="2126" w:type="dxa"/>
          </w:tcPr>
          <w:p w14:paraId="51B5AF91" w14:textId="77777777" w:rsidR="00062617" w:rsidRPr="004A61A2" w:rsidRDefault="00062617" w:rsidP="002023F1">
            <w:pPr>
              <w:spacing w:after="0" w:line="240" w:lineRule="auto"/>
              <w:rPr>
                <w:rFonts w:ascii="Times New Roman" w:hAnsi="Times New Roman"/>
                <w:sz w:val="28"/>
                <w:szCs w:val="28"/>
              </w:rPr>
            </w:pPr>
            <w:r w:rsidRPr="004A61A2">
              <w:rPr>
                <w:rFonts w:ascii="Times New Roman" w:hAnsi="Times New Roman"/>
                <w:sz w:val="28"/>
                <w:szCs w:val="28"/>
              </w:rPr>
              <w:t>Прізвище та ініціали, посада</w:t>
            </w:r>
          </w:p>
        </w:tc>
        <w:tc>
          <w:tcPr>
            <w:tcW w:w="2977" w:type="dxa"/>
          </w:tcPr>
          <w:p w14:paraId="421D3467" w14:textId="17627ACA" w:rsidR="00062617" w:rsidRPr="004A61A2" w:rsidRDefault="00062617" w:rsidP="002023F1">
            <w:pPr>
              <w:spacing w:after="0" w:line="240" w:lineRule="auto"/>
              <w:rPr>
                <w:rFonts w:ascii="Times New Roman" w:hAnsi="Times New Roman"/>
                <w:sz w:val="28"/>
                <w:szCs w:val="28"/>
              </w:rPr>
            </w:pPr>
            <w:r w:rsidRPr="004A61A2">
              <w:rPr>
                <w:rFonts w:ascii="Times New Roman" w:hAnsi="Times New Roman"/>
                <w:sz w:val="28"/>
                <w:szCs w:val="28"/>
              </w:rPr>
              <w:t xml:space="preserve">Сивульське </w:t>
            </w:r>
            <w:r w:rsidR="00E14665" w:rsidRPr="004A61A2">
              <w:rPr>
                <w:rFonts w:ascii="Times New Roman" w:hAnsi="Times New Roman"/>
                <w:sz w:val="28"/>
                <w:szCs w:val="28"/>
              </w:rPr>
              <w:t>ПНДВ</w:t>
            </w:r>
            <w:r w:rsidRPr="004A61A2">
              <w:rPr>
                <w:rFonts w:ascii="Times New Roman" w:hAnsi="Times New Roman"/>
                <w:sz w:val="28"/>
                <w:szCs w:val="28"/>
              </w:rPr>
              <w:t>: кв. 28-30</w:t>
            </w:r>
          </w:p>
          <w:p w14:paraId="75702E61" w14:textId="77777777" w:rsidR="00062617" w:rsidRPr="004A61A2" w:rsidRDefault="00062617" w:rsidP="002023F1">
            <w:pPr>
              <w:spacing w:after="0" w:line="240" w:lineRule="auto"/>
              <w:rPr>
                <w:rFonts w:ascii="Times New Roman" w:hAnsi="Times New Roman"/>
                <w:sz w:val="28"/>
                <w:szCs w:val="28"/>
              </w:rPr>
            </w:pPr>
            <w:r w:rsidRPr="004A61A2">
              <w:rPr>
                <w:rFonts w:ascii="Times New Roman" w:hAnsi="Times New Roman"/>
                <w:sz w:val="28"/>
                <w:szCs w:val="28"/>
              </w:rPr>
              <w:lastRenderedPageBreak/>
              <w:t>Виконання: 4 квартал 2022 – 1 квартал 2023 років</w:t>
            </w:r>
          </w:p>
        </w:tc>
      </w:tr>
      <w:tr w:rsidR="00062617" w:rsidRPr="004A61A2" w14:paraId="02105DD1" w14:textId="77777777" w:rsidTr="00062617">
        <w:tc>
          <w:tcPr>
            <w:tcW w:w="704" w:type="dxa"/>
          </w:tcPr>
          <w:p w14:paraId="60B00421" w14:textId="77777777" w:rsidR="00062617" w:rsidRPr="004A61A2" w:rsidRDefault="00062617" w:rsidP="002023F1">
            <w:pPr>
              <w:pStyle w:val="a4"/>
              <w:numPr>
                <w:ilvl w:val="0"/>
                <w:numId w:val="16"/>
              </w:numPr>
              <w:spacing w:after="0" w:line="240" w:lineRule="auto"/>
              <w:ind w:left="0" w:firstLine="0"/>
              <w:contextualSpacing w:val="0"/>
              <w:jc w:val="both"/>
              <w:rPr>
                <w:rFonts w:ascii="Times New Roman" w:hAnsi="Times New Roman"/>
                <w:sz w:val="28"/>
                <w:szCs w:val="28"/>
              </w:rPr>
            </w:pPr>
          </w:p>
        </w:tc>
        <w:tc>
          <w:tcPr>
            <w:tcW w:w="3969" w:type="dxa"/>
          </w:tcPr>
          <w:p w14:paraId="5B9B40E0" w14:textId="49DDF5E5" w:rsidR="00062617" w:rsidRPr="004A61A2" w:rsidRDefault="00062617" w:rsidP="002023F1">
            <w:pPr>
              <w:spacing w:after="0" w:line="240" w:lineRule="auto"/>
              <w:rPr>
                <w:rFonts w:ascii="Times New Roman" w:hAnsi="Times New Roman"/>
                <w:sz w:val="28"/>
                <w:szCs w:val="28"/>
              </w:rPr>
            </w:pPr>
            <w:r w:rsidRPr="004A61A2">
              <w:rPr>
                <w:rFonts w:ascii="Times New Roman" w:hAnsi="Times New Roman"/>
                <w:sz w:val="28"/>
                <w:szCs w:val="28"/>
              </w:rPr>
              <w:t xml:space="preserve">Моніторинг стану зелениці альпійської на </w:t>
            </w:r>
            <w:r w:rsidR="00615E3B" w:rsidRPr="004A61A2">
              <w:rPr>
                <w:rFonts w:ascii="Times New Roman" w:hAnsi="Times New Roman"/>
                <w:sz w:val="28"/>
                <w:szCs w:val="28"/>
              </w:rPr>
              <w:t xml:space="preserve">постійній пробній площі </w:t>
            </w:r>
            <w:r w:rsidRPr="004A61A2">
              <w:rPr>
                <w:rFonts w:ascii="Times New Roman" w:hAnsi="Times New Roman"/>
                <w:sz w:val="28"/>
                <w:szCs w:val="28"/>
              </w:rPr>
              <w:t>ППП-1</w:t>
            </w:r>
          </w:p>
        </w:tc>
        <w:tc>
          <w:tcPr>
            <w:tcW w:w="2126" w:type="dxa"/>
          </w:tcPr>
          <w:p w14:paraId="6E14B7E0" w14:textId="77777777" w:rsidR="00062617" w:rsidRPr="004A61A2" w:rsidRDefault="00062617" w:rsidP="002023F1">
            <w:pPr>
              <w:spacing w:after="0" w:line="240" w:lineRule="auto"/>
              <w:rPr>
                <w:rFonts w:ascii="Times New Roman" w:hAnsi="Times New Roman"/>
                <w:sz w:val="28"/>
                <w:szCs w:val="28"/>
              </w:rPr>
            </w:pPr>
            <w:r w:rsidRPr="004A61A2">
              <w:rPr>
                <w:rFonts w:ascii="Times New Roman" w:hAnsi="Times New Roman"/>
                <w:sz w:val="28"/>
                <w:szCs w:val="28"/>
              </w:rPr>
              <w:t>Прізвище та ініціали, посада</w:t>
            </w:r>
          </w:p>
        </w:tc>
        <w:tc>
          <w:tcPr>
            <w:tcW w:w="2977" w:type="dxa"/>
          </w:tcPr>
          <w:p w14:paraId="2BDEF8CC" w14:textId="7295D93A" w:rsidR="00062617" w:rsidRPr="004A61A2" w:rsidRDefault="00062617" w:rsidP="002023F1">
            <w:pPr>
              <w:spacing w:after="0" w:line="240" w:lineRule="auto"/>
              <w:rPr>
                <w:rFonts w:ascii="Times New Roman" w:hAnsi="Times New Roman"/>
                <w:sz w:val="28"/>
                <w:szCs w:val="28"/>
              </w:rPr>
            </w:pPr>
            <w:r w:rsidRPr="004A61A2">
              <w:rPr>
                <w:rFonts w:ascii="Times New Roman" w:hAnsi="Times New Roman"/>
                <w:sz w:val="28"/>
                <w:szCs w:val="28"/>
              </w:rPr>
              <w:t xml:space="preserve">Сивульське </w:t>
            </w:r>
            <w:r w:rsidR="00E14665" w:rsidRPr="004A61A2">
              <w:rPr>
                <w:rFonts w:ascii="Times New Roman" w:hAnsi="Times New Roman"/>
                <w:sz w:val="28"/>
                <w:szCs w:val="28"/>
              </w:rPr>
              <w:t>ПНДВ</w:t>
            </w:r>
            <w:r w:rsidRPr="004A61A2">
              <w:rPr>
                <w:rFonts w:ascii="Times New Roman" w:hAnsi="Times New Roman"/>
                <w:sz w:val="28"/>
                <w:szCs w:val="28"/>
              </w:rPr>
              <w:t>: кв. 28/8</w:t>
            </w:r>
          </w:p>
          <w:p w14:paraId="23FB7DA8" w14:textId="77777777" w:rsidR="00062617" w:rsidRPr="004A61A2" w:rsidRDefault="00062617" w:rsidP="002023F1">
            <w:pPr>
              <w:spacing w:after="0" w:line="240" w:lineRule="auto"/>
              <w:rPr>
                <w:rFonts w:ascii="Times New Roman" w:hAnsi="Times New Roman"/>
                <w:sz w:val="28"/>
                <w:szCs w:val="28"/>
              </w:rPr>
            </w:pPr>
            <w:r w:rsidRPr="004A61A2">
              <w:rPr>
                <w:rFonts w:ascii="Times New Roman" w:hAnsi="Times New Roman"/>
                <w:sz w:val="28"/>
                <w:szCs w:val="28"/>
              </w:rPr>
              <w:t>Виконання: 3 квартал 2022 року</w:t>
            </w:r>
          </w:p>
        </w:tc>
      </w:tr>
      <w:tr w:rsidR="00062617" w:rsidRPr="004A61A2" w14:paraId="23296E0D" w14:textId="77777777" w:rsidTr="00062617">
        <w:tc>
          <w:tcPr>
            <w:tcW w:w="704" w:type="dxa"/>
          </w:tcPr>
          <w:p w14:paraId="48EBCEDA" w14:textId="77777777" w:rsidR="00062617" w:rsidRPr="004A61A2" w:rsidRDefault="00062617" w:rsidP="002023F1">
            <w:pPr>
              <w:pStyle w:val="a4"/>
              <w:numPr>
                <w:ilvl w:val="0"/>
                <w:numId w:val="16"/>
              </w:numPr>
              <w:spacing w:after="0" w:line="240" w:lineRule="auto"/>
              <w:ind w:left="0" w:firstLine="0"/>
              <w:contextualSpacing w:val="0"/>
              <w:jc w:val="both"/>
              <w:rPr>
                <w:rFonts w:ascii="Times New Roman" w:hAnsi="Times New Roman"/>
                <w:sz w:val="28"/>
                <w:szCs w:val="28"/>
              </w:rPr>
            </w:pPr>
          </w:p>
        </w:tc>
        <w:tc>
          <w:tcPr>
            <w:tcW w:w="3969" w:type="dxa"/>
          </w:tcPr>
          <w:p w14:paraId="196B5652" w14:textId="77777777" w:rsidR="00062617" w:rsidRPr="004A61A2" w:rsidRDefault="00062617" w:rsidP="002023F1">
            <w:pPr>
              <w:spacing w:after="0" w:line="240" w:lineRule="auto"/>
              <w:rPr>
                <w:rFonts w:ascii="Times New Roman" w:hAnsi="Times New Roman"/>
                <w:sz w:val="28"/>
                <w:szCs w:val="28"/>
              </w:rPr>
            </w:pPr>
            <w:r w:rsidRPr="004A61A2">
              <w:rPr>
                <w:rFonts w:ascii="Times New Roman" w:hAnsi="Times New Roman"/>
                <w:sz w:val="28"/>
                <w:szCs w:val="28"/>
              </w:rPr>
              <w:t>Закладання ППП-43 з метою моніторингу ґрунтово-підстилкової фауни</w:t>
            </w:r>
          </w:p>
        </w:tc>
        <w:tc>
          <w:tcPr>
            <w:tcW w:w="2126" w:type="dxa"/>
          </w:tcPr>
          <w:p w14:paraId="45DB3918" w14:textId="77777777" w:rsidR="00062617" w:rsidRPr="004A61A2" w:rsidRDefault="00062617" w:rsidP="002023F1">
            <w:pPr>
              <w:spacing w:after="0" w:line="240" w:lineRule="auto"/>
              <w:rPr>
                <w:rFonts w:ascii="Times New Roman" w:hAnsi="Times New Roman"/>
                <w:sz w:val="28"/>
                <w:szCs w:val="28"/>
              </w:rPr>
            </w:pPr>
            <w:r w:rsidRPr="004A61A2">
              <w:rPr>
                <w:rFonts w:ascii="Times New Roman" w:hAnsi="Times New Roman"/>
                <w:sz w:val="28"/>
                <w:szCs w:val="28"/>
              </w:rPr>
              <w:t>Прізвище та ініціали, посада</w:t>
            </w:r>
          </w:p>
        </w:tc>
        <w:tc>
          <w:tcPr>
            <w:tcW w:w="2977" w:type="dxa"/>
          </w:tcPr>
          <w:p w14:paraId="062A1521" w14:textId="28940EC4" w:rsidR="00062617" w:rsidRPr="004A61A2" w:rsidRDefault="00062617" w:rsidP="002023F1">
            <w:pPr>
              <w:spacing w:after="0" w:line="240" w:lineRule="auto"/>
              <w:rPr>
                <w:rFonts w:ascii="Times New Roman" w:hAnsi="Times New Roman"/>
                <w:sz w:val="28"/>
                <w:szCs w:val="28"/>
              </w:rPr>
            </w:pPr>
            <w:r w:rsidRPr="004A61A2">
              <w:rPr>
                <w:rFonts w:ascii="Times New Roman" w:hAnsi="Times New Roman"/>
                <w:sz w:val="28"/>
                <w:szCs w:val="28"/>
              </w:rPr>
              <w:t xml:space="preserve">Межиріцьке </w:t>
            </w:r>
            <w:r w:rsidR="00E14665" w:rsidRPr="004A61A2">
              <w:rPr>
                <w:rFonts w:ascii="Times New Roman" w:hAnsi="Times New Roman"/>
                <w:sz w:val="28"/>
                <w:szCs w:val="28"/>
              </w:rPr>
              <w:t>ПНДВ</w:t>
            </w:r>
            <w:r w:rsidRPr="004A61A2">
              <w:rPr>
                <w:rFonts w:ascii="Times New Roman" w:hAnsi="Times New Roman"/>
                <w:sz w:val="28"/>
                <w:szCs w:val="28"/>
              </w:rPr>
              <w:t>: кв. 6/5</w:t>
            </w:r>
          </w:p>
          <w:p w14:paraId="17794A70" w14:textId="77777777" w:rsidR="00062617" w:rsidRPr="004A61A2" w:rsidRDefault="00062617" w:rsidP="002023F1">
            <w:pPr>
              <w:spacing w:after="0" w:line="240" w:lineRule="auto"/>
              <w:rPr>
                <w:rFonts w:ascii="Times New Roman" w:hAnsi="Times New Roman"/>
                <w:sz w:val="28"/>
                <w:szCs w:val="28"/>
              </w:rPr>
            </w:pPr>
            <w:r w:rsidRPr="004A61A2">
              <w:rPr>
                <w:rFonts w:ascii="Times New Roman" w:hAnsi="Times New Roman"/>
                <w:sz w:val="28"/>
                <w:szCs w:val="28"/>
              </w:rPr>
              <w:t>Виконання: березень 2022 року</w:t>
            </w:r>
          </w:p>
        </w:tc>
      </w:tr>
    </w:tbl>
    <w:p w14:paraId="08607B19" w14:textId="77777777" w:rsidR="00062617" w:rsidRPr="004A61A2" w:rsidRDefault="00062617" w:rsidP="002023F1">
      <w:pPr>
        <w:spacing w:after="0" w:line="240" w:lineRule="auto"/>
        <w:ind w:firstLine="567"/>
        <w:jc w:val="both"/>
        <w:rPr>
          <w:rFonts w:ascii="Times New Roman" w:hAnsi="Times New Roman"/>
          <w:sz w:val="28"/>
          <w:szCs w:val="28"/>
        </w:rPr>
      </w:pPr>
    </w:p>
    <w:p w14:paraId="785F109F" w14:textId="77777777"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b/>
          <w:bCs/>
          <w:i/>
          <w:iCs/>
          <w:sz w:val="28"/>
          <w:szCs w:val="28"/>
        </w:rPr>
        <w:t>Основними напрямами наукової</w:t>
      </w:r>
      <w:r w:rsidRPr="004A61A2">
        <w:rPr>
          <w:rFonts w:ascii="Times New Roman" w:hAnsi="Times New Roman"/>
          <w:sz w:val="28"/>
          <w:szCs w:val="28"/>
        </w:rPr>
        <w:t xml:space="preserve"> та науково-технічної діяльності Парку є здійснення фундаментальних та прикладних наукових досліджень функціонування екосистем в умовах заповідних режимів, які включають:</w:t>
      </w:r>
    </w:p>
    <w:p w14:paraId="720D99D9" w14:textId="77777777" w:rsidR="00062617" w:rsidRPr="004A61A2" w:rsidRDefault="00062617" w:rsidP="002023F1">
      <w:pPr>
        <w:pStyle w:val="a4"/>
        <w:numPr>
          <w:ilvl w:val="0"/>
          <w:numId w:val="15"/>
        </w:numPr>
        <w:spacing w:after="0" w:line="240" w:lineRule="auto"/>
        <w:contextualSpacing w:val="0"/>
        <w:jc w:val="both"/>
        <w:rPr>
          <w:rFonts w:ascii="Times New Roman" w:hAnsi="Times New Roman"/>
          <w:sz w:val="28"/>
          <w:szCs w:val="28"/>
        </w:rPr>
      </w:pPr>
      <w:r w:rsidRPr="004A61A2">
        <w:rPr>
          <w:rFonts w:ascii="Times New Roman" w:hAnsi="Times New Roman"/>
          <w:sz w:val="28"/>
          <w:szCs w:val="28"/>
        </w:rPr>
        <w:t>Ведення Літопису природи;</w:t>
      </w:r>
    </w:p>
    <w:p w14:paraId="0ED3FDDD" w14:textId="77777777" w:rsidR="00062617" w:rsidRPr="004A61A2" w:rsidRDefault="00062617" w:rsidP="002023F1">
      <w:pPr>
        <w:pStyle w:val="a4"/>
        <w:numPr>
          <w:ilvl w:val="0"/>
          <w:numId w:val="15"/>
        </w:numPr>
        <w:spacing w:after="0" w:line="240" w:lineRule="auto"/>
        <w:contextualSpacing w:val="0"/>
        <w:jc w:val="both"/>
        <w:rPr>
          <w:rFonts w:ascii="Times New Roman" w:hAnsi="Times New Roman"/>
          <w:sz w:val="28"/>
          <w:szCs w:val="28"/>
        </w:rPr>
      </w:pPr>
      <w:r w:rsidRPr="004A61A2">
        <w:rPr>
          <w:rFonts w:ascii="Times New Roman" w:hAnsi="Times New Roman"/>
          <w:sz w:val="28"/>
          <w:szCs w:val="28"/>
        </w:rPr>
        <w:t>Моніторинг стану біоти, екосистем та клімату;</w:t>
      </w:r>
    </w:p>
    <w:p w14:paraId="1DA23D2D" w14:textId="7F48F29C" w:rsidR="006448F9" w:rsidRPr="004A61A2" w:rsidRDefault="006448F9" w:rsidP="002023F1">
      <w:pPr>
        <w:pStyle w:val="a4"/>
        <w:numPr>
          <w:ilvl w:val="0"/>
          <w:numId w:val="15"/>
        </w:numPr>
        <w:spacing w:after="0" w:line="240" w:lineRule="auto"/>
        <w:contextualSpacing w:val="0"/>
        <w:jc w:val="both"/>
        <w:rPr>
          <w:rFonts w:ascii="Times New Roman" w:hAnsi="Times New Roman"/>
          <w:sz w:val="28"/>
          <w:szCs w:val="28"/>
        </w:rPr>
      </w:pPr>
      <w:r w:rsidRPr="004A61A2">
        <w:rPr>
          <w:rFonts w:ascii="Times New Roman" w:hAnsi="Times New Roman"/>
          <w:sz w:val="28"/>
          <w:szCs w:val="28"/>
        </w:rPr>
        <w:t>Оцінку стану збереження рідкісних в Україні та Європі видів флори і фауни з метою розроблення та здійснення природоохоронних заходів, зокрема шляхом підготовки відповідних менеджмент-планів;</w:t>
      </w:r>
    </w:p>
    <w:p w14:paraId="75BECDA4" w14:textId="77777777" w:rsidR="00062617" w:rsidRPr="004A61A2" w:rsidRDefault="00062617" w:rsidP="002023F1">
      <w:pPr>
        <w:pStyle w:val="a4"/>
        <w:numPr>
          <w:ilvl w:val="0"/>
          <w:numId w:val="15"/>
        </w:numPr>
        <w:spacing w:after="0" w:line="240" w:lineRule="auto"/>
        <w:contextualSpacing w:val="0"/>
        <w:jc w:val="both"/>
        <w:rPr>
          <w:rFonts w:ascii="Times New Roman" w:hAnsi="Times New Roman"/>
          <w:sz w:val="28"/>
          <w:szCs w:val="28"/>
        </w:rPr>
      </w:pPr>
      <w:r w:rsidRPr="004A61A2">
        <w:rPr>
          <w:rFonts w:ascii="Times New Roman" w:hAnsi="Times New Roman"/>
          <w:sz w:val="28"/>
          <w:szCs w:val="28"/>
        </w:rPr>
        <w:t>Інвентаризацію біоти, оселищ та ландшафтів;</w:t>
      </w:r>
    </w:p>
    <w:p w14:paraId="33E3FBEC" w14:textId="77777777" w:rsidR="00062617" w:rsidRPr="004A61A2" w:rsidRDefault="00062617" w:rsidP="002023F1">
      <w:pPr>
        <w:pStyle w:val="a4"/>
        <w:numPr>
          <w:ilvl w:val="0"/>
          <w:numId w:val="15"/>
        </w:numPr>
        <w:spacing w:after="0" w:line="240" w:lineRule="auto"/>
        <w:contextualSpacing w:val="0"/>
        <w:jc w:val="both"/>
        <w:rPr>
          <w:rFonts w:ascii="Times New Roman" w:hAnsi="Times New Roman"/>
          <w:sz w:val="28"/>
          <w:szCs w:val="28"/>
        </w:rPr>
      </w:pPr>
      <w:r w:rsidRPr="004A61A2">
        <w:rPr>
          <w:rFonts w:ascii="Times New Roman" w:hAnsi="Times New Roman"/>
          <w:sz w:val="28"/>
          <w:szCs w:val="28"/>
        </w:rPr>
        <w:t>Ведення фенологічних спостережень;</w:t>
      </w:r>
    </w:p>
    <w:p w14:paraId="4C446393" w14:textId="77777777" w:rsidR="00062617" w:rsidRPr="004A61A2" w:rsidRDefault="00062617" w:rsidP="002023F1">
      <w:pPr>
        <w:pStyle w:val="a4"/>
        <w:numPr>
          <w:ilvl w:val="0"/>
          <w:numId w:val="15"/>
        </w:numPr>
        <w:spacing w:after="0" w:line="240" w:lineRule="auto"/>
        <w:contextualSpacing w:val="0"/>
        <w:jc w:val="both"/>
        <w:rPr>
          <w:rFonts w:ascii="Times New Roman" w:hAnsi="Times New Roman"/>
          <w:sz w:val="28"/>
          <w:szCs w:val="28"/>
        </w:rPr>
      </w:pPr>
      <w:r w:rsidRPr="004A61A2">
        <w:rPr>
          <w:rFonts w:ascii="Times New Roman" w:hAnsi="Times New Roman"/>
          <w:sz w:val="28"/>
          <w:szCs w:val="28"/>
        </w:rPr>
        <w:t>Розроблення програм природоохоронного менеджменту;</w:t>
      </w:r>
    </w:p>
    <w:p w14:paraId="76ACEC3F" w14:textId="77777777" w:rsidR="00062617" w:rsidRPr="004A61A2" w:rsidRDefault="00062617" w:rsidP="002023F1">
      <w:pPr>
        <w:pStyle w:val="a4"/>
        <w:numPr>
          <w:ilvl w:val="0"/>
          <w:numId w:val="15"/>
        </w:numPr>
        <w:spacing w:after="0" w:line="240" w:lineRule="auto"/>
        <w:contextualSpacing w:val="0"/>
        <w:jc w:val="both"/>
        <w:rPr>
          <w:rFonts w:ascii="Times New Roman" w:hAnsi="Times New Roman"/>
          <w:sz w:val="28"/>
          <w:szCs w:val="28"/>
        </w:rPr>
      </w:pPr>
      <w:r w:rsidRPr="004A61A2">
        <w:rPr>
          <w:rFonts w:ascii="Times New Roman" w:hAnsi="Times New Roman"/>
          <w:sz w:val="28"/>
          <w:szCs w:val="28"/>
        </w:rPr>
        <w:t>Обстеження прилеглих до Парку територій (заказники, праліси, геологічні утворення з метою подальшого розширення території Парку);</w:t>
      </w:r>
    </w:p>
    <w:p w14:paraId="62F011AA" w14:textId="77777777" w:rsidR="00062617" w:rsidRPr="004A61A2" w:rsidRDefault="00062617" w:rsidP="002023F1">
      <w:pPr>
        <w:pStyle w:val="a4"/>
        <w:numPr>
          <w:ilvl w:val="0"/>
          <w:numId w:val="15"/>
        </w:numPr>
        <w:spacing w:after="0" w:line="240" w:lineRule="auto"/>
        <w:contextualSpacing w:val="0"/>
        <w:jc w:val="both"/>
        <w:rPr>
          <w:rFonts w:ascii="Times New Roman" w:hAnsi="Times New Roman"/>
          <w:sz w:val="28"/>
          <w:szCs w:val="28"/>
        </w:rPr>
      </w:pPr>
      <w:r w:rsidRPr="004A61A2">
        <w:rPr>
          <w:rFonts w:ascii="Times New Roman" w:hAnsi="Times New Roman"/>
          <w:sz w:val="28"/>
          <w:szCs w:val="28"/>
        </w:rPr>
        <w:t>Публікація наукових статей, участь у конференціях;</w:t>
      </w:r>
    </w:p>
    <w:p w14:paraId="2EE28C70" w14:textId="77777777" w:rsidR="00062617" w:rsidRPr="004A61A2" w:rsidRDefault="00062617" w:rsidP="002023F1">
      <w:pPr>
        <w:pStyle w:val="a4"/>
        <w:numPr>
          <w:ilvl w:val="0"/>
          <w:numId w:val="15"/>
        </w:numPr>
        <w:spacing w:after="0" w:line="240" w:lineRule="auto"/>
        <w:contextualSpacing w:val="0"/>
        <w:jc w:val="both"/>
        <w:rPr>
          <w:rFonts w:ascii="Times New Roman" w:hAnsi="Times New Roman"/>
          <w:sz w:val="28"/>
          <w:szCs w:val="28"/>
        </w:rPr>
      </w:pPr>
      <w:r w:rsidRPr="004A61A2">
        <w:rPr>
          <w:rFonts w:ascii="Times New Roman" w:hAnsi="Times New Roman"/>
          <w:sz w:val="28"/>
          <w:szCs w:val="28"/>
        </w:rPr>
        <w:t>Наповнення наукових фондів (гербарій, зоологічні колекції, бібліотека);</w:t>
      </w:r>
    </w:p>
    <w:p w14:paraId="44326AD2" w14:textId="77777777" w:rsidR="00062617" w:rsidRPr="004A61A2" w:rsidRDefault="00062617" w:rsidP="002023F1">
      <w:pPr>
        <w:pStyle w:val="a4"/>
        <w:numPr>
          <w:ilvl w:val="0"/>
          <w:numId w:val="15"/>
        </w:numPr>
        <w:spacing w:after="0" w:line="240" w:lineRule="auto"/>
        <w:contextualSpacing w:val="0"/>
        <w:jc w:val="both"/>
        <w:rPr>
          <w:rFonts w:ascii="Times New Roman" w:hAnsi="Times New Roman"/>
          <w:sz w:val="28"/>
          <w:szCs w:val="28"/>
        </w:rPr>
      </w:pPr>
      <w:r w:rsidRPr="004A61A2">
        <w:rPr>
          <w:rFonts w:ascii="Times New Roman" w:hAnsi="Times New Roman"/>
          <w:sz w:val="28"/>
          <w:szCs w:val="28"/>
        </w:rPr>
        <w:t>Первинний облік кадастрових відомостей території;</w:t>
      </w:r>
    </w:p>
    <w:p w14:paraId="5D38D4BA" w14:textId="77777777" w:rsidR="00062617" w:rsidRPr="004A61A2" w:rsidRDefault="00062617" w:rsidP="002023F1">
      <w:pPr>
        <w:pStyle w:val="a4"/>
        <w:numPr>
          <w:ilvl w:val="0"/>
          <w:numId w:val="15"/>
        </w:numPr>
        <w:spacing w:after="0" w:line="240" w:lineRule="auto"/>
        <w:contextualSpacing w:val="0"/>
        <w:jc w:val="both"/>
        <w:rPr>
          <w:rFonts w:ascii="Times New Roman" w:hAnsi="Times New Roman"/>
          <w:sz w:val="28"/>
          <w:szCs w:val="28"/>
        </w:rPr>
      </w:pPr>
      <w:r w:rsidRPr="004A61A2">
        <w:rPr>
          <w:rFonts w:ascii="Times New Roman" w:hAnsi="Times New Roman"/>
          <w:sz w:val="28"/>
          <w:szCs w:val="28"/>
        </w:rPr>
        <w:t>Організація масових науково-практичних заходів (конференції, семінари, тренінги);</w:t>
      </w:r>
    </w:p>
    <w:p w14:paraId="6845C6A0" w14:textId="77777777" w:rsidR="00062617" w:rsidRPr="004A61A2" w:rsidRDefault="00062617" w:rsidP="002023F1">
      <w:pPr>
        <w:pStyle w:val="a4"/>
        <w:numPr>
          <w:ilvl w:val="0"/>
          <w:numId w:val="15"/>
        </w:numPr>
        <w:spacing w:after="0" w:line="240" w:lineRule="auto"/>
        <w:contextualSpacing w:val="0"/>
        <w:jc w:val="both"/>
        <w:rPr>
          <w:rFonts w:ascii="Times New Roman" w:hAnsi="Times New Roman"/>
          <w:sz w:val="28"/>
          <w:szCs w:val="28"/>
        </w:rPr>
      </w:pPr>
      <w:r w:rsidRPr="004A61A2">
        <w:rPr>
          <w:rFonts w:ascii="Times New Roman" w:hAnsi="Times New Roman"/>
          <w:sz w:val="28"/>
          <w:szCs w:val="28"/>
        </w:rPr>
        <w:t>Організація та участь у міжнародній співпраці;</w:t>
      </w:r>
    </w:p>
    <w:p w14:paraId="57E1C6E8" w14:textId="273DF10B" w:rsidR="00062617" w:rsidRPr="004A61A2" w:rsidRDefault="00062617" w:rsidP="002023F1">
      <w:pPr>
        <w:pStyle w:val="a4"/>
        <w:numPr>
          <w:ilvl w:val="0"/>
          <w:numId w:val="15"/>
        </w:numPr>
        <w:spacing w:after="0" w:line="240" w:lineRule="auto"/>
        <w:contextualSpacing w:val="0"/>
        <w:jc w:val="both"/>
        <w:rPr>
          <w:rFonts w:ascii="Times New Roman" w:hAnsi="Times New Roman"/>
          <w:sz w:val="28"/>
          <w:szCs w:val="28"/>
        </w:rPr>
      </w:pPr>
      <w:r w:rsidRPr="004A61A2">
        <w:rPr>
          <w:rFonts w:ascii="Times New Roman" w:hAnsi="Times New Roman"/>
          <w:sz w:val="28"/>
          <w:szCs w:val="28"/>
        </w:rPr>
        <w:t>Пошук, написання та отримання ґрантів на здійснення наукових та природоохоронних заходів, виконання науково-дослідних робіт за договорами.</w:t>
      </w:r>
    </w:p>
    <w:p w14:paraId="0B98A9DF" w14:textId="77777777" w:rsidR="00062617" w:rsidRPr="004A61A2" w:rsidRDefault="00062617" w:rsidP="002023F1">
      <w:pPr>
        <w:spacing w:after="0" w:line="240" w:lineRule="auto"/>
        <w:ind w:firstLine="567"/>
        <w:jc w:val="both"/>
        <w:rPr>
          <w:rFonts w:ascii="Times New Roman" w:hAnsi="Times New Roman"/>
          <w:b/>
          <w:bCs/>
          <w:i/>
          <w:iCs/>
          <w:sz w:val="28"/>
          <w:szCs w:val="28"/>
        </w:rPr>
      </w:pPr>
      <w:r w:rsidRPr="004A61A2">
        <w:rPr>
          <w:rFonts w:ascii="Times New Roman" w:hAnsi="Times New Roman"/>
          <w:b/>
          <w:bCs/>
          <w:i/>
          <w:iCs/>
          <w:sz w:val="28"/>
          <w:szCs w:val="28"/>
        </w:rPr>
        <w:t>Види науково-дослідних робіт заплановані на період 2022-2031 років</w:t>
      </w:r>
    </w:p>
    <w:p w14:paraId="7AB97F97" w14:textId="77777777" w:rsidR="00062617" w:rsidRPr="004A61A2" w:rsidRDefault="00062617" w:rsidP="002023F1">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b/>
          <w:bCs/>
          <w:i/>
          <w:iCs/>
          <w:color w:val="000000"/>
          <w:sz w:val="28"/>
          <w:szCs w:val="28"/>
          <w:lang w:eastAsia="uk-UA"/>
        </w:rPr>
        <w:t>1) Інвентаризація біорізноманіття</w:t>
      </w:r>
      <w:r w:rsidRPr="004A61A2">
        <w:rPr>
          <w:rFonts w:ascii="Times New Roman" w:hAnsi="Times New Roman"/>
          <w:color w:val="000000"/>
          <w:sz w:val="28"/>
          <w:szCs w:val="28"/>
          <w:lang w:eastAsia="uk-UA"/>
        </w:rPr>
        <w:t xml:space="preserve"> Парку, яка включає укладання переліків й оцінки стану популяцій біологічних видів, їх угруповань та оселищ. Деталізований план науково-дослідних заходів наведено у таблиці </w:t>
      </w:r>
      <w:r w:rsidRPr="004A61A2">
        <w:rPr>
          <w:rFonts w:ascii="Times New Roman" w:hAnsi="Times New Roman"/>
          <w:sz w:val="28"/>
          <w:szCs w:val="28"/>
        </w:rPr>
        <w:t>1.6.1.2.</w:t>
      </w:r>
      <w:r w:rsidRPr="004A61A2">
        <w:rPr>
          <w:rFonts w:ascii="Times New Roman" w:hAnsi="Times New Roman"/>
          <w:color w:val="000000"/>
          <w:sz w:val="28"/>
          <w:szCs w:val="28"/>
          <w:lang w:eastAsia="uk-UA"/>
        </w:rPr>
        <w:t xml:space="preserve"> </w:t>
      </w:r>
    </w:p>
    <w:p w14:paraId="5B20C0EF" w14:textId="77777777" w:rsidR="00063574" w:rsidRPr="004A61A2" w:rsidRDefault="00063574" w:rsidP="002023F1">
      <w:pPr>
        <w:spacing w:after="0" w:line="240" w:lineRule="auto"/>
        <w:ind w:firstLine="567"/>
        <w:jc w:val="right"/>
        <w:rPr>
          <w:rFonts w:ascii="Times New Roman" w:hAnsi="Times New Roman"/>
          <w:b/>
          <w:i/>
          <w:iCs/>
          <w:sz w:val="28"/>
          <w:szCs w:val="28"/>
        </w:rPr>
      </w:pPr>
    </w:p>
    <w:p w14:paraId="3B12EA3D" w14:textId="77777777" w:rsidR="00062617" w:rsidRPr="004A61A2" w:rsidRDefault="00062617" w:rsidP="002023F1">
      <w:pPr>
        <w:spacing w:after="0" w:line="240" w:lineRule="auto"/>
        <w:ind w:firstLine="567"/>
        <w:jc w:val="right"/>
        <w:rPr>
          <w:rFonts w:ascii="Times New Roman" w:hAnsi="Times New Roman"/>
          <w:b/>
          <w:sz w:val="28"/>
          <w:szCs w:val="28"/>
        </w:rPr>
      </w:pPr>
      <w:r w:rsidRPr="004A61A2">
        <w:rPr>
          <w:rFonts w:ascii="Times New Roman" w:hAnsi="Times New Roman"/>
          <w:b/>
          <w:i/>
          <w:iCs/>
          <w:sz w:val="28"/>
          <w:szCs w:val="28"/>
        </w:rPr>
        <w:t>Таблиця 1.6.1.2.</w:t>
      </w:r>
    </w:p>
    <w:p w14:paraId="5FB10757" w14:textId="77777777" w:rsidR="00062617" w:rsidRPr="004A61A2" w:rsidRDefault="00062617" w:rsidP="00063574">
      <w:pPr>
        <w:spacing w:after="120" w:line="240" w:lineRule="auto"/>
        <w:jc w:val="center"/>
        <w:rPr>
          <w:rFonts w:ascii="Times New Roman" w:hAnsi="Times New Roman"/>
          <w:b/>
          <w:bCs/>
          <w:color w:val="000000"/>
          <w:sz w:val="28"/>
          <w:szCs w:val="28"/>
          <w:lang w:eastAsia="uk-UA"/>
        </w:rPr>
      </w:pPr>
      <w:r w:rsidRPr="004A61A2">
        <w:rPr>
          <w:rFonts w:ascii="Times New Roman" w:hAnsi="Times New Roman"/>
          <w:b/>
          <w:bCs/>
          <w:color w:val="000000"/>
          <w:sz w:val="28"/>
          <w:szCs w:val="28"/>
          <w:lang w:eastAsia="uk-UA"/>
        </w:rPr>
        <w:t>Деталізований план науково-дослідних заходів з інвентаризації біорізноманіття Парку на період 2022-2031 років</w:t>
      </w:r>
    </w:p>
    <w:tbl>
      <w:tblPr>
        <w:tblW w:w="9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2"/>
        <w:gridCol w:w="1775"/>
        <w:gridCol w:w="1434"/>
        <w:gridCol w:w="2268"/>
        <w:gridCol w:w="2268"/>
        <w:gridCol w:w="1554"/>
      </w:tblGrid>
      <w:tr w:rsidR="00062617" w:rsidRPr="004A61A2" w14:paraId="76AD5826" w14:textId="77777777" w:rsidTr="006448F9">
        <w:tc>
          <w:tcPr>
            <w:tcW w:w="472" w:type="dxa"/>
          </w:tcPr>
          <w:p w14:paraId="16608B3A" w14:textId="77777777" w:rsidR="00C127E5" w:rsidRDefault="00062617" w:rsidP="000D79EA">
            <w:pPr>
              <w:spacing w:after="0" w:line="240" w:lineRule="auto"/>
              <w:ind w:left="-113" w:right="-198"/>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w:t>
            </w:r>
          </w:p>
          <w:p w14:paraId="25738500" w14:textId="1E64A6D2" w:rsidR="00062617" w:rsidRPr="004A61A2" w:rsidRDefault="00C127E5" w:rsidP="000D79EA">
            <w:pPr>
              <w:spacing w:after="0" w:line="240" w:lineRule="auto"/>
              <w:ind w:left="-113" w:right="-198"/>
              <w:jc w:val="center"/>
              <w:rPr>
                <w:rFonts w:ascii="Times New Roman" w:hAnsi="Times New Roman"/>
                <w:b/>
                <w:bCs/>
                <w:color w:val="000000"/>
                <w:sz w:val="24"/>
                <w:szCs w:val="24"/>
                <w:lang w:eastAsia="uk-UA"/>
              </w:rPr>
            </w:pPr>
            <w:r>
              <w:rPr>
                <w:rFonts w:ascii="Times New Roman" w:hAnsi="Times New Roman"/>
                <w:b/>
                <w:bCs/>
                <w:color w:val="000000"/>
                <w:sz w:val="24"/>
                <w:szCs w:val="24"/>
                <w:lang w:eastAsia="uk-UA"/>
              </w:rPr>
              <w:t xml:space="preserve"> з/з</w:t>
            </w:r>
          </w:p>
        </w:tc>
        <w:tc>
          <w:tcPr>
            <w:tcW w:w="1775" w:type="dxa"/>
          </w:tcPr>
          <w:p w14:paraId="5BC21628"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 xml:space="preserve">Науково-дослідні </w:t>
            </w:r>
          </w:p>
          <w:p w14:paraId="3FD8EF79"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роботи</w:t>
            </w:r>
          </w:p>
        </w:tc>
        <w:tc>
          <w:tcPr>
            <w:tcW w:w="1434" w:type="dxa"/>
          </w:tcPr>
          <w:p w14:paraId="0067C0DD" w14:textId="29E8BE23"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Кваліфі</w:t>
            </w:r>
            <w:r w:rsidR="006448F9" w:rsidRPr="004A61A2">
              <w:rPr>
                <w:rFonts w:ascii="Times New Roman" w:hAnsi="Times New Roman"/>
                <w:b/>
                <w:bCs/>
                <w:color w:val="000000"/>
                <w:sz w:val="24"/>
                <w:szCs w:val="24"/>
                <w:lang w:eastAsia="uk-UA"/>
              </w:rPr>
              <w:t>-</w:t>
            </w:r>
            <w:r w:rsidRPr="004A61A2">
              <w:rPr>
                <w:rFonts w:ascii="Times New Roman" w:hAnsi="Times New Roman"/>
                <w:b/>
                <w:bCs/>
                <w:color w:val="000000"/>
                <w:sz w:val="24"/>
                <w:szCs w:val="24"/>
                <w:lang w:eastAsia="uk-UA"/>
              </w:rPr>
              <w:t>кація виконавця</w:t>
            </w:r>
          </w:p>
        </w:tc>
        <w:tc>
          <w:tcPr>
            <w:tcW w:w="2268" w:type="dxa"/>
          </w:tcPr>
          <w:p w14:paraId="275E91D6"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 xml:space="preserve">Заходи на період </w:t>
            </w:r>
          </w:p>
          <w:p w14:paraId="720D9762"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2022-2026 років</w:t>
            </w:r>
          </w:p>
        </w:tc>
        <w:tc>
          <w:tcPr>
            <w:tcW w:w="2268" w:type="dxa"/>
          </w:tcPr>
          <w:p w14:paraId="0E756E42"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 xml:space="preserve">Заходи на період </w:t>
            </w:r>
          </w:p>
          <w:p w14:paraId="4A13A3EE"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2027-2031 років</w:t>
            </w:r>
          </w:p>
        </w:tc>
        <w:tc>
          <w:tcPr>
            <w:tcW w:w="1554" w:type="dxa"/>
          </w:tcPr>
          <w:p w14:paraId="6E84C603"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Очікуваний результат</w:t>
            </w:r>
          </w:p>
        </w:tc>
      </w:tr>
      <w:tr w:rsidR="00062617" w:rsidRPr="004A61A2" w14:paraId="3584693E" w14:textId="77777777" w:rsidTr="006448F9">
        <w:tc>
          <w:tcPr>
            <w:tcW w:w="472" w:type="dxa"/>
          </w:tcPr>
          <w:p w14:paraId="731B9BC5" w14:textId="77777777" w:rsidR="00062617" w:rsidRPr="004A61A2" w:rsidRDefault="00062617" w:rsidP="002023F1">
            <w:pPr>
              <w:pStyle w:val="a4"/>
              <w:numPr>
                <w:ilvl w:val="0"/>
                <w:numId w:val="17"/>
              </w:numPr>
              <w:spacing w:after="0" w:line="240" w:lineRule="auto"/>
              <w:ind w:left="0" w:firstLine="0"/>
              <w:contextualSpacing w:val="0"/>
              <w:jc w:val="both"/>
              <w:rPr>
                <w:rFonts w:ascii="Times New Roman" w:hAnsi="Times New Roman"/>
                <w:color w:val="000000"/>
                <w:sz w:val="24"/>
                <w:szCs w:val="24"/>
                <w:lang w:eastAsia="uk-UA"/>
              </w:rPr>
            </w:pPr>
          </w:p>
        </w:tc>
        <w:tc>
          <w:tcPr>
            <w:tcW w:w="1775" w:type="dxa"/>
          </w:tcPr>
          <w:p w14:paraId="0533B90D"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Інвентаризація флори </w:t>
            </w:r>
          </w:p>
        </w:tc>
        <w:tc>
          <w:tcPr>
            <w:tcW w:w="1434" w:type="dxa"/>
          </w:tcPr>
          <w:p w14:paraId="2C4ECB2A"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Ботанік </w:t>
            </w:r>
          </w:p>
        </w:tc>
        <w:tc>
          <w:tcPr>
            <w:tcW w:w="2268" w:type="dxa"/>
          </w:tcPr>
          <w:p w14:paraId="65D4E0DF" w14:textId="004CB660" w:rsidR="00062617" w:rsidRPr="004A61A2" w:rsidRDefault="00062617" w:rsidP="002023F1">
            <w:pPr>
              <w:spacing w:after="0" w:line="240" w:lineRule="auto"/>
              <w:rPr>
                <w:rFonts w:ascii="Times New Roman" w:hAnsi="Times New Roman"/>
                <w:color w:val="000000"/>
                <w:sz w:val="24"/>
                <w:szCs w:val="24"/>
                <w:lang w:eastAsia="uk-UA"/>
              </w:rPr>
            </w:pPr>
            <w:bookmarkStart w:id="77" w:name="_Hlk87393141"/>
            <w:r w:rsidRPr="004A61A2">
              <w:rPr>
                <w:rFonts w:ascii="Times New Roman" w:hAnsi="Times New Roman"/>
                <w:color w:val="000000"/>
                <w:sz w:val="24"/>
                <w:szCs w:val="24"/>
                <w:lang w:eastAsia="uk-UA"/>
              </w:rPr>
              <w:t>Закладання флористичних облікових маршрутів. Початок польових досліджень з первинної інвентаризації флори. Збір гербарію</w:t>
            </w:r>
            <w:bookmarkEnd w:id="77"/>
          </w:p>
        </w:tc>
        <w:tc>
          <w:tcPr>
            <w:tcW w:w="2268" w:type="dxa"/>
          </w:tcPr>
          <w:p w14:paraId="32C3CA51" w14:textId="1BB3F5C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Закладання додат</w:t>
            </w:r>
            <w:r w:rsidR="00861234"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кових (за потреби) флористичних облікових маршрутів. Збір гербарію. Завершення</w:t>
            </w:r>
            <w:r w:rsidR="006448F9" w:rsidRPr="004A61A2">
              <w:rPr>
                <w:rFonts w:ascii="Times New Roman" w:hAnsi="Times New Roman"/>
                <w:color w:val="000000"/>
                <w:sz w:val="24"/>
                <w:szCs w:val="24"/>
                <w:lang w:eastAsia="uk-UA"/>
              </w:rPr>
              <w:t xml:space="preserve"> первинної інвентаризації флори</w:t>
            </w:r>
          </w:p>
        </w:tc>
        <w:tc>
          <w:tcPr>
            <w:tcW w:w="1554" w:type="dxa"/>
          </w:tcPr>
          <w:p w14:paraId="1C355035"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1) </w:t>
            </w:r>
            <w:bookmarkStart w:id="78" w:name="_Hlk87393188"/>
            <w:r w:rsidRPr="004A61A2">
              <w:rPr>
                <w:rFonts w:ascii="Times New Roman" w:hAnsi="Times New Roman"/>
                <w:color w:val="000000"/>
                <w:sz w:val="24"/>
                <w:szCs w:val="24"/>
                <w:lang w:eastAsia="uk-UA"/>
              </w:rPr>
              <w:t>Конспект флори;</w:t>
            </w:r>
          </w:p>
          <w:p w14:paraId="4452BF5F" w14:textId="00213211" w:rsidR="00062617" w:rsidRPr="004A61A2" w:rsidRDefault="00062617" w:rsidP="006448F9">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2) Гербарій</w:t>
            </w:r>
            <w:bookmarkEnd w:id="78"/>
            <w:r w:rsidR="00694737" w:rsidRPr="004A61A2">
              <w:rPr>
                <w:rFonts w:ascii="Times New Roman" w:hAnsi="Times New Roman"/>
                <w:color w:val="000000"/>
                <w:sz w:val="24"/>
                <w:szCs w:val="24"/>
                <w:lang w:eastAsia="uk-UA"/>
              </w:rPr>
              <w:t xml:space="preserve"> (у разі створення умов для збереження у Парку)</w:t>
            </w:r>
          </w:p>
        </w:tc>
      </w:tr>
      <w:tr w:rsidR="00062617" w:rsidRPr="004A61A2" w14:paraId="7D040790" w14:textId="77777777" w:rsidTr="006448F9">
        <w:tc>
          <w:tcPr>
            <w:tcW w:w="472" w:type="dxa"/>
          </w:tcPr>
          <w:p w14:paraId="33C63F2C" w14:textId="77777777" w:rsidR="00062617" w:rsidRPr="004A61A2" w:rsidRDefault="00062617" w:rsidP="002023F1">
            <w:pPr>
              <w:pStyle w:val="a4"/>
              <w:numPr>
                <w:ilvl w:val="0"/>
                <w:numId w:val="17"/>
              </w:numPr>
              <w:spacing w:after="0" w:line="240" w:lineRule="auto"/>
              <w:ind w:left="0" w:firstLine="0"/>
              <w:contextualSpacing w:val="0"/>
              <w:jc w:val="both"/>
              <w:rPr>
                <w:rFonts w:ascii="Times New Roman" w:hAnsi="Times New Roman"/>
                <w:color w:val="000000"/>
                <w:sz w:val="24"/>
                <w:szCs w:val="24"/>
                <w:lang w:eastAsia="uk-UA"/>
              </w:rPr>
            </w:pPr>
          </w:p>
        </w:tc>
        <w:tc>
          <w:tcPr>
            <w:tcW w:w="1775" w:type="dxa"/>
          </w:tcPr>
          <w:p w14:paraId="5772580B"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Інвентаризація і картування рослинності</w:t>
            </w:r>
          </w:p>
        </w:tc>
        <w:tc>
          <w:tcPr>
            <w:tcW w:w="1434" w:type="dxa"/>
          </w:tcPr>
          <w:p w14:paraId="58A88EC3"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Ботанік </w:t>
            </w:r>
          </w:p>
        </w:tc>
        <w:tc>
          <w:tcPr>
            <w:tcW w:w="2268" w:type="dxa"/>
          </w:tcPr>
          <w:p w14:paraId="5579B6D7" w14:textId="04DE82BE" w:rsidR="00062617" w:rsidRPr="004A61A2" w:rsidRDefault="00062617" w:rsidP="002023F1">
            <w:pPr>
              <w:spacing w:after="0" w:line="240" w:lineRule="auto"/>
              <w:rPr>
                <w:rFonts w:ascii="Times New Roman" w:hAnsi="Times New Roman"/>
                <w:color w:val="000000"/>
                <w:sz w:val="24"/>
                <w:szCs w:val="24"/>
                <w:lang w:eastAsia="uk-UA"/>
              </w:rPr>
            </w:pPr>
            <w:bookmarkStart w:id="79" w:name="_Hlk87393263"/>
            <w:r w:rsidRPr="004A61A2">
              <w:rPr>
                <w:rFonts w:ascii="Times New Roman" w:hAnsi="Times New Roman"/>
                <w:color w:val="000000"/>
                <w:sz w:val="24"/>
                <w:szCs w:val="24"/>
                <w:lang w:eastAsia="uk-UA"/>
              </w:rPr>
              <w:t>Опрацювання матеріалів лісовпорядкування. Закладання фітоценотичних постійних пробних площ (ФЦППП). Здійснення польових досліджень рослинності. Створення фітоценотеки</w:t>
            </w:r>
            <w:bookmarkEnd w:id="79"/>
          </w:p>
        </w:tc>
        <w:tc>
          <w:tcPr>
            <w:tcW w:w="2268" w:type="dxa"/>
          </w:tcPr>
          <w:p w14:paraId="39683471" w14:textId="2C6D8C9F"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Узагальнення результатів досліджень рослинності і їх картування. Закладання додаткових (за потреби) ФЦППП. Продовження польових досліджень рослинності.</w:t>
            </w:r>
            <w:r w:rsidR="006448F9" w:rsidRPr="004A61A2">
              <w:rPr>
                <w:rFonts w:ascii="Times New Roman" w:hAnsi="Times New Roman"/>
                <w:color w:val="000000"/>
                <w:sz w:val="24"/>
                <w:szCs w:val="24"/>
                <w:lang w:eastAsia="uk-UA"/>
              </w:rPr>
              <w:t xml:space="preserve"> Створення фітоценотеки</w:t>
            </w:r>
          </w:p>
        </w:tc>
        <w:tc>
          <w:tcPr>
            <w:tcW w:w="1554" w:type="dxa"/>
          </w:tcPr>
          <w:p w14:paraId="6DB0A0D3"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1) </w:t>
            </w:r>
            <w:bookmarkStart w:id="80" w:name="_Hlk87393287"/>
            <w:r w:rsidRPr="004A61A2">
              <w:rPr>
                <w:rFonts w:ascii="Times New Roman" w:hAnsi="Times New Roman"/>
                <w:color w:val="000000"/>
                <w:sz w:val="24"/>
                <w:szCs w:val="24"/>
                <w:lang w:eastAsia="uk-UA"/>
              </w:rPr>
              <w:t>Деталізована мапа рослинності;</w:t>
            </w:r>
          </w:p>
          <w:p w14:paraId="2C16AD53" w14:textId="1EA396D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2) Фітоцено</w:t>
            </w:r>
            <w:r w:rsidR="006448F9"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тека</w:t>
            </w:r>
            <w:bookmarkEnd w:id="80"/>
          </w:p>
        </w:tc>
      </w:tr>
      <w:tr w:rsidR="00062617" w:rsidRPr="004A61A2" w14:paraId="2FEA3AE7" w14:textId="77777777" w:rsidTr="006448F9">
        <w:tc>
          <w:tcPr>
            <w:tcW w:w="472" w:type="dxa"/>
          </w:tcPr>
          <w:p w14:paraId="1EA32B48" w14:textId="77777777" w:rsidR="00062617" w:rsidRPr="004A61A2" w:rsidRDefault="00062617" w:rsidP="002023F1">
            <w:pPr>
              <w:pStyle w:val="a4"/>
              <w:numPr>
                <w:ilvl w:val="0"/>
                <w:numId w:val="17"/>
              </w:numPr>
              <w:spacing w:after="0" w:line="240" w:lineRule="auto"/>
              <w:ind w:left="0" w:firstLine="0"/>
              <w:contextualSpacing w:val="0"/>
              <w:jc w:val="both"/>
              <w:rPr>
                <w:rFonts w:ascii="Times New Roman" w:hAnsi="Times New Roman"/>
                <w:color w:val="000000"/>
                <w:sz w:val="24"/>
                <w:szCs w:val="24"/>
                <w:lang w:eastAsia="uk-UA"/>
              </w:rPr>
            </w:pPr>
            <w:bookmarkStart w:id="81" w:name="_Hlk87393404"/>
          </w:p>
        </w:tc>
        <w:tc>
          <w:tcPr>
            <w:tcW w:w="1775" w:type="dxa"/>
          </w:tcPr>
          <w:p w14:paraId="74C02851"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Інвентаризація безхребетних тварин</w:t>
            </w:r>
          </w:p>
        </w:tc>
        <w:tc>
          <w:tcPr>
            <w:tcW w:w="1434" w:type="dxa"/>
          </w:tcPr>
          <w:p w14:paraId="0AD7B05A"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Ентомолог </w:t>
            </w:r>
          </w:p>
        </w:tc>
        <w:tc>
          <w:tcPr>
            <w:tcW w:w="2268" w:type="dxa"/>
          </w:tcPr>
          <w:p w14:paraId="0F95292A" w14:textId="01B87E11" w:rsidR="00062617" w:rsidRPr="004A61A2" w:rsidRDefault="00062617" w:rsidP="002023F1">
            <w:pPr>
              <w:spacing w:after="0" w:line="240" w:lineRule="auto"/>
              <w:rPr>
                <w:rFonts w:ascii="Times New Roman" w:hAnsi="Times New Roman"/>
                <w:color w:val="000000"/>
                <w:sz w:val="24"/>
                <w:szCs w:val="24"/>
                <w:lang w:eastAsia="uk-UA"/>
              </w:rPr>
            </w:pPr>
            <w:bookmarkStart w:id="82" w:name="_Hlk87393356"/>
            <w:r w:rsidRPr="004A61A2">
              <w:rPr>
                <w:rFonts w:ascii="Times New Roman" w:hAnsi="Times New Roman"/>
                <w:color w:val="000000"/>
                <w:sz w:val="24"/>
                <w:szCs w:val="24"/>
                <w:lang w:eastAsia="uk-UA"/>
              </w:rPr>
              <w:t>Закладання енто</w:t>
            </w:r>
            <w:r w:rsidR="00861234"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мологічних пос</w:t>
            </w:r>
            <w:r w:rsidR="00861234"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тійних пробних площ (ЕППП). Початок польових досліджень з пер</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винної інвента</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ризації фауни безхребетних тварин. Збір колекційних матеріалів (ентомологічні, арахнологічні, конхіологічні тощо)</w:t>
            </w:r>
            <w:bookmarkEnd w:id="82"/>
          </w:p>
        </w:tc>
        <w:tc>
          <w:tcPr>
            <w:tcW w:w="2268" w:type="dxa"/>
          </w:tcPr>
          <w:p w14:paraId="6858FA23" w14:textId="42D995A1"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Узагальнення результатів досліджень, корекція плану досліджень. Продовження первинної інвентаризації фаун</w:t>
            </w:r>
            <w:r w:rsidR="006448F9" w:rsidRPr="004A61A2">
              <w:rPr>
                <w:rFonts w:ascii="Times New Roman" w:hAnsi="Times New Roman"/>
                <w:color w:val="000000"/>
                <w:sz w:val="24"/>
                <w:szCs w:val="24"/>
                <w:lang w:eastAsia="uk-UA"/>
              </w:rPr>
              <w:t>и безхребетних тварин</w:t>
            </w:r>
          </w:p>
        </w:tc>
        <w:tc>
          <w:tcPr>
            <w:tcW w:w="1554" w:type="dxa"/>
          </w:tcPr>
          <w:p w14:paraId="3880EE4D" w14:textId="06BC67C5"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1) Попередні видові пере</w:t>
            </w:r>
            <w:r w:rsidR="00861234"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ліки безхре</w:t>
            </w:r>
            <w:r w:rsidR="00861234"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бе</w:t>
            </w:r>
            <w:r w:rsidR="00861234"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т</w:t>
            </w:r>
            <w:r w:rsidR="00861234"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 xml:space="preserve">них тварин на рівні </w:t>
            </w:r>
            <w:r w:rsidR="00861234" w:rsidRPr="004A61A2">
              <w:rPr>
                <w:rFonts w:ascii="Times New Roman" w:hAnsi="Times New Roman"/>
                <w:color w:val="000000"/>
                <w:sz w:val="24"/>
                <w:szCs w:val="24"/>
                <w:lang w:eastAsia="uk-UA"/>
              </w:rPr>
              <w:t>від</w:t>
            </w:r>
            <w:r w:rsidRPr="004A61A2">
              <w:rPr>
                <w:rFonts w:ascii="Times New Roman" w:hAnsi="Times New Roman"/>
                <w:color w:val="000000"/>
                <w:sz w:val="24"/>
                <w:szCs w:val="24"/>
                <w:lang w:eastAsia="uk-UA"/>
              </w:rPr>
              <w:t xml:space="preserve"> 2000 видів (200 видів</w:t>
            </w:r>
            <w:r w:rsidR="00861234" w:rsidRPr="004A61A2">
              <w:rPr>
                <w:rFonts w:ascii="Times New Roman" w:hAnsi="Times New Roman"/>
                <w:color w:val="000000"/>
                <w:sz w:val="24"/>
                <w:szCs w:val="24"/>
                <w:lang w:eastAsia="uk-UA"/>
              </w:rPr>
              <w:t xml:space="preserve"> за рік</w:t>
            </w:r>
            <w:r w:rsidRPr="004A61A2">
              <w:rPr>
                <w:rFonts w:ascii="Times New Roman" w:hAnsi="Times New Roman"/>
                <w:color w:val="000000"/>
                <w:sz w:val="24"/>
                <w:szCs w:val="24"/>
                <w:lang w:eastAsia="uk-UA"/>
              </w:rPr>
              <w:t>) без вра</w:t>
            </w:r>
            <w:r w:rsidR="00861234"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хування уже наявних лі</w:t>
            </w:r>
            <w:r w:rsidR="00861234"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тературних відомостей і даних Проєкту організації</w:t>
            </w:r>
            <w:r w:rsidR="00290D64" w:rsidRPr="004A61A2">
              <w:rPr>
                <w:rFonts w:ascii="Times New Roman" w:hAnsi="Times New Roman"/>
                <w:color w:val="000000"/>
                <w:sz w:val="24"/>
                <w:szCs w:val="24"/>
                <w:lang w:eastAsia="uk-UA"/>
              </w:rPr>
              <w:t xml:space="preserve"> території Парку</w:t>
            </w:r>
            <w:r w:rsidRPr="004A61A2">
              <w:rPr>
                <w:rFonts w:ascii="Times New Roman" w:hAnsi="Times New Roman"/>
                <w:color w:val="000000"/>
                <w:sz w:val="24"/>
                <w:szCs w:val="24"/>
                <w:lang w:eastAsia="uk-UA"/>
              </w:rPr>
              <w:t>;</w:t>
            </w:r>
          </w:p>
          <w:p w14:paraId="4542D4CB" w14:textId="44AC2773"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2) Колекції комах, паву</w:t>
            </w:r>
            <w:r w:rsidR="00861234"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ків, багато</w:t>
            </w:r>
            <w:r w:rsidR="00861234"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ніжок, мо</w:t>
            </w:r>
            <w:r w:rsidR="00861234"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 xml:space="preserve">люсків </w:t>
            </w:r>
            <w:r w:rsidR="00861234" w:rsidRPr="004A61A2">
              <w:rPr>
                <w:rFonts w:ascii="Times New Roman" w:hAnsi="Times New Roman"/>
                <w:color w:val="000000"/>
                <w:sz w:val="24"/>
                <w:szCs w:val="24"/>
                <w:lang w:eastAsia="uk-UA"/>
              </w:rPr>
              <w:t>тощо</w:t>
            </w:r>
          </w:p>
        </w:tc>
      </w:tr>
      <w:tr w:rsidR="00062617" w:rsidRPr="004A61A2" w14:paraId="73125732" w14:textId="77777777" w:rsidTr="006448F9">
        <w:tc>
          <w:tcPr>
            <w:tcW w:w="472" w:type="dxa"/>
          </w:tcPr>
          <w:p w14:paraId="47E26A83" w14:textId="77777777" w:rsidR="00062617" w:rsidRPr="004A61A2" w:rsidRDefault="00062617" w:rsidP="002023F1">
            <w:pPr>
              <w:pStyle w:val="a4"/>
              <w:numPr>
                <w:ilvl w:val="0"/>
                <w:numId w:val="17"/>
              </w:numPr>
              <w:spacing w:after="0" w:line="240" w:lineRule="auto"/>
              <w:ind w:left="0" w:firstLine="0"/>
              <w:contextualSpacing w:val="0"/>
              <w:jc w:val="both"/>
              <w:rPr>
                <w:rFonts w:ascii="Times New Roman" w:hAnsi="Times New Roman"/>
                <w:color w:val="000000"/>
                <w:sz w:val="24"/>
                <w:szCs w:val="24"/>
                <w:lang w:eastAsia="uk-UA"/>
              </w:rPr>
            </w:pPr>
            <w:bookmarkStart w:id="83" w:name="_Hlk87393725"/>
            <w:bookmarkEnd w:id="81"/>
          </w:p>
        </w:tc>
        <w:tc>
          <w:tcPr>
            <w:tcW w:w="1775" w:type="dxa"/>
          </w:tcPr>
          <w:p w14:paraId="541CFF14"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Інвентаризація безхребетних тварин</w:t>
            </w:r>
          </w:p>
        </w:tc>
        <w:tc>
          <w:tcPr>
            <w:tcW w:w="1434" w:type="dxa"/>
          </w:tcPr>
          <w:p w14:paraId="777273C9"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Орнітолог / теріолог</w:t>
            </w:r>
          </w:p>
        </w:tc>
        <w:tc>
          <w:tcPr>
            <w:tcW w:w="2268" w:type="dxa"/>
          </w:tcPr>
          <w:p w14:paraId="7CD0D7D5" w14:textId="3E4A84E5"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Закладання орні</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тологічних, теріо</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логічних, герпето-батрахологічних облікових марш</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lastRenderedPageBreak/>
              <w:t>рутів; теріологіч</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них (ТППП) та іхтіологічних постійних проб</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них площ (ІППП). Встановлення фо</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топасток. Початок польових дослід</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жень з пер</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винної інвентари</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зації фауни хре</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бетних тварин. Збір коле</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кції кіс</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ток, зубів, рогів тощо. Ство</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рення фототеки хребет</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них тварин та слі</w:t>
            </w:r>
            <w:r w:rsidR="0054799D" w:rsidRPr="004A61A2">
              <w:rPr>
                <w:rFonts w:ascii="Times New Roman" w:hAnsi="Times New Roman"/>
                <w:color w:val="000000"/>
                <w:sz w:val="24"/>
                <w:szCs w:val="24"/>
                <w:lang w:eastAsia="uk-UA"/>
              </w:rPr>
              <w:softHyphen/>
            </w:r>
            <w:r w:rsidR="006448F9" w:rsidRPr="004A61A2">
              <w:rPr>
                <w:rFonts w:ascii="Times New Roman" w:hAnsi="Times New Roman"/>
                <w:color w:val="000000"/>
                <w:sz w:val="24"/>
                <w:szCs w:val="24"/>
                <w:lang w:eastAsia="uk-UA"/>
              </w:rPr>
              <w:t>дів їх життєдіяльності</w:t>
            </w:r>
          </w:p>
        </w:tc>
        <w:tc>
          <w:tcPr>
            <w:tcW w:w="2268" w:type="dxa"/>
          </w:tcPr>
          <w:p w14:paraId="72F50348" w14:textId="65B02EBF"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lastRenderedPageBreak/>
              <w:t>Закладання додаткових (за потреби) орнітологічних, теріологічних, герпето-</w:t>
            </w:r>
            <w:r w:rsidRPr="004A61A2">
              <w:rPr>
                <w:rFonts w:ascii="Times New Roman" w:hAnsi="Times New Roman"/>
                <w:color w:val="000000"/>
                <w:sz w:val="24"/>
                <w:szCs w:val="24"/>
                <w:lang w:eastAsia="uk-UA"/>
              </w:rPr>
              <w:lastRenderedPageBreak/>
              <w:t>батрахологічних облікових маршрутів та ІППП. Збір колекції кісток, зубів, рогів тощо. Збір фототеки хребетних тварин та слідів їх життєдіяльності. Завершення первинної інвентаризації фаун</w:t>
            </w:r>
            <w:r w:rsidR="006448F9" w:rsidRPr="004A61A2">
              <w:rPr>
                <w:rFonts w:ascii="Times New Roman" w:hAnsi="Times New Roman"/>
                <w:color w:val="000000"/>
                <w:sz w:val="24"/>
                <w:szCs w:val="24"/>
                <w:lang w:eastAsia="uk-UA"/>
              </w:rPr>
              <w:t>и хребетних тварин</w:t>
            </w:r>
          </w:p>
        </w:tc>
        <w:tc>
          <w:tcPr>
            <w:tcW w:w="1554" w:type="dxa"/>
          </w:tcPr>
          <w:p w14:paraId="3C8BD991"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lastRenderedPageBreak/>
              <w:t xml:space="preserve">1) </w:t>
            </w:r>
            <w:bookmarkStart w:id="84" w:name="_Hlk87393779"/>
            <w:r w:rsidRPr="004A61A2">
              <w:rPr>
                <w:rFonts w:ascii="Times New Roman" w:hAnsi="Times New Roman"/>
                <w:color w:val="000000"/>
                <w:sz w:val="24"/>
                <w:szCs w:val="24"/>
                <w:lang w:eastAsia="uk-UA"/>
              </w:rPr>
              <w:t>Видовий перелік хребетних тварин;</w:t>
            </w:r>
          </w:p>
          <w:p w14:paraId="5C26659E"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lastRenderedPageBreak/>
              <w:t>2) Колекція кісток, зубів, рогів тощо.</w:t>
            </w:r>
          </w:p>
          <w:p w14:paraId="4815455A" w14:textId="32FE3D2A"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3) Фототека хребетних тварин та слідів їх життєдіяльності</w:t>
            </w:r>
            <w:bookmarkEnd w:id="84"/>
          </w:p>
        </w:tc>
      </w:tr>
      <w:bookmarkEnd w:id="83"/>
      <w:tr w:rsidR="00062617" w:rsidRPr="004A61A2" w14:paraId="428CB168" w14:textId="77777777" w:rsidTr="00694737">
        <w:tc>
          <w:tcPr>
            <w:tcW w:w="472" w:type="dxa"/>
            <w:shd w:val="clear" w:color="auto" w:fill="auto"/>
          </w:tcPr>
          <w:p w14:paraId="21A820A3" w14:textId="77777777" w:rsidR="00062617" w:rsidRPr="004A61A2" w:rsidRDefault="00062617" w:rsidP="002023F1">
            <w:pPr>
              <w:pStyle w:val="a4"/>
              <w:numPr>
                <w:ilvl w:val="0"/>
                <w:numId w:val="17"/>
              </w:numPr>
              <w:spacing w:after="0" w:line="240" w:lineRule="auto"/>
              <w:ind w:left="0" w:firstLine="0"/>
              <w:contextualSpacing w:val="0"/>
              <w:jc w:val="both"/>
              <w:rPr>
                <w:rFonts w:ascii="Times New Roman" w:hAnsi="Times New Roman"/>
                <w:color w:val="000000"/>
                <w:sz w:val="24"/>
                <w:szCs w:val="24"/>
                <w:lang w:eastAsia="uk-UA"/>
              </w:rPr>
            </w:pPr>
          </w:p>
        </w:tc>
        <w:tc>
          <w:tcPr>
            <w:tcW w:w="1775" w:type="dxa"/>
            <w:shd w:val="clear" w:color="auto" w:fill="auto"/>
          </w:tcPr>
          <w:p w14:paraId="49F8D046"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Інвентаризація грибів і лишайників</w:t>
            </w:r>
          </w:p>
        </w:tc>
        <w:tc>
          <w:tcPr>
            <w:tcW w:w="1434" w:type="dxa"/>
            <w:shd w:val="clear" w:color="auto" w:fill="auto"/>
          </w:tcPr>
          <w:p w14:paraId="695AFD12"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Ботанік</w:t>
            </w:r>
          </w:p>
        </w:tc>
        <w:tc>
          <w:tcPr>
            <w:tcW w:w="2268" w:type="dxa"/>
            <w:shd w:val="clear" w:color="auto" w:fill="auto"/>
          </w:tcPr>
          <w:p w14:paraId="62AB8E1A"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Збір гербарних зразків.</w:t>
            </w:r>
          </w:p>
        </w:tc>
        <w:tc>
          <w:tcPr>
            <w:tcW w:w="2268" w:type="dxa"/>
            <w:shd w:val="clear" w:color="auto" w:fill="auto"/>
          </w:tcPr>
          <w:p w14:paraId="6A77713B" w14:textId="07964AB4" w:rsidR="00062617" w:rsidRPr="004A61A2" w:rsidRDefault="0069473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Збір гербарних зразків</w:t>
            </w:r>
          </w:p>
        </w:tc>
        <w:tc>
          <w:tcPr>
            <w:tcW w:w="1554" w:type="dxa"/>
            <w:shd w:val="clear" w:color="auto" w:fill="auto"/>
          </w:tcPr>
          <w:p w14:paraId="033FD2F5" w14:textId="499463C8"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Гербарій</w:t>
            </w:r>
            <w:r w:rsidR="00694737" w:rsidRPr="004A61A2">
              <w:rPr>
                <w:rFonts w:ascii="Times New Roman" w:hAnsi="Times New Roman"/>
                <w:color w:val="000000"/>
                <w:sz w:val="24"/>
                <w:szCs w:val="24"/>
                <w:lang w:eastAsia="uk-UA"/>
              </w:rPr>
              <w:t xml:space="preserve"> у разі створення умов для збереження у Парку)</w:t>
            </w:r>
          </w:p>
        </w:tc>
      </w:tr>
      <w:tr w:rsidR="00062617" w:rsidRPr="004A61A2" w14:paraId="78CC7AEC" w14:textId="77777777" w:rsidTr="00694737">
        <w:tc>
          <w:tcPr>
            <w:tcW w:w="472" w:type="dxa"/>
            <w:shd w:val="clear" w:color="auto" w:fill="auto"/>
          </w:tcPr>
          <w:p w14:paraId="2A7EC9A9" w14:textId="77777777" w:rsidR="00062617" w:rsidRPr="004A61A2" w:rsidRDefault="00062617" w:rsidP="002023F1">
            <w:pPr>
              <w:pStyle w:val="a4"/>
              <w:numPr>
                <w:ilvl w:val="0"/>
                <w:numId w:val="17"/>
              </w:numPr>
              <w:spacing w:after="0" w:line="240" w:lineRule="auto"/>
              <w:ind w:left="0" w:firstLine="0"/>
              <w:contextualSpacing w:val="0"/>
              <w:jc w:val="both"/>
              <w:rPr>
                <w:rFonts w:ascii="Times New Roman" w:hAnsi="Times New Roman"/>
                <w:color w:val="000000"/>
                <w:sz w:val="24"/>
                <w:szCs w:val="24"/>
                <w:lang w:eastAsia="uk-UA"/>
              </w:rPr>
            </w:pPr>
          </w:p>
        </w:tc>
        <w:tc>
          <w:tcPr>
            <w:tcW w:w="1775" w:type="dxa"/>
            <w:shd w:val="clear" w:color="auto" w:fill="auto"/>
          </w:tcPr>
          <w:p w14:paraId="5D0B31EF"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Інвентаризація протистів і водоростей</w:t>
            </w:r>
          </w:p>
        </w:tc>
        <w:tc>
          <w:tcPr>
            <w:tcW w:w="1434" w:type="dxa"/>
            <w:shd w:val="clear" w:color="auto" w:fill="auto"/>
          </w:tcPr>
          <w:p w14:paraId="118779FD" w14:textId="0CF00569"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Фахівці нау</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 xml:space="preserve">кових </w:t>
            </w:r>
            <w:r w:rsidR="0054799D" w:rsidRPr="004A61A2">
              <w:rPr>
                <w:rFonts w:ascii="Times New Roman" w:hAnsi="Times New Roman"/>
                <w:color w:val="000000"/>
                <w:sz w:val="24"/>
                <w:szCs w:val="24"/>
                <w:lang w:eastAsia="uk-UA"/>
              </w:rPr>
              <w:t>і</w:t>
            </w:r>
            <w:r w:rsidRPr="004A61A2">
              <w:rPr>
                <w:rFonts w:ascii="Times New Roman" w:hAnsi="Times New Roman"/>
                <w:color w:val="000000"/>
                <w:sz w:val="24"/>
                <w:szCs w:val="24"/>
                <w:lang w:eastAsia="uk-UA"/>
              </w:rPr>
              <w:t xml:space="preserve"> нау</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ково-дослід</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них установ на договірних умовах</w:t>
            </w:r>
          </w:p>
        </w:tc>
        <w:tc>
          <w:tcPr>
            <w:tcW w:w="2268" w:type="dxa"/>
            <w:shd w:val="clear" w:color="auto" w:fill="auto"/>
          </w:tcPr>
          <w:p w14:paraId="155FA26C"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Збір зразків і подання звітів</w:t>
            </w:r>
          </w:p>
        </w:tc>
        <w:tc>
          <w:tcPr>
            <w:tcW w:w="2268" w:type="dxa"/>
            <w:shd w:val="clear" w:color="auto" w:fill="auto"/>
          </w:tcPr>
          <w:p w14:paraId="10E6D5F7"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Збір зразків і подання звітів</w:t>
            </w:r>
          </w:p>
        </w:tc>
        <w:tc>
          <w:tcPr>
            <w:tcW w:w="1554" w:type="dxa"/>
            <w:shd w:val="clear" w:color="auto" w:fill="auto"/>
          </w:tcPr>
          <w:p w14:paraId="02AB1836" w14:textId="05B46315"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Попередні видові переліки протистів і водоростей</w:t>
            </w:r>
          </w:p>
        </w:tc>
      </w:tr>
      <w:tr w:rsidR="00062617" w:rsidRPr="004A61A2" w14:paraId="26B99271" w14:textId="77777777" w:rsidTr="00694737">
        <w:tc>
          <w:tcPr>
            <w:tcW w:w="472" w:type="dxa"/>
            <w:shd w:val="clear" w:color="auto" w:fill="auto"/>
          </w:tcPr>
          <w:p w14:paraId="5794AF7D" w14:textId="77777777" w:rsidR="00062617" w:rsidRPr="004A61A2" w:rsidRDefault="00062617" w:rsidP="002023F1">
            <w:pPr>
              <w:pStyle w:val="a4"/>
              <w:numPr>
                <w:ilvl w:val="0"/>
                <w:numId w:val="17"/>
              </w:numPr>
              <w:spacing w:after="0" w:line="240" w:lineRule="auto"/>
              <w:ind w:left="0" w:firstLine="0"/>
              <w:contextualSpacing w:val="0"/>
              <w:jc w:val="both"/>
              <w:rPr>
                <w:rFonts w:ascii="Times New Roman" w:hAnsi="Times New Roman"/>
                <w:color w:val="000000"/>
                <w:sz w:val="24"/>
                <w:szCs w:val="24"/>
                <w:lang w:eastAsia="uk-UA"/>
              </w:rPr>
            </w:pPr>
          </w:p>
        </w:tc>
        <w:tc>
          <w:tcPr>
            <w:tcW w:w="1775" w:type="dxa"/>
            <w:shd w:val="clear" w:color="auto" w:fill="auto"/>
          </w:tcPr>
          <w:p w14:paraId="7E1D33A3"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Інвентаризація оселищ</w:t>
            </w:r>
          </w:p>
        </w:tc>
        <w:tc>
          <w:tcPr>
            <w:tcW w:w="1434" w:type="dxa"/>
            <w:shd w:val="clear" w:color="auto" w:fill="auto"/>
          </w:tcPr>
          <w:p w14:paraId="4152DD44"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Ботанік </w:t>
            </w:r>
          </w:p>
        </w:tc>
        <w:tc>
          <w:tcPr>
            <w:tcW w:w="2268" w:type="dxa"/>
            <w:shd w:val="clear" w:color="auto" w:fill="auto"/>
          </w:tcPr>
          <w:p w14:paraId="22FF46A8" w14:textId="50E4DAB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Ідентифіка</w:t>
            </w:r>
            <w:r w:rsidR="00CF2985" w:rsidRPr="004A61A2">
              <w:rPr>
                <w:rFonts w:ascii="Times New Roman" w:hAnsi="Times New Roman"/>
                <w:color w:val="000000"/>
                <w:sz w:val="24"/>
                <w:szCs w:val="24"/>
                <w:lang w:eastAsia="uk-UA"/>
              </w:rPr>
              <w:t>ція оселищ та їх характеристика</w:t>
            </w:r>
          </w:p>
        </w:tc>
        <w:tc>
          <w:tcPr>
            <w:tcW w:w="2268" w:type="dxa"/>
            <w:shd w:val="clear" w:color="auto" w:fill="auto"/>
          </w:tcPr>
          <w:p w14:paraId="3646636A" w14:textId="7F948368" w:rsidR="00062617" w:rsidRPr="004A61A2" w:rsidRDefault="00062617" w:rsidP="002023F1">
            <w:pPr>
              <w:spacing w:after="0" w:line="240" w:lineRule="auto"/>
              <w:rPr>
                <w:rFonts w:ascii="Times New Roman" w:hAnsi="Times New Roman"/>
                <w:color w:val="000000"/>
                <w:sz w:val="24"/>
                <w:szCs w:val="24"/>
                <w:lang w:eastAsia="uk-UA"/>
              </w:rPr>
            </w:pPr>
            <w:bookmarkStart w:id="85" w:name="_Hlk87393880"/>
            <w:r w:rsidRPr="004A61A2">
              <w:rPr>
                <w:rFonts w:ascii="Times New Roman" w:hAnsi="Times New Roman"/>
                <w:color w:val="000000"/>
                <w:sz w:val="24"/>
                <w:szCs w:val="24"/>
                <w:lang w:eastAsia="uk-UA"/>
              </w:rPr>
              <w:t>Ідентифікація осе</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лищ та їх характе</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ристика. Катало</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гізація та карту</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вання оселищ</w:t>
            </w:r>
            <w:bookmarkEnd w:id="85"/>
          </w:p>
        </w:tc>
        <w:tc>
          <w:tcPr>
            <w:tcW w:w="1554" w:type="dxa"/>
            <w:shd w:val="clear" w:color="auto" w:fill="auto"/>
          </w:tcPr>
          <w:p w14:paraId="45609ED1" w14:textId="7449BD72"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Каталог і </w:t>
            </w:r>
            <w:bookmarkStart w:id="86" w:name="_Hlk87393916"/>
            <w:r w:rsidRPr="004A61A2">
              <w:rPr>
                <w:rFonts w:ascii="Times New Roman" w:hAnsi="Times New Roman"/>
                <w:color w:val="000000"/>
                <w:sz w:val="24"/>
                <w:szCs w:val="24"/>
                <w:lang w:eastAsia="uk-UA"/>
              </w:rPr>
              <w:t xml:space="preserve">деталізована мапа </w:t>
            </w:r>
            <w:bookmarkEnd w:id="86"/>
            <w:r w:rsidRPr="004A61A2">
              <w:rPr>
                <w:rFonts w:ascii="Times New Roman" w:hAnsi="Times New Roman"/>
                <w:color w:val="000000"/>
                <w:sz w:val="24"/>
                <w:szCs w:val="24"/>
                <w:lang w:eastAsia="uk-UA"/>
              </w:rPr>
              <w:t>оселищ Парку</w:t>
            </w:r>
          </w:p>
        </w:tc>
      </w:tr>
      <w:tr w:rsidR="00062617" w:rsidRPr="004A61A2" w14:paraId="34B1B2CB" w14:textId="77777777" w:rsidTr="00694737">
        <w:tc>
          <w:tcPr>
            <w:tcW w:w="472" w:type="dxa"/>
            <w:shd w:val="clear" w:color="auto" w:fill="auto"/>
          </w:tcPr>
          <w:p w14:paraId="3833BCB6" w14:textId="77777777" w:rsidR="00062617" w:rsidRPr="004A61A2" w:rsidRDefault="00062617" w:rsidP="002023F1">
            <w:pPr>
              <w:pStyle w:val="a4"/>
              <w:numPr>
                <w:ilvl w:val="0"/>
                <w:numId w:val="17"/>
              </w:numPr>
              <w:spacing w:after="0" w:line="240" w:lineRule="auto"/>
              <w:ind w:left="0" w:firstLine="0"/>
              <w:contextualSpacing w:val="0"/>
              <w:jc w:val="both"/>
              <w:rPr>
                <w:rFonts w:ascii="Times New Roman" w:hAnsi="Times New Roman"/>
                <w:color w:val="000000"/>
                <w:sz w:val="24"/>
                <w:szCs w:val="24"/>
                <w:lang w:eastAsia="uk-UA"/>
              </w:rPr>
            </w:pPr>
          </w:p>
        </w:tc>
        <w:tc>
          <w:tcPr>
            <w:tcW w:w="1775" w:type="dxa"/>
            <w:shd w:val="clear" w:color="auto" w:fill="auto"/>
          </w:tcPr>
          <w:p w14:paraId="33DB6CC8"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Інвентаризація деревних мікрооселищ</w:t>
            </w:r>
          </w:p>
        </w:tc>
        <w:tc>
          <w:tcPr>
            <w:tcW w:w="1434" w:type="dxa"/>
            <w:shd w:val="clear" w:color="auto" w:fill="auto"/>
          </w:tcPr>
          <w:p w14:paraId="03E90642"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Ентомолог та орнітолог / теріолог</w:t>
            </w:r>
          </w:p>
        </w:tc>
        <w:tc>
          <w:tcPr>
            <w:tcW w:w="2268" w:type="dxa"/>
            <w:shd w:val="clear" w:color="auto" w:fill="auto"/>
          </w:tcPr>
          <w:p w14:paraId="1DA1BE09"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Ідентифікація дерев з мікрооселищами, їх  каталогізація та картування. Визначення видів, які їх населяють</w:t>
            </w:r>
          </w:p>
        </w:tc>
        <w:tc>
          <w:tcPr>
            <w:tcW w:w="2268" w:type="dxa"/>
            <w:shd w:val="clear" w:color="auto" w:fill="auto"/>
          </w:tcPr>
          <w:p w14:paraId="6104319D"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Ідентифікація дерев з мікрооселищами, їх  каталогізація та картування. Визначення видів, які їх населяють</w:t>
            </w:r>
          </w:p>
        </w:tc>
        <w:tc>
          <w:tcPr>
            <w:tcW w:w="1554" w:type="dxa"/>
            <w:shd w:val="clear" w:color="auto" w:fill="auto"/>
          </w:tcPr>
          <w:p w14:paraId="78F045C6" w14:textId="4BF5ADAF"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Каталог і детал</w:t>
            </w:r>
            <w:r w:rsidR="0054799D" w:rsidRPr="004A61A2">
              <w:rPr>
                <w:rFonts w:ascii="Times New Roman" w:hAnsi="Times New Roman"/>
                <w:color w:val="000000"/>
                <w:sz w:val="24"/>
                <w:szCs w:val="24"/>
                <w:lang w:eastAsia="uk-UA"/>
              </w:rPr>
              <w:t>ь</w:t>
            </w:r>
            <w:r w:rsidRPr="004A61A2">
              <w:rPr>
                <w:rFonts w:ascii="Times New Roman" w:hAnsi="Times New Roman"/>
                <w:color w:val="000000"/>
                <w:sz w:val="24"/>
                <w:szCs w:val="24"/>
                <w:lang w:eastAsia="uk-UA"/>
              </w:rPr>
              <w:t>на ма</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па мікроо</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се</w:t>
            </w:r>
            <w:r w:rsidR="0054799D"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лищ Парку</w:t>
            </w:r>
          </w:p>
        </w:tc>
      </w:tr>
    </w:tbl>
    <w:p w14:paraId="2024E4F3" w14:textId="77777777" w:rsidR="00062617" w:rsidRPr="004A61A2" w:rsidRDefault="00062617" w:rsidP="002023F1">
      <w:pPr>
        <w:spacing w:after="0" w:line="240" w:lineRule="auto"/>
        <w:ind w:firstLine="567"/>
        <w:jc w:val="both"/>
        <w:rPr>
          <w:rFonts w:ascii="Times New Roman" w:hAnsi="Times New Roman"/>
          <w:color w:val="000000"/>
          <w:sz w:val="28"/>
          <w:szCs w:val="28"/>
          <w:lang w:eastAsia="uk-UA"/>
        </w:rPr>
      </w:pPr>
    </w:p>
    <w:p w14:paraId="426FF187" w14:textId="0CEA0979" w:rsidR="00062617" w:rsidRPr="004A61A2" w:rsidRDefault="00062617" w:rsidP="00694737">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i/>
          <w:iCs/>
          <w:color w:val="000000"/>
          <w:sz w:val="28"/>
          <w:szCs w:val="28"/>
          <w:lang w:eastAsia="uk-UA"/>
        </w:rPr>
        <w:t>Дослідження флори</w:t>
      </w:r>
      <w:r w:rsidRPr="004A61A2">
        <w:rPr>
          <w:rFonts w:ascii="Times New Roman" w:hAnsi="Times New Roman"/>
          <w:color w:val="000000"/>
          <w:sz w:val="28"/>
          <w:szCs w:val="28"/>
          <w:lang w:eastAsia="uk-UA"/>
        </w:rPr>
        <w:t xml:space="preserve">. Флора Парку залишається слабко вивченою. У Проєкті </w:t>
      </w:r>
      <w:r w:rsidR="00290D64" w:rsidRPr="004A61A2">
        <w:rPr>
          <w:rFonts w:ascii="Times New Roman" w:hAnsi="Times New Roman"/>
          <w:color w:val="000000"/>
          <w:sz w:val="28"/>
          <w:szCs w:val="28"/>
          <w:lang w:eastAsia="uk-UA"/>
        </w:rPr>
        <w:t xml:space="preserve">організації території Парку </w:t>
      </w:r>
      <w:r w:rsidRPr="004A61A2">
        <w:rPr>
          <w:rFonts w:ascii="Times New Roman" w:hAnsi="Times New Roman"/>
          <w:color w:val="000000"/>
          <w:sz w:val="28"/>
          <w:szCs w:val="28"/>
          <w:lang w:eastAsia="uk-UA"/>
        </w:rPr>
        <w:t xml:space="preserve">наведено </w:t>
      </w:r>
      <w:r w:rsidRPr="004A61A2">
        <w:rPr>
          <w:rFonts w:ascii="Times New Roman" w:hAnsi="Times New Roman"/>
          <w:sz w:val="28"/>
          <w:szCs w:val="28"/>
          <w:lang w:eastAsia="uk-UA"/>
        </w:rPr>
        <w:t xml:space="preserve">202 </w:t>
      </w:r>
      <w:r w:rsidRPr="004A61A2">
        <w:rPr>
          <w:rFonts w:ascii="Times New Roman" w:hAnsi="Times New Roman"/>
          <w:color w:val="000000"/>
          <w:sz w:val="28"/>
          <w:szCs w:val="28"/>
          <w:lang w:eastAsia="uk-UA"/>
        </w:rPr>
        <w:t xml:space="preserve">види флори (Додаток 16), які укладені за результатами натурних обстежень території. </w:t>
      </w:r>
      <w:r w:rsidR="00694737" w:rsidRPr="004A61A2">
        <w:rPr>
          <w:rFonts w:ascii="Times New Roman" w:hAnsi="Times New Roman"/>
          <w:color w:val="000000"/>
          <w:sz w:val="28"/>
          <w:szCs w:val="28"/>
          <w:lang w:eastAsia="uk-UA"/>
        </w:rPr>
        <w:t xml:space="preserve">Інвентаризації насамперед підлягають </w:t>
      </w:r>
      <w:r w:rsidR="00BA21AF" w:rsidRPr="004A61A2">
        <w:rPr>
          <w:rFonts w:ascii="Times New Roman" w:hAnsi="Times New Roman"/>
          <w:color w:val="000000"/>
          <w:sz w:val="28"/>
          <w:szCs w:val="28"/>
          <w:lang w:eastAsia="uk-UA"/>
        </w:rPr>
        <w:t>рідкісн</w:t>
      </w:r>
      <w:r w:rsidR="00694737" w:rsidRPr="004A61A2">
        <w:rPr>
          <w:rFonts w:ascii="Times New Roman" w:hAnsi="Times New Roman"/>
          <w:color w:val="000000"/>
          <w:sz w:val="28"/>
          <w:szCs w:val="28"/>
          <w:lang w:eastAsia="uk-UA"/>
        </w:rPr>
        <w:t>і</w:t>
      </w:r>
      <w:r w:rsidR="00BA21AF" w:rsidRPr="004A61A2">
        <w:rPr>
          <w:rFonts w:ascii="Times New Roman" w:hAnsi="Times New Roman"/>
          <w:color w:val="000000"/>
          <w:sz w:val="28"/>
          <w:szCs w:val="28"/>
          <w:lang w:eastAsia="uk-UA"/>
        </w:rPr>
        <w:t xml:space="preserve"> вид</w:t>
      </w:r>
      <w:r w:rsidR="00694737" w:rsidRPr="004A61A2">
        <w:rPr>
          <w:rFonts w:ascii="Times New Roman" w:hAnsi="Times New Roman"/>
          <w:color w:val="000000"/>
          <w:sz w:val="28"/>
          <w:szCs w:val="28"/>
          <w:lang w:eastAsia="uk-UA"/>
        </w:rPr>
        <w:t>и</w:t>
      </w:r>
      <w:r w:rsidR="00BA21AF" w:rsidRPr="004A61A2">
        <w:rPr>
          <w:rFonts w:ascii="Times New Roman" w:hAnsi="Times New Roman"/>
          <w:color w:val="000000"/>
          <w:sz w:val="28"/>
          <w:szCs w:val="28"/>
          <w:lang w:eastAsia="uk-UA"/>
        </w:rPr>
        <w:t xml:space="preserve"> флори, занесен</w:t>
      </w:r>
      <w:r w:rsidR="00694737" w:rsidRPr="004A61A2">
        <w:rPr>
          <w:rFonts w:ascii="Times New Roman" w:hAnsi="Times New Roman"/>
          <w:color w:val="000000"/>
          <w:sz w:val="28"/>
          <w:szCs w:val="28"/>
          <w:lang w:eastAsia="uk-UA"/>
        </w:rPr>
        <w:t>і</w:t>
      </w:r>
      <w:r w:rsidR="00BA21AF" w:rsidRPr="004A61A2">
        <w:rPr>
          <w:rFonts w:ascii="Times New Roman" w:hAnsi="Times New Roman"/>
          <w:color w:val="000000"/>
          <w:sz w:val="28"/>
          <w:szCs w:val="28"/>
          <w:lang w:eastAsia="uk-UA"/>
        </w:rPr>
        <w:t xml:space="preserve"> до Червоної книги України та в міжнародні Червоні списки, </w:t>
      </w:r>
      <w:r w:rsidR="00694737" w:rsidRPr="004A61A2">
        <w:rPr>
          <w:rFonts w:ascii="Times New Roman" w:hAnsi="Times New Roman"/>
          <w:color w:val="000000"/>
          <w:sz w:val="28"/>
          <w:szCs w:val="28"/>
          <w:lang w:eastAsia="uk-UA"/>
        </w:rPr>
        <w:t>щодо яких</w:t>
      </w:r>
      <w:r w:rsidR="00BA21AF" w:rsidRPr="004A61A2">
        <w:rPr>
          <w:rFonts w:ascii="Times New Roman" w:hAnsi="Times New Roman"/>
          <w:color w:val="000000"/>
          <w:sz w:val="28"/>
          <w:szCs w:val="28"/>
          <w:lang w:eastAsia="uk-UA"/>
        </w:rPr>
        <w:t xml:space="preserve"> здійснюється оцінка їх стану збереження і </w:t>
      </w:r>
      <w:r w:rsidR="00694737" w:rsidRPr="004A61A2">
        <w:rPr>
          <w:rFonts w:ascii="Times New Roman" w:hAnsi="Times New Roman"/>
          <w:color w:val="000000"/>
          <w:sz w:val="28"/>
          <w:szCs w:val="28"/>
          <w:lang w:eastAsia="uk-UA"/>
        </w:rPr>
        <w:t xml:space="preserve">популяції цих </w:t>
      </w:r>
      <w:r w:rsidR="00BA21AF" w:rsidRPr="004A61A2">
        <w:rPr>
          <w:rFonts w:ascii="Times New Roman" w:hAnsi="Times New Roman"/>
          <w:color w:val="000000"/>
          <w:sz w:val="28"/>
          <w:szCs w:val="28"/>
          <w:lang w:eastAsia="uk-UA"/>
        </w:rPr>
        <w:t>вид</w:t>
      </w:r>
      <w:r w:rsidR="00D07546">
        <w:rPr>
          <w:rFonts w:ascii="Times New Roman" w:hAnsi="Times New Roman"/>
          <w:color w:val="000000"/>
          <w:sz w:val="28"/>
          <w:szCs w:val="28"/>
          <w:lang w:eastAsia="uk-UA"/>
        </w:rPr>
        <w:t>ів слід включати в с</w:t>
      </w:r>
      <w:r w:rsidR="00694737" w:rsidRPr="004A61A2">
        <w:rPr>
          <w:rFonts w:ascii="Times New Roman" w:hAnsi="Times New Roman"/>
          <w:color w:val="000000"/>
          <w:sz w:val="28"/>
          <w:szCs w:val="28"/>
          <w:lang w:eastAsia="uk-UA"/>
        </w:rPr>
        <w:t xml:space="preserve">истему </w:t>
      </w:r>
      <w:r w:rsidR="00BA21AF" w:rsidRPr="004A61A2">
        <w:rPr>
          <w:rFonts w:ascii="Times New Roman" w:hAnsi="Times New Roman"/>
          <w:color w:val="000000"/>
          <w:sz w:val="28"/>
          <w:szCs w:val="28"/>
          <w:lang w:eastAsia="uk-UA"/>
        </w:rPr>
        <w:t>постійн</w:t>
      </w:r>
      <w:r w:rsidR="00694737" w:rsidRPr="004A61A2">
        <w:rPr>
          <w:rFonts w:ascii="Times New Roman" w:hAnsi="Times New Roman"/>
          <w:color w:val="000000"/>
          <w:sz w:val="28"/>
          <w:szCs w:val="28"/>
          <w:lang w:eastAsia="uk-UA"/>
        </w:rPr>
        <w:t>ого</w:t>
      </w:r>
      <w:r w:rsidR="00BA21AF" w:rsidRPr="004A61A2">
        <w:rPr>
          <w:rFonts w:ascii="Times New Roman" w:hAnsi="Times New Roman"/>
          <w:color w:val="000000"/>
          <w:sz w:val="28"/>
          <w:szCs w:val="28"/>
          <w:lang w:eastAsia="uk-UA"/>
        </w:rPr>
        <w:t xml:space="preserve"> моніторинг</w:t>
      </w:r>
      <w:r w:rsidR="00694737" w:rsidRPr="004A61A2">
        <w:rPr>
          <w:rFonts w:ascii="Times New Roman" w:hAnsi="Times New Roman"/>
          <w:color w:val="000000"/>
          <w:sz w:val="28"/>
          <w:szCs w:val="28"/>
          <w:lang w:eastAsia="uk-UA"/>
        </w:rPr>
        <w:t>у</w:t>
      </w:r>
      <w:r w:rsidR="00BA21AF" w:rsidRPr="004A61A2">
        <w:rPr>
          <w:rFonts w:ascii="Times New Roman" w:hAnsi="Times New Roman"/>
          <w:color w:val="000000"/>
          <w:sz w:val="28"/>
          <w:szCs w:val="28"/>
          <w:lang w:eastAsia="uk-UA"/>
        </w:rPr>
        <w:t xml:space="preserve">, </w:t>
      </w:r>
      <w:r w:rsidR="00694737" w:rsidRPr="004A61A2">
        <w:rPr>
          <w:rFonts w:ascii="Times New Roman" w:hAnsi="Times New Roman"/>
          <w:color w:val="000000"/>
          <w:sz w:val="28"/>
          <w:szCs w:val="28"/>
          <w:lang w:eastAsia="uk-UA"/>
        </w:rPr>
        <w:t xml:space="preserve">за </w:t>
      </w:r>
      <w:r w:rsidR="00BA21AF" w:rsidRPr="004A61A2">
        <w:rPr>
          <w:rFonts w:ascii="Times New Roman" w:hAnsi="Times New Roman"/>
          <w:color w:val="000000"/>
          <w:sz w:val="28"/>
          <w:szCs w:val="28"/>
          <w:lang w:eastAsia="uk-UA"/>
        </w:rPr>
        <w:t>розробля</w:t>
      </w:r>
      <w:r w:rsidR="00694737" w:rsidRPr="004A61A2">
        <w:rPr>
          <w:rFonts w:ascii="Times New Roman" w:hAnsi="Times New Roman"/>
          <w:color w:val="000000"/>
          <w:sz w:val="28"/>
          <w:szCs w:val="28"/>
          <w:lang w:eastAsia="uk-UA"/>
        </w:rPr>
        <w:t xml:space="preserve">ти і за можливості реалізовувати </w:t>
      </w:r>
      <w:r w:rsidR="00BA21AF" w:rsidRPr="004A61A2">
        <w:rPr>
          <w:rFonts w:ascii="Times New Roman" w:hAnsi="Times New Roman"/>
          <w:color w:val="000000"/>
          <w:sz w:val="28"/>
          <w:szCs w:val="28"/>
          <w:lang w:eastAsia="uk-UA"/>
        </w:rPr>
        <w:t xml:space="preserve">заходи щодо поліпшення їх збереження. </w:t>
      </w:r>
      <w:r w:rsidR="00694737" w:rsidRPr="004A61A2">
        <w:rPr>
          <w:rFonts w:ascii="Times New Roman" w:hAnsi="Times New Roman"/>
          <w:color w:val="000000"/>
          <w:sz w:val="28"/>
          <w:szCs w:val="28"/>
          <w:lang w:eastAsia="uk-UA"/>
        </w:rPr>
        <w:t xml:space="preserve">Збір гербаріїв здійснюється лише у разі створення умов для їх </w:t>
      </w:r>
      <w:r w:rsidR="00694737" w:rsidRPr="004A61A2">
        <w:rPr>
          <w:rFonts w:ascii="Times New Roman" w:hAnsi="Times New Roman"/>
          <w:color w:val="000000"/>
          <w:sz w:val="28"/>
          <w:szCs w:val="28"/>
          <w:lang w:eastAsia="uk-UA"/>
        </w:rPr>
        <w:lastRenderedPageBreak/>
        <w:t xml:space="preserve">збереження, але краще гербарії зберігати в науково-дослідних інституціях, де налагоджена така робота. </w:t>
      </w:r>
      <w:r w:rsidR="00BA21AF" w:rsidRPr="004A61A2">
        <w:rPr>
          <w:rFonts w:ascii="Times New Roman" w:hAnsi="Times New Roman"/>
          <w:color w:val="000000"/>
          <w:sz w:val="28"/>
          <w:szCs w:val="28"/>
          <w:lang w:eastAsia="uk-UA"/>
        </w:rPr>
        <w:t xml:space="preserve"> </w:t>
      </w:r>
    </w:p>
    <w:p w14:paraId="5B91AB2C" w14:textId="30966CC7" w:rsidR="00062617" w:rsidRPr="004A61A2" w:rsidRDefault="00062617" w:rsidP="002023F1">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i/>
          <w:iCs/>
          <w:color w:val="000000"/>
          <w:sz w:val="28"/>
          <w:szCs w:val="28"/>
          <w:lang w:eastAsia="uk-UA"/>
        </w:rPr>
        <w:t>Дослідження рослинних угруповань</w:t>
      </w:r>
      <w:r w:rsidRPr="004A61A2">
        <w:rPr>
          <w:rFonts w:ascii="Times New Roman" w:hAnsi="Times New Roman"/>
          <w:color w:val="000000"/>
          <w:sz w:val="28"/>
          <w:szCs w:val="28"/>
          <w:lang w:eastAsia="uk-UA"/>
        </w:rPr>
        <w:t>. За результатами натурних обстежень території Парку виявлено 36 рослинних асоціацій (Додаток 17). Завдання з проведення подальшого вивчення рослинності Парку полягає у створенні продромусу рослинності і деталізованої фітоценотичної мапи. Методи фітоценотичних описів вибираються виконавцем відповідно до Програми Літопису природи</w:t>
      </w:r>
      <w:r w:rsidR="00505CF8" w:rsidRPr="004A61A2">
        <w:rPr>
          <w:rFonts w:ascii="Times New Roman" w:hAnsi="Times New Roman"/>
          <w:color w:val="000000"/>
          <w:sz w:val="28"/>
          <w:szCs w:val="28"/>
          <w:lang w:eastAsia="uk-UA"/>
        </w:rPr>
        <w:t xml:space="preserve"> для заповідників та національних природних парків</w:t>
      </w:r>
      <w:r w:rsidRPr="004A61A2">
        <w:rPr>
          <w:rFonts w:ascii="Times New Roman" w:hAnsi="Times New Roman"/>
          <w:color w:val="000000"/>
          <w:sz w:val="28"/>
          <w:szCs w:val="28"/>
          <w:lang w:eastAsia="uk-UA"/>
        </w:rPr>
        <w:t>. На період 2027-2031 років результати досліджень слід узагальнити і картувати. У цей період визначається потреба встановлення додаткових ФЦППП для уточнення рослинного покриву території</w:t>
      </w:r>
      <w:r w:rsidR="00B42FA7" w:rsidRPr="004A61A2">
        <w:rPr>
          <w:rFonts w:ascii="Times New Roman" w:hAnsi="Times New Roman"/>
          <w:color w:val="000000"/>
          <w:sz w:val="28"/>
          <w:szCs w:val="28"/>
          <w:lang w:eastAsia="uk-UA"/>
        </w:rPr>
        <w:t xml:space="preserve"> Парк</w:t>
      </w:r>
      <w:r w:rsidRPr="004A61A2">
        <w:rPr>
          <w:rFonts w:ascii="Times New Roman" w:hAnsi="Times New Roman"/>
          <w:color w:val="000000"/>
          <w:sz w:val="28"/>
          <w:szCs w:val="28"/>
          <w:lang w:eastAsia="uk-UA"/>
        </w:rPr>
        <w:t>у.</w:t>
      </w:r>
    </w:p>
    <w:p w14:paraId="7E609CBC" w14:textId="6F4EC5AA" w:rsidR="00062617" w:rsidRPr="004A61A2" w:rsidRDefault="00062617" w:rsidP="002023F1">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i/>
          <w:iCs/>
          <w:color w:val="000000"/>
          <w:sz w:val="28"/>
          <w:szCs w:val="28"/>
          <w:lang w:eastAsia="uk-UA"/>
        </w:rPr>
        <w:t>Дослідження фауни безхребетних</w:t>
      </w:r>
      <w:r w:rsidRPr="004A61A2">
        <w:rPr>
          <w:rFonts w:ascii="Times New Roman" w:hAnsi="Times New Roman"/>
          <w:color w:val="000000"/>
          <w:sz w:val="28"/>
          <w:szCs w:val="28"/>
          <w:lang w:eastAsia="uk-UA"/>
        </w:rPr>
        <w:t>. Історія вивчення фауни безхребетних тварин на території</w:t>
      </w:r>
      <w:r w:rsidR="00B42FA7" w:rsidRPr="004A61A2">
        <w:rPr>
          <w:rFonts w:ascii="Times New Roman" w:hAnsi="Times New Roman"/>
          <w:color w:val="000000"/>
          <w:sz w:val="28"/>
          <w:szCs w:val="28"/>
          <w:lang w:eastAsia="uk-UA"/>
        </w:rPr>
        <w:t xml:space="preserve"> Парк</w:t>
      </w:r>
      <w:r w:rsidRPr="004A61A2">
        <w:rPr>
          <w:rFonts w:ascii="Times New Roman" w:hAnsi="Times New Roman"/>
          <w:color w:val="000000"/>
          <w:sz w:val="28"/>
          <w:szCs w:val="28"/>
          <w:lang w:eastAsia="uk-UA"/>
        </w:rPr>
        <w:t xml:space="preserve">у становить 144 роки. За цей час виявлено 544 видів безхребетних, головно комах (Додаток 16). Інвентаризацію безхребетних слід здійснювати різними методами: ґрунтовими пастками, віконними пастками, косінням сачком тощо. На період 2026-2031 років слід здійснити узагальнення результатів досліджень і внести операційні корективи у план подальших досліджень. </w:t>
      </w:r>
    </w:p>
    <w:p w14:paraId="15ADD904" w14:textId="51AE2091" w:rsidR="00BA21AF" w:rsidRPr="004A61A2" w:rsidRDefault="00062617" w:rsidP="002023F1">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i/>
          <w:iCs/>
          <w:color w:val="000000"/>
          <w:sz w:val="28"/>
          <w:szCs w:val="28"/>
          <w:lang w:eastAsia="uk-UA"/>
        </w:rPr>
        <w:t>Дослідження фауни хребетних</w:t>
      </w:r>
      <w:r w:rsidRPr="004A61A2">
        <w:rPr>
          <w:rFonts w:ascii="Times New Roman" w:hAnsi="Times New Roman"/>
          <w:color w:val="000000"/>
          <w:sz w:val="28"/>
          <w:szCs w:val="28"/>
          <w:lang w:eastAsia="uk-UA"/>
        </w:rPr>
        <w:t>. Хребетні тварини</w:t>
      </w:r>
      <w:r w:rsidR="00B42FA7" w:rsidRPr="004A61A2">
        <w:rPr>
          <w:rFonts w:ascii="Times New Roman" w:hAnsi="Times New Roman"/>
          <w:color w:val="000000"/>
          <w:sz w:val="28"/>
          <w:szCs w:val="28"/>
          <w:lang w:eastAsia="uk-UA"/>
        </w:rPr>
        <w:t xml:space="preserve"> Парк</w:t>
      </w:r>
      <w:r w:rsidRPr="004A61A2">
        <w:rPr>
          <w:rFonts w:ascii="Times New Roman" w:hAnsi="Times New Roman"/>
          <w:color w:val="000000"/>
          <w:sz w:val="28"/>
          <w:szCs w:val="28"/>
          <w:lang w:eastAsia="uk-UA"/>
        </w:rPr>
        <w:t>у, за винятком риб, вивчені вкрай погано. За літературними даними та результатами натурних обстежень для</w:t>
      </w:r>
      <w:r w:rsidR="00B42FA7" w:rsidRPr="004A61A2">
        <w:rPr>
          <w:rFonts w:ascii="Times New Roman" w:hAnsi="Times New Roman"/>
          <w:color w:val="000000"/>
          <w:sz w:val="28"/>
          <w:szCs w:val="28"/>
          <w:lang w:eastAsia="uk-UA"/>
        </w:rPr>
        <w:t xml:space="preserve"> Парк</w:t>
      </w:r>
      <w:r w:rsidRPr="004A61A2">
        <w:rPr>
          <w:rFonts w:ascii="Times New Roman" w:hAnsi="Times New Roman"/>
          <w:color w:val="000000"/>
          <w:sz w:val="28"/>
          <w:szCs w:val="28"/>
          <w:lang w:eastAsia="uk-UA"/>
        </w:rPr>
        <w:t xml:space="preserve">у відомо 109 видів хребетних тварин (Додаток 16). Завдання для виконавця полягає у здійсненні первинної інвентаризації фауни хребетних тварин та укладання її переліку. </w:t>
      </w:r>
      <w:r w:rsidR="00C76A81" w:rsidRPr="004A61A2">
        <w:rPr>
          <w:rFonts w:ascii="Times New Roman" w:hAnsi="Times New Roman"/>
          <w:color w:val="000000"/>
          <w:sz w:val="28"/>
          <w:szCs w:val="28"/>
          <w:lang w:eastAsia="uk-UA"/>
        </w:rPr>
        <w:t>С</w:t>
      </w:r>
      <w:r w:rsidRPr="004A61A2">
        <w:rPr>
          <w:rFonts w:ascii="Times New Roman" w:hAnsi="Times New Roman"/>
          <w:color w:val="000000"/>
          <w:sz w:val="28"/>
          <w:szCs w:val="28"/>
          <w:lang w:eastAsia="uk-UA"/>
        </w:rPr>
        <w:t xml:space="preserve">лід розробити і закласти в натурі облікові маршрути (орнітологічні, теріологічні, герпето-батрахологічні) для з'ясування як видового різноманіття, так і кількісних показників чисельності хребетних тварин. Облікові маршрути для хребетних тварин можуть співпадати із флористичними обліковими маршрутами. Мережа маршрутів повинна охоплювати усі висотні пояси в усіх </w:t>
      </w:r>
      <w:r w:rsidR="00E14665" w:rsidRPr="004A61A2">
        <w:rPr>
          <w:rFonts w:ascii="Times New Roman" w:hAnsi="Times New Roman"/>
          <w:color w:val="000000"/>
          <w:sz w:val="28"/>
          <w:szCs w:val="28"/>
          <w:lang w:eastAsia="uk-UA"/>
        </w:rPr>
        <w:t>ПНДВ</w:t>
      </w:r>
      <w:r w:rsidRPr="004A61A2">
        <w:rPr>
          <w:rFonts w:ascii="Times New Roman" w:hAnsi="Times New Roman"/>
          <w:color w:val="000000"/>
          <w:sz w:val="28"/>
          <w:szCs w:val="28"/>
          <w:lang w:eastAsia="uk-UA"/>
        </w:rPr>
        <w:t xml:space="preserve">. Частота і почерговість проходження флористичних облікових маршрутів визначається у плані щорічних заходів і </w:t>
      </w:r>
      <w:r w:rsidR="00387C6A" w:rsidRPr="004A61A2">
        <w:rPr>
          <w:rFonts w:ascii="Times New Roman" w:hAnsi="Times New Roman"/>
          <w:color w:val="000000"/>
          <w:sz w:val="28"/>
          <w:szCs w:val="28"/>
          <w:lang w:eastAsia="uk-UA"/>
        </w:rPr>
        <w:t>схвалюється</w:t>
      </w:r>
      <w:r w:rsidRPr="004A61A2">
        <w:rPr>
          <w:rFonts w:ascii="Times New Roman" w:hAnsi="Times New Roman"/>
          <w:color w:val="000000"/>
          <w:sz w:val="28"/>
          <w:szCs w:val="28"/>
          <w:lang w:eastAsia="uk-UA"/>
        </w:rPr>
        <w:t xml:space="preserve"> </w:t>
      </w:r>
      <w:r w:rsidR="005D18F4" w:rsidRPr="004A61A2">
        <w:rPr>
          <w:rFonts w:ascii="Times New Roman" w:hAnsi="Times New Roman"/>
          <w:color w:val="000000"/>
          <w:sz w:val="28"/>
          <w:szCs w:val="28"/>
          <w:lang w:eastAsia="uk-UA"/>
        </w:rPr>
        <w:t xml:space="preserve">рішенням </w:t>
      </w:r>
      <w:r w:rsidRPr="004A61A2">
        <w:rPr>
          <w:rFonts w:ascii="Times New Roman" w:hAnsi="Times New Roman"/>
          <w:color w:val="000000"/>
          <w:sz w:val="28"/>
          <w:szCs w:val="28"/>
          <w:lang w:eastAsia="uk-UA"/>
        </w:rPr>
        <w:t>НТР</w:t>
      </w:r>
      <w:r w:rsidR="00B42FA7" w:rsidRPr="004A61A2">
        <w:rPr>
          <w:rFonts w:ascii="Times New Roman" w:hAnsi="Times New Roman"/>
          <w:color w:val="000000"/>
          <w:sz w:val="28"/>
          <w:szCs w:val="28"/>
          <w:lang w:eastAsia="uk-UA"/>
        </w:rPr>
        <w:t xml:space="preserve"> Парк</w:t>
      </w:r>
      <w:r w:rsidRPr="004A61A2">
        <w:rPr>
          <w:rFonts w:ascii="Times New Roman" w:hAnsi="Times New Roman"/>
          <w:color w:val="000000"/>
          <w:sz w:val="28"/>
          <w:szCs w:val="28"/>
          <w:lang w:eastAsia="uk-UA"/>
        </w:rPr>
        <w:t xml:space="preserve">у. </w:t>
      </w:r>
    </w:p>
    <w:p w14:paraId="39B0D5DA" w14:textId="4BFC6448" w:rsidR="00BA21AF" w:rsidRPr="004A61A2" w:rsidRDefault="00C76A81" w:rsidP="002023F1">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color w:val="000000"/>
          <w:sz w:val="28"/>
          <w:szCs w:val="28"/>
          <w:lang w:eastAsia="uk-UA"/>
        </w:rPr>
        <w:t>Першочерговій і</w:t>
      </w:r>
      <w:r w:rsidR="00BA21AF" w:rsidRPr="004A61A2">
        <w:rPr>
          <w:rFonts w:ascii="Times New Roman" w:hAnsi="Times New Roman"/>
          <w:color w:val="000000"/>
          <w:sz w:val="28"/>
          <w:szCs w:val="28"/>
          <w:lang w:eastAsia="uk-UA"/>
        </w:rPr>
        <w:t xml:space="preserve">нвентаризації </w:t>
      </w:r>
      <w:r w:rsidRPr="004A61A2">
        <w:rPr>
          <w:rFonts w:ascii="Times New Roman" w:hAnsi="Times New Roman"/>
          <w:color w:val="000000"/>
          <w:sz w:val="28"/>
          <w:szCs w:val="28"/>
          <w:lang w:eastAsia="uk-UA"/>
        </w:rPr>
        <w:t xml:space="preserve">підлягають </w:t>
      </w:r>
      <w:r w:rsidR="00BA21AF" w:rsidRPr="004A61A2">
        <w:rPr>
          <w:rFonts w:ascii="Times New Roman" w:hAnsi="Times New Roman"/>
          <w:color w:val="000000"/>
          <w:sz w:val="28"/>
          <w:szCs w:val="28"/>
          <w:lang w:eastAsia="uk-UA"/>
        </w:rPr>
        <w:t>рідкісн</w:t>
      </w:r>
      <w:r w:rsidRPr="004A61A2">
        <w:rPr>
          <w:rFonts w:ascii="Times New Roman" w:hAnsi="Times New Roman"/>
          <w:color w:val="000000"/>
          <w:sz w:val="28"/>
          <w:szCs w:val="28"/>
          <w:lang w:eastAsia="uk-UA"/>
        </w:rPr>
        <w:t>і</w:t>
      </w:r>
      <w:r w:rsidR="00BA21AF" w:rsidRPr="004A61A2">
        <w:rPr>
          <w:rFonts w:ascii="Times New Roman" w:hAnsi="Times New Roman"/>
          <w:color w:val="000000"/>
          <w:sz w:val="28"/>
          <w:szCs w:val="28"/>
          <w:lang w:eastAsia="uk-UA"/>
        </w:rPr>
        <w:t xml:space="preserve"> вид</w:t>
      </w:r>
      <w:r w:rsidRPr="004A61A2">
        <w:rPr>
          <w:rFonts w:ascii="Times New Roman" w:hAnsi="Times New Roman"/>
          <w:color w:val="000000"/>
          <w:sz w:val="28"/>
          <w:szCs w:val="28"/>
          <w:lang w:eastAsia="uk-UA"/>
        </w:rPr>
        <w:t>и</w:t>
      </w:r>
      <w:r w:rsidR="00BA21AF" w:rsidRPr="004A61A2">
        <w:rPr>
          <w:rFonts w:ascii="Times New Roman" w:hAnsi="Times New Roman"/>
          <w:color w:val="000000"/>
          <w:sz w:val="28"/>
          <w:szCs w:val="28"/>
          <w:lang w:eastAsia="uk-UA"/>
        </w:rPr>
        <w:t xml:space="preserve"> фауни, занесен</w:t>
      </w:r>
      <w:r w:rsidRPr="004A61A2">
        <w:rPr>
          <w:rFonts w:ascii="Times New Roman" w:hAnsi="Times New Roman"/>
          <w:color w:val="000000"/>
          <w:sz w:val="28"/>
          <w:szCs w:val="28"/>
          <w:lang w:eastAsia="uk-UA"/>
        </w:rPr>
        <w:t>і</w:t>
      </w:r>
      <w:r w:rsidR="00BA21AF" w:rsidRPr="004A61A2">
        <w:rPr>
          <w:rFonts w:ascii="Times New Roman" w:hAnsi="Times New Roman"/>
          <w:color w:val="000000"/>
          <w:sz w:val="28"/>
          <w:szCs w:val="28"/>
          <w:lang w:eastAsia="uk-UA"/>
        </w:rPr>
        <w:t xml:space="preserve"> до Червоної книги України та в міжнародні Червоні списки</w:t>
      </w:r>
      <w:r w:rsidRPr="004A61A2">
        <w:rPr>
          <w:rFonts w:ascii="Times New Roman" w:hAnsi="Times New Roman"/>
          <w:color w:val="000000"/>
          <w:sz w:val="28"/>
          <w:szCs w:val="28"/>
          <w:lang w:eastAsia="uk-UA"/>
        </w:rPr>
        <w:t>. З</w:t>
      </w:r>
      <w:r w:rsidR="00BA21AF" w:rsidRPr="004A61A2">
        <w:rPr>
          <w:rFonts w:ascii="Times New Roman" w:hAnsi="Times New Roman"/>
          <w:color w:val="000000"/>
          <w:sz w:val="28"/>
          <w:szCs w:val="28"/>
          <w:lang w:eastAsia="uk-UA"/>
        </w:rPr>
        <w:t xml:space="preserve">дійснюється оцінка їх стану збереження і щодо цих видів здійснюється постійний моніторинг, розробляються заходи щодо поліпшення їх збереження.  </w:t>
      </w:r>
    </w:p>
    <w:p w14:paraId="04BACE3C" w14:textId="7E9F0AD3" w:rsidR="00062617" w:rsidRPr="004A61A2" w:rsidRDefault="00062617" w:rsidP="002023F1">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i/>
          <w:iCs/>
          <w:color w:val="000000"/>
          <w:sz w:val="28"/>
          <w:szCs w:val="28"/>
          <w:lang w:eastAsia="uk-UA"/>
        </w:rPr>
        <w:t>Дослідження грибів і лишайників</w:t>
      </w:r>
      <w:r w:rsidRPr="004A61A2">
        <w:rPr>
          <w:rFonts w:ascii="Times New Roman" w:hAnsi="Times New Roman"/>
          <w:color w:val="000000"/>
          <w:sz w:val="28"/>
          <w:szCs w:val="28"/>
          <w:lang w:eastAsia="uk-UA"/>
        </w:rPr>
        <w:t>. Міко- та ліхенобіота</w:t>
      </w:r>
      <w:r w:rsidR="00B42FA7" w:rsidRPr="004A61A2">
        <w:rPr>
          <w:rFonts w:ascii="Times New Roman" w:hAnsi="Times New Roman"/>
          <w:color w:val="000000"/>
          <w:sz w:val="28"/>
          <w:szCs w:val="28"/>
          <w:lang w:eastAsia="uk-UA"/>
        </w:rPr>
        <w:t xml:space="preserve"> Парк</w:t>
      </w:r>
      <w:r w:rsidRPr="004A61A2">
        <w:rPr>
          <w:rFonts w:ascii="Times New Roman" w:hAnsi="Times New Roman"/>
          <w:color w:val="000000"/>
          <w:sz w:val="28"/>
          <w:szCs w:val="28"/>
          <w:lang w:eastAsia="uk-UA"/>
        </w:rPr>
        <w:t>у є дуже слабко досліджена. За результатами натурних обстежень встановлено поширення 106 видів грибів (Додаток 16) на цій території. Оскільки дослідження цієї групи біоти є складним і під силу лише вузькоспеціалізованим фахівцям, то дослідження виконавцем зводиться до збору гербарних зразків та створення колекційного матеріалу на флористичних облікових маршрутах та ФЦППП. У майбутньому зібрані матеріали будуть опрацьовані мікологами та ліхенологами і поповнять переліки біоти</w:t>
      </w:r>
      <w:r w:rsidR="00B42FA7" w:rsidRPr="004A61A2">
        <w:rPr>
          <w:rFonts w:ascii="Times New Roman" w:hAnsi="Times New Roman"/>
          <w:color w:val="000000"/>
          <w:sz w:val="28"/>
          <w:szCs w:val="28"/>
          <w:lang w:eastAsia="uk-UA"/>
        </w:rPr>
        <w:t xml:space="preserve"> Парк</w:t>
      </w:r>
      <w:r w:rsidRPr="004A61A2">
        <w:rPr>
          <w:rFonts w:ascii="Times New Roman" w:hAnsi="Times New Roman"/>
          <w:color w:val="000000"/>
          <w:sz w:val="28"/>
          <w:szCs w:val="28"/>
          <w:lang w:eastAsia="uk-UA"/>
        </w:rPr>
        <w:t>у.</w:t>
      </w:r>
    </w:p>
    <w:p w14:paraId="0D8697D6" w14:textId="4A978032" w:rsidR="00062617" w:rsidRPr="004A61A2" w:rsidRDefault="00062617" w:rsidP="002023F1">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i/>
          <w:iCs/>
          <w:color w:val="000000"/>
          <w:sz w:val="28"/>
          <w:szCs w:val="28"/>
          <w:lang w:eastAsia="uk-UA"/>
        </w:rPr>
        <w:t>Дослідження протистів і водоростей</w:t>
      </w:r>
      <w:r w:rsidRPr="004A61A2">
        <w:rPr>
          <w:rFonts w:ascii="Times New Roman" w:hAnsi="Times New Roman"/>
          <w:color w:val="000000"/>
          <w:sz w:val="28"/>
          <w:szCs w:val="28"/>
          <w:lang w:eastAsia="uk-UA"/>
        </w:rPr>
        <w:t>. Протисти та водорості</w:t>
      </w:r>
      <w:r w:rsidR="00B42FA7" w:rsidRPr="004A61A2">
        <w:rPr>
          <w:rFonts w:ascii="Times New Roman" w:hAnsi="Times New Roman"/>
          <w:color w:val="000000"/>
          <w:sz w:val="28"/>
          <w:szCs w:val="28"/>
          <w:lang w:eastAsia="uk-UA"/>
        </w:rPr>
        <w:t xml:space="preserve"> Парк</w:t>
      </w:r>
      <w:r w:rsidRPr="004A61A2">
        <w:rPr>
          <w:rFonts w:ascii="Times New Roman" w:hAnsi="Times New Roman"/>
          <w:color w:val="000000"/>
          <w:sz w:val="28"/>
          <w:szCs w:val="28"/>
          <w:lang w:eastAsia="uk-UA"/>
        </w:rPr>
        <w:t xml:space="preserve">у залишаються цілковито невідомими. Вивчення цієї групи біоти </w:t>
      </w:r>
      <w:r w:rsidR="00356B17" w:rsidRPr="004A61A2">
        <w:rPr>
          <w:rFonts w:ascii="Times New Roman" w:hAnsi="Times New Roman"/>
          <w:color w:val="000000"/>
          <w:sz w:val="28"/>
          <w:szCs w:val="28"/>
          <w:lang w:eastAsia="uk-UA"/>
        </w:rPr>
        <w:t xml:space="preserve">є складним з </w:t>
      </w:r>
      <w:r w:rsidR="00356B17" w:rsidRPr="004A61A2">
        <w:rPr>
          <w:rFonts w:ascii="Times New Roman" w:hAnsi="Times New Roman"/>
          <w:color w:val="000000"/>
          <w:sz w:val="28"/>
          <w:szCs w:val="28"/>
          <w:lang w:eastAsia="uk-UA"/>
        </w:rPr>
        <w:lastRenderedPageBreak/>
        <w:t>обмеженою кількістю фахівців, тому може</w:t>
      </w:r>
      <w:r w:rsidRPr="004A61A2">
        <w:rPr>
          <w:rFonts w:ascii="Times New Roman" w:hAnsi="Times New Roman"/>
          <w:color w:val="000000"/>
          <w:sz w:val="28"/>
          <w:szCs w:val="28"/>
          <w:lang w:eastAsia="uk-UA"/>
        </w:rPr>
        <w:t xml:space="preserve"> здійснюватис</w:t>
      </w:r>
      <w:r w:rsidR="00DF42C8" w:rsidRPr="00E60B8D">
        <w:rPr>
          <w:rFonts w:ascii="Times New Roman" w:hAnsi="Times New Roman"/>
          <w:color w:val="000000"/>
          <w:sz w:val="28"/>
          <w:szCs w:val="28"/>
          <w:lang w:eastAsia="uk-UA"/>
        </w:rPr>
        <w:t>я</w:t>
      </w:r>
      <w:r w:rsidRPr="004A61A2">
        <w:rPr>
          <w:rFonts w:ascii="Times New Roman" w:hAnsi="Times New Roman"/>
          <w:color w:val="000000"/>
          <w:sz w:val="28"/>
          <w:szCs w:val="28"/>
          <w:lang w:eastAsia="uk-UA"/>
        </w:rPr>
        <w:t xml:space="preserve"> фахівцями сторонніх наукових чи науково-дослідних установ на договірних умовах.</w:t>
      </w:r>
    </w:p>
    <w:p w14:paraId="7F7B9D84" w14:textId="77777777" w:rsidR="00062617" w:rsidRPr="004A61A2" w:rsidRDefault="00062617" w:rsidP="002023F1">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i/>
          <w:iCs/>
          <w:color w:val="000000"/>
          <w:sz w:val="28"/>
          <w:szCs w:val="28"/>
          <w:lang w:eastAsia="uk-UA"/>
        </w:rPr>
        <w:t>Дослідження оселищ</w:t>
      </w:r>
      <w:r w:rsidRPr="004A61A2">
        <w:rPr>
          <w:rFonts w:ascii="Times New Roman" w:hAnsi="Times New Roman"/>
          <w:color w:val="000000"/>
          <w:sz w:val="28"/>
          <w:szCs w:val="28"/>
          <w:lang w:eastAsia="uk-UA"/>
        </w:rPr>
        <w:t xml:space="preserve">. </w:t>
      </w:r>
      <w:bookmarkStart w:id="87" w:name="_Hlk87362339"/>
      <w:r w:rsidRPr="004A61A2">
        <w:rPr>
          <w:rFonts w:ascii="Times New Roman" w:hAnsi="Times New Roman"/>
          <w:color w:val="000000"/>
          <w:sz w:val="28"/>
          <w:szCs w:val="28"/>
          <w:lang w:eastAsia="uk-UA"/>
        </w:rPr>
        <w:t>Вивчення оселищ є ключовим елементом сучасної концепції охорони природи, яка передбачає комплексне збереження екосистем</w:t>
      </w:r>
      <w:bookmarkEnd w:id="87"/>
      <w:r w:rsidRPr="004A61A2">
        <w:rPr>
          <w:rFonts w:ascii="Times New Roman" w:hAnsi="Times New Roman"/>
          <w:color w:val="000000"/>
          <w:sz w:val="28"/>
          <w:szCs w:val="28"/>
          <w:lang w:eastAsia="uk-UA"/>
        </w:rPr>
        <w:t>, а не окремих видів. Виконавцями інвентаризації оселищ є наукові співробітники з кваліфікаціями ботаніка, ентомолога та орнітолога / теріолога. Ботанік здійснює інвентаризацію оселищ відповідно до Національного каталогу</w:t>
      </w:r>
      <w:r w:rsidRPr="004A61A2">
        <w:rPr>
          <w:rStyle w:val="aa"/>
          <w:rFonts w:ascii="Times New Roman" w:hAnsi="Times New Roman"/>
          <w:color w:val="000000"/>
          <w:sz w:val="28"/>
          <w:szCs w:val="28"/>
          <w:lang w:eastAsia="uk-UA"/>
        </w:rPr>
        <w:footnoteReference w:id="41"/>
      </w:r>
      <w:r w:rsidRPr="004A61A2">
        <w:rPr>
          <w:rFonts w:ascii="Times New Roman" w:hAnsi="Times New Roman"/>
          <w:color w:val="000000"/>
          <w:sz w:val="28"/>
          <w:szCs w:val="28"/>
          <w:lang w:eastAsia="uk-UA"/>
        </w:rPr>
        <w:t>. Первинна інвентаризація оселищ повинна бути завершена до 2031 року. Ентомолог та орнітолог / теріолог здійснюють інвентаризацію мікрооселищ відповідно до їх Каталогу</w:t>
      </w:r>
      <w:r w:rsidRPr="004A61A2">
        <w:rPr>
          <w:rStyle w:val="aa"/>
          <w:rFonts w:ascii="Times New Roman" w:hAnsi="Times New Roman"/>
          <w:color w:val="000000"/>
          <w:sz w:val="28"/>
          <w:szCs w:val="28"/>
          <w:lang w:eastAsia="uk-UA"/>
        </w:rPr>
        <w:footnoteReference w:id="42"/>
      </w:r>
      <w:r w:rsidRPr="004A61A2">
        <w:rPr>
          <w:rFonts w:ascii="Times New Roman" w:hAnsi="Times New Roman"/>
          <w:color w:val="000000"/>
          <w:sz w:val="28"/>
          <w:szCs w:val="28"/>
          <w:lang w:eastAsia="uk-UA"/>
        </w:rPr>
        <w:t>, важливих для розмноження і проживання тварин, включаючи комах та інших артроподів, птахів, кажанів та інших дрібних ссавців, а також ксилотрофних грибів. Кожне дерево з мікрооселищами картується і для нього визначаються географічні координати за допомогою GPS.</w:t>
      </w:r>
    </w:p>
    <w:p w14:paraId="4456DAAC" w14:textId="41A53A69" w:rsidR="00062617" w:rsidRPr="004A61A2" w:rsidRDefault="00062617" w:rsidP="002023F1">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b/>
          <w:bCs/>
          <w:i/>
          <w:iCs/>
          <w:color w:val="000000"/>
          <w:sz w:val="28"/>
          <w:szCs w:val="28"/>
          <w:lang w:eastAsia="uk-UA"/>
        </w:rPr>
        <w:t xml:space="preserve">2) Збереження і відтворення пріоритетних </w:t>
      </w:r>
      <w:r w:rsidR="00BA21AF" w:rsidRPr="004A61A2">
        <w:rPr>
          <w:rFonts w:ascii="Times New Roman" w:hAnsi="Times New Roman"/>
          <w:b/>
          <w:bCs/>
          <w:i/>
          <w:iCs/>
          <w:color w:val="000000"/>
          <w:sz w:val="28"/>
          <w:szCs w:val="28"/>
          <w:lang w:eastAsia="uk-UA"/>
        </w:rPr>
        <w:t xml:space="preserve">рідкісних </w:t>
      </w:r>
      <w:r w:rsidRPr="004A61A2">
        <w:rPr>
          <w:rFonts w:ascii="Times New Roman" w:hAnsi="Times New Roman"/>
          <w:b/>
          <w:bCs/>
          <w:i/>
          <w:iCs/>
          <w:color w:val="000000"/>
          <w:sz w:val="28"/>
          <w:szCs w:val="28"/>
          <w:lang w:eastAsia="uk-UA"/>
        </w:rPr>
        <w:t xml:space="preserve">видів </w:t>
      </w:r>
      <w:r w:rsidR="00BA21AF" w:rsidRPr="004A61A2">
        <w:rPr>
          <w:rFonts w:ascii="Times New Roman" w:hAnsi="Times New Roman"/>
          <w:b/>
          <w:bCs/>
          <w:i/>
          <w:iCs/>
          <w:color w:val="000000"/>
          <w:sz w:val="28"/>
          <w:szCs w:val="28"/>
          <w:lang w:eastAsia="uk-UA"/>
        </w:rPr>
        <w:t>флори і фауни та</w:t>
      </w:r>
      <w:r w:rsidRPr="004A61A2">
        <w:rPr>
          <w:rFonts w:ascii="Times New Roman" w:hAnsi="Times New Roman"/>
          <w:b/>
          <w:bCs/>
          <w:i/>
          <w:iCs/>
          <w:color w:val="000000"/>
          <w:sz w:val="28"/>
          <w:szCs w:val="28"/>
          <w:lang w:eastAsia="uk-UA"/>
        </w:rPr>
        <w:t xml:space="preserve"> оселищ</w:t>
      </w:r>
      <w:r w:rsidRPr="004A61A2">
        <w:rPr>
          <w:rFonts w:ascii="Times New Roman" w:hAnsi="Times New Roman"/>
          <w:color w:val="000000"/>
          <w:sz w:val="28"/>
          <w:szCs w:val="28"/>
          <w:lang w:eastAsia="uk-UA"/>
        </w:rPr>
        <w:t xml:space="preserve">, щодо яких розробляються і втілюються спеціальні природоохоронні програми. У </w:t>
      </w:r>
      <w:r w:rsidR="00290D64" w:rsidRPr="004A61A2">
        <w:rPr>
          <w:rFonts w:ascii="Times New Roman" w:hAnsi="Times New Roman"/>
          <w:color w:val="000000"/>
          <w:sz w:val="28"/>
          <w:szCs w:val="28"/>
          <w:lang w:eastAsia="uk-UA"/>
        </w:rPr>
        <w:t>цьому</w:t>
      </w:r>
      <w:r w:rsidRPr="004A61A2">
        <w:rPr>
          <w:rFonts w:ascii="Times New Roman" w:hAnsi="Times New Roman"/>
          <w:color w:val="000000"/>
          <w:sz w:val="28"/>
          <w:szCs w:val="28"/>
          <w:lang w:eastAsia="uk-UA"/>
        </w:rPr>
        <w:t xml:space="preserve"> Проєкті</w:t>
      </w:r>
      <w:r w:rsidR="00290D64" w:rsidRPr="004A61A2">
        <w:rPr>
          <w:rFonts w:ascii="Times New Roman" w:hAnsi="Times New Roman"/>
          <w:color w:val="000000"/>
          <w:sz w:val="28"/>
          <w:szCs w:val="28"/>
          <w:lang w:eastAsia="uk-UA"/>
        </w:rPr>
        <w:t xml:space="preserve"> організації території</w:t>
      </w:r>
      <w:r w:rsidR="00B42FA7" w:rsidRPr="004A61A2">
        <w:rPr>
          <w:rFonts w:ascii="Times New Roman" w:hAnsi="Times New Roman"/>
          <w:color w:val="000000"/>
          <w:sz w:val="28"/>
          <w:szCs w:val="28"/>
          <w:lang w:eastAsia="uk-UA"/>
        </w:rPr>
        <w:t xml:space="preserve"> Парк</w:t>
      </w:r>
      <w:r w:rsidR="00290D64" w:rsidRPr="004A61A2">
        <w:rPr>
          <w:rFonts w:ascii="Times New Roman" w:hAnsi="Times New Roman"/>
          <w:color w:val="000000"/>
          <w:sz w:val="28"/>
          <w:szCs w:val="28"/>
          <w:lang w:eastAsia="uk-UA"/>
        </w:rPr>
        <w:t>у</w:t>
      </w:r>
      <w:r w:rsidRPr="004A61A2">
        <w:rPr>
          <w:rFonts w:ascii="Times New Roman" w:hAnsi="Times New Roman"/>
          <w:color w:val="000000"/>
          <w:sz w:val="28"/>
          <w:szCs w:val="28"/>
          <w:lang w:eastAsia="uk-UA"/>
        </w:rPr>
        <w:t xml:space="preserve"> визначено перелік </w:t>
      </w:r>
      <w:r w:rsidR="00F73011" w:rsidRPr="004A61A2">
        <w:rPr>
          <w:rFonts w:ascii="Times New Roman" w:hAnsi="Times New Roman"/>
          <w:color w:val="000000"/>
          <w:sz w:val="28"/>
          <w:szCs w:val="28"/>
          <w:lang w:eastAsia="uk-UA"/>
        </w:rPr>
        <w:t xml:space="preserve">уже відомих </w:t>
      </w:r>
      <w:r w:rsidRPr="004A61A2">
        <w:rPr>
          <w:rFonts w:ascii="Times New Roman" w:hAnsi="Times New Roman"/>
          <w:color w:val="000000"/>
          <w:sz w:val="28"/>
          <w:szCs w:val="28"/>
          <w:lang w:eastAsia="uk-UA"/>
        </w:rPr>
        <w:t xml:space="preserve">пріоритетних видів та оселищ, для збереження і відтворення яких створюють відповідні умови та впроваджуються біотехнічні заходи як </w:t>
      </w:r>
      <w:r w:rsidRPr="004A61A2">
        <w:rPr>
          <w:rFonts w:ascii="Times New Roman" w:hAnsi="Times New Roman"/>
          <w:i/>
          <w:color w:val="000000"/>
          <w:sz w:val="28"/>
          <w:szCs w:val="28"/>
          <w:lang w:eastAsia="uk-UA"/>
        </w:rPr>
        <w:t>in situ</w:t>
      </w:r>
      <w:r w:rsidRPr="004A61A2">
        <w:rPr>
          <w:rFonts w:ascii="Times New Roman" w:hAnsi="Times New Roman"/>
          <w:color w:val="000000"/>
          <w:sz w:val="28"/>
          <w:szCs w:val="28"/>
          <w:lang w:eastAsia="uk-UA"/>
        </w:rPr>
        <w:t xml:space="preserve">, так й </w:t>
      </w:r>
      <w:r w:rsidRPr="004A61A2">
        <w:rPr>
          <w:rFonts w:ascii="Times New Roman" w:hAnsi="Times New Roman"/>
          <w:i/>
          <w:color w:val="000000"/>
          <w:sz w:val="28"/>
          <w:szCs w:val="28"/>
          <w:lang w:eastAsia="uk-UA"/>
        </w:rPr>
        <w:t>ex situ</w:t>
      </w:r>
      <w:r w:rsidRPr="004A61A2">
        <w:rPr>
          <w:rFonts w:ascii="Times New Roman" w:hAnsi="Times New Roman"/>
          <w:color w:val="000000"/>
          <w:sz w:val="28"/>
          <w:szCs w:val="28"/>
          <w:lang w:eastAsia="uk-UA"/>
        </w:rPr>
        <w:t xml:space="preserve"> з метою досягнення позитивної динаміки чи</w:t>
      </w:r>
      <w:r w:rsidR="0054799D" w:rsidRPr="004A61A2">
        <w:rPr>
          <w:rFonts w:ascii="Times New Roman" w:hAnsi="Times New Roman"/>
          <w:color w:val="000000"/>
          <w:sz w:val="28"/>
          <w:szCs w:val="28"/>
          <w:lang w:eastAsia="uk-UA"/>
        </w:rPr>
        <w:softHyphen/>
      </w:r>
      <w:r w:rsidRPr="004A61A2">
        <w:rPr>
          <w:rFonts w:ascii="Times New Roman" w:hAnsi="Times New Roman"/>
          <w:color w:val="000000"/>
          <w:sz w:val="28"/>
          <w:szCs w:val="28"/>
          <w:lang w:eastAsia="uk-UA"/>
        </w:rPr>
        <w:t xml:space="preserve">сельності/площі розповсюдження пріоритетних видів та/або оселищ у коротко- та тривалочасовій перспективах. Деталізований план науково-дослідних заходів з вивчення пріоритетних видів та оселищ наведено у таблиці </w:t>
      </w:r>
      <w:r w:rsidRPr="004A61A2">
        <w:rPr>
          <w:rFonts w:ascii="Times New Roman" w:hAnsi="Times New Roman"/>
          <w:sz w:val="28"/>
          <w:szCs w:val="28"/>
        </w:rPr>
        <w:t>1.6.1.3.</w:t>
      </w:r>
      <w:r w:rsidRPr="004A61A2">
        <w:rPr>
          <w:rFonts w:ascii="Times New Roman" w:hAnsi="Times New Roman"/>
          <w:color w:val="000000"/>
          <w:sz w:val="28"/>
          <w:szCs w:val="28"/>
          <w:lang w:eastAsia="uk-UA"/>
        </w:rPr>
        <w:t xml:space="preserve"> </w:t>
      </w:r>
    </w:p>
    <w:p w14:paraId="655E1BBC" w14:textId="77777777" w:rsidR="00063574" w:rsidRPr="004A61A2" w:rsidRDefault="00063574" w:rsidP="002023F1">
      <w:pPr>
        <w:spacing w:after="0" w:line="240" w:lineRule="auto"/>
        <w:ind w:firstLine="567"/>
        <w:jc w:val="right"/>
        <w:rPr>
          <w:rFonts w:ascii="Times New Roman" w:hAnsi="Times New Roman"/>
          <w:b/>
          <w:i/>
          <w:iCs/>
          <w:sz w:val="28"/>
          <w:szCs w:val="28"/>
        </w:rPr>
      </w:pPr>
    </w:p>
    <w:p w14:paraId="20359523" w14:textId="77777777" w:rsidR="00062617" w:rsidRPr="004A61A2" w:rsidRDefault="00062617" w:rsidP="002023F1">
      <w:pPr>
        <w:spacing w:after="0" w:line="240" w:lineRule="auto"/>
        <w:ind w:firstLine="567"/>
        <w:jc w:val="right"/>
        <w:rPr>
          <w:rFonts w:ascii="Times New Roman" w:hAnsi="Times New Roman"/>
          <w:b/>
          <w:sz w:val="28"/>
          <w:szCs w:val="28"/>
        </w:rPr>
      </w:pPr>
      <w:r w:rsidRPr="004A61A2">
        <w:rPr>
          <w:rFonts w:ascii="Times New Roman" w:hAnsi="Times New Roman"/>
          <w:b/>
          <w:i/>
          <w:iCs/>
          <w:sz w:val="28"/>
          <w:szCs w:val="28"/>
        </w:rPr>
        <w:t>Таблиця 1.6.1.3.</w:t>
      </w:r>
    </w:p>
    <w:p w14:paraId="42A72EEA" w14:textId="1139947D" w:rsidR="00062617" w:rsidRPr="004A61A2" w:rsidRDefault="00062617" w:rsidP="00063574">
      <w:pPr>
        <w:spacing w:after="120" w:line="240" w:lineRule="auto"/>
        <w:jc w:val="center"/>
        <w:rPr>
          <w:rFonts w:ascii="Times New Roman" w:hAnsi="Times New Roman"/>
          <w:b/>
          <w:bCs/>
          <w:color w:val="000000"/>
          <w:sz w:val="28"/>
          <w:szCs w:val="28"/>
          <w:lang w:eastAsia="uk-UA"/>
        </w:rPr>
      </w:pPr>
      <w:r w:rsidRPr="004A61A2">
        <w:rPr>
          <w:rFonts w:ascii="Times New Roman" w:hAnsi="Times New Roman"/>
          <w:b/>
          <w:bCs/>
          <w:color w:val="000000"/>
          <w:sz w:val="28"/>
          <w:szCs w:val="28"/>
          <w:lang w:eastAsia="uk-UA"/>
        </w:rPr>
        <w:t>Деталізований план науково-дослідних заходів з вивчення пріоритетних видів та оселищ</w:t>
      </w:r>
      <w:r w:rsidR="00B42FA7" w:rsidRPr="004A61A2">
        <w:rPr>
          <w:rFonts w:ascii="Times New Roman" w:hAnsi="Times New Roman"/>
          <w:b/>
          <w:bCs/>
          <w:color w:val="000000"/>
          <w:sz w:val="28"/>
          <w:szCs w:val="28"/>
          <w:lang w:eastAsia="uk-UA"/>
        </w:rPr>
        <w:t xml:space="preserve"> Парк</w:t>
      </w:r>
      <w:r w:rsidRPr="004A61A2">
        <w:rPr>
          <w:rFonts w:ascii="Times New Roman" w:hAnsi="Times New Roman"/>
          <w:b/>
          <w:bCs/>
          <w:color w:val="000000"/>
          <w:sz w:val="28"/>
          <w:szCs w:val="28"/>
          <w:lang w:eastAsia="uk-UA"/>
        </w:rPr>
        <w:t>у на період 2022-2031 років</w:t>
      </w:r>
    </w:p>
    <w:tbl>
      <w:tblPr>
        <w:tblW w:w="9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2"/>
        <w:gridCol w:w="1650"/>
        <w:gridCol w:w="1417"/>
        <w:gridCol w:w="2126"/>
        <w:gridCol w:w="2127"/>
        <w:gridCol w:w="1979"/>
      </w:tblGrid>
      <w:tr w:rsidR="00062617" w:rsidRPr="004A61A2" w14:paraId="5EB05134" w14:textId="77777777" w:rsidTr="00F73011">
        <w:tc>
          <w:tcPr>
            <w:tcW w:w="472" w:type="dxa"/>
          </w:tcPr>
          <w:p w14:paraId="1AE35AF3" w14:textId="77777777" w:rsidR="00062617" w:rsidRPr="004A61A2" w:rsidRDefault="00062617" w:rsidP="002023F1">
            <w:pPr>
              <w:spacing w:after="0" w:line="240" w:lineRule="auto"/>
              <w:ind w:left="-13"/>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w:t>
            </w:r>
          </w:p>
          <w:p w14:paraId="22BFA0A0" w14:textId="394997AD" w:rsidR="000D79EA" w:rsidRPr="004A61A2" w:rsidRDefault="00CC7424" w:rsidP="000D79EA">
            <w:pPr>
              <w:spacing w:after="0" w:line="240" w:lineRule="auto"/>
              <w:ind w:left="-113" w:right="-198"/>
              <w:jc w:val="center"/>
              <w:rPr>
                <w:rFonts w:ascii="Times New Roman" w:hAnsi="Times New Roman"/>
                <w:b/>
                <w:bCs/>
                <w:color w:val="000000"/>
                <w:sz w:val="24"/>
                <w:szCs w:val="24"/>
                <w:lang w:eastAsia="uk-UA"/>
              </w:rPr>
            </w:pPr>
            <w:r>
              <w:rPr>
                <w:rFonts w:ascii="Times New Roman" w:hAnsi="Times New Roman"/>
                <w:b/>
                <w:bCs/>
                <w:color w:val="000000"/>
                <w:sz w:val="24"/>
                <w:szCs w:val="24"/>
                <w:lang w:eastAsia="uk-UA"/>
              </w:rPr>
              <w:t>з/з</w:t>
            </w:r>
          </w:p>
        </w:tc>
        <w:tc>
          <w:tcPr>
            <w:tcW w:w="1650" w:type="dxa"/>
          </w:tcPr>
          <w:p w14:paraId="2C81D6E5"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 xml:space="preserve">Науково-дослідні </w:t>
            </w:r>
          </w:p>
          <w:p w14:paraId="0C1DCE96"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роботи</w:t>
            </w:r>
          </w:p>
        </w:tc>
        <w:tc>
          <w:tcPr>
            <w:tcW w:w="1417" w:type="dxa"/>
          </w:tcPr>
          <w:p w14:paraId="6E8AF73A" w14:textId="63144030"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Кваліфі</w:t>
            </w:r>
            <w:r w:rsidR="000B6837" w:rsidRPr="004A61A2">
              <w:rPr>
                <w:rFonts w:ascii="Times New Roman" w:hAnsi="Times New Roman"/>
                <w:b/>
                <w:bCs/>
                <w:color w:val="000000"/>
                <w:sz w:val="24"/>
                <w:szCs w:val="24"/>
                <w:lang w:eastAsia="uk-UA"/>
              </w:rPr>
              <w:t>-</w:t>
            </w:r>
            <w:r w:rsidRPr="004A61A2">
              <w:rPr>
                <w:rFonts w:ascii="Times New Roman" w:hAnsi="Times New Roman"/>
                <w:b/>
                <w:bCs/>
                <w:color w:val="000000"/>
                <w:sz w:val="24"/>
                <w:szCs w:val="24"/>
                <w:lang w:eastAsia="uk-UA"/>
              </w:rPr>
              <w:t>кація виконавця</w:t>
            </w:r>
          </w:p>
        </w:tc>
        <w:tc>
          <w:tcPr>
            <w:tcW w:w="2126" w:type="dxa"/>
          </w:tcPr>
          <w:p w14:paraId="643B68C0"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 xml:space="preserve">Заходи на період </w:t>
            </w:r>
          </w:p>
          <w:p w14:paraId="562E712E"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2022-2026 років</w:t>
            </w:r>
          </w:p>
        </w:tc>
        <w:tc>
          <w:tcPr>
            <w:tcW w:w="2127" w:type="dxa"/>
          </w:tcPr>
          <w:p w14:paraId="4EB8CCF9"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 xml:space="preserve">Заходи на період </w:t>
            </w:r>
          </w:p>
          <w:p w14:paraId="229C4F70"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2027-2031 років</w:t>
            </w:r>
          </w:p>
        </w:tc>
        <w:tc>
          <w:tcPr>
            <w:tcW w:w="1979" w:type="dxa"/>
          </w:tcPr>
          <w:p w14:paraId="61A05380"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Очікуваний результат</w:t>
            </w:r>
          </w:p>
        </w:tc>
      </w:tr>
      <w:tr w:rsidR="00062617" w:rsidRPr="004A61A2" w14:paraId="250EC5C3" w14:textId="77777777" w:rsidTr="00F73011">
        <w:tc>
          <w:tcPr>
            <w:tcW w:w="472" w:type="dxa"/>
          </w:tcPr>
          <w:p w14:paraId="2D2833D3" w14:textId="77777777" w:rsidR="00062617" w:rsidRPr="004A61A2" w:rsidRDefault="00062617" w:rsidP="002023F1">
            <w:pPr>
              <w:pStyle w:val="a4"/>
              <w:numPr>
                <w:ilvl w:val="0"/>
                <w:numId w:val="18"/>
              </w:numPr>
              <w:spacing w:after="0" w:line="240" w:lineRule="auto"/>
              <w:ind w:left="-13" w:firstLine="0"/>
              <w:contextualSpacing w:val="0"/>
              <w:jc w:val="both"/>
              <w:rPr>
                <w:rFonts w:ascii="Times New Roman" w:hAnsi="Times New Roman"/>
                <w:color w:val="000000"/>
                <w:sz w:val="24"/>
                <w:szCs w:val="24"/>
                <w:lang w:eastAsia="uk-UA"/>
              </w:rPr>
            </w:pPr>
          </w:p>
        </w:tc>
        <w:tc>
          <w:tcPr>
            <w:tcW w:w="1650" w:type="dxa"/>
          </w:tcPr>
          <w:p w14:paraId="7A58E9C2"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Моніторинг стану популяцій тинівки альпійської та горіхівки рябої</w:t>
            </w:r>
          </w:p>
        </w:tc>
        <w:tc>
          <w:tcPr>
            <w:tcW w:w="1417" w:type="dxa"/>
          </w:tcPr>
          <w:p w14:paraId="400CBBF3"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Орнітолог / теріолог</w:t>
            </w:r>
          </w:p>
        </w:tc>
        <w:tc>
          <w:tcPr>
            <w:tcW w:w="2126" w:type="dxa"/>
          </w:tcPr>
          <w:p w14:paraId="43933883" w14:textId="35B05586" w:rsidR="00062617" w:rsidRPr="004A61A2" w:rsidRDefault="00062617" w:rsidP="00F7301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Закладання орнітологічних, обліко</w:t>
            </w:r>
            <w:r w:rsidRPr="004A61A2">
              <w:rPr>
                <w:rFonts w:ascii="Times New Roman" w:hAnsi="Times New Roman"/>
                <w:color w:val="000000"/>
                <w:sz w:val="24"/>
                <w:szCs w:val="24"/>
                <w:lang w:eastAsia="uk-UA"/>
              </w:rPr>
              <w:softHyphen/>
              <w:t xml:space="preserve">вих маршрутів для інвентаризації і картування місць перебування і гніздівлі тинівки альпійської та горіхівки рябої. Кільцювання пташенят тинівки альпійської та горіхівки рябої. Вивчення </w:t>
            </w:r>
            <w:r w:rsidRPr="004A61A2">
              <w:rPr>
                <w:rFonts w:ascii="Times New Roman" w:hAnsi="Times New Roman"/>
                <w:color w:val="000000"/>
                <w:sz w:val="24"/>
                <w:szCs w:val="24"/>
                <w:lang w:eastAsia="uk-UA"/>
              </w:rPr>
              <w:lastRenderedPageBreak/>
              <w:t>зимових міграцій тинівки</w:t>
            </w:r>
            <w:r w:rsidR="00F73011" w:rsidRPr="004A61A2">
              <w:rPr>
                <w:rFonts w:ascii="Times New Roman" w:hAnsi="Times New Roman"/>
                <w:color w:val="000000"/>
                <w:sz w:val="24"/>
                <w:szCs w:val="24"/>
                <w:lang w:eastAsia="uk-UA"/>
              </w:rPr>
              <w:t xml:space="preserve"> альпійської та горіхівки рябої</w:t>
            </w:r>
          </w:p>
        </w:tc>
        <w:tc>
          <w:tcPr>
            <w:tcW w:w="2127" w:type="dxa"/>
          </w:tcPr>
          <w:p w14:paraId="01EBCE43" w14:textId="7E78E924"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lastRenderedPageBreak/>
              <w:t>Вивчення популяційної структури тинівки альпійської та горіхівки рябої. Кільцювання пташенят тинівки альпійської та горіхівки рябої. Вивчення зимових міграцій тинівки</w:t>
            </w:r>
            <w:r w:rsidR="00F73011" w:rsidRPr="004A61A2">
              <w:rPr>
                <w:rFonts w:ascii="Times New Roman" w:hAnsi="Times New Roman"/>
                <w:color w:val="000000"/>
                <w:sz w:val="24"/>
                <w:szCs w:val="24"/>
                <w:lang w:eastAsia="uk-UA"/>
              </w:rPr>
              <w:t xml:space="preserve"> альпійської та горіхівки рябої</w:t>
            </w:r>
          </w:p>
        </w:tc>
        <w:tc>
          <w:tcPr>
            <w:tcW w:w="1979" w:type="dxa"/>
          </w:tcPr>
          <w:p w14:paraId="4E549D8E"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1) База даних щодо чисельності і стану популяцій тинівки альпійської та горіхівки рябої;</w:t>
            </w:r>
          </w:p>
          <w:p w14:paraId="1F2D39CA" w14:textId="7275F6A8"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2) Деталізована мапа з розповсюдження тинівки</w:t>
            </w:r>
            <w:r w:rsidR="00F73011" w:rsidRPr="004A61A2">
              <w:rPr>
                <w:rFonts w:ascii="Times New Roman" w:hAnsi="Times New Roman"/>
                <w:color w:val="000000"/>
                <w:sz w:val="24"/>
                <w:szCs w:val="24"/>
                <w:lang w:eastAsia="uk-UA"/>
              </w:rPr>
              <w:t xml:space="preserve"> альпійської та горіхівки рябої</w:t>
            </w:r>
          </w:p>
        </w:tc>
      </w:tr>
      <w:tr w:rsidR="00062617" w:rsidRPr="004A61A2" w14:paraId="1036154B" w14:textId="77777777" w:rsidTr="00F73011">
        <w:tc>
          <w:tcPr>
            <w:tcW w:w="472" w:type="dxa"/>
          </w:tcPr>
          <w:p w14:paraId="42C59957" w14:textId="77777777" w:rsidR="00062617" w:rsidRPr="004A61A2" w:rsidRDefault="00062617" w:rsidP="002023F1">
            <w:pPr>
              <w:pStyle w:val="a4"/>
              <w:numPr>
                <w:ilvl w:val="0"/>
                <w:numId w:val="18"/>
              </w:numPr>
              <w:spacing w:after="0" w:line="240" w:lineRule="auto"/>
              <w:ind w:left="-13" w:firstLine="0"/>
              <w:contextualSpacing w:val="0"/>
              <w:jc w:val="both"/>
              <w:rPr>
                <w:rFonts w:ascii="Times New Roman" w:hAnsi="Times New Roman"/>
                <w:color w:val="000000"/>
                <w:sz w:val="24"/>
                <w:szCs w:val="24"/>
                <w:lang w:eastAsia="uk-UA"/>
              </w:rPr>
            </w:pPr>
          </w:p>
        </w:tc>
        <w:tc>
          <w:tcPr>
            <w:tcW w:w="1650" w:type="dxa"/>
          </w:tcPr>
          <w:p w14:paraId="31986DBB"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Моніторинг стану популяції рисі звичайної</w:t>
            </w:r>
          </w:p>
        </w:tc>
        <w:tc>
          <w:tcPr>
            <w:tcW w:w="1417" w:type="dxa"/>
          </w:tcPr>
          <w:p w14:paraId="3FB67194"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Орнітолог / теріолог</w:t>
            </w:r>
          </w:p>
        </w:tc>
        <w:tc>
          <w:tcPr>
            <w:tcW w:w="2126" w:type="dxa"/>
          </w:tcPr>
          <w:p w14:paraId="55302204" w14:textId="4E0114CF" w:rsidR="00062617" w:rsidRPr="004A61A2" w:rsidRDefault="00062617" w:rsidP="002023F1">
            <w:pPr>
              <w:spacing w:after="0" w:line="240" w:lineRule="auto"/>
              <w:rPr>
                <w:rFonts w:ascii="Times New Roman" w:hAnsi="Times New Roman"/>
                <w:color w:val="000000"/>
                <w:sz w:val="24"/>
                <w:szCs w:val="24"/>
                <w:lang w:eastAsia="uk-UA"/>
              </w:rPr>
            </w:pPr>
            <w:bookmarkStart w:id="88" w:name="_Hlk87399969"/>
            <w:r w:rsidRPr="004A61A2">
              <w:rPr>
                <w:rFonts w:ascii="Times New Roman" w:hAnsi="Times New Roman"/>
                <w:color w:val="000000"/>
                <w:sz w:val="24"/>
                <w:szCs w:val="24"/>
                <w:lang w:eastAsia="uk-UA"/>
              </w:rPr>
              <w:t>Встановлення фотопасток для фіксації рисі звичайної. Виявлення місць перебування, полювання та розмноження рисі звичайної. Зимові обліки слідів рисі звичайної</w:t>
            </w:r>
            <w:bookmarkEnd w:id="88"/>
          </w:p>
        </w:tc>
        <w:tc>
          <w:tcPr>
            <w:tcW w:w="2127" w:type="dxa"/>
          </w:tcPr>
          <w:p w14:paraId="3295D8D5" w14:textId="061A4DA6" w:rsidR="00062617" w:rsidRPr="004A61A2" w:rsidRDefault="00062617" w:rsidP="002023F1">
            <w:pPr>
              <w:spacing w:after="0" w:line="240" w:lineRule="auto"/>
              <w:rPr>
                <w:rFonts w:ascii="Times New Roman" w:hAnsi="Times New Roman"/>
                <w:color w:val="000000"/>
                <w:sz w:val="24"/>
                <w:szCs w:val="24"/>
                <w:lang w:eastAsia="uk-UA"/>
              </w:rPr>
            </w:pPr>
            <w:bookmarkStart w:id="89" w:name="_Hlk87399986"/>
            <w:r w:rsidRPr="004A61A2">
              <w:rPr>
                <w:rFonts w:ascii="Times New Roman" w:hAnsi="Times New Roman"/>
                <w:color w:val="000000"/>
                <w:sz w:val="24"/>
                <w:szCs w:val="24"/>
                <w:lang w:eastAsia="uk-UA"/>
              </w:rPr>
              <w:t xml:space="preserve">Вивчення популяційної структури рисі звичайної. </w:t>
            </w:r>
            <w:bookmarkEnd w:id="89"/>
            <w:r w:rsidRPr="004A61A2">
              <w:rPr>
                <w:rFonts w:ascii="Times New Roman" w:hAnsi="Times New Roman"/>
                <w:color w:val="000000"/>
                <w:sz w:val="24"/>
                <w:szCs w:val="24"/>
                <w:lang w:eastAsia="uk-UA"/>
              </w:rPr>
              <w:t>Виявлення місць перебування, полювання та розмноження рисі звичайної. Зимо</w:t>
            </w:r>
            <w:r w:rsidR="00F73011" w:rsidRPr="004A61A2">
              <w:rPr>
                <w:rFonts w:ascii="Times New Roman" w:hAnsi="Times New Roman"/>
                <w:color w:val="000000"/>
                <w:sz w:val="24"/>
                <w:szCs w:val="24"/>
                <w:lang w:eastAsia="uk-UA"/>
              </w:rPr>
              <w:t>ві обліки слідів рисі звичайної</w:t>
            </w:r>
          </w:p>
        </w:tc>
        <w:tc>
          <w:tcPr>
            <w:tcW w:w="1979" w:type="dxa"/>
          </w:tcPr>
          <w:p w14:paraId="39AC3401"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1) </w:t>
            </w:r>
            <w:bookmarkStart w:id="90" w:name="_Hlk87400002"/>
            <w:r w:rsidRPr="004A61A2">
              <w:rPr>
                <w:rFonts w:ascii="Times New Roman" w:hAnsi="Times New Roman"/>
                <w:color w:val="000000"/>
                <w:sz w:val="24"/>
                <w:szCs w:val="24"/>
                <w:lang w:eastAsia="uk-UA"/>
              </w:rPr>
              <w:t>База даних щодо чисельності і стану попу</w:t>
            </w:r>
            <w:r w:rsidRPr="004A61A2">
              <w:rPr>
                <w:rFonts w:ascii="Times New Roman" w:hAnsi="Times New Roman"/>
                <w:color w:val="000000"/>
                <w:sz w:val="24"/>
                <w:szCs w:val="24"/>
                <w:lang w:eastAsia="uk-UA"/>
              </w:rPr>
              <w:softHyphen/>
              <w:t>ляції рисі звичайної;</w:t>
            </w:r>
          </w:p>
          <w:p w14:paraId="1E53CEED" w14:textId="328487DD"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2) Деталізована мапа з розповсюдження рисі звичайної</w:t>
            </w:r>
            <w:bookmarkEnd w:id="90"/>
          </w:p>
        </w:tc>
      </w:tr>
      <w:tr w:rsidR="00062617" w:rsidRPr="004A61A2" w14:paraId="0DF8CB0E" w14:textId="77777777" w:rsidTr="00F73011">
        <w:tc>
          <w:tcPr>
            <w:tcW w:w="472" w:type="dxa"/>
          </w:tcPr>
          <w:p w14:paraId="05DBA4C2" w14:textId="77777777" w:rsidR="00062617" w:rsidRPr="004A61A2" w:rsidRDefault="00062617" w:rsidP="002023F1">
            <w:pPr>
              <w:pStyle w:val="a4"/>
              <w:numPr>
                <w:ilvl w:val="0"/>
                <w:numId w:val="18"/>
              </w:numPr>
              <w:spacing w:after="0" w:line="240" w:lineRule="auto"/>
              <w:ind w:left="-13" w:firstLine="0"/>
              <w:contextualSpacing w:val="0"/>
              <w:jc w:val="both"/>
              <w:rPr>
                <w:rFonts w:ascii="Times New Roman" w:hAnsi="Times New Roman"/>
                <w:color w:val="000000"/>
                <w:sz w:val="24"/>
                <w:szCs w:val="24"/>
                <w:lang w:eastAsia="uk-UA"/>
              </w:rPr>
            </w:pPr>
          </w:p>
        </w:tc>
        <w:tc>
          <w:tcPr>
            <w:tcW w:w="1650" w:type="dxa"/>
          </w:tcPr>
          <w:p w14:paraId="564C5707"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Моніторинг стану популяцій туруна Фабра українського </w:t>
            </w:r>
          </w:p>
        </w:tc>
        <w:tc>
          <w:tcPr>
            <w:tcW w:w="1417" w:type="dxa"/>
          </w:tcPr>
          <w:p w14:paraId="49B39C5B"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Ентомолог </w:t>
            </w:r>
          </w:p>
        </w:tc>
        <w:tc>
          <w:tcPr>
            <w:tcW w:w="2126" w:type="dxa"/>
          </w:tcPr>
          <w:p w14:paraId="0A822FB8" w14:textId="77777777" w:rsidR="00062617" w:rsidRPr="004A61A2" w:rsidRDefault="00062617" w:rsidP="002023F1">
            <w:pPr>
              <w:spacing w:after="0" w:line="240" w:lineRule="auto"/>
              <w:rPr>
                <w:rFonts w:ascii="Times New Roman" w:hAnsi="Times New Roman"/>
                <w:color w:val="000000"/>
                <w:sz w:val="24"/>
                <w:szCs w:val="24"/>
                <w:lang w:eastAsia="uk-UA"/>
              </w:rPr>
            </w:pPr>
            <w:bookmarkStart w:id="91" w:name="_Hlk87400075"/>
            <w:r w:rsidRPr="004A61A2">
              <w:rPr>
                <w:rFonts w:ascii="Times New Roman" w:hAnsi="Times New Roman"/>
                <w:color w:val="000000"/>
                <w:sz w:val="24"/>
                <w:szCs w:val="24"/>
                <w:lang w:eastAsia="uk-UA"/>
              </w:rPr>
              <w:t>Закладання ентомологічних ППП для інвентаризації і картування місць перебування туруна Фабра українського</w:t>
            </w:r>
            <w:bookmarkEnd w:id="91"/>
          </w:p>
        </w:tc>
        <w:tc>
          <w:tcPr>
            <w:tcW w:w="2127" w:type="dxa"/>
          </w:tcPr>
          <w:p w14:paraId="3F6D6575" w14:textId="3A218E6E" w:rsidR="00062617" w:rsidRPr="004A61A2" w:rsidRDefault="00062617" w:rsidP="002023F1">
            <w:pPr>
              <w:spacing w:after="0" w:line="240" w:lineRule="auto"/>
              <w:rPr>
                <w:rFonts w:ascii="Times New Roman" w:hAnsi="Times New Roman"/>
                <w:color w:val="000000"/>
                <w:sz w:val="24"/>
                <w:szCs w:val="24"/>
                <w:lang w:eastAsia="uk-UA"/>
              </w:rPr>
            </w:pPr>
            <w:bookmarkStart w:id="92" w:name="_Hlk87400093"/>
            <w:r w:rsidRPr="004A61A2">
              <w:rPr>
                <w:rFonts w:ascii="Times New Roman" w:hAnsi="Times New Roman"/>
                <w:color w:val="000000"/>
                <w:sz w:val="24"/>
                <w:szCs w:val="24"/>
                <w:lang w:eastAsia="uk-UA"/>
              </w:rPr>
              <w:t>Узагальнення даних про чисельність популяції туруна Фабра українського, його екологічні преференції. Моніторинг чисельності виду на ЕППП</w:t>
            </w:r>
            <w:bookmarkEnd w:id="92"/>
          </w:p>
        </w:tc>
        <w:tc>
          <w:tcPr>
            <w:tcW w:w="1979" w:type="dxa"/>
          </w:tcPr>
          <w:p w14:paraId="62DA1B82" w14:textId="3461E37C"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1) </w:t>
            </w:r>
            <w:bookmarkStart w:id="93" w:name="_Hlk87400137"/>
            <w:r w:rsidRPr="004A61A2">
              <w:rPr>
                <w:rFonts w:ascii="Times New Roman" w:hAnsi="Times New Roman"/>
                <w:color w:val="000000"/>
                <w:sz w:val="24"/>
                <w:szCs w:val="24"/>
                <w:lang w:eastAsia="uk-UA"/>
              </w:rPr>
              <w:t>База даних щодо чисельності і стану популяцій туруна Фабра українського</w:t>
            </w:r>
            <w:r w:rsidR="00F73011" w:rsidRPr="004A61A2">
              <w:rPr>
                <w:rFonts w:ascii="Times New Roman" w:hAnsi="Times New Roman"/>
                <w:color w:val="000000"/>
                <w:sz w:val="24"/>
                <w:szCs w:val="24"/>
                <w:lang w:eastAsia="uk-UA"/>
              </w:rPr>
              <w:t>;</w:t>
            </w:r>
          </w:p>
          <w:p w14:paraId="645E3A8B"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2) Деталізована мапа з розповсюдження туруна Фабра українського</w:t>
            </w:r>
            <w:bookmarkEnd w:id="93"/>
          </w:p>
        </w:tc>
      </w:tr>
      <w:tr w:rsidR="00062617" w:rsidRPr="004A61A2" w14:paraId="7D8EA799" w14:textId="77777777" w:rsidTr="00F73011">
        <w:tc>
          <w:tcPr>
            <w:tcW w:w="472" w:type="dxa"/>
          </w:tcPr>
          <w:p w14:paraId="1C92826C" w14:textId="77777777" w:rsidR="00062617" w:rsidRPr="004A61A2" w:rsidRDefault="00062617" w:rsidP="002023F1">
            <w:pPr>
              <w:pStyle w:val="a4"/>
              <w:numPr>
                <w:ilvl w:val="0"/>
                <w:numId w:val="18"/>
              </w:numPr>
              <w:spacing w:after="0" w:line="240" w:lineRule="auto"/>
              <w:ind w:left="-13" w:firstLine="0"/>
              <w:contextualSpacing w:val="0"/>
              <w:jc w:val="both"/>
              <w:rPr>
                <w:rFonts w:ascii="Times New Roman" w:hAnsi="Times New Roman"/>
                <w:color w:val="000000"/>
                <w:sz w:val="24"/>
                <w:szCs w:val="24"/>
                <w:lang w:eastAsia="uk-UA"/>
              </w:rPr>
            </w:pPr>
          </w:p>
        </w:tc>
        <w:tc>
          <w:tcPr>
            <w:tcW w:w="1650" w:type="dxa"/>
          </w:tcPr>
          <w:p w14:paraId="3BA234C3" w14:textId="71757071"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Моніторинг стану популяцій зелениці альпійської та </w:t>
            </w:r>
            <w:r w:rsidR="00F73011" w:rsidRPr="004A61A2">
              <w:rPr>
                <w:rFonts w:ascii="Times New Roman" w:hAnsi="Times New Roman"/>
                <w:color w:val="000000"/>
                <w:sz w:val="24"/>
                <w:szCs w:val="24"/>
                <w:lang w:eastAsia="uk-UA"/>
              </w:rPr>
              <w:t>сону</w:t>
            </w:r>
            <w:r w:rsidRPr="004A61A2">
              <w:rPr>
                <w:rFonts w:ascii="Times New Roman" w:hAnsi="Times New Roman"/>
                <w:color w:val="000000"/>
                <w:sz w:val="24"/>
                <w:szCs w:val="24"/>
                <w:lang w:eastAsia="uk-UA"/>
              </w:rPr>
              <w:t xml:space="preserve"> Шерфеля</w:t>
            </w:r>
          </w:p>
        </w:tc>
        <w:tc>
          <w:tcPr>
            <w:tcW w:w="1417" w:type="dxa"/>
          </w:tcPr>
          <w:p w14:paraId="58CEFA46"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Ботанік </w:t>
            </w:r>
          </w:p>
        </w:tc>
        <w:tc>
          <w:tcPr>
            <w:tcW w:w="2126" w:type="dxa"/>
          </w:tcPr>
          <w:p w14:paraId="17643CAE" w14:textId="458DAD1B" w:rsidR="00062617" w:rsidRPr="004A61A2" w:rsidRDefault="00062617" w:rsidP="002023F1">
            <w:pPr>
              <w:spacing w:after="0" w:line="240" w:lineRule="auto"/>
              <w:rPr>
                <w:rFonts w:ascii="Times New Roman" w:hAnsi="Times New Roman"/>
                <w:color w:val="000000"/>
                <w:sz w:val="24"/>
                <w:szCs w:val="24"/>
                <w:lang w:eastAsia="uk-UA"/>
              </w:rPr>
            </w:pPr>
            <w:bookmarkStart w:id="94" w:name="_Hlk87400226"/>
            <w:r w:rsidRPr="004A61A2">
              <w:rPr>
                <w:rFonts w:ascii="Times New Roman" w:hAnsi="Times New Roman"/>
                <w:color w:val="000000"/>
                <w:sz w:val="24"/>
                <w:szCs w:val="24"/>
                <w:lang w:eastAsia="uk-UA"/>
              </w:rPr>
              <w:t xml:space="preserve">Закладання флористичних маршрутів на високогір'ї для виявлення ценопопуляцій зелениці альпійської та </w:t>
            </w:r>
            <w:r w:rsidR="00F73011" w:rsidRPr="004A61A2">
              <w:rPr>
                <w:rFonts w:ascii="Times New Roman" w:hAnsi="Times New Roman"/>
                <w:color w:val="000000"/>
                <w:sz w:val="24"/>
                <w:szCs w:val="24"/>
                <w:lang w:eastAsia="uk-UA"/>
              </w:rPr>
              <w:t>сону</w:t>
            </w:r>
            <w:r w:rsidRPr="004A61A2">
              <w:rPr>
                <w:rFonts w:ascii="Times New Roman" w:hAnsi="Times New Roman"/>
                <w:color w:val="000000"/>
                <w:sz w:val="24"/>
                <w:szCs w:val="24"/>
                <w:lang w:eastAsia="uk-UA"/>
              </w:rPr>
              <w:t xml:space="preserve"> білого. Закладання фітоценотичних ППП для моніторингу ценопопуляцій зелениці альпійської та </w:t>
            </w:r>
            <w:r w:rsidR="00F73011" w:rsidRPr="004A61A2">
              <w:rPr>
                <w:rFonts w:ascii="Times New Roman" w:hAnsi="Times New Roman"/>
                <w:color w:val="000000"/>
                <w:sz w:val="24"/>
                <w:szCs w:val="24"/>
                <w:lang w:eastAsia="uk-UA"/>
              </w:rPr>
              <w:t>сону</w:t>
            </w:r>
            <w:r w:rsidRPr="004A61A2">
              <w:rPr>
                <w:rFonts w:ascii="Times New Roman" w:hAnsi="Times New Roman"/>
                <w:color w:val="000000"/>
                <w:sz w:val="24"/>
                <w:szCs w:val="24"/>
                <w:lang w:eastAsia="uk-UA"/>
              </w:rPr>
              <w:t xml:space="preserve"> білого</w:t>
            </w:r>
            <w:bookmarkEnd w:id="94"/>
          </w:p>
        </w:tc>
        <w:tc>
          <w:tcPr>
            <w:tcW w:w="2127" w:type="dxa"/>
          </w:tcPr>
          <w:p w14:paraId="7B788C3D" w14:textId="51C618BB" w:rsidR="00062617" w:rsidRPr="004A61A2" w:rsidRDefault="00062617" w:rsidP="002023F1">
            <w:pPr>
              <w:spacing w:after="0" w:line="240" w:lineRule="auto"/>
              <w:rPr>
                <w:rFonts w:ascii="Times New Roman" w:hAnsi="Times New Roman"/>
                <w:color w:val="000000"/>
                <w:sz w:val="24"/>
                <w:szCs w:val="24"/>
                <w:lang w:eastAsia="uk-UA"/>
              </w:rPr>
            </w:pPr>
            <w:bookmarkStart w:id="95" w:name="_Hlk87400252"/>
            <w:r w:rsidRPr="004A61A2">
              <w:rPr>
                <w:rFonts w:ascii="Times New Roman" w:hAnsi="Times New Roman"/>
                <w:color w:val="000000"/>
                <w:sz w:val="24"/>
                <w:szCs w:val="24"/>
                <w:lang w:eastAsia="uk-UA"/>
              </w:rPr>
              <w:t>Моніторинг змін популяційної структури та віталітету зелениц</w:t>
            </w:r>
            <w:r w:rsidR="00025377" w:rsidRPr="004A61A2">
              <w:rPr>
                <w:rFonts w:ascii="Times New Roman" w:hAnsi="Times New Roman"/>
                <w:color w:val="000000"/>
                <w:sz w:val="24"/>
                <w:szCs w:val="24"/>
                <w:lang w:eastAsia="uk-UA"/>
              </w:rPr>
              <w:t xml:space="preserve">і альпійської та </w:t>
            </w:r>
            <w:r w:rsidR="00F73011" w:rsidRPr="004A61A2">
              <w:rPr>
                <w:rFonts w:ascii="Times New Roman" w:hAnsi="Times New Roman"/>
                <w:color w:val="000000"/>
                <w:sz w:val="24"/>
                <w:szCs w:val="24"/>
                <w:lang w:eastAsia="uk-UA"/>
              </w:rPr>
              <w:t>сону</w:t>
            </w:r>
            <w:r w:rsidR="00025377" w:rsidRPr="004A61A2">
              <w:rPr>
                <w:rFonts w:ascii="Times New Roman" w:hAnsi="Times New Roman"/>
                <w:color w:val="000000"/>
                <w:sz w:val="24"/>
                <w:szCs w:val="24"/>
                <w:lang w:eastAsia="uk-UA"/>
              </w:rPr>
              <w:t xml:space="preserve"> білого. Ка</w:t>
            </w:r>
            <w:r w:rsidRPr="004A61A2">
              <w:rPr>
                <w:rFonts w:ascii="Times New Roman" w:hAnsi="Times New Roman"/>
                <w:color w:val="000000"/>
                <w:sz w:val="24"/>
                <w:szCs w:val="24"/>
                <w:lang w:eastAsia="uk-UA"/>
              </w:rPr>
              <w:t>р</w:t>
            </w:r>
            <w:r w:rsidR="00025377" w:rsidRPr="004A61A2">
              <w:rPr>
                <w:rFonts w:ascii="Times New Roman" w:hAnsi="Times New Roman"/>
                <w:color w:val="000000"/>
                <w:sz w:val="24"/>
                <w:szCs w:val="24"/>
                <w:lang w:eastAsia="uk-UA"/>
              </w:rPr>
              <w:t>т</w:t>
            </w:r>
            <w:r w:rsidRPr="004A61A2">
              <w:rPr>
                <w:rFonts w:ascii="Times New Roman" w:hAnsi="Times New Roman"/>
                <w:color w:val="000000"/>
                <w:sz w:val="24"/>
                <w:szCs w:val="24"/>
                <w:lang w:eastAsia="uk-UA"/>
              </w:rPr>
              <w:t xml:space="preserve">ування ценопопуляцій зелениці альпійської та </w:t>
            </w:r>
            <w:r w:rsidR="00F73011" w:rsidRPr="004A61A2">
              <w:rPr>
                <w:rFonts w:ascii="Times New Roman" w:hAnsi="Times New Roman"/>
                <w:color w:val="000000"/>
                <w:sz w:val="24"/>
                <w:szCs w:val="24"/>
                <w:lang w:eastAsia="uk-UA"/>
              </w:rPr>
              <w:t>сону</w:t>
            </w:r>
            <w:r w:rsidRPr="004A61A2">
              <w:rPr>
                <w:rFonts w:ascii="Times New Roman" w:hAnsi="Times New Roman"/>
                <w:color w:val="000000"/>
                <w:sz w:val="24"/>
                <w:szCs w:val="24"/>
                <w:lang w:eastAsia="uk-UA"/>
              </w:rPr>
              <w:t xml:space="preserve"> білого</w:t>
            </w:r>
            <w:bookmarkEnd w:id="95"/>
          </w:p>
        </w:tc>
        <w:tc>
          <w:tcPr>
            <w:tcW w:w="1979" w:type="dxa"/>
          </w:tcPr>
          <w:p w14:paraId="5AA906BB" w14:textId="0EEC08EB"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1) </w:t>
            </w:r>
            <w:bookmarkStart w:id="96" w:name="_Hlk87400284"/>
            <w:r w:rsidRPr="004A61A2">
              <w:rPr>
                <w:rFonts w:ascii="Times New Roman" w:hAnsi="Times New Roman"/>
                <w:color w:val="000000"/>
                <w:sz w:val="24"/>
                <w:szCs w:val="24"/>
                <w:lang w:eastAsia="uk-UA"/>
              </w:rPr>
              <w:t>База даних щодо чисельності і стану популяцій зелениці альпійської та с</w:t>
            </w:r>
            <w:r w:rsidR="00F73011" w:rsidRPr="004A61A2">
              <w:rPr>
                <w:rFonts w:ascii="Times New Roman" w:hAnsi="Times New Roman"/>
                <w:color w:val="000000"/>
                <w:sz w:val="24"/>
                <w:szCs w:val="24"/>
                <w:lang w:eastAsia="uk-UA"/>
              </w:rPr>
              <w:t>о</w:t>
            </w:r>
            <w:r w:rsidRPr="004A61A2">
              <w:rPr>
                <w:rFonts w:ascii="Times New Roman" w:hAnsi="Times New Roman"/>
                <w:color w:val="000000"/>
                <w:sz w:val="24"/>
                <w:szCs w:val="24"/>
                <w:lang w:eastAsia="uk-UA"/>
              </w:rPr>
              <w:t>ну білого</w:t>
            </w:r>
            <w:r w:rsidR="00F73011" w:rsidRPr="004A61A2">
              <w:rPr>
                <w:rFonts w:ascii="Times New Roman" w:hAnsi="Times New Roman"/>
                <w:color w:val="000000"/>
                <w:sz w:val="24"/>
                <w:szCs w:val="24"/>
                <w:lang w:eastAsia="uk-UA"/>
              </w:rPr>
              <w:t>;</w:t>
            </w:r>
          </w:p>
          <w:p w14:paraId="21741677" w14:textId="101EDDCA"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2) Деталізована мапа з розповсюдження зелениці альпійської та с</w:t>
            </w:r>
            <w:r w:rsidR="00F73011" w:rsidRPr="004A61A2">
              <w:rPr>
                <w:rFonts w:ascii="Times New Roman" w:hAnsi="Times New Roman"/>
                <w:color w:val="000000"/>
                <w:sz w:val="24"/>
                <w:szCs w:val="24"/>
                <w:lang w:eastAsia="uk-UA"/>
              </w:rPr>
              <w:t>о</w:t>
            </w:r>
            <w:r w:rsidRPr="004A61A2">
              <w:rPr>
                <w:rFonts w:ascii="Times New Roman" w:hAnsi="Times New Roman"/>
                <w:color w:val="000000"/>
                <w:sz w:val="24"/>
                <w:szCs w:val="24"/>
                <w:lang w:eastAsia="uk-UA"/>
              </w:rPr>
              <w:t>ну білого</w:t>
            </w:r>
            <w:bookmarkEnd w:id="96"/>
          </w:p>
        </w:tc>
      </w:tr>
      <w:tr w:rsidR="00062617" w:rsidRPr="004A61A2" w14:paraId="666CA040" w14:textId="77777777" w:rsidTr="00F73011">
        <w:tc>
          <w:tcPr>
            <w:tcW w:w="472" w:type="dxa"/>
          </w:tcPr>
          <w:p w14:paraId="64C086A6" w14:textId="77777777" w:rsidR="00062617" w:rsidRPr="004A61A2" w:rsidRDefault="00062617" w:rsidP="002023F1">
            <w:pPr>
              <w:pStyle w:val="a4"/>
              <w:numPr>
                <w:ilvl w:val="0"/>
                <w:numId w:val="18"/>
              </w:numPr>
              <w:spacing w:after="0" w:line="240" w:lineRule="auto"/>
              <w:ind w:left="-13" w:firstLine="0"/>
              <w:contextualSpacing w:val="0"/>
              <w:jc w:val="both"/>
              <w:rPr>
                <w:rFonts w:ascii="Times New Roman" w:hAnsi="Times New Roman"/>
                <w:color w:val="000000"/>
                <w:sz w:val="24"/>
                <w:szCs w:val="24"/>
                <w:lang w:eastAsia="uk-UA"/>
              </w:rPr>
            </w:pPr>
            <w:bookmarkStart w:id="97" w:name="_Hlk87400515"/>
          </w:p>
        </w:tc>
        <w:tc>
          <w:tcPr>
            <w:tcW w:w="1650" w:type="dxa"/>
          </w:tcPr>
          <w:p w14:paraId="48FA8810" w14:textId="47FB8425"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Моніторинг оселищ </w:t>
            </w:r>
            <w:bookmarkStart w:id="98" w:name="_Hlk87400388"/>
            <w:r w:rsidRPr="004A61A2">
              <w:rPr>
                <w:rFonts w:ascii="Times New Roman" w:hAnsi="Times New Roman"/>
                <w:color w:val="000000"/>
                <w:sz w:val="24"/>
                <w:szCs w:val="24"/>
                <w:lang w:eastAsia="uk-UA"/>
              </w:rPr>
              <w:t xml:space="preserve">субальпійських та альпійських лук; післялісових лук гірсько-лісового поясу; </w:t>
            </w:r>
            <w:r w:rsidRPr="004A61A2">
              <w:rPr>
                <w:rFonts w:ascii="Times New Roman" w:hAnsi="Times New Roman"/>
                <w:color w:val="000000"/>
                <w:sz w:val="24"/>
                <w:szCs w:val="24"/>
                <w:lang w:eastAsia="uk-UA"/>
              </w:rPr>
              <w:lastRenderedPageBreak/>
              <w:t>сосново-кедрових лісів</w:t>
            </w:r>
            <w:bookmarkEnd w:id="98"/>
          </w:p>
        </w:tc>
        <w:tc>
          <w:tcPr>
            <w:tcW w:w="1417" w:type="dxa"/>
          </w:tcPr>
          <w:p w14:paraId="4E42AE05"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lastRenderedPageBreak/>
              <w:t xml:space="preserve">Ботанік </w:t>
            </w:r>
          </w:p>
        </w:tc>
        <w:tc>
          <w:tcPr>
            <w:tcW w:w="2126" w:type="dxa"/>
          </w:tcPr>
          <w:p w14:paraId="6F1AD858" w14:textId="17096486" w:rsidR="00062617" w:rsidRPr="004A61A2" w:rsidRDefault="00062617" w:rsidP="002023F1">
            <w:pPr>
              <w:spacing w:after="0" w:line="240" w:lineRule="auto"/>
              <w:rPr>
                <w:rFonts w:ascii="Times New Roman" w:hAnsi="Times New Roman"/>
                <w:color w:val="000000"/>
                <w:sz w:val="24"/>
                <w:szCs w:val="24"/>
                <w:lang w:eastAsia="uk-UA"/>
              </w:rPr>
            </w:pPr>
            <w:bookmarkStart w:id="99" w:name="_Hlk87400354"/>
            <w:r w:rsidRPr="004A61A2">
              <w:rPr>
                <w:rFonts w:ascii="Times New Roman" w:hAnsi="Times New Roman"/>
                <w:color w:val="000000"/>
                <w:sz w:val="24"/>
                <w:szCs w:val="24"/>
                <w:lang w:eastAsia="uk-UA"/>
              </w:rPr>
              <w:t xml:space="preserve">Закладання моніторингових маршрутів для виявлення пріоритетних оселищ. Закладання фітоценотичних ППП для моніторингу </w:t>
            </w:r>
            <w:r w:rsidRPr="004A61A2">
              <w:rPr>
                <w:rFonts w:ascii="Times New Roman" w:hAnsi="Times New Roman"/>
                <w:color w:val="000000"/>
                <w:sz w:val="24"/>
                <w:szCs w:val="24"/>
                <w:lang w:eastAsia="uk-UA"/>
              </w:rPr>
              <w:lastRenderedPageBreak/>
              <w:t>стану пріоритетних оселищ. Здійснення моніторингу стану пріоритетних оселищ; виявлення комплексу загроз їх існування</w:t>
            </w:r>
            <w:bookmarkEnd w:id="99"/>
          </w:p>
        </w:tc>
        <w:tc>
          <w:tcPr>
            <w:tcW w:w="2127" w:type="dxa"/>
          </w:tcPr>
          <w:p w14:paraId="73EAA2B3" w14:textId="7C2B386B" w:rsidR="00062617" w:rsidRPr="004A61A2" w:rsidRDefault="00062617" w:rsidP="002023F1">
            <w:pPr>
              <w:spacing w:after="0" w:line="240" w:lineRule="auto"/>
              <w:rPr>
                <w:rFonts w:ascii="Times New Roman" w:hAnsi="Times New Roman"/>
                <w:color w:val="000000"/>
                <w:sz w:val="24"/>
                <w:szCs w:val="24"/>
                <w:lang w:eastAsia="uk-UA"/>
              </w:rPr>
            </w:pPr>
            <w:bookmarkStart w:id="100" w:name="_Hlk87400492"/>
            <w:r w:rsidRPr="004A61A2">
              <w:rPr>
                <w:rFonts w:ascii="Times New Roman" w:hAnsi="Times New Roman"/>
                <w:color w:val="000000"/>
                <w:sz w:val="24"/>
                <w:szCs w:val="24"/>
                <w:lang w:eastAsia="uk-UA"/>
              </w:rPr>
              <w:lastRenderedPageBreak/>
              <w:t>Розробка програми природоохоронних заходів щодо збере</w:t>
            </w:r>
            <w:r w:rsidR="00387C6A" w:rsidRPr="004A61A2">
              <w:rPr>
                <w:rFonts w:ascii="Times New Roman" w:hAnsi="Times New Roman"/>
                <w:color w:val="000000"/>
                <w:sz w:val="24"/>
                <w:szCs w:val="24"/>
                <w:lang w:eastAsia="uk-UA"/>
              </w:rPr>
              <w:t>ження пріоритетних оселищ і її схвале</w:t>
            </w:r>
            <w:r w:rsidRPr="004A61A2">
              <w:rPr>
                <w:rFonts w:ascii="Times New Roman" w:hAnsi="Times New Roman"/>
                <w:color w:val="000000"/>
                <w:sz w:val="24"/>
                <w:szCs w:val="24"/>
                <w:lang w:eastAsia="uk-UA"/>
              </w:rPr>
              <w:t>ння на НТР</w:t>
            </w:r>
            <w:r w:rsidR="00B42FA7" w:rsidRPr="004A61A2">
              <w:rPr>
                <w:rFonts w:ascii="Times New Roman" w:hAnsi="Times New Roman"/>
                <w:color w:val="000000"/>
                <w:sz w:val="24"/>
                <w:szCs w:val="24"/>
                <w:lang w:eastAsia="uk-UA"/>
              </w:rPr>
              <w:t xml:space="preserve"> Парк</w:t>
            </w:r>
            <w:r w:rsidR="005D18F4" w:rsidRPr="004A61A2">
              <w:rPr>
                <w:rFonts w:ascii="Times New Roman" w:hAnsi="Times New Roman"/>
                <w:color w:val="000000"/>
                <w:sz w:val="24"/>
                <w:szCs w:val="24"/>
                <w:lang w:eastAsia="uk-UA"/>
              </w:rPr>
              <w:t>у</w:t>
            </w:r>
            <w:r w:rsidRPr="004A61A2">
              <w:rPr>
                <w:rFonts w:ascii="Times New Roman" w:hAnsi="Times New Roman"/>
                <w:color w:val="000000"/>
                <w:sz w:val="24"/>
                <w:szCs w:val="24"/>
                <w:lang w:eastAsia="uk-UA"/>
              </w:rPr>
              <w:t xml:space="preserve">. Впровадження </w:t>
            </w:r>
            <w:r w:rsidRPr="004A61A2">
              <w:rPr>
                <w:rFonts w:ascii="Times New Roman" w:hAnsi="Times New Roman"/>
                <w:color w:val="000000"/>
                <w:sz w:val="24"/>
                <w:szCs w:val="24"/>
                <w:lang w:eastAsia="uk-UA"/>
              </w:rPr>
              <w:lastRenderedPageBreak/>
              <w:t>біотехнічних заходів щодо підтримання і збереження пріоритетних оселищ. Моніторинг результатів впровадження біотехнічних заходів. Підготовка обґрунтованих висновків, щодо ефективності впроваджених біотехнічних заходів, а також оновленої програми природоохоронних заходів щодо збереження пріоритетних оселищ на 2032-2043 роки</w:t>
            </w:r>
            <w:bookmarkEnd w:id="100"/>
          </w:p>
        </w:tc>
        <w:tc>
          <w:tcPr>
            <w:tcW w:w="1979" w:type="dxa"/>
          </w:tcPr>
          <w:p w14:paraId="0B709B40"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lastRenderedPageBreak/>
              <w:t>1) База даних щодо пріоритетних оселищ;</w:t>
            </w:r>
          </w:p>
          <w:p w14:paraId="7A00A137"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2) Деталізована мапа з розповсюдження пріоритетних оселищ;</w:t>
            </w:r>
          </w:p>
          <w:p w14:paraId="0535B950"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lastRenderedPageBreak/>
              <w:t>3) Програма природоохоронних заходів щодо збереження пріоритетних оселищ;</w:t>
            </w:r>
          </w:p>
          <w:p w14:paraId="7912EF20" w14:textId="750FDA00"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4) Результати впровадження природоохоронних заходів щодо зб</w:t>
            </w:r>
            <w:r w:rsidR="00F73011" w:rsidRPr="004A61A2">
              <w:rPr>
                <w:rFonts w:ascii="Times New Roman" w:hAnsi="Times New Roman"/>
                <w:color w:val="000000"/>
                <w:sz w:val="24"/>
                <w:szCs w:val="24"/>
                <w:lang w:eastAsia="uk-UA"/>
              </w:rPr>
              <w:t>ереження пріоритетних оселищ</w:t>
            </w:r>
          </w:p>
        </w:tc>
      </w:tr>
      <w:bookmarkEnd w:id="97"/>
    </w:tbl>
    <w:p w14:paraId="704C9A61" w14:textId="77777777" w:rsidR="00062617" w:rsidRPr="004A61A2" w:rsidRDefault="00062617" w:rsidP="002023F1">
      <w:pPr>
        <w:spacing w:after="0" w:line="240" w:lineRule="auto"/>
        <w:ind w:firstLine="567"/>
        <w:jc w:val="both"/>
        <w:rPr>
          <w:rFonts w:ascii="Times New Roman" w:hAnsi="Times New Roman"/>
          <w:color w:val="000000"/>
          <w:sz w:val="28"/>
          <w:szCs w:val="28"/>
          <w:lang w:eastAsia="uk-UA"/>
        </w:rPr>
      </w:pPr>
    </w:p>
    <w:p w14:paraId="45CB60FE" w14:textId="0F55EAAF" w:rsidR="00062617" w:rsidRPr="004A61A2" w:rsidRDefault="00062617" w:rsidP="002023F1">
      <w:pPr>
        <w:spacing w:after="0" w:line="240" w:lineRule="auto"/>
        <w:ind w:firstLine="567"/>
        <w:jc w:val="both"/>
        <w:rPr>
          <w:rFonts w:ascii="Times New Roman" w:hAnsi="Times New Roman"/>
          <w:color w:val="000000"/>
          <w:sz w:val="28"/>
          <w:szCs w:val="28"/>
          <w:lang w:eastAsia="uk-UA"/>
        </w:rPr>
      </w:pPr>
      <w:bookmarkStart w:id="101" w:name="_Hlk87362658"/>
      <w:r w:rsidRPr="004A61A2">
        <w:rPr>
          <w:rFonts w:ascii="Times New Roman" w:hAnsi="Times New Roman"/>
          <w:i/>
          <w:iCs/>
          <w:color w:val="000000"/>
          <w:sz w:val="28"/>
          <w:szCs w:val="28"/>
          <w:lang w:eastAsia="uk-UA"/>
        </w:rPr>
        <w:t>Моніторинг стану популяцій пріоритетних видів</w:t>
      </w:r>
      <w:r w:rsidRPr="004A61A2">
        <w:rPr>
          <w:rFonts w:ascii="Times New Roman" w:hAnsi="Times New Roman"/>
          <w:color w:val="000000"/>
          <w:sz w:val="28"/>
          <w:szCs w:val="28"/>
          <w:lang w:eastAsia="uk-UA"/>
        </w:rPr>
        <w:t>. Пріоритетні види виокремлені з метою підкреслення особливості природоохоронної цінності</w:t>
      </w:r>
      <w:r w:rsidR="00B42FA7" w:rsidRPr="004A61A2">
        <w:rPr>
          <w:rFonts w:ascii="Times New Roman" w:hAnsi="Times New Roman"/>
          <w:color w:val="000000"/>
          <w:sz w:val="28"/>
          <w:szCs w:val="28"/>
          <w:lang w:eastAsia="uk-UA"/>
        </w:rPr>
        <w:t xml:space="preserve"> Парк</w:t>
      </w:r>
      <w:r w:rsidRPr="004A61A2">
        <w:rPr>
          <w:rFonts w:ascii="Times New Roman" w:hAnsi="Times New Roman"/>
          <w:color w:val="000000"/>
          <w:sz w:val="28"/>
          <w:szCs w:val="28"/>
          <w:lang w:eastAsia="uk-UA"/>
        </w:rPr>
        <w:t xml:space="preserve">у, тому їх вивчення і охорона є першочерговим завданням. </w:t>
      </w:r>
      <w:r w:rsidR="00290D64" w:rsidRPr="004A61A2">
        <w:rPr>
          <w:rFonts w:ascii="Times New Roman" w:hAnsi="Times New Roman"/>
          <w:color w:val="000000"/>
          <w:sz w:val="28"/>
          <w:szCs w:val="28"/>
          <w:lang w:eastAsia="uk-UA"/>
        </w:rPr>
        <w:t>Цим</w:t>
      </w:r>
      <w:r w:rsidRPr="004A61A2">
        <w:rPr>
          <w:rFonts w:ascii="Times New Roman" w:hAnsi="Times New Roman"/>
          <w:color w:val="000000"/>
          <w:sz w:val="28"/>
          <w:szCs w:val="28"/>
          <w:lang w:eastAsia="uk-UA"/>
        </w:rPr>
        <w:t xml:space="preserve"> Проєктом </w:t>
      </w:r>
      <w:r w:rsidR="00290D64" w:rsidRPr="004A61A2">
        <w:rPr>
          <w:rFonts w:ascii="Times New Roman" w:hAnsi="Times New Roman"/>
          <w:color w:val="000000"/>
          <w:sz w:val="28"/>
          <w:szCs w:val="28"/>
          <w:lang w:eastAsia="uk-UA"/>
        </w:rPr>
        <w:t>організації території</w:t>
      </w:r>
      <w:r w:rsidR="00B42FA7" w:rsidRPr="004A61A2">
        <w:rPr>
          <w:rFonts w:ascii="Times New Roman" w:hAnsi="Times New Roman"/>
          <w:color w:val="000000"/>
          <w:sz w:val="28"/>
          <w:szCs w:val="28"/>
          <w:lang w:eastAsia="uk-UA"/>
        </w:rPr>
        <w:t xml:space="preserve"> Парк</w:t>
      </w:r>
      <w:r w:rsidR="00290D64" w:rsidRPr="004A61A2">
        <w:rPr>
          <w:rFonts w:ascii="Times New Roman" w:hAnsi="Times New Roman"/>
          <w:color w:val="000000"/>
          <w:sz w:val="28"/>
          <w:szCs w:val="28"/>
          <w:lang w:eastAsia="uk-UA"/>
        </w:rPr>
        <w:t xml:space="preserve">у </w:t>
      </w:r>
      <w:r w:rsidRPr="004A61A2">
        <w:rPr>
          <w:rFonts w:ascii="Times New Roman" w:hAnsi="Times New Roman"/>
          <w:color w:val="000000"/>
          <w:sz w:val="28"/>
          <w:szCs w:val="28"/>
          <w:lang w:eastAsia="uk-UA"/>
        </w:rPr>
        <w:t xml:space="preserve">визначено 6 пріоритетних видів: </w:t>
      </w:r>
      <w:r w:rsidRPr="004A61A2">
        <w:rPr>
          <w:rFonts w:ascii="Times New Roman" w:hAnsi="Times New Roman"/>
          <w:sz w:val="28"/>
          <w:szCs w:val="28"/>
        </w:rPr>
        <w:t>тинівка альпійська (</w:t>
      </w:r>
      <w:r w:rsidRPr="004A61A2">
        <w:rPr>
          <w:rFonts w:ascii="Times New Roman" w:hAnsi="Times New Roman"/>
          <w:i/>
          <w:iCs/>
          <w:sz w:val="28"/>
          <w:szCs w:val="28"/>
        </w:rPr>
        <w:t>Prunella collaris</w:t>
      </w:r>
      <w:r w:rsidRPr="004A61A2">
        <w:rPr>
          <w:rFonts w:ascii="Times New Roman" w:hAnsi="Times New Roman"/>
          <w:sz w:val="28"/>
          <w:szCs w:val="28"/>
        </w:rPr>
        <w:t>), горіхівка ряба (</w:t>
      </w:r>
      <w:r w:rsidRPr="004A61A2">
        <w:rPr>
          <w:rFonts w:ascii="Times New Roman" w:hAnsi="Times New Roman"/>
          <w:i/>
          <w:iCs/>
          <w:sz w:val="28"/>
          <w:szCs w:val="28"/>
        </w:rPr>
        <w:t>Nucifraga caryocatactes</w:t>
      </w:r>
      <w:r w:rsidRPr="004A61A2">
        <w:rPr>
          <w:rFonts w:ascii="Times New Roman" w:hAnsi="Times New Roman"/>
          <w:sz w:val="28"/>
          <w:szCs w:val="28"/>
        </w:rPr>
        <w:t>), рись звичайна (</w:t>
      </w:r>
      <w:r w:rsidRPr="004A61A2">
        <w:rPr>
          <w:rFonts w:ascii="Times New Roman" w:hAnsi="Times New Roman"/>
          <w:i/>
          <w:iCs/>
          <w:sz w:val="28"/>
          <w:szCs w:val="28"/>
        </w:rPr>
        <w:t>Lynx lynx</w:t>
      </w:r>
      <w:r w:rsidRPr="004A61A2">
        <w:rPr>
          <w:rFonts w:ascii="Times New Roman" w:hAnsi="Times New Roman"/>
          <w:sz w:val="28"/>
          <w:szCs w:val="28"/>
        </w:rPr>
        <w:t>), турун Фабрів український (</w:t>
      </w:r>
      <w:r w:rsidRPr="004A61A2">
        <w:rPr>
          <w:rFonts w:ascii="Times New Roman" w:hAnsi="Times New Roman"/>
          <w:i/>
          <w:iCs/>
          <w:sz w:val="28"/>
          <w:szCs w:val="28"/>
        </w:rPr>
        <w:t>Carabus fabricii ucrainicus</w:t>
      </w:r>
      <w:r w:rsidRPr="004A61A2">
        <w:rPr>
          <w:rFonts w:ascii="Times New Roman" w:hAnsi="Times New Roman"/>
          <w:sz w:val="28"/>
          <w:szCs w:val="28"/>
        </w:rPr>
        <w:t>), зелениця альпійська (</w:t>
      </w:r>
      <w:r w:rsidRPr="004A61A2">
        <w:rPr>
          <w:rFonts w:ascii="Times New Roman" w:hAnsi="Times New Roman"/>
          <w:i/>
          <w:iCs/>
          <w:sz w:val="28"/>
          <w:szCs w:val="28"/>
        </w:rPr>
        <w:t>Diphasiastrum alpinum</w:t>
      </w:r>
      <w:r w:rsidRPr="004A61A2">
        <w:rPr>
          <w:rFonts w:ascii="Times New Roman" w:hAnsi="Times New Roman"/>
          <w:sz w:val="28"/>
          <w:szCs w:val="28"/>
        </w:rPr>
        <w:t>) та сон білий (</w:t>
      </w:r>
      <w:r w:rsidRPr="004A61A2">
        <w:rPr>
          <w:rFonts w:ascii="Times New Roman" w:hAnsi="Times New Roman"/>
          <w:i/>
          <w:iCs/>
          <w:sz w:val="28"/>
          <w:szCs w:val="28"/>
        </w:rPr>
        <w:t>Pulsatilla alpina</w:t>
      </w:r>
      <w:r w:rsidRPr="004A61A2">
        <w:rPr>
          <w:rFonts w:ascii="Times New Roman" w:hAnsi="Times New Roman"/>
          <w:sz w:val="28"/>
          <w:szCs w:val="28"/>
        </w:rPr>
        <w:t xml:space="preserve">), які </w:t>
      </w:r>
      <w:r w:rsidR="000B6837" w:rsidRPr="004A61A2">
        <w:rPr>
          <w:rFonts w:ascii="Times New Roman" w:hAnsi="Times New Roman"/>
          <w:sz w:val="28"/>
          <w:szCs w:val="28"/>
        </w:rPr>
        <w:t xml:space="preserve">є реліктами минулих геологічних епох і/або місцевими ендеміками і </w:t>
      </w:r>
      <w:r w:rsidRPr="004A61A2">
        <w:rPr>
          <w:rFonts w:ascii="Times New Roman" w:hAnsi="Times New Roman"/>
          <w:sz w:val="28"/>
          <w:szCs w:val="28"/>
        </w:rPr>
        <w:t xml:space="preserve">перебувають під охороною як національних, так і міжнародних нормативно-правових актів. </w:t>
      </w:r>
      <w:bookmarkEnd w:id="101"/>
      <w:r w:rsidRPr="004A61A2">
        <w:rPr>
          <w:rFonts w:ascii="Times New Roman" w:hAnsi="Times New Roman"/>
          <w:sz w:val="28"/>
          <w:szCs w:val="28"/>
        </w:rPr>
        <w:t xml:space="preserve">При виявленні негативних чинників, що негативно впливають на популяції чи оселища пріоритетних видів слід вжити невідкладних заходів з їх усунення. Комплекс таких заходів, порядок їх втілення, терміни виконання та виконавці </w:t>
      </w:r>
      <w:r w:rsidR="00387C6A" w:rsidRPr="004A61A2">
        <w:rPr>
          <w:rFonts w:ascii="Times New Roman" w:hAnsi="Times New Roman"/>
          <w:sz w:val="28"/>
          <w:szCs w:val="28"/>
        </w:rPr>
        <w:t xml:space="preserve">схвалюється </w:t>
      </w:r>
      <w:r w:rsidRPr="004A61A2">
        <w:rPr>
          <w:rFonts w:ascii="Times New Roman" w:hAnsi="Times New Roman"/>
          <w:sz w:val="28"/>
          <w:szCs w:val="28"/>
        </w:rPr>
        <w:t>рішенням НТР</w:t>
      </w:r>
      <w:r w:rsidR="00B42FA7" w:rsidRPr="004A61A2">
        <w:rPr>
          <w:rFonts w:ascii="Times New Roman" w:hAnsi="Times New Roman"/>
          <w:sz w:val="28"/>
          <w:szCs w:val="28"/>
        </w:rPr>
        <w:t xml:space="preserve"> Парк</w:t>
      </w:r>
      <w:r w:rsidR="00387C6A" w:rsidRPr="004A61A2">
        <w:rPr>
          <w:rFonts w:ascii="Times New Roman" w:hAnsi="Times New Roman"/>
          <w:sz w:val="28"/>
          <w:szCs w:val="28"/>
        </w:rPr>
        <w:t xml:space="preserve">у </w:t>
      </w:r>
      <w:r w:rsidRPr="004A61A2">
        <w:rPr>
          <w:rFonts w:ascii="Times New Roman" w:hAnsi="Times New Roman"/>
          <w:sz w:val="28"/>
          <w:szCs w:val="28"/>
        </w:rPr>
        <w:t xml:space="preserve">і </w:t>
      </w:r>
      <w:r w:rsidR="00387C6A" w:rsidRPr="004A61A2">
        <w:rPr>
          <w:rFonts w:ascii="Times New Roman" w:hAnsi="Times New Roman"/>
          <w:sz w:val="28"/>
          <w:szCs w:val="28"/>
        </w:rPr>
        <w:t>за</w:t>
      </w:r>
      <w:r w:rsidRPr="004A61A2">
        <w:rPr>
          <w:rFonts w:ascii="Times New Roman" w:hAnsi="Times New Roman"/>
          <w:sz w:val="28"/>
          <w:szCs w:val="28"/>
        </w:rPr>
        <w:t>тверджу</w:t>
      </w:r>
      <w:r w:rsidR="005D18F4" w:rsidRPr="004A61A2">
        <w:rPr>
          <w:rFonts w:ascii="Times New Roman" w:hAnsi="Times New Roman"/>
          <w:sz w:val="28"/>
          <w:szCs w:val="28"/>
        </w:rPr>
        <w:t>є</w:t>
      </w:r>
      <w:r w:rsidRPr="004A61A2">
        <w:rPr>
          <w:rFonts w:ascii="Times New Roman" w:hAnsi="Times New Roman"/>
          <w:sz w:val="28"/>
          <w:szCs w:val="28"/>
        </w:rPr>
        <w:t xml:space="preserve">ться наказом </w:t>
      </w:r>
      <w:r w:rsidR="000B6837" w:rsidRPr="004A61A2">
        <w:rPr>
          <w:rFonts w:ascii="Times New Roman" w:hAnsi="Times New Roman"/>
          <w:sz w:val="28"/>
          <w:szCs w:val="28"/>
        </w:rPr>
        <w:t>д</w:t>
      </w:r>
      <w:r w:rsidRPr="004A61A2">
        <w:rPr>
          <w:rFonts w:ascii="Times New Roman" w:hAnsi="Times New Roman"/>
          <w:sz w:val="28"/>
          <w:szCs w:val="28"/>
        </w:rPr>
        <w:t>иректора</w:t>
      </w:r>
      <w:r w:rsidR="000B6837" w:rsidRPr="004A61A2">
        <w:rPr>
          <w:rFonts w:ascii="Times New Roman" w:hAnsi="Times New Roman"/>
          <w:sz w:val="28"/>
          <w:szCs w:val="28"/>
        </w:rPr>
        <w:t xml:space="preserve"> Парку</w:t>
      </w:r>
      <w:r w:rsidRPr="004A61A2">
        <w:rPr>
          <w:rFonts w:ascii="Times New Roman" w:hAnsi="Times New Roman"/>
          <w:sz w:val="28"/>
          <w:szCs w:val="28"/>
        </w:rPr>
        <w:t xml:space="preserve">. </w:t>
      </w:r>
      <w:r w:rsidR="00387C6A" w:rsidRPr="004A61A2">
        <w:rPr>
          <w:rFonts w:ascii="Times New Roman" w:hAnsi="Times New Roman"/>
          <w:sz w:val="28"/>
          <w:szCs w:val="28"/>
        </w:rPr>
        <w:t>П</w:t>
      </w:r>
      <w:r w:rsidRPr="004A61A2">
        <w:rPr>
          <w:rFonts w:ascii="Times New Roman" w:hAnsi="Times New Roman"/>
          <w:sz w:val="28"/>
          <w:szCs w:val="28"/>
        </w:rPr>
        <w:t>рограм</w:t>
      </w:r>
      <w:r w:rsidR="00387C6A" w:rsidRPr="004A61A2">
        <w:rPr>
          <w:rFonts w:ascii="Times New Roman" w:hAnsi="Times New Roman"/>
          <w:sz w:val="28"/>
          <w:szCs w:val="28"/>
        </w:rPr>
        <w:t>и</w:t>
      </w:r>
      <w:r w:rsidRPr="004A61A2">
        <w:rPr>
          <w:rFonts w:ascii="Times New Roman" w:hAnsi="Times New Roman"/>
          <w:sz w:val="28"/>
          <w:szCs w:val="28"/>
        </w:rPr>
        <w:t xml:space="preserve"> охорони пріоритетних видів та порядок їх реалізації також </w:t>
      </w:r>
      <w:r w:rsidR="00387C6A" w:rsidRPr="004A61A2">
        <w:rPr>
          <w:rFonts w:ascii="Times New Roman" w:hAnsi="Times New Roman"/>
          <w:sz w:val="28"/>
          <w:szCs w:val="28"/>
        </w:rPr>
        <w:t>мають бути схваленні рішенням</w:t>
      </w:r>
      <w:r w:rsidR="005D18F4" w:rsidRPr="004A61A2">
        <w:rPr>
          <w:rFonts w:ascii="Times New Roman" w:hAnsi="Times New Roman"/>
          <w:sz w:val="28"/>
          <w:szCs w:val="28"/>
        </w:rPr>
        <w:t>и</w:t>
      </w:r>
      <w:r w:rsidR="00387C6A" w:rsidRPr="004A61A2">
        <w:rPr>
          <w:rFonts w:ascii="Times New Roman" w:hAnsi="Times New Roman"/>
          <w:sz w:val="28"/>
          <w:szCs w:val="28"/>
        </w:rPr>
        <w:t xml:space="preserve"> НТР</w:t>
      </w:r>
      <w:r w:rsidR="00B42FA7" w:rsidRPr="004A61A2">
        <w:rPr>
          <w:rFonts w:ascii="Times New Roman" w:hAnsi="Times New Roman"/>
          <w:sz w:val="28"/>
          <w:szCs w:val="28"/>
        </w:rPr>
        <w:t xml:space="preserve"> Парк</w:t>
      </w:r>
      <w:r w:rsidR="00387C6A" w:rsidRPr="004A61A2">
        <w:rPr>
          <w:rFonts w:ascii="Times New Roman" w:hAnsi="Times New Roman"/>
          <w:sz w:val="28"/>
          <w:szCs w:val="28"/>
        </w:rPr>
        <w:t xml:space="preserve">у </w:t>
      </w:r>
      <w:r w:rsidRPr="004A61A2">
        <w:rPr>
          <w:rFonts w:ascii="Times New Roman" w:hAnsi="Times New Roman"/>
          <w:sz w:val="28"/>
          <w:szCs w:val="28"/>
        </w:rPr>
        <w:t xml:space="preserve">і </w:t>
      </w:r>
      <w:r w:rsidR="00387C6A" w:rsidRPr="004A61A2">
        <w:rPr>
          <w:rFonts w:ascii="Times New Roman" w:hAnsi="Times New Roman"/>
          <w:sz w:val="28"/>
          <w:szCs w:val="28"/>
        </w:rPr>
        <w:t xml:space="preserve">затверджені </w:t>
      </w:r>
      <w:r w:rsidRPr="004A61A2">
        <w:rPr>
          <w:rFonts w:ascii="Times New Roman" w:hAnsi="Times New Roman"/>
          <w:sz w:val="28"/>
          <w:szCs w:val="28"/>
        </w:rPr>
        <w:t>наказ</w:t>
      </w:r>
      <w:r w:rsidR="005D18F4" w:rsidRPr="004A61A2">
        <w:rPr>
          <w:rFonts w:ascii="Times New Roman" w:hAnsi="Times New Roman"/>
          <w:sz w:val="28"/>
          <w:szCs w:val="28"/>
        </w:rPr>
        <w:t>ами</w:t>
      </w:r>
      <w:r w:rsidRPr="004A61A2">
        <w:rPr>
          <w:rFonts w:ascii="Times New Roman" w:hAnsi="Times New Roman"/>
          <w:sz w:val="28"/>
          <w:szCs w:val="28"/>
        </w:rPr>
        <w:t xml:space="preserve"> </w:t>
      </w:r>
      <w:r w:rsidR="000B6837" w:rsidRPr="004A61A2">
        <w:rPr>
          <w:rFonts w:ascii="Times New Roman" w:hAnsi="Times New Roman"/>
          <w:sz w:val="28"/>
          <w:szCs w:val="28"/>
        </w:rPr>
        <w:t>д</w:t>
      </w:r>
      <w:r w:rsidRPr="004A61A2">
        <w:rPr>
          <w:rFonts w:ascii="Times New Roman" w:hAnsi="Times New Roman"/>
          <w:sz w:val="28"/>
          <w:szCs w:val="28"/>
        </w:rPr>
        <w:t>иректора</w:t>
      </w:r>
      <w:r w:rsidR="000B6837" w:rsidRPr="004A61A2">
        <w:rPr>
          <w:rFonts w:ascii="Times New Roman" w:hAnsi="Times New Roman"/>
          <w:sz w:val="28"/>
          <w:szCs w:val="28"/>
        </w:rPr>
        <w:t xml:space="preserve"> Парку</w:t>
      </w:r>
      <w:r w:rsidRPr="004A61A2">
        <w:rPr>
          <w:rFonts w:ascii="Times New Roman" w:hAnsi="Times New Roman"/>
          <w:sz w:val="28"/>
          <w:szCs w:val="28"/>
        </w:rPr>
        <w:t>.</w:t>
      </w:r>
    </w:p>
    <w:p w14:paraId="2654BD87" w14:textId="0A34DED1" w:rsidR="00062617" w:rsidRPr="004A61A2" w:rsidRDefault="00062617" w:rsidP="002023F1">
      <w:pPr>
        <w:spacing w:after="0" w:line="240" w:lineRule="auto"/>
        <w:ind w:firstLine="567"/>
        <w:jc w:val="both"/>
        <w:rPr>
          <w:rFonts w:ascii="Times New Roman" w:hAnsi="Times New Roman"/>
          <w:color w:val="000000"/>
          <w:sz w:val="28"/>
          <w:szCs w:val="28"/>
          <w:lang w:eastAsia="uk-UA"/>
        </w:rPr>
      </w:pPr>
      <w:bookmarkStart w:id="102" w:name="_Hlk87362709"/>
      <w:r w:rsidRPr="004A61A2">
        <w:rPr>
          <w:rFonts w:ascii="Times New Roman" w:hAnsi="Times New Roman"/>
          <w:i/>
          <w:iCs/>
          <w:color w:val="000000"/>
          <w:sz w:val="28"/>
          <w:szCs w:val="28"/>
          <w:lang w:eastAsia="uk-UA"/>
        </w:rPr>
        <w:t>Моніторинг стану пріоритетних оселищ</w:t>
      </w:r>
      <w:r w:rsidRPr="004A61A2">
        <w:rPr>
          <w:rFonts w:ascii="Times New Roman" w:hAnsi="Times New Roman"/>
          <w:color w:val="000000"/>
          <w:sz w:val="28"/>
          <w:szCs w:val="28"/>
          <w:lang w:eastAsia="uk-UA"/>
        </w:rPr>
        <w:t xml:space="preserve">. </w:t>
      </w:r>
      <w:r w:rsidR="00290D64" w:rsidRPr="004A61A2">
        <w:rPr>
          <w:rFonts w:ascii="Times New Roman" w:hAnsi="Times New Roman"/>
          <w:color w:val="000000"/>
          <w:sz w:val="28"/>
          <w:szCs w:val="28"/>
          <w:lang w:eastAsia="uk-UA"/>
        </w:rPr>
        <w:t xml:space="preserve">Цим </w:t>
      </w:r>
      <w:r w:rsidRPr="004A61A2">
        <w:rPr>
          <w:rFonts w:ascii="Times New Roman" w:hAnsi="Times New Roman"/>
          <w:color w:val="000000"/>
          <w:sz w:val="28"/>
          <w:szCs w:val="28"/>
          <w:lang w:eastAsia="uk-UA"/>
        </w:rPr>
        <w:t xml:space="preserve">Проєктом </w:t>
      </w:r>
      <w:r w:rsidR="00290D64" w:rsidRPr="004A61A2">
        <w:rPr>
          <w:rFonts w:ascii="Times New Roman" w:hAnsi="Times New Roman"/>
          <w:color w:val="000000"/>
          <w:sz w:val="28"/>
          <w:szCs w:val="28"/>
          <w:lang w:eastAsia="uk-UA"/>
        </w:rPr>
        <w:t>організації території</w:t>
      </w:r>
      <w:r w:rsidR="00B42FA7" w:rsidRPr="004A61A2">
        <w:rPr>
          <w:rFonts w:ascii="Times New Roman" w:hAnsi="Times New Roman"/>
          <w:color w:val="000000"/>
          <w:sz w:val="28"/>
          <w:szCs w:val="28"/>
          <w:lang w:eastAsia="uk-UA"/>
        </w:rPr>
        <w:t xml:space="preserve"> Парк</w:t>
      </w:r>
      <w:r w:rsidR="00290D64" w:rsidRPr="004A61A2">
        <w:rPr>
          <w:rFonts w:ascii="Times New Roman" w:hAnsi="Times New Roman"/>
          <w:color w:val="000000"/>
          <w:sz w:val="28"/>
          <w:szCs w:val="28"/>
          <w:lang w:eastAsia="uk-UA"/>
        </w:rPr>
        <w:t xml:space="preserve">у </w:t>
      </w:r>
      <w:r w:rsidRPr="004A61A2">
        <w:rPr>
          <w:rFonts w:ascii="Times New Roman" w:hAnsi="Times New Roman"/>
          <w:color w:val="000000"/>
          <w:sz w:val="28"/>
          <w:szCs w:val="28"/>
          <w:lang w:eastAsia="uk-UA"/>
        </w:rPr>
        <w:t>виокремлено 3 пріоритетні оселища: субальпійські та альпійські луки; післялісові луки гірсько-лісового поясу; кедрові ліси, які дуже фрагментарно розповсюджені на території</w:t>
      </w:r>
      <w:r w:rsidR="00B42FA7" w:rsidRPr="004A61A2">
        <w:rPr>
          <w:rFonts w:ascii="Times New Roman" w:hAnsi="Times New Roman"/>
          <w:color w:val="000000"/>
          <w:sz w:val="28"/>
          <w:szCs w:val="28"/>
          <w:lang w:eastAsia="uk-UA"/>
        </w:rPr>
        <w:t xml:space="preserve"> Парк</w:t>
      </w:r>
      <w:r w:rsidRPr="004A61A2">
        <w:rPr>
          <w:rFonts w:ascii="Times New Roman" w:hAnsi="Times New Roman"/>
          <w:color w:val="000000"/>
          <w:sz w:val="28"/>
          <w:szCs w:val="28"/>
          <w:lang w:eastAsia="uk-UA"/>
        </w:rPr>
        <w:t xml:space="preserve">у і є найбільш вразливими з-поміж інших. </w:t>
      </w:r>
      <w:bookmarkEnd w:id="102"/>
      <w:r w:rsidRPr="004A61A2">
        <w:rPr>
          <w:rFonts w:ascii="Times New Roman" w:hAnsi="Times New Roman"/>
          <w:color w:val="000000"/>
          <w:sz w:val="28"/>
          <w:szCs w:val="28"/>
          <w:lang w:eastAsia="uk-UA"/>
        </w:rPr>
        <w:t xml:space="preserve">Моніторинг і охорона пріоритетних оселищ здійснюються в два етапи: 1) 2022-2026 рр. – збір інформації про розповсюдження, площу, екологічні умови, походження, основні загрози тощо; 2) 2027-2031 рр. </w:t>
      </w:r>
      <w:r w:rsidRPr="004A61A2">
        <w:rPr>
          <w:rFonts w:ascii="Times New Roman" w:hAnsi="Times New Roman"/>
          <w:sz w:val="28"/>
          <w:szCs w:val="28"/>
        </w:rPr>
        <w:t xml:space="preserve">– розробка і </w:t>
      </w:r>
      <w:r w:rsidRPr="004A61A2">
        <w:rPr>
          <w:rFonts w:ascii="Times New Roman" w:hAnsi="Times New Roman"/>
          <w:sz w:val="28"/>
          <w:szCs w:val="28"/>
        </w:rPr>
        <w:lastRenderedPageBreak/>
        <w:t xml:space="preserve">впровадження комплексної програми охорони пріоритетних оселищ та моніторинг їх ефективності. Програма розробляється на основі синтезу польових досліджень та результатів отриманих на експериментальній ботанічній ділянці. </w:t>
      </w:r>
      <w:r w:rsidR="00387C6A" w:rsidRPr="004A61A2">
        <w:rPr>
          <w:rFonts w:ascii="Times New Roman" w:hAnsi="Times New Roman"/>
          <w:sz w:val="28"/>
          <w:szCs w:val="28"/>
        </w:rPr>
        <w:t>П</w:t>
      </w:r>
      <w:r w:rsidRPr="004A61A2">
        <w:rPr>
          <w:rFonts w:ascii="Times New Roman" w:hAnsi="Times New Roman"/>
          <w:sz w:val="28"/>
          <w:szCs w:val="28"/>
        </w:rPr>
        <w:t>рограм</w:t>
      </w:r>
      <w:r w:rsidR="00387C6A" w:rsidRPr="004A61A2">
        <w:rPr>
          <w:rFonts w:ascii="Times New Roman" w:hAnsi="Times New Roman"/>
          <w:sz w:val="28"/>
          <w:szCs w:val="28"/>
        </w:rPr>
        <w:t>и</w:t>
      </w:r>
      <w:r w:rsidRPr="004A61A2">
        <w:rPr>
          <w:rFonts w:ascii="Times New Roman" w:hAnsi="Times New Roman"/>
          <w:sz w:val="28"/>
          <w:szCs w:val="28"/>
        </w:rPr>
        <w:t xml:space="preserve"> охорони пріоритетних оселищ та порядок їх реалізації </w:t>
      </w:r>
      <w:r w:rsidR="00387C6A" w:rsidRPr="004A61A2">
        <w:rPr>
          <w:rFonts w:ascii="Times New Roman" w:hAnsi="Times New Roman"/>
          <w:sz w:val="28"/>
          <w:szCs w:val="28"/>
        </w:rPr>
        <w:t xml:space="preserve">мають схвалюватися рішеннями </w:t>
      </w:r>
      <w:r w:rsidRPr="004A61A2">
        <w:rPr>
          <w:rFonts w:ascii="Times New Roman" w:hAnsi="Times New Roman"/>
          <w:sz w:val="28"/>
          <w:szCs w:val="28"/>
        </w:rPr>
        <w:t>НТР</w:t>
      </w:r>
      <w:r w:rsidR="00B42FA7" w:rsidRPr="004A61A2">
        <w:rPr>
          <w:rFonts w:ascii="Times New Roman" w:hAnsi="Times New Roman"/>
          <w:sz w:val="28"/>
          <w:szCs w:val="28"/>
        </w:rPr>
        <w:t xml:space="preserve"> Парк</w:t>
      </w:r>
      <w:r w:rsidR="00387C6A" w:rsidRPr="004A61A2">
        <w:rPr>
          <w:rFonts w:ascii="Times New Roman" w:hAnsi="Times New Roman"/>
          <w:sz w:val="28"/>
          <w:szCs w:val="28"/>
        </w:rPr>
        <w:t>у</w:t>
      </w:r>
      <w:r w:rsidR="005D18F4" w:rsidRPr="004A61A2">
        <w:rPr>
          <w:rFonts w:ascii="Times New Roman" w:hAnsi="Times New Roman"/>
          <w:sz w:val="28"/>
          <w:szCs w:val="28"/>
        </w:rPr>
        <w:t xml:space="preserve"> і</w:t>
      </w:r>
      <w:r w:rsidR="00387C6A" w:rsidRPr="004A61A2">
        <w:rPr>
          <w:rFonts w:ascii="Times New Roman" w:hAnsi="Times New Roman"/>
          <w:sz w:val="28"/>
          <w:szCs w:val="28"/>
        </w:rPr>
        <w:t xml:space="preserve"> затверджуватися </w:t>
      </w:r>
      <w:r w:rsidRPr="004A61A2">
        <w:rPr>
          <w:rFonts w:ascii="Times New Roman" w:hAnsi="Times New Roman"/>
          <w:sz w:val="28"/>
          <w:szCs w:val="28"/>
        </w:rPr>
        <w:t>наказ</w:t>
      </w:r>
      <w:r w:rsidR="00387C6A" w:rsidRPr="004A61A2">
        <w:rPr>
          <w:rFonts w:ascii="Times New Roman" w:hAnsi="Times New Roman"/>
          <w:sz w:val="28"/>
          <w:szCs w:val="28"/>
        </w:rPr>
        <w:t>ами</w:t>
      </w:r>
      <w:r w:rsidR="000B6837" w:rsidRPr="004A61A2">
        <w:rPr>
          <w:rFonts w:ascii="Times New Roman" w:hAnsi="Times New Roman"/>
          <w:sz w:val="28"/>
          <w:szCs w:val="28"/>
        </w:rPr>
        <w:t xml:space="preserve"> д</w:t>
      </w:r>
      <w:r w:rsidRPr="004A61A2">
        <w:rPr>
          <w:rFonts w:ascii="Times New Roman" w:hAnsi="Times New Roman"/>
          <w:sz w:val="28"/>
          <w:szCs w:val="28"/>
        </w:rPr>
        <w:t>иректора</w:t>
      </w:r>
      <w:r w:rsidR="000B6837" w:rsidRPr="004A61A2">
        <w:rPr>
          <w:rFonts w:ascii="Times New Roman" w:hAnsi="Times New Roman"/>
          <w:sz w:val="28"/>
          <w:szCs w:val="28"/>
        </w:rPr>
        <w:t xml:space="preserve"> Парку</w:t>
      </w:r>
      <w:r w:rsidRPr="004A61A2">
        <w:rPr>
          <w:rFonts w:ascii="Times New Roman" w:hAnsi="Times New Roman"/>
          <w:sz w:val="28"/>
          <w:szCs w:val="28"/>
        </w:rPr>
        <w:t>.</w:t>
      </w:r>
    </w:p>
    <w:p w14:paraId="1BF7A1F0" w14:textId="77777777" w:rsidR="00062617" w:rsidRPr="004A61A2" w:rsidRDefault="00062617" w:rsidP="002023F1">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b/>
          <w:bCs/>
          <w:i/>
          <w:iCs/>
          <w:color w:val="000000"/>
          <w:sz w:val="28"/>
          <w:szCs w:val="28"/>
          <w:lang w:eastAsia="uk-UA"/>
        </w:rPr>
        <w:t xml:space="preserve">3) Моніторинг стану </w:t>
      </w:r>
      <w:bookmarkStart w:id="103" w:name="_Hlk87362754"/>
      <w:r w:rsidRPr="004A61A2">
        <w:rPr>
          <w:rFonts w:ascii="Times New Roman" w:hAnsi="Times New Roman"/>
          <w:b/>
          <w:bCs/>
          <w:i/>
          <w:iCs/>
          <w:color w:val="000000"/>
          <w:sz w:val="28"/>
          <w:szCs w:val="28"/>
          <w:lang w:eastAsia="uk-UA"/>
        </w:rPr>
        <w:t>популяцій рідкісних видів, рослинних угруповань та оселищ</w:t>
      </w:r>
      <w:r w:rsidRPr="004A61A2">
        <w:rPr>
          <w:rFonts w:ascii="Times New Roman" w:hAnsi="Times New Roman"/>
          <w:color w:val="000000"/>
          <w:sz w:val="28"/>
          <w:szCs w:val="28"/>
          <w:lang w:eastAsia="uk-UA"/>
        </w:rPr>
        <w:t xml:space="preserve"> </w:t>
      </w:r>
      <w:bookmarkEnd w:id="103"/>
      <w:r w:rsidRPr="004A61A2">
        <w:rPr>
          <w:rFonts w:ascii="Times New Roman" w:hAnsi="Times New Roman"/>
          <w:color w:val="000000"/>
          <w:sz w:val="28"/>
          <w:szCs w:val="28"/>
          <w:lang w:eastAsia="uk-UA"/>
        </w:rPr>
        <w:t xml:space="preserve">включених до національних та чинних для України міжнародних нормативно-правових природоохоронних актів; Деталізований план науково-дослідних заходів з </w:t>
      </w:r>
      <w:bookmarkStart w:id="104" w:name="_Hlk85899119"/>
      <w:r w:rsidRPr="004A61A2">
        <w:rPr>
          <w:rFonts w:ascii="Times New Roman" w:hAnsi="Times New Roman"/>
          <w:color w:val="000000"/>
          <w:sz w:val="28"/>
          <w:szCs w:val="28"/>
          <w:lang w:eastAsia="uk-UA"/>
        </w:rPr>
        <w:t xml:space="preserve">моніторингу стану популяцій рідкісних видів, угруповань та оселищ </w:t>
      </w:r>
      <w:bookmarkEnd w:id="104"/>
      <w:r w:rsidRPr="004A61A2">
        <w:rPr>
          <w:rFonts w:ascii="Times New Roman" w:hAnsi="Times New Roman"/>
          <w:color w:val="000000"/>
          <w:sz w:val="28"/>
          <w:szCs w:val="28"/>
          <w:lang w:eastAsia="uk-UA"/>
        </w:rPr>
        <w:t xml:space="preserve">наведено у таблиці </w:t>
      </w:r>
      <w:r w:rsidRPr="004A61A2">
        <w:rPr>
          <w:rFonts w:ascii="Times New Roman" w:hAnsi="Times New Roman"/>
          <w:sz w:val="28"/>
          <w:szCs w:val="28"/>
        </w:rPr>
        <w:t>1.6.1.4.</w:t>
      </w:r>
      <w:r w:rsidRPr="004A61A2">
        <w:rPr>
          <w:rFonts w:ascii="Times New Roman" w:hAnsi="Times New Roman"/>
          <w:color w:val="000000"/>
          <w:sz w:val="28"/>
          <w:szCs w:val="28"/>
          <w:lang w:eastAsia="uk-UA"/>
        </w:rPr>
        <w:t xml:space="preserve"> </w:t>
      </w:r>
    </w:p>
    <w:p w14:paraId="060C2904" w14:textId="77777777" w:rsidR="00062617" w:rsidRPr="004A61A2" w:rsidRDefault="00062617" w:rsidP="002023F1">
      <w:pPr>
        <w:spacing w:after="0" w:line="240" w:lineRule="auto"/>
        <w:ind w:firstLine="567"/>
        <w:jc w:val="right"/>
        <w:rPr>
          <w:rFonts w:ascii="Times New Roman" w:hAnsi="Times New Roman"/>
          <w:b/>
          <w:sz w:val="28"/>
          <w:szCs w:val="28"/>
        </w:rPr>
      </w:pPr>
      <w:r w:rsidRPr="004A61A2">
        <w:rPr>
          <w:rFonts w:ascii="Times New Roman" w:hAnsi="Times New Roman"/>
          <w:b/>
          <w:i/>
          <w:iCs/>
          <w:sz w:val="28"/>
          <w:szCs w:val="28"/>
        </w:rPr>
        <w:t>Таблиця 1.6.1.4.</w:t>
      </w:r>
    </w:p>
    <w:p w14:paraId="1B8E341B" w14:textId="0459088A" w:rsidR="00062617" w:rsidRPr="004A61A2" w:rsidRDefault="00062617" w:rsidP="00063574">
      <w:pPr>
        <w:spacing w:after="120" w:line="240" w:lineRule="auto"/>
        <w:jc w:val="center"/>
        <w:rPr>
          <w:rFonts w:ascii="Times New Roman" w:hAnsi="Times New Roman"/>
          <w:b/>
          <w:bCs/>
          <w:color w:val="000000"/>
          <w:sz w:val="28"/>
          <w:szCs w:val="28"/>
          <w:lang w:eastAsia="uk-UA"/>
        </w:rPr>
      </w:pPr>
      <w:r w:rsidRPr="004A61A2">
        <w:rPr>
          <w:rFonts w:ascii="Times New Roman" w:hAnsi="Times New Roman"/>
          <w:b/>
          <w:bCs/>
          <w:color w:val="000000"/>
          <w:sz w:val="28"/>
          <w:szCs w:val="28"/>
          <w:lang w:eastAsia="uk-UA"/>
        </w:rPr>
        <w:t>Деталізований план науково-дослідних заходів з моніторингу стану популяцій рідкісних видів, угруповань та оселищ</w:t>
      </w:r>
      <w:r w:rsidR="00B42FA7" w:rsidRPr="004A61A2">
        <w:rPr>
          <w:rFonts w:ascii="Times New Roman" w:hAnsi="Times New Roman"/>
          <w:b/>
          <w:bCs/>
          <w:color w:val="000000"/>
          <w:sz w:val="28"/>
          <w:szCs w:val="28"/>
          <w:lang w:eastAsia="uk-UA"/>
        </w:rPr>
        <w:t xml:space="preserve"> Парк</w:t>
      </w:r>
      <w:r w:rsidRPr="004A61A2">
        <w:rPr>
          <w:rFonts w:ascii="Times New Roman" w:hAnsi="Times New Roman"/>
          <w:b/>
          <w:bCs/>
          <w:color w:val="000000"/>
          <w:sz w:val="28"/>
          <w:szCs w:val="28"/>
          <w:lang w:eastAsia="uk-UA"/>
        </w:rPr>
        <w:t>у на період 2022-2031 років</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2"/>
        <w:gridCol w:w="1775"/>
        <w:gridCol w:w="1434"/>
        <w:gridCol w:w="2126"/>
        <w:gridCol w:w="1985"/>
        <w:gridCol w:w="1984"/>
      </w:tblGrid>
      <w:tr w:rsidR="00062617" w:rsidRPr="004A61A2" w14:paraId="49C22E86" w14:textId="77777777" w:rsidTr="00EF054F">
        <w:tc>
          <w:tcPr>
            <w:tcW w:w="472" w:type="dxa"/>
          </w:tcPr>
          <w:p w14:paraId="6ED7A77A" w14:textId="77777777" w:rsidR="00062617" w:rsidRPr="004A61A2" w:rsidRDefault="00062617" w:rsidP="000D79EA">
            <w:pPr>
              <w:spacing w:after="0" w:line="240" w:lineRule="auto"/>
              <w:ind w:left="-13" w:right="-57"/>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w:t>
            </w:r>
          </w:p>
          <w:p w14:paraId="3971A562" w14:textId="2D2D8D59" w:rsidR="000D79EA" w:rsidRPr="004A61A2" w:rsidRDefault="00CC7424" w:rsidP="000D79EA">
            <w:pPr>
              <w:spacing w:after="0" w:line="240" w:lineRule="auto"/>
              <w:ind w:left="-13" w:right="-57"/>
              <w:jc w:val="center"/>
              <w:rPr>
                <w:rFonts w:ascii="Times New Roman" w:hAnsi="Times New Roman"/>
                <w:b/>
                <w:bCs/>
                <w:color w:val="000000"/>
                <w:sz w:val="24"/>
                <w:szCs w:val="24"/>
                <w:lang w:eastAsia="uk-UA"/>
              </w:rPr>
            </w:pPr>
            <w:r>
              <w:rPr>
                <w:rFonts w:ascii="Times New Roman" w:hAnsi="Times New Roman"/>
                <w:b/>
                <w:bCs/>
                <w:color w:val="000000"/>
                <w:sz w:val="24"/>
                <w:szCs w:val="24"/>
                <w:lang w:eastAsia="uk-UA"/>
              </w:rPr>
              <w:t>з/з</w:t>
            </w:r>
          </w:p>
        </w:tc>
        <w:tc>
          <w:tcPr>
            <w:tcW w:w="1775" w:type="dxa"/>
          </w:tcPr>
          <w:p w14:paraId="57E27592"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 xml:space="preserve">Науково-дослідні </w:t>
            </w:r>
          </w:p>
          <w:p w14:paraId="25C53B21"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роботи</w:t>
            </w:r>
          </w:p>
        </w:tc>
        <w:tc>
          <w:tcPr>
            <w:tcW w:w="1434" w:type="dxa"/>
          </w:tcPr>
          <w:p w14:paraId="1A7A39B5" w14:textId="2D9FB944"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Кваліфі</w:t>
            </w:r>
            <w:r w:rsidR="00C96949" w:rsidRPr="004A61A2">
              <w:rPr>
                <w:rFonts w:ascii="Times New Roman" w:hAnsi="Times New Roman"/>
                <w:b/>
                <w:bCs/>
                <w:color w:val="000000"/>
                <w:sz w:val="24"/>
                <w:szCs w:val="24"/>
                <w:lang w:eastAsia="uk-UA"/>
              </w:rPr>
              <w:t>-</w:t>
            </w:r>
            <w:r w:rsidRPr="004A61A2">
              <w:rPr>
                <w:rFonts w:ascii="Times New Roman" w:hAnsi="Times New Roman"/>
                <w:b/>
                <w:bCs/>
                <w:color w:val="000000"/>
                <w:sz w:val="24"/>
                <w:szCs w:val="24"/>
                <w:lang w:eastAsia="uk-UA"/>
              </w:rPr>
              <w:t>кація виконавця</w:t>
            </w:r>
          </w:p>
        </w:tc>
        <w:tc>
          <w:tcPr>
            <w:tcW w:w="2126" w:type="dxa"/>
          </w:tcPr>
          <w:p w14:paraId="5E048AA0"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 xml:space="preserve">Заходи на період </w:t>
            </w:r>
          </w:p>
          <w:p w14:paraId="6F470CF7"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2022-2026 років</w:t>
            </w:r>
          </w:p>
        </w:tc>
        <w:tc>
          <w:tcPr>
            <w:tcW w:w="1985" w:type="dxa"/>
          </w:tcPr>
          <w:p w14:paraId="13C94EB4"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 xml:space="preserve">Заходи на період </w:t>
            </w:r>
          </w:p>
          <w:p w14:paraId="2CDD0351"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2027-2031 років</w:t>
            </w:r>
          </w:p>
        </w:tc>
        <w:tc>
          <w:tcPr>
            <w:tcW w:w="1984" w:type="dxa"/>
          </w:tcPr>
          <w:p w14:paraId="35D50F8C"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Очікуваний результат</w:t>
            </w:r>
          </w:p>
        </w:tc>
      </w:tr>
      <w:tr w:rsidR="00062617" w:rsidRPr="004A61A2" w14:paraId="5E0927CC" w14:textId="77777777" w:rsidTr="00EF054F">
        <w:tc>
          <w:tcPr>
            <w:tcW w:w="472" w:type="dxa"/>
          </w:tcPr>
          <w:p w14:paraId="397F9B27" w14:textId="77777777" w:rsidR="00062617" w:rsidRPr="004A61A2" w:rsidRDefault="00062617" w:rsidP="002023F1">
            <w:pPr>
              <w:pStyle w:val="a4"/>
              <w:numPr>
                <w:ilvl w:val="0"/>
                <w:numId w:val="19"/>
              </w:numPr>
              <w:spacing w:after="0" w:line="240" w:lineRule="auto"/>
              <w:ind w:left="-13" w:firstLine="0"/>
              <w:contextualSpacing w:val="0"/>
              <w:jc w:val="both"/>
              <w:rPr>
                <w:rFonts w:ascii="Times New Roman" w:hAnsi="Times New Roman"/>
                <w:color w:val="000000"/>
                <w:sz w:val="24"/>
                <w:szCs w:val="24"/>
                <w:lang w:eastAsia="uk-UA"/>
              </w:rPr>
            </w:pPr>
          </w:p>
        </w:tc>
        <w:tc>
          <w:tcPr>
            <w:tcW w:w="1775" w:type="dxa"/>
          </w:tcPr>
          <w:p w14:paraId="6F700427" w14:textId="2853B050"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Моніторинг стану популяцій </w:t>
            </w:r>
            <w:r w:rsidR="00EF054F" w:rsidRPr="004A61A2">
              <w:rPr>
                <w:rFonts w:ascii="Times New Roman" w:hAnsi="Times New Roman"/>
                <w:color w:val="000000"/>
                <w:sz w:val="24"/>
                <w:szCs w:val="24"/>
                <w:lang w:eastAsia="uk-UA"/>
              </w:rPr>
              <w:t xml:space="preserve">видів </w:t>
            </w:r>
            <w:r w:rsidRPr="004A61A2">
              <w:rPr>
                <w:rFonts w:ascii="Times New Roman" w:hAnsi="Times New Roman"/>
                <w:color w:val="000000"/>
                <w:sz w:val="24"/>
                <w:szCs w:val="24"/>
                <w:lang w:eastAsia="uk-UA"/>
              </w:rPr>
              <w:t>рослин</w:t>
            </w:r>
            <w:r w:rsidR="00EF054F"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w:t>
            </w:r>
            <w:r w:rsidR="00EF054F" w:rsidRPr="004A61A2">
              <w:rPr>
                <w:rFonts w:ascii="Times New Roman" w:hAnsi="Times New Roman"/>
                <w:color w:val="000000"/>
                <w:sz w:val="24"/>
                <w:szCs w:val="24"/>
                <w:lang w:eastAsia="uk-UA"/>
              </w:rPr>
              <w:t xml:space="preserve">анесених до </w:t>
            </w:r>
            <w:r w:rsidR="00C96949" w:rsidRPr="004A61A2">
              <w:rPr>
                <w:rFonts w:ascii="Times New Roman" w:hAnsi="Times New Roman"/>
                <w:color w:val="000000"/>
                <w:sz w:val="24"/>
                <w:szCs w:val="24"/>
                <w:lang w:eastAsia="uk-UA"/>
              </w:rPr>
              <w:t>Червоної книги України (</w:t>
            </w:r>
            <w:r w:rsidR="00EF054F" w:rsidRPr="004A61A2">
              <w:rPr>
                <w:rFonts w:ascii="Times New Roman" w:hAnsi="Times New Roman"/>
                <w:color w:val="000000"/>
                <w:sz w:val="24"/>
                <w:szCs w:val="24"/>
                <w:lang w:eastAsia="uk-UA"/>
              </w:rPr>
              <w:t>ЧКУ</w:t>
            </w:r>
            <w:r w:rsidR="00C96949" w:rsidRPr="004A61A2">
              <w:rPr>
                <w:rFonts w:ascii="Times New Roman" w:hAnsi="Times New Roman"/>
                <w:color w:val="000000"/>
                <w:sz w:val="24"/>
                <w:szCs w:val="24"/>
                <w:lang w:eastAsia="uk-UA"/>
              </w:rPr>
              <w:t>)</w:t>
            </w:r>
            <w:r w:rsidR="00EF054F" w:rsidRPr="004A61A2">
              <w:rPr>
                <w:rFonts w:ascii="Times New Roman" w:hAnsi="Times New Roman"/>
                <w:color w:val="000000"/>
                <w:sz w:val="24"/>
                <w:szCs w:val="24"/>
                <w:lang w:eastAsia="uk-UA"/>
              </w:rPr>
              <w:t xml:space="preserve"> та в додатки міжнародних к</w:t>
            </w:r>
            <w:r w:rsidRPr="004A61A2">
              <w:rPr>
                <w:rFonts w:ascii="Times New Roman" w:hAnsi="Times New Roman"/>
                <w:color w:val="000000"/>
                <w:sz w:val="24"/>
                <w:szCs w:val="24"/>
                <w:lang w:eastAsia="uk-UA"/>
              </w:rPr>
              <w:t>онвенцій</w:t>
            </w:r>
          </w:p>
        </w:tc>
        <w:tc>
          <w:tcPr>
            <w:tcW w:w="1434" w:type="dxa"/>
          </w:tcPr>
          <w:p w14:paraId="375C35F8"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Ботанік </w:t>
            </w:r>
          </w:p>
        </w:tc>
        <w:tc>
          <w:tcPr>
            <w:tcW w:w="2126" w:type="dxa"/>
          </w:tcPr>
          <w:p w14:paraId="678F30DA" w14:textId="4F97E355" w:rsidR="00062617" w:rsidRPr="004A61A2" w:rsidRDefault="00062617" w:rsidP="00025377">
            <w:pPr>
              <w:spacing w:after="0" w:line="240" w:lineRule="auto"/>
              <w:rPr>
                <w:rFonts w:ascii="Times New Roman" w:hAnsi="Times New Roman"/>
                <w:color w:val="000000"/>
                <w:sz w:val="24"/>
                <w:szCs w:val="24"/>
                <w:lang w:eastAsia="uk-UA"/>
              </w:rPr>
            </w:pPr>
            <w:bookmarkStart w:id="105" w:name="_Hlk87400662"/>
            <w:r w:rsidRPr="004A61A2">
              <w:rPr>
                <w:rFonts w:ascii="Times New Roman" w:hAnsi="Times New Roman"/>
                <w:color w:val="000000"/>
                <w:sz w:val="24"/>
                <w:szCs w:val="24"/>
                <w:lang w:eastAsia="uk-UA"/>
              </w:rPr>
              <w:t xml:space="preserve">Закладання флористичних маршрутів для виявлення </w:t>
            </w:r>
            <w:r w:rsidR="00EF054F" w:rsidRPr="004A61A2">
              <w:rPr>
                <w:rFonts w:ascii="Times New Roman" w:hAnsi="Times New Roman"/>
                <w:color w:val="000000"/>
                <w:sz w:val="24"/>
                <w:szCs w:val="24"/>
                <w:lang w:eastAsia="uk-UA"/>
              </w:rPr>
              <w:t xml:space="preserve">видів </w:t>
            </w:r>
            <w:r w:rsidRPr="004A61A2">
              <w:rPr>
                <w:rFonts w:ascii="Times New Roman" w:hAnsi="Times New Roman"/>
                <w:color w:val="000000"/>
                <w:sz w:val="24"/>
                <w:szCs w:val="24"/>
                <w:lang w:eastAsia="uk-UA"/>
              </w:rPr>
              <w:t>рослин</w:t>
            </w:r>
            <w:r w:rsidR="00EF054F"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w:t>
            </w:r>
            <w:r w:rsidR="00EF054F" w:rsidRPr="004A61A2">
              <w:rPr>
                <w:rFonts w:ascii="Times New Roman" w:hAnsi="Times New Roman"/>
                <w:color w:val="000000"/>
                <w:sz w:val="24"/>
                <w:szCs w:val="24"/>
                <w:lang w:eastAsia="uk-UA"/>
              </w:rPr>
              <w:t>анесених до ЧКУ та в додатки міжнародних к</w:t>
            </w:r>
            <w:r w:rsidRPr="004A61A2">
              <w:rPr>
                <w:rFonts w:ascii="Times New Roman" w:hAnsi="Times New Roman"/>
                <w:color w:val="000000"/>
                <w:sz w:val="24"/>
                <w:szCs w:val="24"/>
                <w:lang w:eastAsia="uk-UA"/>
              </w:rPr>
              <w:t>онвенцій. Закладання фітоценотичних ППП для моніторингу ценопопуляцій</w:t>
            </w:r>
            <w:r w:rsidR="00025377" w:rsidRPr="004A61A2">
              <w:rPr>
                <w:rFonts w:ascii="Times New Roman" w:hAnsi="Times New Roman"/>
                <w:color w:val="000000"/>
                <w:sz w:val="24"/>
                <w:szCs w:val="24"/>
                <w:lang w:eastAsia="uk-UA"/>
              </w:rPr>
              <w:t xml:space="preserve"> </w:t>
            </w:r>
            <w:r w:rsidRPr="004A61A2">
              <w:rPr>
                <w:rFonts w:ascii="Times New Roman" w:hAnsi="Times New Roman"/>
                <w:color w:val="000000"/>
                <w:sz w:val="24"/>
                <w:szCs w:val="24"/>
                <w:lang w:eastAsia="uk-UA"/>
              </w:rPr>
              <w:t>рослин</w:t>
            </w:r>
            <w:r w:rsidR="00EF054F"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занесених до ЧКУ та </w:t>
            </w:r>
            <w:r w:rsidR="00EF054F" w:rsidRPr="004A61A2">
              <w:rPr>
                <w:rFonts w:ascii="Times New Roman" w:hAnsi="Times New Roman"/>
                <w:color w:val="000000"/>
                <w:sz w:val="24"/>
                <w:szCs w:val="24"/>
                <w:lang w:eastAsia="uk-UA"/>
              </w:rPr>
              <w:t>в додатки м</w:t>
            </w:r>
            <w:r w:rsidRPr="004A61A2">
              <w:rPr>
                <w:rFonts w:ascii="Times New Roman" w:hAnsi="Times New Roman"/>
                <w:color w:val="000000"/>
                <w:sz w:val="24"/>
                <w:szCs w:val="24"/>
                <w:lang w:eastAsia="uk-UA"/>
              </w:rPr>
              <w:t xml:space="preserve">іжнародних </w:t>
            </w:r>
            <w:r w:rsidR="00EF054F" w:rsidRPr="004A61A2">
              <w:rPr>
                <w:rFonts w:ascii="Times New Roman" w:hAnsi="Times New Roman"/>
                <w:color w:val="000000"/>
                <w:sz w:val="24"/>
                <w:szCs w:val="24"/>
                <w:lang w:eastAsia="uk-UA"/>
              </w:rPr>
              <w:t>к</w:t>
            </w:r>
            <w:r w:rsidRPr="004A61A2">
              <w:rPr>
                <w:rFonts w:ascii="Times New Roman" w:hAnsi="Times New Roman"/>
                <w:color w:val="000000"/>
                <w:sz w:val="24"/>
                <w:szCs w:val="24"/>
                <w:lang w:eastAsia="uk-UA"/>
              </w:rPr>
              <w:t>онвенцій</w:t>
            </w:r>
            <w:bookmarkEnd w:id="105"/>
          </w:p>
        </w:tc>
        <w:tc>
          <w:tcPr>
            <w:tcW w:w="1985" w:type="dxa"/>
          </w:tcPr>
          <w:p w14:paraId="7B51F927" w14:textId="10F91FC7" w:rsidR="00062617" w:rsidRPr="004A61A2" w:rsidRDefault="00062617" w:rsidP="00EF054F">
            <w:pPr>
              <w:spacing w:after="0" w:line="240" w:lineRule="auto"/>
              <w:rPr>
                <w:rFonts w:ascii="Times New Roman" w:hAnsi="Times New Roman"/>
                <w:color w:val="000000"/>
                <w:sz w:val="24"/>
                <w:szCs w:val="24"/>
                <w:lang w:eastAsia="uk-UA"/>
              </w:rPr>
            </w:pPr>
            <w:bookmarkStart w:id="106" w:name="_Hlk87400692"/>
            <w:r w:rsidRPr="004A61A2">
              <w:rPr>
                <w:rFonts w:ascii="Times New Roman" w:hAnsi="Times New Roman"/>
                <w:color w:val="000000"/>
                <w:sz w:val="24"/>
                <w:szCs w:val="24"/>
                <w:lang w:eastAsia="uk-UA"/>
              </w:rPr>
              <w:t xml:space="preserve">Моніторинг змін популяційної структури та віталітету </w:t>
            </w:r>
            <w:r w:rsidR="00EF054F" w:rsidRPr="004A61A2">
              <w:rPr>
                <w:rFonts w:ascii="Times New Roman" w:hAnsi="Times New Roman"/>
                <w:color w:val="000000"/>
                <w:sz w:val="24"/>
                <w:szCs w:val="24"/>
                <w:lang w:eastAsia="uk-UA"/>
              </w:rPr>
              <w:t xml:space="preserve">видів </w:t>
            </w:r>
            <w:r w:rsidRPr="004A61A2">
              <w:rPr>
                <w:rFonts w:ascii="Times New Roman" w:hAnsi="Times New Roman"/>
                <w:color w:val="000000"/>
                <w:sz w:val="24"/>
                <w:szCs w:val="24"/>
                <w:lang w:eastAsia="uk-UA"/>
              </w:rPr>
              <w:t>рослин</w:t>
            </w:r>
            <w:r w:rsidR="00EF054F"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занесених до ЧКУ та </w:t>
            </w:r>
            <w:r w:rsidR="00EF054F" w:rsidRPr="004A61A2">
              <w:rPr>
                <w:rFonts w:ascii="Times New Roman" w:hAnsi="Times New Roman"/>
                <w:color w:val="000000"/>
                <w:sz w:val="24"/>
                <w:szCs w:val="24"/>
                <w:lang w:eastAsia="uk-UA"/>
              </w:rPr>
              <w:t xml:space="preserve">в додатки </w:t>
            </w:r>
            <w:r w:rsidRPr="004A61A2">
              <w:rPr>
                <w:rFonts w:ascii="Times New Roman" w:hAnsi="Times New Roman"/>
                <w:color w:val="000000"/>
                <w:sz w:val="24"/>
                <w:szCs w:val="24"/>
                <w:lang w:eastAsia="uk-UA"/>
              </w:rPr>
              <w:t xml:space="preserve">міжнародних </w:t>
            </w:r>
            <w:r w:rsidR="00EF054F" w:rsidRPr="004A61A2">
              <w:rPr>
                <w:rFonts w:ascii="Times New Roman" w:hAnsi="Times New Roman"/>
                <w:color w:val="000000"/>
                <w:sz w:val="24"/>
                <w:szCs w:val="24"/>
                <w:lang w:eastAsia="uk-UA"/>
              </w:rPr>
              <w:t>к</w:t>
            </w:r>
            <w:r w:rsidRPr="004A61A2">
              <w:rPr>
                <w:rFonts w:ascii="Times New Roman" w:hAnsi="Times New Roman"/>
                <w:color w:val="000000"/>
                <w:sz w:val="24"/>
                <w:szCs w:val="24"/>
                <w:lang w:eastAsia="uk-UA"/>
              </w:rPr>
              <w:t>онвенцій. Кар</w:t>
            </w:r>
            <w:r w:rsidR="00EF054F" w:rsidRPr="004A61A2">
              <w:rPr>
                <w:rFonts w:ascii="Times New Roman" w:hAnsi="Times New Roman"/>
                <w:color w:val="000000"/>
                <w:sz w:val="24"/>
                <w:szCs w:val="24"/>
                <w:lang w:eastAsia="uk-UA"/>
              </w:rPr>
              <w:t>т</w:t>
            </w:r>
            <w:r w:rsidRPr="004A61A2">
              <w:rPr>
                <w:rFonts w:ascii="Times New Roman" w:hAnsi="Times New Roman"/>
                <w:color w:val="000000"/>
                <w:sz w:val="24"/>
                <w:szCs w:val="24"/>
                <w:lang w:eastAsia="uk-UA"/>
              </w:rPr>
              <w:t>ування ценопопуляцій рослин</w:t>
            </w:r>
            <w:r w:rsidR="00EF054F"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занесених до ЧКУ та </w:t>
            </w:r>
            <w:r w:rsidR="00EF054F" w:rsidRPr="004A61A2">
              <w:rPr>
                <w:rFonts w:ascii="Times New Roman" w:hAnsi="Times New Roman"/>
                <w:color w:val="000000"/>
                <w:sz w:val="24"/>
                <w:szCs w:val="24"/>
                <w:lang w:eastAsia="uk-UA"/>
              </w:rPr>
              <w:t xml:space="preserve">в додатки </w:t>
            </w:r>
            <w:r w:rsidRPr="004A61A2">
              <w:rPr>
                <w:rFonts w:ascii="Times New Roman" w:hAnsi="Times New Roman"/>
                <w:color w:val="000000"/>
                <w:sz w:val="24"/>
                <w:szCs w:val="24"/>
                <w:lang w:eastAsia="uk-UA"/>
              </w:rPr>
              <w:t xml:space="preserve">міжнародних </w:t>
            </w:r>
            <w:r w:rsidR="00EF054F" w:rsidRPr="004A61A2">
              <w:rPr>
                <w:rFonts w:ascii="Times New Roman" w:hAnsi="Times New Roman"/>
                <w:color w:val="000000"/>
                <w:sz w:val="24"/>
                <w:szCs w:val="24"/>
                <w:lang w:eastAsia="uk-UA"/>
              </w:rPr>
              <w:t>к</w:t>
            </w:r>
            <w:r w:rsidRPr="004A61A2">
              <w:rPr>
                <w:rFonts w:ascii="Times New Roman" w:hAnsi="Times New Roman"/>
                <w:color w:val="000000"/>
                <w:sz w:val="24"/>
                <w:szCs w:val="24"/>
                <w:lang w:eastAsia="uk-UA"/>
              </w:rPr>
              <w:t>онвенцій</w:t>
            </w:r>
            <w:bookmarkEnd w:id="106"/>
          </w:p>
        </w:tc>
        <w:tc>
          <w:tcPr>
            <w:tcW w:w="1984" w:type="dxa"/>
          </w:tcPr>
          <w:p w14:paraId="12D044D5" w14:textId="5DC98B9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1) </w:t>
            </w:r>
            <w:bookmarkStart w:id="107" w:name="_Hlk87400714"/>
            <w:r w:rsidR="00EF054F" w:rsidRPr="004A61A2">
              <w:rPr>
                <w:rFonts w:ascii="Times New Roman" w:hAnsi="Times New Roman"/>
                <w:color w:val="000000"/>
                <w:sz w:val="24"/>
                <w:szCs w:val="24"/>
                <w:lang w:eastAsia="uk-UA"/>
              </w:rPr>
              <w:t>б</w:t>
            </w:r>
            <w:r w:rsidRPr="004A61A2">
              <w:rPr>
                <w:rFonts w:ascii="Times New Roman" w:hAnsi="Times New Roman"/>
                <w:color w:val="000000"/>
                <w:sz w:val="24"/>
                <w:szCs w:val="24"/>
                <w:lang w:eastAsia="uk-UA"/>
              </w:rPr>
              <w:t xml:space="preserve">аза даних щодо чисельності і стану популяцій </w:t>
            </w:r>
            <w:r w:rsidR="00EF054F" w:rsidRPr="004A61A2">
              <w:rPr>
                <w:rFonts w:ascii="Times New Roman" w:hAnsi="Times New Roman"/>
                <w:color w:val="000000"/>
                <w:sz w:val="24"/>
                <w:szCs w:val="24"/>
                <w:lang w:eastAsia="uk-UA"/>
              </w:rPr>
              <w:t xml:space="preserve">видів </w:t>
            </w:r>
            <w:r w:rsidRPr="004A61A2">
              <w:rPr>
                <w:rFonts w:ascii="Times New Roman" w:hAnsi="Times New Roman"/>
                <w:color w:val="000000"/>
                <w:sz w:val="24"/>
                <w:szCs w:val="24"/>
                <w:lang w:eastAsia="uk-UA"/>
              </w:rPr>
              <w:t>рослин</w:t>
            </w:r>
            <w:r w:rsidR="00EF054F"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занесених до ЧКУ та </w:t>
            </w:r>
            <w:r w:rsidR="00EF054F" w:rsidRPr="004A61A2">
              <w:rPr>
                <w:rFonts w:ascii="Times New Roman" w:hAnsi="Times New Roman"/>
                <w:color w:val="000000"/>
                <w:sz w:val="24"/>
                <w:szCs w:val="24"/>
                <w:lang w:eastAsia="uk-UA"/>
              </w:rPr>
              <w:t xml:space="preserve">в додатки </w:t>
            </w:r>
            <w:r w:rsidRPr="004A61A2">
              <w:rPr>
                <w:rFonts w:ascii="Times New Roman" w:hAnsi="Times New Roman"/>
                <w:color w:val="000000"/>
                <w:sz w:val="24"/>
                <w:szCs w:val="24"/>
                <w:lang w:eastAsia="uk-UA"/>
              </w:rPr>
              <w:t xml:space="preserve">міжнародних </w:t>
            </w:r>
            <w:r w:rsidR="00EF054F" w:rsidRPr="004A61A2">
              <w:rPr>
                <w:rFonts w:ascii="Times New Roman" w:hAnsi="Times New Roman"/>
                <w:color w:val="000000"/>
                <w:sz w:val="24"/>
                <w:szCs w:val="24"/>
                <w:lang w:eastAsia="uk-UA"/>
              </w:rPr>
              <w:t>к</w:t>
            </w:r>
            <w:r w:rsidRPr="004A61A2">
              <w:rPr>
                <w:rFonts w:ascii="Times New Roman" w:hAnsi="Times New Roman"/>
                <w:color w:val="000000"/>
                <w:sz w:val="24"/>
                <w:szCs w:val="24"/>
                <w:lang w:eastAsia="uk-UA"/>
              </w:rPr>
              <w:t>онвенцій</w:t>
            </w:r>
            <w:r w:rsidR="00EF054F" w:rsidRPr="004A61A2">
              <w:rPr>
                <w:rFonts w:ascii="Times New Roman" w:hAnsi="Times New Roman"/>
                <w:color w:val="000000"/>
                <w:sz w:val="24"/>
                <w:szCs w:val="24"/>
                <w:lang w:eastAsia="uk-UA"/>
              </w:rPr>
              <w:t>;</w:t>
            </w:r>
          </w:p>
          <w:p w14:paraId="5AED5600" w14:textId="15DA3953" w:rsidR="00062617" w:rsidRPr="004A61A2" w:rsidRDefault="00062617" w:rsidP="000D79EA">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2) </w:t>
            </w:r>
            <w:r w:rsidR="00EF054F" w:rsidRPr="004A61A2">
              <w:rPr>
                <w:rFonts w:ascii="Times New Roman" w:hAnsi="Times New Roman"/>
                <w:color w:val="000000"/>
                <w:sz w:val="24"/>
                <w:szCs w:val="24"/>
                <w:lang w:eastAsia="uk-UA"/>
              </w:rPr>
              <w:t>д</w:t>
            </w:r>
            <w:r w:rsidRPr="004A61A2">
              <w:rPr>
                <w:rFonts w:ascii="Times New Roman" w:hAnsi="Times New Roman"/>
                <w:color w:val="000000"/>
                <w:sz w:val="24"/>
                <w:szCs w:val="24"/>
                <w:lang w:eastAsia="uk-UA"/>
              </w:rPr>
              <w:t>еталізовані мапи з розповсюдження</w:t>
            </w:r>
            <w:r w:rsidR="00EF054F" w:rsidRPr="004A61A2">
              <w:rPr>
                <w:rFonts w:ascii="Times New Roman" w:hAnsi="Times New Roman"/>
                <w:color w:val="000000"/>
                <w:sz w:val="24"/>
                <w:szCs w:val="24"/>
                <w:lang w:eastAsia="uk-UA"/>
              </w:rPr>
              <w:t xml:space="preserve"> видів </w:t>
            </w:r>
            <w:r w:rsidRPr="004A61A2">
              <w:rPr>
                <w:rFonts w:ascii="Times New Roman" w:hAnsi="Times New Roman"/>
                <w:color w:val="000000"/>
                <w:sz w:val="24"/>
                <w:szCs w:val="24"/>
                <w:lang w:eastAsia="uk-UA"/>
              </w:rPr>
              <w:t xml:space="preserve">рослин занесених до ЧКУ та </w:t>
            </w:r>
            <w:r w:rsidR="000D79EA" w:rsidRPr="004A61A2">
              <w:rPr>
                <w:rFonts w:ascii="Times New Roman" w:hAnsi="Times New Roman"/>
                <w:color w:val="000000"/>
                <w:sz w:val="24"/>
                <w:szCs w:val="24"/>
                <w:lang w:eastAsia="uk-UA"/>
              </w:rPr>
              <w:t xml:space="preserve">в додатки </w:t>
            </w:r>
            <w:r w:rsidRPr="004A61A2">
              <w:rPr>
                <w:rFonts w:ascii="Times New Roman" w:hAnsi="Times New Roman"/>
                <w:color w:val="000000"/>
                <w:sz w:val="24"/>
                <w:szCs w:val="24"/>
                <w:lang w:eastAsia="uk-UA"/>
              </w:rPr>
              <w:t xml:space="preserve">міжнародних </w:t>
            </w:r>
            <w:r w:rsidR="000D79EA" w:rsidRPr="004A61A2">
              <w:rPr>
                <w:rFonts w:ascii="Times New Roman" w:hAnsi="Times New Roman"/>
                <w:color w:val="000000"/>
                <w:sz w:val="24"/>
                <w:szCs w:val="24"/>
                <w:lang w:eastAsia="uk-UA"/>
              </w:rPr>
              <w:t>к</w:t>
            </w:r>
            <w:r w:rsidRPr="004A61A2">
              <w:rPr>
                <w:rFonts w:ascii="Times New Roman" w:hAnsi="Times New Roman"/>
                <w:color w:val="000000"/>
                <w:sz w:val="24"/>
                <w:szCs w:val="24"/>
                <w:lang w:eastAsia="uk-UA"/>
              </w:rPr>
              <w:t>онвенцій</w:t>
            </w:r>
            <w:bookmarkEnd w:id="107"/>
          </w:p>
        </w:tc>
      </w:tr>
      <w:tr w:rsidR="00062617" w:rsidRPr="004A61A2" w14:paraId="55EA5D93" w14:textId="77777777" w:rsidTr="00EF054F">
        <w:tc>
          <w:tcPr>
            <w:tcW w:w="472" w:type="dxa"/>
          </w:tcPr>
          <w:p w14:paraId="2048A93C" w14:textId="77777777" w:rsidR="00062617" w:rsidRPr="004A61A2" w:rsidRDefault="00062617" w:rsidP="002023F1">
            <w:pPr>
              <w:pStyle w:val="a4"/>
              <w:numPr>
                <w:ilvl w:val="0"/>
                <w:numId w:val="19"/>
              </w:numPr>
              <w:spacing w:after="0" w:line="240" w:lineRule="auto"/>
              <w:ind w:left="-13" w:firstLine="0"/>
              <w:contextualSpacing w:val="0"/>
              <w:jc w:val="both"/>
              <w:rPr>
                <w:rFonts w:ascii="Times New Roman" w:hAnsi="Times New Roman"/>
                <w:color w:val="000000"/>
                <w:sz w:val="24"/>
                <w:szCs w:val="24"/>
                <w:lang w:eastAsia="uk-UA"/>
              </w:rPr>
            </w:pPr>
            <w:bookmarkStart w:id="108" w:name="_Hlk87400962"/>
          </w:p>
        </w:tc>
        <w:tc>
          <w:tcPr>
            <w:tcW w:w="1775" w:type="dxa"/>
          </w:tcPr>
          <w:p w14:paraId="1E911A65" w14:textId="0FE51D99" w:rsidR="00062617" w:rsidRPr="004A61A2" w:rsidRDefault="00062617" w:rsidP="00EF054F">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Моніторинг стану популяцій </w:t>
            </w:r>
            <w:r w:rsidR="00EF054F" w:rsidRPr="004A61A2">
              <w:rPr>
                <w:rFonts w:ascii="Times New Roman" w:hAnsi="Times New Roman"/>
                <w:color w:val="000000"/>
                <w:sz w:val="24"/>
                <w:szCs w:val="24"/>
                <w:lang w:eastAsia="uk-UA"/>
              </w:rPr>
              <w:t xml:space="preserve">видів </w:t>
            </w:r>
            <w:r w:rsidRPr="004A61A2">
              <w:rPr>
                <w:rFonts w:ascii="Times New Roman" w:hAnsi="Times New Roman"/>
                <w:color w:val="000000"/>
                <w:sz w:val="24"/>
                <w:szCs w:val="24"/>
                <w:lang w:eastAsia="uk-UA"/>
              </w:rPr>
              <w:t>безхребетних тварин</w:t>
            </w:r>
            <w:r w:rsidR="00EF054F"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занесених до ЧКУ та </w:t>
            </w:r>
            <w:r w:rsidR="00EF054F" w:rsidRPr="004A61A2">
              <w:rPr>
                <w:rFonts w:ascii="Times New Roman" w:hAnsi="Times New Roman"/>
                <w:color w:val="000000"/>
                <w:sz w:val="24"/>
                <w:szCs w:val="24"/>
                <w:lang w:eastAsia="uk-UA"/>
              </w:rPr>
              <w:t xml:space="preserve">в додатки </w:t>
            </w:r>
            <w:r w:rsidRPr="004A61A2">
              <w:rPr>
                <w:rFonts w:ascii="Times New Roman" w:hAnsi="Times New Roman"/>
                <w:color w:val="000000"/>
                <w:sz w:val="24"/>
                <w:szCs w:val="24"/>
                <w:lang w:eastAsia="uk-UA"/>
              </w:rPr>
              <w:t xml:space="preserve">міжнародних </w:t>
            </w:r>
            <w:r w:rsidR="00EF054F" w:rsidRPr="004A61A2">
              <w:rPr>
                <w:rFonts w:ascii="Times New Roman" w:hAnsi="Times New Roman"/>
                <w:color w:val="000000"/>
                <w:sz w:val="24"/>
                <w:szCs w:val="24"/>
                <w:lang w:eastAsia="uk-UA"/>
              </w:rPr>
              <w:t>к</w:t>
            </w:r>
            <w:r w:rsidRPr="004A61A2">
              <w:rPr>
                <w:rFonts w:ascii="Times New Roman" w:hAnsi="Times New Roman"/>
                <w:color w:val="000000"/>
                <w:sz w:val="24"/>
                <w:szCs w:val="24"/>
                <w:lang w:eastAsia="uk-UA"/>
              </w:rPr>
              <w:t>онвенцій</w:t>
            </w:r>
          </w:p>
        </w:tc>
        <w:tc>
          <w:tcPr>
            <w:tcW w:w="1434" w:type="dxa"/>
          </w:tcPr>
          <w:p w14:paraId="3FAE65FD"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Ентомолог </w:t>
            </w:r>
          </w:p>
        </w:tc>
        <w:tc>
          <w:tcPr>
            <w:tcW w:w="2126" w:type="dxa"/>
          </w:tcPr>
          <w:p w14:paraId="208B77D3" w14:textId="4B72396C" w:rsidR="00062617" w:rsidRPr="004A61A2" w:rsidRDefault="00062617" w:rsidP="002023F1">
            <w:pPr>
              <w:spacing w:after="0" w:line="240" w:lineRule="auto"/>
              <w:rPr>
                <w:rFonts w:ascii="Times New Roman" w:hAnsi="Times New Roman"/>
                <w:color w:val="000000"/>
                <w:sz w:val="24"/>
                <w:szCs w:val="24"/>
                <w:lang w:eastAsia="uk-UA"/>
              </w:rPr>
            </w:pPr>
            <w:bookmarkStart w:id="109" w:name="_Hlk87400909"/>
            <w:r w:rsidRPr="004A61A2">
              <w:rPr>
                <w:rFonts w:ascii="Times New Roman" w:hAnsi="Times New Roman"/>
                <w:color w:val="000000"/>
                <w:sz w:val="24"/>
                <w:szCs w:val="24"/>
                <w:lang w:eastAsia="uk-UA"/>
              </w:rPr>
              <w:t xml:space="preserve">Закладання ентомологічних маршрутів для інвентаризації, картування місць перебування і стану популяцій </w:t>
            </w:r>
            <w:r w:rsidR="00EF054F" w:rsidRPr="004A61A2">
              <w:rPr>
                <w:rFonts w:ascii="Times New Roman" w:hAnsi="Times New Roman"/>
                <w:color w:val="000000"/>
                <w:sz w:val="24"/>
                <w:szCs w:val="24"/>
                <w:lang w:eastAsia="uk-UA"/>
              </w:rPr>
              <w:t xml:space="preserve">видів </w:t>
            </w:r>
            <w:r w:rsidRPr="004A61A2">
              <w:rPr>
                <w:rFonts w:ascii="Times New Roman" w:hAnsi="Times New Roman"/>
                <w:color w:val="000000"/>
                <w:sz w:val="24"/>
                <w:szCs w:val="24"/>
                <w:lang w:eastAsia="uk-UA"/>
              </w:rPr>
              <w:t>безхребетних тварин</w:t>
            </w:r>
            <w:r w:rsidR="00EF054F"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занесених до ЧКУ та </w:t>
            </w:r>
            <w:r w:rsidR="00EF054F" w:rsidRPr="004A61A2">
              <w:rPr>
                <w:rFonts w:ascii="Times New Roman" w:hAnsi="Times New Roman"/>
                <w:color w:val="000000"/>
                <w:sz w:val="24"/>
                <w:szCs w:val="24"/>
                <w:lang w:eastAsia="uk-UA"/>
              </w:rPr>
              <w:t xml:space="preserve">в додатки </w:t>
            </w:r>
            <w:r w:rsidR="00EF054F" w:rsidRPr="004A61A2">
              <w:rPr>
                <w:rFonts w:ascii="Times New Roman" w:hAnsi="Times New Roman"/>
                <w:color w:val="000000"/>
                <w:sz w:val="24"/>
                <w:szCs w:val="24"/>
                <w:lang w:eastAsia="uk-UA"/>
              </w:rPr>
              <w:lastRenderedPageBreak/>
              <w:t>міжнародних к</w:t>
            </w:r>
            <w:r w:rsidRPr="004A61A2">
              <w:rPr>
                <w:rFonts w:ascii="Times New Roman" w:hAnsi="Times New Roman"/>
                <w:color w:val="000000"/>
                <w:sz w:val="24"/>
                <w:szCs w:val="24"/>
                <w:lang w:eastAsia="uk-UA"/>
              </w:rPr>
              <w:t>онвенцій</w:t>
            </w:r>
            <w:bookmarkEnd w:id="109"/>
          </w:p>
        </w:tc>
        <w:tc>
          <w:tcPr>
            <w:tcW w:w="1985" w:type="dxa"/>
          </w:tcPr>
          <w:p w14:paraId="2180961F" w14:textId="4E69AEF9" w:rsidR="00062617" w:rsidRPr="004A61A2" w:rsidRDefault="00062617" w:rsidP="00EF054F">
            <w:pPr>
              <w:spacing w:after="0" w:line="240" w:lineRule="auto"/>
              <w:rPr>
                <w:rFonts w:ascii="Times New Roman" w:hAnsi="Times New Roman"/>
                <w:color w:val="000000"/>
                <w:sz w:val="24"/>
                <w:szCs w:val="24"/>
                <w:lang w:eastAsia="uk-UA"/>
              </w:rPr>
            </w:pPr>
            <w:bookmarkStart w:id="110" w:name="_Hlk87400946"/>
            <w:r w:rsidRPr="004A61A2">
              <w:rPr>
                <w:rFonts w:ascii="Times New Roman" w:hAnsi="Times New Roman"/>
                <w:color w:val="000000"/>
                <w:sz w:val="24"/>
                <w:szCs w:val="24"/>
                <w:lang w:eastAsia="uk-UA"/>
              </w:rPr>
              <w:lastRenderedPageBreak/>
              <w:t xml:space="preserve">Узагальнення даних про чисельність популяції </w:t>
            </w:r>
            <w:r w:rsidR="00EF054F" w:rsidRPr="004A61A2">
              <w:rPr>
                <w:rFonts w:ascii="Times New Roman" w:hAnsi="Times New Roman"/>
                <w:color w:val="000000"/>
                <w:sz w:val="24"/>
                <w:szCs w:val="24"/>
                <w:lang w:eastAsia="uk-UA"/>
              </w:rPr>
              <w:t xml:space="preserve">видів </w:t>
            </w:r>
            <w:r w:rsidRPr="004A61A2">
              <w:rPr>
                <w:rFonts w:ascii="Times New Roman" w:hAnsi="Times New Roman"/>
                <w:color w:val="000000"/>
                <w:sz w:val="24"/>
                <w:szCs w:val="24"/>
                <w:lang w:eastAsia="uk-UA"/>
              </w:rPr>
              <w:t>безхребетних тварин</w:t>
            </w:r>
            <w:r w:rsidR="00EF054F"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занесених до ЧКУ та </w:t>
            </w:r>
            <w:r w:rsidR="00EF054F" w:rsidRPr="004A61A2">
              <w:rPr>
                <w:rFonts w:ascii="Times New Roman" w:hAnsi="Times New Roman"/>
                <w:color w:val="000000"/>
                <w:sz w:val="24"/>
                <w:szCs w:val="24"/>
                <w:lang w:eastAsia="uk-UA"/>
              </w:rPr>
              <w:t xml:space="preserve">в додатки </w:t>
            </w:r>
            <w:r w:rsidRPr="004A61A2">
              <w:rPr>
                <w:rFonts w:ascii="Times New Roman" w:hAnsi="Times New Roman"/>
                <w:color w:val="000000"/>
                <w:sz w:val="24"/>
                <w:szCs w:val="24"/>
                <w:lang w:eastAsia="uk-UA"/>
              </w:rPr>
              <w:t xml:space="preserve">міжнародних </w:t>
            </w:r>
            <w:r w:rsidR="00EF054F" w:rsidRPr="004A61A2">
              <w:rPr>
                <w:rFonts w:ascii="Times New Roman" w:hAnsi="Times New Roman"/>
                <w:color w:val="000000"/>
                <w:sz w:val="24"/>
                <w:szCs w:val="24"/>
                <w:lang w:eastAsia="uk-UA"/>
              </w:rPr>
              <w:t>к</w:t>
            </w:r>
            <w:r w:rsidRPr="004A61A2">
              <w:rPr>
                <w:rFonts w:ascii="Times New Roman" w:hAnsi="Times New Roman"/>
                <w:color w:val="000000"/>
                <w:sz w:val="24"/>
                <w:szCs w:val="24"/>
                <w:lang w:eastAsia="uk-UA"/>
              </w:rPr>
              <w:t xml:space="preserve">онвенцій. Моніторинг чисельності </w:t>
            </w:r>
            <w:r w:rsidR="00EF054F" w:rsidRPr="004A61A2">
              <w:rPr>
                <w:rFonts w:ascii="Times New Roman" w:hAnsi="Times New Roman"/>
                <w:color w:val="000000"/>
                <w:sz w:val="24"/>
                <w:szCs w:val="24"/>
                <w:lang w:eastAsia="uk-UA"/>
              </w:rPr>
              <w:lastRenderedPageBreak/>
              <w:t xml:space="preserve">видів </w:t>
            </w:r>
            <w:r w:rsidRPr="004A61A2">
              <w:rPr>
                <w:rFonts w:ascii="Times New Roman" w:hAnsi="Times New Roman"/>
                <w:color w:val="000000"/>
                <w:sz w:val="24"/>
                <w:szCs w:val="24"/>
                <w:lang w:eastAsia="uk-UA"/>
              </w:rPr>
              <w:t>безхребетних тварин</w:t>
            </w:r>
            <w:r w:rsidR="00EF054F"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занесених до ЧКУ та </w:t>
            </w:r>
            <w:r w:rsidR="00EF054F" w:rsidRPr="004A61A2">
              <w:rPr>
                <w:rFonts w:ascii="Times New Roman" w:hAnsi="Times New Roman"/>
                <w:color w:val="000000"/>
                <w:sz w:val="24"/>
                <w:szCs w:val="24"/>
                <w:lang w:eastAsia="uk-UA"/>
              </w:rPr>
              <w:t>в додатки м</w:t>
            </w:r>
            <w:r w:rsidRPr="004A61A2">
              <w:rPr>
                <w:rFonts w:ascii="Times New Roman" w:hAnsi="Times New Roman"/>
                <w:color w:val="000000"/>
                <w:sz w:val="24"/>
                <w:szCs w:val="24"/>
                <w:lang w:eastAsia="uk-UA"/>
              </w:rPr>
              <w:t xml:space="preserve">іжнародних </w:t>
            </w:r>
            <w:r w:rsidR="00EF054F" w:rsidRPr="004A61A2">
              <w:rPr>
                <w:rFonts w:ascii="Times New Roman" w:hAnsi="Times New Roman"/>
                <w:color w:val="000000"/>
                <w:sz w:val="24"/>
                <w:szCs w:val="24"/>
                <w:lang w:eastAsia="uk-UA"/>
              </w:rPr>
              <w:t>к</w:t>
            </w:r>
            <w:r w:rsidRPr="004A61A2">
              <w:rPr>
                <w:rFonts w:ascii="Times New Roman" w:hAnsi="Times New Roman"/>
                <w:color w:val="000000"/>
                <w:sz w:val="24"/>
                <w:szCs w:val="24"/>
                <w:lang w:eastAsia="uk-UA"/>
              </w:rPr>
              <w:t>онвенцій</w:t>
            </w:r>
            <w:bookmarkEnd w:id="110"/>
          </w:p>
        </w:tc>
        <w:tc>
          <w:tcPr>
            <w:tcW w:w="1984" w:type="dxa"/>
          </w:tcPr>
          <w:p w14:paraId="5D0BED24" w14:textId="476A6C52"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lastRenderedPageBreak/>
              <w:t xml:space="preserve">1) </w:t>
            </w:r>
            <w:r w:rsidR="00EF054F" w:rsidRPr="004A61A2">
              <w:rPr>
                <w:rFonts w:ascii="Times New Roman" w:hAnsi="Times New Roman"/>
                <w:color w:val="000000"/>
                <w:sz w:val="24"/>
                <w:szCs w:val="24"/>
                <w:lang w:eastAsia="uk-UA"/>
              </w:rPr>
              <w:t>б</w:t>
            </w:r>
            <w:r w:rsidRPr="004A61A2">
              <w:rPr>
                <w:rFonts w:ascii="Times New Roman" w:hAnsi="Times New Roman"/>
                <w:color w:val="000000"/>
                <w:sz w:val="24"/>
                <w:szCs w:val="24"/>
                <w:lang w:eastAsia="uk-UA"/>
              </w:rPr>
              <w:t>аза даних щодо чисельності і стану популяцій</w:t>
            </w:r>
            <w:r w:rsidR="00EF054F" w:rsidRPr="004A61A2">
              <w:rPr>
                <w:rFonts w:ascii="Times New Roman" w:hAnsi="Times New Roman"/>
                <w:color w:val="000000"/>
                <w:sz w:val="24"/>
                <w:szCs w:val="24"/>
                <w:lang w:eastAsia="uk-UA"/>
              </w:rPr>
              <w:t xml:space="preserve"> видів </w:t>
            </w:r>
            <w:r w:rsidRPr="004A61A2">
              <w:rPr>
                <w:rFonts w:ascii="Times New Roman" w:hAnsi="Times New Roman"/>
                <w:color w:val="000000"/>
                <w:sz w:val="24"/>
                <w:szCs w:val="24"/>
                <w:lang w:eastAsia="uk-UA"/>
              </w:rPr>
              <w:t xml:space="preserve"> безхребетних тварин</w:t>
            </w:r>
            <w:r w:rsidR="00EF054F"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занесених до ЧКУ та </w:t>
            </w:r>
            <w:r w:rsidR="00EF054F" w:rsidRPr="004A61A2">
              <w:rPr>
                <w:rFonts w:ascii="Times New Roman" w:hAnsi="Times New Roman"/>
                <w:color w:val="000000"/>
                <w:sz w:val="24"/>
                <w:szCs w:val="24"/>
                <w:lang w:eastAsia="uk-UA"/>
              </w:rPr>
              <w:t xml:space="preserve">в додатки </w:t>
            </w:r>
            <w:r w:rsidRPr="004A61A2">
              <w:rPr>
                <w:rFonts w:ascii="Times New Roman" w:hAnsi="Times New Roman"/>
                <w:color w:val="000000"/>
                <w:sz w:val="24"/>
                <w:szCs w:val="24"/>
                <w:lang w:eastAsia="uk-UA"/>
              </w:rPr>
              <w:t xml:space="preserve">міжнародних </w:t>
            </w:r>
            <w:r w:rsidR="00EF054F" w:rsidRPr="004A61A2">
              <w:rPr>
                <w:rFonts w:ascii="Times New Roman" w:hAnsi="Times New Roman"/>
                <w:color w:val="000000"/>
                <w:sz w:val="24"/>
                <w:szCs w:val="24"/>
                <w:lang w:eastAsia="uk-UA"/>
              </w:rPr>
              <w:t>к</w:t>
            </w:r>
            <w:r w:rsidRPr="004A61A2">
              <w:rPr>
                <w:rFonts w:ascii="Times New Roman" w:hAnsi="Times New Roman"/>
                <w:color w:val="000000"/>
                <w:sz w:val="24"/>
                <w:szCs w:val="24"/>
                <w:lang w:eastAsia="uk-UA"/>
              </w:rPr>
              <w:t>онвенцій</w:t>
            </w:r>
            <w:r w:rsidR="00EF054F" w:rsidRPr="004A61A2">
              <w:rPr>
                <w:rFonts w:ascii="Times New Roman" w:hAnsi="Times New Roman"/>
                <w:color w:val="000000"/>
                <w:sz w:val="24"/>
                <w:szCs w:val="24"/>
                <w:lang w:eastAsia="uk-UA"/>
              </w:rPr>
              <w:t>;</w:t>
            </w:r>
          </w:p>
          <w:p w14:paraId="2D955BAA" w14:textId="63C066A5" w:rsidR="00062617" w:rsidRPr="004A61A2" w:rsidRDefault="00062617" w:rsidP="00EF054F">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lastRenderedPageBreak/>
              <w:t xml:space="preserve">2) </w:t>
            </w:r>
            <w:r w:rsidR="00EF054F" w:rsidRPr="004A61A2">
              <w:rPr>
                <w:rFonts w:ascii="Times New Roman" w:hAnsi="Times New Roman"/>
                <w:color w:val="000000"/>
                <w:sz w:val="24"/>
                <w:szCs w:val="24"/>
                <w:lang w:eastAsia="uk-UA"/>
              </w:rPr>
              <w:t>д</w:t>
            </w:r>
            <w:r w:rsidRPr="004A61A2">
              <w:rPr>
                <w:rFonts w:ascii="Times New Roman" w:hAnsi="Times New Roman"/>
                <w:color w:val="000000"/>
                <w:sz w:val="24"/>
                <w:szCs w:val="24"/>
                <w:lang w:eastAsia="uk-UA"/>
              </w:rPr>
              <w:t xml:space="preserve">еталізовані мапи з розповсюдження </w:t>
            </w:r>
            <w:r w:rsidR="00EF054F" w:rsidRPr="004A61A2">
              <w:rPr>
                <w:rFonts w:ascii="Times New Roman" w:hAnsi="Times New Roman"/>
                <w:color w:val="000000"/>
                <w:sz w:val="24"/>
                <w:szCs w:val="24"/>
                <w:lang w:eastAsia="uk-UA"/>
              </w:rPr>
              <w:t xml:space="preserve">видів </w:t>
            </w:r>
            <w:r w:rsidRPr="004A61A2">
              <w:rPr>
                <w:rFonts w:ascii="Times New Roman" w:hAnsi="Times New Roman"/>
                <w:color w:val="000000"/>
                <w:sz w:val="24"/>
                <w:szCs w:val="24"/>
                <w:lang w:eastAsia="uk-UA"/>
              </w:rPr>
              <w:t>безхребетних тварин</w:t>
            </w:r>
            <w:r w:rsidR="00EF054F"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занесених до ЧКУ та</w:t>
            </w:r>
            <w:r w:rsidR="00EF054F" w:rsidRPr="004A61A2">
              <w:rPr>
                <w:rFonts w:ascii="Times New Roman" w:hAnsi="Times New Roman"/>
                <w:color w:val="000000"/>
                <w:sz w:val="24"/>
                <w:szCs w:val="24"/>
                <w:lang w:eastAsia="uk-UA"/>
              </w:rPr>
              <w:t xml:space="preserve"> в додатки міжнародних к</w:t>
            </w:r>
            <w:r w:rsidRPr="004A61A2">
              <w:rPr>
                <w:rFonts w:ascii="Times New Roman" w:hAnsi="Times New Roman"/>
                <w:color w:val="000000"/>
                <w:sz w:val="24"/>
                <w:szCs w:val="24"/>
                <w:lang w:eastAsia="uk-UA"/>
              </w:rPr>
              <w:t>онвенцій</w:t>
            </w:r>
          </w:p>
        </w:tc>
      </w:tr>
      <w:tr w:rsidR="00062617" w:rsidRPr="004A61A2" w14:paraId="278A7A03" w14:textId="77777777" w:rsidTr="00EF054F">
        <w:tc>
          <w:tcPr>
            <w:tcW w:w="472" w:type="dxa"/>
          </w:tcPr>
          <w:p w14:paraId="1B14C1EC" w14:textId="77777777" w:rsidR="00062617" w:rsidRPr="004A61A2" w:rsidRDefault="00062617" w:rsidP="002023F1">
            <w:pPr>
              <w:pStyle w:val="a4"/>
              <w:numPr>
                <w:ilvl w:val="0"/>
                <w:numId w:val="19"/>
              </w:numPr>
              <w:spacing w:after="0" w:line="240" w:lineRule="auto"/>
              <w:ind w:left="-13" w:firstLine="0"/>
              <w:contextualSpacing w:val="0"/>
              <w:jc w:val="both"/>
              <w:rPr>
                <w:rFonts w:ascii="Times New Roman" w:hAnsi="Times New Roman"/>
                <w:color w:val="000000"/>
                <w:sz w:val="24"/>
                <w:szCs w:val="24"/>
                <w:lang w:eastAsia="uk-UA"/>
              </w:rPr>
            </w:pPr>
            <w:bookmarkStart w:id="111" w:name="_Hlk87401021"/>
            <w:bookmarkEnd w:id="108"/>
          </w:p>
        </w:tc>
        <w:tc>
          <w:tcPr>
            <w:tcW w:w="1775" w:type="dxa"/>
          </w:tcPr>
          <w:p w14:paraId="06603555" w14:textId="4FA72BF6"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Моніторинг стану популяцій </w:t>
            </w:r>
            <w:r w:rsidR="00C96949" w:rsidRPr="004A61A2">
              <w:rPr>
                <w:rFonts w:ascii="Times New Roman" w:hAnsi="Times New Roman"/>
                <w:color w:val="000000"/>
                <w:sz w:val="24"/>
                <w:szCs w:val="24"/>
                <w:lang w:eastAsia="uk-UA"/>
              </w:rPr>
              <w:t xml:space="preserve">видів </w:t>
            </w:r>
            <w:r w:rsidRPr="004A61A2">
              <w:rPr>
                <w:rFonts w:ascii="Times New Roman" w:hAnsi="Times New Roman"/>
                <w:color w:val="000000"/>
                <w:sz w:val="24"/>
                <w:szCs w:val="24"/>
                <w:lang w:eastAsia="uk-UA"/>
              </w:rPr>
              <w:t>хребетних тварин</w:t>
            </w:r>
            <w:r w:rsidR="00C96949"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занесених до ЧКУ та </w:t>
            </w:r>
            <w:r w:rsidR="00C96949" w:rsidRPr="004A61A2">
              <w:rPr>
                <w:rFonts w:ascii="Times New Roman" w:hAnsi="Times New Roman"/>
                <w:color w:val="000000"/>
                <w:sz w:val="24"/>
                <w:szCs w:val="24"/>
                <w:lang w:eastAsia="uk-UA"/>
              </w:rPr>
              <w:t>в додатки міжнародних к</w:t>
            </w:r>
            <w:r w:rsidRPr="004A61A2">
              <w:rPr>
                <w:rFonts w:ascii="Times New Roman" w:hAnsi="Times New Roman"/>
                <w:color w:val="000000"/>
                <w:sz w:val="24"/>
                <w:szCs w:val="24"/>
                <w:lang w:eastAsia="uk-UA"/>
              </w:rPr>
              <w:t>онвенцій</w:t>
            </w:r>
          </w:p>
        </w:tc>
        <w:tc>
          <w:tcPr>
            <w:tcW w:w="1434" w:type="dxa"/>
          </w:tcPr>
          <w:p w14:paraId="33EAB301"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Орнітолог / теріолог</w:t>
            </w:r>
          </w:p>
        </w:tc>
        <w:tc>
          <w:tcPr>
            <w:tcW w:w="2126" w:type="dxa"/>
          </w:tcPr>
          <w:p w14:paraId="4DE1FEE2" w14:textId="7F70F7D5" w:rsidR="00062617" w:rsidRPr="004A61A2" w:rsidRDefault="00062617" w:rsidP="00C96949">
            <w:pPr>
              <w:spacing w:after="0" w:line="240" w:lineRule="auto"/>
              <w:rPr>
                <w:rFonts w:ascii="Times New Roman" w:hAnsi="Times New Roman"/>
                <w:color w:val="000000"/>
                <w:sz w:val="24"/>
                <w:szCs w:val="24"/>
                <w:lang w:eastAsia="uk-UA"/>
              </w:rPr>
            </w:pPr>
            <w:bookmarkStart w:id="112" w:name="_Hlk87400993"/>
            <w:r w:rsidRPr="004A61A2">
              <w:rPr>
                <w:rFonts w:ascii="Times New Roman" w:hAnsi="Times New Roman"/>
                <w:color w:val="000000"/>
                <w:sz w:val="24"/>
                <w:szCs w:val="24"/>
                <w:lang w:eastAsia="uk-UA"/>
              </w:rPr>
              <w:t xml:space="preserve">Закладання маршрутів для інвентаризації, картування місць перебування і стану популяцій </w:t>
            </w:r>
            <w:r w:rsidR="00C96949" w:rsidRPr="004A61A2">
              <w:rPr>
                <w:rFonts w:ascii="Times New Roman" w:hAnsi="Times New Roman"/>
                <w:color w:val="000000"/>
                <w:sz w:val="24"/>
                <w:szCs w:val="24"/>
                <w:lang w:eastAsia="uk-UA"/>
              </w:rPr>
              <w:t xml:space="preserve">видів </w:t>
            </w:r>
            <w:r w:rsidRPr="004A61A2">
              <w:rPr>
                <w:rFonts w:ascii="Times New Roman" w:hAnsi="Times New Roman"/>
                <w:color w:val="000000"/>
                <w:sz w:val="24"/>
                <w:szCs w:val="24"/>
                <w:lang w:eastAsia="uk-UA"/>
              </w:rPr>
              <w:t>хребетних тварин</w:t>
            </w:r>
            <w:r w:rsidR="00C96949" w:rsidRPr="004A61A2">
              <w:rPr>
                <w:rFonts w:ascii="Times New Roman" w:hAnsi="Times New Roman"/>
                <w:color w:val="000000"/>
                <w:sz w:val="24"/>
                <w:szCs w:val="24"/>
                <w:lang w:eastAsia="uk-UA"/>
              </w:rPr>
              <w:t xml:space="preserve">, </w:t>
            </w:r>
            <w:r w:rsidRPr="004A61A2">
              <w:rPr>
                <w:rFonts w:ascii="Times New Roman" w:hAnsi="Times New Roman"/>
                <w:color w:val="000000"/>
                <w:sz w:val="24"/>
                <w:szCs w:val="24"/>
                <w:lang w:eastAsia="uk-UA"/>
              </w:rPr>
              <w:t xml:space="preserve">занесених до ЧКУ та </w:t>
            </w:r>
            <w:r w:rsidR="00C96949" w:rsidRPr="004A61A2">
              <w:rPr>
                <w:rFonts w:ascii="Times New Roman" w:hAnsi="Times New Roman"/>
                <w:color w:val="000000"/>
                <w:sz w:val="24"/>
                <w:szCs w:val="24"/>
                <w:lang w:eastAsia="uk-UA"/>
              </w:rPr>
              <w:t xml:space="preserve">в додатки </w:t>
            </w:r>
            <w:r w:rsidRPr="004A61A2">
              <w:rPr>
                <w:rFonts w:ascii="Times New Roman" w:hAnsi="Times New Roman"/>
                <w:color w:val="000000"/>
                <w:sz w:val="24"/>
                <w:szCs w:val="24"/>
                <w:lang w:eastAsia="uk-UA"/>
              </w:rPr>
              <w:t xml:space="preserve">міжнародних </w:t>
            </w:r>
            <w:r w:rsidR="00C96949" w:rsidRPr="004A61A2">
              <w:rPr>
                <w:rFonts w:ascii="Times New Roman" w:hAnsi="Times New Roman"/>
                <w:color w:val="000000"/>
                <w:sz w:val="24"/>
                <w:szCs w:val="24"/>
                <w:lang w:eastAsia="uk-UA"/>
              </w:rPr>
              <w:t>к</w:t>
            </w:r>
            <w:r w:rsidRPr="004A61A2">
              <w:rPr>
                <w:rFonts w:ascii="Times New Roman" w:hAnsi="Times New Roman"/>
                <w:color w:val="000000"/>
                <w:sz w:val="24"/>
                <w:szCs w:val="24"/>
                <w:lang w:eastAsia="uk-UA"/>
              </w:rPr>
              <w:t>онвенцій</w:t>
            </w:r>
            <w:bookmarkEnd w:id="112"/>
          </w:p>
        </w:tc>
        <w:tc>
          <w:tcPr>
            <w:tcW w:w="1985" w:type="dxa"/>
          </w:tcPr>
          <w:p w14:paraId="71FC15EA" w14:textId="078B36F8" w:rsidR="00062617" w:rsidRPr="004A61A2" w:rsidRDefault="00062617" w:rsidP="00C96949">
            <w:pPr>
              <w:spacing w:after="0" w:line="240" w:lineRule="auto"/>
              <w:rPr>
                <w:rFonts w:ascii="Times New Roman" w:hAnsi="Times New Roman"/>
                <w:color w:val="000000"/>
                <w:sz w:val="24"/>
                <w:szCs w:val="24"/>
                <w:lang w:eastAsia="uk-UA"/>
              </w:rPr>
            </w:pPr>
            <w:bookmarkStart w:id="113" w:name="_Hlk87401007"/>
            <w:r w:rsidRPr="004A61A2">
              <w:rPr>
                <w:rFonts w:ascii="Times New Roman" w:hAnsi="Times New Roman"/>
                <w:color w:val="000000"/>
                <w:sz w:val="24"/>
                <w:szCs w:val="24"/>
                <w:lang w:eastAsia="uk-UA"/>
              </w:rPr>
              <w:t xml:space="preserve">Узагальнення </w:t>
            </w:r>
            <w:r w:rsidR="00C96949" w:rsidRPr="004A61A2">
              <w:rPr>
                <w:rFonts w:ascii="Times New Roman" w:hAnsi="Times New Roman"/>
                <w:color w:val="000000"/>
                <w:sz w:val="24"/>
                <w:szCs w:val="24"/>
                <w:lang w:eastAsia="uk-UA"/>
              </w:rPr>
              <w:t xml:space="preserve">даних про чисельність популяцій видів </w:t>
            </w:r>
            <w:r w:rsidRPr="004A61A2">
              <w:rPr>
                <w:rFonts w:ascii="Times New Roman" w:hAnsi="Times New Roman"/>
                <w:color w:val="000000"/>
                <w:sz w:val="24"/>
                <w:szCs w:val="24"/>
                <w:lang w:eastAsia="uk-UA"/>
              </w:rPr>
              <w:t>хребетних тварин</w:t>
            </w:r>
            <w:r w:rsidR="00C96949"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занесених до ЧКУ та </w:t>
            </w:r>
            <w:r w:rsidR="00C96949" w:rsidRPr="004A61A2">
              <w:rPr>
                <w:rFonts w:ascii="Times New Roman" w:hAnsi="Times New Roman"/>
                <w:color w:val="000000"/>
                <w:sz w:val="24"/>
                <w:szCs w:val="24"/>
                <w:lang w:eastAsia="uk-UA"/>
              </w:rPr>
              <w:t xml:space="preserve">в додатки </w:t>
            </w:r>
            <w:r w:rsidRPr="004A61A2">
              <w:rPr>
                <w:rFonts w:ascii="Times New Roman" w:hAnsi="Times New Roman"/>
                <w:color w:val="000000"/>
                <w:sz w:val="24"/>
                <w:szCs w:val="24"/>
                <w:lang w:eastAsia="uk-UA"/>
              </w:rPr>
              <w:t xml:space="preserve">міжнародних </w:t>
            </w:r>
            <w:r w:rsidR="00C96949" w:rsidRPr="004A61A2">
              <w:rPr>
                <w:rFonts w:ascii="Times New Roman" w:hAnsi="Times New Roman"/>
                <w:color w:val="000000"/>
                <w:sz w:val="24"/>
                <w:szCs w:val="24"/>
                <w:lang w:eastAsia="uk-UA"/>
              </w:rPr>
              <w:t>к</w:t>
            </w:r>
            <w:r w:rsidRPr="004A61A2">
              <w:rPr>
                <w:rFonts w:ascii="Times New Roman" w:hAnsi="Times New Roman"/>
                <w:color w:val="000000"/>
                <w:sz w:val="24"/>
                <w:szCs w:val="24"/>
                <w:lang w:eastAsia="uk-UA"/>
              </w:rPr>
              <w:t xml:space="preserve">онвенцій. Моніторинг чисельності </w:t>
            </w:r>
            <w:r w:rsidR="00C96949" w:rsidRPr="004A61A2">
              <w:rPr>
                <w:rFonts w:ascii="Times New Roman" w:hAnsi="Times New Roman"/>
                <w:color w:val="000000"/>
                <w:sz w:val="24"/>
                <w:szCs w:val="24"/>
                <w:lang w:eastAsia="uk-UA"/>
              </w:rPr>
              <w:t xml:space="preserve">видів </w:t>
            </w:r>
            <w:r w:rsidRPr="004A61A2">
              <w:rPr>
                <w:rFonts w:ascii="Times New Roman" w:hAnsi="Times New Roman"/>
                <w:color w:val="000000"/>
                <w:sz w:val="24"/>
                <w:szCs w:val="24"/>
                <w:lang w:eastAsia="uk-UA"/>
              </w:rPr>
              <w:t>хребетних тварин</w:t>
            </w:r>
            <w:r w:rsidR="00C96949"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занесених до ЧКУ та</w:t>
            </w:r>
            <w:r w:rsidR="00C96949" w:rsidRPr="004A61A2">
              <w:rPr>
                <w:rFonts w:ascii="Times New Roman" w:hAnsi="Times New Roman"/>
                <w:color w:val="000000"/>
                <w:sz w:val="24"/>
                <w:szCs w:val="24"/>
                <w:lang w:eastAsia="uk-UA"/>
              </w:rPr>
              <w:t xml:space="preserve"> в додатки </w:t>
            </w:r>
            <w:r w:rsidRPr="004A61A2">
              <w:rPr>
                <w:rFonts w:ascii="Times New Roman" w:hAnsi="Times New Roman"/>
                <w:color w:val="000000"/>
                <w:sz w:val="24"/>
                <w:szCs w:val="24"/>
                <w:lang w:eastAsia="uk-UA"/>
              </w:rPr>
              <w:t xml:space="preserve"> міжнародних </w:t>
            </w:r>
            <w:r w:rsidR="00C96949" w:rsidRPr="004A61A2">
              <w:rPr>
                <w:rFonts w:ascii="Times New Roman" w:hAnsi="Times New Roman"/>
                <w:color w:val="000000"/>
                <w:sz w:val="24"/>
                <w:szCs w:val="24"/>
                <w:lang w:eastAsia="uk-UA"/>
              </w:rPr>
              <w:t>к</w:t>
            </w:r>
            <w:r w:rsidRPr="004A61A2">
              <w:rPr>
                <w:rFonts w:ascii="Times New Roman" w:hAnsi="Times New Roman"/>
                <w:color w:val="000000"/>
                <w:sz w:val="24"/>
                <w:szCs w:val="24"/>
                <w:lang w:eastAsia="uk-UA"/>
              </w:rPr>
              <w:t>онвенцій</w:t>
            </w:r>
            <w:bookmarkEnd w:id="113"/>
          </w:p>
        </w:tc>
        <w:tc>
          <w:tcPr>
            <w:tcW w:w="1984" w:type="dxa"/>
          </w:tcPr>
          <w:p w14:paraId="6EE1AED6" w14:textId="525BCF89"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1) </w:t>
            </w:r>
            <w:r w:rsidR="00C96949" w:rsidRPr="004A61A2">
              <w:rPr>
                <w:rFonts w:ascii="Times New Roman" w:hAnsi="Times New Roman"/>
                <w:color w:val="000000"/>
                <w:sz w:val="24"/>
                <w:szCs w:val="24"/>
                <w:lang w:eastAsia="uk-UA"/>
              </w:rPr>
              <w:t>б</w:t>
            </w:r>
            <w:r w:rsidRPr="004A61A2">
              <w:rPr>
                <w:rFonts w:ascii="Times New Roman" w:hAnsi="Times New Roman"/>
                <w:color w:val="000000"/>
                <w:sz w:val="24"/>
                <w:szCs w:val="24"/>
                <w:lang w:eastAsia="uk-UA"/>
              </w:rPr>
              <w:t xml:space="preserve">аза даних щодо чисельності і стану популяцій </w:t>
            </w:r>
            <w:r w:rsidR="00C96949" w:rsidRPr="004A61A2">
              <w:rPr>
                <w:rFonts w:ascii="Times New Roman" w:hAnsi="Times New Roman"/>
                <w:color w:val="000000"/>
                <w:sz w:val="24"/>
                <w:szCs w:val="24"/>
                <w:lang w:eastAsia="uk-UA"/>
              </w:rPr>
              <w:t xml:space="preserve">видів </w:t>
            </w:r>
            <w:r w:rsidRPr="004A61A2">
              <w:rPr>
                <w:rFonts w:ascii="Times New Roman" w:hAnsi="Times New Roman"/>
                <w:color w:val="000000"/>
                <w:sz w:val="24"/>
                <w:szCs w:val="24"/>
                <w:lang w:eastAsia="uk-UA"/>
              </w:rPr>
              <w:t>хребетних тварин</w:t>
            </w:r>
            <w:r w:rsidR="00C96949"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занесених до ЧКУ та</w:t>
            </w:r>
            <w:r w:rsidR="00C96949" w:rsidRPr="004A61A2">
              <w:rPr>
                <w:rFonts w:ascii="Times New Roman" w:hAnsi="Times New Roman"/>
                <w:color w:val="000000"/>
                <w:sz w:val="24"/>
                <w:szCs w:val="24"/>
                <w:lang w:eastAsia="uk-UA"/>
              </w:rPr>
              <w:t xml:space="preserve"> в додатки </w:t>
            </w:r>
            <w:r w:rsidRPr="004A61A2">
              <w:rPr>
                <w:rFonts w:ascii="Times New Roman" w:hAnsi="Times New Roman"/>
                <w:color w:val="000000"/>
                <w:sz w:val="24"/>
                <w:szCs w:val="24"/>
                <w:lang w:eastAsia="uk-UA"/>
              </w:rPr>
              <w:t xml:space="preserve">міжнародних </w:t>
            </w:r>
            <w:r w:rsidR="00C96949" w:rsidRPr="004A61A2">
              <w:rPr>
                <w:rFonts w:ascii="Times New Roman" w:hAnsi="Times New Roman"/>
                <w:color w:val="000000"/>
                <w:sz w:val="24"/>
                <w:szCs w:val="24"/>
                <w:lang w:eastAsia="uk-UA"/>
              </w:rPr>
              <w:t>к</w:t>
            </w:r>
            <w:r w:rsidRPr="004A61A2">
              <w:rPr>
                <w:rFonts w:ascii="Times New Roman" w:hAnsi="Times New Roman"/>
                <w:color w:val="000000"/>
                <w:sz w:val="24"/>
                <w:szCs w:val="24"/>
                <w:lang w:eastAsia="uk-UA"/>
              </w:rPr>
              <w:t>онвенцій</w:t>
            </w:r>
            <w:r w:rsidR="00C96949" w:rsidRPr="004A61A2">
              <w:rPr>
                <w:rFonts w:ascii="Times New Roman" w:hAnsi="Times New Roman"/>
                <w:color w:val="000000"/>
                <w:sz w:val="24"/>
                <w:szCs w:val="24"/>
                <w:lang w:eastAsia="uk-UA"/>
              </w:rPr>
              <w:t>;</w:t>
            </w:r>
          </w:p>
          <w:p w14:paraId="62FD3942" w14:textId="599721C7" w:rsidR="00062617" w:rsidRPr="004A61A2" w:rsidRDefault="00062617" w:rsidP="00C96949">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2) </w:t>
            </w:r>
            <w:r w:rsidR="00C96949" w:rsidRPr="004A61A2">
              <w:rPr>
                <w:rFonts w:ascii="Times New Roman" w:hAnsi="Times New Roman"/>
                <w:color w:val="000000"/>
                <w:sz w:val="24"/>
                <w:szCs w:val="24"/>
                <w:lang w:eastAsia="uk-UA"/>
              </w:rPr>
              <w:t>д</w:t>
            </w:r>
            <w:r w:rsidRPr="004A61A2">
              <w:rPr>
                <w:rFonts w:ascii="Times New Roman" w:hAnsi="Times New Roman"/>
                <w:color w:val="000000"/>
                <w:sz w:val="24"/>
                <w:szCs w:val="24"/>
                <w:lang w:eastAsia="uk-UA"/>
              </w:rPr>
              <w:t xml:space="preserve">еталізовані мапи з розповсюдження </w:t>
            </w:r>
            <w:r w:rsidR="00C96949" w:rsidRPr="004A61A2">
              <w:rPr>
                <w:rFonts w:ascii="Times New Roman" w:hAnsi="Times New Roman"/>
                <w:color w:val="000000"/>
                <w:sz w:val="24"/>
                <w:szCs w:val="24"/>
                <w:lang w:eastAsia="uk-UA"/>
              </w:rPr>
              <w:t xml:space="preserve">видів </w:t>
            </w:r>
            <w:r w:rsidRPr="004A61A2">
              <w:rPr>
                <w:rFonts w:ascii="Times New Roman" w:hAnsi="Times New Roman"/>
                <w:color w:val="000000"/>
                <w:sz w:val="24"/>
                <w:szCs w:val="24"/>
                <w:lang w:eastAsia="uk-UA"/>
              </w:rPr>
              <w:t>хребетних тварин</w:t>
            </w:r>
            <w:r w:rsidR="00C96949"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занесених до ЧКУ та</w:t>
            </w:r>
            <w:r w:rsidR="00C96949" w:rsidRPr="004A61A2">
              <w:rPr>
                <w:rFonts w:ascii="Times New Roman" w:hAnsi="Times New Roman"/>
                <w:color w:val="000000"/>
                <w:sz w:val="24"/>
                <w:szCs w:val="24"/>
                <w:lang w:eastAsia="uk-UA"/>
              </w:rPr>
              <w:t xml:space="preserve"> в додатки </w:t>
            </w:r>
            <w:r w:rsidRPr="004A61A2">
              <w:rPr>
                <w:rFonts w:ascii="Times New Roman" w:hAnsi="Times New Roman"/>
                <w:color w:val="000000"/>
                <w:sz w:val="24"/>
                <w:szCs w:val="24"/>
                <w:lang w:eastAsia="uk-UA"/>
              </w:rPr>
              <w:t xml:space="preserve">міжнародних </w:t>
            </w:r>
            <w:r w:rsidR="00C96949" w:rsidRPr="004A61A2">
              <w:rPr>
                <w:rFonts w:ascii="Times New Roman" w:hAnsi="Times New Roman"/>
                <w:color w:val="000000"/>
                <w:sz w:val="24"/>
                <w:szCs w:val="24"/>
                <w:lang w:eastAsia="uk-UA"/>
              </w:rPr>
              <w:t>к</w:t>
            </w:r>
            <w:r w:rsidRPr="004A61A2">
              <w:rPr>
                <w:rFonts w:ascii="Times New Roman" w:hAnsi="Times New Roman"/>
                <w:color w:val="000000"/>
                <w:sz w:val="24"/>
                <w:szCs w:val="24"/>
                <w:lang w:eastAsia="uk-UA"/>
              </w:rPr>
              <w:t>онвенцій</w:t>
            </w:r>
          </w:p>
        </w:tc>
      </w:tr>
      <w:bookmarkEnd w:id="111"/>
      <w:tr w:rsidR="00062617" w:rsidRPr="004A61A2" w14:paraId="6B0F388C" w14:textId="77777777" w:rsidTr="00EF054F">
        <w:tc>
          <w:tcPr>
            <w:tcW w:w="472" w:type="dxa"/>
          </w:tcPr>
          <w:p w14:paraId="06778130" w14:textId="77777777" w:rsidR="00062617" w:rsidRPr="004A61A2" w:rsidRDefault="00062617" w:rsidP="002023F1">
            <w:pPr>
              <w:pStyle w:val="a4"/>
              <w:numPr>
                <w:ilvl w:val="0"/>
                <w:numId w:val="19"/>
              </w:numPr>
              <w:spacing w:after="0" w:line="240" w:lineRule="auto"/>
              <w:ind w:left="-13" w:firstLine="0"/>
              <w:contextualSpacing w:val="0"/>
              <w:jc w:val="both"/>
              <w:rPr>
                <w:rFonts w:ascii="Times New Roman" w:hAnsi="Times New Roman"/>
                <w:color w:val="000000"/>
                <w:sz w:val="24"/>
                <w:szCs w:val="24"/>
                <w:lang w:eastAsia="uk-UA"/>
              </w:rPr>
            </w:pPr>
          </w:p>
        </w:tc>
        <w:tc>
          <w:tcPr>
            <w:tcW w:w="1775" w:type="dxa"/>
          </w:tcPr>
          <w:p w14:paraId="31A3B57A" w14:textId="15F7B3DA"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Моніторинг стану рослинних угруповань</w:t>
            </w:r>
            <w:r w:rsidR="00C96949"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занесених до Зеленої книги України</w:t>
            </w:r>
          </w:p>
        </w:tc>
        <w:tc>
          <w:tcPr>
            <w:tcW w:w="1434" w:type="dxa"/>
          </w:tcPr>
          <w:p w14:paraId="7075D525"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Ботанік </w:t>
            </w:r>
          </w:p>
        </w:tc>
        <w:tc>
          <w:tcPr>
            <w:tcW w:w="2126" w:type="dxa"/>
          </w:tcPr>
          <w:p w14:paraId="737EE5BF" w14:textId="4DAA5F39" w:rsidR="00062617" w:rsidRPr="004A61A2" w:rsidRDefault="00062617" w:rsidP="002023F1">
            <w:pPr>
              <w:spacing w:after="0" w:line="240" w:lineRule="auto"/>
              <w:rPr>
                <w:rFonts w:ascii="Times New Roman" w:hAnsi="Times New Roman"/>
                <w:color w:val="000000"/>
                <w:sz w:val="24"/>
                <w:szCs w:val="24"/>
                <w:lang w:eastAsia="uk-UA"/>
              </w:rPr>
            </w:pPr>
            <w:bookmarkStart w:id="114" w:name="_Hlk87401080"/>
            <w:r w:rsidRPr="004A61A2">
              <w:rPr>
                <w:rFonts w:ascii="Times New Roman" w:hAnsi="Times New Roman"/>
                <w:color w:val="000000"/>
                <w:sz w:val="24"/>
                <w:szCs w:val="24"/>
                <w:lang w:eastAsia="uk-UA"/>
              </w:rPr>
              <w:t>Закладання моніторингових маршрутів для виявлення рослинних угруповань</w:t>
            </w:r>
            <w:r w:rsidR="00C96949"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занесених до Зеленої книги України. Закладання фітоценотичних ППП для моніторингу стану рослинних угруповань</w:t>
            </w:r>
            <w:r w:rsidR="00C96949"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занесених до Зеленої книги України. Здійснення моніторингу стану рослинних </w:t>
            </w:r>
            <w:r w:rsidRPr="004A61A2">
              <w:rPr>
                <w:rFonts w:ascii="Times New Roman" w:hAnsi="Times New Roman"/>
                <w:color w:val="000000"/>
                <w:sz w:val="24"/>
                <w:szCs w:val="24"/>
                <w:lang w:eastAsia="uk-UA"/>
              </w:rPr>
              <w:lastRenderedPageBreak/>
              <w:t>угруповань</w:t>
            </w:r>
            <w:r w:rsidR="00C96949"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занесених до Зеленої книги України</w:t>
            </w:r>
            <w:bookmarkEnd w:id="114"/>
          </w:p>
        </w:tc>
        <w:tc>
          <w:tcPr>
            <w:tcW w:w="1985" w:type="dxa"/>
          </w:tcPr>
          <w:p w14:paraId="6640D396" w14:textId="3C372FE6" w:rsidR="00062617" w:rsidRPr="004A61A2" w:rsidRDefault="00062617" w:rsidP="00C96949">
            <w:pPr>
              <w:spacing w:after="0" w:line="240" w:lineRule="auto"/>
              <w:rPr>
                <w:rFonts w:ascii="Times New Roman" w:hAnsi="Times New Roman"/>
                <w:color w:val="000000"/>
                <w:sz w:val="24"/>
                <w:szCs w:val="24"/>
                <w:lang w:eastAsia="uk-UA"/>
              </w:rPr>
            </w:pPr>
            <w:bookmarkStart w:id="115" w:name="_Hlk87401107"/>
            <w:r w:rsidRPr="004A61A2">
              <w:rPr>
                <w:rFonts w:ascii="Times New Roman" w:hAnsi="Times New Roman"/>
                <w:color w:val="000000"/>
                <w:sz w:val="24"/>
                <w:szCs w:val="24"/>
                <w:lang w:eastAsia="uk-UA"/>
              </w:rPr>
              <w:lastRenderedPageBreak/>
              <w:t>Картування рослинних угруповань</w:t>
            </w:r>
            <w:r w:rsidR="00C96949"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занесених до Зеленої книги України</w:t>
            </w:r>
            <w:r w:rsidR="00C96949"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w:t>
            </w:r>
            <w:bookmarkEnd w:id="115"/>
            <w:r w:rsidRPr="004A61A2">
              <w:rPr>
                <w:rFonts w:ascii="Times New Roman" w:hAnsi="Times New Roman"/>
                <w:color w:val="000000"/>
                <w:sz w:val="24"/>
                <w:szCs w:val="24"/>
                <w:lang w:eastAsia="uk-UA"/>
              </w:rPr>
              <w:t>Здійснення моніторингу стану рослинних угруповань</w:t>
            </w:r>
            <w:r w:rsidR="00C96949"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занесених до Зеленої книги України</w:t>
            </w:r>
          </w:p>
        </w:tc>
        <w:tc>
          <w:tcPr>
            <w:tcW w:w="1984" w:type="dxa"/>
          </w:tcPr>
          <w:p w14:paraId="6001FD6D" w14:textId="18A9D7A3"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1) </w:t>
            </w:r>
            <w:bookmarkStart w:id="116" w:name="_Hlk87401131"/>
            <w:r w:rsidR="00C96949" w:rsidRPr="004A61A2">
              <w:rPr>
                <w:rFonts w:ascii="Times New Roman" w:hAnsi="Times New Roman"/>
                <w:color w:val="000000"/>
                <w:sz w:val="24"/>
                <w:szCs w:val="24"/>
                <w:lang w:eastAsia="uk-UA"/>
              </w:rPr>
              <w:t>б</w:t>
            </w:r>
            <w:r w:rsidRPr="004A61A2">
              <w:rPr>
                <w:rFonts w:ascii="Times New Roman" w:hAnsi="Times New Roman"/>
                <w:color w:val="000000"/>
                <w:sz w:val="24"/>
                <w:szCs w:val="24"/>
                <w:lang w:eastAsia="uk-UA"/>
              </w:rPr>
              <w:t>аза даних рослинних угруповань</w:t>
            </w:r>
            <w:r w:rsidR="00C96949"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занесених до Зеленої книги України;</w:t>
            </w:r>
          </w:p>
          <w:p w14:paraId="476439EE" w14:textId="196270D6" w:rsidR="00062617" w:rsidRPr="004A61A2" w:rsidRDefault="00062617" w:rsidP="00C96949">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2) </w:t>
            </w:r>
            <w:r w:rsidR="00C96949" w:rsidRPr="004A61A2">
              <w:rPr>
                <w:rFonts w:ascii="Times New Roman" w:hAnsi="Times New Roman"/>
                <w:color w:val="000000"/>
                <w:sz w:val="24"/>
                <w:szCs w:val="24"/>
                <w:lang w:eastAsia="uk-UA"/>
              </w:rPr>
              <w:t>д</w:t>
            </w:r>
            <w:r w:rsidRPr="004A61A2">
              <w:rPr>
                <w:rFonts w:ascii="Times New Roman" w:hAnsi="Times New Roman"/>
                <w:color w:val="000000"/>
                <w:sz w:val="24"/>
                <w:szCs w:val="24"/>
                <w:lang w:eastAsia="uk-UA"/>
              </w:rPr>
              <w:t>еталізовані мапи з розповсюдження рослинних угруповань</w:t>
            </w:r>
            <w:r w:rsidR="00C96949"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 xml:space="preserve"> занесених до Зеленої книги України</w:t>
            </w:r>
            <w:bookmarkEnd w:id="116"/>
          </w:p>
        </w:tc>
      </w:tr>
      <w:tr w:rsidR="00062617" w:rsidRPr="004A61A2" w14:paraId="661ACBDF" w14:textId="77777777" w:rsidTr="00EF054F">
        <w:tc>
          <w:tcPr>
            <w:tcW w:w="472" w:type="dxa"/>
          </w:tcPr>
          <w:p w14:paraId="41F951F0" w14:textId="77777777" w:rsidR="00062617" w:rsidRPr="004A61A2" w:rsidRDefault="00062617" w:rsidP="002023F1">
            <w:pPr>
              <w:pStyle w:val="a4"/>
              <w:numPr>
                <w:ilvl w:val="0"/>
                <w:numId w:val="19"/>
              </w:numPr>
              <w:spacing w:after="0" w:line="240" w:lineRule="auto"/>
              <w:ind w:left="-13" w:firstLine="0"/>
              <w:contextualSpacing w:val="0"/>
              <w:jc w:val="both"/>
              <w:rPr>
                <w:rFonts w:ascii="Times New Roman" w:hAnsi="Times New Roman"/>
                <w:color w:val="000000"/>
                <w:sz w:val="24"/>
                <w:szCs w:val="24"/>
                <w:lang w:eastAsia="uk-UA"/>
              </w:rPr>
            </w:pPr>
          </w:p>
        </w:tc>
        <w:tc>
          <w:tcPr>
            <w:tcW w:w="1775" w:type="dxa"/>
          </w:tcPr>
          <w:p w14:paraId="14C9406D" w14:textId="262945FC"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Моніторинг стану оселищ </w:t>
            </w:r>
            <w:r w:rsidR="00C96949" w:rsidRPr="004A61A2">
              <w:rPr>
                <w:rFonts w:ascii="Times New Roman" w:hAnsi="Times New Roman"/>
                <w:color w:val="000000"/>
                <w:sz w:val="24"/>
                <w:szCs w:val="24"/>
                <w:lang w:eastAsia="uk-UA"/>
              </w:rPr>
              <w:t xml:space="preserve">з додатку </w:t>
            </w:r>
            <w:r w:rsidRPr="004A61A2">
              <w:rPr>
                <w:rFonts w:ascii="Times New Roman" w:hAnsi="Times New Roman"/>
                <w:color w:val="000000"/>
                <w:sz w:val="24"/>
                <w:szCs w:val="24"/>
                <w:lang w:eastAsia="uk-UA"/>
              </w:rPr>
              <w:t xml:space="preserve">Резолюції </w:t>
            </w:r>
            <w:r w:rsidR="00C96949" w:rsidRPr="004A61A2">
              <w:rPr>
                <w:rFonts w:ascii="Times New Roman" w:hAnsi="Times New Roman"/>
                <w:color w:val="000000"/>
                <w:sz w:val="24"/>
                <w:szCs w:val="24"/>
                <w:lang w:eastAsia="uk-UA"/>
              </w:rPr>
              <w:t xml:space="preserve">№ </w:t>
            </w:r>
            <w:r w:rsidRPr="004A61A2">
              <w:rPr>
                <w:rFonts w:ascii="Times New Roman" w:hAnsi="Times New Roman"/>
                <w:color w:val="000000"/>
                <w:sz w:val="24"/>
                <w:szCs w:val="24"/>
                <w:lang w:eastAsia="uk-UA"/>
              </w:rPr>
              <w:t>4</w:t>
            </w:r>
            <w:r w:rsidR="00C96949" w:rsidRPr="004A61A2">
              <w:rPr>
                <w:rFonts w:ascii="Times New Roman" w:hAnsi="Times New Roman"/>
                <w:color w:val="000000"/>
                <w:sz w:val="24"/>
                <w:szCs w:val="24"/>
                <w:lang w:eastAsia="uk-UA"/>
              </w:rPr>
              <w:t xml:space="preserve"> (1996; із змінами) Постійного комітету Бернської к</w:t>
            </w:r>
            <w:r w:rsidRPr="004A61A2">
              <w:rPr>
                <w:rFonts w:ascii="Times New Roman" w:hAnsi="Times New Roman"/>
                <w:color w:val="000000"/>
                <w:sz w:val="24"/>
                <w:szCs w:val="24"/>
                <w:lang w:eastAsia="uk-UA"/>
              </w:rPr>
              <w:t>онвенції</w:t>
            </w:r>
          </w:p>
        </w:tc>
        <w:tc>
          <w:tcPr>
            <w:tcW w:w="1434" w:type="dxa"/>
          </w:tcPr>
          <w:p w14:paraId="07B96015"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Ботанік </w:t>
            </w:r>
          </w:p>
        </w:tc>
        <w:tc>
          <w:tcPr>
            <w:tcW w:w="2126" w:type="dxa"/>
          </w:tcPr>
          <w:p w14:paraId="6DA7A7DE" w14:textId="570334CB" w:rsidR="00062617" w:rsidRPr="004A61A2" w:rsidRDefault="00062617" w:rsidP="00C96949">
            <w:pPr>
              <w:spacing w:after="0" w:line="240" w:lineRule="auto"/>
              <w:rPr>
                <w:rFonts w:ascii="Times New Roman" w:hAnsi="Times New Roman"/>
                <w:color w:val="000000"/>
                <w:sz w:val="24"/>
                <w:szCs w:val="24"/>
                <w:lang w:eastAsia="uk-UA"/>
              </w:rPr>
            </w:pPr>
            <w:bookmarkStart w:id="117" w:name="_Hlk87401177"/>
            <w:r w:rsidRPr="004A61A2">
              <w:rPr>
                <w:rFonts w:ascii="Times New Roman" w:hAnsi="Times New Roman"/>
                <w:color w:val="000000"/>
                <w:sz w:val="24"/>
                <w:szCs w:val="24"/>
                <w:lang w:eastAsia="uk-UA"/>
              </w:rPr>
              <w:t xml:space="preserve">Закладання моніторингових маршрутів для виявлення оселищ </w:t>
            </w:r>
            <w:r w:rsidR="00C96949" w:rsidRPr="004A61A2">
              <w:rPr>
                <w:rFonts w:ascii="Times New Roman" w:hAnsi="Times New Roman"/>
                <w:color w:val="000000"/>
                <w:sz w:val="24"/>
                <w:szCs w:val="24"/>
                <w:lang w:eastAsia="uk-UA"/>
              </w:rPr>
              <w:t>з додатку Резолюції № 4 (1996; із змінами) Постійного комітету Бернської конвенції</w:t>
            </w:r>
            <w:r w:rsidRPr="004A61A2">
              <w:rPr>
                <w:rFonts w:ascii="Times New Roman" w:hAnsi="Times New Roman"/>
                <w:color w:val="000000"/>
                <w:sz w:val="24"/>
                <w:szCs w:val="24"/>
                <w:lang w:eastAsia="uk-UA"/>
              </w:rPr>
              <w:t xml:space="preserve">. Закладання фітоценотичних ППП для моніторингу стану </w:t>
            </w:r>
            <w:r w:rsidR="00C96949" w:rsidRPr="004A61A2">
              <w:rPr>
                <w:rFonts w:ascii="Times New Roman" w:hAnsi="Times New Roman"/>
                <w:color w:val="000000"/>
                <w:sz w:val="24"/>
                <w:szCs w:val="24"/>
                <w:lang w:eastAsia="uk-UA"/>
              </w:rPr>
              <w:t xml:space="preserve">цих типів </w:t>
            </w:r>
            <w:r w:rsidRPr="004A61A2">
              <w:rPr>
                <w:rFonts w:ascii="Times New Roman" w:hAnsi="Times New Roman"/>
                <w:color w:val="000000"/>
                <w:sz w:val="24"/>
                <w:szCs w:val="24"/>
                <w:lang w:eastAsia="uk-UA"/>
              </w:rPr>
              <w:t>оселищ</w:t>
            </w:r>
            <w:bookmarkEnd w:id="117"/>
          </w:p>
        </w:tc>
        <w:tc>
          <w:tcPr>
            <w:tcW w:w="1985" w:type="dxa"/>
          </w:tcPr>
          <w:p w14:paraId="53DFF039" w14:textId="2B32CD85" w:rsidR="00062617" w:rsidRPr="004A61A2" w:rsidRDefault="00062617" w:rsidP="00C96949">
            <w:pPr>
              <w:spacing w:after="0" w:line="240" w:lineRule="auto"/>
              <w:rPr>
                <w:rFonts w:ascii="Times New Roman" w:hAnsi="Times New Roman"/>
                <w:color w:val="000000"/>
                <w:sz w:val="24"/>
                <w:szCs w:val="24"/>
                <w:lang w:eastAsia="uk-UA"/>
              </w:rPr>
            </w:pPr>
            <w:bookmarkStart w:id="118" w:name="_Hlk87401194"/>
            <w:r w:rsidRPr="004A61A2">
              <w:rPr>
                <w:rFonts w:ascii="Times New Roman" w:hAnsi="Times New Roman"/>
                <w:color w:val="000000"/>
                <w:sz w:val="24"/>
                <w:szCs w:val="24"/>
                <w:lang w:eastAsia="uk-UA"/>
              </w:rPr>
              <w:t xml:space="preserve">Картування оселищ </w:t>
            </w:r>
            <w:r w:rsidR="00C96949" w:rsidRPr="004A61A2">
              <w:rPr>
                <w:rFonts w:ascii="Times New Roman" w:hAnsi="Times New Roman"/>
                <w:color w:val="000000"/>
                <w:sz w:val="24"/>
                <w:szCs w:val="24"/>
                <w:lang w:eastAsia="uk-UA"/>
              </w:rPr>
              <w:t>з додатку Резолюції № 4 (1996; із змінами) Постійного комітету Бернської конвенції</w:t>
            </w:r>
            <w:r w:rsidRPr="004A61A2">
              <w:rPr>
                <w:rFonts w:ascii="Times New Roman" w:hAnsi="Times New Roman"/>
                <w:color w:val="000000"/>
                <w:sz w:val="24"/>
                <w:szCs w:val="24"/>
                <w:lang w:eastAsia="uk-UA"/>
              </w:rPr>
              <w:t xml:space="preserve">. </w:t>
            </w:r>
            <w:bookmarkEnd w:id="118"/>
            <w:r w:rsidRPr="004A61A2">
              <w:rPr>
                <w:rFonts w:ascii="Times New Roman" w:hAnsi="Times New Roman"/>
                <w:color w:val="000000"/>
                <w:sz w:val="24"/>
                <w:szCs w:val="24"/>
                <w:lang w:eastAsia="uk-UA"/>
              </w:rPr>
              <w:t xml:space="preserve">Здійснення моніторингу стану </w:t>
            </w:r>
            <w:r w:rsidR="00C96949" w:rsidRPr="004A61A2">
              <w:rPr>
                <w:rFonts w:ascii="Times New Roman" w:hAnsi="Times New Roman"/>
                <w:color w:val="000000"/>
                <w:sz w:val="24"/>
                <w:szCs w:val="24"/>
                <w:lang w:eastAsia="uk-UA"/>
              </w:rPr>
              <w:t xml:space="preserve">цих типів </w:t>
            </w:r>
            <w:r w:rsidRPr="004A61A2">
              <w:rPr>
                <w:rFonts w:ascii="Times New Roman" w:hAnsi="Times New Roman"/>
                <w:color w:val="000000"/>
                <w:sz w:val="24"/>
                <w:szCs w:val="24"/>
                <w:lang w:eastAsia="uk-UA"/>
              </w:rPr>
              <w:t>оселищ</w:t>
            </w:r>
          </w:p>
        </w:tc>
        <w:tc>
          <w:tcPr>
            <w:tcW w:w="1984" w:type="dxa"/>
          </w:tcPr>
          <w:p w14:paraId="510FAF38" w14:textId="4F53851E"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1) </w:t>
            </w:r>
            <w:bookmarkStart w:id="119" w:name="_Hlk87401225"/>
            <w:r w:rsidR="00C96949" w:rsidRPr="004A61A2">
              <w:rPr>
                <w:rFonts w:ascii="Times New Roman" w:hAnsi="Times New Roman"/>
                <w:color w:val="000000"/>
                <w:sz w:val="24"/>
                <w:szCs w:val="24"/>
                <w:lang w:eastAsia="uk-UA"/>
              </w:rPr>
              <w:t>б</w:t>
            </w:r>
            <w:r w:rsidRPr="004A61A2">
              <w:rPr>
                <w:rFonts w:ascii="Times New Roman" w:hAnsi="Times New Roman"/>
                <w:color w:val="000000"/>
                <w:sz w:val="24"/>
                <w:szCs w:val="24"/>
                <w:lang w:eastAsia="uk-UA"/>
              </w:rPr>
              <w:t xml:space="preserve">аза даних щодо оселищ </w:t>
            </w:r>
            <w:r w:rsidR="00C96949" w:rsidRPr="004A61A2">
              <w:rPr>
                <w:rFonts w:ascii="Times New Roman" w:hAnsi="Times New Roman"/>
                <w:color w:val="000000"/>
                <w:sz w:val="24"/>
                <w:szCs w:val="24"/>
                <w:lang w:eastAsia="uk-UA"/>
              </w:rPr>
              <w:t>з додатку Резолюції № 4 (1996; із змінами) Постійного комітету Бернської конвенції</w:t>
            </w:r>
            <w:r w:rsidRPr="004A61A2">
              <w:rPr>
                <w:rFonts w:ascii="Times New Roman" w:hAnsi="Times New Roman"/>
                <w:color w:val="000000"/>
                <w:sz w:val="24"/>
                <w:szCs w:val="24"/>
                <w:lang w:eastAsia="uk-UA"/>
              </w:rPr>
              <w:t>;</w:t>
            </w:r>
          </w:p>
          <w:p w14:paraId="61C1E27D" w14:textId="66C95252" w:rsidR="00062617" w:rsidRPr="004A61A2" w:rsidRDefault="00062617" w:rsidP="00C96949">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2) </w:t>
            </w:r>
            <w:r w:rsidR="00C96949" w:rsidRPr="004A61A2">
              <w:rPr>
                <w:rFonts w:ascii="Times New Roman" w:hAnsi="Times New Roman"/>
                <w:color w:val="000000"/>
                <w:sz w:val="24"/>
                <w:szCs w:val="24"/>
                <w:lang w:eastAsia="uk-UA"/>
              </w:rPr>
              <w:t>д</w:t>
            </w:r>
            <w:r w:rsidRPr="004A61A2">
              <w:rPr>
                <w:rFonts w:ascii="Times New Roman" w:hAnsi="Times New Roman"/>
                <w:color w:val="000000"/>
                <w:sz w:val="24"/>
                <w:szCs w:val="24"/>
                <w:lang w:eastAsia="uk-UA"/>
              </w:rPr>
              <w:t xml:space="preserve">талізована мапа з розповсюдження </w:t>
            </w:r>
            <w:r w:rsidR="00C96949" w:rsidRPr="004A61A2">
              <w:rPr>
                <w:rFonts w:ascii="Times New Roman" w:hAnsi="Times New Roman"/>
                <w:color w:val="000000"/>
                <w:sz w:val="24"/>
                <w:szCs w:val="24"/>
                <w:lang w:eastAsia="uk-UA"/>
              </w:rPr>
              <w:t xml:space="preserve">цих типів </w:t>
            </w:r>
            <w:r w:rsidRPr="004A61A2">
              <w:rPr>
                <w:rFonts w:ascii="Times New Roman" w:hAnsi="Times New Roman"/>
                <w:color w:val="000000"/>
                <w:sz w:val="24"/>
                <w:szCs w:val="24"/>
                <w:lang w:eastAsia="uk-UA"/>
              </w:rPr>
              <w:t>оселищ</w:t>
            </w:r>
            <w:bookmarkEnd w:id="119"/>
          </w:p>
        </w:tc>
      </w:tr>
    </w:tbl>
    <w:p w14:paraId="2D0C0A85" w14:textId="77777777" w:rsidR="00062617" w:rsidRPr="004A61A2" w:rsidRDefault="00062617" w:rsidP="002023F1">
      <w:pPr>
        <w:spacing w:after="0" w:line="240" w:lineRule="auto"/>
        <w:ind w:firstLine="567"/>
        <w:jc w:val="both"/>
        <w:rPr>
          <w:rFonts w:ascii="Times New Roman" w:hAnsi="Times New Roman"/>
          <w:color w:val="000000"/>
          <w:sz w:val="28"/>
          <w:szCs w:val="28"/>
          <w:lang w:eastAsia="uk-UA"/>
        </w:rPr>
      </w:pPr>
    </w:p>
    <w:p w14:paraId="41FC685B" w14:textId="40452AAC" w:rsidR="00062617" w:rsidRPr="004A61A2" w:rsidRDefault="00062617" w:rsidP="002023F1">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i/>
          <w:iCs/>
          <w:color w:val="000000"/>
          <w:sz w:val="28"/>
          <w:szCs w:val="28"/>
          <w:lang w:eastAsia="uk-UA"/>
        </w:rPr>
        <w:t>Моніторинг стану популяцій рослин</w:t>
      </w:r>
      <w:r w:rsidR="00C96949" w:rsidRPr="004A61A2">
        <w:rPr>
          <w:rFonts w:ascii="Times New Roman" w:hAnsi="Times New Roman"/>
          <w:i/>
          <w:iCs/>
          <w:color w:val="000000"/>
          <w:sz w:val="28"/>
          <w:szCs w:val="28"/>
          <w:lang w:eastAsia="uk-UA"/>
        </w:rPr>
        <w:t>,</w:t>
      </w:r>
      <w:r w:rsidRPr="004A61A2">
        <w:rPr>
          <w:rFonts w:ascii="Times New Roman" w:hAnsi="Times New Roman"/>
          <w:i/>
          <w:iCs/>
          <w:color w:val="000000"/>
          <w:sz w:val="28"/>
          <w:szCs w:val="28"/>
          <w:lang w:eastAsia="uk-UA"/>
        </w:rPr>
        <w:t xml:space="preserve"> з</w:t>
      </w:r>
      <w:r w:rsidR="00C96949" w:rsidRPr="004A61A2">
        <w:rPr>
          <w:rFonts w:ascii="Times New Roman" w:hAnsi="Times New Roman"/>
          <w:i/>
          <w:iCs/>
          <w:color w:val="000000"/>
          <w:sz w:val="28"/>
          <w:szCs w:val="28"/>
          <w:lang w:eastAsia="uk-UA"/>
        </w:rPr>
        <w:t>анесених до Червоної книги України та в додатки міжнародних к</w:t>
      </w:r>
      <w:r w:rsidRPr="004A61A2">
        <w:rPr>
          <w:rFonts w:ascii="Times New Roman" w:hAnsi="Times New Roman"/>
          <w:i/>
          <w:iCs/>
          <w:color w:val="000000"/>
          <w:sz w:val="28"/>
          <w:szCs w:val="28"/>
          <w:lang w:eastAsia="uk-UA"/>
        </w:rPr>
        <w:t>онвенцій</w:t>
      </w:r>
      <w:r w:rsidRPr="004A61A2">
        <w:rPr>
          <w:rFonts w:ascii="Times New Roman" w:hAnsi="Times New Roman"/>
          <w:color w:val="000000"/>
          <w:sz w:val="28"/>
          <w:szCs w:val="28"/>
          <w:lang w:eastAsia="uk-UA"/>
        </w:rPr>
        <w:t xml:space="preserve">. </w:t>
      </w:r>
      <w:bookmarkStart w:id="120" w:name="_Hlk87364487"/>
      <w:r w:rsidRPr="004A61A2">
        <w:rPr>
          <w:rFonts w:ascii="Times New Roman" w:hAnsi="Times New Roman"/>
          <w:color w:val="000000"/>
          <w:sz w:val="28"/>
          <w:szCs w:val="28"/>
          <w:lang w:eastAsia="uk-UA"/>
        </w:rPr>
        <w:t xml:space="preserve">Виявлення і вивчення стану популяцій </w:t>
      </w:r>
      <w:r w:rsidR="001A7840" w:rsidRPr="004A61A2">
        <w:rPr>
          <w:rFonts w:ascii="Times New Roman" w:hAnsi="Times New Roman"/>
          <w:color w:val="000000"/>
          <w:sz w:val="28"/>
          <w:szCs w:val="28"/>
          <w:lang w:eastAsia="uk-UA"/>
        </w:rPr>
        <w:t xml:space="preserve">видів </w:t>
      </w:r>
      <w:r w:rsidRPr="004A61A2">
        <w:rPr>
          <w:rFonts w:ascii="Times New Roman" w:hAnsi="Times New Roman"/>
          <w:color w:val="000000"/>
          <w:sz w:val="28"/>
          <w:szCs w:val="28"/>
          <w:lang w:eastAsia="uk-UA"/>
        </w:rPr>
        <w:t>рослин, які перебувають у статусі спеціальної охорони законодавства України і чинних міжнародних нормативно-правових актів, є одним із пріоритетних завдань діяльності</w:t>
      </w:r>
      <w:r w:rsidR="00B42FA7" w:rsidRPr="004A61A2">
        <w:rPr>
          <w:rFonts w:ascii="Times New Roman" w:hAnsi="Times New Roman"/>
          <w:color w:val="000000"/>
          <w:sz w:val="28"/>
          <w:szCs w:val="28"/>
          <w:lang w:eastAsia="uk-UA"/>
        </w:rPr>
        <w:t xml:space="preserve"> Парк</w:t>
      </w:r>
      <w:r w:rsidRPr="004A61A2">
        <w:rPr>
          <w:rFonts w:ascii="Times New Roman" w:hAnsi="Times New Roman"/>
          <w:color w:val="000000"/>
          <w:sz w:val="28"/>
          <w:szCs w:val="28"/>
          <w:lang w:eastAsia="uk-UA"/>
        </w:rPr>
        <w:t xml:space="preserve">у. </w:t>
      </w:r>
      <w:bookmarkEnd w:id="120"/>
      <w:r w:rsidRPr="004A61A2">
        <w:rPr>
          <w:rFonts w:ascii="Times New Roman" w:hAnsi="Times New Roman"/>
          <w:color w:val="000000"/>
          <w:sz w:val="28"/>
          <w:szCs w:val="28"/>
          <w:lang w:eastAsia="uk-UA"/>
        </w:rPr>
        <w:t xml:space="preserve">До цієї категорії належать види з </w:t>
      </w:r>
      <w:bookmarkStart w:id="121" w:name="_Hlk87364542"/>
      <w:r w:rsidRPr="004A61A2">
        <w:rPr>
          <w:rFonts w:ascii="Times New Roman" w:hAnsi="Times New Roman"/>
          <w:color w:val="000000"/>
          <w:sz w:val="28"/>
          <w:szCs w:val="28"/>
          <w:lang w:eastAsia="uk-UA"/>
        </w:rPr>
        <w:t xml:space="preserve">Червоної книги України, Європейського Червоного Списку та Резолюції </w:t>
      </w:r>
      <w:r w:rsidR="001A7840" w:rsidRPr="004A61A2">
        <w:rPr>
          <w:rFonts w:ascii="Times New Roman" w:hAnsi="Times New Roman"/>
          <w:color w:val="000000"/>
          <w:sz w:val="28"/>
          <w:szCs w:val="28"/>
          <w:lang w:eastAsia="uk-UA"/>
        </w:rPr>
        <w:t xml:space="preserve">№ </w:t>
      </w:r>
      <w:r w:rsidRPr="004A61A2">
        <w:rPr>
          <w:rFonts w:ascii="Times New Roman" w:hAnsi="Times New Roman"/>
          <w:color w:val="000000"/>
          <w:sz w:val="28"/>
          <w:szCs w:val="28"/>
          <w:lang w:eastAsia="uk-UA"/>
        </w:rPr>
        <w:t>6</w:t>
      </w:r>
      <w:r w:rsidR="001A7840" w:rsidRPr="004A61A2">
        <w:rPr>
          <w:rFonts w:ascii="Times New Roman" w:hAnsi="Times New Roman"/>
          <w:color w:val="000000"/>
          <w:sz w:val="28"/>
          <w:szCs w:val="28"/>
          <w:lang w:eastAsia="uk-UA"/>
        </w:rPr>
        <w:t xml:space="preserve"> (1998; із змінами) Постійного комітету</w:t>
      </w:r>
      <w:r w:rsidRPr="004A61A2">
        <w:rPr>
          <w:rFonts w:ascii="Times New Roman" w:hAnsi="Times New Roman"/>
          <w:color w:val="000000"/>
          <w:sz w:val="28"/>
          <w:szCs w:val="28"/>
          <w:lang w:eastAsia="uk-UA"/>
        </w:rPr>
        <w:t xml:space="preserve"> Бернської </w:t>
      </w:r>
      <w:r w:rsidR="00426ADB" w:rsidRPr="004A61A2">
        <w:rPr>
          <w:rFonts w:ascii="Times New Roman" w:hAnsi="Times New Roman"/>
          <w:color w:val="000000"/>
          <w:sz w:val="28"/>
          <w:szCs w:val="28"/>
          <w:lang w:eastAsia="uk-UA"/>
        </w:rPr>
        <w:t>к</w:t>
      </w:r>
      <w:r w:rsidRPr="004A61A2">
        <w:rPr>
          <w:rFonts w:ascii="Times New Roman" w:hAnsi="Times New Roman"/>
          <w:color w:val="000000"/>
          <w:sz w:val="28"/>
          <w:szCs w:val="28"/>
          <w:lang w:eastAsia="uk-UA"/>
        </w:rPr>
        <w:t xml:space="preserve">онвенції. </w:t>
      </w:r>
      <w:bookmarkEnd w:id="121"/>
      <w:r w:rsidRPr="004A61A2">
        <w:rPr>
          <w:rFonts w:ascii="Times New Roman" w:hAnsi="Times New Roman"/>
          <w:color w:val="000000"/>
          <w:sz w:val="28"/>
          <w:szCs w:val="28"/>
          <w:lang w:eastAsia="uk-UA"/>
        </w:rPr>
        <w:t>Їх вивчення здійснюється на флористичних маршрутах та фітоценотичних ППП.</w:t>
      </w:r>
    </w:p>
    <w:p w14:paraId="0B3C554F" w14:textId="364B481F" w:rsidR="00062617" w:rsidRPr="004A61A2" w:rsidRDefault="00062617" w:rsidP="002023F1">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i/>
          <w:iCs/>
          <w:color w:val="000000"/>
          <w:sz w:val="28"/>
          <w:szCs w:val="28"/>
          <w:lang w:eastAsia="uk-UA"/>
        </w:rPr>
        <w:t>Моніторинг стану популяцій безхребетних тварин занесених до Ч</w:t>
      </w:r>
      <w:r w:rsidR="00C96949" w:rsidRPr="004A61A2">
        <w:rPr>
          <w:rFonts w:ascii="Times New Roman" w:hAnsi="Times New Roman"/>
          <w:i/>
          <w:iCs/>
          <w:color w:val="000000"/>
          <w:sz w:val="28"/>
          <w:szCs w:val="28"/>
          <w:lang w:eastAsia="uk-UA"/>
        </w:rPr>
        <w:t xml:space="preserve">ервоної </w:t>
      </w:r>
      <w:r w:rsidR="00CC7424" w:rsidRPr="00E60B8D">
        <w:rPr>
          <w:rFonts w:ascii="Times New Roman" w:hAnsi="Times New Roman"/>
          <w:i/>
          <w:iCs/>
          <w:color w:val="000000"/>
          <w:sz w:val="28"/>
          <w:szCs w:val="28"/>
          <w:lang w:eastAsia="uk-UA"/>
        </w:rPr>
        <w:t>к</w:t>
      </w:r>
      <w:r w:rsidR="00C96949" w:rsidRPr="004A61A2">
        <w:rPr>
          <w:rFonts w:ascii="Times New Roman" w:hAnsi="Times New Roman"/>
          <w:i/>
          <w:iCs/>
          <w:color w:val="000000"/>
          <w:sz w:val="28"/>
          <w:szCs w:val="28"/>
          <w:lang w:eastAsia="uk-UA"/>
        </w:rPr>
        <w:t xml:space="preserve">ниги України </w:t>
      </w:r>
      <w:r w:rsidRPr="004A61A2">
        <w:rPr>
          <w:rFonts w:ascii="Times New Roman" w:hAnsi="Times New Roman"/>
          <w:i/>
          <w:iCs/>
          <w:color w:val="000000"/>
          <w:sz w:val="28"/>
          <w:szCs w:val="28"/>
          <w:lang w:eastAsia="uk-UA"/>
        </w:rPr>
        <w:t>та</w:t>
      </w:r>
      <w:r w:rsidR="00C96949" w:rsidRPr="004A61A2">
        <w:rPr>
          <w:rFonts w:ascii="Times New Roman" w:hAnsi="Times New Roman"/>
          <w:i/>
          <w:iCs/>
          <w:color w:val="000000"/>
          <w:sz w:val="28"/>
          <w:szCs w:val="28"/>
          <w:lang w:eastAsia="uk-UA"/>
        </w:rPr>
        <w:t xml:space="preserve"> в додатки </w:t>
      </w:r>
      <w:r w:rsidRPr="004A61A2">
        <w:rPr>
          <w:rFonts w:ascii="Times New Roman" w:hAnsi="Times New Roman"/>
          <w:i/>
          <w:iCs/>
          <w:color w:val="000000"/>
          <w:sz w:val="28"/>
          <w:szCs w:val="28"/>
          <w:lang w:eastAsia="uk-UA"/>
        </w:rPr>
        <w:t xml:space="preserve">міжнародних </w:t>
      </w:r>
      <w:r w:rsidR="00C96949" w:rsidRPr="004A61A2">
        <w:rPr>
          <w:rFonts w:ascii="Times New Roman" w:hAnsi="Times New Roman"/>
          <w:i/>
          <w:iCs/>
          <w:color w:val="000000"/>
          <w:sz w:val="28"/>
          <w:szCs w:val="28"/>
          <w:lang w:eastAsia="uk-UA"/>
        </w:rPr>
        <w:t>к</w:t>
      </w:r>
      <w:r w:rsidRPr="004A61A2">
        <w:rPr>
          <w:rFonts w:ascii="Times New Roman" w:hAnsi="Times New Roman"/>
          <w:i/>
          <w:iCs/>
          <w:color w:val="000000"/>
          <w:sz w:val="28"/>
          <w:szCs w:val="28"/>
          <w:lang w:eastAsia="uk-UA"/>
        </w:rPr>
        <w:t>онвенцій</w:t>
      </w:r>
      <w:r w:rsidRPr="004A61A2">
        <w:rPr>
          <w:rFonts w:ascii="Times New Roman" w:hAnsi="Times New Roman"/>
          <w:color w:val="000000"/>
          <w:sz w:val="28"/>
          <w:szCs w:val="28"/>
          <w:lang w:eastAsia="uk-UA"/>
        </w:rPr>
        <w:t xml:space="preserve">. Низка </w:t>
      </w:r>
      <w:r w:rsidR="001A7840" w:rsidRPr="004A61A2">
        <w:rPr>
          <w:rFonts w:ascii="Times New Roman" w:hAnsi="Times New Roman"/>
          <w:color w:val="000000"/>
          <w:sz w:val="28"/>
          <w:szCs w:val="28"/>
          <w:lang w:eastAsia="uk-UA"/>
        </w:rPr>
        <w:t xml:space="preserve">видів </w:t>
      </w:r>
      <w:r w:rsidRPr="004A61A2">
        <w:rPr>
          <w:rFonts w:ascii="Times New Roman" w:hAnsi="Times New Roman"/>
          <w:color w:val="000000"/>
          <w:sz w:val="28"/>
          <w:szCs w:val="28"/>
          <w:lang w:eastAsia="uk-UA"/>
        </w:rPr>
        <w:t xml:space="preserve">безхребетних тварин </w:t>
      </w:r>
      <w:r w:rsidR="001A7840" w:rsidRPr="004A61A2">
        <w:rPr>
          <w:rFonts w:ascii="Times New Roman" w:hAnsi="Times New Roman"/>
          <w:color w:val="000000"/>
          <w:sz w:val="28"/>
          <w:szCs w:val="28"/>
          <w:lang w:eastAsia="uk-UA"/>
        </w:rPr>
        <w:t>за</w:t>
      </w:r>
      <w:r w:rsidRPr="004A61A2">
        <w:rPr>
          <w:rFonts w:ascii="Times New Roman" w:hAnsi="Times New Roman"/>
          <w:color w:val="000000"/>
          <w:sz w:val="28"/>
          <w:szCs w:val="28"/>
          <w:lang w:eastAsia="uk-UA"/>
        </w:rPr>
        <w:t>несен</w:t>
      </w:r>
      <w:r w:rsidR="001A7840" w:rsidRPr="004A61A2">
        <w:rPr>
          <w:rFonts w:ascii="Times New Roman" w:hAnsi="Times New Roman"/>
          <w:color w:val="000000"/>
          <w:sz w:val="28"/>
          <w:szCs w:val="28"/>
          <w:lang w:eastAsia="uk-UA"/>
        </w:rPr>
        <w:t>а</w:t>
      </w:r>
      <w:r w:rsidRPr="004A61A2">
        <w:rPr>
          <w:rFonts w:ascii="Times New Roman" w:hAnsi="Times New Roman"/>
          <w:color w:val="000000"/>
          <w:sz w:val="28"/>
          <w:szCs w:val="28"/>
          <w:lang w:eastAsia="uk-UA"/>
        </w:rPr>
        <w:t xml:space="preserve"> до Червоної книги України та </w:t>
      </w:r>
      <w:r w:rsidR="00C96949" w:rsidRPr="004A61A2">
        <w:rPr>
          <w:rFonts w:ascii="Times New Roman" w:hAnsi="Times New Roman"/>
          <w:color w:val="000000"/>
          <w:sz w:val="28"/>
          <w:szCs w:val="28"/>
          <w:lang w:eastAsia="uk-UA"/>
        </w:rPr>
        <w:t xml:space="preserve">в додаток </w:t>
      </w:r>
      <w:r w:rsidRPr="004A61A2">
        <w:rPr>
          <w:rFonts w:ascii="Times New Roman" w:hAnsi="Times New Roman"/>
          <w:color w:val="000000"/>
          <w:sz w:val="28"/>
          <w:szCs w:val="28"/>
          <w:lang w:eastAsia="uk-UA"/>
        </w:rPr>
        <w:t xml:space="preserve">Резолюції </w:t>
      </w:r>
      <w:r w:rsidR="00C96949" w:rsidRPr="004A61A2">
        <w:rPr>
          <w:rFonts w:ascii="Times New Roman" w:hAnsi="Times New Roman"/>
          <w:color w:val="000000"/>
          <w:sz w:val="28"/>
          <w:szCs w:val="28"/>
          <w:lang w:eastAsia="uk-UA"/>
        </w:rPr>
        <w:t xml:space="preserve">№ </w:t>
      </w:r>
      <w:r w:rsidRPr="004A61A2">
        <w:rPr>
          <w:rFonts w:ascii="Times New Roman" w:hAnsi="Times New Roman"/>
          <w:color w:val="000000"/>
          <w:sz w:val="28"/>
          <w:szCs w:val="28"/>
          <w:lang w:eastAsia="uk-UA"/>
        </w:rPr>
        <w:t xml:space="preserve">6 </w:t>
      </w:r>
      <w:r w:rsidR="00C96949" w:rsidRPr="004A61A2">
        <w:rPr>
          <w:rFonts w:ascii="Times New Roman" w:hAnsi="Times New Roman"/>
          <w:color w:val="000000"/>
          <w:sz w:val="28"/>
          <w:szCs w:val="28"/>
          <w:lang w:eastAsia="uk-UA"/>
        </w:rPr>
        <w:t xml:space="preserve">(1998; із змінами) Постійного комітету </w:t>
      </w:r>
      <w:r w:rsidRPr="004A61A2">
        <w:rPr>
          <w:rFonts w:ascii="Times New Roman" w:hAnsi="Times New Roman"/>
          <w:color w:val="000000"/>
          <w:sz w:val="28"/>
          <w:szCs w:val="28"/>
          <w:lang w:eastAsia="uk-UA"/>
        </w:rPr>
        <w:t xml:space="preserve">Бернської </w:t>
      </w:r>
      <w:r w:rsidR="00C96949" w:rsidRPr="004A61A2">
        <w:rPr>
          <w:rFonts w:ascii="Times New Roman" w:hAnsi="Times New Roman"/>
          <w:color w:val="000000"/>
          <w:sz w:val="28"/>
          <w:szCs w:val="28"/>
          <w:lang w:eastAsia="uk-UA"/>
        </w:rPr>
        <w:t>к</w:t>
      </w:r>
      <w:r w:rsidRPr="004A61A2">
        <w:rPr>
          <w:rFonts w:ascii="Times New Roman" w:hAnsi="Times New Roman"/>
          <w:color w:val="000000"/>
          <w:sz w:val="28"/>
          <w:szCs w:val="28"/>
          <w:lang w:eastAsia="uk-UA"/>
        </w:rPr>
        <w:t>онвенції. Їх вивчення здійснюється на ентомологічних маршрутах.</w:t>
      </w:r>
    </w:p>
    <w:p w14:paraId="24A180E8" w14:textId="6B9AD626" w:rsidR="00062617" w:rsidRPr="004A61A2" w:rsidRDefault="00062617" w:rsidP="002023F1">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i/>
          <w:iCs/>
          <w:color w:val="000000"/>
          <w:sz w:val="28"/>
          <w:szCs w:val="28"/>
          <w:lang w:eastAsia="uk-UA"/>
        </w:rPr>
        <w:t xml:space="preserve">Моніторинг стану популяцій </w:t>
      </w:r>
      <w:r w:rsidR="001A7840" w:rsidRPr="004A61A2">
        <w:rPr>
          <w:rFonts w:ascii="Times New Roman" w:hAnsi="Times New Roman"/>
          <w:i/>
          <w:iCs/>
          <w:color w:val="000000"/>
          <w:sz w:val="28"/>
          <w:szCs w:val="28"/>
          <w:lang w:eastAsia="uk-UA"/>
        </w:rPr>
        <w:t xml:space="preserve">видів </w:t>
      </w:r>
      <w:r w:rsidRPr="004A61A2">
        <w:rPr>
          <w:rFonts w:ascii="Times New Roman" w:hAnsi="Times New Roman"/>
          <w:i/>
          <w:iCs/>
          <w:color w:val="000000"/>
          <w:sz w:val="28"/>
          <w:szCs w:val="28"/>
          <w:lang w:eastAsia="uk-UA"/>
        </w:rPr>
        <w:t>хребетних тварин</w:t>
      </w:r>
      <w:r w:rsidR="00C96949" w:rsidRPr="004A61A2">
        <w:rPr>
          <w:rFonts w:ascii="Times New Roman" w:hAnsi="Times New Roman"/>
          <w:i/>
          <w:iCs/>
          <w:color w:val="000000"/>
          <w:sz w:val="28"/>
          <w:szCs w:val="28"/>
          <w:lang w:eastAsia="uk-UA"/>
        </w:rPr>
        <w:t>,</w:t>
      </w:r>
      <w:r w:rsidRPr="004A61A2">
        <w:rPr>
          <w:rFonts w:ascii="Times New Roman" w:hAnsi="Times New Roman"/>
          <w:i/>
          <w:iCs/>
          <w:color w:val="000000"/>
          <w:sz w:val="28"/>
          <w:szCs w:val="28"/>
          <w:lang w:eastAsia="uk-UA"/>
        </w:rPr>
        <w:t xml:space="preserve"> занесених до Ч</w:t>
      </w:r>
      <w:r w:rsidR="00C96949" w:rsidRPr="004A61A2">
        <w:rPr>
          <w:rFonts w:ascii="Times New Roman" w:hAnsi="Times New Roman"/>
          <w:i/>
          <w:iCs/>
          <w:color w:val="000000"/>
          <w:sz w:val="28"/>
          <w:szCs w:val="28"/>
          <w:lang w:eastAsia="uk-UA"/>
        </w:rPr>
        <w:t>ервоної книги України</w:t>
      </w:r>
      <w:r w:rsidRPr="004A61A2">
        <w:rPr>
          <w:rFonts w:ascii="Times New Roman" w:hAnsi="Times New Roman"/>
          <w:i/>
          <w:iCs/>
          <w:color w:val="000000"/>
          <w:sz w:val="28"/>
          <w:szCs w:val="28"/>
          <w:lang w:eastAsia="uk-UA"/>
        </w:rPr>
        <w:t xml:space="preserve"> та </w:t>
      </w:r>
      <w:r w:rsidR="00C96949" w:rsidRPr="004A61A2">
        <w:rPr>
          <w:rFonts w:ascii="Times New Roman" w:hAnsi="Times New Roman"/>
          <w:i/>
          <w:iCs/>
          <w:color w:val="000000"/>
          <w:sz w:val="28"/>
          <w:szCs w:val="28"/>
          <w:lang w:eastAsia="uk-UA"/>
        </w:rPr>
        <w:t xml:space="preserve">в додатки </w:t>
      </w:r>
      <w:r w:rsidRPr="004A61A2">
        <w:rPr>
          <w:rFonts w:ascii="Times New Roman" w:hAnsi="Times New Roman"/>
          <w:i/>
          <w:iCs/>
          <w:color w:val="000000"/>
          <w:sz w:val="28"/>
          <w:szCs w:val="28"/>
          <w:lang w:eastAsia="uk-UA"/>
        </w:rPr>
        <w:t xml:space="preserve">міжнародних </w:t>
      </w:r>
      <w:r w:rsidR="00C96949" w:rsidRPr="004A61A2">
        <w:rPr>
          <w:rFonts w:ascii="Times New Roman" w:hAnsi="Times New Roman"/>
          <w:i/>
          <w:iCs/>
          <w:color w:val="000000"/>
          <w:sz w:val="28"/>
          <w:szCs w:val="28"/>
          <w:lang w:eastAsia="uk-UA"/>
        </w:rPr>
        <w:t>к</w:t>
      </w:r>
      <w:r w:rsidRPr="004A61A2">
        <w:rPr>
          <w:rFonts w:ascii="Times New Roman" w:hAnsi="Times New Roman"/>
          <w:i/>
          <w:iCs/>
          <w:color w:val="000000"/>
          <w:sz w:val="28"/>
          <w:szCs w:val="28"/>
          <w:lang w:eastAsia="uk-UA"/>
        </w:rPr>
        <w:t>онвенцій</w:t>
      </w:r>
      <w:r w:rsidRPr="004A61A2">
        <w:rPr>
          <w:rFonts w:ascii="Times New Roman" w:hAnsi="Times New Roman"/>
          <w:color w:val="000000"/>
          <w:sz w:val="28"/>
          <w:szCs w:val="28"/>
          <w:lang w:eastAsia="uk-UA"/>
        </w:rPr>
        <w:t xml:space="preserve">. </w:t>
      </w:r>
      <w:r w:rsidR="001A7840" w:rsidRPr="004A61A2">
        <w:rPr>
          <w:rFonts w:ascii="Times New Roman" w:hAnsi="Times New Roman"/>
          <w:color w:val="000000"/>
          <w:sz w:val="28"/>
          <w:szCs w:val="28"/>
          <w:lang w:eastAsia="uk-UA"/>
        </w:rPr>
        <w:t>Види х</w:t>
      </w:r>
      <w:r w:rsidRPr="004A61A2">
        <w:rPr>
          <w:rFonts w:ascii="Times New Roman" w:hAnsi="Times New Roman"/>
          <w:color w:val="000000"/>
          <w:sz w:val="28"/>
          <w:szCs w:val="28"/>
          <w:lang w:eastAsia="uk-UA"/>
        </w:rPr>
        <w:t>ребетн</w:t>
      </w:r>
      <w:r w:rsidR="001A7840" w:rsidRPr="004A61A2">
        <w:rPr>
          <w:rFonts w:ascii="Times New Roman" w:hAnsi="Times New Roman"/>
          <w:color w:val="000000"/>
          <w:sz w:val="28"/>
          <w:szCs w:val="28"/>
          <w:lang w:eastAsia="uk-UA"/>
        </w:rPr>
        <w:t>их</w:t>
      </w:r>
      <w:r w:rsidRPr="004A61A2">
        <w:rPr>
          <w:rFonts w:ascii="Times New Roman" w:hAnsi="Times New Roman"/>
          <w:color w:val="000000"/>
          <w:sz w:val="28"/>
          <w:szCs w:val="28"/>
          <w:lang w:eastAsia="uk-UA"/>
        </w:rPr>
        <w:t xml:space="preserve"> тварин, а особливо птах</w:t>
      </w:r>
      <w:r w:rsidR="001A7840" w:rsidRPr="004A61A2">
        <w:rPr>
          <w:rFonts w:ascii="Times New Roman" w:hAnsi="Times New Roman"/>
          <w:color w:val="000000"/>
          <w:sz w:val="28"/>
          <w:szCs w:val="28"/>
          <w:lang w:eastAsia="uk-UA"/>
        </w:rPr>
        <w:t>ів</w:t>
      </w:r>
      <w:r w:rsidRPr="004A61A2">
        <w:rPr>
          <w:rFonts w:ascii="Times New Roman" w:hAnsi="Times New Roman"/>
          <w:color w:val="000000"/>
          <w:sz w:val="28"/>
          <w:szCs w:val="28"/>
          <w:lang w:eastAsia="uk-UA"/>
        </w:rPr>
        <w:t xml:space="preserve"> і кажан</w:t>
      </w:r>
      <w:r w:rsidR="001A7840" w:rsidRPr="004A61A2">
        <w:rPr>
          <w:rFonts w:ascii="Times New Roman" w:hAnsi="Times New Roman"/>
          <w:color w:val="000000"/>
          <w:sz w:val="28"/>
          <w:szCs w:val="28"/>
          <w:lang w:eastAsia="uk-UA"/>
        </w:rPr>
        <w:t>ів</w:t>
      </w:r>
      <w:r w:rsidRPr="004A61A2">
        <w:rPr>
          <w:rFonts w:ascii="Times New Roman" w:hAnsi="Times New Roman"/>
          <w:color w:val="000000"/>
          <w:sz w:val="28"/>
          <w:szCs w:val="28"/>
          <w:lang w:eastAsia="uk-UA"/>
        </w:rPr>
        <w:t xml:space="preserve">, </w:t>
      </w:r>
      <w:r w:rsidR="001A7840" w:rsidRPr="004A61A2">
        <w:rPr>
          <w:rFonts w:ascii="Times New Roman" w:hAnsi="Times New Roman"/>
          <w:color w:val="000000"/>
          <w:sz w:val="28"/>
          <w:szCs w:val="28"/>
          <w:lang w:eastAsia="uk-UA"/>
        </w:rPr>
        <w:t>за</w:t>
      </w:r>
      <w:r w:rsidRPr="004A61A2">
        <w:rPr>
          <w:rFonts w:ascii="Times New Roman" w:hAnsi="Times New Roman"/>
          <w:color w:val="000000"/>
          <w:sz w:val="28"/>
          <w:szCs w:val="28"/>
          <w:lang w:eastAsia="uk-UA"/>
        </w:rPr>
        <w:t>несені до великої кількості природоохоронних документів з різними статусами. Зокрема</w:t>
      </w:r>
      <w:r w:rsidR="001A7840" w:rsidRPr="004A61A2">
        <w:rPr>
          <w:rFonts w:ascii="Times New Roman" w:hAnsi="Times New Roman"/>
          <w:color w:val="000000"/>
          <w:sz w:val="28"/>
          <w:szCs w:val="28"/>
          <w:lang w:eastAsia="uk-UA"/>
        </w:rPr>
        <w:t xml:space="preserve">, низка видів </w:t>
      </w:r>
      <w:r w:rsidRPr="004A61A2">
        <w:rPr>
          <w:rFonts w:ascii="Times New Roman" w:hAnsi="Times New Roman"/>
          <w:color w:val="000000"/>
          <w:sz w:val="28"/>
          <w:szCs w:val="28"/>
          <w:lang w:eastAsia="uk-UA"/>
        </w:rPr>
        <w:t>хребетн</w:t>
      </w:r>
      <w:r w:rsidR="001A7840" w:rsidRPr="004A61A2">
        <w:rPr>
          <w:rFonts w:ascii="Times New Roman" w:hAnsi="Times New Roman"/>
          <w:color w:val="000000"/>
          <w:sz w:val="28"/>
          <w:szCs w:val="28"/>
          <w:lang w:eastAsia="uk-UA"/>
        </w:rPr>
        <w:t>их</w:t>
      </w:r>
      <w:r w:rsidRPr="004A61A2">
        <w:rPr>
          <w:rFonts w:ascii="Times New Roman" w:hAnsi="Times New Roman"/>
          <w:color w:val="000000"/>
          <w:sz w:val="28"/>
          <w:szCs w:val="28"/>
          <w:lang w:eastAsia="uk-UA"/>
        </w:rPr>
        <w:t xml:space="preserve"> тварин</w:t>
      </w:r>
      <w:r w:rsidR="001A7840" w:rsidRPr="004A61A2">
        <w:rPr>
          <w:rFonts w:ascii="Times New Roman" w:hAnsi="Times New Roman"/>
          <w:color w:val="000000"/>
          <w:sz w:val="28"/>
          <w:szCs w:val="28"/>
          <w:lang w:eastAsia="uk-UA"/>
        </w:rPr>
        <w:t>, що зустрічається на тер</w:t>
      </w:r>
      <w:r w:rsidR="00FC545C">
        <w:rPr>
          <w:rFonts w:ascii="Times New Roman" w:hAnsi="Times New Roman"/>
          <w:color w:val="000000"/>
          <w:sz w:val="28"/>
          <w:szCs w:val="28"/>
          <w:lang w:eastAsia="uk-UA"/>
        </w:rPr>
        <w:t>и</w:t>
      </w:r>
      <w:r w:rsidR="001A7840" w:rsidRPr="004A61A2">
        <w:rPr>
          <w:rFonts w:ascii="Times New Roman" w:hAnsi="Times New Roman"/>
          <w:color w:val="000000"/>
          <w:sz w:val="28"/>
          <w:szCs w:val="28"/>
          <w:lang w:eastAsia="uk-UA"/>
        </w:rPr>
        <w:t>торії</w:t>
      </w:r>
      <w:r w:rsidR="00B42FA7" w:rsidRPr="004A61A2">
        <w:rPr>
          <w:rFonts w:ascii="Times New Roman" w:hAnsi="Times New Roman"/>
          <w:color w:val="000000"/>
          <w:sz w:val="28"/>
          <w:szCs w:val="28"/>
          <w:lang w:eastAsia="uk-UA"/>
        </w:rPr>
        <w:t xml:space="preserve"> Парк</w:t>
      </w:r>
      <w:r w:rsidR="001A7840" w:rsidRPr="004A61A2">
        <w:rPr>
          <w:rFonts w:ascii="Times New Roman" w:hAnsi="Times New Roman"/>
          <w:color w:val="000000"/>
          <w:sz w:val="28"/>
          <w:szCs w:val="28"/>
          <w:lang w:eastAsia="uk-UA"/>
        </w:rPr>
        <w:t xml:space="preserve">у, занесена </w:t>
      </w:r>
      <w:r w:rsidRPr="004A61A2">
        <w:rPr>
          <w:rFonts w:ascii="Times New Roman" w:hAnsi="Times New Roman"/>
          <w:color w:val="000000"/>
          <w:sz w:val="28"/>
          <w:szCs w:val="28"/>
          <w:lang w:eastAsia="uk-UA"/>
        </w:rPr>
        <w:t xml:space="preserve">до Червоної книги України, Резолюції </w:t>
      </w:r>
      <w:r w:rsidR="001A7840" w:rsidRPr="004A61A2">
        <w:rPr>
          <w:rFonts w:ascii="Times New Roman" w:hAnsi="Times New Roman"/>
          <w:color w:val="000000"/>
          <w:sz w:val="28"/>
          <w:szCs w:val="28"/>
          <w:lang w:eastAsia="uk-UA"/>
        </w:rPr>
        <w:t xml:space="preserve">№ </w:t>
      </w:r>
      <w:r w:rsidRPr="004A61A2">
        <w:rPr>
          <w:rFonts w:ascii="Times New Roman" w:hAnsi="Times New Roman"/>
          <w:color w:val="000000"/>
          <w:sz w:val="28"/>
          <w:szCs w:val="28"/>
          <w:lang w:eastAsia="uk-UA"/>
        </w:rPr>
        <w:t xml:space="preserve">6 </w:t>
      </w:r>
      <w:r w:rsidR="001A7840" w:rsidRPr="004A61A2">
        <w:rPr>
          <w:rFonts w:ascii="Times New Roman" w:hAnsi="Times New Roman"/>
          <w:color w:val="000000"/>
          <w:sz w:val="28"/>
          <w:szCs w:val="28"/>
          <w:lang w:eastAsia="uk-UA"/>
        </w:rPr>
        <w:t xml:space="preserve">(1998; із змінами) Постійного комітету </w:t>
      </w:r>
      <w:r w:rsidRPr="004A61A2">
        <w:rPr>
          <w:rFonts w:ascii="Times New Roman" w:hAnsi="Times New Roman"/>
          <w:color w:val="000000"/>
          <w:sz w:val="28"/>
          <w:szCs w:val="28"/>
          <w:lang w:eastAsia="uk-UA"/>
        </w:rPr>
        <w:t xml:space="preserve">Бернської </w:t>
      </w:r>
      <w:r w:rsidR="001A7840" w:rsidRPr="004A61A2">
        <w:rPr>
          <w:rFonts w:ascii="Times New Roman" w:hAnsi="Times New Roman"/>
          <w:color w:val="000000"/>
          <w:sz w:val="28"/>
          <w:szCs w:val="28"/>
          <w:lang w:eastAsia="uk-UA"/>
        </w:rPr>
        <w:t>к</w:t>
      </w:r>
      <w:r w:rsidRPr="004A61A2">
        <w:rPr>
          <w:rFonts w:ascii="Times New Roman" w:hAnsi="Times New Roman"/>
          <w:color w:val="000000"/>
          <w:sz w:val="28"/>
          <w:szCs w:val="28"/>
          <w:lang w:eastAsia="uk-UA"/>
        </w:rPr>
        <w:t xml:space="preserve">онвенції, </w:t>
      </w:r>
      <w:bookmarkStart w:id="122" w:name="_Hlk87364570"/>
      <w:r w:rsidRPr="004A61A2">
        <w:rPr>
          <w:rFonts w:ascii="Times New Roman" w:hAnsi="Times New Roman"/>
          <w:color w:val="000000"/>
          <w:sz w:val="28"/>
          <w:szCs w:val="28"/>
          <w:lang w:eastAsia="uk-UA"/>
        </w:rPr>
        <w:t xml:space="preserve">критеріїв 2-9 Рамсарської </w:t>
      </w:r>
      <w:r w:rsidR="001A7840" w:rsidRPr="004A61A2">
        <w:rPr>
          <w:rFonts w:ascii="Times New Roman" w:hAnsi="Times New Roman"/>
          <w:color w:val="000000"/>
          <w:sz w:val="28"/>
          <w:szCs w:val="28"/>
          <w:lang w:eastAsia="uk-UA"/>
        </w:rPr>
        <w:t>к</w:t>
      </w:r>
      <w:r w:rsidRPr="004A61A2">
        <w:rPr>
          <w:rFonts w:ascii="Times New Roman" w:hAnsi="Times New Roman"/>
          <w:color w:val="000000"/>
          <w:sz w:val="28"/>
          <w:szCs w:val="28"/>
          <w:lang w:eastAsia="uk-UA"/>
        </w:rPr>
        <w:t xml:space="preserve">онвенції, Боннської </w:t>
      </w:r>
      <w:r w:rsidR="001A7840" w:rsidRPr="004A61A2">
        <w:rPr>
          <w:rFonts w:ascii="Times New Roman" w:hAnsi="Times New Roman"/>
          <w:color w:val="000000"/>
          <w:sz w:val="28"/>
          <w:szCs w:val="28"/>
          <w:lang w:eastAsia="uk-UA"/>
        </w:rPr>
        <w:t>к</w:t>
      </w:r>
      <w:r w:rsidRPr="004A61A2">
        <w:rPr>
          <w:rFonts w:ascii="Times New Roman" w:hAnsi="Times New Roman"/>
          <w:color w:val="000000"/>
          <w:sz w:val="28"/>
          <w:szCs w:val="28"/>
          <w:lang w:eastAsia="uk-UA"/>
        </w:rPr>
        <w:t>онвенції (</w:t>
      </w:r>
      <w:r w:rsidR="001A7840" w:rsidRPr="004A61A2">
        <w:rPr>
          <w:rFonts w:ascii="Times New Roman" w:hAnsi="Times New Roman"/>
          <w:color w:val="000000"/>
          <w:sz w:val="28"/>
          <w:szCs w:val="28"/>
          <w:lang w:eastAsia="uk-UA"/>
        </w:rPr>
        <w:t>д</w:t>
      </w:r>
      <w:r w:rsidRPr="004A61A2">
        <w:rPr>
          <w:rFonts w:ascii="Times New Roman" w:hAnsi="Times New Roman"/>
          <w:color w:val="000000"/>
          <w:sz w:val="28"/>
          <w:szCs w:val="28"/>
          <w:lang w:eastAsia="uk-UA"/>
        </w:rPr>
        <w:t>одатки І-ІІ; AEWA; EUROBATS), Вашингтонської</w:t>
      </w:r>
      <w:r w:rsidR="001A7840" w:rsidRPr="004A61A2">
        <w:rPr>
          <w:rFonts w:ascii="Times New Roman" w:hAnsi="Times New Roman"/>
          <w:color w:val="000000"/>
          <w:sz w:val="28"/>
          <w:szCs w:val="28"/>
          <w:lang w:eastAsia="uk-UA"/>
        </w:rPr>
        <w:t xml:space="preserve"> к</w:t>
      </w:r>
      <w:r w:rsidRPr="004A61A2">
        <w:rPr>
          <w:rFonts w:ascii="Times New Roman" w:hAnsi="Times New Roman"/>
          <w:color w:val="000000"/>
          <w:sz w:val="28"/>
          <w:szCs w:val="28"/>
          <w:lang w:eastAsia="uk-UA"/>
        </w:rPr>
        <w:t xml:space="preserve">онвенції </w:t>
      </w:r>
      <w:r w:rsidR="001A7840" w:rsidRPr="004A61A2">
        <w:rPr>
          <w:rFonts w:ascii="Times New Roman" w:hAnsi="Times New Roman"/>
          <w:color w:val="000000"/>
          <w:sz w:val="28"/>
          <w:szCs w:val="28"/>
          <w:lang w:eastAsia="uk-UA"/>
        </w:rPr>
        <w:t>або</w:t>
      </w:r>
      <w:r w:rsidRPr="004A61A2">
        <w:rPr>
          <w:rFonts w:ascii="Times New Roman" w:hAnsi="Times New Roman"/>
          <w:color w:val="000000"/>
          <w:sz w:val="28"/>
          <w:szCs w:val="28"/>
          <w:lang w:eastAsia="uk-UA"/>
        </w:rPr>
        <w:t xml:space="preserve"> CITES (</w:t>
      </w:r>
      <w:r w:rsidR="001A7840" w:rsidRPr="004A61A2">
        <w:rPr>
          <w:rFonts w:ascii="Times New Roman" w:hAnsi="Times New Roman"/>
          <w:color w:val="000000"/>
          <w:sz w:val="28"/>
          <w:szCs w:val="28"/>
          <w:lang w:eastAsia="uk-UA"/>
        </w:rPr>
        <w:t>д</w:t>
      </w:r>
      <w:r w:rsidRPr="004A61A2">
        <w:rPr>
          <w:rFonts w:ascii="Times New Roman" w:hAnsi="Times New Roman"/>
          <w:color w:val="000000"/>
          <w:sz w:val="28"/>
          <w:szCs w:val="28"/>
          <w:lang w:eastAsia="uk-UA"/>
        </w:rPr>
        <w:t>одатки І-ІІІ).</w:t>
      </w:r>
      <w:bookmarkEnd w:id="122"/>
      <w:r w:rsidRPr="004A61A2">
        <w:rPr>
          <w:rFonts w:ascii="Times New Roman" w:hAnsi="Times New Roman"/>
          <w:color w:val="000000"/>
          <w:sz w:val="28"/>
          <w:szCs w:val="28"/>
          <w:lang w:eastAsia="uk-UA"/>
        </w:rPr>
        <w:t xml:space="preserve"> Їх вивчення здійснюється на орнітологічних, теріологічних, герпето-батрахілогічних маршрутах та на іхтіологічних ППП.</w:t>
      </w:r>
    </w:p>
    <w:p w14:paraId="62DB0983" w14:textId="6D1123B3" w:rsidR="00062617" w:rsidRPr="004A61A2" w:rsidRDefault="00062617" w:rsidP="002023F1">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i/>
          <w:iCs/>
          <w:color w:val="000000"/>
          <w:sz w:val="28"/>
          <w:szCs w:val="28"/>
          <w:lang w:eastAsia="uk-UA"/>
        </w:rPr>
        <w:t>Моніторинг стану рослинних угруповань</w:t>
      </w:r>
      <w:r w:rsidR="001A7840" w:rsidRPr="004A61A2">
        <w:rPr>
          <w:rFonts w:ascii="Times New Roman" w:hAnsi="Times New Roman"/>
          <w:i/>
          <w:iCs/>
          <w:color w:val="000000"/>
          <w:sz w:val="28"/>
          <w:szCs w:val="28"/>
          <w:lang w:eastAsia="uk-UA"/>
        </w:rPr>
        <w:t>,</w:t>
      </w:r>
      <w:r w:rsidRPr="004A61A2">
        <w:rPr>
          <w:rFonts w:ascii="Times New Roman" w:hAnsi="Times New Roman"/>
          <w:i/>
          <w:iCs/>
          <w:color w:val="000000"/>
          <w:sz w:val="28"/>
          <w:szCs w:val="28"/>
          <w:lang w:eastAsia="uk-UA"/>
        </w:rPr>
        <w:t xml:space="preserve"> занесених до Зеленої книги України</w:t>
      </w:r>
      <w:r w:rsidR="001A7840" w:rsidRPr="004A61A2">
        <w:rPr>
          <w:rFonts w:ascii="Times New Roman" w:hAnsi="Times New Roman"/>
          <w:color w:val="000000"/>
          <w:sz w:val="28"/>
          <w:szCs w:val="28"/>
          <w:lang w:eastAsia="uk-UA"/>
        </w:rPr>
        <w:t>. Рослинні угруповання, що за</w:t>
      </w:r>
      <w:r w:rsidRPr="004A61A2">
        <w:rPr>
          <w:rFonts w:ascii="Times New Roman" w:hAnsi="Times New Roman"/>
          <w:color w:val="000000"/>
          <w:sz w:val="28"/>
          <w:szCs w:val="28"/>
          <w:lang w:eastAsia="uk-UA"/>
        </w:rPr>
        <w:t xml:space="preserve">несені до </w:t>
      </w:r>
      <w:bookmarkStart w:id="123" w:name="_Hlk87364590"/>
      <w:r w:rsidRPr="004A61A2">
        <w:rPr>
          <w:rFonts w:ascii="Times New Roman" w:hAnsi="Times New Roman"/>
          <w:color w:val="000000"/>
          <w:sz w:val="28"/>
          <w:szCs w:val="28"/>
          <w:lang w:eastAsia="uk-UA"/>
        </w:rPr>
        <w:t>Зеленої книги України</w:t>
      </w:r>
      <w:bookmarkEnd w:id="123"/>
      <w:r w:rsidRPr="004A61A2">
        <w:rPr>
          <w:rFonts w:ascii="Times New Roman" w:hAnsi="Times New Roman"/>
          <w:color w:val="000000"/>
          <w:sz w:val="28"/>
          <w:szCs w:val="28"/>
          <w:lang w:eastAsia="uk-UA"/>
        </w:rPr>
        <w:t>, – охороняються на національному рівні і їх моніторинг є обов'язковим для</w:t>
      </w:r>
      <w:r w:rsidR="00B42FA7" w:rsidRPr="004A61A2">
        <w:rPr>
          <w:rFonts w:ascii="Times New Roman" w:hAnsi="Times New Roman"/>
          <w:color w:val="000000"/>
          <w:sz w:val="28"/>
          <w:szCs w:val="28"/>
          <w:lang w:eastAsia="uk-UA"/>
        </w:rPr>
        <w:t xml:space="preserve"> Парк</w:t>
      </w:r>
      <w:r w:rsidRPr="004A61A2">
        <w:rPr>
          <w:rFonts w:ascii="Times New Roman" w:hAnsi="Times New Roman"/>
          <w:color w:val="000000"/>
          <w:sz w:val="28"/>
          <w:szCs w:val="28"/>
          <w:lang w:eastAsia="uk-UA"/>
        </w:rPr>
        <w:t xml:space="preserve">у. </w:t>
      </w:r>
      <w:r w:rsidRPr="004A61A2">
        <w:rPr>
          <w:rFonts w:ascii="Times New Roman" w:hAnsi="Times New Roman"/>
          <w:color w:val="000000"/>
          <w:sz w:val="28"/>
          <w:szCs w:val="28"/>
          <w:lang w:eastAsia="uk-UA"/>
        </w:rPr>
        <w:lastRenderedPageBreak/>
        <w:t xml:space="preserve">Вивчення стану угруповань здійснюють на моніторингових маршрутах та фітоценотичних ППП. </w:t>
      </w:r>
    </w:p>
    <w:p w14:paraId="0808E080" w14:textId="3DAFCAB6" w:rsidR="00062617" w:rsidRPr="004A61A2" w:rsidRDefault="002359D8" w:rsidP="002023F1">
      <w:pPr>
        <w:spacing w:after="0" w:line="240" w:lineRule="auto"/>
        <w:ind w:firstLine="567"/>
        <w:jc w:val="both"/>
        <w:rPr>
          <w:rFonts w:ascii="Times New Roman" w:hAnsi="Times New Roman"/>
          <w:color w:val="000000"/>
          <w:sz w:val="28"/>
          <w:szCs w:val="28"/>
          <w:lang w:eastAsia="uk-UA"/>
        </w:rPr>
      </w:pPr>
      <w:r w:rsidRPr="00D459A4">
        <w:rPr>
          <w:rFonts w:ascii="Times New Roman" w:hAnsi="Times New Roman"/>
          <w:i/>
          <w:iCs/>
          <w:color w:val="000000"/>
          <w:sz w:val="28"/>
          <w:szCs w:val="28"/>
          <w:lang w:eastAsia="uk-UA"/>
        </w:rPr>
        <w:t xml:space="preserve">Моніторинг стану оселищ </w:t>
      </w:r>
      <w:r>
        <w:rPr>
          <w:rFonts w:ascii="Times New Roman" w:hAnsi="Times New Roman"/>
          <w:i/>
          <w:iCs/>
          <w:color w:val="000000"/>
          <w:sz w:val="28"/>
          <w:szCs w:val="28"/>
          <w:lang w:eastAsia="uk-UA"/>
        </w:rPr>
        <w:t xml:space="preserve">з додатку </w:t>
      </w:r>
      <w:r w:rsidRPr="00D459A4">
        <w:rPr>
          <w:rFonts w:ascii="Times New Roman" w:hAnsi="Times New Roman"/>
          <w:i/>
          <w:iCs/>
          <w:color w:val="000000"/>
          <w:sz w:val="28"/>
          <w:szCs w:val="28"/>
          <w:lang w:eastAsia="uk-UA"/>
        </w:rPr>
        <w:t xml:space="preserve">Резолюції </w:t>
      </w:r>
      <w:r>
        <w:rPr>
          <w:rFonts w:ascii="Times New Roman" w:hAnsi="Times New Roman"/>
          <w:i/>
          <w:iCs/>
          <w:color w:val="000000"/>
          <w:sz w:val="28"/>
          <w:szCs w:val="28"/>
          <w:lang w:eastAsia="uk-UA"/>
        </w:rPr>
        <w:t xml:space="preserve">№ </w:t>
      </w:r>
      <w:r w:rsidRPr="00D459A4">
        <w:rPr>
          <w:rFonts w:ascii="Times New Roman" w:hAnsi="Times New Roman"/>
          <w:i/>
          <w:iCs/>
          <w:color w:val="000000"/>
          <w:sz w:val="28"/>
          <w:szCs w:val="28"/>
          <w:lang w:eastAsia="uk-UA"/>
        </w:rPr>
        <w:t>4</w:t>
      </w:r>
      <w:r>
        <w:rPr>
          <w:rFonts w:ascii="Times New Roman" w:hAnsi="Times New Roman"/>
          <w:i/>
          <w:iCs/>
          <w:color w:val="000000"/>
          <w:sz w:val="28"/>
          <w:szCs w:val="28"/>
          <w:lang w:eastAsia="uk-UA"/>
        </w:rPr>
        <w:t xml:space="preserve"> (1996; із змінами) Постійного комітету </w:t>
      </w:r>
      <w:r w:rsidRPr="00D459A4">
        <w:rPr>
          <w:rFonts w:ascii="Times New Roman" w:hAnsi="Times New Roman"/>
          <w:i/>
          <w:iCs/>
          <w:color w:val="000000"/>
          <w:sz w:val="28"/>
          <w:szCs w:val="28"/>
          <w:lang w:eastAsia="uk-UA"/>
        </w:rPr>
        <w:t xml:space="preserve">Бернської </w:t>
      </w:r>
      <w:r>
        <w:rPr>
          <w:rFonts w:ascii="Times New Roman" w:hAnsi="Times New Roman"/>
          <w:i/>
          <w:iCs/>
          <w:color w:val="000000"/>
          <w:sz w:val="28"/>
          <w:szCs w:val="28"/>
          <w:lang w:eastAsia="uk-UA"/>
        </w:rPr>
        <w:t>к</w:t>
      </w:r>
      <w:r w:rsidRPr="00D459A4">
        <w:rPr>
          <w:rFonts w:ascii="Times New Roman" w:hAnsi="Times New Roman"/>
          <w:i/>
          <w:iCs/>
          <w:color w:val="000000"/>
          <w:sz w:val="28"/>
          <w:szCs w:val="28"/>
          <w:lang w:eastAsia="uk-UA"/>
        </w:rPr>
        <w:t>онвенції</w:t>
      </w:r>
      <w:r>
        <w:rPr>
          <w:rFonts w:ascii="Times New Roman" w:hAnsi="Times New Roman"/>
          <w:color w:val="000000"/>
          <w:sz w:val="28"/>
          <w:szCs w:val="28"/>
          <w:lang w:eastAsia="uk-UA"/>
        </w:rPr>
        <w:t>. Типи оселищ з цього додатку є важливими для формування Пан</w:t>
      </w:r>
      <w:r w:rsidRPr="00343AA3">
        <w:rPr>
          <w:rFonts w:ascii="Times New Roman" w:hAnsi="Times New Roman"/>
          <w:color w:val="000000"/>
          <w:sz w:val="28"/>
          <w:szCs w:val="28"/>
          <w:lang w:eastAsia="uk-UA"/>
        </w:rPr>
        <w:t>’</w:t>
      </w:r>
      <w:r>
        <w:rPr>
          <w:rFonts w:ascii="Times New Roman" w:hAnsi="Times New Roman"/>
          <w:color w:val="000000"/>
          <w:sz w:val="28"/>
          <w:szCs w:val="28"/>
          <w:lang w:eastAsia="uk-UA"/>
        </w:rPr>
        <w:t xml:space="preserve">європейської екологічної мережі: мережі </w:t>
      </w:r>
      <w:r>
        <w:rPr>
          <w:rFonts w:ascii="Times New Roman" w:hAnsi="Times New Roman"/>
          <w:color w:val="000000"/>
          <w:sz w:val="28"/>
          <w:szCs w:val="28"/>
          <w:lang w:val="en-US" w:eastAsia="uk-UA"/>
        </w:rPr>
        <w:t>Natura</w:t>
      </w:r>
      <w:r w:rsidRPr="008A1D48">
        <w:rPr>
          <w:rFonts w:ascii="Times New Roman" w:hAnsi="Times New Roman"/>
          <w:color w:val="000000"/>
          <w:sz w:val="28"/>
          <w:szCs w:val="28"/>
          <w:lang w:eastAsia="uk-UA"/>
        </w:rPr>
        <w:t xml:space="preserve"> 2000</w:t>
      </w:r>
      <w:r>
        <w:rPr>
          <w:rFonts w:ascii="Times New Roman" w:hAnsi="Times New Roman"/>
          <w:color w:val="000000"/>
          <w:sz w:val="28"/>
          <w:szCs w:val="28"/>
          <w:lang w:eastAsia="uk-UA"/>
        </w:rPr>
        <w:t xml:space="preserve"> – в межах Європейського Союзу (ЄС) та Смарагдової мережі у країнах, що не входять до ЄС. Україна створює </w:t>
      </w:r>
      <w:r w:rsidRPr="004910DF">
        <w:rPr>
          <w:rFonts w:ascii="Times New Roman" w:hAnsi="Times New Roman"/>
          <w:color w:val="000000"/>
          <w:sz w:val="28"/>
          <w:szCs w:val="28"/>
          <w:lang w:eastAsia="uk-UA"/>
        </w:rPr>
        <w:t xml:space="preserve">Смарагдову мережу, яка на території Парку представлена об'єктом UA0000365 Bystrytsia of Nadvirna </w:t>
      </w:r>
      <w:r w:rsidRPr="004910DF">
        <w:rPr>
          <w:rFonts w:ascii="Times New Roman" w:hAnsi="Times New Roman"/>
          <w:color w:val="000000"/>
          <w:sz w:val="28"/>
          <w:szCs w:val="28"/>
          <w:lang w:val="en-US" w:eastAsia="uk-UA"/>
        </w:rPr>
        <w:t>R</w:t>
      </w:r>
      <w:r w:rsidRPr="004910DF">
        <w:rPr>
          <w:rFonts w:ascii="Times New Roman" w:hAnsi="Times New Roman"/>
          <w:color w:val="000000"/>
          <w:sz w:val="28"/>
          <w:szCs w:val="28"/>
          <w:lang w:eastAsia="uk-UA"/>
        </w:rPr>
        <w:t xml:space="preserve">iver </w:t>
      </w:r>
      <w:r w:rsidRPr="004910DF">
        <w:rPr>
          <w:rFonts w:ascii="Times New Roman" w:hAnsi="Times New Roman"/>
          <w:color w:val="000000"/>
          <w:sz w:val="28"/>
          <w:szCs w:val="28"/>
          <w:lang w:val="en-US" w:eastAsia="uk-UA"/>
        </w:rPr>
        <w:t>V</w:t>
      </w:r>
      <w:r w:rsidRPr="004910DF">
        <w:rPr>
          <w:rFonts w:ascii="Times New Roman" w:hAnsi="Times New Roman"/>
          <w:color w:val="000000"/>
          <w:sz w:val="28"/>
          <w:szCs w:val="28"/>
          <w:lang w:eastAsia="uk-UA"/>
        </w:rPr>
        <w:t>alley</w:t>
      </w:r>
      <w:r w:rsidRPr="004910DF">
        <w:rPr>
          <w:rStyle w:val="aa"/>
          <w:rFonts w:ascii="Times New Roman" w:hAnsi="Times New Roman"/>
          <w:color w:val="000000"/>
          <w:sz w:val="28"/>
          <w:szCs w:val="28"/>
          <w:lang w:eastAsia="uk-UA"/>
        </w:rPr>
        <w:footnoteReference w:id="43"/>
      </w:r>
      <w:r w:rsidRPr="004910DF">
        <w:rPr>
          <w:rFonts w:ascii="Times New Roman" w:hAnsi="Times New Roman"/>
          <w:color w:val="000000"/>
          <w:sz w:val="28"/>
          <w:szCs w:val="28"/>
          <w:lang w:eastAsia="uk-UA"/>
        </w:rPr>
        <w:t xml:space="preserve"> (у Смарагдовій мережі Бистриця Солотвинська визначена як притока Бистриці Надвірнянської). Моніторинг типів оселищ </w:t>
      </w:r>
      <w:bookmarkStart w:id="124" w:name="_Hlk87364639"/>
      <w:r w:rsidRPr="004910DF">
        <w:rPr>
          <w:rFonts w:ascii="Times New Roman" w:hAnsi="Times New Roman"/>
          <w:color w:val="000000"/>
          <w:sz w:val="28"/>
          <w:szCs w:val="28"/>
          <w:lang w:eastAsia="uk-UA"/>
        </w:rPr>
        <w:t>з додатку</w:t>
      </w:r>
      <w:r>
        <w:rPr>
          <w:rFonts w:ascii="Times New Roman" w:hAnsi="Times New Roman"/>
          <w:color w:val="000000"/>
          <w:sz w:val="28"/>
          <w:szCs w:val="28"/>
          <w:lang w:eastAsia="uk-UA"/>
        </w:rPr>
        <w:t xml:space="preserve"> зазначеної </w:t>
      </w:r>
      <w:r w:rsidRPr="00247043">
        <w:rPr>
          <w:rFonts w:ascii="Times New Roman" w:hAnsi="Times New Roman"/>
          <w:color w:val="000000"/>
          <w:sz w:val="28"/>
          <w:szCs w:val="28"/>
          <w:lang w:eastAsia="uk-UA"/>
        </w:rPr>
        <w:t xml:space="preserve">Резолюції </w:t>
      </w:r>
      <w:r>
        <w:rPr>
          <w:rFonts w:ascii="Times New Roman" w:hAnsi="Times New Roman"/>
          <w:color w:val="000000"/>
          <w:sz w:val="28"/>
          <w:szCs w:val="28"/>
          <w:lang w:eastAsia="uk-UA"/>
        </w:rPr>
        <w:t xml:space="preserve">№ </w:t>
      </w:r>
      <w:r w:rsidRPr="00247043">
        <w:rPr>
          <w:rFonts w:ascii="Times New Roman" w:hAnsi="Times New Roman"/>
          <w:color w:val="000000"/>
          <w:sz w:val="28"/>
          <w:szCs w:val="28"/>
          <w:lang w:eastAsia="uk-UA"/>
        </w:rPr>
        <w:t>4</w:t>
      </w:r>
      <w:r>
        <w:rPr>
          <w:rFonts w:ascii="Times New Roman" w:hAnsi="Times New Roman"/>
          <w:color w:val="000000"/>
          <w:sz w:val="28"/>
          <w:szCs w:val="28"/>
          <w:lang w:eastAsia="uk-UA"/>
        </w:rPr>
        <w:t xml:space="preserve"> </w:t>
      </w:r>
      <w:bookmarkEnd w:id="124"/>
      <w:r>
        <w:rPr>
          <w:rFonts w:ascii="Times New Roman" w:hAnsi="Times New Roman"/>
          <w:color w:val="000000"/>
          <w:sz w:val="28"/>
          <w:szCs w:val="28"/>
          <w:lang w:eastAsia="uk-UA"/>
        </w:rPr>
        <w:t>здійснюється на флористичних маршрутах та фітоценотичних ППП.</w:t>
      </w:r>
    </w:p>
    <w:p w14:paraId="57995648" w14:textId="34933551"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b/>
          <w:bCs/>
          <w:i/>
          <w:iCs/>
          <w:sz w:val="28"/>
          <w:szCs w:val="28"/>
        </w:rPr>
        <w:t xml:space="preserve">4) </w:t>
      </w:r>
      <w:bookmarkStart w:id="125" w:name="_Hlk87364760"/>
      <w:r w:rsidRPr="004A61A2">
        <w:rPr>
          <w:rFonts w:ascii="Times New Roman" w:hAnsi="Times New Roman"/>
          <w:b/>
          <w:bCs/>
          <w:i/>
          <w:iCs/>
          <w:sz w:val="28"/>
          <w:szCs w:val="28"/>
        </w:rPr>
        <w:t xml:space="preserve">Моніторинг розповсюдження інвазійних чужорідних видів </w:t>
      </w:r>
      <w:bookmarkEnd w:id="125"/>
      <w:r w:rsidRPr="004A61A2">
        <w:rPr>
          <w:rFonts w:ascii="Times New Roman" w:hAnsi="Times New Roman"/>
          <w:b/>
          <w:bCs/>
          <w:i/>
          <w:iCs/>
          <w:sz w:val="28"/>
          <w:szCs w:val="28"/>
        </w:rPr>
        <w:t>(ІЧВ)</w:t>
      </w:r>
      <w:r w:rsidRPr="004A61A2">
        <w:rPr>
          <w:rFonts w:ascii="Times New Roman" w:hAnsi="Times New Roman"/>
          <w:sz w:val="28"/>
          <w:szCs w:val="28"/>
        </w:rPr>
        <w:t xml:space="preserve">. ІЧВ </w:t>
      </w:r>
      <w:r w:rsidRPr="004A61A2">
        <w:rPr>
          <w:rFonts w:ascii="Times New Roman" w:hAnsi="Times New Roman"/>
          <w:sz w:val="28"/>
          <w:szCs w:val="28"/>
          <w:shd w:val="clear" w:color="auto" w:fill="FFFFFF"/>
        </w:rPr>
        <w:t>– немісцеві види, інтродуковані навмисно або ненавмисно за межами їхніх природних середовищ існування, де вони осіли</w:t>
      </w:r>
      <w:bookmarkStart w:id="126" w:name="_Hlk87364981"/>
      <w:r w:rsidRPr="004A61A2">
        <w:rPr>
          <w:rFonts w:ascii="Times New Roman" w:hAnsi="Times New Roman"/>
          <w:sz w:val="28"/>
          <w:szCs w:val="28"/>
          <w:shd w:val="clear" w:color="auto" w:fill="FFFFFF"/>
        </w:rPr>
        <w:t xml:space="preserve">, розмножуються й поширюються в способи, що завдають шкоди середовищу, </w:t>
      </w:r>
      <w:r w:rsidRPr="004A61A2">
        <w:rPr>
          <w:rFonts w:ascii="Times New Roman" w:hAnsi="Times New Roman"/>
          <w:sz w:val="28"/>
          <w:szCs w:val="28"/>
        </w:rPr>
        <w:t xml:space="preserve">становлять загрози автохтонній біоті та екосистемам. </w:t>
      </w:r>
      <w:bookmarkEnd w:id="126"/>
      <w:r w:rsidRPr="004A61A2">
        <w:rPr>
          <w:rFonts w:ascii="Times New Roman" w:hAnsi="Times New Roman"/>
          <w:sz w:val="28"/>
          <w:szCs w:val="28"/>
        </w:rPr>
        <w:t>На території України налічується 830 видів рослин, які вважаються чужорідними. Станом на 2017, близько 100 адвентивних видів рослин володіють високим інвазійним потенціалом. В Україні немає національного чи регіональних списків ІЧВ тварин. На території країн Європейського Союзу налічується 388 наземних (включно з авіафауною) та водних чужорідних тварин із високим чи потенційно високим ступенем інвазійності та небезпеки для природного середовища. Проте до офіційного списку ІЧВ Європейського союзу входить лише 26 видів тварин. За даними Інформаційної мережі чужорідних видів Європи (EASIN) на території країн Європейського Союзу налічується 30 видів чужорідних інвазійних грибів, 30 видів бактерій, 22 види групи САР. Представники наведених груп як правило є паразитичними патоґенами тварин та рослин.</w:t>
      </w:r>
      <w:r w:rsidR="0054799D" w:rsidRPr="004A61A2">
        <w:rPr>
          <w:rFonts w:ascii="Times New Roman" w:hAnsi="Times New Roman"/>
          <w:sz w:val="28"/>
          <w:szCs w:val="28"/>
        </w:rPr>
        <w:t xml:space="preserve"> </w:t>
      </w:r>
    </w:p>
    <w:p w14:paraId="308FE272" w14:textId="4D11303E" w:rsidR="00062617" w:rsidRPr="004A61A2" w:rsidRDefault="00062617" w:rsidP="002023F1">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color w:val="000000"/>
          <w:sz w:val="28"/>
          <w:szCs w:val="28"/>
          <w:lang w:eastAsia="uk-UA"/>
        </w:rPr>
        <w:t xml:space="preserve">Деталізований план науково-дослідних заходів з моніторингу стану популяцій рідкісних видів, угруповань та оселищ наведено у таблиці </w:t>
      </w:r>
      <w:r w:rsidRPr="004A61A2">
        <w:rPr>
          <w:rFonts w:ascii="Times New Roman" w:hAnsi="Times New Roman"/>
          <w:i/>
          <w:iCs/>
          <w:sz w:val="28"/>
          <w:szCs w:val="28"/>
        </w:rPr>
        <w:t>1.6.1.5.</w:t>
      </w:r>
      <w:r w:rsidRPr="004A61A2">
        <w:rPr>
          <w:rFonts w:ascii="Times New Roman" w:hAnsi="Times New Roman"/>
          <w:color w:val="000000"/>
          <w:sz w:val="28"/>
          <w:szCs w:val="28"/>
          <w:lang w:eastAsia="uk-UA"/>
        </w:rPr>
        <w:t xml:space="preserve"> </w:t>
      </w:r>
    </w:p>
    <w:p w14:paraId="5E8DBC6E" w14:textId="77777777" w:rsidR="00062617" w:rsidRPr="004A61A2" w:rsidRDefault="00062617" w:rsidP="002023F1">
      <w:pPr>
        <w:spacing w:after="0" w:line="240" w:lineRule="auto"/>
        <w:ind w:firstLine="567"/>
        <w:jc w:val="right"/>
        <w:rPr>
          <w:rFonts w:ascii="Times New Roman" w:hAnsi="Times New Roman"/>
          <w:b/>
          <w:sz w:val="28"/>
          <w:szCs w:val="28"/>
        </w:rPr>
      </w:pPr>
      <w:r w:rsidRPr="004A61A2">
        <w:rPr>
          <w:rFonts w:ascii="Times New Roman" w:hAnsi="Times New Roman"/>
          <w:b/>
          <w:i/>
          <w:iCs/>
          <w:sz w:val="28"/>
          <w:szCs w:val="28"/>
        </w:rPr>
        <w:t>Таблиця 1.6.1.5.</w:t>
      </w:r>
    </w:p>
    <w:p w14:paraId="7E82BECB" w14:textId="4E9CF2B7" w:rsidR="00062617" w:rsidRPr="004A61A2" w:rsidRDefault="00062617" w:rsidP="00C173EA">
      <w:pPr>
        <w:spacing w:after="120" w:line="240" w:lineRule="auto"/>
        <w:jc w:val="center"/>
        <w:rPr>
          <w:rFonts w:ascii="Times New Roman" w:hAnsi="Times New Roman"/>
          <w:b/>
          <w:bCs/>
          <w:color w:val="000000"/>
          <w:sz w:val="28"/>
          <w:szCs w:val="28"/>
          <w:lang w:eastAsia="uk-UA"/>
        </w:rPr>
      </w:pPr>
      <w:r w:rsidRPr="004A61A2">
        <w:rPr>
          <w:rFonts w:ascii="Times New Roman" w:hAnsi="Times New Roman"/>
          <w:b/>
          <w:bCs/>
          <w:color w:val="000000"/>
          <w:sz w:val="28"/>
          <w:szCs w:val="28"/>
          <w:lang w:eastAsia="uk-UA"/>
        </w:rPr>
        <w:t>Деталізований план науково-дослідних заходів з моніторингу розповсюдження інвазійних чужорідних видів</w:t>
      </w:r>
      <w:r w:rsidR="00B42FA7" w:rsidRPr="004A61A2">
        <w:rPr>
          <w:rFonts w:ascii="Times New Roman" w:hAnsi="Times New Roman"/>
          <w:b/>
          <w:bCs/>
          <w:color w:val="000000"/>
          <w:sz w:val="28"/>
          <w:szCs w:val="28"/>
          <w:lang w:eastAsia="uk-UA"/>
        </w:rPr>
        <w:t xml:space="preserve"> Парк</w:t>
      </w:r>
      <w:r w:rsidRPr="004A61A2">
        <w:rPr>
          <w:rFonts w:ascii="Times New Roman" w:hAnsi="Times New Roman"/>
          <w:b/>
          <w:bCs/>
          <w:color w:val="000000"/>
          <w:sz w:val="28"/>
          <w:szCs w:val="28"/>
          <w:lang w:eastAsia="uk-UA"/>
        </w:rPr>
        <w:t>у на період 2022-2031 років</w:t>
      </w:r>
    </w:p>
    <w:tbl>
      <w:tblPr>
        <w:tblW w:w="9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2"/>
        <w:gridCol w:w="1650"/>
        <w:gridCol w:w="1417"/>
        <w:gridCol w:w="2126"/>
        <w:gridCol w:w="2268"/>
        <w:gridCol w:w="1838"/>
      </w:tblGrid>
      <w:tr w:rsidR="00062617" w:rsidRPr="004A61A2" w14:paraId="02915F05" w14:textId="77777777" w:rsidTr="000D79EA">
        <w:tc>
          <w:tcPr>
            <w:tcW w:w="472" w:type="dxa"/>
          </w:tcPr>
          <w:p w14:paraId="6948746E" w14:textId="77777777" w:rsidR="00062617" w:rsidRPr="004A61A2" w:rsidRDefault="00062617" w:rsidP="002023F1">
            <w:pPr>
              <w:spacing w:after="0" w:line="240" w:lineRule="auto"/>
              <w:ind w:left="-13"/>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w:t>
            </w:r>
          </w:p>
          <w:p w14:paraId="78DE7518" w14:textId="174842AC" w:rsidR="000D79EA" w:rsidRPr="004A61A2" w:rsidRDefault="000D79EA" w:rsidP="00FC545C">
            <w:pPr>
              <w:spacing w:after="0" w:line="240" w:lineRule="auto"/>
              <w:ind w:left="-13" w:right="-57"/>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з/</w:t>
            </w:r>
            <w:r w:rsidR="00FC545C">
              <w:rPr>
                <w:rFonts w:ascii="Times New Roman" w:hAnsi="Times New Roman"/>
                <w:b/>
                <w:bCs/>
                <w:color w:val="000000"/>
                <w:sz w:val="24"/>
                <w:szCs w:val="24"/>
                <w:lang w:eastAsia="uk-UA"/>
              </w:rPr>
              <w:t>з</w:t>
            </w:r>
          </w:p>
        </w:tc>
        <w:tc>
          <w:tcPr>
            <w:tcW w:w="1650" w:type="dxa"/>
          </w:tcPr>
          <w:p w14:paraId="093F0399"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 xml:space="preserve">Науково-дослідні </w:t>
            </w:r>
          </w:p>
          <w:p w14:paraId="5179AB05"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роботи</w:t>
            </w:r>
          </w:p>
        </w:tc>
        <w:tc>
          <w:tcPr>
            <w:tcW w:w="1417" w:type="dxa"/>
          </w:tcPr>
          <w:p w14:paraId="43A2BFA0" w14:textId="0333E43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Кваліфі</w:t>
            </w:r>
            <w:r w:rsidR="000D79EA" w:rsidRPr="004A61A2">
              <w:rPr>
                <w:rFonts w:ascii="Times New Roman" w:hAnsi="Times New Roman"/>
                <w:b/>
                <w:bCs/>
                <w:color w:val="000000"/>
                <w:sz w:val="24"/>
                <w:szCs w:val="24"/>
                <w:lang w:eastAsia="uk-UA"/>
              </w:rPr>
              <w:t>-</w:t>
            </w:r>
            <w:r w:rsidRPr="004A61A2">
              <w:rPr>
                <w:rFonts w:ascii="Times New Roman" w:hAnsi="Times New Roman"/>
                <w:b/>
                <w:bCs/>
                <w:color w:val="000000"/>
                <w:sz w:val="24"/>
                <w:szCs w:val="24"/>
                <w:lang w:eastAsia="uk-UA"/>
              </w:rPr>
              <w:t>кація виконавця</w:t>
            </w:r>
          </w:p>
        </w:tc>
        <w:tc>
          <w:tcPr>
            <w:tcW w:w="2126" w:type="dxa"/>
          </w:tcPr>
          <w:p w14:paraId="559E2AAD"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 xml:space="preserve">Заходи на період </w:t>
            </w:r>
          </w:p>
          <w:p w14:paraId="2FD8089D"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2022-2026 років</w:t>
            </w:r>
          </w:p>
        </w:tc>
        <w:tc>
          <w:tcPr>
            <w:tcW w:w="2268" w:type="dxa"/>
          </w:tcPr>
          <w:p w14:paraId="0DCF39BE"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 xml:space="preserve">Заходи на період </w:t>
            </w:r>
          </w:p>
          <w:p w14:paraId="61E6E52B"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2027-2031 років</w:t>
            </w:r>
          </w:p>
        </w:tc>
        <w:tc>
          <w:tcPr>
            <w:tcW w:w="1838" w:type="dxa"/>
          </w:tcPr>
          <w:p w14:paraId="71F296D5"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Очікуваний результат</w:t>
            </w:r>
          </w:p>
        </w:tc>
      </w:tr>
      <w:tr w:rsidR="00062617" w:rsidRPr="004A61A2" w14:paraId="79F7E7C2" w14:textId="77777777" w:rsidTr="000D79EA">
        <w:tc>
          <w:tcPr>
            <w:tcW w:w="472" w:type="dxa"/>
          </w:tcPr>
          <w:p w14:paraId="1DF6FD30" w14:textId="77777777" w:rsidR="00062617" w:rsidRPr="004A61A2" w:rsidRDefault="00062617" w:rsidP="002023F1">
            <w:pPr>
              <w:pStyle w:val="a4"/>
              <w:numPr>
                <w:ilvl w:val="0"/>
                <w:numId w:val="20"/>
              </w:numPr>
              <w:spacing w:after="0" w:line="240" w:lineRule="auto"/>
              <w:ind w:left="-13" w:firstLine="0"/>
              <w:contextualSpacing w:val="0"/>
              <w:jc w:val="both"/>
              <w:rPr>
                <w:rFonts w:ascii="Times New Roman" w:hAnsi="Times New Roman"/>
                <w:color w:val="000000"/>
                <w:sz w:val="24"/>
                <w:szCs w:val="24"/>
                <w:lang w:eastAsia="uk-UA"/>
              </w:rPr>
            </w:pPr>
          </w:p>
        </w:tc>
        <w:tc>
          <w:tcPr>
            <w:tcW w:w="1650" w:type="dxa"/>
          </w:tcPr>
          <w:p w14:paraId="275BE106"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Моніторинг поширення інвазійних чужорідних видів рослин</w:t>
            </w:r>
          </w:p>
        </w:tc>
        <w:tc>
          <w:tcPr>
            <w:tcW w:w="1417" w:type="dxa"/>
          </w:tcPr>
          <w:p w14:paraId="0AD471B5"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Ботанік </w:t>
            </w:r>
          </w:p>
        </w:tc>
        <w:tc>
          <w:tcPr>
            <w:tcW w:w="2126" w:type="dxa"/>
          </w:tcPr>
          <w:p w14:paraId="131AEE05" w14:textId="6FD5DBEC" w:rsidR="00062617" w:rsidRPr="004A61A2" w:rsidRDefault="00062617" w:rsidP="000D79EA">
            <w:pPr>
              <w:spacing w:after="0" w:line="240" w:lineRule="auto"/>
              <w:rPr>
                <w:rFonts w:ascii="Times New Roman" w:hAnsi="Times New Roman"/>
                <w:color w:val="000000"/>
                <w:sz w:val="24"/>
                <w:szCs w:val="24"/>
                <w:lang w:eastAsia="uk-UA"/>
              </w:rPr>
            </w:pPr>
            <w:bookmarkStart w:id="127" w:name="_Hlk87401319"/>
            <w:r w:rsidRPr="004A61A2">
              <w:rPr>
                <w:rFonts w:ascii="Times New Roman" w:hAnsi="Times New Roman"/>
                <w:color w:val="000000"/>
                <w:sz w:val="24"/>
                <w:szCs w:val="24"/>
                <w:lang w:eastAsia="uk-UA"/>
              </w:rPr>
              <w:t xml:space="preserve">Закладання флористичних маршрутів для виявлення інвазійних чужорідних рослин. Інвентаризація </w:t>
            </w:r>
            <w:r w:rsidRPr="004A61A2">
              <w:rPr>
                <w:rFonts w:ascii="Times New Roman" w:hAnsi="Times New Roman"/>
                <w:color w:val="000000"/>
                <w:sz w:val="24"/>
                <w:szCs w:val="24"/>
                <w:lang w:eastAsia="uk-UA"/>
              </w:rPr>
              <w:lastRenderedPageBreak/>
              <w:t>інвазійних чужорідних рослин</w:t>
            </w:r>
            <w:bookmarkEnd w:id="127"/>
          </w:p>
        </w:tc>
        <w:tc>
          <w:tcPr>
            <w:tcW w:w="2268" w:type="dxa"/>
          </w:tcPr>
          <w:p w14:paraId="0B29F150" w14:textId="341B8740" w:rsidR="00062617" w:rsidRPr="004A61A2" w:rsidRDefault="00062617" w:rsidP="002023F1">
            <w:pPr>
              <w:spacing w:after="0" w:line="240" w:lineRule="auto"/>
              <w:rPr>
                <w:rFonts w:ascii="Times New Roman" w:hAnsi="Times New Roman"/>
                <w:color w:val="000000"/>
                <w:sz w:val="24"/>
                <w:szCs w:val="24"/>
                <w:lang w:eastAsia="uk-UA"/>
              </w:rPr>
            </w:pPr>
            <w:bookmarkStart w:id="128" w:name="_Hlk87401355"/>
            <w:r w:rsidRPr="004A61A2">
              <w:rPr>
                <w:rFonts w:ascii="Times New Roman" w:hAnsi="Times New Roman"/>
                <w:color w:val="000000"/>
                <w:sz w:val="24"/>
                <w:szCs w:val="24"/>
                <w:lang w:eastAsia="uk-UA"/>
              </w:rPr>
              <w:lastRenderedPageBreak/>
              <w:t xml:space="preserve">Картування інвазійних чужорідних рослин. Оцінка ступеню негативного впливу інвазійних чужорідних видів </w:t>
            </w:r>
            <w:r w:rsidRPr="004A61A2">
              <w:rPr>
                <w:rFonts w:ascii="Times New Roman" w:hAnsi="Times New Roman"/>
                <w:color w:val="000000"/>
                <w:sz w:val="24"/>
                <w:szCs w:val="24"/>
                <w:lang w:eastAsia="uk-UA"/>
              </w:rPr>
              <w:lastRenderedPageBreak/>
              <w:t>рослин на оселища і автохтонну флору і фауну</w:t>
            </w:r>
            <w:bookmarkEnd w:id="128"/>
          </w:p>
        </w:tc>
        <w:tc>
          <w:tcPr>
            <w:tcW w:w="1838" w:type="dxa"/>
          </w:tcPr>
          <w:p w14:paraId="631B4614"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lastRenderedPageBreak/>
              <w:t xml:space="preserve">1) </w:t>
            </w:r>
            <w:bookmarkStart w:id="129" w:name="_Hlk87401399"/>
            <w:r w:rsidRPr="004A61A2">
              <w:rPr>
                <w:rFonts w:ascii="Times New Roman" w:hAnsi="Times New Roman"/>
                <w:color w:val="000000"/>
                <w:sz w:val="24"/>
                <w:szCs w:val="24"/>
                <w:lang w:eastAsia="uk-UA"/>
              </w:rPr>
              <w:t>База даних щодо інвазійних чужорідних рослин.</w:t>
            </w:r>
          </w:p>
          <w:p w14:paraId="285C5A10" w14:textId="3AB8A1E0"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2) Деталізо</w:t>
            </w:r>
            <w:r w:rsidR="000E66CC"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 xml:space="preserve">вані мапи з </w:t>
            </w:r>
            <w:r w:rsidRPr="004A61A2">
              <w:rPr>
                <w:rFonts w:ascii="Times New Roman" w:hAnsi="Times New Roman"/>
                <w:color w:val="000000"/>
                <w:sz w:val="24"/>
                <w:szCs w:val="24"/>
                <w:lang w:eastAsia="uk-UA"/>
              </w:rPr>
              <w:lastRenderedPageBreak/>
              <w:t>розповсюд</w:t>
            </w:r>
            <w:r w:rsidR="000E66CC"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ження інва</w:t>
            </w:r>
            <w:r w:rsidR="000E66CC"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зійних чужо</w:t>
            </w:r>
            <w:r w:rsidR="000E66CC"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рідних рослин</w:t>
            </w:r>
            <w:bookmarkEnd w:id="129"/>
          </w:p>
        </w:tc>
      </w:tr>
      <w:tr w:rsidR="00062617" w:rsidRPr="004A61A2" w14:paraId="7930A972" w14:textId="77777777" w:rsidTr="000D79EA">
        <w:tc>
          <w:tcPr>
            <w:tcW w:w="472" w:type="dxa"/>
          </w:tcPr>
          <w:p w14:paraId="3682F669" w14:textId="77777777" w:rsidR="00062617" w:rsidRPr="004A61A2" w:rsidRDefault="00062617" w:rsidP="002023F1">
            <w:pPr>
              <w:pStyle w:val="a4"/>
              <w:numPr>
                <w:ilvl w:val="0"/>
                <w:numId w:val="20"/>
              </w:numPr>
              <w:spacing w:after="0" w:line="240" w:lineRule="auto"/>
              <w:ind w:left="-13" w:firstLine="0"/>
              <w:contextualSpacing w:val="0"/>
              <w:jc w:val="both"/>
              <w:rPr>
                <w:rFonts w:ascii="Times New Roman" w:hAnsi="Times New Roman"/>
                <w:color w:val="000000"/>
                <w:sz w:val="24"/>
                <w:szCs w:val="24"/>
                <w:lang w:eastAsia="uk-UA"/>
              </w:rPr>
            </w:pPr>
          </w:p>
        </w:tc>
        <w:tc>
          <w:tcPr>
            <w:tcW w:w="1650" w:type="dxa"/>
          </w:tcPr>
          <w:p w14:paraId="5933FA93"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Моніторинг поширення інвазійних чужорідних видів безхребетних</w:t>
            </w:r>
          </w:p>
        </w:tc>
        <w:tc>
          <w:tcPr>
            <w:tcW w:w="1417" w:type="dxa"/>
          </w:tcPr>
          <w:p w14:paraId="3A20D0D7"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Ентомолог</w:t>
            </w:r>
          </w:p>
        </w:tc>
        <w:tc>
          <w:tcPr>
            <w:tcW w:w="2126" w:type="dxa"/>
          </w:tcPr>
          <w:p w14:paraId="17F8901D" w14:textId="77777777" w:rsidR="00062617" w:rsidRPr="004A61A2" w:rsidRDefault="00062617" w:rsidP="002023F1">
            <w:pPr>
              <w:spacing w:after="0" w:line="240" w:lineRule="auto"/>
              <w:rPr>
                <w:rFonts w:ascii="Times New Roman" w:hAnsi="Times New Roman"/>
                <w:color w:val="000000"/>
                <w:sz w:val="24"/>
                <w:szCs w:val="24"/>
                <w:lang w:eastAsia="uk-UA"/>
              </w:rPr>
            </w:pPr>
            <w:bookmarkStart w:id="130" w:name="_Hlk87401470"/>
            <w:r w:rsidRPr="004A61A2">
              <w:rPr>
                <w:rFonts w:ascii="Times New Roman" w:hAnsi="Times New Roman"/>
                <w:color w:val="000000"/>
                <w:sz w:val="24"/>
                <w:szCs w:val="24"/>
                <w:lang w:eastAsia="uk-UA"/>
              </w:rPr>
              <w:t>Закладання облікових маршрутів для виявлення інвазійних чужорідних видів безхребетних. Виявлення інвазійних видів безхребетних.</w:t>
            </w:r>
            <w:bookmarkEnd w:id="130"/>
          </w:p>
        </w:tc>
        <w:tc>
          <w:tcPr>
            <w:tcW w:w="2268" w:type="dxa"/>
          </w:tcPr>
          <w:p w14:paraId="35BD715E" w14:textId="1F2071C0" w:rsidR="00062617" w:rsidRPr="004A61A2" w:rsidRDefault="00062617" w:rsidP="002023F1">
            <w:pPr>
              <w:spacing w:after="0" w:line="240" w:lineRule="auto"/>
              <w:rPr>
                <w:rFonts w:ascii="Times New Roman" w:hAnsi="Times New Roman"/>
                <w:color w:val="000000"/>
                <w:sz w:val="24"/>
                <w:szCs w:val="24"/>
                <w:lang w:eastAsia="uk-UA"/>
              </w:rPr>
            </w:pPr>
            <w:bookmarkStart w:id="131" w:name="_Hlk87401483"/>
            <w:r w:rsidRPr="004A61A2">
              <w:rPr>
                <w:rFonts w:ascii="Times New Roman" w:hAnsi="Times New Roman"/>
                <w:color w:val="000000"/>
                <w:sz w:val="24"/>
                <w:szCs w:val="24"/>
                <w:lang w:eastAsia="uk-UA"/>
              </w:rPr>
              <w:t>Картування інвазійних чужорідних видів безхребетних. Оцінка ступеню негативного впливу інвазійних чужорідних видів безхребетних на оселища і автохтонну флору і фауну</w:t>
            </w:r>
            <w:bookmarkEnd w:id="131"/>
          </w:p>
        </w:tc>
        <w:tc>
          <w:tcPr>
            <w:tcW w:w="1838" w:type="dxa"/>
          </w:tcPr>
          <w:p w14:paraId="3FB2EBE7" w14:textId="2422D4DB"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1) База да</w:t>
            </w:r>
            <w:r w:rsidR="000E66CC"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них щодо інвазійних чужорідних видів без</w:t>
            </w:r>
            <w:r w:rsidR="000E66CC"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хре</w:t>
            </w:r>
            <w:r w:rsidR="000E66CC"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бетних.</w:t>
            </w:r>
          </w:p>
          <w:p w14:paraId="4E10E511" w14:textId="66936411"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2) Деталізо</w:t>
            </w:r>
            <w:r w:rsidR="000E66CC"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вані мапи з розповсюд</w:t>
            </w:r>
            <w:r w:rsidR="000E66CC"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ження інва</w:t>
            </w:r>
            <w:r w:rsidR="000E66CC"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зійних чужо</w:t>
            </w:r>
            <w:r w:rsidR="000E66CC" w:rsidRPr="004A61A2">
              <w:rPr>
                <w:rFonts w:ascii="Times New Roman" w:hAnsi="Times New Roman"/>
                <w:color w:val="000000"/>
                <w:sz w:val="24"/>
                <w:szCs w:val="24"/>
                <w:lang w:eastAsia="uk-UA"/>
              </w:rPr>
              <w:softHyphen/>
            </w:r>
            <w:r w:rsidRPr="004A61A2">
              <w:rPr>
                <w:rFonts w:ascii="Times New Roman" w:hAnsi="Times New Roman"/>
                <w:color w:val="000000"/>
                <w:sz w:val="24"/>
                <w:szCs w:val="24"/>
                <w:lang w:eastAsia="uk-UA"/>
              </w:rPr>
              <w:t>рідних видів безхребет</w:t>
            </w:r>
            <w:r w:rsidR="000E66CC" w:rsidRPr="004A61A2">
              <w:rPr>
                <w:rFonts w:ascii="Times New Roman" w:hAnsi="Times New Roman"/>
                <w:color w:val="000000"/>
                <w:sz w:val="24"/>
                <w:szCs w:val="24"/>
                <w:lang w:eastAsia="uk-UA"/>
              </w:rPr>
              <w:softHyphen/>
            </w:r>
            <w:r w:rsidR="000D79EA" w:rsidRPr="004A61A2">
              <w:rPr>
                <w:rFonts w:ascii="Times New Roman" w:hAnsi="Times New Roman"/>
                <w:color w:val="000000"/>
                <w:sz w:val="24"/>
                <w:szCs w:val="24"/>
                <w:lang w:eastAsia="uk-UA"/>
              </w:rPr>
              <w:t>них</w:t>
            </w:r>
          </w:p>
        </w:tc>
      </w:tr>
    </w:tbl>
    <w:p w14:paraId="5AE1664F" w14:textId="77777777" w:rsidR="00062617" w:rsidRPr="004A61A2" w:rsidRDefault="00062617" w:rsidP="002023F1">
      <w:pPr>
        <w:spacing w:after="0" w:line="240" w:lineRule="auto"/>
        <w:ind w:firstLine="567"/>
        <w:jc w:val="both"/>
        <w:rPr>
          <w:rFonts w:ascii="Times New Roman" w:hAnsi="Times New Roman"/>
          <w:color w:val="000000"/>
          <w:sz w:val="28"/>
          <w:szCs w:val="28"/>
          <w:lang w:eastAsia="uk-UA"/>
        </w:rPr>
      </w:pPr>
    </w:p>
    <w:p w14:paraId="141ED41F" w14:textId="3111A936" w:rsidR="00062617" w:rsidRPr="004A61A2" w:rsidRDefault="00062617" w:rsidP="002023F1">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color w:val="000000"/>
          <w:sz w:val="28"/>
          <w:szCs w:val="28"/>
          <w:lang w:eastAsia="uk-UA"/>
        </w:rPr>
        <w:t>На першому етапі аналізу інвазійних чужорідних видів біоти особлива увага повинна приділятись видам із глобальних баз інвазійних видів (GISD, EPPO, EASIN). Перед початком дослідження науковцям об’єктів ПЗФ рекомендуємо скласти список можливих ІЧВ та місць інвазії, провести дослідження</w:t>
      </w:r>
      <w:r w:rsidR="000D79EA" w:rsidRPr="004A61A2">
        <w:rPr>
          <w:rFonts w:ascii="Times New Roman" w:hAnsi="Times New Roman"/>
          <w:color w:val="000000"/>
          <w:sz w:val="28"/>
          <w:szCs w:val="28"/>
          <w:lang w:eastAsia="uk-UA"/>
        </w:rPr>
        <w:t>,</w:t>
      </w:r>
      <w:r w:rsidRPr="004A61A2">
        <w:rPr>
          <w:rFonts w:ascii="Times New Roman" w:hAnsi="Times New Roman"/>
          <w:color w:val="000000"/>
          <w:sz w:val="28"/>
          <w:szCs w:val="28"/>
          <w:lang w:eastAsia="uk-UA"/>
        </w:rPr>
        <w:t xml:space="preserve"> звертаючи увагу на ймовірні шляхи поширення.</w:t>
      </w:r>
    </w:p>
    <w:p w14:paraId="7DBC608E" w14:textId="767054F0" w:rsidR="00062617" w:rsidRPr="004A61A2" w:rsidRDefault="00062617" w:rsidP="002023F1">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color w:val="000000"/>
          <w:sz w:val="28"/>
          <w:szCs w:val="28"/>
          <w:lang w:eastAsia="uk-UA"/>
        </w:rPr>
        <w:t xml:space="preserve">На наступному етапі для кожного ІЧВ формується розгорнута анотація, в якій вказуються </w:t>
      </w:r>
      <w:r w:rsidR="000D79EA" w:rsidRPr="004A61A2">
        <w:rPr>
          <w:rFonts w:ascii="Times New Roman" w:hAnsi="Times New Roman"/>
          <w:color w:val="000000"/>
          <w:sz w:val="28"/>
          <w:szCs w:val="28"/>
          <w:lang w:eastAsia="uk-UA"/>
        </w:rPr>
        <w:t>таке</w:t>
      </w:r>
      <w:r w:rsidRPr="004A61A2">
        <w:rPr>
          <w:rFonts w:ascii="Times New Roman" w:hAnsi="Times New Roman"/>
          <w:color w:val="000000"/>
          <w:sz w:val="28"/>
          <w:szCs w:val="28"/>
          <w:lang w:eastAsia="uk-UA"/>
        </w:rPr>
        <w:t>: 1</w:t>
      </w:r>
      <w:r w:rsidR="000D79EA" w:rsidRPr="004A61A2">
        <w:rPr>
          <w:rFonts w:ascii="Times New Roman" w:hAnsi="Times New Roman"/>
          <w:color w:val="000000"/>
          <w:sz w:val="28"/>
          <w:szCs w:val="28"/>
          <w:lang w:eastAsia="uk-UA"/>
        </w:rPr>
        <w:t>) в</w:t>
      </w:r>
      <w:r w:rsidRPr="004A61A2">
        <w:rPr>
          <w:rFonts w:ascii="Times New Roman" w:hAnsi="Times New Roman"/>
          <w:color w:val="000000"/>
          <w:sz w:val="28"/>
          <w:szCs w:val="28"/>
          <w:lang w:eastAsia="uk-UA"/>
        </w:rPr>
        <w:t xml:space="preserve">ідомі та можливі шляхи поширення </w:t>
      </w:r>
      <w:r w:rsidR="000D79EA" w:rsidRPr="004A61A2">
        <w:rPr>
          <w:rFonts w:ascii="Times New Roman" w:hAnsi="Times New Roman"/>
          <w:color w:val="000000"/>
          <w:sz w:val="28"/>
          <w:szCs w:val="28"/>
          <w:lang w:eastAsia="uk-UA"/>
        </w:rPr>
        <w:t xml:space="preserve">ІЧВ </w:t>
      </w:r>
      <w:r w:rsidRPr="004A61A2">
        <w:rPr>
          <w:rFonts w:ascii="Times New Roman" w:hAnsi="Times New Roman"/>
          <w:color w:val="000000"/>
          <w:sz w:val="28"/>
          <w:szCs w:val="28"/>
          <w:lang w:eastAsia="uk-UA"/>
        </w:rPr>
        <w:t>на територію об’єкту ПЗФ; 2</w:t>
      </w:r>
      <w:r w:rsidR="000D79EA" w:rsidRPr="004A61A2">
        <w:rPr>
          <w:rFonts w:ascii="Times New Roman" w:hAnsi="Times New Roman"/>
          <w:color w:val="000000"/>
          <w:sz w:val="28"/>
          <w:szCs w:val="28"/>
          <w:lang w:eastAsia="uk-UA"/>
        </w:rPr>
        <w:t xml:space="preserve">) </w:t>
      </w:r>
      <w:r w:rsidRPr="004A61A2">
        <w:rPr>
          <w:rFonts w:ascii="Times New Roman" w:hAnsi="Times New Roman"/>
          <w:color w:val="000000"/>
          <w:sz w:val="28"/>
          <w:szCs w:val="28"/>
          <w:lang w:eastAsia="uk-UA"/>
        </w:rPr>
        <w:t xml:space="preserve">вплив </w:t>
      </w:r>
      <w:r w:rsidR="000D79EA" w:rsidRPr="004A61A2">
        <w:rPr>
          <w:rFonts w:ascii="Times New Roman" w:hAnsi="Times New Roman"/>
          <w:color w:val="000000"/>
          <w:sz w:val="28"/>
          <w:szCs w:val="28"/>
          <w:lang w:eastAsia="uk-UA"/>
        </w:rPr>
        <w:t xml:space="preserve">ІЧВ </w:t>
      </w:r>
      <w:r w:rsidRPr="004A61A2">
        <w:rPr>
          <w:rFonts w:ascii="Times New Roman" w:hAnsi="Times New Roman"/>
          <w:color w:val="000000"/>
          <w:sz w:val="28"/>
          <w:szCs w:val="28"/>
          <w:lang w:eastAsia="uk-UA"/>
        </w:rPr>
        <w:t>на локальну біоту та середовище існування</w:t>
      </w:r>
      <w:r w:rsidR="000D79EA" w:rsidRPr="004A61A2">
        <w:rPr>
          <w:rFonts w:ascii="Times New Roman" w:hAnsi="Times New Roman"/>
          <w:color w:val="000000"/>
          <w:sz w:val="28"/>
          <w:szCs w:val="28"/>
          <w:lang w:eastAsia="uk-UA"/>
        </w:rPr>
        <w:t>;</w:t>
      </w:r>
      <w:r w:rsidRPr="004A61A2">
        <w:rPr>
          <w:rFonts w:ascii="Times New Roman" w:hAnsi="Times New Roman"/>
          <w:color w:val="000000"/>
          <w:sz w:val="28"/>
          <w:szCs w:val="28"/>
          <w:lang w:eastAsia="uk-UA"/>
        </w:rPr>
        <w:t xml:space="preserve"> </w:t>
      </w:r>
      <w:r w:rsidR="000D79EA" w:rsidRPr="004A61A2">
        <w:rPr>
          <w:rFonts w:ascii="Times New Roman" w:hAnsi="Times New Roman"/>
          <w:color w:val="000000"/>
          <w:sz w:val="28"/>
          <w:szCs w:val="28"/>
          <w:lang w:eastAsia="uk-UA"/>
        </w:rPr>
        <w:br/>
      </w:r>
      <w:r w:rsidRPr="004A61A2">
        <w:rPr>
          <w:rFonts w:ascii="Times New Roman" w:hAnsi="Times New Roman"/>
          <w:color w:val="000000"/>
          <w:sz w:val="28"/>
          <w:szCs w:val="28"/>
          <w:lang w:eastAsia="uk-UA"/>
        </w:rPr>
        <w:t>3</w:t>
      </w:r>
      <w:r w:rsidR="000D79EA" w:rsidRPr="004A61A2">
        <w:rPr>
          <w:rFonts w:ascii="Times New Roman" w:hAnsi="Times New Roman"/>
          <w:color w:val="000000"/>
          <w:sz w:val="28"/>
          <w:szCs w:val="28"/>
          <w:lang w:eastAsia="uk-UA"/>
        </w:rPr>
        <w:t xml:space="preserve">) </w:t>
      </w:r>
      <w:r w:rsidRPr="004A61A2">
        <w:rPr>
          <w:rFonts w:ascii="Times New Roman" w:hAnsi="Times New Roman"/>
          <w:color w:val="000000"/>
          <w:sz w:val="28"/>
          <w:szCs w:val="28"/>
          <w:lang w:eastAsia="uk-UA"/>
        </w:rPr>
        <w:t>соціально</w:t>
      </w:r>
      <w:r w:rsidR="000D79EA" w:rsidRPr="004A61A2">
        <w:rPr>
          <w:rFonts w:ascii="Times New Roman" w:hAnsi="Times New Roman"/>
          <w:color w:val="000000"/>
          <w:sz w:val="28"/>
          <w:szCs w:val="28"/>
          <w:lang w:eastAsia="uk-UA"/>
        </w:rPr>
        <w:t>-</w:t>
      </w:r>
      <w:r w:rsidRPr="004A61A2">
        <w:rPr>
          <w:rFonts w:ascii="Times New Roman" w:hAnsi="Times New Roman"/>
          <w:color w:val="000000"/>
          <w:sz w:val="28"/>
          <w:szCs w:val="28"/>
          <w:lang w:eastAsia="uk-UA"/>
        </w:rPr>
        <w:t>економічний влив ІЧВ; 4</w:t>
      </w:r>
      <w:r w:rsidR="000D79EA" w:rsidRPr="004A61A2">
        <w:rPr>
          <w:rFonts w:ascii="Times New Roman" w:hAnsi="Times New Roman"/>
          <w:color w:val="000000"/>
          <w:sz w:val="28"/>
          <w:szCs w:val="28"/>
          <w:lang w:eastAsia="uk-UA"/>
        </w:rPr>
        <w:t xml:space="preserve">) проведені та запропоновані </w:t>
      </w:r>
      <w:r w:rsidRPr="004A61A2">
        <w:rPr>
          <w:rFonts w:ascii="Times New Roman" w:hAnsi="Times New Roman"/>
          <w:color w:val="000000"/>
          <w:sz w:val="28"/>
          <w:szCs w:val="28"/>
          <w:lang w:eastAsia="uk-UA"/>
        </w:rPr>
        <w:t>заходи боротьби та попередження поширення ІЧВ.</w:t>
      </w:r>
    </w:p>
    <w:p w14:paraId="3ED129BD" w14:textId="77777777"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b/>
          <w:bCs/>
          <w:i/>
          <w:iCs/>
          <w:sz w:val="28"/>
          <w:szCs w:val="28"/>
        </w:rPr>
        <w:t xml:space="preserve">5) </w:t>
      </w:r>
      <w:bookmarkStart w:id="132" w:name="_Hlk87365344"/>
      <w:r w:rsidRPr="004A61A2">
        <w:rPr>
          <w:rFonts w:ascii="Times New Roman" w:hAnsi="Times New Roman"/>
          <w:b/>
          <w:bCs/>
          <w:i/>
          <w:iCs/>
          <w:sz w:val="28"/>
          <w:szCs w:val="28"/>
        </w:rPr>
        <w:t>Моніторинг кліматичних змін</w:t>
      </w:r>
      <w:r w:rsidRPr="004A61A2">
        <w:rPr>
          <w:rFonts w:ascii="Times New Roman" w:hAnsi="Times New Roman"/>
          <w:sz w:val="28"/>
          <w:szCs w:val="28"/>
        </w:rPr>
        <w:t xml:space="preserve">, враховуючи </w:t>
      </w:r>
      <w:bookmarkStart w:id="133" w:name="_Hlk87365854"/>
      <w:bookmarkEnd w:id="132"/>
      <w:r w:rsidRPr="004A61A2">
        <w:rPr>
          <w:rFonts w:ascii="Times New Roman" w:hAnsi="Times New Roman"/>
          <w:sz w:val="28"/>
          <w:szCs w:val="28"/>
        </w:rPr>
        <w:t>показники абіотичного середовища та динаміки фенофаз біоти, їх статистичної формалізації та подання науково обґрунтованих висновків, рекомендацій і природоохоронних заходів спрямованих на забезпечення сталості локального клімату</w:t>
      </w:r>
      <w:bookmarkEnd w:id="133"/>
      <w:r w:rsidRPr="004A61A2">
        <w:rPr>
          <w:rFonts w:ascii="Times New Roman" w:hAnsi="Times New Roman"/>
          <w:sz w:val="28"/>
          <w:szCs w:val="28"/>
        </w:rPr>
        <w:t>.</w:t>
      </w:r>
    </w:p>
    <w:p w14:paraId="793AFEC4" w14:textId="77777777" w:rsidR="00062617" w:rsidRPr="004A61A2" w:rsidRDefault="00062617" w:rsidP="002023F1">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color w:val="000000"/>
          <w:sz w:val="28"/>
          <w:szCs w:val="28"/>
          <w:lang w:eastAsia="uk-UA"/>
        </w:rPr>
        <w:t xml:space="preserve">Деталізований план науково-дослідних заходів з моніторингу стану популяцій рідкісних видів, угруповань та оселищ наведено у таблиці </w:t>
      </w:r>
      <w:r w:rsidRPr="004A61A2">
        <w:rPr>
          <w:rFonts w:ascii="Times New Roman" w:hAnsi="Times New Roman"/>
          <w:sz w:val="28"/>
          <w:szCs w:val="28"/>
        </w:rPr>
        <w:t>1.6.1.6.</w:t>
      </w:r>
      <w:r w:rsidRPr="004A61A2">
        <w:rPr>
          <w:rFonts w:ascii="Times New Roman" w:hAnsi="Times New Roman"/>
          <w:color w:val="000000"/>
          <w:sz w:val="28"/>
          <w:szCs w:val="28"/>
          <w:lang w:eastAsia="uk-UA"/>
        </w:rPr>
        <w:t xml:space="preserve"> </w:t>
      </w:r>
    </w:p>
    <w:p w14:paraId="674C8D80" w14:textId="77777777" w:rsidR="00062617" w:rsidRPr="004A61A2" w:rsidRDefault="00062617" w:rsidP="002023F1">
      <w:pPr>
        <w:spacing w:after="0" w:line="240" w:lineRule="auto"/>
        <w:ind w:firstLine="567"/>
        <w:jc w:val="right"/>
        <w:rPr>
          <w:rFonts w:ascii="Times New Roman" w:hAnsi="Times New Roman"/>
          <w:b/>
          <w:sz w:val="28"/>
          <w:szCs w:val="28"/>
        </w:rPr>
      </w:pPr>
      <w:r w:rsidRPr="004A61A2">
        <w:rPr>
          <w:rFonts w:ascii="Times New Roman" w:hAnsi="Times New Roman"/>
          <w:b/>
          <w:i/>
          <w:iCs/>
          <w:sz w:val="28"/>
          <w:szCs w:val="28"/>
        </w:rPr>
        <w:t>Таблиця 1.6.1.6.</w:t>
      </w:r>
    </w:p>
    <w:p w14:paraId="7EDD61B4" w14:textId="14F0CB39" w:rsidR="00062617" w:rsidRPr="004A61A2" w:rsidRDefault="00062617" w:rsidP="00C173EA">
      <w:pPr>
        <w:spacing w:after="120" w:line="240" w:lineRule="auto"/>
        <w:jc w:val="center"/>
        <w:rPr>
          <w:rFonts w:ascii="Times New Roman" w:hAnsi="Times New Roman"/>
          <w:b/>
          <w:bCs/>
          <w:color w:val="000000"/>
          <w:sz w:val="28"/>
          <w:szCs w:val="28"/>
          <w:lang w:eastAsia="uk-UA"/>
        </w:rPr>
      </w:pPr>
      <w:r w:rsidRPr="004A61A2">
        <w:rPr>
          <w:rFonts w:ascii="Times New Roman" w:hAnsi="Times New Roman"/>
          <w:b/>
          <w:bCs/>
          <w:color w:val="000000"/>
          <w:sz w:val="28"/>
          <w:szCs w:val="28"/>
          <w:lang w:eastAsia="uk-UA"/>
        </w:rPr>
        <w:t>Деталізований план науково-дослідних заходів з моніторингу кліматичних змін в межах</w:t>
      </w:r>
      <w:r w:rsidR="00B42FA7" w:rsidRPr="004A61A2">
        <w:rPr>
          <w:rFonts w:ascii="Times New Roman" w:hAnsi="Times New Roman"/>
          <w:b/>
          <w:bCs/>
          <w:color w:val="000000"/>
          <w:sz w:val="28"/>
          <w:szCs w:val="28"/>
          <w:lang w:eastAsia="uk-UA"/>
        </w:rPr>
        <w:t xml:space="preserve"> Парк</w:t>
      </w:r>
      <w:r w:rsidRPr="004A61A2">
        <w:rPr>
          <w:rFonts w:ascii="Times New Roman" w:hAnsi="Times New Roman"/>
          <w:b/>
          <w:bCs/>
          <w:color w:val="000000"/>
          <w:sz w:val="28"/>
          <w:szCs w:val="28"/>
          <w:lang w:eastAsia="uk-UA"/>
        </w:rPr>
        <w:t>у на період 2022-2031 років</w:t>
      </w:r>
    </w:p>
    <w:tbl>
      <w:tblPr>
        <w:tblW w:w="9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2"/>
        <w:gridCol w:w="1775"/>
        <w:gridCol w:w="1434"/>
        <w:gridCol w:w="2126"/>
        <w:gridCol w:w="2410"/>
        <w:gridCol w:w="1554"/>
      </w:tblGrid>
      <w:tr w:rsidR="00062617" w:rsidRPr="004A61A2" w14:paraId="41BCFAF9" w14:textId="77777777" w:rsidTr="000D79EA">
        <w:trPr>
          <w:trHeight w:val="811"/>
        </w:trPr>
        <w:tc>
          <w:tcPr>
            <w:tcW w:w="472" w:type="dxa"/>
          </w:tcPr>
          <w:p w14:paraId="0DFA4069" w14:textId="2B09A6E0" w:rsidR="00062617" w:rsidRPr="004A61A2" w:rsidRDefault="00062617" w:rsidP="003742D0">
            <w:pPr>
              <w:spacing w:after="0" w:line="240" w:lineRule="auto"/>
              <w:ind w:left="-38" w:right="-57"/>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w:t>
            </w:r>
            <w:r w:rsidR="00736C13" w:rsidRPr="004A61A2">
              <w:rPr>
                <w:rFonts w:ascii="Times New Roman" w:hAnsi="Times New Roman"/>
                <w:b/>
                <w:bCs/>
                <w:color w:val="000000"/>
                <w:sz w:val="24"/>
                <w:szCs w:val="24"/>
                <w:lang w:eastAsia="uk-UA"/>
              </w:rPr>
              <w:t xml:space="preserve"> з/</w:t>
            </w:r>
            <w:r w:rsidR="003742D0">
              <w:rPr>
                <w:rFonts w:ascii="Times New Roman" w:hAnsi="Times New Roman"/>
                <w:b/>
                <w:bCs/>
                <w:color w:val="000000"/>
                <w:sz w:val="24"/>
                <w:szCs w:val="24"/>
                <w:lang w:eastAsia="uk-UA"/>
              </w:rPr>
              <w:t>з</w:t>
            </w:r>
          </w:p>
        </w:tc>
        <w:tc>
          <w:tcPr>
            <w:tcW w:w="1775" w:type="dxa"/>
          </w:tcPr>
          <w:p w14:paraId="5485C619"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 xml:space="preserve">Науково-дослідні </w:t>
            </w:r>
          </w:p>
          <w:p w14:paraId="2B0D91A3"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роботи</w:t>
            </w:r>
          </w:p>
        </w:tc>
        <w:tc>
          <w:tcPr>
            <w:tcW w:w="1434" w:type="dxa"/>
          </w:tcPr>
          <w:p w14:paraId="4298EAEA" w14:textId="6AD182CC"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Кваліфі</w:t>
            </w:r>
            <w:r w:rsidR="000D79EA" w:rsidRPr="004A61A2">
              <w:rPr>
                <w:rFonts w:ascii="Times New Roman" w:hAnsi="Times New Roman"/>
                <w:b/>
                <w:bCs/>
                <w:color w:val="000000"/>
                <w:sz w:val="24"/>
                <w:szCs w:val="24"/>
                <w:lang w:eastAsia="uk-UA"/>
              </w:rPr>
              <w:t>-</w:t>
            </w:r>
            <w:r w:rsidRPr="004A61A2">
              <w:rPr>
                <w:rFonts w:ascii="Times New Roman" w:hAnsi="Times New Roman"/>
                <w:b/>
                <w:bCs/>
                <w:color w:val="000000"/>
                <w:sz w:val="24"/>
                <w:szCs w:val="24"/>
                <w:lang w:eastAsia="uk-UA"/>
              </w:rPr>
              <w:t>кація виконавця</w:t>
            </w:r>
          </w:p>
        </w:tc>
        <w:tc>
          <w:tcPr>
            <w:tcW w:w="2126" w:type="dxa"/>
          </w:tcPr>
          <w:p w14:paraId="7F78DE88"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 xml:space="preserve">Заходи на період </w:t>
            </w:r>
          </w:p>
          <w:p w14:paraId="5AFE0B34"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2022-2026 років</w:t>
            </w:r>
          </w:p>
        </w:tc>
        <w:tc>
          <w:tcPr>
            <w:tcW w:w="2410" w:type="dxa"/>
          </w:tcPr>
          <w:p w14:paraId="5F00B736"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 xml:space="preserve">Заходи на період </w:t>
            </w:r>
          </w:p>
          <w:p w14:paraId="39816CFB"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2027-2031 років</w:t>
            </w:r>
          </w:p>
        </w:tc>
        <w:tc>
          <w:tcPr>
            <w:tcW w:w="1554" w:type="dxa"/>
          </w:tcPr>
          <w:p w14:paraId="353EB545" w14:textId="77777777" w:rsidR="00062617" w:rsidRPr="004A61A2" w:rsidRDefault="00062617" w:rsidP="002023F1">
            <w:pPr>
              <w:spacing w:after="0" w:line="240" w:lineRule="auto"/>
              <w:jc w:val="center"/>
              <w:rPr>
                <w:rFonts w:ascii="Times New Roman" w:hAnsi="Times New Roman"/>
                <w:b/>
                <w:bCs/>
                <w:color w:val="000000"/>
                <w:sz w:val="24"/>
                <w:szCs w:val="24"/>
                <w:lang w:eastAsia="uk-UA"/>
              </w:rPr>
            </w:pPr>
            <w:r w:rsidRPr="004A61A2">
              <w:rPr>
                <w:rFonts w:ascii="Times New Roman" w:hAnsi="Times New Roman"/>
                <w:b/>
                <w:bCs/>
                <w:color w:val="000000"/>
                <w:sz w:val="24"/>
                <w:szCs w:val="24"/>
                <w:lang w:eastAsia="uk-UA"/>
              </w:rPr>
              <w:t>Очікуваний результат</w:t>
            </w:r>
          </w:p>
        </w:tc>
      </w:tr>
      <w:tr w:rsidR="00062617" w:rsidRPr="004A61A2" w14:paraId="237F5922" w14:textId="77777777" w:rsidTr="000D79EA">
        <w:tc>
          <w:tcPr>
            <w:tcW w:w="472" w:type="dxa"/>
          </w:tcPr>
          <w:p w14:paraId="09F4F34F" w14:textId="77777777" w:rsidR="00062617" w:rsidRPr="004A61A2" w:rsidRDefault="00062617" w:rsidP="002023F1">
            <w:pPr>
              <w:pStyle w:val="a4"/>
              <w:numPr>
                <w:ilvl w:val="0"/>
                <w:numId w:val="21"/>
              </w:numPr>
              <w:spacing w:after="0" w:line="240" w:lineRule="auto"/>
              <w:ind w:left="-38" w:firstLine="0"/>
              <w:contextualSpacing w:val="0"/>
              <w:jc w:val="both"/>
              <w:rPr>
                <w:rFonts w:ascii="Times New Roman" w:hAnsi="Times New Roman"/>
                <w:color w:val="000000"/>
                <w:sz w:val="24"/>
                <w:szCs w:val="24"/>
                <w:lang w:eastAsia="uk-UA"/>
              </w:rPr>
            </w:pPr>
          </w:p>
        </w:tc>
        <w:tc>
          <w:tcPr>
            <w:tcW w:w="1775" w:type="dxa"/>
          </w:tcPr>
          <w:p w14:paraId="1526D0CE"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Моніторинг метеорологічних та гідрометричних показників</w:t>
            </w:r>
          </w:p>
        </w:tc>
        <w:tc>
          <w:tcPr>
            <w:tcW w:w="1434" w:type="dxa"/>
          </w:tcPr>
          <w:p w14:paraId="0D251DAB"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Географ / еколог </w:t>
            </w:r>
          </w:p>
        </w:tc>
        <w:tc>
          <w:tcPr>
            <w:tcW w:w="2126" w:type="dxa"/>
          </w:tcPr>
          <w:p w14:paraId="63EFF0C0" w14:textId="77777777" w:rsidR="00062617" w:rsidRPr="004A61A2" w:rsidRDefault="00062617" w:rsidP="002023F1">
            <w:pPr>
              <w:spacing w:after="0" w:line="240" w:lineRule="auto"/>
              <w:rPr>
                <w:rFonts w:ascii="Times New Roman" w:hAnsi="Times New Roman"/>
                <w:color w:val="000000"/>
                <w:sz w:val="24"/>
                <w:szCs w:val="24"/>
                <w:lang w:eastAsia="uk-UA"/>
              </w:rPr>
            </w:pPr>
            <w:bookmarkStart w:id="134" w:name="_Hlk87392436"/>
            <w:r w:rsidRPr="004A61A2">
              <w:rPr>
                <w:rFonts w:ascii="Times New Roman" w:hAnsi="Times New Roman"/>
                <w:color w:val="000000"/>
                <w:sz w:val="24"/>
                <w:szCs w:val="24"/>
                <w:lang w:eastAsia="uk-UA"/>
              </w:rPr>
              <w:t>Закладання метео- та гідропостів. Ведення метео- та гідроспотережень</w:t>
            </w:r>
            <w:bookmarkEnd w:id="134"/>
          </w:p>
        </w:tc>
        <w:tc>
          <w:tcPr>
            <w:tcW w:w="2410" w:type="dxa"/>
          </w:tcPr>
          <w:p w14:paraId="06F3E878" w14:textId="77777777" w:rsidR="00062617" w:rsidRPr="004A61A2" w:rsidRDefault="00062617" w:rsidP="002023F1">
            <w:pPr>
              <w:spacing w:after="0" w:line="240" w:lineRule="auto"/>
              <w:rPr>
                <w:rFonts w:ascii="Times New Roman" w:hAnsi="Times New Roman"/>
                <w:color w:val="000000"/>
                <w:sz w:val="24"/>
                <w:szCs w:val="24"/>
                <w:lang w:eastAsia="uk-UA"/>
              </w:rPr>
            </w:pPr>
            <w:bookmarkStart w:id="135" w:name="_Hlk87392562"/>
            <w:r w:rsidRPr="004A61A2">
              <w:rPr>
                <w:rFonts w:ascii="Times New Roman" w:hAnsi="Times New Roman"/>
                <w:color w:val="000000"/>
                <w:sz w:val="24"/>
                <w:szCs w:val="24"/>
                <w:lang w:eastAsia="uk-UA"/>
              </w:rPr>
              <w:t>Узагальнення даних і побудова кліматограм. Ведення метео- та гідроспотережень</w:t>
            </w:r>
            <w:bookmarkEnd w:id="135"/>
          </w:p>
        </w:tc>
        <w:tc>
          <w:tcPr>
            <w:tcW w:w="1554" w:type="dxa"/>
          </w:tcPr>
          <w:p w14:paraId="5629FA97" w14:textId="6851512F" w:rsidR="00062617" w:rsidRPr="004A61A2" w:rsidRDefault="00062617" w:rsidP="002023F1">
            <w:pPr>
              <w:spacing w:after="0" w:line="240" w:lineRule="auto"/>
              <w:rPr>
                <w:rFonts w:ascii="Times New Roman" w:hAnsi="Times New Roman"/>
                <w:color w:val="000000"/>
                <w:sz w:val="24"/>
                <w:szCs w:val="24"/>
                <w:lang w:eastAsia="uk-UA"/>
              </w:rPr>
            </w:pPr>
            <w:bookmarkStart w:id="136" w:name="_Hlk87392520"/>
            <w:r w:rsidRPr="004A61A2">
              <w:rPr>
                <w:rFonts w:ascii="Times New Roman" w:hAnsi="Times New Roman"/>
                <w:color w:val="000000"/>
                <w:sz w:val="24"/>
                <w:szCs w:val="24"/>
                <w:lang w:eastAsia="uk-UA"/>
              </w:rPr>
              <w:t xml:space="preserve">База </w:t>
            </w:r>
            <w:bookmarkStart w:id="137" w:name="_Hlk87365926"/>
            <w:r w:rsidRPr="004A61A2">
              <w:rPr>
                <w:rFonts w:ascii="Times New Roman" w:hAnsi="Times New Roman"/>
                <w:color w:val="000000"/>
                <w:sz w:val="24"/>
                <w:szCs w:val="24"/>
                <w:lang w:eastAsia="uk-UA"/>
              </w:rPr>
              <w:t>метео- та гідрологічних</w:t>
            </w:r>
            <w:bookmarkEnd w:id="137"/>
            <w:r w:rsidRPr="004A61A2">
              <w:rPr>
                <w:rFonts w:ascii="Times New Roman" w:hAnsi="Times New Roman"/>
                <w:color w:val="000000"/>
                <w:sz w:val="24"/>
                <w:szCs w:val="24"/>
                <w:lang w:eastAsia="uk-UA"/>
              </w:rPr>
              <w:t xml:space="preserve"> даних</w:t>
            </w:r>
            <w:bookmarkEnd w:id="136"/>
          </w:p>
        </w:tc>
      </w:tr>
      <w:tr w:rsidR="00062617" w:rsidRPr="004A61A2" w14:paraId="13368752" w14:textId="77777777" w:rsidTr="000D79EA">
        <w:tc>
          <w:tcPr>
            <w:tcW w:w="472" w:type="dxa"/>
          </w:tcPr>
          <w:p w14:paraId="678B44DE" w14:textId="77777777" w:rsidR="00062617" w:rsidRPr="004A61A2" w:rsidRDefault="00062617" w:rsidP="002023F1">
            <w:pPr>
              <w:pStyle w:val="a4"/>
              <w:numPr>
                <w:ilvl w:val="0"/>
                <w:numId w:val="21"/>
              </w:numPr>
              <w:spacing w:after="0" w:line="240" w:lineRule="auto"/>
              <w:ind w:left="-38" w:firstLine="0"/>
              <w:contextualSpacing w:val="0"/>
              <w:jc w:val="both"/>
              <w:rPr>
                <w:rFonts w:ascii="Times New Roman" w:hAnsi="Times New Roman"/>
                <w:color w:val="000000"/>
                <w:sz w:val="24"/>
                <w:szCs w:val="24"/>
                <w:lang w:eastAsia="uk-UA"/>
              </w:rPr>
            </w:pPr>
            <w:bookmarkStart w:id="138" w:name="_Hlk87392588"/>
          </w:p>
        </w:tc>
        <w:tc>
          <w:tcPr>
            <w:tcW w:w="1775" w:type="dxa"/>
          </w:tcPr>
          <w:p w14:paraId="64DDD87B"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Фенологічні спостереження</w:t>
            </w:r>
          </w:p>
        </w:tc>
        <w:tc>
          <w:tcPr>
            <w:tcW w:w="1434" w:type="dxa"/>
          </w:tcPr>
          <w:p w14:paraId="2DC6CCBD"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Ботанік, ентомолог, орнітолог / теріолог</w:t>
            </w:r>
          </w:p>
        </w:tc>
        <w:tc>
          <w:tcPr>
            <w:tcW w:w="2126" w:type="dxa"/>
          </w:tcPr>
          <w:p w14:paraId="3EA93146" w14:textId="754170FF"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 xml:space="preserve">Організація фенологічних постів. Ведення спостережень за </w:t>
            </w:r>
            <w:r w:rsidRPr="004A61A2">
              <w:rPr>
                <w:rFonts w:ascii="Times New Roman" w:hAnsi="Times New Roman"/>
                <w:color w:val="000000"/>
                <w:sz w:val="24"/>
                <w:szCs w:val="24"/>
                <w:lang w:eastAsia="uk-UA"/>
              </w:rPr>
              <w:lastRenderedPageBreak/>
              <w:t xml:space="preserve">фенологічними явищами на індикаторній </w:t>
            </w:r>
            <w:r w:rsidR="000D79EA" w:rsidRPr="004A61A2">
              <w:rPr>
                <w:rFonts w:ascii="Times New Roman" w:hAnsi="Times New Roman"/>
                <w:color w:val="000000"/>
                <w:sz w:val="24"/>
                <w:szCs w:val="24"/>
                <w:lang w:eastAsia="uk-UA"/>
              </w:rPr>
              <w:t>біоті (перелік видів додається)</w:t>
            </w:r>
          </w:p>
        </w:tc>
        <w:tc>
          <w:tcPr>
            <w:tcW w:w="2410" w:type="dxa"/>
          </w:tcPr>
          <w:p w14:paraId="7BD41042"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lastRenderedPageBreak/>
              <w:t xml:space="preserve">Узагальнення фено-спостережень. Ведення спостережень за </w:t>
            </w:r>
            <w:r w:rsidRPr="004A61A2">
              <w:rPr>
                <w:rFonts w:ascii="Times New Roman" w:hAnsi="Times New Roman"/>
                <w:color w:val="000000"/>
                <w:sz w:val="24"/>
                <w:szCs w:val="24"/>
                <w:lang w:eastAsia="uk-UA"/>
              </w:rPr>
              <w:lastRenderedPageBreak/>
              <w:t>фенологічними явищами</w:t>
            </w:r>
          </w:p>
        </w:tc>
        <w:tc>
          <w:tcPr>
            <w:tcW w:w="1554" w:type="dxa"/>
          </w:tcPr>
          <w:p w14:paraId="1180BF45" w14:textId="503D6AE7" w:rsidR="00062617" w:rsidRPr="004A61A2" w:rsidRDefault="00062617" w:rsidP="002023F1">
            <w:pPr>
              <w:spacing w:after="0" w:line="240" w:lineRule="auto"/>
              <w:rPr>
                <w:rFonts w:ascii="Times New Roman" w:hAnsi="Times New Roman"/>
                <w:color w:val="000000"/>
                <w:sz w:val="24"/>
                <w:szCs w:val="24"/>
                <w:lang w:eastAsia="uk-UA"/>
              </w:rPr>
            </w:pPr>
            <w:bookmarkStart w:id="139" w:name="_Hlk87392726"/>
            <w:r w:rsidRPr="004A61A2">
              <w:rPr>
                <w:rFonts w:ascii="Times New Roman" w:hAnsi="Times New Roman"/>
                <w:color w:val="000000"/>
                <w:sz w:val="24"/>
                <w:szCs w:val="24"/>
                <w:lang w:eastAsia="uk-UA"/>
              </w:rPr>
              <w:lastRenderedPageBreak/>
              <w:t>База феноспостережень</w:t>
            </w:r>
            <w:bookmarkEnd w:id="139"/>
          </w:p>
        </w:tc>
      </w:tr>
      <w:bookmarkEnd w:id="138"/>
      <w:tr w:rsidR="00062617" w:rsidRPr="004A61A2" w14:paraId="0D0BD640" w14:textId="77777777" w:rsidTr="000D79EA">
        <w:tc>
          <w:tcPr>
            <w:tcW w:w="472" w:type="dxa"/>
          </w:tcPr>
          <w:p w14:paraId="2DF212AE" w14:textId="77777777" w:rsidR="00062617" w:rsidRPr="004A61A2" w:rsidRDefault="00062617" w:rsidP="002023F1">
            <w:pPr>
              <w:pStyle w:val="a4"/>
              <w:numPr>
                <w:ilvl w:val="0"/>
                <w:numId w:val="21"/>
              </w:numPr>
              <w:spacing w:after="0" w:line="240" w:lineRule="auto"/>
              <w:ind w:left="-38" w:firstLine="0"/>
              <w:contextualSpacing w:val="0"/>
              <w:jc w:val="both"/>
              <w:rPr>
                <w:rFonts w:ascii="Times New Roman" w:hAnsi="Times New Roman"/>
                <w:color w:val="000000"/>
                <w:sz w:val="24"/>
                <w:szCs w:val="24"/>
                <w:lang w:eastAsia="uk-UA"/>
              </w:rPr>
            </w:pPr>
          </w:p>
        </w:tc>
        <w:tc>
          <w:tcPr>
            <w:tcW w:w="1775" w:type="dxa"/>
          </w:tcPr>
          <w:p w14:paraId="3AC37866"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Фіксація кліматичних змін</w:t>
            </w:r>
          </w:p>
        </w:tc>
        <w:tc>
          <w:tcPr>
            <w:tcW w:w="1434" w:type="dxa"/>
          </w:tcPr>
          <w:p w14:paraId="77EEBD10" w14:textId="77777777" w:rsidR="00062617" w:rsidRPr="004A61A2" w:rsidRDefault="00062617" w:rsidP="002023F1">
            <w:pPr>
              <w:spacing w:after="0" w:line="240" w:lineRule="auto"/>
              <w:rPr>
                <w:rFonts w:ascii="Times New Roman" w:hAnsi="Times New Roman"/>
                <w:color w:val="000000"/>
                <w:sz w:val="24"/>
                <w:szCs w:val="24"/>
                <w:lang w:eastAsia="uk-UA"/>
              </w:rPr>
            </w:pPr>
            <w:r w:rsidRPr="004A61A2">
              <w:rPr>
                <w:rFonts w:ascii="Times New Roman" w:hAnsi="Times New Roman"/>
                <w:color w:val="000000"/>
                <w:sz w:val="24"/>
                <w:szCs w:val="24"/>
                <w:lang w:eastAsia="uk-UA"/>
              </w:rPr>
              <w:t>Начальник наукового відділу</w:t>
            </w:r>
          </w:p>
        </w:tc>
        <w:tc>
          <w:tcPr>
            <w:tcW w:w="2126" w:type="dxa"/>
          </w:tcPr>
          <w:p w14:paraId="1CD8111E" w14:textId="0E65E42B" w:rsidR="00062617" w:rsidRPr="004A61A2" w:rsidRDefault="00062617" w:rsidP="000D79EA">
            <w:pPr>
              <w:spacing w:after="0" w:line="240" w:lineRule="auto"/>
              <w:rPr>
                <w:rFonts w:ascii="Times New Roman" w:hAnsi="Times New Roman"/>
                <w:color w:val="000000"/>
                <w:sz w:val="24"/>
                <w:szCs w:val="24"/>
                <w:lang w:eastAsia="uk-UA"/>
              </w:rPr>
            </w:pPr>
            <w:bookmarkStart w:id="140" w:name="_Hlk87392824"/>
            <w:r w:rsidRPr="004A61A2">
              <w:rPr>
                <w:rFonts w:ascii="Times New Roman" w:hAnsi="Times New Roman"/>
                <w:color w:val="000000"/>
                <w:sz w:val="24"/>
                <w:szCs w:val="24"/>
                <w:lang w:eastAsia="uk-UA"/>
              </w:rPr>
              <w:t>Зведення даних моніторингу метеорологічних та гідрометричних показників і феноспостере</w:t>
            </w:r>
            <w:r w:rsidR="00736C13" w:rsidRPr="004A61A2">
              <w:rPr>
                <w:rFonts w:ascii="Times New Roman" w:hAnsi="Times New Roman"/>
                <w:color w:val="000000"/>
                <w:sz w:val="24"/>
                <w:szCs w:val="24"/>
                <w:lang w:eastAsia="uk-UA"/>
              </w:rPr>
              <w:t>-</w:t>
            </w:r>
            <w:r w:rsidRPr="004A61A2">
              <w:rPr>
                <w:rFonts w:ascii="Times New Roman" w:hAnsi="Times New Roman"/>
                <w:color w:val="000000"/>
                <w:sz w:val="24"/>
                <w:szCs w:val="24"/>
                <w:lang w:eastAsia="uk-UA"/>
              </w:rPr>
              <w:t>жень</w:t>
            </w:r>
            <w:bookmarkEnd w:id="140"/>
          </w:p>
        </w:tc>
        <w:tc>
          <w:tcPr>
            <w:tcW w:w="2410" w:type="dxa"/>
          </w:tcPr>
          <w:p w14:paraId="28155A95" w14:textId="46CA57B7" w:rsidR="00062617" w:rsidRPr="004A61A2" w:rsidRDefault="00062617" w:rsidP="000D79EA">
            <w:pPr>
              <w:spacing w:after="0" w:line="240" w:lineRule="auto"/>
              <w:rPr>
                <w:rFonts w:ascii="Times New Roman" w:hAnsi="Times New Roman"/>
                <w:color w:val="000000"/>
                <w:sz w:val="24"/>
                <w:szCs w:val="24"/>
                <w:lang w:eastAsia="uk-UA"/>
              </w:rPr>
            </w:pPr>
            <w:bookmarkStart w:id="141" w:name="_Hlk87392840"/>
            <w:r w:rsidRPr="004A61A2">
              <w:rPr>
                <w:rFonts w:ascii="Times New Roman" w:hAnsi="Times New Roman"/>
                <w:color w:val="000000"/>
                <w:sz w:val="24"/>
                <w:szCs w:val="24"/>
                <w:lang w:eastAsia="uk-UA"/>
              </w:rPr>
              <w:t>Узагальнення даних та висновки щодо кліматичних змін. Зведення даних моніторингу метеорологічних та гідрометричних показників і феноспостережень</w:t>
            </w:r>
            <w:bookmarkEnd w:id="141"/>
          </w:p>
        </w:tc>
        <w:tc>
          <w:tcPr>
            <w:tcW w:w="1554" w:type="dxa"/>
          </w:tcPr>
          <w:p w14:paraId="5640BFD3" w14:textId="076855ED" w:rsidR="00062617" w:rsidRPr="004A61A2" w:rsidRDefault="00062617" w:rsidP="002023F1">
            <w:pPr>
              <w:spacing w:after="0" w:line="240" w:lineRule="auto"/>
              <w:rPr>
                <w:rFonts w:ascii="Times New Roman" w:hAnsi="Times New Roman"/>
                <w:color w:val="000000"/>
                <w:sz w:val="24"/>
                <w:szCs w:val="24"/>
                <w:lang w:eastAsia="uk-UA"/>
              </w:rPr>
            </w:pPr>
            <w:bookmarkStart w:id="142" w:name="_Hlk87392870"/>
            <w:r w:rsidRPr="004A61A2">
              <w:rPr>
                <w:rFonts w:ascii="Times New Roman" w:hAnsi="Times New Roman"/>
                <w:color w:val="000000"/>
                <w:sz w:val="24"/>
                <w:szCs w:val="24"/>
                <w:lang w:eastAsia="uk-UA"/>
              </w:rPr>
              <w:t>База даних щодо кліматичних змін</w:t>
            </w:r>
            <w:bookmarkEnd w:id="142"/>
          </w:p>
        </w:tc>
      </w:tr>
    </w:tbl>
    <w:p w14:paraId="1A270B80" w14:textId="77777777" w:rsidR="00062617" w:rsidRPr="004A61A2" w:rsidRDefault="00062617" w:rsidP="002023F1">
      <w:pPr>
        <w:spacing w:after="0" w:line="240" w:lineRule="auto"/>
        <w:ind w:firstLine="567"/>
        <w:jc w:val="both"/>
        <w:rPr>
          <w:rFonts w:ascii="Times New Roman" w:hAnsi="Times New Roman"/>
          <w:color w:val="000000"/>
          <w:sz w:val="28"/>
          <w:szCs w:val="28"/>
          <w:lang w:eastAsia="uk-UA"/>
        </w:rPr>
      </w:pPr>
    </w:p>
    <w:p w14:paraId="66F0F474" w14:textId="77777777" w:rsidR="00062617" w:rsidRPr="004A61A2" w:rsidRDefault="00062617" w:rsidP="002023F1">
      <w:pPr>
        <w:spacing w:after="0" w:line="240" w:lineRule="auto"/>
        <w:ind w:firstLine="567"/>
        <w:jc w:val="both"/>
        <w:rPr>
          <w:rFonts w:ascii="Times New Roman" w:hAnsi="Times New Roman"/>
          <w:color w:val="000000"/>
          <w:sz w:val="28"/>
          <w:szCs w:val="24"/>
        </w:rPr>
      </w:pPr>
      <w:r w:rsidRPr="004A61A2">
        <w:rPr>
          <w:rFonts w:ascii="Times New Roman" w:hAnsi="Times New Roman"/>
          <w:sz w:val="28"/>
          <w:szCs w:val="24"/>
        </w:rPr>
        <w:t xml:space="preserve">Здійснюється збір основних параметрів метеорологічних та гідрометричних показників абіотичного середовища на метеорологічних та гідрологічних постах (рекомендується використовувати автоматизовані датчики). Фіксуються фенологічні зміни у життєдіяльності індикаторної біоти: </w:t>
      </w:r>
    </w:p>
    <w:p w14:paraId="44DF06DE" w14:textId="77777777" w:rsidR="00062617" w:rsidRPr="004A61A2" w:rsidRDefault="00062617" w:rsidP="002023F1">
      <w:pPr>
        <w:spacing w:after="0" w:line="240" w:lineRule="auto"/>
        <w:ind w:firstLine="567"/>
        <w:jc w:val="both"/>
        <w:rPr>
          <w:rFonts w:ascii="Times New Roman" w:hAnsi="Times New Roman"/>
          <w:i/>
          <w:color w:val="000000"/>
          <w:sz w:val="28"/>
          <w:szCs w:val="24"/>
        </w:rPr>
      </w:pPr>
      <w:r w:rsidRPr="004A61A2">
        <w:rPr>
          <w:rFonts w:ascii="Times New Roman" w:hAnsi="Times New Roman"/>
          <w:iCs/>
          <w:color w:val="000000"/>
          <w:sz w:val="28"/>
          <w:szCs w:val="24"/>
        </w:rPr>
        <w:t xml:space="preserve">Рослини: </w:t>
      </w:r>
      <w:bookmarkStart w:id="143" w:name="_Hlk87392632"/>
      <w:r w:rsidRPr="004A61A2">
        <w:rPr>
          <w:rFonts w:ascii="Times New Roman" w:hAnsi="Times New Roman"/>
          <w:iCs/>
          <w:color w:val="000000"/>
          <w:sz w:val="28"/>
          <w:szCs w:val="24"/>
        </w:rPr>
        <w:t>смерека європейська (</w:t>
      </w:r>
      <w:r w:rsidRPr="004A61A2">
        <w:rPr>
          <w:rFonts w:ascii="Times New Roman" w:hAnsi="Times New Roman"/>
          <w:i/>
          <w:color w:val="000000"/>
          <w:sz w:val="28"/>
          <w:szCs w:val="24"/>
        </w:rPr>
        <w:t>Picea abies</w:t>
      </w:r>
      <w:r w:rsidRPr="004A61A2">
        <w:rPr>
          <w:rFonts w:ascii="Times New Roman" w:hAnsi="Times New Roman"/>
          <w:color w:val="000000"/>
          <w:sz w:val="28"/>
          <w:szCs w:val="24"/>
        </w:rPr>
        <w:t xml:space="preserve">), </w:t>
      </w:r>
      <w:r w:rsidRPr="004A61A2">
        <w:rPr>
          <w:rFonts w:ascii="Times New Roman" w:hAnsi="Times New Roman"/>
          <w:iCs/>
          <w:color w:val="000000"/>
          <w:sz w:val="28"/>
          <w:szCs w:val="24"/>
        </w:rPr>
        <w:t>береза повисла (</w:t>
      </w:r>
      <w:r w:rsidRPr="004A61A2">
        <w:rPr>
          <w:rFonts w:ascii="Times New Roman" w:hAnsi="Times New Roman"/>
          <w:i/>
          <w:color w:val="000000"/>
          <w:sz w:val="28"/>
          <w:szCs w:val="24"/>
        </w:rPr>
        <w:t>Betula pendula</w:t>
      </w:r>
      <w:r w:rsidRPr="004A61A2">
        <w:rPr>
          <w:rFonts w:ascii="Times New Roman" w:hAnsi="Times New Roman"/>
          <w:iCs/>
          <w:color w:val="000000"/>
          <w:sz w:val="28"/>
          <w:szCs w:val="24"/>
        </w:rPr>
        <w:t>)</w:t>
      </w:r>
      <w:r w:rsidRPr="004A61A2">
        <w:rPr>
          <w:rFonts w:ascii="Times New Roman" w:hAnsi="Times New Roman"/>
          <w:color w:val="000000"/>
          <w:sz w:val="28"/>
          <w:szCs w:val="24"/>
        </w:rPr>
        <w:t xml:space="preserve">, </w:t>
      </w:r>
      <w:r w:rsidRPr="004A61A2">
        <w:rPr>
          <w:rFonts w:ascii="Times New Roman" w:hAnsi="Times New Roman"/>
          <w:iCs/>
          <w:color w:val="000000"/>
          <w:sz w:val="28"/>
          <w:szCs w:val="24"/>
        </w:rPr>
        <w:t>осика (Populus</w:t>
      </w:r>
      <w:r w:rsidRPr="004A61A2">
        <w:rPr>
          <w:rFonts w:ascii="Times New Roman" w:hAnsi="Times New Roman"/>
          <w:i/>
          <w:color w:val="000000"/>
          <w:sz w:val="28"/>
          <w:szCs w:val="24"/>
        </w:rPr>
        <w:t xml:space="preserve"> tremula</w:t>
      </w:r>
      <w:r w:rsidRPr="004A61A2">
        <w:rPr>
          <w:rFonts w:ascii="Times New Roman" w:hAnsi="Times New Roman"/>
          <w:iCs/>
          <w:color w:val="000000"/>
          <w:sz w:val="28"/>
          <w:szCs w:val="24"/>
        </w:rPr>
        <w:t>)</w:t>
      </w:r>
      <w:r w:rsidRPr="004A61A2">
        <w:rPr>
          <w:rFonts w:ascii="Times New Roman" w:hAnsi="Times New Roman"/>
          <w:color w:val="000000"/>
          <w:sz w:val="28"/>
          <w:szCs w:val="24"/>
        </w:rPr>
        <w:t>;</w:t>
      </w:r>
    </w:p>
    <w:p w14:paraId="3B174EBC" w14:textId="77777777" w:rsidR="00062617" w:rsidRPr="004A61A2" w:rsidRDefault="00062617" w:rsidP="002023F1">
      <w:pPr>
        <w:spacing w:after="0" w:line="240" w:lineRule="auto"/>
        <w:ind w:firstLine="567"/>
        <w:jc w:val="both"/>
        <w:rPr>
          <w:rFonts w:ascii="Times New Roman" w:hAnsi="Times New Roman"/>
          <w:color w:val="000000"/>
          <w:sz w:val="28"/>
          <w:szCs w:val="24"/>
        </w:rPr>
      </w:pPr>
      <w:r w:rsidRPr="004A61A2">
        <w:rPr>
          <w:rFonts w:ascii="Times New Roman" w:hAnsi="Times New Roman"/>
          <w:iCs/>
          <w:color w:val="000000"/>
          <w:sz w:val="28"/>
          <w:szCs w:val="24"/>
        </w:rPr>
        <w:t>Птахи: лелека білий (</w:t>
      </w:r>
      <w:r w:rsidRPr="004A61A2">
        <w:rPr>
          <w:rFonts w:ascii="Times New Roman" w:hAnsi="Times New Roman"/>
          <w:i/>
          <w:color w:val="000000"/>
          <w:sz w:val="28"/>
          <w:szCs w:val="24"/>
        </w:rPr>
        <w:t>Ciconia ciconia</w:t>
      </w:r>
      <w:r w:rsidRPr="004A61A2">
        <w:rPr>
          <w:rFonts w:ascii="Times New Roman" w:hAnsi="Times New Roman"/>
          <w:color w:val="000000"/>
          <w:sz w:val="28"/>
          <w:szCs w:val="24"/>
        </w:rPr>
        <w:t xml:space="preserve">), </w:t>
      </w:r>
      <w:r w:rsidRPr="004A61A2">
        <w:rPr>
          <w:rFonts w:ascii="Times New Roman" w:hAnsi="Times New Roman"/>
          <w:iCs/>
          <w:color w:val="000000"/>
          <w:sz w:val="28"/>
          <w:szCs w:val="24"/>
        </w:rPr>
        <w:t>ластівка сільська (</w:t>
      </w:r>
      <w:r w:rsidRPr="004A61A2">
        <w:rPr>
          <w:rFonts w:ascii="Times New Roman" w:hAnsi="Times New Roman"/>
          <w:i/>
          <w:color w:val="000000"/>
          <w:sz w:val="28"/>
          <w:szCs w:val="24"/>
        </w:rPr>
        <w:t>Hirundo rustica</w:t>
      </w:r>
      <w:r w:rsidRPr="004A61A2">
        <w:rPr>
          <w:rFonts w:ascii="Times New Roman" w:hAnsi="Times New Roman"/>
          <w:color w:val="000000"/>
          <w:sz w:val="28"/>
          <w:szCs w:val="24"/>
        </w:rPr>
        <w:t xml:space="preserve">), </w:t>
      </w:r>
      <w:r w:rsidRPr="004A61A2">
        <w:rPr>
          <w:rFonts w:ascii="Times New Roman" w:hAnsi="Times New Roman"/>
          <w:iCs/>
          <w:color w:val="000000"/>
          <w:sz w:val="28"/>
          <w:szCs w:val="24"/>
        </w:rPr>
        <w:t>канюк звичайний (</w:t>
      </w:r>
      <w:r w:rsidRPr="004A61A2">
        <w:rPr>
          <w:rFonts w:ascii="Times New Roman" w:hAnsi="Times New Roman"/>
          <w:i/>
          <w:color w:val="000000"/>
          <w:sz w:val="28"/>
          <w:szCs w:val="24"/>
        </w:rPr>
        <w:t>Buteo buteo</w:t>
      </w:r>
      <w:r w:rsidRPr="004A61A2">
        <w:rPr>
          <w:rFonts w:ascii="Times New Roman" w:hAnsi="Times New Roman"/>
          <w:color w:val="000000"/>
          <w:sz w:val="28"/>
          <w:szCs w:val="24"/>
        </w:rPr>
        <w:t>);</w:t>
      </w:r>
    </w:p>
    <w:p w14:paraId="08346535" w14:textId="77777777" w:rsidR="00062617" w:rsidRPr="004A61A2" w:rsidRDefault="00062617" w:rsidP="002023F1">
      <w:pPr>
        <w:spacing w:after="0" w:line="240" w:lineRule="auto"/>
        <w:ind w:firstLine="567"/>
        <w:jc w:val="both"/>
        <w:rPr>
          <w:rFonts w:ascii="Times New Roman" w:hAnsi="Times New Roman"/>
          <w:iCs/>
          <w:color w:val="000000"/>
          <w:sz w:val="28"/>
          <w:szCs w:val="24"/>
        </w:rPr>
      </w:pPr>
      <w:r w:rsidRPr="004A61A2">
        <w:rPr>
          <w:rFonts w:ascii="Times New Roman" w:hAnsi="Times New Roman"/>
          <w:iCs/>
          <w:color w:val="000000"/>
          <w:sz w:val="28"/>
          <w:szCs w:val="24"/>
        </w:rPr>
        <w:t>Риби: пструг струмковий</w:t>
      </w:r>
      <w:r w:rsidRPr="004A61A2">
        <w:rPr>
          <w:rFonts w:ascii="Times New Roman" w:hAnsi="Times New Roman"/>
          <w:i/>
          <w:color w:val="000000"/>
          <w:sz w:val="28"/>
          <w:szCs w:val="24"/>
        </w:rPr>
        <w:t xml:space="preserve"> </w:t>
      </w:r>
      <w:r w:rsidRPr="004A61A2">
        <w:rPr>
          <w:rFonts w:ascii="Times New Roman" w:hAnsi="Times New Roman"/>
          <w:iCs/>
          <w:color w:val="000000"/>
          <w:sz w:val="28"/>
          <w:szCs w:val="24"/>
        </w:rPr>
        <w:t>(</w:t>
      </w:r>
      <w:r w:rsidRPr="004A61A2">
        <w:rPr>
          <w:rFonts w:ascii="Times New Roman" w:hAnsi="Times New Roman"/>
          <w:i/>
          <w:color w:val="000000"/>
          <w:sz w:val="28"/>
          <w:szCs w:val="24"/>
        </w:rPr>
        <w:t>Salmo trutta</w:t>
      </w:r>
      <w:r w:rsidRPr="004A61A2">
        <w:rPr>
          <w:rFonts w:ascii="Times New Roman" w:hAnsi="Times New Roman"/>
          <w:color w:val="000000"/>
          <w:sz w:val="28"/>
          <w:szCs w:val="24"/>
        </w:rPr>
        <w:t>);</w:t>
      </w:r>
    </w:p>
    <w:p w14:paraId="5D1B4CBD" w14:textId="77777777" w:rsidR="00062617" w:rsidRPr="004A61A2" w:rsidRDefault="00062617" w:rsidP="002023F1">
      <w:pPr>
        <w:spacing w:after="0" w:line="240" w:lineRule="auto"/>
        <w:ind w:firstLine="567"/>
        <w:jc w:val="both"/>
        <w:rPr>
          <w:rFonts w:ascii="Times New Roman" w:hAnsi="Times New Roman"/>
          <w:color w:val="000000"/>
          <w:sz w:val="28"/>
          <w:szCs w:val="24"/>
        </w:rPr>
      </w:pPr>
      <w:r w:rsidRPr="004A61A2">
        <w:rPr>
          <w:rFonts w:ascii="Times New Roman" w:hAnsi="Times New Roman"/>
          <w:iCs/>
          <w:color w:val="000000"/>
          <w:sz w:val="28"/>
          <w:szCs w:val="24"/>
        </w:rPr>
        <w:t>Комахи: сонцевик павич (</w:t>
      </w:r>
      <w:r w:rsidRPr="004A61A2">
        <w:rPr>
          <w:rFonts w:ascii="Times New Roman" w:hAnsi="Times New Roman"/>
          <w:i/>
          <w:color w:val="000000"/>
          <w:sz w:val="28"/>
          <w:szCs w:val="24"/>
        </w:rPr>
        <w:t>Inachis io</w:t>
      </w:r>
      <w:r w:rsidRPr="004A61A2">
        <w:rPr>
          <w:rFonts w:ascii="Times New Roman" w:hAnsi="Times New Roman"/>
          <w:color w:val="000000"/>
          <w:sz w:val="28"/>
          <w:szCs w:val="24"/>
        </w:rPr>
        <w:t xml:space="preserve">), </w:t>
      </w:r>
      <w:r w:rsidRPr="004A61A2">
        <w:rPr>
          <w:rFonts w:ascii="Times New Roman" w:hAnsi="Times New Roman"/>
          <w:iCs/>
          <w:color w:val="000000"/>
          <w:sz w:val="28"/>
          <w:szCs w:val="24"/>
        </w:rPr>
        <w:t>косатець Махаон (</w:t>
      </w:r>
      <w:r w:rsidRPr="004A61A2">
        <w:rPr>
          <w:rFonts w:ascii="Times New Roman" w:hAnsi="Times New Roman"/>
          <w:i/>
          <w:color w:val="000000"/>
          <w:sz w:val="28"/>
          <w:szCs w:val="24"/>
        </w:rPr>
        <w:t>Papilio machaon</w:t>
      </w:r>
      <w:r w:rsidRPr="004A61A2">
        <w:rPr>
          <w:rFonts w:ascii="Times New Roman" w:hAnsi="Times New Roman"/>
          <w:color w:val="000000"/>
          <w:sz w:val="28"/>
          <w:szCs w:val="24"/>
        </w:rPr>
        <w:t xml:space="preserve">), </w:t>
      </w:r>
      <w:r w:rsidRPr="004A61A2">
        <w:rPr>
          <w:rFonts w:ascii="Times New Roman" w:hAnsi="Times New Roman"/>
          <w:iCs/>
          <w:color w:val="000000"/>
          <w:sz w:val="28"/>
          <w:szCs w:val="24"/>
        </w:rPr>
        <w:t>джміль кам'яний (</w:t>
      </w:r>
      <w:r w:rsidRPr="004A61A2">
        <w:rPr>
          <w:rFonts w:ascii="Times New Roman" w:hAnsi="Times New Roman"/>
          <w:i/>
          <w:color w:val="000000"/>
          <w:sz w:val="28"/>
          <w:szCs w:val="24"/>
        </w:rPr>
        <w:t>Bombus lapidarius</w:t>
      </w:r>
      <w:bookmarkEnd w:id="143"/>
      <w:r w:rsidRPr="004A61A2">
        <w:rPr>
          <w:rFonts w:ascii="Times New Roman" w:hAnsi="Times New Roman"/>
          <w:color w:val="000000"/>
          <w:sz w:val="28"/>
          <w:szCs w:val="24"/>
        </w:rPr>
        <w:t>).</w:t>
      </w:r>
    </w:p>
    <w:p w14:paraId="7B5BC81F" w14:textId="77777777" w:rsidR="00062617" w:rsidRPr="004A61A2" w:rsidRDefault="00062617" w:rsidP="002023F1">
      <w:pPr>
        <w:spacing w:after="0" w:line="240" w:lineRule="auto"/>
        <w:ind w:firstLine="567"/>
        <w:jc w:val="both"/>
        <w:rPr>
          <w:rFonts w:ascii="Times New Roman" w:hAnsi="Times New Roman"/>
          <w:color w:val="000000"/>
          <w:sz w:val="28"/>
          <w:szCs w:val="24"/>
        </w:rPr>
      </w:pPr>
      <w:r w:rsidRPr="004A61A2">
        <w:rPr>
          <w:rFonts w:ascii="Times New Roman" w:hAnsi="Times New Roman"/>
          <w:sz w:val="28"/>
          <w:szCs w:val="24"/>
        </w:rPr>
        <w:t>У рослин фіксують вегетацію (початок, максимум, кінець, опадання листя / відмирання надземної частино), цвітіння (початок, максимум, кінець), плодоношення (початок, кінець). У гніздових пар птахів фіксують весняний приліт, появу на гнізді, кладку яєць, появу пташенят, виліт пташенят з гнізда та осінній відліт. Для усіх комах зазначають першу і останню появу в році, вихід поколінь.</w:t>
      </w:r>
    </w:p>
    <w:p w14:paraId="0B1948D2" w14:textId="77777777" w:rsidR="00062617" w:rsidRPr="004A61A2" w:rsidRDefault="00062617" w:rsidP="002023F1">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sz w:val="28"/>
          <w:szCs w:val="24"/>
        </w:rPr>
        <w:t xml:space="preserve">Багаторічні дані метео-, гідро- та феноспостережень співставляють та аналізують з метою формування бази даних </w:t>
      </w:r>
      <w:r w:rsidRPr="004A61A2">
        <w:rPr>
          <w:rFonts w:ascii="Times New Roman" w:hAnsi="Times New Roman"/>
          <w:color w:val="000000"/>
          <w:sz w:val="28"/>
          <w:szCs w:val="24"/>
        </w:rPr>
        <w:t>реакції біоти на кліматичні зміни</w:t>
      </w:r>
      <w:r w:rsidRPr="004A61A2">
        <w:rPr>
          <w:rFonts w:ascii="Times New Roman" w:hAnsi="Times New Roman"/>
          <w:sz w:val="28"/>
          <w:szCs w:val="24"/>
        </w:rPr>
        <w:t xml:space="preserve">. </w:t>
      </w:r>
      <w:bookmarkStart w:id="144" w:name="_Hlk87392932"/>
      <w:r w:rsidRPr="004A61A2">
        <w:rPr>
          <w:rFonts w:ascii="Times New Roman" w:hAnsi="Times New Roman"/>
          <w:sz w:val="28"/>
          <w:szCs w:val="24"/>
        </w:rPr>
        <w:t>Порівнюють з відомостями середніх багаторічних показників 1960-1990 років (відповідно до даних Центральної геофізичної обсерваторії України).</w:t>
      </w:r>
      <w:bookmarkEnd w:id="144"/>
    </w:p>
    <w:p w14:paraId="640B67FE" w14:textId="462CD764"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b/>
          <w:bCs/>
          <w:i/>
          <w:iCs/>
          <w:sz w:val="28"/>
          <w:szCs w:val="28"/>
        </w:rPr>
        <w:t>6) Розробка рекомендацій та спеціальних природоохоронних програм</w:t>
      </w:r>
      <w:r w:rsidRPr="004A61A2">
        <w:rPr>
          <w:rFonts w:ascii="Times New Roman" w:hAnsi="Times New Roman"/>
          <w:sz w:val="28"/>
          <w:szCs w:val="28"/>
        </w:rPr>
        <w:t xml:space="preserve"> з метою забезпечення сталості екосистемних послуг в межах</w:t>
      </w:r>
      <w:r w:rsidR="00B42FA7" w:rsidRPr="004A61A2">
        <w:rPr>
          <w:rFonts w:ascii="Times New Roman" w:hAnsi="Times New Roman"/>
          <w:sz w:val="28"/>
          <w:szCs w:val="28"/>
        </w:rPr>
        <w:t xml:space="preserve"> Парк</w:t>
      </w:r>
      <w:r w:rsidRPr="004A61A2">
        <w:rPr>
          <w:rFonts w:ascii="Times New Roman" w:hAnsi="Times New Roman"/>
          <w:sz w:val="28"/>
          <w:szCs w:val="28"/>
        </w:rPr>
        <w:t>у і на прилеглих територіях, збереження та відтворення рідкісних видів, рослинних угруповань і оселищ, запобігання процесам, що погіршують якість середовища, деградацію оселищ та втрати біорізноманіття, нормування рекреаційної діяльності.</w:t>
      </w:r>
    </w:p>
    <w:p w14:paraId="24A174F5" w14:textId="163D8094" w:rsidR="00062617" w:rsidRPr="004A61A2" w:rsidRDefault="00505CF8" w:rsidP="002023F1">
      <w:pPr>
        <w:spacing w:after="0" w:line="240" w:lineRule="auto"/>
        <w:ind w:firstLine="567"/>
        <w:jc w:val="both"/>
        <w:rPr>
          <w:rFonts w:ascii="Times New Roman" w:hAnsi="Times New Roman"/>
          <w:b/>
          <w:bCs/>
          <w:i/>
          <w:iCs/>
          <w:sz w:val="28"/>
          <w:szCs w:val="28"/>
        </w:rPr>
      </w:pPr>
      <w:r w:rsidRPr="004A61A2">
        <w:rPr>
          <w:rFonts w:ascii="Times New Roman" w:hAnsi="Times New Roman"/>
          <w:b/>
          <w:bCs/>
          <w:i/>
          <w:iCs/>
          <w:sz w:val="28"/>
          <w:szCs w:val="28"/>
        </w:rPr>
        <w:t>Розроблення Л</w:t>
      </w:r>
      <w:r w:rsidR="00062617" w:rsidRPr="004A61A2">
        <w:rPr>
          <w:rFonts w:ascii="Times New Roman" w:hAnsi="Times New Roman"/>
          <w:b/>
          <w:bCs/>
          <w:i/>
          <w:iCs/>
          <w:sz w:val="28"/>
          <w:szCs w:val="28"/>
        </w:rPr>
        <w:t>ітописів природи</w:t>
      </w:r>
    </w:p>
    <w:p w14:paraId="6110B43E" w14:textId="1A90140E" w:rsidR="00062617" w:rsidRPr="004A61A2" w:rsidRDefault="00505CF8"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Розроблення </w:t>
      </w:r>
      <w:r w:rsidR="00062617" w:rsidRPr="004A61A2">
        <w:rPr>
          <w:rFonts w:ascii="Times New Roman" w:hAnsi="Times New Roman"/>
          <w:sz w:val="28"/>
          <w:szCs w:val="28"/>
        </w:rPr>
        <w:t>Літопису природи</w:t>
      </w:r>
      <w:r w:rsidR="00B42FA7" w:rsidRPr="004A61A2">
        <w:rPr>
          <w:rFonts w:ascii="Times New Roman" w:hAnsi="Times New Roman"/>
          <w:sz w:val="28"/>
          <w:szCs w:val="28"/>
        </w:rPr>
        <w:t xml:space="preserve"> Парк</w:t>
      </w:r>
      <w:r w:rsidR="00062617" w:rsidRPr="004A61A2">
        <w:rPr>
          <w:rFonts w:ascii="Times New Roman" w:hAnsi="Times New Roman"/>
          <w:sz w:val="28"/>
          <w:szCs w:val="28"/>
        </w:rPr>
        <w:t xml:space="preserve">у здійснюється </w:t>
      </w:r>
      <w:r w:rsidRPr="004A61A2">
        <w:rPr>
          <w:rFonts w:ascii="Times New Roman" w:hAnsi="Times New Roman"/>
          <w:sz w:val="28"/>
          <w:szCs w:val="28"/>
        </w:rPr>
        <w:t xml:space="preserve">щорічно </w:t>
      </w:r>
      <w:r w:rsidR="00062617" w:rsidRPr="004A61A2">
        <w:rPr>
          <w:rFonts w:ascii="Times New Roman" w:hAnsi="Times New Roman"/>
          <w:sz w:val="28"/>
          <w:szCs w:val="28"/>
        </w:rPr>
        <w:t>відповідно до затвердженої Програми Літопису природи для заповідників та національних природних парків (далі – Програма)</w:t>
      </w:r>
      <w:r w:rsidR="00736C13" w:rsidRPr="004A61A2">
        <w:rPr>
          <w:rFonts w:ascii="Times New Roman" w:hAnsi="Times New Roman"/>
          <w:sz w:val="28"/>
          <w:szCs w:val="28"/>
        </w:rPr>
        <w:t>, затвердженої спільним наказом Мін</w:t>
      </w:r>
      <w:r w:rsidR="00136C28">
        <w:rPr>
          <w:rFonts w:ascii="Times New Roman" w:hAnsi="Times New Roman"/>
          <w:sz w:val="28"/>
          <w:szCs w:val="28"/>
        </w:rPr>
        <w:t>екоресурсів</w:t>
      </w:r>
      <w:r w:rsidR="00736C13" w:rsidRPr="004A61A2">
        <w:rPr>
          <w:rFonts w:ascii="Times New Roman" w:hAnsi="Times New Roman"/>
          <w:sz w:val="28"/>
          <w:szCs w:val="28"/>
        </w:rPr>
        <w:t xml:space="preserve"> та НАН України від  25.11.2002 № 465/430</w:t>
      </w:r>
      <w:r w:rsidR="00062617" w:rsidRPr="004A61A2">
        <w:rPr>
          <w:rFonts w:ascii="Times New Roman" w:hAnsi="Times New Roman"/>
          <w:sz w:val="28"/>
          <w:szCs w:val="28"/>
        </w:rPr>
        <w:t>.</w:t>
      </w:r>
    </w:p>
    <w:p w14:paraId="58DF952D" w14:textId="099BF31B"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lastRenderedPageBreak/>
        <w:t>Організація виконання</w:t>
      </w:r>
      <w:r w:rsidRPr="004A61A2">
        <w:rPr>
          <w:rFonts w:ascii="Times New Roman" w:hAnsi="Times New Roman"/>
          <w:sz w:val="28"/>
          <w:szCs w:val="28"/>
        </w:rPr>
        <w:t xml:space="preserve"> Програми та підготовки відповідного тому Літопису природи покладається на начальника наукового підрозділу Парку, який</w:t>
      </w:r>
      <w:r w:rsidR="00505CF8" w:rsidRPr="004A61A2">
        <w:rPr>
          <w:rFonts w:ascii="Times New Roman" w:hAnsi="Times New Roman"/>
          <w:sz w:val="28"/>
          <w:szCs w:val="28"/>
        </w:rPr>
        <w:t xml:space="preserve"> з дозволу/за дорученням керівництва Парку</w:t>
      </w:r>
      <w:r w:rsidRPr="004A61A2">
        <w:rPr>
          <w:rFonts w:ascii="Times New Roman" w:hAnsi="Times New Roman"/>
          <w:sz w:val="28"/>
          <w:szCs w:val="28"/>
        </w:rPr>
        <w:t>:</w:t>
      </w:r>
    </w:p>
    <w:p w14:paraId="146AB358" w14:textId="1FE83877"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розподіляє завдання щодо проведення досліджень між науковими співробітниками і контролює їх виконання;</w:t>
      </w:r>
    </w:p>
    <w:p w14:paraId="5C6F0232" w14:textId="409C8461"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орґанізовує експедиційні виїзди наукових співробітників по території Парку з метою збору даних, передбачених Програмою;</w:t>
      </w:r>
    </w:p>
    <w:p w14:paraId="29B42017" w14:textId="5DF24A8E"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орґанізовує камеральні роботи з опрацювання матеріалів польових досліджень, здійснених науковими співробітниками;</w:t>
      </w:r>
    </w:p>
    <w:p w14:paraId="7E3FE9B8" w14:textId="46D3FD6B"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контролює якість і своєчасне подання до відповідного тому Літопису природи науковими співробітниками матеріалів досліджень виконаних згідно Програми;</w:t>
      </w:r>
    </w:p>
    <w:p w14:paraId="74F6301A" w14:textId="44ADB2AF"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здійснює безпосереднє укладання відповідного тому Літопису природи.</w:t>
      </w:r>
    </w:p>
    <w:p w14:paraId="23A043D1" w14:textId="77777777"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Контроль</w:t>
      </w:r>
      <w:r w:rsidRPr="004A61A2">
        <w:rPr>
          <w:rFonts w:ascii="Times New Roman" w:hAnsi="Times New Roman"/>
          <w:sz w:val="28"/>
          <w:szCs w:val="28"/>
        </w:rPr>
        <w:t xml:space="preserve"> за якістю та повнотою виконання Програми покладається на заступника директора установи ПЗФ з питань науки, який:</w:t>
      </w:r>
    </w:p>
    <w:p w14:paraId="565671D4" w14:textId="2A12A36D"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здійснює підбір наукових кадрів та подає директору рекомендації кандидатур на заміщення вакантних посад наукових співробітників, лаборантів, інженерів у науковому відділі за профілем</w:t>
      </w:r>
      <w:r w:rsidR="00505CF8" w:rsidRPr="004A61A2">
        <w:rPr>
          <w:rFonts w:ascii="Times New Roman" w:hAnsi="Times New Roman"/>
          <w:sz w:val="28"/>
          <w:szCs w:val="28"/>
        </w:rPr>
        <w:t>,</w:t>
      </w:r>
      <w:r w:rsidRPr="004A61A2">
        <w:rPr>
          <w:rFonts w:ascii="Times New Roman" w:hAnsi="Times New Roman"/>
          <w:sz w:val="28"/>
          <w:szCs w:val="28"/>
        </w:rPr>
        <w:t xml:space="preserve"> необхідним</w:t>
      </w:r>
      <w:r w:rsidR="00505CF8" w:rsidRPr="004A61A2">
        <w:rPr>
          <w:rFonts w:ascii="Times New Roman" w:hAnsi="Times New Roman"/>
          <w:sz w:val="28"/>
          <w:szCs w:val="28"/>
        </w:rPr>
        <w:t xml:space="preserve"> для повної реалізації Програми;</w:t>
      </w:r>
    </w:p>
    <w:p w14:paraId="4D59C81A" w14:textId="78650E23"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безпосередньо відповідає за наявність матеріально-технічного устаткування, транспортних засобів та паливно-мастильних матеріалів, необхідних для здійснення наукових досліджень згідно Програми;</w:t>
      </w:r>
    </w:p>
    <w:p w14:paraId="085E717A" w14:textId="70457556"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здійснює контроль та несе відповідальність за повноту та якість висвітлення положень Програми у відповідному томі Літопису природи;</w:t>
      </w:r>
    </w:p>
    <w:p w14:paraId="2A341B9B" w14:textId="38B3631E"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відповідає за вчасне завершення і подачу відповідного тому Літопису природи до центрального органу виконавчої влади, що реалізує державну політику у сфері охорони навколишнього природного середовища.</w:t>
      </w:r>
    </w:p>
    <w:p w14:paraId="2C13CB52" w14:textId="61906711" w:rsidR="00062617" w:rsidRPr="004A61A2" w:rsidRDefault="00DC7313" w:rsidP="002023F1">
      <w:pPr>
        <w:spacing w:after="0" w:line="240" w:lineRule="auto"/>
        <w:ind w:firstLine="567"/>
        <w:jc w:val="both"/>
        <w:rPr>
          <w:rFonts w:ascii="Times New Roman" w:hAnsi="Times New Roman"/>
          <w:sz w:val="28"/>
          <w:szCs w:val="28"/>
        </w:rPr>
      </w:pPr>
      <w:r w:rsidRPr="004A61A2">
        <w:rPr>
          <w:rFonts w:ascii="Times New Roman" w:hAnsi="Times New Roman"/>
          <w:bCs/>
          <w:i/>
          <w:iCs/>
          <w:sz w:val="28"/>
          <w:szCs w:val="28"/>
        </w:rPr>
        <w:t>Перший том Л</w:t>
      </w:r>
      <w:r w:rsidR="00062617" w:rsidRPr="004A61A2">
        <w:rPr>
          <w:rFonts w:ascii="Times New Roman" w:hAnsi="Times New Roman"/>
          <w:bCs/>
          <w:i/>
          <w:iCs/>
          <w:sz w:val="28"/>
          <w:szCs w:val="28"/>
        </w:rPr>
        <w:t>ітопису природи</w:t>
      </w:r>
      <w:r w:rsidR="00062617" w:rsidRPr="004A61A2">
        <w:rPr>
          <w:rFonts w:ascii="Times New Roman" w:hAnsi="Times New Roman"/>
          <w:b/>
          <w:sz w:val="28"/>
          <w:szCs w:val="28"/>
        </w:rPr>
        <w:t xml:space="preserve"> </w:t>
      </w:r>
      <w:r w:rsidR="00062617" w:rsidRPr="004A61A2">
        <w:rPr>
          <w:rFonts w:ascii="Times New Roman" w:hAnsi="Times New Roman"/>
          <w:sz w:val="28"/>
          <w:szCs w:val="28"/>
        </w:rPr>
        <w:t xml:space="preserve">– том, що готується через рік після формування адміністрації та наукових штатів у Парку. Том включає повний текст документу про створення Парку, вміщує матеріали наукового обґрунтування створення Парку (відповідно </w:t>
      </w:r>
      <w:r w:rsidR="00505CF8" w:rsidRPr="004A61A2">
        <w:rPr>
          <w:rFonts w:ascii="Times New Roman" w:hAnsi="Times New Roman"/>
          <w:sz w:val="28"/>
          <w:szCs w:val="28"/>
        </w:rPr>
        <w:t>до Програми Л</w:t>
      </w:r>
      <w:r w:rsidR="00062617" w:rsidRPr="004A61A2">
        <w:rPr>
          <w:rFonts w:ascii="Times New Roman" w:hAnsi="Times New Roman"/>
          <w:sz w:val="28"/>
          <w:szCs w:val="28"/>
        </w:rPr>
        <w:t>ітопису природи</w:t>
      </w:r>
      <w:r w:rsidR="00505CF8" w:rsidRPr="004A61A2">
        <w:rPr>
          <w:rFonts w:ascii="Times New Roman" w:hAnsi="Times New Roman"/>
          <w:sz w:val="28"/>
          <w:szCs w:val="28"/>
        </w:rPr>
        <w:t xml:space="preserve"> для заповідників та національних природних парків</w:t>
      </w:r>
      <w:r w:rsidR="00062617" w:rsidRPr="004A61A2">
        <w:rPr>
          <w:rFonts w:ascii="Times New Roman" w:hAnsi="Times New Roman"/>
          <w:sz w:val="28"/>
          <w:szCs w:val="28"/>
        </w:rPr>
        <w:t xml:space="preserve">), відомості про започатковані наукову та природоохоронну діяльності. Том також може включати матеріали отримані науковими експедиціями в ході виконання Проєкту організації території </w:t>
      </w:r>
      <w:r w:rsidRPr="004A61A2">
        <w:rPr>
          <w:rFonts w:ascii="Times New Roman" w:hAnsi="Times New Roman"/>
          <w:sz w:val="28"/>
          <w:szCs w:val="28"/>
        </w:rPr>
        <w:t>Парку</w:t>
      </w:r>
      <w:r w:rsidR="00062617" w:rsidRPr="004A61A2">
        <w:rPr>
          <w:rFonts w:ascii="Times New Roman" w:hAnsi="Times New Roman"/>
          <w:sz w:val="28"/>
          <w:szCs w:val="28"/>
        </w:rPr>
        <w:t>.</w:t>
      </w:r>
    </w:p>
    <w:p w14:paraId="0E6BE39B" w14:textId="43C2117D" w:rsidR="00062617" w:rsidRPr="004A61A2" w:rsidRDefault="00505CF8" w:rsidP="002023F1">
      <w:pPr>
        <w:spacing w:after="0" w:line="240" w:lineRule="auto"/>
        <w:ind w:firstLine="567"/>
        <w:jc w:val="both"/>
        <w:rPr>
          <w:rFonts w:ascii="Times New Roman" w:hAnsi="Times New Roman"/>
          <w:sz w:val="28"/>
          <w:szCs w:val="28"/>
        </w:rPr>
      </w:pPr>
      <w:r w:rsidRPr="004A61A2">
        <w:rPr>
          <w:rFonts w:ascii="Times New Roman" w:hAnsi="Times New Roman"/>
          <w:bCs/>
          <w:i/>
          <w:iCs/>
          <w:sz w:val="28"/>
          <w:szCs w:val="28"/>
        </w:rPr>
        <w:t>Черговий том Л</w:t>
      </w:r>
      <w:r w:rsidR="00062617" w:rsidRPr="004A61A2">
        <w:rPr>
          <w:rFonts w:ascii="Times New Roman" w:hAnsi="Times New Roman"/>
          <w:bCs/>
          <w:i/>
          <w:iCs/>
          <w:sz w:val="28"/>
          <w:szCs w:val="28"/>
        </w:rPr>
        <w:t>ітопису природи</w:t>
      </w:r>
      <w:r w:rsidR="00062617" w:rsidRPr="004A61A2">
        <w:rPr>
          <w:rFonts w:ascii="Times New Roman" w:hAnsi="Times New Roman"/>
          <w:bCs/>
          <w:sz w:val="28"/>
          <w:szCs w:val="28"/>
        </w:rPr>
        <w:t xml:space="preserve"> </w:t>
      </w:r>
      <w:r w:rsidR="00062617" w:rsidRPr="004A61A2">
        <w:rPr>
          <w:rFonts w:ascii="Times New Roman" w:hAnsi="Times New Roman"/>
          <w:sz w:val="28"/>
          <w:szCs w:val="28"/>
        </w:rPr>
        <w:t>– щорічний том, який підсумовує відомості про наукову та природоохоронну діяльності Парку за звітний період (рік) та порівняння отриманих результатів за аналогічний період попереднього року.</w:t>
      </w:r>
    </w:p>
    <w:p w14:paraId="5C076A7A" w14:textId="740EA5AF" w:rsidR="00062617" w:rsidRPr="004A61A2" w:rsidRDefault="00505CF8" w:rsidP="002023F1">
      <w:pPr>
        <w:spacing w:after="0" w:line="240" w:lineRule="auto"/>
        <w:ind w:firstLine="567"/>
        <w:jc w:val="both"/>
        <w:rPr>
          <w:rFonts w:ascii="Times New Roman" w:hAnsi="Times New Roman"/>
          <w:sz w:val="28"/>
          <w:szCs w:val="28"/>
        </w:rPr>
      </w:pPr>
      <w:r w:rsidRPr="004A61A2">
        <w:rPr>
          <w:rFonts w:ascii="Times New Roman" w:hAnsi="Times New Roman"/>
          <w:bCs/>
          <w:i/>
          <w:iCs/>
          <w:sz w:val="28"/>
          <w:szCs w:val="28"/>
        </w:rPr>
        <w:t>Підсумковий том Л</w:t>
      </w:r>
      <w:r w:rsidR="00062617" w:rsidRPr="004A61A2">
        <w:rPr>
          <w:rFonts w:ascii="Times New Roman" w:hAnsi="Times New Roman"/>
          <w:bCs/>
          <w:i/>
          <w:iCs/>
          <w:sz w:val="28"/>
          <w:szCs w:val="28"/>
        </w:rPr>
        <w:t>ітопису природи</w:t>
      </w:r>
      <w:r w:rsidR="00062617" w:rsidRPr="004A61A2">
        <w:rPr>
          <w:rFonts w:ascii="Times New Roman" w:hAnsi="Times New Roman"/>
          <w:bCs/>
          <w:sz w:val="28"/>
          <w:szCs w:val="28"/>
        </w:rPr>
        <w:t xml:space="preserve"> </w:t>
      </w:r>
      <w:r w:rsidR="00062617" w:rsidRPr="004A61A2">
        <w:rPr>
          <w:rFonts w:ascii="Times New Roman" w:hAnsi="Times New Roman"/>
          <w:sz w:val="28"/>
          <w:szCs w:val="28"/>
        </w:rPr>
        <w:t xml:space="preserve">– том, що готується кожні 5 років з моменту виходу першого тому і включає узагальнення про наукову та природоохоронну діяльності об'єкту ПЗФ, а також </w:t>
      </w:r>
      <w:r w:rsidRPr="004A61A2">
        <w:rPr>
          <w:rFonts w:ascii="Times New Roman" w:hAnsi="Times New Roman"/>
          <w:sz w:val="28"/>
          <w:szCs w:val="28"/>
        </w:rPr>
        <w:t>напрями</w:t>
      </w:r>
      <w:r w:rsidR="00062617" w:rsidRPr="004A61A2">
        <w:rPr>
          <w:rFonts w:ascii="Times New Roman" w:hAnsi="Times New Roman"/>
          <w:sz w:val="28"/>
          <w:szCs w:val="28"/>
        </w:rPr>
        <w:t xml:space="preserve"> і їх співставлення із прогнозами за основними результатами наукової та природоохоронної діяльностей за увесь період існування об'єкту ПЗФ. У підсумковому томі також наводяться короткочасовий (на 5 років), середньочасовий (10 років) та </w:t>
      </w:r>
      <w:r w:rsidR="00062617" w:rsidRPr="004A61A2">
        <w:rPr>
          <w:rFonts w:ascii="Times New Roman" w:hAnsi="Times New Roman"/>
          <w:sz w:val="28"/>
          <w:szCs w:val="28"/>
        </w:rPr>
        <w:lastRenderedPageBreak/>
        <w:t>довгочасовий (20 років) прогнози основних показників абіотичного та біотичного середовищ, ефективності природоохоронних заходів та моніторингу.</w:t>
      </w:r>
    </w:p>
    <w:p w14:paraId="238CBADD" w14:textId="77777777"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color w:val="000000"/>
          <w:sz w:val="28"/>
          <w:szCs w:val="28"/>
          <w:lang w:eastAsia="uk-UA"/>
        </w:rPr>
        <w:t>Підсумкові томи Літопису природи можуть бути опубліковані в якості наукових монографій за відповідної рекомендації науково-технічної ради установи ПЗФ. Томи Літопису природи оформлені, як наукові праці, можуть бути задепоновані та зареєстровані відповідно до законодавства.</w:t>
      </w:r>
    </w:p>
    <w:p w14:paraId="68E98361" w14:textId="4F06A5BE"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Авторами Літопису природи </w:t>
      </w:r>
      <w:r w:rsidR="00505CF8" w:rsidRPr="004A61A2">
        <w:rPr>
          <w:rFonts w:ascii="Times New Roman" w:hAnsi="Times New Roman"/>
          <w:sz w:val="28"/>
          <w:szCs w:val="28"/>
        </w:rPr>
        <w:t>будуть</w:t>
      </w:r>
      <w:r w:rsidRPr="004A61A2">
        <w:rPr>
          <w:rFonts w:ascii="Times New Roman" w:hAnsi="Times New Roman"/>
          <w:sz w:val="28"/>
          <w:szCs w:val="28"/>
        </w:rPr>
        <w:t xml:space="preserve"> наукові та інші співробітники Парку, які здійснювали збір, опрацювання й аналіз матері</w:t>
      </w:r>
      <w:r w:rsidR="0067045D">
        <w:rPr>
          <w:rFonts w:ascii="Times New Roman" w:hAnsi="Times New Roman"/>
          <w:sz w:val="28"/>
          <w:szCs w:val="28"/>
        </w:rPr>
        <w:t>а</w:t>
      </w:r>
      <w:r w:rsidRPr="004A61A2">
        <w:rPr>
          <w:rFonts w:ascii="Times New Roman" w:hAnsi="Times New Roman"/>
          <w:sz w:val="28"/>
          <w:szCs w:val="28"/>
        </w:rPr>
        <w:t>лів відповідно до Програми, а також брали участь у написанні розділів чи окремих частин Літопису природи. Авторство вказується у змісті, в дужках після назви відповідного розділу (</w:t>
      </w:r>
      <w:r w:rsidR="00B658CD" w:rsidRPr="004A61A2">
        <w:rPr>
          <w:rFonts w:ascii="Times New Roman" w:hAnsi="Times New Roman"/>
          <w:sz w:val="28"/>
          <w:szCs w:val="28"/>
        </w:rPr>
        <w:t>пункту, підпункту</w:t>
      </w:r>
      <w:r w:rsidRPr="004A61A2">
        <w:rPr>
          <w:rFonts w:ascii="Times New Roman" w:hAnsi="Times New Roman"/>
          <w:sz w:val="28"/>
          <w:szCs w:val="28"/>
        </w:rPr>
        <w:t>), а також у тексті Літопису природи на початку відповідного розділу (</w:t>
      </w:r>
      <w:r w:rsidR="00B658CD" w:rsidRPr="004A61A2">
        <w:rPr>
          <w:rFonts w:ascii="Times New Roman" w:hAnsi="Times New Roman"/>
          <w:sz w:val="28"/>
          <w:szCs w:val="28"/>
        </w:rPr>
        <w:t>пункту, підпункту</w:t>
      </w:r>
      <w:r w:rsidRPr="004A61A2">
        <w:rPr>
          <w:rFonts w:ascii="Times New Roman" w:hAnsi="Times New Roman"/>
          <w:sz w:val="28"/>
          <w:szCs w:val="28"/>
        </w:rPr>
        <w:t xml:space="preserve">). Авторами Літопису природи також можуть бути наукові фахівці із науково-дослідних та науково-педагогічних установ (НДІ НАНУ, профільні кафедри університетів, природознавчих і краєзнавчих музеїв та ін.), які здійснювали дослідження на території об'єкту ПЗФ на договірних умовах. Їхнє авторство вказується за умови їх згоди на це, а також за наданого належно оформленого наукового звіту з результатами виконання досліджень на договірних умовах. </w:t>
      </w:r>
    </w:p>
    <w:p w14:paraId="741AB1E5" w14:textId="5E3E6067" w:rsidR="00062617" w:rsidRPr="004A61A2" w:rsidRDefault="0006261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Томи Літописів природи в паперовому або електронному вигляді надаються у строк до 1 травня наступного за звітним року до центрального органу виконавчої влади, що реалізує державну політику у сфері охорони навколишнього природного середовища здійснюється та до центрального органу виконавчої влади у підпорядкуванні якого знаходиться установа ПЗФ та зберігаються у паперовому вигляді як документи суворої звітності.</w:t>
      </w:r>
    </w:p>
    <w:p w14:paraId="1A053B64" w14:textId="5D97278E" w:rsidR="007D77D7" w:rsidRPr="004A61A2" w:rsidRDefault="007D77D7" w:rsidP="002023F1">
      <w:pPr>
        <w:spacing w:after="0" w:line="240" w:lineRule="auto"/>
        <w:rPr>
          <w:rFonts w:ascii="Times New Roman" w:hAnsi="Times New Roman"/>
          <w:sz w:val="28"/>
          <w:szCs w:val="28"/>
        </w:rPr>
      </w:pPr>
    </w:p>
    <w:p w14:paraId="02FDE6F5" w14:textId="77777777" w:rsidR="007D77D7" w:rsidRPr="004A61A2" w:rsidRDefault="007D77D7" w:rsidP="002023F1">
      <w:pPr>
        <w:spacing w:after="0" w:line="240" w:lineRule="auto"/>
        <w:jc w:val="both"/>
        <w:rPr>
          <w:rFonts w:ascii="Times New Roman" w:hAnsi="Times New Roman"/>
          <w:b/>
          <w:bCs/>
          <w:sz w:val="28"/>
          <w:szCs w:val="28"/>
        </w:rPr>
      </w:pPr>
      <w:bookmarkStart w:id="145" w:name="_Hlk88761286"/>
      <w:r w:rsidRPr="004A61A2">
        <w:rPr>
          <w:rFonts w:ascii="Times New Roman" w:hAnsi="Times New Roman"/>
          <w:b/>
          <w:bCs/>
          <w:sz w:val="28"/>
          <w:szCs w:val="28"/>
        </w:rPr>
        <w:t>1.7.</w:t>
      </w:r>
      <w:bookmarkEnd w:id="145"/>
      <w:r w:rsidRPr="004A61A2">
        <w:rPr>
          <w:rFonts w:ascii="Times New Roman" w:hAnsi="Times New Roman"/>
          <w:b/>
          <w:bCs/>
          <w:sz w:val="28"/>
          <w:szCs w:val="28"/>
        </w:rPr>
        <w:tab/>
        <w:t>Соціально-економічна та культурна інформація</w:t>
      </w:r>
    </w:p>
    <w:p w14:paraId="6191F542" w14:textId="77777777" w:rsidR="007D77D7" w:rsidRPr="004A61A2" w:rsidRDefault="007D77D7" w:rsidP="00C173EA">
      <w:pPr>
        <w:spacing w:after="120" w:line="240" w:lineRule="auto"/>
        <w:jc w:val="both"/>
        <w:rPr>
          <w:rFonts w:ascii="Times New Roman" w:hAnsi="Times New Roman"/>
          <w:b/>
          <w:bCs/>
          <w:sz w:val="28"/>
          <w:szCs w:val="28"/>
        </w:rPr>
      </w:pPr>
      <w:r w:rsidRPr="004A61A2">
        <w:rPr>
          <w:rFonts w:ascii="Times New Roman" w:hAnsi="Times New Roman"/>
          <w:b/>
          <w:bCs/>
          <w:sz w:val="28"/>
          <w:szCs w:val="28"/>
        </w:rPr>
        <w:t>1.7.1.</w:t>
      </w:r>
      <w:r w:rsidRPr="004A61A2">
        <w:rPr>
          <w:rFonts w:ascii="Times New Roman" w:hAnsi="Times New Roman"/>
          <w:b/>
          <w:bCs/>
          <w:sz w:val="28"/>
          <w:szCs w:val="28"/>
        </w:rPr>
        <w:tab/>
        <w:t>Історичний нарис</w:t>
      </w:r>
    </w:p>
    <w:p w14:paraId="377ABDEB" w14:textId="1B552A4B"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Всі історичні згадки про територію Парку пов’язані із населеними пунктами с. Стара Гута і Пороги. Оскільки на території </w:t>
      </w:r>
      <w:r w:rsidR="00736C13" w:rsidRPr="004A61A2">
        <w:rPr>
          <w:rFonts w:ascii="Times New Roman" w:hAnsi="Times New Roman"/>
          <w:sz w:val="28"/>
          <w:szCs w:val="28"/>
        </w:rPr>
        <w:t>ци</w:t>
      </w:r>
      <w:r w:rsidRPr="004A61A2">
        <w:rPr>
          <w:rFonts w:ascii="Times New Roman" w:hAnsi="Times New Roman"/>
          <w:sz w:val="28"/>
          <w:szCs w:val="28"/>
        </w:rPr>
        <w:t>х населених пунктів не проводилось жодних археологічних досліджень, то достеменний період появи перших поселень є невідомим. Про поселення в період Київської Русі та Галицько-Волинського князівства не збереглися ніяких даних. Ймовірно, до 7-10 століть територію заселяли білі хорвати, які пізніше мігрували на Балкани.</w:t>
      </w:r>
    </w:p>
    <w:p w14:paraId="7AD4C226" w14:textId="2CD92F31"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Перша письмова згадка с. Пороги з’являється за часів Речі Посполитої датується 1596 роком, а в 1650 році с. Пороги (Poroy) з’являється на мапі Ґійома Левасера де Боплана (рис. 1.7.1).</w:t>
      </w:r>
    </w:p>
    <w:p w14:paraId="7AA7A1E3" w14:textId="77777777" w:rsidR="006403DC" w:rsidRPr="004A61A2" w:rsidRDefault="006403DC" w:rsidP="006403DC">
      <w:pPr>
        <w:spacing w:after="0" w:line="240" w:lineRule="auto"/>
        <w:ind w:firstLine="567"/>
        <w:jc w:val="both"/>
        <w:rPr>
          <w:rFonts w:ascii="Times New Roman" w:hAnsi="Times New Roman"/>
          <w:b/>
          <w:bCs/>
          <w:sz w:val="28"/>
          <w:szCs w:val="28"/>
        </w:rPr>
      </w:pPr>
      <w:r w:rsidRPr="004A61A2">
        <w:rPr>
          <w:rFonts w:ascii="Times New Roman" w:hAnsi="Times New Roman"/>
          <w:sz w:val="28"/>
          <w:szCs w:val="28"/>
        </w:rPr>
        <w:t>З 1785 по 1854 роки територія Парку належала до Солотвинської домінії Станіславівського циркулу. Вже в цей час на мапах Фридриха фон Мига (датовані 779-1783 роками) з’являється територіальна одиниця Гута (Huta), як присілок с. Пороги (рис. 1.7.2.) На цій мапі вперше нанесені гірські масиви Ігровця, Сивулі, гора Неґрова.</w:t>
      </w:r>
    </w:p>
    <w:p w14:paraId="5D7D8D44" w14:textId="1102FF99" w:rsidR="006403DC" w:rsidRPr="004A61A2" w:rsidRDefault="006403DC" w:rsidP="006403DC">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З 1854 року село входило до Солотвинського повіту, спочатку Австрійської імперії, а потім Австро-Угорської монархії. За часів австрійського панування територія досягла значного економічно та культурно розвитку. Тут діяв великий паровий лісопильний завод, де щоденно працювали згідно з офіційними даними </w:t>
      </w:r>
      <w:r w:rsidRPr="004A61A2">
        <w:rPr>
          <w:rFonts w:ascii="Times New Roman" w:hAnsi="Times New Roman"/>
          <w:sz w:val="28"/>
          <w:szCs w:val="28"/>
        </w:rPr>
        <w:lastRenderedPageBreak/>
        <w:t>29 чоловіків, 2 жінок та 4 дітей. Продукцію заводу найчастіше сплавляли річкою Бистрицею Солотвинською плотами з очищених стовбурів дерев у Солотвин, Богородчани та Станіславів, а подекуди і до Дністра. За переписами Галицького намісництва Австро-Угорщини на території Парку відбувалась достатньо інтенсивна заготівля лісу – впродовж 1896-1903 років річкою було сплавлено 7823 плотів із лісом. За переписами Австро-Угорської монархії у 19 столітті тут проживало більше ніж 2000 осіб</w:t>
      </w:r>
      <w:r w:rsidRPr="004A61A2">
        <w:rPr>
          <w:rStyle w:val="aa"/>
          <w:rFonts w:ascii="Times New Roman" w:hAnsi="Times New Roman"/>
          <w:sz w:val="28"/>
          <w:szCs w:val="28"/>
        </w:rPr>
        <w:footnoteReference w:id="44"/>
      </w:r>
      <w:r w:rsidRPr="004A61A2">
        <w:rPr>
          <w:rFonts w:ascii="Times New Roman" w:hAnsi="Times New Roman"/>
          <w:sz w:val="28"/>
          <w:szCs w:val="28"/>
        </w:rPr>
        <w:t xml:space="preserve">. За часів Австро-Угорщини у села Пороги діяла культурна організація </w:t>
      </w:r>
      <w:r w:rsidR="00AF199F" w:rsidRPr="004A61A2">
        <w:rPr>
          <w:rFonts w:ascii="Times New Roman" w:hAnsi="Times New Roman"/>
          <w:sz w:val="28"/>
          <w:szCs w:val="28"/>
        </w:rPr>
        <w:t>«</w:t>
      </w:r>
      <w:r w:rsidRPr="004A61A2">
        <w:rPr>
          <w:rFonts w:ascii="Times New Roman" w:hAnsi="Times New Roman"/>
          <w:sz w:val="28"/>
          <w:szCs w:val="28"/>
        </w:rPr>
        <w:t>Просвіта</w:t>
      </w:r>
      <w:r w:rsidR="00AF199F" w:rsidRPr="004A61A2">
        <w:rPr>
          <w:rFonts w:ascii="Times New Roman" w:hAnsi="Times New Roman"/>
          <w:sz w:val="28"/>
          <w:szCs w:val="28"/>
        </w:rPr>
        <w:t>»</w:t>
      </w:r>
      <w:r w:rsidRPr="004A61A2">
        <w:rPr>
          <w:rFonts w:ascii="Times New Roman" w:hAnsi="Times New Roman"/>
          <w:sz w:val="28"/>
          <w:szCs w:val="28"/>
        </w:rPr>
        <w:t>.</w:t>
      </w:r>
    </w:p>
    <w:p w14:paraId="4F292D94" w14:textId="77777777" w:rsidR="007D77D7" w:rsidRPr="004A61A2" w:rsidRDefault="007D77D7" w:rsidP="002023F1">
      <w:pPr>
        <w:spacing w:after="0" w:line="240" w:lineRule="auto"/>
        <w:ind w:firstLine="709"/>
        <w:jc w:val="both"/>
        <w:rPr>
          <w:rFonts w:ascii="Times New Roman" w:hAnsi="Times New Roman"/>
          <w:sz w:val="28"/>
          <w:szCs w:val="28"/>
        </w:rPr>
      </w:pPr>
    </w:p>
    <w:p w14:paraId="79C677AE" w14:textId="30A30788" w:rsidR="007D77D7" w:rsidRPr="004A61A2" w:rsidRDefault="006403DC" w:rsidP="00E05310">
      <w:pPr>
        <w:spacing w:after="0" w:line="240" w:lineRule="auto"/>
        <w:jc w:val="center"/>
        <w:rPr>
          <w:rFonts w:ascii="Times New Roman" w:hAnsi="Times New Roman"/>
          <w:sz w:val="28"/>
          <w:szCs w:val="28"/>
        </w:rPr>
      </w:pPr>
      <w:r w:rsidRPr="004A61A2">
        <w:rPr>
          <w:rFonts w:ascii="Times New Roman" w:hAnsi="Times New Roman"/>
          <w:noProof/>
          <w:sz w:val="28"/>
          <w:szCs w:val="28"/>
          <w:lang w:eastAsia="uk-UA"/>
        </w:rPr>
        <mc:AlternateContent>
          <mc:Choice Requires="wps">
            <w:drawing>
              <wp:anchor distT="0" distB="0" distL="114300" distR="114300" simplePos="0" relativeHeight="251663360" behindDoc="0" locked="0" layoutInCell="1" allowOverlap="1" wp14:anchorId="7964C39F" wp14:editId="197A0DB4">
                <wp:simplePos x="0" y="0"/>
                <wp:positionH relativeFrom="column">
                  <wp:posOffset>5404485</wp:posOffset>
                </wp:positionH>
                <wp:positionV relativeFrom="paragraph">
                  <wp:posOffset>1426210</wp:posOffset>
                </wp:positionV>
                <wp:extent cx="220980" cy="281940"/>
                <wp:effectExtent l="19050" t="19050" r="83820" b="60960"/>
                <wp:wrapNone/>
                <wp:docPr id="15" name="Пряма зі стрілкою 15"/>
                <wp:cNvGraphicFramePr/>
                <a:graphic xmlns:a="http://schemas.openxmlformats.org/drawingml/2006/main">
                  <a:graphicData uri="http://schemas.microsoft.com/office/word/2010/wordprocessingShape">
                    <wps:wsp>
                      <wps:cNvCnPr/>
                      <wps:spPr>
                        <a:xfrm>
                          <a:off x="0" y="0"/>
                          <a:ext cx="220980" cy="281940"/>
                        </a:xfrm>
                        <a:prstGeom prst="straightConnector1">
                          <a:avLst/>
                        </a:prstGeom>
                        <a:ln w="571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shapetype w14:anchorId="7928109A" id="_x0000_t32" coordsize="21600,21600" o:spt="32" o:oned="t" path="m,l21600,21600e" filled="f">
                <v:path arrowok="t" fillok="f" o:connecttype="none"/>
                <o:lock v:ext="edit" shapetype="t"/>
              </v:shapetype>
              <v:shape id="Пряма зі стрілкою 15" o:spid="_x0000_s1026" type="#_x0000_t32" style="position:absolute;margin-left:425.55pt;margin-top:112.3pt;width:17.4pt;height:22.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" strokecolor="yellow" strokeweight="4.5pt">
                <v:stroke endarrow="block"/>
              </v:shape>
            </w:pict>
          </mc:Fallback>
        </mc:AlternateContent>
      </w:r>
      <w:r w:rsidR="007D77D7" w:rsidRPr="004A61A2">
        <w:rPr>
          <w:rFonts w:ascii="Times New Roman" w:hAnsi="Times New Roman"/>
          <w:noProof/>
          <w:sz w:val="28"/>
          <w:szCs w:val="28"/>
          <w:lang w:eastAsia="uk-UA"/>
        </w:rPr>
        <w:drawing>
          <wp:inline distT="0" distB="0" distL="0" distR="0" wp14:anchorId="6C510E1C" wp14:editId="24BBD5D4">
            <wp:extent cx="6002613" cy="432816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44343" cy="4358249"/>
                    </a:xfrm>
                    <a:prstGeom prst="rect">
                      <a:avLst/>
                    </a:prstGeom>
                    <a:noFill/>
                    <a:ln>
                      <a:noFill/>
                    </a:ln>
                  </pic:spPr>
                </pic:pic>
              </a:graphicData>
            </a:graphic>
          </wp:inline>
        </w:drawing>
      </w:r>
    </w:p>
    <w:p w14:paraId="4DEA4426" w14:textId="77777777" w:rsidR="007D77D7" w:rsidRPr="004A61A2" w:rsidRDefault="007D77D7" w:rsidP="002023F1">
      <w:pPr>
        <w:spacing w:after="0" w:line="240" w:lineRule="auto"/>
        <w:ind w:firstLine="709"/>
        <w:jc w:val="center"/>
        <w:rPr>
          <w:rFonts w:ascii="Times New Roman" w:hAnsi="Times New Roman"/>
          <w:b/>
          <w:bCs/>
          <w:sz w:val="28"/>
          <w:szCs w:val="28"/>
        </w:rPr>
      </w:pPr>
      <w:r w:rsidRPr="004A61A2">
        <w:rPr>
          <w:rFonts w:ascii="Times New Roman" w:hAnsi="Times New Roman"/>
          <w:b/>
          <w:bCs/>
          <w:i/>
          <w:iCs/>
          <w:sz w:val="28"/>
          <w:szCs w:val="28"/>
        </w:rPr>
        <w:t>Рисунок 1.7.1.</w:t>
      </w:r>
      <w:r w:rsidRPr="004A61A2">
        <w:rPr>
          <w:rFonts w:ascii="Times New Roman" w:hAnsi="Times New Roman"/>
          <w:b/>
          <w:bCs/>
          <w:sz w:val="28"/>
          <w:szCs w:val="28"/>
        </w:rPr>
        <w:t xml:space="preserve"> Мапа Ґійома Левасера де Боплана із першою згадкою</w:t>
      </w:r>
    </w:p>
    <w:p w14:paraId="2F453C0C" w14:textId="36BC83B4" w:rsidR="007D77D7" w:rsidRPr="004A61A2" w:rsidRDefault="000B6837" w:rsidP="002023F1">
      <w:pPr>
        <w:spacing w:after="0" w:line="240" w:lineRule="auto"/>
        <w:ind w:firstLine="709"/>
        <w:jc w:val="center"/>
        <w:rPr>
          <w:rFonts w:ascii="Times New Roman" w:hAnsi="Times New Roman"/>
          <w:b/>
          <w:bCs/>
          <w:sz w:val="28"/>
          <w:szCs w:val="28"/>
        </w:rPr>
      </w:pPr>
      <w:r w:rsidRPr="004A61A2">
        <w:rPr>
          <w:rFonts w:ascii="Times New Roman" w:hAnsi="Times New Roman"/>
          <w:b/>
          <w:bCs/>
          <w:sz w:val="28"/>
          <w:szCs w:val="28"/>
        </w:rPr>
        <w:t>с. Пороги</w:t>
      </w:r>
      <w:r w:rsidR="00786A84" w:rsidRPr="004A61A2">
        <w:rPr>
          <w:rFonts w:ascii="Times New Roman" w:hAnsi="Times New Roman"/>
          <w:b/>
          <w:bCs/>
          <w:sz w:val="28"/>
          <w:szCs w:val="28"/>
        </w:rPr>
        <w:t xml:space="preserve"> (вказано стрілкою)</w:t>
      </w:r>
    </w:p>
    <w:p w14:paraId="69589424" w14:textId="77777777" w:rsidR="006403DC" w:rsidRPr="004A61A2" w:rsidRDefault="006403DC" w:rsidP="006403DC">
      <w:pPr>
        <w:spacing w:after="0" w:line="240" w:lineRule="auto"/>
        <w:ind w:firstLine="567"/>
        <w:jc w:val="both"/>
        <w:rPr>
          <w:rFonts w:ascii="Times New Roman" w:hAnsi="Times New Roman"/>
          <w:sz w:val="28"/>
          <w:szCs w:val="28"/>
        </w:rPr>
      </w:pPr>
    </w:p>
    <w:p w14:paraId="0E1D74D3" w14:textId="1E7ABD32" w:rsidR="007D77D7" w:rsidRPr="004A61A2" w:rsidRDefault="002359D8" w:rsidP="002359D8">
      <w:pPr>
        <w:spacing w:after="0" w:line="240" w:lineRule="auto"/>
        <w:ind w:firstLine="567"/>
        <w:jc w:val="both"/>
        <w:rPr>
          <w:rFonts w:ascii="Times New Roman" w:hAnsi="Times New Roman"/>
          <w:sz w:val="28"/>
          <w:szCs w:val="28"/>
        </w:rPr>
      </w:pPr>
      <w:r w:rsidRPr="00E66535">
        <w:rPr>
          <w:rFonts w:ascii="Times New Roman" w:hAnsi="Times New Roman"/>
          <w:sz w:val="28"/>
          <w:szCs w:val="28"/>
        </w:rPr>
        <w:t>В</w:t>
      </w:r>
      <w:r>
        <w:rPr>
          <w:rFonts w:ascii="Times New Roman" w:hAnsi="Times New Roman"/>
          <w:sz w:val="28"/>
          <w:szCs w:val="28"/>
        </w:rPr>
        <w:t xml:space="preserve"> </w:t>
      </w:r>
      <w:r w:rsidRPr="00E66535">
        <w:rPr>
          <w:rFonts w:ascii="Times New Roman" w:hAnsi="Times New Roman"/>
          <w:sz w:val="28"/>
          <w:szCs w:val="28"/>
        </w:rPr>
        <w:t>1914-</w:t>
      </w:r>
      <w:r w:rsidRPr="00343AA3">
        <w:rPr>
          <w:rFonts w:ascii="Times New Roman" w:hAnsi="Times New Roman"/>
          <w:sz w:val="28"/>
          <w:szCs w:val="28"/>
          <w:lang w:val="ru-RU"/>
        </w:rPr>
        <w:t>19</w:t>
      </w:r>
      <w:r w:rsidRPr="00E66535">
        <w:rPr>
          <w:rFonts w:ascii="Times New Roman" w:hAnsi="Times New Roman"/>
          <w:sz w:val="28"/>
          <w:szCs w:val="28"/>
        </w:rPr>
        <w:t>15</w:t>
      </w:r>
      <w:r>
        <w:rPr>
          <w:rFonts w:ascii="Times New Roman" w:hAnsi="Times New Roman"/>
          <w:sz w:val="28"/>
          <w:szCs w:val="28"/>
        </w:rPr>
        <w:t xml:space="preserve"> </w:t>
      </w:r>
      <w:r w:rsidRPr="00E66535">
        <w:rPr>
          <w:rFonts w:ascii="Times New Roman" w:hAnsi="Times New Roman"/>
          <w:sz w:val="28"/>
          <w:szCs w:val="28"/>
        </w:rPr>
        <w:t>роках</w:t>
      </w:r>
      <w:r>
        <w:rPr>
          <w:rFonts w:ascii="Times New Roman" w:hAnsi="Times New Roman"/>
          <w:sz w:val="28"/>
          <w:szCs w:val="28"/>
        </w:rPr>
        <w:t xml:space="preserve">, після </w:t>
      </w:r>
      <w:r w:rsidRPr="003D1987">
        <w:rPr>
          <w:rFonts w:ascii="Times New Roman" w:hAnsi="Times New Roman"/>
          <w:sz w:val="28"/>
          <w:szCs w:val="28"/>
        </w:rPr>
        <w:t>просування</w:t>
      </w:r>
      <w:r>
        <w:rPr>
          <w:rFonts w:ascii="Times New Roman" w:hAnsi="Times New Roman"/>
          <w:sz w:val="28"/>
          <w:szCs w:val="28"/>
        </w:rPr>
        <w:t xml:space="preserve"> </w:t>
      </w:r>
      <w:r w:rsidRPr="003D1987">
        <w:rPr>
          <w:rFonts w:ascii="Times New Roman" w:hAnsi="Times New Roman"/>
          <w:sz w:val="28"/>
          <w:szCs w:val="28"/>
        </w:rPr>
        <w:t>військового</w:t>
      </w:r>
      <w:r>
        <w:rPr>
          <w:rFonts w:ascii="Times New Roman" w:hAnsi="Times New Roman"/>
          <w:sz w:val="28"/>
          <w:szCs w:val="28"/>
        </w:rPr>
        <w:t xml:space="preserve"> </w:t>
      </w:r>
      <w:r w:rsidRPr="003D1987">
        <w:rPr>
          <w:rFonts w:ascii="Times New Roman" w:hAnsi="Times New Roman"/>
          <w:sz w:val="28"/>
          <w:szCs w:val="28"/>
        </w:rPr>
        <w:t>фронту</w:t>
      </w:r>
      <w:r>
        <w:rPr>
          <w:rFonts w:ascii="Times New Roman" w:hAnsi="Times New Roman"/>
          <w:sz w:val="28"/>
          <w:szCs w:val="28"/>
        </w:rPr>
        <w:t xml:space="preserve"> Першої с</w:t>
      </w:r>
      <w:r w:rsidRPr="003D1987">
        <w:rPr>
          <w:rFonts w:ascii="Times New Roman" w:hAnsi="Times New Roman"/>
          <w:sz w:val="28"/>
          <w:szCs w:val="28"/>
        </w:rPr>
        <w:t>вітової</w:t>
      </w:r>
      <w:r>
        <w:rPr>
          <w:rFonts w:ascii="Times New Roman" w:hAnsi="Times New Roman"/>
          <w:sz w:val="28"/>
          <w:szCs w:val="28"/>
        </w:rPr>
        <w:t xml:space="preserve"> </w:t>
      </w:r>
      <w:r w:rsidRPr="003D1987">
        <w:rPr>
          <w:rFonts w:ascii="Times New Roman" w:hAnsi="Times New Roman"/>
          <w:sz w:val="28"/>
          <w:szCs w:val="28"/>
        </w:rPr>
        <w:t>війни</w:t>
      </w:r>
      <w:r>
        <w:rPr>
          <w:rFonts w:ascii="Times New Roman" w:hAnsi="Times New Roman"/>
          <w:sz w:val="28"/>
          <w:szCs w:val="28"/>
        </w:rPr>
        <w:t xml:space="preserve"> </w:t>
      </w:r>
      <w:r w:rsidRPr="003D1987">
        <w:rPr>
          <w:rFonts w:ascii="Times New Roman" w:hAnsi="Times New Roman"/>
          <w:sz w:val="28"/>
          <w:szCs w:val="28"/>
        </w:rPr>
        <w:t>на</w:t>
      </w:r>
      <w:r>
        <w:rPr>
          <w:rFonts w:ascii="Times New Roman" w:hAnsi="Times New Roman"/>
          <w:sz w:val="28"/>
          <w:szCs w:val="28"/>
        </w:rPr>
        <w:t xml:space="preserve"> </w:t>
      </w:r>
      <w:r w:rsidRPr="003D1987">
        <w:rPr>
          <w:rFonts w:ascii="Times New Roman" w:hAnsi="Times New Roman"/>
          <w:sz w:val="28"/>
          <w:szCs w:val="28"/>
        </w:rPr>
        <w:t>захід</w:t>
      </w:r>
      <w:r>
        <w:rPr>
          <w:rFonts w:ascii="Times New Roman" w:hAnsi="Times New Roman"/>
          <w:sz w:val="28"/>
          <w:szCs w:val="28"/>
        </w:rPr>
        <w:t xml:space="preserve">, територія </w:t>
      </w:r>
      <w:r w:rsidRPr="00E66535">
        <w:rPr>
          <w:rFonts w:ascii="Times New Roman" w:hAnsi="Times New Roman"/>
          <w:sz w:val="28"/>
          <w:szCs w:val="28"/>
        </w:rPr>
        <w:t>перебувал</w:t>
      </w:r>
      <w:r>
        <w:rPr>
          <w:rFonts w:ascii="Times New Roman" w:hAnsi="Times New Roman"/>
          <w:sz w:val="28"/>
          <w:szCs w:val="28"/>
        </w:rPr>
        <w:t xml:space="preserve">а </w:t>
      </w:r>
      <w:r w:rsidRPr="00E66535">
        <w:rPr>
          <w:rFonts w:ascii="Times New Roman" w:hAnsi="Times New Roman"/>
          <w:sz w:val="28"/>
          <w:szCs w:val="28"/>
        </w:rPr>
        <w:t>під</w:t>
      </w:r>
      <w:r>
        <w:rPr>
          <w:rFonts w:ascii="Times New Roman" w:hAnsi="Times New Roman"/>
          <w:sz w:val="28"/>
          <w:szCs w:val="28"/>
        </w:rPr>
        <w:t xml:space="preserve"> </w:t>
      </w:r>
      <w:r w:rsidRPr="00E66535">
        <w:rPr>
          <w:rFonts w:ascii="Times New Roman" w:hAnsi="Times New Roman"/>
          <w:sz w:val="28"/>
          <w:szCs w:val="28"/>
        </w:rPr>
        <w:t>владою</w:t>
      </w:r>
      <w:r>
        <w:rPr>
          <w:rFonts w:ascii="Times New Roman" w:hAnsi="Times New Roman"/>
          <w:sz w:val="28"/>
          <w:szCs w:val="28"/>
        </w:rPr>
        <w:t xml:space="preserve"> </w:t>
      </w:r>
      <w:r w:rsidRPr="00E66535">
        <w:rPr>
          <w:rFonts w:ascii="Times New Roman" w:hAnsi="Times New Roman"/>
          <w:sz w:val="28"/>
          <w:szCs w:val="28"/>
        </w:rPr>
        <w:t>Росі</w:t>
      </w:r>
      <w:r>
        <w:rPr>
          <w:rFonts w:ascii="Times New Roman" w:hAnsi="Times New Roman"/>
          <w:sz w:val="28"/>
          <w:szCs w:val="28"/>
        </w:rPr>
        <w:t>йської Імперії</w:t>
      </w:r>
      <w:r w:rsidRPr="00E66535">
        <w:rPr>
          <w:rFonts w:ascii="Times New Roman" w:hAnsi="Times New Roman"/>
          <w:sz w:val="28"/>
          <w:szCs w:val="28"/>
        </w:rPr>
        <w:t>.</w:t>
      </w:r>
      <w:r>
        <w:rPr>
          <w:rFonts w:ascii="Times New Roman" w:hAnsi="Times New Roman"/>
          <w:sz w:val="28"/>
          <w:szCs w:val="28"/>
        </w:rPr>
        <w:t xml:space="preserve"> </w:t>
      </w:r>
      <w:r w:rsidRPr="00E66535">
        <w:rPr>
          <w:rFonts w:ascii="Times New Roman" w:hAnsi="Times New Roman"/>
          <w:sz w:val="28"/>
          <w:szCs w:val="28"/>
        </w:rPr>
        <w:t>Під</w:t>
      </w:r>
      <w:r>
        <w:rPr>
          <w:rFonts w:ascii="Times New Roman" w:hAnsi="Times New Roman"/>
          <w:sz w:val="28"/>
          <w:szCs w:val="28"/>
        </w:rPr>
        <w:t xml:space="preserve"> </w:t>
      </w:r>
      <w:r w:rsidRPr="00E66535">
        <w:rPr>
          <w:rFonts w:ascii="Times New Roman" w:hAnsi="Times New Roman"/>
          <w:sz w:val="28"/>
          <w:szCs w:val="28"/>
        </w:rPr>
        <w:t>час</w:t>
      </w:r>
      <w:r>
        <w:rPr>
          <w:rFonts w:ascii="Times New Roman" w:hAnsi="Times New Roman"/>
          <w:sz w:val="28"/>
          <w:szCs w:val="28"/>
        </w:rPr>
        <w:t xml:space="preserve"> </w:t>
      </w:r>
      <w:r w:rsidRPr="00E66535">
        <w:rPr>
          <w:rFonts w:ascii="Times New Roman" w:hAnsi="Times New Roman"/>
          <w:sz w:val="28"/>
          <w:szCs w:val="28"/>
        </w:rPr>
        <w:t>російського</w:t>
      </w:r>
      <w:r>
        <w:rPr>
          <w:rFonts w:ascii="Times New Roman" w:hAnsi="Times New Roman"/>
          <w:sz w:val="28"/>
          <w:szCs w:val="28"/>
        </w:rPr>
        <w:t xml:space="preserve"> </w:t>
      </w:r>
      <w:r w:rsidRPr="00E66535">
        <w:rPr>
          <w:rFonts w:ascii="Times New Roman" w:hAnsi="Times New Roman"/>
          <w:sz w:val="28"/>
          <w:szCs w:val="28"/>
        </w:rPr>
        <w:t>перебування</w:t>
      </w:r>
      <w:r>
        <w:rPr>
          <w:rFonts w:ascii="Times New Roman" w:hAnsi="Times New Roman"/>
          <w:sz w:val="28"/>
          <w:szCs w:val="28"/>
        </w:rPr>
        <w:t xml:space="preserve"> </w:t>
      </w:r>
      <w:r w:rsidRPr="00E66535">
        <w:rPr>
          <w:rFonts w:ascii="Times New Roman" w:hAnsi="Times New Roman"/>
          <w:sz w:val="28"/>
          <w:szCs w:val="28"/>
        </w:rPr>
        <w:t>в</w:t>
      </w:r>
      <w:r>
        <w:rPr>
          <w:rFonts w:ascii="Times New Roman" w:hAnsi="Times New Roman"/>
          <w:sz w:val="28"/>
          <w:szCs w:val="28"/>
        </w:rPr>
        <w:t xml:space="preserve"> </w:t>
      </w:r>
      <w:r w:rsidRPr="00E66535">
        <w:rPr>
          <w:rFonts w:ascii="Times New Roman" w:hAnsi="Times New Roman"/>
          <w:sz w:val="28"/>
          <w:szCs w:val="28"/>
        </w:rPr>
        <w:t>селі</w:t>
      </w:r>
      <w:r>
        <w:rPr>
          <w:rFonts w:ascii="Times New Roman" w:hAnsi="Times New Roman"/>
          <w:sz w:val="28"/>
          <w:szCs w:val="28"/>
        </w:rPr>
        <w:t xml:space="preserve"> Пороги </w:t>
      </w:r>
      <w:r w:rsidRPr="00E66535">
        <w:rPr>
          <w:rFonts w:ascii="Times New Roman" w:hAnsi="Times New Roman"/>
          <w:sz w:val="28"/>
          <w:szCs w:val="28"/>
        </w:rPr>
        <w:t>почалися</w:t>
      </w:r>
      <w:r>
        <w:rPr>
          <w:rFonts w:ascii="Times New Roman" w:hAnsi="Times New Roman"/>
          <w:sz w:val="28"/>
          <w:szCs w:val="28"/>
        </w:rPr>
        <w:t xml:space="preserve"> </w:t>
      </w:r>
      <w:r w:rsidRPr="00E66535">
        <w:rPr>
          <w:rFonts w:ascii="Times New Roman" w:hAnsi="Times New Roman"/>
          <w:sz w:val="28"/>
          <w:szCs w:val="28"/>
        </w:rPr>
        <w:t>переслідування</w:t>
      </w:r>
      <w:r>
        <w:rPr>
          <w:rFonts w:ascii="Times New Roman" w:hAnsi="Times New Roman"/>
          <w:sz w:val="28"/>
          <w:szCs w:val="28"/>
        </w:rPr>
        <w:t xml:space="preserve"> української </w:t>
      </w:r>
      <w:r w:rsidRPr="00E66535">
        <w:rPr>
          <w:rFonts w:ascii="Times New Roman" w:hAnsi="Times New Roman"/>
          <w:sz w:val="28"/>
          <w:szCs w:val="28"/>
        </w:rPr>
        <w:t>інтелеґенції</w:t>
      </w:r>
      <w:r>
        <w:rPr>
          <w:rFonts w:ascii="Times New Roman" w:hAnsi="Times New Roman"/>
          <w:sz w:val="28"/>
          <w:szCs w:val="28"/>
        </w:rPr>
        <w:t xml:space="preserve">, були репресовані священнослужителі та вчителі. </w:t>
      </w:r>
      <w:r w:rsidRPr="00E66535">
        <w:rPr>
          <w:rFonts w:ascii="Times New Roman" w:hAnsi="Times New Roman"/>
          <w:sz w:val="28"/>
          <w:szCs w:val="28"/>
        </w:rPr>
        <w:t>На</w:t>
      </w:r>
      <w:r>
        <w:rPr>
          <w:rFonts w:ascii="Times New Roman" w:hAnsi="Times New Roman"/>
          <w:sz w:val="28"/>
          <w:szCs w:val="28"/>
        </w:rPr>
        <w:t xml:space="preserve"> </w:t>
      </w:r>
      <w:r w:rsidRPr="00E66535">
        <w:rPr>
          <w:rFonts w:ascii="Times New Roman" w:hAnsi="Times New Roman"/>
          <w:sz w:val="28"/>
          <w:szCs w:val="28"/>
        </w:rPr>
        <w:t>початку</w:t>
      </w:r>
      <w:r>
        <w:rPr>
          <w:rFonts w:ascii="Times New Roman" w:hAnsi="Times New Roman"/>
          <w:sz w:val="28"/>
          <w:szCs w:val="28"/>
        </w:rPr>
        <w:t xml:space="preserve"> </w:t>
      </w:r>
      <w:r w:rsidRPr="00E66535">
        <w:rPr>
          <w:rFonts w:ascii="Times New Roman" w:hAnsi="Times New Roman"/>
          <w:sz w:val="28"/>
          <w:szCs w:val="28"/>
        </w:rPr>
        <w:t>листопада</w:t>
      </w:r>
      <w:r>
        <w:rPr>
          <w:rFonts w:ascii="Times New Roman" w:hAnsi="Times New Roman"/>
          <w:sz w:val="28"/>
          <w:szCs w:val="28"/>
        </w:rPr>
        <w:t xml:space="preserve"> </w:t>
      </w:r>
      <w:r w:rsidRPr="00E66535">
        <w:rPr>
          <w:rFonts w:ascii="Times New Roman" w:hAnsi="Times New Roman"/>
          <w:sz w:val="28"/>
          <w:szCs w:val="28"/>
        </w:rPr>
        <w:t>1918</w:t>
      </w:r>
      <w:r>
        <w:rPr>
          <w:rFonts w:ascii="Times New Roman" w:hAnsi="Times New Roman"/>
          <w:sz w:val="28"/>
          <w:szCs w:val="28"/>
        </w:rPr>
        <w:t xml:space="preserve"> </w:t>
      </w:r>
      <w:r w:rsidRPr="00E66535">
        <w:rPr>
          <w:rFonts w:ascii="Times New Roman" w:hAnsi="Times New Roman"/>
          <w:sz w:val="28"/>
          <w:szCs w:val="28"/>
        </w:rPr>
        <w:t>року</w:t>
      </w:r>
      <w:r>
        <w:rPr>
          <w:rFonts w:ascii="Times New Roman" w:hAnsi="Times New Roman"/>
          <w:sz w:val="28"/>
          <w:szCs w:val="28"/>
        </w:rPr>
        <w:t xml:space="preserve"> </w:t>
      </w:r>
      <w:r w:rsidRPr="00E66535">
        <w:rPr>
          <w:rFonts w:ascii="Times New Roman" w:hAnsi="Times New Roman"/>
          <w:sz w:val="28"/>
          <w:szCs w:val="28"/>
        </w:rPr>
        <w:t>в</w:t>
      </w:r>
      <w:r>
        <w:rPr>
          <w:rFonts w:ascii="Times New Roman" w:hAnsi="Times New Roman"/>
          <w:sz w:val="28"/>
          <w:szCs w:val="28"/>
        </w:rPr>
        <w:t xml:space="preserve"> </w:t>
      </w:r>
      <w:r w:rsidRPr="00E66535">
        <w:rPr>
          <w:rFonts w:ascii="Times New Roman" w:hAnsi="Times New Roman"/>
          <w:sz w:val="28"/>
          <w:szCs w:val="28"/>
        </w:rPr>
        <w:t>селі</w:t>
      </w:r>
      <w:r>
        <w:rPr>
          <w:rFonts w:ascii="Times New Roman" w:hAnsi="Times New Roman"/>
          <w:sz w:val="28"/>
          <w:szCs w:val="28"/>
        </w:rPr>
        <w:t xml:space="preserve"> </w:t>
      </w:r>
      <w:r w:rsidRPr="00E66535">
        <w:rPr>
          <w:rFonts w:ascii="Times New Roman" w:hAnsi="Times New Roman"/>
          <w:sz w:val="28"/>
          <w:szCs w:val="28"/>
        </w:rPr>
        <w:t>було</w:t>
      </w:r>
      <w:r>
        <w:rPr>
          <w:rFonts w:ascii="Times New Roman" w:hAnsi="Times New Roman"/>
          <w:sz w:val="28"/>
          <w:szCs w:val="28"/>
        </w:rPr>
        <w:t xml:space="preserve"> </w:t>
      </w:r>
      <w:r w:rsidRPr="00E66535">
        <w:rPr>
          <w:rFonts w:ascii="Times New Roman" w:hAnsi="Times New Roman"/>
          <w:sz w:val="28"/>
          <w:szCs w:val="28"/>
        </w:rPr>
        <w:t>встановлено</w:t>
      </w:r>
      <w:r>
        <w:rPr>
          <w:rFonts w:ascii="Times New Roman" w:hAnsi="Times New Roman"/>
          <w:sz w:val="28"/>
          <w:szCs w:val="28"/>
        </w:rPr>
        <w:t xml:space="preserve"> </w:t>
      </w:r>
      <w:r w:rsidRPr="00E66535">
        <w:rPr>
          <w:rFonts w:ascii="Times New Roman" w:hAnsi="Times New Roman"/>
          <w:sz w:val="28"/>
          <w:szCs w:val="28"/>
        </w:rPr>
        <w:t>владу</w:t>
      </w:r>
      <w:r>
        <w:rPr>
          <w:rFonts w:ascii="Times New Roman" w:hAnsi="Times New Roman"/>
          <w:sz w:val="28"/>
          <w:szCs w:val="28"/>
        </w:rPr>
        <w:t xml:space="preserve"> </w:t>
      </w:r>
      <w:r w:rsidRPr="002C72CA">
        <w:rPr>
          <w:rFonts w:ascii="Times New Roman" w:hAnsi="Times New Roman"/>
          <w:sz w:val="28"/>
          <w:szCs w:val="28"/>
        </w:rPr>
        <w:t>Західноукраїнської</w:t>
      </w:r>
      <w:r>
        <w:rPr>
          <w:rFonts w:ascii="Times New Roman" w:hAnsi="Times New Roman"/>
          <w:sz w:val="28"/>
          <w:szCs w:val="28"/>
        </w:rPr>
        <w:t xml:space="preserve"> </w:t>
      </w:r>
      <w:r w:rsidRPr="002C72CA">
        <w:rPr>
          <w:rFonts w:ascii="Times New Roman" w:hAnsi="Times New Roman"/>
          <w:sz w:val="28"/>
          <w:szCs w:val="28"/>
        </w:rPr>
        <w:t>Народної</w:t>
      </w:r>
      <w:r>
        <w:rPr>
          <w:rFonts w:ascii="Times New Roman" w:hAnsi="Times New Roman"/>
          <w:sz w:val="28"/>
          <w:szCs w:val="28"/>
        </w:rPr>
        <w:t xml:space="preserve"> </w:t>
      </w:r>
      <w:r w:rsidRPr="002C72CA">
        <w:rPr>
          <w:rFonts w:ascii="Times New Roman" w:hAnsi="Times New Roman"/>
          <w:sz w:val="28"/>
          <w:szCs w:val="28"/>
        </w:rPr>
        <w:t>Республіки</w:t>
      </w:r>
      <w:r w:rsidRPr="00E66535">
        <w:rPr>
          <w:rFonts w:ascii="Times New Roman" w:hAnsi="Times New Roman"/>
          <w:sz w:val="28"/>
          <w:szCs w:val="28"/>
        </w:rPr>
        <w:t>.</w:t>
      </w:r>
      <w:r>
        <w:rPr>
          <w:rFonts w:ascii="Times New Roman" w:hAnsi="Times New Roman"/>
          <w:sz w:val="28"/>
          <w:szCs w:val="28"/>
        </w:rPr>
        <w:t xml:space="preserve"> </w:t>
      </w:r>
      <w:r w:rsidRPr="00E66535">
        <w:rPr>
          <w:rFonts w:ascii="Times New Roman" w:hAnsi="Times New Roman"/>
          <w:sz w:val="28"/>
          <w:szCs w:val="28"/>
        </w:rPr>
        <w:t>На</w:t>
      </w:r>
      <w:r>
        <w:rPr>
          <w:rFonts w:ascii="Times New Roman" w:hAnsi="Times New Roman"/>
          <w:sz w:val="28"/>
          <w:szCs w:val="28"/>
        </w:rPr>
        <w:t xml:space="preserve"> </w:t>
      </w:r>
      <w:r w:rsidRPr="00E66535">
        <w:rPr>
          <w:rFonts w:ascii="Times New Roman" w:hAnsi="Times New Roman"/>
          <w:sz w:val="28"/>
          <w:szCs w:val="28"/>
        </w:rPr>
        <w:t>початку</w:t>
      </w:r>
      <w:r>
        <w:rPr>
          <w:rFonts w:ascii="Times New Roman" w:hAnsi="Times New Roman"/>
          <w:sz w:val="28"/>
          <w:szCs w:val="28"/>
        </w:rPr>
        <w:t xml:space="preserve"> </w:t>
      </w:r>
      <w:r w:rsidRPr="00E66535">
        <w:rPr>
          <w:rFonts w:ascii="Times New Roman" w:hAnsi="Times New Roman"/>
          <w:sz w:val="28"/>
          <w:szCs w:val="28"/>
        </w:rPr>
        <w:t>червня</w:t>
      </w:r>
      <w:r>
        <w:rPr>
          <w:rFonts w:ascii="Times New Roman" w:hAnsi="Times New Roman"/>
          <w:sz w:val="28"/>
          <w:szCs w:val="28"/>
        </w:rPr>
        <w:t xml:space="preserve"> </w:t>
      </w:r>
      <w:r w:rsidRPr="002C72CA">
        <w:rPr>
          <w:rFonts w:ascii="Times New Roman" w:hAnsi="Times New Roman"/>
          <w:sz w:val="28"/>
          <w:szCs w:val="28"/>
        </w:rPr>
        <w:t>1919</w:t>
      </w:r>
      <w:r>
        <w:rPr>
          <w:rFonts w:ascii="Times New Roman" w:hAnsi="Times New Roman"/>
          <w:sz w:val="28"/>
          <w:szCs w:val="28"/>
        </w:rPr>
        <w:t xml:space="preserve"> </w:t>
      </w:r>
      <w:r w:rsidRPr="00E66535">
        <w:rPr>
          <w:rFonts w:ascii="Times New Roman" w:hAnsi="Times New Roman"/>
          <w:sz w:val="28"/>
          <w:szCs w:val="28"/>
        </w:rPr>
        <w:t>року</w:t>
      </w:r>
      <w:r>
        <w:rPr>
          <w:rFonts w:ascii="Times New Roman" w:hAnsi="Times New Roman"/>
          <w:sz w:val="28"/>
          <w:szCs w:val="28"/>
        </w:rPr>
        <w:t xml:space="preserve"> </w:t>
      </w:r>
      <w:r w:rsidRPr="00E66535">
        <w:rPr>
          <w:rFonts w:ascii="Times New Roman" w:hAnsi="Times New Roman"/>
          <w:sz w:val="28"/>
          <w:szCs w:val="28"/>
        </w:rPr>
        <w:t>село</w:t>
      </w:r>
      <w:r>
        <w:rPr>
          <w:rFonts w:ascii="Times New Roman" w:hAnsi="Times New Roman"/>
          <w:sz w:val="28"/>
          <w:szCs w:val="28"/>
        </w:rPr>
        <w:t xml:space="preserve"> </w:t>
      </w:r>
      <w:r w:rsidRPr="00E66535">
        <w:rPr>
          <w:rFonts w:ascii="Times New Roman" w:hAnsi="Times New Roman"/>
          <w:sz w:val="28"/>
          <w:szCs w:val="28"/>
        </w:rPr>
        <w:t>захопили</w:t>
      </w:r>
      <w:r>
        <w:rPr>
          <w:rFonts w:ascii="Times New Roman" w:hAnsi="Times New Roman"/>
          <w:sz w:val="28"/>
          <w:szCs w:val="28"/>
        </w:rPr>
        <w:t xml:space="preserve"> </w:t>
      </w:r>
      <w:r w:rsidRPr="00E66535">
        <w:rPr>
          <w:rFonts w:ascii="Times New Roman" w:hAnsi="Times New Roman"/>
          <w:sz w:val="28"/>
          <w:szCs w:val="28"/>
        </w:rPr>
        <w:t>польські</w:t>
      </w:r>
      <w:r>
        <w:rPr>
          <w:rFonts w:ascii="Times New Roman" w:hAnsi="Times New Roman"/>
          <w:sz w:val="28"/>
          <w:szCs w:val="28"/>
        </w:rPr>
        <w:t xml:space="preserve"> </w:t>
      </w:r>
      <w:r w:rsidRPr="00E66535">
        <w:rPr>
          <w:rFonts w:ascii="Times New Roman" w:hAnsi="Times New Roman"/>
          <w:sz w:val="28"/>
          <w:szCs w:val="28"/>
        </w:rPr>
        <w:t>війська</w:t>
      </w:r>
      <w:r>
        <w:rPr>
          <w:rFonts w:ascii="Times New Roman" w:hAnsi="Times New Roman"/>
          <w:sz w:val="28"/>
          <w:szCs w:val="28"/>
        </w:rPr>
        <w:t xml:space="preserve"> – </w:t>
      </w:r>
      <w:r w:rsidRPr="00E66535">
        <w:rPr>
          <w:rFonts w:ascii="Times New Roman" w:hAnsi="Times New Roman"/>
          <w:sz w:val="28"/>
          <w:szCs w:val="28"/>
        </w:rPr>
        <w:t>поселення</w:t>
      </w:r>
      <w:r>
        <w:rPr>
          <w:rFonts w:ascii="Times New Roman" w:hAnsi="Times New Roman"/>
          <w:sz w:val="28"/>
          <w:szCs w:val="28"/>
        </w:rPr>
        <w:t xml:space="preserve"> </w:t>
      </w:r>
      <w:r w:rsidRPr="00E66535">
        <w:rPr>
          <w:rFonts w:ascii="Times New Roman" w:hAnsi="Times New Roman"/>
          <w:sz w:val="28"/>
          <w:szCs w:val="28"/>
        </w:rPr>
        <w:t>перейшло</w:t>
      </w:r>
      <w:r>
        <w:rPr>
          <w:rFonts w:ascii="Times New Roman" w:hAnsi="Times New Roman"/>
          <w:sz w:val="28"/>
          <w:szCs w:val="28"/>
        </w:rPr>
        <w:t xml:space="preserve"> </w:t>
      </w:r>
      <w:r w:rsidRPr="00E66535">
        <w:rPr>
          <w:rFonts w:ascii="Times New Roman" w:hAnsi="Times New Roman"/>
          <w:sz w:val="28"/>
          <w:szCs w:val="28"/>
        </w:rPr>
        <w:t>під</w:t>
      </w:r>
      <w:r>
        <w:rPr>
          <w:rFonts w:ascii="Times New Roman" w:hAnsi="Times New Roman"/>
          <w:sz w:val="28"/>
          <w:szCs w:val="28"/>
        </w:rPr>
        <w:t xml:space="preserve"> </w:t>
      </w:r>
      <w:r w:rsidRPr="00E66535">
        <w:rPr>
          <w:rFonts w:ascii="Times New Roman" w:hAnsi="Times New Roman"/>
          <w:sz w:val="28"/>
          <w:szCs w:val="28"/>
        </w:rPr>
        <w:t>правління</w:t>
      </w:r>
      <w:r>
        <w:rPr>
          <w:rFonts w:ascii="Times New Roman" w:hAnsi="Times New Roman"/>
          <w:sz w:val="28"/>
          <w:szCs w:val="28"/>
        </w:rPr>
        <w:t xml:space="preserve"> </w:t>
      </w:r>
      <w:r w:rsidRPr="002C72CA">
        <w:rPr>
          <w:rFonts w:ascii="Times New Roman" w:hAnsi="Times New Roman"/>
          <w:sz w:val="28"/>
          <w:szCs w:val="28"/>
        </w:rPr>
        <w:t>Польської</w:t>
      </w:r>
      <w:r>
        <w:rPr>
          <w:rFonts w:ascii="Times New Roman" w:hAnsi="Times New Roman"/>
          <w:sz w:val="28"/>
          <w:szCs w:val="28"/>
        </w:rPr>
        <w:t xml:space="preserve"> </w:t>
      </w:r>
      <w:r w:rsidRPr="002C72CA">
        <w:rPr>
          <w:rFonts w:ascii="Times New Roman" w:hAnsi="Times New Roman"/>
          <w:sz w:val="28"/>
          <w:szCs w:val="28"/>
        </w:rPr>
        <w:t>Республіки</w:t>
      </w:r>
      <w:r w:rsidRPr="00E66535">
        <w:rPr>
          <w:rFonts w:ascii="Times New Roman" w:hAnsi="Times New Roman"/>
          <w:sz w:val="28"/>
          <w:szCs w:val="28"/>
        </w:rPr>
        <w:t>.</w:t>
      </w:r>
      <w:r>
        <w:rPr>
          <w:rFonts w:ascii="Arial" w:hAnsi="Arial" w:cs="Arial"/>
          <w:color w:val="202122"/>
          <w:sz w:val="21"/>
          <w:szCs w:val="21"/>
          <w:shd w:val="clear" w:color="auto" w:fill="FFFFFF"/>
        </w:rPr>
        <w:t xml:space="preserve"> </w:t>
      </w:r>
      <w:r w:rsidRPr="002C72CA">
        <w:rPr>
          <w:rFonts w:ascii="Times New Roman" w:hAnsi="Times New Roman"/>
          <w:sz w:val="28"/>
          <w:szCs w:val="28"/>
        </w:rPr>
        <w:t>Через</w:t>
      </w:r>
      <w:r>
        <w:rPr>
          <w:rFonts w:ascii="Times New Roman" w:hAnsi="Times New Roman"/>
          <w:sz w:val="28"/>
          <w:szCs w:val="28"/>
        </w:rPr>
        <w:t xml:space="preserve"> </w:t>
      </w:r>
      <w:r w:rsidRPr="002C72CA">
        <w:rPr>
          <w:rFonts w:ascii="Times New Roman" w:hAnsi="Times New Roman"/>
          <w:sz w:val="28"/>
          <w:szCs w:val="28"/>
        </w:rPr>
        <w:t>близькість</w:t>
      </w:r>
      <w:r>
        <w:rPr>
          <w:rFonts w:ascii="Times New Roman" w:hAnsi="Times New Roman"/>
          <w:sz w:val="28"/>
          <w:szCs w:val="28"/>
        </w:rPr>
        <w:t xml:space="preserve"> </w:t>
      </w:r>
      <w:r w:rsidRPr="002C72CA">
        <w:rPr>
          <w:rFonts w:ascii="Times New Roman" w:hAnsi="Times New Roman"/>
          <w:sz w:val="28"/>
          <w:szCs w:val="28"/>
        </w:rPr>
        <w:t>до</w:t>
      </w:r>
      <w:r>
        <w:rPr>
          <w:rFonts w:ascii="Times New Roman" w:hAnsi="Times New Roman"/>
          <w:sz w:val="28"/>
          <w:szCs w:val="28"/>
        </w:rPr>
        <w:t xml:space="preserve"> </w:t>
      </w:r>
      <w:r w:rsidRPr="002C72CA">
        <w:rPr>
          <w:rFonts w:ascii="Times New Roman" w:hAnsi="Times New Roman"/>
          <w:sz w:val="28"/>
          <w:szCs w:val="28"/>
        </w:rPr>
        <w:t>кордонів</w:t>
      </w:r>
      <w:r>
        <w:rPr>
          <w:rFonts w:ascii="Times New Roman" w:hAnsi="Times New Roman"/>
          <w:sz w:val="28"/>
          <w:szCs w:val="28"/>
        </w:rPr>
        <w:t xml:space="preserve"> </w:t>
      </w:r>
      <w:r w:rsidRPr="002C72CA">
        <w:rPr>
          <w:rFonts w:ascii="Times New Roman" w:hAnsi="Times New Roman"/>
          <w:sz w:val="28"/>
          <w:szCs w:val="28"/>
        </w:rPr>
        <w:t>Першої</w:t>
      </w:r>
      <w:r>
        <w:rPr>
          <w:rFonts w:ascii="Times New Roman" w:hAnsi="Times New Roman"/>
          <w:sz w:val="28"/>
          <w:szCs w:val="28"/>
        </w:rPr>
        <w:t xml:space="preserve"> </w:t>
      </w:r>
      <w:r w:rsidRPr="002C72CA">
        <w:rPr>
          <w:rFonts w:ascii="Times New Roman" w:hAnsi="Times New Roman"/>
          <w:sz w:val="28"/>
          <w:szCs w:val="28"/>
        </w:rPr>
        <w:t>Чехословацької</w:t>
      </w:r>
      <w:r>
        <w:rPr>
          <w:rFonts w:ascii="Times New Roman" w:hAnsi="Times New Roman"/>
          <w:sz w:val="28"/>
          <w:szCs w:val="28"/>
        </w:rPr>
        <w:t xml:space="preserve"> </w:t>
      </w:r>
      <w:r w:rsidRPr="002C72CA">
        <w:rPr>
          <w:rFonts w:ascii="Times New Roman" w:hAnsi="Times New Roman"/>
          <w:sz w:val="28"/>
          <w:szCs w:val="28"/>
        </w:rPr>
        <w:t>республіки,</w:t>
      </w:r>
      <w:r>
        <w:rPr>
          <w:rFonts w:ascii="Times New Roman" w:hAnsi="Times New Roman"/>
          <w:sz w:val="28"/>
          <w:szCs w:val="28"/>
        </w:rPr>
        <w:t xml:space="preserve"> </w:t>
      </w:r>
      <w:r w:rsidRPr="002C72CA">
        <w:rPr>
          <w:rFonts w:ascii="Times New Roman" w:hAnsi="Times New Roman"/>
          <w:sz w:val="28"/>
          <w:szCs w:val="28"/>
        </w:rPr>
        <w:t>село</w:t>
      </w:r>
      <w:r>
        <w:rPr>
          <w:rFonts w:ascii="Times New Roman" w:hAnsi="Times New Roman"/>
          <w:sz w:val="28"/>
          <w:szCs w:val="28"/>
        </w:rPr>
        <w:t xml:space="preserve"> </w:t>
      </w:r>
      <w:r w:rsidRPr="002C72CA">
        <w:rPr>
          <w:rFonts w:ascii="Times New Roman" w:hAnsi="Times New Roman"/>
          <w:sz w:val="28"/>
          <w:szCs w:val="28"/>
        </w:rPr>
        <w:t>було</w:t>
      </w:r>
      <w:r>
        <w:rPr>
          <w:rFonts w:ascii="Times New Roman" w:hAnsi="Times New Roman"/>
          <w:sz w:val="28"/>
          <w:szCs w:val="28"/>
        </w:rPr>
        <w:t xml:space="preserve"> </w:t>
      </w:r>
      <w:r w:rsidRPr="002C72CA">
        <w:rPr>
          <w:rFonts w:ascii="Times New Roman" w:hAnsi="Times New Roman"/>
          <w:sz w:val="28"/>
          <w:szCs w:val="28"/>
        </w:rPr>
        <w:t>інформаційним</w:t>
      </w:r>
      <w:r>
        <w:rPr>
          <w:rFonts w:ascii="Times New Roman" w:hAnsi="Times New Roman"/>
          <w:sz w:val="28"/>
          <w:szCs w:val="28"/>
        </w:rPr>
        <w:t xml:space="preserve"> </w:t>
      </w:r>
      <w:r w:rsidRPr="002C72CA">
        <w:rPr>
          <w:rFonts w:ascii="Times New Roman" w:hAnsi="Times New Roman"/>
          <w:sz w:val="28"/>
          <w:szCs w:val="28"/>
        </w:rPr>
        <w:t>мостом</w:t>
      </w:r>
      <w:r>
        <w:rPr>
          <w:rFonts w:ascii="Times New Roman" w:hAnsi="Times New Roman"/>
          <w:sz w:val="28"/>
          <w:szCs w:val="28"/>
        </w:rPr>
        <w:t xml:space="preserve"> </w:t>
      </w:r>
      <w:r w:rsidRPr="002C72CA">
        <w:rPr>
          <w:rFonts w:ascii="Times New Roman" w:hAnsi="Times New Roman"/>
          <w:sz w:val="28"/>
          <w:szCs w:val="28"/>
        </w:rPr>
        <w:t>між</w:t>
      </w:r>
      <w:r>
        <w:rPr>
          <w:rFonts w:ascii="Times New Roman" w:hAnsi="Times New Roman"/>
          <w:sz w:val="28"/>
          <w:szCs w:val="28"/>
        </w:rPr>
        <w:t xml:space="preserve"> </w:t>
      </w:r>
      <w:r w:rsidRPr="002C72CA">
        <w:rPr>
          <w:rFonts w:ascii="Times New Roman" w:hAnsi="Times New Roman"/>
          <w:sz w:val="28"/>
          <w:szCs w:val="28"/>
        </w:rPr>
        <w:t>екзильним</w:t>
      </w:r>
      <w:r>
        <w:rPr>
          <w:rFonts w:ascii="Times New Roman" w:hAnsi="Times New Roman"/>
          <w:sz w:val="28"/>
          <w:szCs w:val="28"/>
        </w:rPr>
        <w:t xml:space="preserve"> </w:t>
      </w:r>
      <w:r w:rsidRPr="002C72CA">
        <w:rPr>
          <w:rFonts w:ascii="Times New Roman" w:hAnsi="Times New Roman"/>
          <w:sz w:val="28"/>
          <w:szCs w:val="28"/>
        </w:rPr>
        <w:t>урядом</w:t>
      </w:r>
      <w:r>
        <w:rPr>
          <w:rFonts w:ascii="Times New Roman" w:hAnsi="Times New Roman"/>
          <w:sz w:val="28"/>
          <w:szCs w:val="28"/>
        </w:rPr>
        <w:t xml:space="preserve"> </w:t>
      </w:r>
      <w:r w:rsidRPr="002C72CA">
        <w:rPr>
          <w:rFonts w:ascii="Times New Roman" w:hAnsi="Times New Roman"/>
          <w:sz w:val="28"/>
          <w:szCs w:val="28"/>
        </w:rPr>
        <w:t>ЗУНР</w:t>
      </w:r>
      <w:r>
        <w:rPr>
          <w:rFonts w:ascii="Times New Roman" w:hAnsi="Times New Roman"/>
          <w:sz w:val="28"/>
          <w:szCs w:val="28"/>
        </w:rPr>
        <w:t xml:space="preserve"> </w:t>
      </w:r>
      <w:r w:rsidRPr="002C72CA">
        <w:rPr>
          <w:rFonts w:ascii="Times New Roman" w:hAnsi="Times New Roman"/>
          <w:sz w:val="28"/>
          <w:szCs w:val="28"/>
        </w:rPr>
        <w:t>у</w:t>
      </w:r>
      <w:r>
        <w:rPr>
          <w:rFonts w:ascii="Times New Roman" w:hAnsi="Times New Roman"/>
          <w:sz w:val="28"/>
          <w:szCs w:val="28"/>
        </w:rPr>
        <w:t xml:space="preserve"> </w:t>
      </w:r>
      <w:r w:rsidRPr="002C72CA">
        <w:rPr>
          <w:rFonts w:ascii="Times New Roman" w:hAnsi="Times New Roman"/>
          <w:sz w:val="28"/>
          <w:szCs w:val="28"/>
        </w:rPr>
        <w:t>Відні</w:t>
      </w:r>
      <w:r>
        <w:rPr>
          <w:rFonts w:ascii="Times New Roman" w:hAnsi="Times New Roman"/>
          <w:sz w:val="28"/>
          <w:szCs w:val="28"/>
        </w:rPr>
        <w:t xml:space="preserve"> </w:t>
      </w:r>
      <w:r w:rsidRPr="002C72CA">
        <w:rPr>
          <w:rFonts w:ascii="Times New Roman" w:hAnsi="Times New Roman"/>
          <w:sz w:val="28"/>
          <w:szCs w:val="28"/>
        </w:rPr>
        <w:t>та</w:t>
      </w:r>
      <w:r>
        <w:rPr>
          <w:rFonts w:ascii="Times New Roman" w:hAnsi="Times New Roman"/>
          <w:sz w:val="28"/>
          <w:szCs w:val="28"/>
        </w:rPr>
        <w:t xml:space="preserve"> </w:t>
      </w:r>
      <w:r w:rsidRPr="002C72CA">
        <w:rPr>
          <w:rFonts w:ascii="Times New Roman" w:hAnsi="Times New Roman"/>
          <w:sz w:val="28"/>
          <w:szCs w:val="28"/>
        </w:rPr>
        <w:t>галицьким</w:t>
      </w:r>
      <w:r>
        <w:rPr>
          <w:rFonts w:ascii="Times New Roman" w:hAnsi="Times New Roman"/>
          <w:sz w:val="28"/>
          <w:szCs w:val="28"/>
        </w:rPr>
        <w:t xml:space="preserve"> </w:t>
      </w:r>
      <w:r w:rsidRPr="002C72CA">
        <w:rPr>
          <w:rFonts w:ascii="Times New Roman" w:hAnsi="Times New Roman"/>
          <w:sz w:val="28"/>
          <w:szCs w:val="28"/>
        </w:rPr>
        <w:t>підпіллям</w:t>
      </w:r>
      <w:r>
        <w:rPr>
          <w:rFonts w:ascii="Times New Roman" w:hAnsi="Times New Roman"/>
          <w:sz w:val="28"/>
          <w:szCs w:val="28"/>
        </w:rPr>
        <w:t xml:space="preserve"> </w:t>
      </w:r>
      <w:r w:rsidRPr="002C72CA">
        <w:rPr>
          <w:rFonts w:ascii="Times New Roman" w:hAnsi="Times New Roman"/>
          <w:sz w:val="28"/>
          <w:szCs w:val="28"/>
        </w:rPr>
        <w:t>у</w:t>
      </w:r>
      <w:r>
        <w:rPr>
          <w:rFonts w:ascii="Times New Roman" w:hAnsi="Times New Roman"/>
          <w:sz w:val="28"/>
          <w:szCs w:val="28"/>
        </w:rPr>
        <w:t xml:space="preserve"> </w:t>
      </w:r>
      <w:r w:rsidRPr="002C72CA">
        <w:rPr>
          <w:rFonts w:ascii="Times New Roman" w:hAnsi="Times New Roman"/>
          <w:sz w:val="28"/>
          <w:szCs w:val="28"/>
        </w:rPr>
        <w:t>Польській</w:t>
      </w:r>
      <w:r>
        <w:rPr>
          <w:rFonts w:ascii="Times New Roman" w:hAnsi="Times New Roman"/>
          <w:sz w:val="28"/>
          <w:szCs w:val="28"/>
        </w:rPr>
        <w:t xml:space="preserve"> </w:t>
      </w:r>
      <w:r w:rsidRPr="002C72CA">
        <w:rPr>
          <w:rFonts w:ascii="Times New Roman" w:hAnsi="Times New Roman"/>
          <w:sz w:val="28"/>
          <w:szCs w:val="28"/>
        </w:rPr>
        <w:t>Республіці.</w:t>
      </w:r>
      <w:r>
        <w:rPr>
          <w:rFonts w:ascii="Times New Roman" w:hAnsi="Times New Roman"/>
          <w:sz w:val="28"/>
          <w:szCs w:val="28"/>
        </w:rPr>
        <w:t xml:space="preserve"> Г</w:t>
      </w:r>
      <w:r w:rsidRPr="002C72CA">
        <w:rPr>
          <w:rFonts w:ascii="Times New Roman" w:hAnsi="Times New Roman"/>
          <w:sz w:val="28"/>
          <w:szCs w:val="28"/>
        </w:rPr>
        <w:t>орами</w:t>
      </w:r>
      <w:r>
        <w:rPr>
          <w:rFonts w:ascii="Times New Roman" w:hAnsi="Times New Roman"/>
          <w:sz w:val="28"/>
          <w:szCs w:val="28"/>
        </w:rPr>
        <w:t xml:space="preserve"> </w:t>
      </w:r>
      <w:r w:rsidRPr="002C72CA">
        <w:rPr>
          <w:rFonts w:ascii="Times New Roman" w:hAnsi="Times New Roman"/>
          <w:sz w:val="28"/>
          <w:szCs w:val="28"/>
        </w:rPr>
        <w:t>через</w:t>
      </w:r>
      <w:r>
        <w:rPr>
          <w:rFonts w:ascii="Times New Roman" w:hAnsi="Times New Roman"/>
          <w:sz w:val="28"/>
          <w:szCs w:val="28"/>
        </w:rPr>
        <w:t xml:space="preserve"> територію Парку </w:t>
      </w:r>
      <w:r w:rsidRPr="002C72CA">
        <w:rPr>
          <w:rFonts w:ascii="Times New Roman" w:hAnsi="Times New Roman"/>
          <w:sz w:val="28"/>
          <w:szCs w:val="28"/>
        </w:rPr>
        <w:t>передавалися</w:t>
      </w:r>
      <w:r>
        <w:rPr>
          <w:rFonts w:ascii="Times New Roman" w:hAnsi="Times New Roman"/>
          <w:sz w:val="28"/>
          <w:szCs w:val="28"/>
        </w:rPr>
        <w:t xml:space="preserve"> </w:t>
      </w:r>
      <w:r w:rsidRPr="002C72CA">
        <w:rPr>
          <w:rFonts w:ascii="Times New Roman" w:hAnsi="Times New Roman"/>
          <w:sz w:val="28"/>
          <w:szCs w:val="28"/>
        </w:rPr>
        <w:t>важливі</w:t>
      </w:r>
      <w:r>
        <w:rPr>
          <w:rFonts w:ascii="Times New Roman" w:hAnsi="Times New Roman"/>
          <w:sz w:val="28"/>
          <w:szCs w:val="28"/>
        </w:rPr>
        <w:t xml:space="preserve"> </w:t>
      </w:r>
      <w:r w:rsidRPr="002C72CA">
        <w:rPr>
          <w:rFonts w:ascii="Times New Roman" w:hAnsi="Times New Roman"/>
          <w:sz w:val="28"/>
          <w:szCs w:val="28"/>
        </w:rPr>
        <w:t>листи</w:t>
      </w:r>
      <w:r>
        <w:rPr>
          <w:rFonts w:ascii="Times New Roman" w:hAnsi="Times New Roman"/>
          <w:sz w:val="28"/>
          <w:szCs w:val="28"/>
        </w:rPr>
        <w:t xml:space="preserve"> </w:t>
      </w:r>
      <w:r w:rsidRPr="002C72CA">
        <w:rPr>
          <w:rFonts w:ascii="Times New Roman" w:hAnsi="Times New Roman"/>
          <w:sz w:val="28"/>
          <w:szCs w:val="28"/>
        </w:rPr>
        <w:t>та</w:t>
      </w:r>
      <w:r>
        <w:rPr>
          <w:rFonts w:ascii="Times New Roman" w:hAnsi="Times New Roman"/>
          <w:sz w:val="28"/>
          <w:szCs w:val="28"/>
        </w:rPr>
        <w:t xml:space="preserve"> </w:t>
      </w:r>
      <w:r w:rsidRPr="002C72CA">
        <w:rPr>
          <w:rFonts w:ascii="Times New Roman" w:hAnsi="Times New Roman"/>
          <w:sz w:val="28"/>
          <w:szCs w:val="28"/>
        </w:rPr>
        <w:t>документи</w:t>
      </w:r>
      <w:r>
        <w:rPr>
          <w:rFonts w:ascii="Times New Roman" w:hAnsi="Times New Roman"/>
          <w:sz w:val="28"/>
          <w:szCs w:val="28"/>
        </w:rPr>
        <w:t xml:space="preserve"> </w:t>
      </w:r>
      <w:r w:rsidRPr="002C72CA">
        <w:rPr>
          <w:rFonts w:ascii="Times New Roman" w:hAnsi="Times New Roman"/>
          <w:sz w:val="28"/>
          <w:szCs w:val="28"/>
        </w:rPr>
        <w:t>галицьких</w:t>
      </w:r>
      <w:r>
        <w:rPr>
          <w:rFonts w:ascii="Times New Roman" w:hAnsi="Times New Roman"/>
          <w:sz w:val="28"/>
          <w:szCs w:val="28"/>
        </w:rPr>
        <w:t xml:space="preserve"> </w:t>
      </w:r>
      <w:r w:rsidRPr="002C72CA">
        <w:rPr>
          <w:rFonts w:ascii="Times New Roman" w:hAnsi="Times New Roman"/>
          <w:sz w:val="28"/>
          <w:szCs w:val="28"/>
        </w:rPr>
        <w:t>діячів</w:t>
      </w:r>
      <w:r>
        <w:rPr>
          <w:rFonts w:ascii="Times New Roman" w:hAnsi="Times New Roman"/>
          <w:sz w:val="28"/>
          <w:szCs w:val="28"/>
        </w:rPr>
        <w:t xml:space="preserve"> </w:t>
      </w:r>
      <w:r w:rsidRPr="002C72CA">
        <w:rPr>
          <w:rFonts w:ascii="Times New Roman" w:hAnsi="Times New Roman"/>
          <w:sz w:val="28"/>
          <w:szCs w:val="28"/>
        </w:rPr>
        <w:t>у</w:t>
      </w:r>
      <w:r>
        <w:rPr>
          <w:rFonts w:ascii="Times New Roman" w:hAnsi="Times New Roman"/>
          <w:sz w:val="28"/>
          <w:szCs w:val="28"/>
        </w:rPr>
        <w:t xml:space="preserve"> </w:t>
      </w:r>
      <w:r w:rsidRPr="002C72CA">
        <w:rPr>
          <w:rFonts w:ascii="Times New Roman" w:hAnsi="Times New Roman"/>
          <w:sz w:val="28"/>
          <w:szCs w:val="28"/>
        </w:rPr>
        <w:t>еміграції</w:t>
      </w:r>
      <w:r>
        <w:rPr>
          <w:rFonts w:ascii="Times New Roman" w:hAnsi="Times New Roman"/>
          <w:sz w:val="28"/>
          <w:szCs w:val="28"/>
        </w:rPr>
        <w:t xml:space="preserve"> </w:t>
      </w:r>
      <w:r w:rsidRPr="002C72CA">
        <w:rPr>
          <w:rFonts w:ascii="Times New Roman" w:hAnsi="Times New Roman"/>
          <w:sz w:val="28"/>
          <w:szCs w:val="28"/>
        </w:rPr>
        <w:t>на</w:t>
      </w:r>
      <w:r>
        <w:rPr>
          <w:rFonts w:ascii="Times New Roman" w:hAnsi="Times New Roman"/>
          <w:sz w:val="28"/>
          <w:szCs w:val="28"/>
        </w:rPr>
        <w:t xml:space="preserve"> </w:t>
      </w:r>
      <w:r w:rsidRPr="002C72CA">
        <w:rPr>
          <w:rFonts w:ascii="Times New Roman" w:hAnsi="Times New Roman"/>
          <w:sz w:val="28"/>
          <w:szCs w:val="28"/>
        </w:rPr>
        <w:t>територію</w:t>
      </w:r>
      <w:r>
        <w:rPr>
          <w:rFonts w:ascii="Times New Roman" w:hAnsi="Times New Roman"/>
          <w:sz w:val="28"/>
          <w:szCs w:val="28"/>
        </w:rPr>
        <w:t xml:space="preserve"> </w:t>
      </w:r>
      <w:r w:rsidRPr="002C72CA">
        <w:rPr>
          <w:rFonts w:ascii="Times New Roman" w:hAnsi="Times New Roman"/>
          <w:sz w:val="28"/>
          <w:szCs w:val="28"/>
        </w:rPr>
        <w:t>тодішньої</w:t>
      </w:r>
      <w:r>
        <w:rPr>
          <w:rFonts w:ascii="Times New Roman" w:hAnsi="Times New Roman"/>
          <w:sz w:val="28"/>
          <w:szCs w:val="28"/>
        </w:rPr>
        <w:t xml:space="preserve"> </w:t>
      </w:r>
      <w:r w:rsidRPr="002C72CA">
        <w:rPr>
          <w:rFonts w:ascii="Times New Roman" w:hAnsi="Times New Roman"/>
          <w:sz w:val="28"/>
          <w:szCs w:val="28"/>
        </w:rPr>
        <w:t>Польщі</w:t>
      </w:r>
      <w:r w:rsidRPr="00343AA3">
        <w:rPr>
          <w:rFonts w:ascii="Times New Roman" w:hAnsi="Times New Roman"/>
          <w:sz w:val="28"/>
          <w:szCs w:val="28"/>
          <w:lang w:val="ru-RU"/>
        </w:rPr>
        <w:t>.</w:t>
      </w:r>
    </w:p>
    <w:p w14:paraId="6EF05816" w14:textId="77777777" w:rsidR="007D77D7" w:rsidRPr="004A61A2" w:rsidRDefault="007D77D7" w:rsidP="002023F1">
      <w:pPr>
        <w:spacing w:after="0" w:line="240" w:lineRule="auto"/>
        <w:jc w:val="center"/>
        <w:rPr>
          <w:rFonts w:ascii="Times New Roman" w:hAnsi="Times New Roman"/>
          <w:sz w:val="28"/>
          <w:szCs w:val="28"/>
        </w:rPr>
      </w:pPr>
      <w:r w:rsidRPr="004A61A2">
        <w:rPr>
          <w:rFonts w:ascii="Times New Roman" w:hAnsi="Times New Roman"/>
          <w:noProof/>
          <w:sz w:val="28"/>
          <w:szCs w:val="28"/>
          <w:lang w:eastAsia="uk-UA"/>
        </w:rPr>
        <w:lastRenderedPageBreak/>
        <w:drawing>
          <wp:inline distT="0" distB="0" distL="0" distR="0" wp14:anchorId="522AE359" wp14:editId="4B6107D7">
            <wp:extent cx="5952490" cy="8702642"/>
            <wp:effectExtent l="0" t="0" r="0"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97902" cy="8769036"/>
                    </a:xfrm>
                    <a:prstGeom prst="rect">
                      <a:avLst/>
                    </a:prstGeom>
                    <a:noFill/>
                    <a:ln>
                      <a:noFill/>
                    </a:ln>
                  </pic:spPr>
                </pic:pic>
              </a:graphicData>
            </a:graphic>
          </wp:inline>
        </w:drawing>
      </w:r>
    </w:p>
    <w:p w14:paraId="157045B2" w14:textId="361C39D4" w:rsidR="007D77D7" w:rsidRPr="004A61A2" w:rsidRDefault="007D77D7" w:rsidP="002023F1">
      <w:pPr>
        <w:spacing w:after="0" w:line="240" w:lineRule="auto"/>
        <w:jc w:val="center"/>
        <w:rPr>
          <w:rFonts w:ascii="Times New Roman" w:hAnsi="Times New Roman"/>
          <w:b/>
          <w:bCs/>
          <w:sz w:val="28"/>
          <w:szCs w:val="28"/>
        </w:rPr>
      </w:pPr>
      <w:r w:rsidRPr="004A61A2">
        <w:rPr>
          <w:rFonts w:ascii="Times New Roman" w:hAnsi="Times New Roman"/>
          <w:b/>
          <w:bCs/>
          <w:i/>
          <w:iCs/>
          <w:sz w:val="28"/>
          <w:szCs w:val="28"/>
        </w:rPr>
        <w:t>Рисунок 1.7.2.</w:t>
      </w:r>
      <w:r w:rsidRPr="004A61A2">
        <w:rPr>
          <w:rFonts w:ascii="Times New Roman" w:hAnsi="Times New Roman"/>
          <w:b/>
          <w:bCs/>
          <w:sz w:val="28"/>
          <w:szCs w:val="28"/>
        </w:rPr>
        <w:t xml:space="preserve"> Мапа району с. Пороги та с. Стара </w:t>
      </w:r>
      <w:r w:rsidR="006403DC" w:rsidRPr="004A61A2">
        <w:rPr>
          <w:rFonts w:ascii="Times New Roman" w:hAnsi="Times New Roman"/>
          <w:b/>
          <w:bCs/>
          <w:sz w:val="28"/>
          <w:szCs w:val="28"/>
        </w:rPr>
        <w:t xml:space="preserve">Гута </w:t>
      </w:r>
      <w:r w:rsidRPr="004A61A2">
        <w:rPr>
          <w:rFonts w:ascii="Times New Roman" w:hAnsi="Times New Roman"/>
          <w:b/>
          <w:bCs/>
          <w:sz w:val="28"/>
          <w:szCs w:val="28"/>
        </w:rPr>
        <w:t>Фрідріха фон Міга</w:t>
      </w:r>
    </w:p>
    <w:p w14:paraId="0F2E8154" w14:textId="77777777" w:rsidR="007D77D7" w:rsidRPr="004A61A2" w:rsidRDefault="007D77D7" w:rsidP="002023F1">
      <w:pPr>
        <w:spacing w:after="0" w:line="240" w:lineRule="auto"/>
        <w:jc w:val="center"/>
        <w:rPr>
          <w:rFonts w:ascii="Times New Roman" w:hAnsi="Times New Roman"/>
          <w:b/>
          <w:bCs/>
          <w:sz w:val="28"/>
          <w:szCs w:val="28"/>
        </w:rPr>
      </w:pPr>
      <w:r w:rsidRPr="004A61A2">
        <w:rPr>
          <w:rFonts w:ascii="Times New Roman" w:hAnsi="Times New Roman"/>
          <w:b/>
          <w:bCs/>
          <w:sz w:val="28"/>
          <w:szCs w:val="28"/>
        </w:rPr>
        <w:t>(1779-1783)</w:t>
      </w:r>
    </w:p>
    <w:p w14:paraId="62F9E0CA" w14:textId="65C984A1"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lastRenderedPageBreak/>
        <w:t xml:space="preserve">Під час Другої світової війни гірські села Богородчанського району піддавалися жорстокому терору з боку більшовиків. У межах та поблизу села Пороги і Гута проводилися активні бої між УПА та більшовиками. На території проводив діяльність курінь </w:t>
      </w:r>
      <w:r w:rsidR="00AF199F" w:rsidRPr="004A61A2">
        <w:rPr>
          <w:rFonts w:ascii="Times New Roman" w:hAnsi="Times New Roman"/>
          <w:sz w:val="28"/>
          <w:szCs w:val="28"/>
        </w:rPr>
        <w:t>«</w:t>
      </w:r>
      <w:r w:rsidRPr="004A61A2">
        <w:rPr>
          <w:rFonts w:ascii="Times New Roman" w:hAnsi="Times New Roman"/>
          <w:sz w:val="28"/>
          <w:szCs w:val="28"/>
        </w:rPr>
        <w:t>Сивуля</w:t>
      </w:r>
      <w:r w:rsidR="00AF199F" w:rsidRPr="004A61A2">
        <w:rPr>
          <w:rFonts w:ascii="Times New Roman" w:hAnsi="Times New Roman"/>
          <w:sz w:val="28"/>
          <w:szCs w:val="28"/>
        </w:rPr>
        <w:t>»</w:t>
      </w:r>
      <w:r w:rsidRPr="004A61A2">
        <w:rPr>
          <w:rFonts w:ascii="Times New Roman" w:hAnsi="Times New Roman"/>
          <w:sz w:val="28"/>
          <w:szCs w:val="28"/>
        </w:rPr>
        <w:t>. Підстаршинська школа УПА базувалася на полонині Малиновище, яка знаходиться між селами Пороги, Яблунька та Манява, як</w:t>
      </w:r>
      <w:r w:rsidR="00594D9A" w:rsidRPr="004A61A2">
        <w:rPr>
          <w:rFonts w:ascii="Times New Roman" w:hAnsi="Times New Roman"/>
          <w:sz w:val="28"/>
          <w:szCs w:val="28"/>
        </w:rPr>
        <w:t>і</w:t>
      </w:r>
      <w:r w:rsidRPr="004A61A2">
        <w:rPr>
          <w:rFonts w:ascii="Times New Roman" w:hAnsi="Times New Roman"/>
          <w:sz w:val="28"/>
          <w:szCs w:val="28"/>
        </w:rPr>
        <w:t xml:space="preserve"> меж</w:t>
      </w:r>
      <w:r w:rsidR="00594D9A" w:rsidRPr="004A61A2">
        <w:rPr>
          <w:rFonts w:ascii="Times New Roman" w:hAnsi="Times New Roman"/>
          <w:sz w:val="28"/>
          <w:szCs w:val="28"/>
        </w:rPr>
        <w:t>ують</w:t>
      </w:r>
      <w:r w:rsidRPr="004A61A2">
        <w:rPr>
          <w:rFonts w:ascii="Times New Roman" w:hAnsi="Times New Roman"/>
          <w:sz w:val="28"/>
          <w:szCs w:val="28"/>
        </w:rPr>
        <w:t xml:space="preserve"> з </w:t>
      </w:r>
      <w:r w:rsidR="00AC7B65" w:rsidRPr="004A61A2">
        <w:rPr>
          <w:rFonts w:ascii="Times New Roman" w:hAnsi="Times New Roman"/>
          <w:sz w:val="28"/>
          <w:szCs w:val="28"/>
        </w:rPr>
        <w:t>Парком</w:t>
      </w:r>
      <w:r w:rsidRPr="004A61A2">
        <w:rPr>
          <w:rFonts w:ascii="Times New Roman" w:hAnsi="Times New Roman"/>
          <w:sz w:val="28"/>
          <w:szCs w:val="28"/>
        </w:rPr>
        <w:t xml:space="preserve">. </w:t>
      </w:r>
    </w:p>
    <w:p w14:paraId="27319720" w14:textId="2C14C244"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Тут було облаштовано військовий табір, шпиталь, колибу радисток, майстерню, склади зброї та продуктів. Про віддалений табір стало відомо НКВС 24 серпня 1944 року ― між більшовиками і бійцями УПА відбувся бій, внаслідок якого було вбито близько 40 та поранено 50 солдатів червоної армії. УПА втратило 9 людей, ще 5 вояків отримали поранення різних ступенів важкості. Через півстоліття, 15 серпня 1997 року, члени районного Братства ОУН-УПА встановили на місці поховання повстанців пам'ятний знак (</w:t>
      </w:r>
      <w:r w:rsidR="00594D9A" w:rsidRPr="004A61A2">
        <w:rPr>
          <w:rFonts w:ascii="Times New Roman" w:hAnsi="Times New Roman"/>
          <w:sz w:val="28"/>
          <w:szCs w:val="28"/>
        </w:rPr>
        <w:t>р</w:t>
      </w:r>
      <w:r w:rsidRPr="004A61A2">
        <w:rPr>
          <w:rFonts w:ascii="Times New Roman" w:hAnsi="Times New Roman"/>
          <w:sz w:val="28"/>
          <w:szCs w:val="28"/>
        </w:rPr>
        <w:t>ис</w:t>
      </w:r>
      <w:r w:rsidR="00D360E7" w:rsidRPr="004A61A2">
        <w:rPr>
          <w:rFonts w:ascii="Times New Roman" w:hAnsi="Times New Roman"/>
          <w:sz w:val="28"/>
          <w:szCs w:val="28"/>
        </w:rPr>
        <w:t>.</w:t>
      </w:r>
      <w:r w:rsidRPr="004A61A2">
        <w:rPr>
          <w:rFonts w:ascii="Times New Roman" w:hAnsi="Times New Roman"/>
          <w:sz w:val="28"/>
          <w:szCs w:val="28"/>
        </w:rPr>
        <w:t xml:space="preserve"> 1.7.3).</w:t>
      </w:r>
    </w:p>
    <w:p w14:paraId="347F7620" w14:textId="77777777" w:rsidR="007D77D7" w:rsidRPr="004A61A2" w:rsidRDefault="007D77D7" w:rsidP="002023F1">
      <w:pPr>
        <w:spacing w:after="0" w:line="240" w:lineRule="auto"/>
        <w:jc w:val="both"/>
        <w:rPr>
          <w:rFonts w:ascii="Times New Roman" w:hAnsi="Times New Roman"/>
          <w:sz w:val="28"/>
          <w:szCs w:val="28"/>
        </w:rPr>
      </w:pPr>
    </w:p>
    <w:p w14:paraId="18E378C1" w14:textId="77777777" w:rsidR="007D77D7" w:rsidRPr="004A61A2" w:rsidRDefault="007D77D7" w:rsidP="002023F1">
      <w:pPr>
        <w:spacing w:after="0" w:line="240" w:lineRule="auto"/>
        <w:ind w:firstLine="709"/>
        <w:jc w:val="center"/>
        <w:rPr>
          <w:rFonts w:ascii="Times New Roman" w:hAnsi="Times New Roman"/>
          <w:sz w:val="28"/>
          <w:szCs w:val="28"/>
        </w:rPr>
      </w:pPr>
      <w:r w:rsidRPr="004A61A2">
        <w:rPr>
          <w:rFonts w:ascii="Times New Roman" w:hAnsi="Times New Roman"/>
          <w:noProof/>
          <w:sz w:val="28"/>
          <w:szCs w:val="28"/>
          <w:lang w:eastAsia="uk-UA"/>
        </w:rPr>
        <w:drawing>
          <wp:inline distT="0" distB="0" distL="0" distR="0" wp14:anchorId="5F95A4B1" wp14:editId="5C565912">
            <wp:extent cx="3080385" cy="4107180"/>
            <wp:effectExtent l="0" t="0" r="5715"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85236" cy="4113648"/>
                    </a:xfrm>
                    <a:prstGeom prst="rect">
                      <a:avLst/>
                    </a:prstGeom>
                    <a:noFill/>
                    <a:ln>
                      <a:noFill/>
                    </a:ln>
                  </pic:spPr>
                </pic:pic>
              </a:graphicData>
            </a:graphic>
          </wp:inline>
        </w:drawing>
      </w:r>
    </w:p>
    <w:p w14:paraId="699C3065" w14:textId="0B79FA8F" w:rsidR="007D77D7" w:rsidRPr="004A61A2" w:rsidRDefault="007D77D7" w:rsidP="002023F1">
      <w:pPr>
        <w:spacing w:after="0" w:line="240" w:lineRule="auto"/>
        <w:ind w:firstLine="709"/>
        <w:jc w:val="center"/>
        <w:rPr>
          <w:rFonts w:ascii="Times New Roman" w:hAnsi="Times New Roman"/>
          <w:b/>
          <w:bCs/>
          <w:sz w:val="28"/>
          <w:szCs w:val="28"/>
        </w:rPr>
      </w:pPr>
      <w:r w:rsidRPr="004A61A2">
        <w:rPr>
          <w:rFonts w:ascii="Times New Roman" w:hAnsi="Times New Roman"/>
          <w:b/>
          <w:bCs/>
          <w:i/>
          <w:iCs/>
          <w:sz w:val="28"/>
          <w:szCs w:val="28"/>
        </w:rPr>
        <w:t>Рисунок 1.7.3.</w:t>
      </w:r>
      <w:r w:rsidRPr="004A61A2">
        <w:rPr>
          <w:rFonts w:ascii="Times New Roman" w:hAnsi="Times New Roman"/>
          <w:b/>
          <w:bCs/>
          <w:sz w:val="28"/>
          <w:szCs w:val="28"/>
        </w:rPr>
        <w:t xml:space="preserve"> Пам</w:t>
      </w:r>
      <w:r w:rsidR="00D360E7" w:rsidRPr="004A61A2">
        <w:rPr>
          <w:rFonts w:ascii="Times New Roman" w:hAnsi="Times New Roman"/>
          <w:b/>
          <w:bCs/>
          <w:sz w:val="28"/>
          <w:szCs w:val="28"/>
        </w:rPr>
        <w:t>’ятний знак загиблим бійцям УПА</w:t>
      </w:r>
    </w:p>
    <w:p w14:paraId="27F979F2" w14:textId="77777777" w:rsidR="007D77D7" w:rsidRPr="004A61A2" w:rsidRDefault="007D77D7" w:rsidP="002023F1">
      <w:pPr>
        <w:spacing w:after="0" w:line="240" w:lineRule="auto"/>
        <w:ind w:firstLine="709"/>
        <w:rPr>
          <w:rFonts w:ascii="Times New Roman" w:hAnsi="Times New Roman"/>
          <w:sz w:val="28"/>
          <w:szCs w:val="28"/>
        </w:rPr>
      </w:pPr>
    </w:p>
    <w:p w14:paraId="28C7F7EE" w14:textId="02CACB3F"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З 1941 по 1944 рік територія Парку входила в окрему адміністративно-територіальну одиницю – Дистрикт Галичина, що підпорядковув</w:t>
      </w:r>
      <w:r w:rsidR="0075247E">
        <w:rPr>
          <w:rFonts w:ascii="Times New Roman" w:hAnsi="Times New Roman"/>
          <w:sz w:val="28"/>
          <w:szCs w:val="28"/>
        </w:rPr>
        <w:t>а</w:t>
      </w:r>
      <w:r w:rsidRPr="004A61A2">
        <w:rPr>
          <w:rFonts w:ascii="Times New Roman" w:hAnsi="Times New Roman"/>
          <w:sz w:val="28"/>
          <w:szCs w:val="28"/>
        </w:rPr>
        <w:t>ся Третьому Рейху. З 1939 по 1941 та з 1944 по 1991 рік село перебувало під радянською окупацією. У радянськ</w:t>
      </w:r>
      <w:r w:rsidR="00594D9A" w:rsidRPr="004A61A2">
        <w:rPr>
          <w:rFonts w:ascii="Times New Roman" w:hAnsi="Times New Roman"/>
          <w:sz w:val="28"/>
          <w:szCs w:val="28"/>
        </w:rPr>
        <w:t>і</w:t>
      </w:r>
      <w:r w:rsidRPr="004A61A2">
        <w:rPr>
          <w:rFonts w:ascii="Times New Roman" w:hAnsi="Times New Roman"/>
          <w:sz w:val="28"/>
          <w:szCs w:val="28"/>
        </w:rPr>
        <w:t xml:space="preserve"> час</w:t>
      </w:r>
      <w:r w:rsidR="00594D9A" w:rsidRPr="004A61A2">
        <w:rPr>
          <w:rFonts w:ascii="Times New Roman" w:hAnsi="Times New Roman"/>
          <w:sz w:val="28"/>
          <w:szCs w:val="28"/>
        </w:rPr>
        <w:t>и</w:t>
      </w:r>
      <w:r w:rsidRPr="004A61A2">
        <w:rPr>
          <w:rFonts w:ascii="Times New Roman" w:hAnsi="Times New Roman"/>
          <w:sz w:val="28"/>
          <w:szCs w:val="28"/>
        </w:rPr>
        <w:t xml:space="preserve"> на території населених пунктів функціонували середня школа, клуб, бібліотека. Працювали медпункт, 5 магазинів, ощадна каса. Тут знаходились 2 лісництва і лісопункт Солотвинського лісокомбінату, який постачав ділову деревину Брошнівському деревообробному комбінату Рожнятівського району і Дзвиняцькому фанерно-меблевому цеху </w:t>
      </w:r>
      <w:r w:rsidRPr="004A61A2">
        <w:rPr>
          <w:rFonts w:ascii="Times New Roman" w:hAnsi="Times New Roman"/>
          <w:sz w:val="28"/>
          <w:szCs w:val="28"/>
        </w:rPr>
        <w:lastRenderedPageBreak/>
        <w:t xml:space="preserve">Солотвинського лісокомбінату. Лісопункт виготовляв також хвойне борошно – корм для великої рогатої худоби. </w:t>
      </w:r>
    </w:p>
    <w:p w14:paraId="1A7F3616" w14:textId="6915C8A7"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Серед відомих суспільних діячів, вихідців із с. Пороги</w:t>
      </w:r>
      <w:r w:rsidR="00594D9A" w:rsidRPr="004A61A2">
        <w:rPr>
          <w:rFonts w:ascii="Times New Roman" w:hAnsi="Times New Roman"/>
          <w:sz w:val="28"/>
          <w:szCs w:val="28"/>
        </w:rPr>
        <w:t>,</w:t>
      </w:r>
      <w:r w:rsidRPr="004A61A2">
        <w:rPr>
          <w:rFonts w:ascii="Times New Roman" w:hAnsi="Times New Roman"/>
          <w:sz w:val="28"/>
          <w:szCs w:val="28"/>
        </w:rPr>
        <w:t xml:space="preserve"> були: Модест Сосенко – відомий український художник доби Австро-Угорщини</w:t>
      </w:r>
      <w:r w:rsidR="00594D9A" w:rsidRPr="004A61A2">
        <w:rPr>
          <w:rFonts w:ascii="Times New Roman" w:hAnsi="Times New Roman"/>
          <w:sz w:val="28"/>
          <w:szCs w:val="28"/>
        </w:rPr>
        <w:t>, я</w:t>
      </w:r>
      <w:r w:rsidRPr="004A61A2">
        <w:rPr>
          <w:rFonts w:ascii="Times New Roman" w:hAnsi="Times New Roman"/>
          <w:sz w:val="28"/>
          <w:szCs w:val="28"/>
        </w:rPr>
        <w:t>скравий представник мюнхенської сецесії та українського модерну</w:t>
      </w:r>
      <w:r w:rsidR="00594D9A" w:rsidRPr="004A61A2">
        <w:rPr>
          <w:rFonts w:ascii="Times New Roman" w:hAnsi="Times New Roman"/>
          <w:sz w:val="28"/>
          <w:szCs w:val="28"/>
        </w:rPr>
        <w:t xml:space="preserve">, поціновувачем  таланту та близьким другом якого був </w:t>
      </w:r>
      <w:r w:rsidRPr="004A61A2">
        <w:rPr>
          <w:rFonts w:ascii="Times New Roman" w:hAnsi="Times New Roman"/>
          <w:sz w:val="28"/>
          <w:szCs w:val="28"/>
        </w:rPr>
        <w:t>Митрополит Андрей Шептицький</w:t>
      </w:r>
      <w:r w:rsidR="00594D9A" w:rsidRPr="004A61A2">
        <w:rPr>
          <w:rFonts w:ascii="Times New Roman" w:hAnsi="Times New Roman"/>
          <w:sz w:val="28"/>
          <w:szCs w:val="28"/>
        </w:rPr>
        <w:t>;</w:t>
      </w:r>
      <w:r w:rsidRPr="004A61A2">
        <w:rPr>
          <w:rFonts w:ascii="Times New Roman" w:hAnsi="Times New Roman"/>
          <w:sz w:val="28"/>
          <w:szCs w:val="28"/>
        </w:rPr>
        <w:t xml:space="preserve"> Ебергард фон Кюнсберґ – відомий німецький юрист австрійського походження</w:t>
      </w:r>
      <w:r w:rsidR="00594D9A" w:rsidRPr="004A61A2">
        <w:rPr>
          <w:rFonts w:ascii="Times New Roman" w:hAnsi="Times New Roman"/>
          <w:sz w:val="28"/>
          <w:szCs w:val="28"/>
        </w:rPr>
        <w:t>, який з</w:t>
      </w:r>
      <w:r w:rsidRPr="004A61A2">
        <w:rPr>
          <w:rFonts w:ascii="Times New Roman" w:hAnsi="Times New Roman"/>
          <w:sz w:val="28"/>
          <w:szCs w:val="28"/>
        </w:rPr>
        <w:t>робив собі ім'я перш за все як юридичний історик</w:t>
      </w:r>
      <w:r w:rsidR="00594D9A" w:rsidRPr="004A61A2">
        <w:rPr>
          <w:rFonts w:ascii="Times New Roman" w:hAnsi="Times New Roman"/>
          <w:sz w:val="28"/>
          <w:szCs w:val="28"/>
        </w:rPr>
        <w:t>, с</w:t>
      </w:r>
      <w:r w:rsidRPr="004A61A2">
        <w:rPr>
          <w:rFonts w:ascii="Times New Roman" w:hAnsi="Times New Roman"/>
          <w:sz w:val="28"/>
          <w:szCs w:val="28"/>
        </w:rPr>
        <w:t>початку як працівник, потім як видавець працював над Cловником старої німецької юридичної мови</w:t>
      </w:r>
      <w:r w:rsidR="00594D9A" w:rsidRPr="004A61A2">
        <w:rPr>
          <w:rFonts w:ascii="Times New Roman" w:hAnsi="Times New Roman"/>
          <w:sz w:val="28"/>
          <w:szCs w:val="28"/>
        </w:rPr>
        <w:t>, з</w:t>
      </w:r>
      <w:r w:rsidRPr="004A61A2">
        <w:rPr>
          <w:rFonts w:ascii="Times New Roman" w:hAnsi="Times New Roman"/>
          <w:sz w:val="28"/>
          <w:szCs w:val="28"/>
        </w:rPr>
        <w:t>аснував і назвав юридичний фольклор як нову наукову дисципліну</w:t>
      </w:r>
      <w:r w:rsidR="00594D9A" w:rsidRPr="004A61A2">
        <w:rPr>
          <w:rFonts w:ascii="Times New Roman" w:hAnsi="Times New Roman"/>
          <w:sz w:val="28"/>
          <w:szCs w:val="28"/>
        </w:rPr>
        <w:t>, а й</w:t>
      </w:r>
      <w:r w:rsidRPr="004A61A2">
        <w:rPr>
          <w:rFonts w:ascii="Times New Roman" w:hAnsi="Times New Roman"/>
          <w:sz w:val="28"/>
          <w:szCs w:val="28"/>
        </w:rPr>
        <w:t>ого батько, Ульріх фон Кюнсберґ (1847-1923) був у Порогах майстром лісового господарства</w:t>
      </w:r>
      <w:r w:rsidR="00594D9A" w:rsidRPr="004A61A2">
        <w:rPr>
          <w:rFonts w:ascii="Times New Roman" w:hAnsi="Times New Roman"/>
          <w:sz w:val="28"/>
          <w:szCs w:val="28"/>
        </w:rPr>
        <w:t xml:space="preserve">; </w:t>
      </w:r>
      <w:r w:rsidRPr="004A61A2">
        <w:rPr>
          <w:rFonts w:ascii="Times New Roman" w:hAnsi="Times New Roman"/>
          <w:sz w:val="28"/>
          <w:szCs w:val="28"/>
        </w:rPr>
        <w:t>Мойша Шеффер – нафтовий підприємець, батько відомого ізраїльського футболіста та тренера Еммануеля Шеффера.</w:t>
      </w:r>
    </w:p>
    <w:p w14:paraId="1D4AAE8E" w14:textId="77777777" w:rsidR="007D77D7" w:rsidRPr="004A61A2" w:rsidRDefault="007D77D7" w:rsidP="002023F1">
      <w:pPr>
        <w:spacing w:after="0" w:line="240" w:lineRule="auto"/>
        <w:jc w:val="both"/>
        <w:rPr>
          <w:rFonts w:ascii="Times New Roman" w:hAnsi="Times New Roman"/>
          <w:sz w:val="28"/>
          <w:szCs w:val="28"/>
        </w:rPr>
      </w:pPr>
    </w:p>
    <w:p w14:paraId="76EA1729" w14:textId="77777777" w:rsidR="007D77D7" w:rsidRPr="004A61A2" w:rsidRDefault="007D77D7" w:rsidP="00C173EA">
      <w:pPr>
        <w:spacing w:after="120" w:line="240" w:lineRule="auto"/>
        <w:jc w:val="both"/>
        <w:rPr>
          <w:rFonts w:ascii="Times New Roman" w:hAnsi="Times New Roman"/>
          <w:b/>
          <w:bCs/>
          <w:sz w:val="28"/>
          <w:szCs w:val="28"/>
        </w:rPr>
      </w:pPr>
      <w:r w:rsidRPr="004A61A2">
        <w:rPr>
          <w:rFonts w:ascii="Times New Roman" w:hAnsi="Times New Roman"/>
          <w:b/>
          <w:bCs/>
          <w:sz w:val="28"/>
          <w:szCs w:val="28"/>
        </w:rPr>
        <w:t>1.7.2.</w:t>
      </w:r>
      <w:r w:rsidRPr="004A61A2">
        <w:rPr>
          <w:rFonts w:ascii="Times New Roman" w:hAnsi="Times New Roman"/>
          <w:b/>
          <w:bCs/>
          <w:sz w:val="28"/>
          <w:szCs w:val="28"/>
        </w:rPr>
        <w:tab/>
        <w:t>Місцеві громади та населення</w:t>
      </w:r>
    </w:p>
    <w:p w14:paraId="0D877D2E" w14:textId="48F460FD" w:rsidR="007D77D7" w:rsidRPr="004A61A2" w:rsidRDefault="00144BB9"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Парк </w:t>
      </w:r>
      <w:r w:rsidR="007D77D7" w:rsidRPr="004A61A2">
        <w:rPr>
          <w:rFonts w:ascii="Times New Roman" w:hAnsi="Times New Roman"/>
          <w:sz w:val="28"/>
          <w:szCs w:val="28"/>
        </w:rPr>
        <w:t xml:space="preserve">знаходиться на території Солотвинської територіальної громади, Івано-Франківського району Івано-Франківської області. Територія </w:t>
      </w:r>
      <w:r w:rsidR="00594D9A" w:rsidRPr="004A61A2">
        <w:rPr>
          <w:rFonts w:ascii="Times New Roman" w:hAnsi="Times New Roman"/>
          <w:sz w:val="28"/>
          <w:szCs w:val="28"/>
        </w:rPr>
        <w:t xml:space="preserve">Парку </w:t>
      </w:r>
      <w:r w:rsidR="007D77D7" w:rsidRPr="004A61A2">
        <w:rPr>
          <w:rFonts w:ascii="Times New Roman" w:hAnsi="Times New Roman"/>
          <w:sz w:val="28"/>
          <w:szCs w:val="28"/>
        </w:rPr>
        <w:t xml:space="preserve">розташована </w:t>
      </w:r>
      <w:r w:rsidR="00594D9A" w:rsidRPr="004A61A2">
        <w:rPr>
          <w:rFonts w:ascii="Times New Roman" w:hAnsi="Times New Roman"/>
          <w:sz w:val="28"/>
          <w:szCs w:val="28"/>
        </w:rPr>
        <w:t>поблизу</w:t>
      </w:r>
      <w:r w:rsidR="007D77D7" w:rsidRPr="004A61A2">
        <w:rPr>
          <w:rFonts w:ascii="Times New Roman" w:hAnsi="Times New Roman"/>
          <w:sz w:val="28"/>
          <w:szCs w:val="28"/>
        </w:rPr>
        <w:t xml:space="preserve"> села Стара Гута, </w:t>
      </w:r>
      <w:r w:rsidR="00594D9A" w:rsidRPr="004A61A2">
        <w:rPr>
          <w:rFonts w:ascii="Times New Roman" w:hAnsi="Times New Roman"/>
          <w:sz w:val="28"/>
          <w:szCs w:val="28"/>
        </w:rPr>
        <w:t xml:space="preserve">що </w:t>
      </w:r>
      <w:r w:rsidR="007716A7" w:rsidRPr="004A61A2">
        <w:rPr>
          <w:rFonts w:ascii="Times New Roman" w:hAnsi="Times New Roman"/>
          <w:sz w:val="28"/>
          <w:szCs w:val="28"/>
        </w:rPr>
        <w:t>на</w:t>
      </w:r>
      <w:r w:rsidR="007D77D7" w:rsidRPr="004A61A2">
        <w:rPr>
          <w:rFonts w:ascii="Times New Roman" w:hAnsi="Times New Roman"/>
          <w:sz w:val="28"/>
          <w:szCs w:val="28"/>
        </w:rPr>
        <w:t xml:space="preserve"> північно-східній </w:t>
      </w:r>
      <w:r w:rsidR="007716A7" w:rsidRPr="004A61A2">
        <w:rPr>
          <w:rFonts w:ascii="Times New Roman" w:hAnsi="Times New Roman"/>
          <w:sz w:val="28"/>
          <w:szCs w:val="28"/>
        </w:rPr>
        <w:t>околиці</w:t>
      </w:r>
      <w:r w:rsidR="007D77D7" w:rsidRPr="004A61A2">
        <w:rPr>
          <w:rFonts w:ascii="Times New Roman" w:hAnsi="Times New Roman"/>
          <w:sz w:val="28"/>
          <w:szCs w:val="28"/>
        </w:rPr>
        <w:t xml:space="preserve"> Парку. Населення с.</w:t>
      </w:r>
      <w:r w:rsidR="007716A7" w:rsidRPr="004A61A2">
        <w:rPr>
          <w:rFonts w:ascii="Times New Roman" w:hAnsi="Times New Roman"/>
          <w:sz w:val="28"/>
          <w:szCs w:val="28"/>
        </w:rPr>
        <w:t xml:space="preserve"> </w:t>
      </w:r>
      <w:r w:rsidR="007D77D7" w:rsidRPr="004A61A2">
        <w:rPr>
          <w:rFonts w:ascii="Times New Roman" w:hAnsi="Times New Roman"/>
          <w:sz w:val="28"/>
          <w:szCs w:val="28"/>
        </w:rPr>
        <w:t xml:space="preserve">Стара Гута </w:t>
      </w:r>
      <w:r w:rsidR="007716A7" w:rsidRPr="004A61A2">
        <w:rPr>
          <w:rFonts w:ascii="Times New Roman" w:hAnsi="Times New Roman"/>
          <w:sz w:val="28"/>
          <w:szCs w:val="28"/>
        </w:rPr>
        <w:t xml:space="preserve">складає </w:t>
      </w:r>
      <w:r w:rsidR="007D77D7" w:rsidRPr="004A61A2">
        <w:rPr>
          <w:rFonts w:ascii="Times New Roman" w:hAnsi="Times New Roman"/>
          <w:sz w:val="28"/>
          <w:szCs w:val="28"/>
        </w:rPr>
        <w:t>326 чоловік.</w:t>
      </w:r>
    </w:p>
    <w:p w14:paraId="21D9F5CD" w14:textId="77777777" w:rsidR="007D77D7" w:rsidRPr="004A61A2" w:rsidRDefault="007D77D7" w:rsidP="002023F1">
      <w:pPr>
        <w:spacing w:after="0" w:line="240" w:lineRule="auto"/>
        <w:ind w:firstLine="567"/>
        <w:jc w:val="both"/>
        <w:rPr>
          <w:rFonts w:ascii="Times New Roman" w:hAnsi="Times New Roman"/>
          <w:sz w:val="28"/>
          <w:szCs w:val="28"/>
        </w:rPr>
      </w:pPr>
    </w:p>
    <w:p w14:paraId="35E10C2E" w14:textId="77777777" w:rsidR="007D77D7" w:rsidRPr="004A61A2" w:rsidRDefault="007D77D7" w:rsidP="00C173EA">
      <w:pPr>
        <w:spacing w:after="120" w:line="240" w:lineRule="auto"/>
        <w:jc w:val="both"/>
        <w:rPr>
          <w:rFonts w:ascii="Times New Roman" w:hAnsi="Times New Roman"/>
          <w:b/>
          <w:bCs/>
          <w:sz w:val="28"/>
          <w:szCs w:val="28"/>
        </w:rPr>
      </w:pPr>
      <w:r w:rsidRPr="004A61A2">
        <w:rPr>
          <w:rFonts w:ascii="Times New Roman" w:hAnsi="Times New Roman"/>
          <w:b/>
          <w:bCs/>
          <w:sz w:val="28"/>
          <w:szCs w:val="28"/>
        </w:rPr>
        <w:t>1.7.3.</w:t>
      </w:r>
      <w:r w:rsidRPr="004A61A2">
        <w:rPr>
          <w:rFonts w:ascii="Times New Roman" w:hAnsi="Times New Roman"/>
          <w:b/>
          <w:bCs/>
          <w:sz w:val="28"/>
          <w:szCs w:val="28"/>
        </w:rPr>
        <w:tab/>
        <w:t>Культурна спадщина</w:t>
      </w:r>
    </w:p>
    <w:p w14:paraId="0F8877A5" w14:textId="77777777" w:rsidR="002359D8" w:rsidRDefault="002359D8" w:rsidP="002359D8">
      <w:pPr>
        <w:spacing w:after="0" w:line="240" w:lineRule="auto"/>
        <w:ind w:firstLine="567"/>
        <w:jc w:val="both"/>
        <w:rPr>
          <w:rFonts w:ascii="Times New Roman" w:hAnsi="Times New Roman"/>
          <w:sz w:val="28"/>
          <w:szCs w:val="28"/>
        </w:rPr>
      </w:pPr>
      <w:r>
        <w:rPr>
          <w:rFonts w:ascii="Times New Roman" w:hAnsi="Times New Roman"/>
          <w:sz w:val="28"/>
          <w:szCs w:val="28"/>
        </w:rPr>
        <w:t xml:space="preserve">Солотвинська територіальна громада, на території якої знаходиться Парк, має </w:t>
      </w:r>
      <w:r w:rsidRPr="00F47787">
        <w:rPr>
          <w:rFonts w:ascii="Times New Roman" w:hAnsi="Times New Roman"/>
          <w:sz w:val="28"/>
          <w:szCs w:val="28"/>
        </w:rPr>
        <w:t>значний</w:t>
      </w:r>
      <w:r>
        <w:rPr>
          <w:rFonts w:ascii="Times New Roman" w:hAnsi="Times New Roman"/>
          <w:sz w:val="28"/>
          <w:szCs w:val="28"/>
        </w:rPr>
        <w:t xml:space="preserve"> </w:t>
      </w:r>
      <w:r w:rsidRPr="00F47787">
        <w:rPr>
          <w:rFonts w:ascii="Times New Roman" w:hAnsi="Times New Roman"/>
          <w:sz w:val="28"/>
          <w:szCs w:val="28"/>
        </w:rPr>
        <w:t>культурний</w:t>
      </w:r>
      <w:r>
        <w:rPr>
          <w:rFonts w:ascii="Times New Roman" w:hAnsi="Times New Roman"/>
          <w:sz w:val="28"/>
          <w:szCs w:val="28"/>
        </w:rPr>
        <w:t xml:space="preserve"> </w:t>
      </w:r>
      <w:r w:rsidRPr="00F47787">
        <w:rPr>
          <w:rFonts w:ascii="Times New Roman" w:hAnsi="Times New Roman"/>
          <w:sz w:val="28"/>
          <w:szCs w:val="28"/>
        </w:rPr>
        <w:t>потенціал,</w:t>
      </w:r>
      <w:r>
        <w:rPr>
          <w:rFonts w:ascii="Times New Roman" w:hAnsi="Times New Roman"/>
          <w:sz w:val="28"/>
          <w:szCs w:val="28"/>
        </w:rPr>
        <w:t xml:space="preserve"> </w:t>
      </w:r>
      <w:r w:rsidRPr="00F47787">
        <w:rPr>
          <w:rFonts w:ascii="Times New Roman" w:hAnsi="Times New Roman"/>
          <w:sz w:val="28"/>
          <w:szCs w:val="28"/>
        </w:rPr>
        <w:t>який</w:t>
      </w:r>
      <w:r>
        <w:rPr>
          <w:rFonts w:ascii="Times New Roman" w:hAnsi="Times New Roman"/>
          <w:sz w:val="28"/>
          <w:szCs w:val="28"/>
        </w:rPr>
        <w:t xml:space="preserve"> м</w:t>
      </w:r>
      <w:r w:rsidRPr="00F47787">
        <w:rPr>
          <w:rFonts w:ascii="Times New Roman" w:hAnsi="Times New Roman"/>
          <w:sz w:val="28"/>
          <w:szCs w:val="28"/>
        </w:rPr>
        <w:t>ає</w:t>
      </w:r>
      <w:r>
        <w:rPr>
          <w:rFonts w:ascii="Times New Roman" w:hAnsi="Times New Roman"/>
          <w:sz w:val="28"/>
          <w:szCs w:val="28"/>
        </w:rPr>
        <w:t xml:space="preserve"> </w:t>
      </w:r>
      <w:r w:rsidRPr="00F47787">
        <w:rPr>
          <w:rFonts w:ascii="Times New Roman" w:hAnsi="Times New Roman"/>
          <w:sz w:val="28"/>
          <w:szCs w:val="28"/>
        </w:rPr>
        <w:t>важливі</w:t>
      </w:r>
      <w:r>
        <w:rPr>
          <w:rFonts w:ascii="Times New Roman" w:hAnsi="Times New Roman"/>
          <w:sz w:val="28"/>
          <w:szCs w:val="28"/>
        </w:rPr>
        <w:t xml:space="preserve"> </w:t>
      </w:r>
      <w:r w:rsidRPr="00F47787">
        <w:rPr>
          <w:rFonts w:ascii="Times New Roman" w:hAnsi="Times New Roman"/>
          <w:sz w:val="28"/>
          <w:szCs w:val="28"/>
        </w:rPr>
        <w:t>суспільно-виховні</w:t>
      </w:r>
      <w:r>
        <w:rPr>
          <w:rFonts w:ascii="Times New Roman" w:hAnsi="Times New Roman"/>
          <w:sz w:val="28"/>
          <w:szCs w:val="28"/>
        </w:rPr>
        <w:t xml:space="preserve"> </w:t>
      </w:r>
      <w:r w:rsidRPr="00F47787">
        <w:rPr>
          <w:rFonts w:ascii="Times New Roman" w:hAnsi="Times New Roman"/>
          <w:sz w:val="28"/>
          <w:szCs w:val="28"/>
        </w:rPr>
        <w:t>функції.</w:t>
      </w:r>
      <w:r w:rsidRPr="00343AA3">
        <w:rPr>
          <w:rFonts w:ascii="Times New Roman" w:hAnsi="Times New Roman"/>
          <w:sz w:val="28"/>
          <w:szCs w:val="28"/>
          <w:lang w:val="ru-RU"/>
        </w:rPr>
        <w:t xml:space="preserve"> </w:t>
      </w:r>
      <w:r>
        <w:rPr>
          <w:rFonts w:ascii="Times New Roman" w:hAnsi="Times New Roman"/>
          <w:sz w:val="28"/>
          <w:szCs w:val="28"/>
        </w:rPr>
        <w:t xml:space="preserve">В межах територіальної громади </w:t>
      </w:r>
      <w:r w:rsidRPr="00E62483">
        <w:rPr>
          <w:rFonts w:ascii="Times New Roman" w:hAnsi="Times New Roman"/>
          <w:sz w:val="28"/>
          <w:szCs w:val="28"/>
        </w:rPr>
        <w:t>нараховується</w:t>
      </w:r>
      <w:r>
        <w:rPr>
          <w:rFonts w:ascii="Times New Roman" w:hAnsi="Times New Roman"/>
          <w:sz w:val="28"/>
          <w:szCs w:val="28"/>
        </w:rPr>
        <w:t xml:space="preserve"> 13 навчальних закладів середньої освіти, в яких 3313 </w:t>
      </w:r>
      <w:r w:rsidRPr="00E62483">
        <w:rPr>
          <w:rFonts w:ascii="Times New Roman" w:hAnsi="Times New Roman"/>
          <w:sz w:val="28"/>
          <w:szCs w:val="28"/>
        </w:rPr>
        <w:t>учнів</w:t>
      </w:r>
      <w:r>
        <w:rPr>
          <w:rFonts w:ascii="Times New Roman" w:hAnsi="Times New Roman"/>
          <w:sz w:val="28"/>
          <w:szCs w:val="28"/>
        </w:rPr>
        <w:t xml:space="preserve"> (табл. </w:t>
      </w:r>
      <w:r w:rsidRPr="00AE0071">
        <w:rPr>
          <w:rFonts w:ascii="Times New Roman" w:hAnsi="Times New Roman"/>
          <w:sz w:val="28"/>
          <w:szCs w:val="28"/>
        </w:rPr>
        <w:t>1.7.</w:t>
      </w:r>
      <w:r>
        <w:rPr>
          <w:rFonts w:ascii="Times New Roman" w:hAnsi="Times New Roman"/>
          <w:sz w:val="28"/>
          <w:szCs w:val="28"/>
        </w:rPr>
        <w:t xml:space="preserve">3.1). </w:t>
      </w:r>
    </w:p>
    <w:p w14:paraId="4849B6CC" w14:textId="77777777" w:rsidR="007D77D7" w:rsidRPr="004A61A2" w:rsidRDefault="007D77D7" w:rsidP="002023F1">
      <w:pPr>
        <w:spacing w:after="0" w:line="240" w:lineRule="auto"/>
        <w:ind w:firstLine="709"/>
        <w:jc w:val="right"/>
        <w:rPr>
          <w:rFonts w:ascii="Times New Roman" w:hAnsi="Times New Roman"/>
          <w:b/>
          <w:bCs/>
          <w:i/>
          <w:iCs/>
          <w:sz w:val="28"/>
          <w:szCs w:val="28"/>
        </w:rPr>
      </w:pPr>
      <w:r w:rsidRPr="004A61A2">
        <w:rPr>
          <w:rFonts w:ascii="Times New Roman" w:hAnsi="Times New Roman"/>
          <w:b/>
          <w:bCs/>
          <w:i/>
          <w:iCs/>
          <w:sz w:val="28"/>
          <w:szCs w:val="28"/>
        </w:rPr>
        <w:t>Таблиця 1.7.3.1.</w:t>
      </w:r>
    </w:p>
    <w:p w14:paraId="4EF694AA" w14:textId="286E19AC" w:rsidR="007D77D7" w:rsidRPr="004A61A2" w:rsidRDefault="007D77D7" w:rsidP="00C173EA">
      <w:pPr>
        <w:spacing w:after="120" w:line="240" w:lineRule="auto"/>
        <w:jc w:val="right"/>
        <w:rPr>
          <w:rFonts w:ascii="Times New Roman" w:hAnsi="Times New Roman"/>
          <w:b/>
          <w:bCs/>
          <w:sz w:val="28"/>
          <w:szCs w:val="28"/>
        </w:rPr>
      </w:pPr>
      <w:r w:rsidRPr="004A61A2">
        <w:rPr>
          <w:rFonts w:ascii="Times New Roman" w:hAnsi="Times New Roman"/>
          <w:b/>
          <w:bCs/>
          <w:sz w:val="28"/>
          <w:szCs w:val="28"/>
        </w:rPr>
        <w:t>Перелік закладів середньої освіти Солот</w:t>
      </w:r>
      <w:r w:rsidR="00FB1B2C" w:rsidRPr="004A61A2">
        <w:rPr>
          <w:rFonts w:ascii="Times New Roman" w:hAnsi="Times New Roman"/>
          <w:b/>
          <w:bCs/>
          <w:sz w:val="28"/>
          <w:szCs w:val="28"/>
        </w:rPr>
        <w:t>винської територіальної громади</w:t>
      </w:r>
    </w:p>
    <w:tbl>
      <w:tblPr>
        <w:tblStyle w:val="a3"/>
        <w:tblW w:w="9714" w:type="dxa"/>
        <w:jc w:val="center"/>
        <w:tblLayout w:type="fixed"/>
        <w:tblLook w:val="04A0" w:firstRow="1" w:lastRow="0" w:firstColumn="1" w:lastColumn="0" w:noHBand="0" w:noVBand="1"/>
      </w:tblPr>
      <w:tblGrid>
        <w:gridCol w:w="562"/>
        <w:gridCol w:w="2835"/>
        <w:gridCol w:w="889"/>
        <w:gridCol w:w="1317"/>
        <w:gridCol w:w="1134"/>
        <w:gridCol w:w="1806"/>
        <w:gridCol w:w="1171"/>
      </w:tblGrid>
      <w:tr w:rsidR="007D77D7" w:rsidRPr="004A61A2" w14:paraId="0EBDD582" w14:textId="77777777" w:rsidTr="007D77D7">
        <w:trPr>
          <w:trHeight w:val="528"/>
          <w:jc w:val="center"/>
        </w:trPr>
        <w:tc>
          <w:tcPr>
            <w:tcW w:w="562" w:type="dxa"/>
            <w:vAlign w:val="center"/>
          </w:tcPr>
          <w:p w14:paraId="64B20E74" w14:textId="1B5125EC" w:rsidR="007D77D7" w:rsidRPr="004A61A2" w:rsidRDefault="007D77D7" w:rsidP="002023F1">
            <w:pPr>
              <w:spacing w:after="0" w:line="240" w:lineRule="auto"/>
              <w:ind w:left="-113"/>
              <w:jc w:val="center"/>
              <w:rPr>
                <w:rFonts w:ascii="Times New Roman" w:hAnsi="Times New Roman"/>
                <w:b/>
                <w:bCs/>
              </w:rPr>
            </w:pPr>
            <w:r w:rsidRPr="004A61A2">
              <w:rPr>
                <w:rFonts w:ascii="Times New Roman" w:hAnsi="Times New Roman"/>
                <w:b/>
                <w:bCs/>
              </w:rPr>
              <w:t>№</w:t>
            </w:r>
            <w:r w:rsidR="00A01E70">
              <w:rPr>
                <w:rFonts w:ascii="Times New Roman" w:hAnsi="Times New Roman"/>
                <w:b/>
                <w:bCs/>
              </w:rPr>
              <w:t xml:space="preserve"> з/з</w:t>
            </w:r>
          </w:p>
        </w:tc>
        <w:tc>
          <w:tcPr>
            <w:tcW w:w="2835" w:type="dxa"/>
            <w:vAlign w:val="center"/>
            <w:hideMark/>
          </w:tcPr>
          <w:p w14:paraId="1DE16A09" w14:textId="77777777" w:rsidR="007D77D7" w:rsidRPr="004A61A2" w:rsidRDefault="007D77D7" w:rsidP="002023F1">
            <w:pPr>
              <w:spacing w:after="0" w:line="240" w:lineRule="auto"/>
              <w:ind w:left="33"/>
              <w:jc w:val="center"/>
              <w:rPr>
                <w:rFonts w:ascii="Times New Roman" w:hAnsi="Times New Roman"/>
                <w:b/>
                <w:bCs/>
              </w:rPr>
            </w:pPr>
            <w:r w:rsidRPr="004A61A2">
              <w:rPr>
                <w:rFonts w:ascii="Times New Roman" w:hAnsi="Times New Roman"/>
                <w:b/>
                <w:bCs/>
              </w:rPr>
              <w:t>Повна назва</w:t>
            </w:r>
          </w:p>
        </w:tc>
        <w:tc>
          <w:tcPr>
            <w:tcW w:w="889" w:type="dxa"/>
            <w:vAlign w:val="center"/>
            <w:hideMark/>
          </w:tcPr>
          <w:p w14:paraId="6BAD9257" w14:textId="77777777" w:rsidR="007D77D7" w:rsidRPr="004A61A2" w:rsidRDefault="007D77D7" w:rsidP="002023F1">
            <w:pPr>
              <w:spacing w:after="0" w:line="240" w:lineRule="auto"/>
              <w:jc w:val="center"/>
              <w:rPr>
                <w:rFonts w:ascii="Times New Roman" w:hAnsi="Times New Roman"/>
                <w:b/>
                <w:bCs/>
              </w:rPr>
            </w:pPr>
            <w:r w:rsidRPr="004A61A2">
              <w:rPr>
                <w:rFonts w:ascii="Times New Roman" w:hAnsi="Times New Roman"/>
                <w:b/>
                <w:bCs/>
              </w:rPr>
              <w:t>Код в ЄДЕБО</w:t>
            </w:r>
          </w:p>
        </w:tc>
        <w:tc>
          <w:tcPr>
            <w:tcW w:w="1317" w:type="dxa"/>
            <w:vAlign w:val="center"/>
            <w:hideMark/>
          </w:tcPr>
          <w:p w14:paraId="7CD400D9" w14:textId="77777777" w:rsidR="007D77D7" w:rsidRPr="004A61A2" w:rsidRDefault="007D77D7" w:rsidP="002023F1">
            <w:pPr>
              <w:spacing w:after="0" w:line="240" w:lineRule="auto"/>
              <w:ind w:left="-148"/>
              <w:jc w:val="center"/>
              <w:rPr>
                <w:rFonts w:ascii="Times New Roman" w:hAnsi="Times New Roman"/>
                <w:b/>
                <w:bCs/>
              </w:rPr>
            </w:pPr>
            <w:r w:rsidRPr="004A61A2">
              <w:rPr>
                <w:rFonts w:ascii="Times New Roman" w:hAnsi="Times New Roman"/>
                <w:b/>
                <w:bCs/>
              </w:rPr>
              <w:t>Скорочена назва</w:t>
            </w:r>
          </w:p>
        </w:tc>
        <w:tc>
          <w:tcPr>
            <w:tcW w:w="1134" w:type="dxa"/>
            <w:vAlign w:val="center"/>
            <w:hideMark/>
          </w:tcPr>
          <w:p w14:paraId="6C317EBD" w14:textId="77777777" w:rsidR="007D77D7" w:rsidRPr="004A61A2" w:rsidRDefault="007D77D7" w:rsidP="002023F1">
            <w:pPr>
              <w:spacing w:after="0" w:line="240" w:lineRule="auto"/>
              <w:jc w:val="center"/>
              <w:rPr>
                <w:rFonts w:ascii="Times New Roman" w:hAnsi="Times New Roman"/>
                <w:b/>
                <w:bCs/>
              </w:rPr>
            </w:pPr>
            <w:r w:rsidRPr="004A61A2">
              <w:rPr>
                <w:rFonts w:ascii="Times New Roman" w:hAnsi="Times New Roman"/>
                <w:b/>
                <w:bCs/>
              </w:rPr>
              <w:t>Код ЄДРПОУ</w:t>
            </w:r>
          </w:p>
        </w:tc>
        <w:tc>
          <w:tcPr>
            <w:tcW w:w="1806" w:type="dxa"/>
            <w:vAlign w:val="center"/>
            <w:hideMark/>
          </w:tcPr>
          <w:p w14:paraId="41D806E1" w14:textId="77777777" w:rsidR="007D77D7" w:rsidRPr="004A61A2" w:rsidRDefault="007D77D7" w:rsidP="002023F1">
            <w:pPr>
              <w:spacing w:after="0" w:line="240" w:lineRule="auto"/>
              <w:jc w:val="center"/>
              <w:rPr>
                <w:rFonts w:ascii="Times New Roman" w:hAnsi="Times New Roman"/>
                <w:b/>
                <w:bCs/>
              </w:rPr>
            </w:pPr>
            <w:r w:rsidRPr="004A61A2">
              <w:rPr>
                <w:rFonts w:ascii="Times New Roman" w:hAnsi="Times New Roman"/>
                <w:b/>
                <w:bCs/>
              </w:rPr>
              <w:t>Населений пункт</w:t>
            </w:r>
          </w:p>
        </w:tc>
        <w:tc>
          <w:tcPr>
            <w:tcW w:w="1171" w:type="dxa"/>
            <w:vAlign w:val="center"/>
            <w:hideMark/>
          </w:tcPr>
          <w:p w14:paraId="178CC713" w14:textId="77777777" w:rsidR="007D77D7" w:rsidRPr="004A61A2" w:rsidRDefault="007D77D7" w:rsidP="002023F1">
            <w:pPr>
              <w:spacing w:after="0" w:line="240" w:lineRule="auto"/>
              <w:ind w:right="-113"/>
              <w:jc w:val="center"/>
              <w:rPr>
                <w:rFonts w:ascii="Times New Roman" w:hAnsi="Times New Roman"/>
                <w:b/>
                <w:bCs/>
              </w:rPr>
            </w:pPr>
            <w:r w:rsidRPr="004A61A2">
              <w:rPr>
                <w:rFonts w:ascii="Times New Roman" w:hAnsi="Times New Roman"/>
                <w:b/>
                <w:bCs/>
              </w:rPr>
              <w:t>Фактична адреса</w:t>
            </w:r>
          </w:p>
        </w:tc>
      </w:tr>
      <w:tr w:rsidR="007D77D7" w:rsidRPr="004A61A2" w14:paraId="1FCF9F7C" w14:textId="77777777" w:rsidTr="007D77D7">
        <w:trPr>
          <w:trHeight w:val="1056"/>
          <w:jc w:val="center"/>
        </w:trPr>
        <w:tc>
          <w:tcPr>
            <w:tcW w:w="562" w:type="dxa"/>
          </w:tcPr>
          <w:p w14:paraId="23B49925" w14:textId="77777777" w:rsidR="007D77D7" w:rsidRPr="004A61A2" w:rsidRDefault="007D77D7" w:rsidP="00AD35B1">
            <w:pPr>
              <w:pStyle w:val="a4"/>
              <w:numPr>
                <w:ilvl w:val="0"/>
                <w:numId w:val="37"/>
              </w:numPr>
              <w:spacing w:after="0" w:line="240" w:lineRule="auto"/>
              <w:ind w:left="0" w:firstLine="0"/>
              <w:contextualSpacing w:val="0"/>
              <w:jc w:val="both"/>
              <w:rPr>
                <w:rFonts w:ascii="Times New Roman" w:hAnsi="Times New Roman"/>
              </w:rPr>
            </w:pPr>
          </w:p>
        </w:tc>
        <w:tc>
          <w:tcPr>
            <w:tcW w:w="2835" w:type="dxa"/>
            <w:vAlign w:val="center"/>
            <w:hideMark/>
          </w:tcPr>
          <w:p w14:paraId="6263EDC4" w14:textId="77777777" w:rsidR="007D77D7" w:rsidRPr="004A61A2" w:rsidRDefault="007D77D7" w:rsidP="002023F1">
            <w:pPr>
              <w:spacing w:after="0" w:line="240" w:lineRule="auto"/>
              <w:ind w:left="33"/>
              <w:rPr>
                <w:rFonts w:ascii="Times New Roman" w:hAnsi="Times New Roman"/>
              </w:rPr>
            </w:pPr>
            <w:r w:rsidRPr="004A61A2">
              <w:rPr>
                <w:rFonts w:ascii="Times New Roman" w:hAnsi="Times New Roman"/>
              </w:rPr>
              <w:t>Бабченський ліцей Солотвинської селищної ради Івано-Франківського району Івано-Франківської області</w:t>
            </w:r>
          </w:p>
        </w:tc>
        <w:tc>
          <w:tcPr>
            <w:tcW w:w="889" w:type="dxa"/>
            <w:vAlign w:val="center"/>
            <w:hideMark/>
          </w:tcPr>
          <w:p w14:paraId="2EA5636D"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139551</w:t>
            </w:r>
          </w:p>
        </w:tc>
        <w:tc>
          <w:tcPr>
            <w:tcW w:w="1317" w:type="dxa"/>
            <w:vAlign w:val="center"/>
            <w:hideMark/>
          </w:tcPr>
          <w:p w14:paraId="19E423AB" w14:textId="77777777" w:rsidR="007D77D7" w:rsidRPr="004A61A2" w:rsidRDefault="007D77D7" w:rsidP="002023F1">
            <w:pPr>
              <w:spacing w:after="0" w:line="240" w:lineRule="auto"/>
              <w:ind w:left="-148"/>
              <w:jc w:val="center"/>
              <w:rPr>
                <w:rFonts w:ascii="Times New Roman" w:hAnsi="Times New Roman"/>
              </w:rPr>
            </w:pPr>
            <w:r w:rsidRPr="004A61A2">
              <w:rPr>
                <w:rFonts w:ascii="Times New Roman" w:hAnsi="Times New Roman"/>
              </w:rPr>
              <w:t>Бабченський ліцей</w:t>
            </w:r>
          </w:p>
        </w:tc>
        <w:tc>
          <w:tcPr>
            <w:tcW w:w="1134" w:type="dxa"/>
            <w:vAlign w:val="center"/>
            <w:hideMark/>
          </w:tcPr>
          <w:p w14:paraId="60390D25"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23805676</w:t>
            </w:r>
          </w:p>
        </w:tc>
        <w:tc>
          <w:tcPr>
            <w:tcW w:w="1806" w:type="dxa"/>
            <w:vAlign w:val="center"/>
            <w:hideMark/>
          </w:tcPr>
          <w:p w14:paraId="07BA1CDC" w14:textId="493894A2" w:rsidR="007D77D7" w:rsidRPr="004A61A2" w:rsidRDefault="007D77D7" w:rsidP="00FB1B2C">
            <w:pPr>
              <w:spacing w:after="0" w:line="240" w:lineRule="auto"/>
              <w:jc w:val="center"/>
              <w:rPr>
                <w:rFonts w:ascii="Times New Roman" w:hAnsi="Times New Roman"/>
              </w:rPr>
            </w:pPr>
            <w:r w:rsidRPr="004A61A2">
              <w:rPr>
                <w:rFonts w:ascii="Times New Roman" w:hAnsi="Times New Roman"/>
              </w:rPr>
              <w:t>с. Бабче</w:t>
            </w:r>
          </w:p>
        </w:tc>
        <w:tc>
          <w:tcPr>
            <w:tcW w:w="1171" w:type="dxa"/>
            <w:vAlign w:val="center"/>
            <w:hideMark/>
          </w:tcPr>
          <w:p w14:paraId="09F1E44A" w14:textId="7510342D" w:rsidR="007D77D7" w:rsidRPr="004A61A2" w:rsidRDefault="007D77D7" w:rsidP="002023F1">
            <w:pPr>
              <w:spacing w:after="0" w:line="240" w:lineRule="auto"/>
              <w:ind w:right="-113"/>
              <w:jc w:val="center"/>
              <w:rPr>
                <w:rFonts w:ascii="Times New Roman" w:hAnsi="Times New Roman"/>
              </w:rPr>
            </w:pPr>
            <w:r w:rsidRPr="004A61A2">
              <w:rPr>
                <w:rFonts w:ascii="Times New Roman" w:hAnsi="Times New Roman"/>
              </w:rPr>
              <w:t>вул. Першотравнева, 37</w:t>
            </w:r>
          </w:p>
        </w:tc>
      </w:tr>
      <w:tr w:rsidR="007D77D7" w:rsidRPr="004A61A2" w14:paraId="76EA8A69" w14:textId="77777777" w:rsidTr="007D77D7">
        <w:trPr>
          <w:trHeight w:val="1056"/>
          <w:jc w:val="center"/>
        </w:trPr>
        <w:tc>
          <w:tcPr>
            <w:tcW w:w="562" w:type="dxa"/>
          </w:tcPr>
          <w:p w14:paraId="7B261F27" w14:textId="77777777" w:rsidR="007D77D7" w:rsidRPr="004A61A2" w:rsidRDefault="007D77D7" w:rsidP="00AD35B1">
            <w:pPr>
              <w:pStyle w:val="a4"/>
              <w:numPr>
                <w:ilvl w:val="0"/>
                <w:numId w:val="37"/>
              </w:numPr>
              <w:spacing w:after="0" w:line="240" w:lineRule="auto"/>
              <w:ind w:left="0" w:firstLine="0"/>
              <w:contextualSpacing w:val="0"/>
              <w:jc w:val="both"/>
              <w:rPr>
                <w:rFonts w:ascii="Times New Roman" w:hAnsi="Times New Roman"/>
              </w:rPr>
            </w:pPr>
          </w:p>
        </w:tc>
        <w:tc>
          <w:tcPr>
            <w:tcW w:w="2835" w:type="dxa"/>
            <w:vAlign w:val="center"/>
            <w:hideMark/>
          </w:tcPr>
          <w:p w14:paraId="00860379" w14:textId="77777777" w:rsidR="007D77D7" w:rsidRPr="004A61A2" w:rsidRDefault="007D77D7" w:rsidP="002023F1">
            <w:pPr>
              <w:spacing w:after="0" w:line="240" w:lineRule="auto"/>
              <w:ind w:left="33"/>
              <w:rPr>
                <w:rFonts w:ascii="Times New Roman" w:hAnsi="Times New Roman"/>
              </w:rPr>
            </w:pPr>
            <w:r w:rsidRPr="004A61A2">
              <w:rPr>
                <w:rFonts w:ascii="Times New Roman" w:hAnsi="Times New Roman"/>
              </w:rPr>
              <w:t>Богрівська гімназія Солотвинської селищної ради Івано-Франківського району Івано-Франківської області</w:t>
            </w:r>
          </w:p>
        </w:tc>
        <w:tc>
          <w:tcPr>
            <w:tcW w:w="889" w:type="dxa"/>
            <w:vAlign w:val="center"/>
            <w:hideMark/>
          </w:tcPr>
          <w:p w14:paraId="303FE671"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135191</w:t>
            </w:r>
          </w:p>
        </w:tc>
        <w:tc>
          <w:tcPr>
            <w:tcW w:w="1317" w:type="dxa"/>
            <w:vAlign w:val="center"/>
            <w:hideMark/>
          </w:tcPr>
          <w:p w14:paraId="1E783A58" w14:textId="77777777" w:rsidR="007D77D7" w:rsidRPr="004A61A2" w:rsidRDefault="007D77D7" w:rsidP="002023F1">
            <w:pPr>
              <w:spacing w:after="0" w:line="240" w:lineRule="auto"/>
              <w:ind w:left="-148"/>
              <w:jc w:val="center"/>
              <w:rPr>
                <w:rFonts w:ascii="Times New Roman" w:hAnsi="Times New Roman"/>
              </w:rPr>
            </w:pPr>
            <w:r w:rsidRPr="004A61A2">
              <w:rPr>
                <w:rFonts w:ascii="Times New Roman" w:hAnsi="Times New Roman"/>
              </w:rPr>
              <w:t>Богрівська гімназія</w:t>
            </w:r>
          </w:p>
        </w:tc>
        <w:tc>
          <w:tcPr>
            <w:tcW w:w="1134" w:type="dxa"/>
            <w:vAlign w:val="center"/>
            <w:hideMark/>
          </w:tcPr>
          <w:p w14:paraId="05631747"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23805309</w:t>
            </w:r>
          </w:p>
        </w:tc>
        <w:tc>
          <w:tcPr>
            <w:tcW w:w="1806" w:type="dxa"/>
            <w:vAlign w:val="center"/>
            <w:hideMark/>
          </w:tcPr>
          <w:p w14:paraId="4580BDB2" w14:textId="6AF18031" w:rsidR="007D77D7" w:rsidRPr="004A61A2" w:rsidRDefault="007D77D7" w:rsidP="00FB1B2C">
            <w:pPr>
              <w:spacing w:after="0" w:line="240" w:lineRule="auto"/>
              <w:jc w:val="center"/>
              <w:rPr>
                <w:rFonts w:ascii="Times New Roman" w:hAnsi="Times New Roman"/>
              </w:rPr>
            </w:pPr>
            <w:r w:rsidRPr="004A61A2">
              <w:rPr>
                <w:rFonts w:ascii="Times New Roman" w:hAnsi="Times New Roman"/>
              </w:rPr>
              <w:t>с. Богрівка</w:t>
            </w:r>
          </w:p>
        </w:tc>
        <w:tc>
          <w:tcPr>
            <w:tcW w:w="1171" w:type="dxa"/>
            <w:vAlign w:val="center"/>
            <w:hideMark/>
          </w:tcPr>
          <w:p w14:paraId="76FA2F03" w14:textId="09AE99B6" w:rsidR="007D77D7" w:rsidRPr="004A61A2" w:rsidRDefault="007D77D7" w:rsidP="002023F1">
            <w:pPr>
              <w:spacing w:after="0" w:line="240" w:lineRule="auto"/>
              <w:ind w:right="-113"/>
              <w:jc w:val="center"/>
              <w:rPr>
                <w:rFonts w:ascii="Times New Roman" w:hAnsi="Times New Roman"/>
              </w:rPr>
            </w:pPr>
            <w:r w:rsidRPr="004A61A2">
              <w:rPr>
                <w:rFonts w:ascii="Times New Roman" w:hAnsi="Times New Roman"/>
              </w:rPr>
              <w:t>вул. Героїв, 28</w:t>
            </w:r>
          </w:p>
        </w:tc>
      </w:tr>
      <w:tr w:rsidR="007D77D7" w:rsidRPr="004A61A2" w14:paraId="2B14FA7A" w14:textId="77777777" w:rsidTr="007D77D7">
        <w:trPr>
          <w:trHeight w:val="1056"/>
          <w:jc w:val="center"/>
        </w:trPr>
        <w:tc>
          <w:tcPr>
            <w:tcW w:w="562" w:type="dxa"/>
          </w:tcPr>
          <w:p w14:paraId="1ECCD5F5" w14:textId="77777777" w:rsidR="007D77D7" w:rsidRPr="004A61A2" w:rsidRDefault="007D77D7" w:rsidP="00AD35B1">
            <w:pPr>
              <w:pStyle w:val="a4"/>
              <w:numPr>
                <w:ilvl w:val="0"/>
                <w:numId w:val="37"/>
              </w:numPr>
              <w:spacing w:after="0" w:line="240" w:lineRule="auto"/>
              <w:ind w:left="0" w:firstLine="0"/>
              <w:contextualSpacing w:val="0"/>
              <w:jc w:val="both"/>
              <w:rPr>
                <w:rFonts w:ascii="Times New Roman" w:hAnsi="Times New Roman"/>
              </w:rPr>
            </w:pPr>
          </w:p>
        </w:tc>
        <w:tc>
          <w:tcPr>
            <w:tcW w:w="2835" w:type="dxa"/>
            <w:vAlign w:val="center"/>
            <w:hideMark/>
          </w:tcPr>
          <w:p w14:paraId="3338DC90" w14:textId="77777777" w:rsidR="007D77D7" w:rsidRPr="004A61A2" w:rsidRDefault="007D77D7" w:rsidP="002023F1">
            <w:pPr>
              <w:spacing w:after="0" w:line="240" w:lineRule="auto"/>
              <w:ind w:left="33"/>
              <w:rPr>
                <w:rFonts w:ascii="Times New Roman" w:hAnsi="Times New Roman"/>
              </w:rPr>
            </w:pPr>
            <w:r w:rsidRPr="004A61A2">
              <w:rPr>
                <w:rFonts w:ascii="Times New Roman" w:hAnsi="Times New Roman"/>
              </w:rPr>
              <w:t>Гутівський ліцей Солотвинської селищної ради Івано-Франківського району Івано-Франківської області</w:t>
            </w:r>
          </w:p>
        </w:tc>
        <w:tc>
          <w:tcPr>
            <w:tcW w:w="889" w:type="dxa"/>
            <w:vAlign w:val="center"/>
            <w:hideMark/>
          </w:tcPr>
          <w:p w14:paraId="277261DF"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135111</w:t>
            </w:r>
          </w:p>
        </w:tc>
        <w:tc>
          <w:tcPr>
            <w:tcW w:w="1317" w:type="dxa"/>
            <w:vAlign w:val="center"/>
            <w:hideMark/>
          </w:tcPr>
          <w:p w14:paraId="6A216E84" w14:textId="77777777" w:rsidR="007D77D7" w:rsidRPr="004A61A2" w:rsidRDefault="007D77D7" w:rsidP="002023F1">
            <w:pPr>
              <w:spacing w:after="0" w:line="240" w:lineRule="auto"/>
              <w:ind w:left="-148"/>
              <w:jc w:val="center"/>
              <w:rPr>
                <w:rFonts w:ascii="Times New Roman" w:hAnsi="Times New Roman"/>
              </w:rPr>
            </w:pPr>
            <w:r w:rsidRPr="004A61A2">
              <w:rPr>
                <w:rFonts w:ascii="Times New Roman" w:hAnsi="Times New Roman"/>
              </w:rPr>
              <w:t>Гутівський ліцей</w:t>
            </w:r>
          </w:p>
        </w:tc>
        <w:tc>
          <w:tcPr>
            <w:tcW w:w="1134" w:type="dxa"/>
            <w:vAlign w:val="center"/>
            <w:hideMark/>
          </w:tcPr>
          <w:p w14:paraId="1F99BB3C"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20559324</w:t>
            </w:r>
          </w:p>
        </w:tc>
        <w:tc>
          <w:tcPr>
            <w:tcW w:w="1806" w:type="dxa"/>
            <w:vAlign w:val="center"/>
            <w:hideMark/>
          </w:tcPr>
          <w:p w14:paraId="67B0BB3F" w14:textId="48DB195E" w:rsidR="007D77D7" w:rsidRPr="004A61A2" w:rsidRDefault="007D77D7" w:rsidP="00FB1B2C">
            <w:pPr>
              <w:spacing w:after="0" w:line="240" w:lineRule="auto"/>
              <w:jc w:val="center"/>
              <w:rPr>
                <w:rFonts w:ascii="Times New Roman" w:hAnsi="Times New Roman"/>
              </w:rPr>
            </w:pPr>
            <w:r w:rsidRPr="004A61A2">
              <w:rPr>
                <w:rFonts w:ascii="Times New Roman" w:hAnsi="Times New Roman"/>
              </w:rPr>
              <w:t>с. Гута</w:t>
            </w:r>
          </w:p>
        </w:tc>
        <w:tc>
          <w:tcPr>
            <w:tcW w:w="1171" w:type="dxa"/>
            <w:vAlign w:val="center"/>
            <w:hideMark/>
          </w:tcPr>
          <w:p w14:paraId="020C408C" w14:textId="0A4B9C3C" w:rsidR="007D77D7" w:rsidRPr="004A61A2" w:rsidRDefault="007D77D7" w:rsidP="002023F1">
            <w:pPr>
              <w:spacing w:after="0" w:line="240" w:lineRule="auto"/>
              <w:ind w:right="-113"/>
              <w:jc w:val="center"/>
              <w:rPr>
                <w:rFonts w:ascii="Times New Roman" w:hAnsi="Times New Roman"/>
              </w:rPr>
            </w:pPr>
            <w:r w:rsidRPr="004A61A2">
              <w:rPr>
                <w:rFonts w:ascii="Times New Roman" w:hAnsi="Times New Roman"/>
              </w:rPr>
              <w:t>вул. Шевченка, 71</w:t>
            </w:r>
          </w:p>
        </w:tc>
      </w:tr>
      <w:tr w:rsidR="007D77D7" w:rsidRPr="004A61A2" w14:paraId="79DF132C" w14:textId="77777777" w:rsidTr="007D77D7">
        <w:trPr>
          <w:trHeight w:val="1056"/>
          <w:jc w:val="center"/>
        </w:trPr>
        <w:tc>
          <w:tcPr>
            <w:tcW w:w="562" w:type="dxa"/>
          </w:tcPr>
          <w:p w14:paraId="5ED9D5F7" w14:textId="77777777" w:rsidR="007D77D7" w:rsidRPr="004A61A2" w:rsidRDefault="007D77D7" w:rsidP="00AD35B1">
            <w:pPr>
              <w:pStyle w:val="a4"/>
              <w:numPr>
                <w:ilvl w:val="0"/>
                <w:numId w:val="37"/>
              </w:numPr>
              <w:spacing w:after="0" w:line="240" w:lineRule="auto"/>
              <w:ind w:left="0" w:firstLine="0"/>
              <w:contextualSpacing w:val="0"/>
              <w:jc w:val="both"/>
              <w:rPr>
                <w:rFonts w:ascii="Times New Roman" w:hAnsi="Times New Roman"/>
              </w:rPr>
            </w:pPr>
          </w:p>
        </w:tc>
        <w:tc>
          <w:tcPr>
            <w:tcW w:w="2835" w:type="dxa"/>
            <w:vAlign w:val="center"/>
            <w:hideMark/>
          </w:tcPr>
          <w:p w14:paraId="65F245B0" w14:textId="77777777" w:rsidR="007D77D7" w:rsidRPr="004A61A2" w:rsidRDefault="007D77D7" w:rsidP="002023F1">
            <w:pPr>
              <w:spacing w:after="0" w:line="240" w:lineRule="auto"/>
              <w:ind w:left="33"/>
              <w:rPr>
                <w:rFonts w:ascii="Times New Roman" w:hAnsi="Times New Roman"/>
              </w:rPr>
            </w:pPr>
            <w:r w:rsidRPr="004A61A2">
              <w:rPr>
                <w:rFonts w:ascii="Times New Roman" w:hAnsi="Times New Roman"/>
              </w:rPr>
              <w:t xml:space="preserve">Кривецька гімназія Солотвинської селищної ради Івано-Франківського </w:t>
            </w:r>
            <w:r w:rsidRPr="004A61A2">
              <w:rPr>
                <w:rFonts w:ascii="Times New Roman" w:hAnsi="Times New Roman"/>
              </w:rPr>
              <w:lastRenderedPageBreak/>
              <w:t>району Івано-Франківської області</w:t>
            </w:r>
          </w:p>
        </w:tc>
        <w:tc>
          <w:tcPr>
            <w:tcW w:w="889" w:type="dxa"/>
            <w:vAlign w:val="center"/>
            <w:hideMark/>
          </w:tcPr>
          <w:p w14:paraId="1A684C6D"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lastRenderedPageBreak/>
              <w:t>134762</w:t>
            </w:r>
          </w:p>
        </w:tc>
        <w:tc>
          <w:tcPr>
            <w:tcW w:w="1317" w:type="dxa"/>
            <w:vAlign w:val="center"/>
            <w:hideMark/>
          </w:tcPr>
          <w:p w14:paraId="2E48C31F" w14:textId="77777777" w:rsidR="007D77D7" w:rsidRPr="004A61A2" w:rsidRDefault="007D77D7" w:rsidP="002023F1">
            <w:pPr>
              <w:spacing w:after="0" w:line="240" w:lineRule="auto"/>
              <w:ind w:left="-148"/>
              <w:jc w:val="center"/>
              <w:rPr>
                <w:rFonts w:ascii="Times New Roman" w:hAnsi="Times New Roman"/>
              </w:rPr>
            </w:pPr>
            <w:r w:rsidRPr="004A61A2">
              <w:rPr>
                <w:rFonts w:ascii="Times New Roman" w:hAnsi="Times New Roman"/>
              </w:rPr>
              <w:t>Кривецька гімназія</w:t>
            </w:r>
          </w:p>
        </w:tc>
        <w:tc>
          <w:tcPr>
            <w:tcW w:w="1134" w:type="dxa"/>
            <w:vAlign w:val="center"/>
            <w:hideMark/>
          </w:tcPr>
          <w:p w14:paraId="387247B7"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23805717</w:t>
            </w:r>
          </w:p>
        </w:tc>
        <w:tc>
          <w:tcPr>
            <w:tcW w:w="1806" w:type="dxa"/>
            <w:vAlign w:val="center"/>
            <w:hideMark/>
          </w:tcPr>
          <w:p w14:paraId="13360DF3" w14:textId="3718B17C" w:rsidR="007D77D7" w:rsidRPr="004A61A2" w:rsidRDefault="007D77D7" w:rsidP="00FB1B2C">
            <w:pPr>
              <w:spacing w:after="0" w:line="240" w:lineRule="auto"/>
              <w:jc w:val="center"/>
              <w:rPr>
                <w:rFonts w:ascii="Times New Roman" w:hAnsi="Times New Roman"/>
              </w:rPr>
            </w:pPr>
            <w:r w:rsidRPr="004A61A2">
              <w:rPr>
                <w:rFonts w:ascii="Times New Roman" w:hAnsi="Times New Roman"/>
              </w:rPr>
              <w:t>с. Кривець</w:t>
            </w:r>
          </w:p>
        </w:tc>
        <w:tc>
          <w:tcPr>
            <w:tcW w:w="1171" w:type="dxa"/>
            <w:vAlign w:val="center"/>
            <w:hideMark/>
          </w:tcPr>
          <w:p w14:paraId="1BC1EE48" w14:textId="11B5575B" w:rsidR="007D77D7" w:rsidRPr="004A61A2" w:rsidRDefault="007D77D7" w:rsidP="002023F1">
            <w:pPr>
              <w:spacing w:after="0" w:line="240" w:lineRule="auto"/>
              <w:ind w:right="-113"/>
              <w:jc w:val="center"/>
              <w:rPr>
                <w:rFonts w:ascii="Times New Roman" w:hAnsi="Times New Roman"/>
              </w:rPr>
            </w:pPr>
            <w:r w:rsidRPr="004A61A2">
              <w:rPr>
                <w:rFonts w:ascii="Times New Roman" w:hAnsi="Times New Roman"/>
              </w:rPr>
              <w:t>вул. Івасюка, 81</w:t>
            </w:r>
          </w:p>
        </w:tc>
      </w:tr>
      <w:tr w:rsidR="007D77D7" w:rsidRPr="004A61A2" w14:paraId="56659941" w14:textId="77777777" w:rsidTr="007D77D7">
        <w:trPr>
          <w:trHeight w:val="1056"/>
          <w:jc w:val="center"/>
        </w:trPr>
        <w:tc>
          <w:tcPr>
            <w:tcW w:w="562" w:type="dxa"/>
          </w:tcPr>
          <w:p w14:paraId="7DEF8913" w14:textId="77777777" w:rsidR="007D77D7" w:rsidRPr="004A61A2" w:rsidRDefault="007D77D7" w:rsidP="00AD35B1">
            <w:pPr>
              <w:pStyle w:val="a4"/>
              <w:numPr>
                <w:ilvl w:val="0"/>
                <w:numId w:val="37"/>
              </w:numPr>
              <w:spacing w:after="0" w:line="240" w:lineRule="auto"/>
              <w:ind w:left="0" w:firstLine="0"/>
              <w:contextualSpacing w:val="0"/>
              <w:jc w:val="both"/>
              <w:rPr>
                <w:rFonts w:ascii="Times New Roman" w:hAnsi="Times New Roman"/>
              </w:rPr>
            </w:pPr>
          </w:p>
        </w:tc>
        <w:tc>
          <w:tcPr>
            <w:tcW w:w="2835" w:type="dxa"/>
            <w:vAlign w:val="center"/>
            <w:hideMark/>
          </w:tcPr>
          <w:p w14:paraId="696A951C" w14:textId="77777777" w:rsidR="007D77D7" w:rsidRPr="004A61A2" w:rsidRDefault="007D77D7" w:rsidP="002023F1">
            <w:pPr>
              <w:spacing w:after="0" w:line="240" w:lineRule="auto"/>
              <w:ind w:left="33"/>
              <w:rPr>
                <w:rFonts w:ascii="Times New Roman" w:hAnsi="Times New Roman"/>
              </w:rPr>
            </w:pPr>
            <w:r w:rsidRPr="004A61A2">
              <w:rPr>
                <w:rFonts w:ascii="Times New Roman" w:hAnsi="Times New Roman"/>
              </w:rPr>
              <w:t>Кричківська гімназія Солотвинської селищної ради Івано-Франківського району Івано-Франківської області</w:t>
            </w:r>
          </w:p>
        </w:tc>
        <w:tc>
          <w:tcPr>
            <w:tcW w:w="889" w:type="dxa"/>
            <w:vAlign w:val="center"/>
            <w:hideMark/>
          </w:tcPr>
          <w:p w14:paraId="38E75313"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134485</w:t>
            </w:r>
          </w:p>
        </w:tc>
        <w:tc>
          <w:tcPr>
            <w:tcW w:w="1317" w:type="dxa"/>
            <w:vAlign w:val="center"/>
            <w:hideMark/>
          </w:tcPr>
          <w:p w14:paraId="1D6ADC11" w14:textId="77777777" w:rsidR="007D77D7" w:rsidRPr="004A61A2" w:rsidRDefault="007D77D7" w:rsidP="002023F1">
            <w:pPr>
              <w:spacing w:after="0" w:line="240" w:lineRule="auto"/>
              <w:ind w:left="-148"/>
              <w:jc w:val="center"/>
              <w:rPr>
                <w:rFonts w:ascii="Times New Roman" w:hAnsi="Times New Roman"/>
              </w:rPr>
            </w:pPr>
            <w:r w:rsidRPr="004A61A2">
              <w:rPr>
                <w:rFonts w:ascii="Times New Roman" w:hAnsi="Times New Roman"/>
              </w:rPr>
              <w:t>Кричківська гімназія</w:t>
            </w:r>
          </w:p>
        </w:tc>
        <w:tc>
          <w:tcPr>
            <w:tcW w:w="1134" w:type="dxa"/>
            <w:vAlign w:val="center"/>
            <w:hideMark/>
          </w:tcPr>
          <w:p w14:paraId="27893BB0"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23804600</w:t>
            </w:r>
          </w:p>
        </w:tc>
        <w:tc>
          <w:tcPr>
            <w:tcW w:w="1806" w:type="dxa"/>
            <w:vAlign w:val="center"/>
            <w:hideMark/>
          </w:tcPr>
          <w:p w14:paraId="56C39BAA" w14:textId="122E127F" w:rsidR="007D77D7" w:rsidRPr="004A61A2" w:rsidRDefault="007D77D7" w:rsidP="00FB1B2C">
            <w:pPr>
              <w:spacing w:after="0" w:line="240" w:lineRule="auto"/>
              <w:jc w:val="center"/>
              <w:rPr>
                <w:rFonts w:ascii="Times New Roman" w:hAnsi="Times New Roman"/>
              </w:rPr>
            </w:pPr>
            <w:r w:rsidRPr="004A61A2">
              <w:rPr>
                <w:rFonts w:ascii="Times New Roman" w:hAnsi="Times New Roman"/>
              </w:rPr>
              <w:t>с. Кричка</w:t>
            </w:r>
          </w:p>
        </w:tc>
        <w:tc>
          <w:tcPr>
            <w:tcW w:w="1171" w:type="dxa"/>
            <w:vAlign w:val="center"/>
            <w:hideMark/>
          </w:tcPr>
          <w:p w14:paraId="2937A299" w14:textId="74E50251" w:rsidR="007D77D7" w:rsidRPr="004A61A2" w:rsidRDefault="007D77D7" w:rsidP="002023F1">
            <w:pPr>
              <w:spacing w:after="0" w:line="240" w:lineRule="auto"/>
              <w:ind w:right="-113"/>
              <w:jc w:val="center"/>
              <w:rPr>
                <w:rFonts w:ascii="Times New Roman" w:hAnsi="Times New Roman"/>
              </w:rPr>
            </w:pPr>
            <w:r w:rsidRPr="004A61A2">
              <w:rPr>
                <w:rFonts w:ascii="Times New Roman" w:hAnsi="Times New Roman"/>
              </w:rPr>
              <w:t>вул. Карпатська, 242А</w:t>
            </w:r>
          </w:p>
        </w:tc>
      </w:tr>
      <w:tr w:rsidR="007D77D7" w:rsidRPr="004A61A2" w14:paraId="57269162" w14:textId="77777777" w:rsidTr="007D77D7">
        <w:trPr>
          <w:trHeight w:val="1056"/>
          <w:jc w:val="center"/>
        </w:trPr>
        <w:tc>
          <w:tcPr>
            <w:tcW w:w="562" w:type="dxa"/>
          </w:tcPr>
          <w:p w14:paraId="12B52C01" w14:textId="77777777" w:rsidR="007D77D7" w:rsidRPr="004A61A2" w:rsidRDefault="007D77D7" w:rsidP="00AD35B1">
            <w:pPr>
              <w:pStyle w:val="a4"/>
              <w:numPr>
                <w:ilvl w:val="0"/>
                <w:numId w:val="37"/>
              </w:numPr>
              <w:spacing w:after="0" w:line="240" w:lineRule="auto"/>
              <w:ind w:left="0" w:firstLine="0"/>
              <w:contextualSpacing w:val="0"/>
              <w:jc w:val="both"/>
              <w:rPr>
                <w:rFonts w:ascii="Times New Roman" w:hAnsi="Times New Roman"/>
              </w:rPr>
            </w:pPr>
          </w:p>
        </w:tc>
        <w:tc>
          <w:tcPr>
            <w:tcW w:w="2835" w:type="dxa"/>
            <w:vAlign w:val="center"/>
            <w:hideMark/>
          </w:tcPr>
          <w:p w14:paraId="4B65F097" w14:textId="77777777" w:rsidR="007D77D7" w:rsidRPr="004A61A2" w:rsidRDefault="007D77D7" w:rsidP="002023F1">
            <w:pPr>
              <w:spacing w:after="0" w:line="240" w:lineRule="auto"/>
              <w:ind w:left="33"/>
              <w:rPr>
                <w:rFonts w:ascii="Times New Roman" w:hAnsi="Times New Roman"/>
              </w:rPr>
            </w:pPr>
            <w:r w:rsidRPr="004A61A2">
              <w:rPr>
                <w:rFonts w:ascii="Times New Roman" w:hAnsi="Times New Roman"/>
              </w:rPr>
              <w:t>Манявський ліцей Солотвинської селищної ради Івано-Франківського району Івано-Франківської області</w:t>
            </w:r>
          </w:p>
        </w:tc>
        <w:tc>
          <w:tcPr>
            <w:tcW w:w="889" w:type="dxa"/>
            <w:vAlign w:val="center"/>
            <w:hideMark/>
          </w:tcPr>
          <w:p w14:paraId="20CB9C9C"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136711</w:t>
            </w:r>
          </w:p>
        </w:tc>
        <w:tc>
          <w:tcPr>
            <w:tcW w:w="1317" w:type="dxa"/>
            <w:vAlign w:val="center"/>
            <w:hideMark/>
          </w:tcPr>
          <w:p w14:paraId="3E43D8A6" w14:textId="77777777" w:rsidR="007D77D7" w:rsidRPr="004A61A2" w:rsidRDefault="007D77D7" w:rsidP="002023F1">
            <w:pPr>
              <w:spacing w:after="0" w:line="240" w:lineRule="auto"/>
              <w:ind w:left="-148"/>
              <w:jc w:val="center"/>
              <w:rPr>
                <w:rFonts w:ascii="Times New Roman" w:hAnsi="Times New Roman"/>
              </w:rPr>
            </w:pPr>
            <w:r w:rsidRPr="004A61A2">
              <w:rPr>
                <w:rFonts w:ascii="Times New Roman" w:hAnsi="Times New Roman"/>
              </w:rPr>
              <w:t>Манявський ліцей</w:t>
            </w:r>
          </w:p>
        </w:tc>
        <w:tc>
          <w:tcPr>
            <w:tcW w:w="1134" w:type="dxa"/>
            <w:vAlign w:val="center"/>
            <w:hideMark/>
          </w:tcPr>
          <w:p w14:paraId="4BDB3930"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23805692</w:t>
            </w:r>
          </w:p>
        </w:tc>
        <w:tc>
          <w:tcPr>
            <w:tcW w:w="1806" w:type="dxa"/>
            <w:vAlign w:val="center"/>
            <w:hideMark/>
          </w:tcPr>
          <w:p w14:paraId="342DBAF5" w14:textId="46199ACA" w:rsidR="007D77D7" w:rsidRPr="004A61A2" w:rsidRDefault="007D77D7" w:rsidP="00FB1B2C">
            <w:pPr>
              <w:spacing w:after="0" w:line="240" w:lineRule="auto"/>
              <w:jc w:val="center"/>
              <w:rPr>
                <w:rFonts w:ascii="Times New Roman" w:hAnsi="Times New Roman"/>
              </w:rPr>
            </w:pPr>
            <w:r w:rsidRPr="004A61A2">
              <w:rPr>
                <w:rFonts w:ascii="Times New Roman" w:hAnsi="Times New Roman"/>
              </w:rPr>
              <w:t>с. Манява</w:t>
            </w:r>
          </w:p>
        </w:tc>
        <w:tc>
          <w:tcPr>
            <w:tcW w:w="1171" w:type="dxa"/>
            <w:vAlign w:val="center"/>
            <w:hideMark/>
          </w:tcPr>
          <w:p w14:paraId="596A1EA5" w14:textId="1096C97A" w:rsidR="007D77D7" w:rsidRPr="004A61A2" w:rsidRDefault="007D77D7" w:rsidP="002023F1">
            <w:pPr>
              <w:spacing w:after="0" w:line="240" w:lineRule="auto"/>
              <w:ind w:right="-113"/>
              <w:jc w:val="center"/>
              <w:rPr>
                <w:rFonts w:ascii="Times New Roman" w:hAnsi="Times New Roman"/>
              </w:rPr>
            </w:pPr>
            <w:r w:rsidRPr="004A61A2">
              <w:rPr>
                <w:rFonts w:ascii="Times New Roman" w:hAnsi="Times New Roman"/>
              </w:rPr>
              <w:t>вул. Незалежності, 10</w:t>
            </w:r>
          </w:p>
        </w:tc>
      </w:tr>
      <w:tr w:rsidR="007D77D7" w:rsidRPr="004A61A2" w14:paraId="3CD4DD86" w14:textId="77777777" w:rsidTr="007D77D7">
        <w:trPr>
          <w:trHeight w:val="1056"/>
          <w:jc w:val="center"/>
        </w:trPr>
        <w:tc>
          <w:tcPr>
            <w:tcW w:w="562" w:type="dxa"/>
          </w:tcPr>
          <w:p w14:paraId="7DA43696" w14:textId="77777777" w:rsidR="007D77D7" w:rsidRPr="004A61A2" w:rsidRDefault="007D77D7" w:rsidP="00AD35B1">
            <w:pPr>
              <w:pStyle w:val="a4"/>
              <w:numPr>
                <w:ilvl w:val="0"/>
                <w:numId w:val="37"/>
              </w:numPr>
              <w:spacing w:after="0" w:line="240" w:lineRule="auto"/>
              <w:ind w:left="0" w:firstLine="0"/>
              <w:contextualSpacing w:val="0"/>
              <w:jc w:val="both"/>
              <w:rPr>
                <w:rFonts w:ascii="Times New Roman" w:hAnsi="Times New Roman"/>
              </w:rPr>
            </w:pPr>
          </w:p>
        </w:tc>
        <w:tc>
          <w:tcPr>
            <w:tcW w:w="2835" w:type="dxa"/>
            <w:vAlign w:val="center"/>
            <w:hideMark/>
          </w:tcPr>
          <w:p w14:paraId="1FCF1E77" w14:textId="77777777" w:rsidR="007D77D7" w:rsidRPr="004A61A2" w:rsidRDefault="007D77D7" w:rsidP="002023F1">
            <w:pPr>
              <w:spacing w:after="0" w:line="240" w:lineRule="auto"/>
              <w:ind w:left="33"/>
              <w:rPr>
                <w:rFonts w:ascii="Times New Roman" w:hAnsi="Times New Roman"/>
              </w:rPr>
            </w:pPr>
            <w:r w:rsidRPr="004A61A2">
              <w:rPr>
                <w:rFonts w:ascii="Times New Roman" w:hAnsi="Times New Roman"/>
              </w:rPr>
              <w:t>Філія Манявська ЗОШ І ступеня Манявського ліцею Богородчанської районної ради Івано - Франківської області</w:t>
            </w:r>
          </w:p>
        </w:tc>
        <w:tc>
          <w:tcPr>
            <w:tcW w:w="889" w:type="dxa"/>
            <w:vAlign w:val="center"/>
            <w:hideMark/>
          </w:tcPr>
          <w:p w14:paraId="67D08C60"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136733</w:t>
            </w:r>
          </w:p>
        </w:tc>
        <w:tc>
          <w:tcPr>
            <w:tcW w:w="1317" w:type="dxa"/>
            <w:vAlign w:val="center"/>
            <w:hideMark/>
          </w:tcPr>
          <w:p w14:paraId="46A63436" w14:textId="77777777" w:rsidR="007D77D7" w:rsidRPr="004A61A2" w:rsidRDefault="007D77D7" w:rsidP="002023F1">
            <w:pPr>
              <w:spacing w:after="0" w:line="240" w:lineRule="auto"/>
              <w:ind w:left="-148"/>
              <w:jc w:val="center"/>
              <w:rPr>
                <w:rFonts w:ascii="Times New Roman" w:hAnsi="Times New Roman"/>
              </w:rPr>
            </w:pPr>
            <w:r w:rsidRPr="004A61A2">
              <w:rPr>
                <w:rFonts w:ascii="Times New Roman" w:hAnsi="Times New Roman"/>
              </w:rPr>
              <w:t>Філія Манявська ЗОШ І ст. Манявського ліцею</w:t>
            </w:r>
          </w:p>
        </w:tc>
        <w:tc>
          <w:tcPr>
            <w:tcW w:w="1134" w:type="dxa"/>
            <w:vAlign w:val="center"/>
            <w:hideMark/>
          </w:tcPr>
          <w:p w14:paraId="712DE6B0" w14:textId="77777777" w:rsidR="007D77D7" w:rsidRPr="004A61A2" w:rsidRDefault="007D77D7" w:rsidP="002023F1">
            <w:pPr>
              <w:spacing w:after="0" w:line="240" w:lineRule="auto"/>
              <w:jc w:val="center"/>
              <w:rPr>
                <w:rFonts w:ascii="Times New Roman" w:hAnsi="Times New Roman"/>
              </w:rPr>
            </w:pPr>
          </w:p>
        </w:tc>
        <w:tc>
          <w:tcPr>
            <w:tcW w:w="1806" w:type="dxa"/>
            <w:vAlign w:val="center"/>
            <w:hideMark/>
          </w:tcPr>
          <w:p w14:paraId="08F7DD6F" w14:textId="6E5C0F21" w:rsidR="007D77D7" w:rsidRPr="004A61A2" w:rsidRDefault="007D77D7" w:rsidP="00FB1B2C">
            <w:pPr>
              <w:spacing w:after="0" w:line="240" w:lineRule="auto"/>
              <w:jc w:val="center"/>
              <w:rPr>
                <w:rFonts w:ascii="Times New Roman" w:hAnsi="Times New Roman"/>
              </w:rPr>
            </w:pPr>
            <w:r w:rsidRPr="004A61A2">
              <w:rPr>
                <w:rFonts w:ascii="Times New Roman" w:hAnsi="Times New Roman"/>
              </w:rPr>
              <w:t>с. Манява</w:t>
            </w:r>
          </w:p>
        </w:tc>
        <w:tc>
          <w:tcPr>
            <w:tcW w:w="1171" w:type="dxa"/>
            <w:vAlign w:val="center"/>
            <w:hideMark/>
          </w:tcPr>
          <w:p w14:paraId="27F6A997" w14:textId="03BBFE1A" w:rsidR="007D77D7" w:rsidRPr="004A61A2" w:rsidRDefault="007D77D7" w:rsidP="002023F1">
            <w:pPr>
              <w:spacing w:after="0" w:line="240" w:lineRule="auto"/>
              <w:ind w:right="-113"/>
              <w:jc w:val="center"/>
              <w:rPr>
                <w:rFonts w:ascii="Times New Roman" w:hAnsi="Times New Roman"/>
              </w:rPr>
            </w:pPr>
            <w:r w:rsidRPr="004A61A2">
              <w:rPr>
                <w:rFonts w:ascii="Times New Roman" w:hAnsi="Times New Roman"/>
              </w:rPr>
              <w:t>вул. Очеретова, 37</w:t>
            </w:r>
          </w:p>
        </w:tc>
      </w:tr>
      <w:tr w:rsidR="007D77D7" w:rsidRPr="004A61A2" w14:paraId="5D059B3B" w14:textId="77777777" w:rsidTr="007D77D7">
        <w:trPr>
          <w:trHeight w:val="1056"/>
          <w:jc w:val="center"/>
        </w:trPr>
        <w:tc>
          <w:tcPr>
            <w:tcW w:w="562" w:type="dxa"/>
          </w:tcPr>
          <w:p w14:paraId="4D432516" w14:textId="77777777" w:rsidR="007D77D7" w:rsidRPr="004A61A2" w:rsidRDefault="007D77D7" w:rsidP="00AD35B1">
            <w:pPr>
              <w:pStyle w:val="a4"/>
              <w:numPr>
                <w:ilvl w:val="0"/>
                <w:numId w:val="37"/>
              </w:numPr>
              <w:spacing w:after="0" w:line="240" w:lineRule="auto"/>
              <w:ind w:left="0" w:firstLine="0"/>
              <w:contextualSpacing w:val="0"/>
              <w:jc w:val="both"/>
              <w:rPr>
                <w:rFonts w:ascii="Times New Roman" w:hAnsi="Times New Roman"/>
              </w:rPr>
            </w:pPr>
          </w:p>
        </w:tc>
        <w:tc>
          <w:tcPr>
            <w:tcW w:w="2835" w:type="dxa"/>
            <w:vAlign w:val="center"/>
            <w:hideMark/>
          </w:tcPr>
          <w:p w14:paraId="23F29ACE" w14:textId="77777777" w:rsidR="007D77D7" w:rsidRPr="004A61A2" w:rsidRDefault="007D77D7" w:rsidP="002023F1">
            <w:pPr>
              <w:spacing w:after="0" w:line="240" w:lineRule="auto"/>
              <w:ind w:left="33"/>
              <w:rPr>
                <w:rFonts w:ascii="Times New Roman" w:hAnsi="Times New Roman"/>
              </w:rPr>
            </w:pPr>
            <w:r w:rsidRPr="004A61A2">
              <w:rPr>
                <w:rFonts w:ascii="Times New Roman" w:hAnsi="Times New Roman"/>
              </w:rPr>
              <w:t>Марківський ліцей Солотвинської селищної ради Івано-Франківського району Івано-Франківської області</w:t>
            </w:r>
          </w:p>
        </w:tc>
        <w:tc>
          <w:tcPr>
            <w:tcW w:w="889" w:type="dxa"/>
            <w:vAlign w:val="center"/>
            <w:hideMark/>
          </w:tcPr>
          <w:p w14:paraId="2D299433"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136722</w:t>
            </w:r>
          </w:p>
        </w:tc>
        <w:tc>
          <w:tcPr>
            <w:tcW w:w="1317" w:type="dxa"/>
            <w:vAlign w:val="center"/>
            <w:hideMark/>
          </w:tcPr>
          <w:p w14:paraId="2F272752" w14:textId="77777777" w:rsidR="007D77D7" w:rsidRPr="004A61A2" w:rsidRDefault="007D77D7" w:rsidP="002023F1">
            <w:pPr>
              <w:spacing w:after="0" w:line="240" w:lineRule="auto"/>
              <w:ind w:left="-148"/>
              <w:jc w:val="center"/>
              <w:rPr>
                <w:rFonts w:ascii="Times New Roman" w:hAnsi="Times New Roman"/>
              </w:rPr>
            </w:pPr>
            <w:r w:rsidRPr="004A61A2">
              <w:rPr>
                <w:rFonts w:ascii="Times New Roman" w:hAnsi="Times New Roman"/>
              </w:rPr>
              <w:t>Марківський ліцей</w:t>
            </w:r>
          </w:p>
        </w:tc>
        <w:tc>
          <w:tcPr>
            <w:tcW w:w="1134" w:type="dxa"/>
            <w:vAlign w:val="center"/>
            <w:hideMark/>
          </w:tcPr>
          <w:p w14:paraId="0C1C3083"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23804994</w:t>
            </w:r>
          </w:p>
        </w:tc>
        <w:tc>
          <w:tcPr>
            <w:tcW w:w="1806" w:type="dxa"/>
            <w:vAlign w:val="center"/>
            <w:hideMark/>
          </w:tcPr>
          <w:p w14:paraId="307DBC27" w14:textId="7F1B0110" w:rsidR="007D77D7" w:rsidRPr="004A61A2" w:rsidRDefault="007D77D7" w:rsidP="00FB1B2C">
            <w:pPr>
              <w:spacing w:after="0" w:line="240" w:lineRule="auto"/>
              <w:jc w:val="center"/>
              <w:rPr>
                <w:rFonts w:ascii="Times New Roman" w:hAnsi="Times New Roman"/>
              </w:rPr>
            </w:pPr>
            <w:r w:rsidRPr="004A61A2">
              <w:rPr>
                <w:rFonts w:ascii="Times New Roman" w:hAnsi="Times New Roman"/>
              </w:rPr>
              <w:t>с. Маркова</w:t>
            </w:r>
          </w:p>
        </w:tc>
        <w:tc>
          <w:tcPr>
            <w:tcW w:w="1171" w:type="dxa"/>
            <w:vAlign w:val="center"/>
            <w:hideMark/>
          </w:tcPr>
          <w:p w14:paraId="62A7DE3C" w14:textId="5E0FE86F" w:rsidR="007D77D7" w:rsidRPr="004A61A2" w:rsidRDefault="007D77D7" w:rsidP="002023F1">
            <w:pPr>
              <w:spacing w:after="0" w:line="240" w:lineRule="auto"/>
              <w:ind w:right="-113"/>
              <w:jc w:val="center"/>
              <w:rPr>
                <w:rFonts w:ascii="Times New Roman" w:hAnsi="Times New Roman"/>
              </w:rPr>
            </w:pPr>
            <w:r w:rsidRPr="004A61A2">
              <w:rPr>
                <w:rFonts w:ascii="Times New Roman" w:hAnsi="Times New Roman"/>
              </w:rPr>
              <w:t>вул. Шептицького, 35а</w:t>
            </w:r>
          </w:p>
        </w:tc>
      </w:tr>
      <w:tr w:rsidR="007D77D7" w:rsidRPr="004A61A2" w14:paraId="1922C4EA" w14:textId="77777777" w:rsidTr="007D77D7">
        <w:trPr>
          <w:trHeight w:val="1056"/>
          <w:jc w:val="center"/>
        </w:trPr>
        <w:tc>
          <w:tcPr>
            <w:tcW w:w="562" w:type="dxa"/>
          </w:tcPr>
          <w:p w14:paraId="3B2114CE" w14:textId="77777777" w:rsidR="007D77D7" w:rsidRPr="004A61A2" w:rsidRDefault="007D77D7" w:rsidP="00AD35B1">
            <w:pPr>
              <w:pStyle w:val="a4"/>
              <w:numPr>
                <w:ilvl w:val="0"/>
                <w:numId w:val="37"/>
              </w:numPr>
              <w:spacing w:after="0" w:line="240" w:lineRule="auto"/>
              <w:ind w:left="0" w:firstLine="0"/>
              <w:contextualSpacing w:val="0"/>
              <w:jc w:val="both"/>
              <w:rPr>
                <w:rFonts w:ascii="Times New Roman" w:hAnsi="Times New Roman"/>
              </w:rPr>
            </w:pPr>
          </w:p>
        </w:tc>
        <w:tc>
          <w:tcPr>
            <w:tcW w:w="2835" w:type="dxa"/>
            <w:vAlign w:val="center"/>
            <w:hideMark/>
          </w:tcPr>
          <w:p w14:paraId="7F27EBAA" w14:textId="77777777" w:rsidR="007D77D7" w:rsidRPr="004A61A2" w:rsidRDefault="007D77D7" w:rsidP="002023F1">
            <w:pPr>
              <w:spacing w:after="0" w:line="240" w:lineRule="auto"/>
              <w:ind w:left="33"/>
              <w:rPr>
                <w:rFonts w:ascii="Times New Roman" w:hAnsi="Times New Roman"/>
              </w:rPr>
            </w:pPr>
            <w:r w:rsidRPr="004A61A2">
              <w:rPr>
                <w:rFonts w:ascii="Times New Roman" w:hAnsi="Times New Roman"/>
              </w:rPr>
              <w:t>Монастирчанська гімназія Солотвинської селищної ради Івано-Франківського району Івано - Франківської області</w:t>
            </w:r>
          </w:p>
        </w:tc>
        <w:tc>
          <w:tcPr>
            <w:tcW w:w="889" w:type="dxa"/>
            <w:vAlign w:val="center"/>
            <w:hideMark/>
          </w:tcPr>
          <w:p w14:paraId="3988C7E1"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135099</w:t>
            </w:r>
          </w:p>
        </w:tc>
        <w:tc>
          <w:tcPr>
            <w:tcW w:w="1317" w:type="dxa"/>
            <w:vAlign w:val="center"/>
            <w:hideMark/>
          </w:tcPr>
          <w:p w14:paraId="4F68C49A" w14:textId="77777777" w:rsidR="007D77D7" w:rsidRPr="004A61A2" w:rsidRDefault="007D77D7" w:rsidP="002023F1">
            <w:pPr>
              <w:spacing w:after="0" w:line="240" w:lineRule="auto"/>
              <w:ind w:left="-148"/>
              <w:jc w:val="center"/>
              <w:rPr>
                <w:rFonts w:ascii="Times New Roman" w:hAnsi="Times New Roman"/>
              </w:rPr>
            </w:pPr>
            <w:r w:rsidRPr="004A61A2">
              <w:rPr>
                <w:rFonts w:ascii="Times New Roman" w:hAnsi="Times New Roman"/>
              </w:rPr>
              <w:t>Монастирчанська гімназія</w:t>
            </w:r>
          </w:p>
        </w:tc>
        <w:tc>
          <w:tcPr>
            <w:tcW w:w="1134" w:type="dxa"/>
            <w:vAlign w:val="center"/>
            <w:hideMark/>
          </w:tcPr>
          <w:p w14:paraId="014B14D3"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23802831</w:t>
            </w:r>
          </w:p>
        </w:tc>
        <w:tc>
          <w:tcPr>
            <w:tcW w:w="1806" w:type="dxa"/>
            <w:vAlign w:val="center"/>
            <w:hideMark/>
          </w:tcPr>
          <w:p w14:paraId="386AA411" w14:textId="3A29FCB1" w:rsidR="007D77D7" w:rsidRPr="004A61A2" w:rsidRDefault="007D77D7" w:rsidP="00FB1B2C">
            <w:pPr>
              <w:spacing w:after="0" w:line="240" w:lineRule="auto"/>
              <w:ind w:right="-207"/>
              <w:jc w:val="center"/>
              <w:rPr>
                <w:rFonts w:ascii="Times New Roman" w:hAnsi="Times New Roman"/>
              </w:rPr>
            </w:pPr>
            <w:r w:rsidRPr="004A61A2">
              <w:rPr>
                <w:rFonts w:ascii="Times New Roman" w:hAnsi="Times New Roman"/>
              </w:rPr>
              <w:t>с. Монастирчани</w:t>
            </w:r>
          </w:p>
        </w:tc>
        <w:tc>
          <w:tcPr>
            <w:tcW w:w="1171" w:type="dxa"/>
            <w:vAlign w:val="center"/>
            <w:hideMark/>
          </w:tcPr>
          <w:p w14:paraId="6E24E99B" w14:textId="2354E4FC" w:rsidR="007D77D7" w:rsidRPr="004A61A2" w:rsidRDefault="007D77D7" w:rsidP="002023F1">
            <w:pPr>
              <w:spacing w:after="0" w:line="240" w:lineRule="auto"/>
              <w:ind w:right="-113"/>
              <w:jc w:val="center"/>
              <w:rPr>
                <w:rFonts w:ascii="Times New Roman" w:hAnsi="Times New Roman"/>
              </w:rPr>
            </w:pPr>
            <w:r w:rsidRPr="004A61A2">
              <w:rPr>
                <w:rFonts w:ascii="Times New Roman" w:hAnsi="Times New Roman"/>
              </w:rPr>
              <w:t>вул. Шкільна, 1</w:t>
            </w:r>
          </w:p>
        </w:tc>
      </w:tr>
      <w:tr w:rsidR="007D77D7" w:rsidRPr="004A61A2" w14:paraId="608E9D79" w14:textId="77777777" w:rsidTr="007D77D7">
        <w:trPr>
          <w:trHeight w:val="1056"/>
          <w:jc w:val="center"/>
        </w:trPr>
        <w:tc>
          <w:tcPr>
            <w:tcW w:w="562" w:type="dxa"/>
          </w:tcPr>
          <w:p w14:paraId="65E9042C" w14:textId="77777777" w:rsidR="007D77D7" w:rsidRPr="004A61A2" w:rsidRDefault="007D77D7" w:rsidP="00AD35B1">
            <w:pPr>
              <w:pStyle w:val="a4"/>
              <w:numPr>
                <w:ilvl w:val="0"/>
                <w:numId w:val="37"/>
              </w:numPr>
              <w:spacing w:after="0" w:line="240" w:lineRule="auto"/>
              <w:ind w:left="0" w:firstLine="0"/>
              <w:contextualSpacing w:val="0"/>
              <w:jc w:val="both"/>
              <w:rPr>
                <w:rFonts w:ascii="Times New Roman" w:hAnsi="Times New Roman"/>
              </w:rPr>
            </w:pPr>
          </w:p>
        </w:tc>
        <w:tc>
          <w:tcPr>
            <w:tcW w:w="2835" w:type="dxa"/>
            <w:vAlign w:val="center"/>
            <w:hideMark/>
          </w:tcPr>
          <w:p w14:paraId="3751EA8B" w14:textId="77777777" w:rsidR="007D77D7" w:rsidRPr="004A61A2" w:rsidRDefault="007D77D7" w:rsidP="002023F1">
            <w:pPr>
              <w:spacing w:after="0" w:line="240" w:lineRule="auto"/>
              <w:ind w:left="33"/>
              <w:rPr>
                <w:rFonts w:ascii="Times New Roman" w:hAnsi="Times New Roman"/>
              </w:rPr>
            </w:pPr>
            <w:r w:rsidRPr="004A61A2">
              <w:rPr>
                <w:rFonts w:ascii="Times New Roman" w:hAnsi="Times New Roman"/>
              </w:rPr>
              <w:t>Порогівський ліцей Солотвинської селищної ради Івано-Франківського району Івано-Франківської області</w:t>
            </w:r>
          </w:p>
        </w:tc>
        <w:tc>
          <w:tcPr>
            <w:tcW w:w="889" w:type="dxa"/>
            <w:vAlign w:val="center"/>
            <w:hideMark/>
          </w:tcPr>
          <w:p w14:paraId="5C9FB92D"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135183</w:t>
            </w:r>
          </w:p>
        </w:tc>
        <w:tc>
          <w:tcPr>
            <w:tcW w:w="1317" w:type="dxa"/>
            <w:vAlign w:val="center"/>
            <w:hideMark/>
          </w:tcPr>
          <w:p w14:paraId="768FD5A7" w14:textId="77777777" w:rsidR="007D77D7" w:rsidRPr="004A61A2" w:rsidRDefault="007D77D7" w:rsidP="002023F1">
            <w:pPr>
              <w:spacing w:after="0" w:line="240" w:lineRule="auto"/>
              <w:ind w:left="-148"/>
              <w:jc w:val="center"/>
              <w:rPr>
                <w:rFonts w:ascii="Times New Roman" w:hAnsi="Times New Roman"/>
              </w:rPr>
            </w:pPr>
            <w:r w:rsidRPr="004A61A2">
              <w:rPr>
                <w:rFonts w:ascii="Times New Roman" w:hAnsi="Times New Roman"/>
              </w:rPr>
              <w:t>Порогівський ліцей</w:t>
            </w:r>
          </w:p>
        </w:tc>
        <w:tc>
          <w:tcPr>
            <w:tcW w:w="1134" w:type="dxa"/>
            <w:vAlign w:val="center"/>
            <w:hideMark/>
          </w:tcPr>
          <w:p w14:paraId="07044D80"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23805382</w:t>
            </w:r>
          </w:p>
        </w:tc>
        <w:tc>
          <w:tcPr>
            <w:tcW w:w="1806" w:type="dxa"/>
            <w:vAlign w:val="center"/>
            <w:hideMark/>
          </w:tcPr>
          <w:p w14:paraId="4B1DD548" w14:textId="53D89D20" w:rsidR="007D77D7" w:rsidRPr="004A61A2" w:rsidRDefault="007D77D7" w:rsidP="00FB1B2C">
            <w:pPr>
              <w:spacing w:after="0" w:line="240" w:lineRule="auto"/>
              <w:jc w:val="center"/>
              <w:rPr>
                <w:rFonts w:ascii="Times New Roman" w:hAnsi="Times New Roman"/>
              </w:rPr>
            </w:pPr>
            <w:r w:rsidRPr="004A61A2">
              <w:rPr>
                <w:rFonts w:ascii="Times New Roman" w:hAnsi="Times New Roman"/>
              </w:rPr>
              <w:t>с. Пороги</w:t>
            </w:r>
          </w:p>
        </w:tc>
        <w:tc>
          <w:tcPr>
            <w:tcW w:w="1171" w:type="dxa"/>
            <w:vAlign w:val="center"/>
            <w:hideMark/>
          </w:tcPr>
          <w:p w14:paraId="528C0452" w14:textId="0AE1584A" w:rsidR="007D77D7" w:rsidRPr="004A61A2" w:rsidRDefault="007D77D7" w:rsidP="002023F1">
            <w:pPr>
              <w:spacing w:after="0" w:line="240" w:lineRule="auto"/>
              <w:ind w:right="-113"/>
              <w:jc w:val="center"/>
              <w:rPr>
                <w:rFonts w:ascii="Times New Roman" w:hAnsi="Times New Roman"/>
              </w:rPr>
            </w:pPr>
            <w:r w:rsidRPr="004A61A2">
              <w:rPr>
                <w:rFonts w:ascii="Times New Roman" w:hAnsi="Times New Roman"/>
              </w:rPr>
              <w:t>вул. Січових Стрільців, 94</w:t>
            </w:r>
          </w:p>
        </w:tc>
      </w:tr>
      <w:tr w:rsidR="007D77D7" w:rsidRPr="004A61A2" w14:paraId="19F1DCC8" w14:textId="77777777" w:rsidTr="007D77D7">
        <w:trPr>
          <w:trHeight w:val="1056"/>
          <w:jc w:val="center"/>
        </w:trPr>
        <w:tc>
          <w:tcPr>
            <w:tcW w:w="562" w:type="dxa"/>
          </w:tcPr>
          <w:p w14:paraId="5A3C0312" w14:textId="77777777" w:rsidR="007D77D7" w:rsidRPr="004A61A2" w:rsidRDefault="007D77D7" w:rsidP="00AD35B1">
            <w:pPr>
              <w:pStyle w:val="a4"/>
              <w:numPr>
                <w:ilvl w:val="0"/>
                <w:numId w:val="37"/>
              </w:numPr>
              <w:spacing w:after="0" w:line="240" w:lineRule="auto"/>
              <w:ind w:left="0" w:firstLine="0"/>
              <w:contextualSpacing w:val="0"/>
              <w:jc w:val="both"/>
              <w:rPr>
                <w:rFonts w:ascii="Times New Roman" w:hAnsi="Times New Roman"/>
              </w:rPr>
            </w:pPr>
          </w:p>
        </w:tc>
        <w:tc>
          <w:tcPr>
            <w:tcW w:w="2835" w:type="dxa"/>
            <w:vAlign w:val="center"/>
            <w:hideMark/>
          </w:tcPr>
          <w:p w14:paraId="4B4EBAC1" w14:textId="77777777" w:rsidR="007D77D7" w:rsidRPr="004A61A2" w:rsidRDefault="007D77D7" w:rsidP="002023F1">
            <w:pPr>
              <w:spacing w:after="0" w:line="240" w:lineRule="auto"/>
              <w:ind w:left="33"/>
              <w:rPr>
                <w:rFonts w:ascii="Times New Roman" w:hAnsi="Times New Roman"/>
              </w:rPr>
            </w:pPr>
            <w:r w:rsidRPr="004A61A2">
              <w:rPr>
                <w:rFonts w:ascii="Times New Roman" w:hAnsi="Times New Roman"/>
              </w:rPr>
              <w:t>Раковецька гімназія Солотвинської селищної ради Івано-Франківського району Івано-Франківської області</w:t>
            </w:r>
          </w:p>
        </w:tc>
        <w:tc>
          <w:tcPr>
            <w:tcW w:w="889" w:type="dxa"/>
            <w:vAlign w:val="center"/>
            <w:hideMark/>
          </w:tcPr>
          <w:p w14:paraId="265F6990"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135184</w:t>
            </w:r>
          </w:p>
        </w:tc>
        <w:tc>
          <w:tcPr>
            <w:tcW w:w="1317" w:type="dxa"/>
            <w:vAlign w:val="center"/>
            <w:hideMark/>
          </w:tcPr>
          <w:p w14:paraId="35617EEC" w14:textId="77777777" w:rsidR="007D77D7" w:rsidRPr="004A61A2" w:rsidRDefault="007D77D7" w:rsidP="002023F1">
            <w:pPr>
              <w:spacing w:after="0" w:line="240" w:lineRule="auto"/>
              <w:ind w:left="-148"/>
              <w:jc w:val="center"/>
              <w:rPr>
                <w:rFonts w:ascii="Times New Roman" w:hAnsi="Times New Roman"/>
              </w:rPr>
            </w:pPr>
            <w:r w:rsidRPr="004A61A2">
              <w:rPr>
                <w:rFonts w:ascii="Times New Roman" w:hAnsi="Times New Roman"/>
              </w:rPr>
              <w:t>Раковецька гімназія</w:t>
            </w:r>
          </w:p>
        </w:tc>
        <w:tc>
          <w:tcPr>
            <w:tcW w:w="1134" w:type="dxa"/>
            <w:vAlign w:val="center"/>
            <w:hideMark/>
          </w:tcPr>
          <w:p w14:paraId="784EF3C1"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23804646</w:t>
            </w:r>
          </w:p>
        </w:tc>
        <w:tc>
          <w:tcPr>
            <w:tcW w:w="1806" w:type="dxa"/>
            <w:vAlign w:val="center"/>
            <w:hideMark/>
          </w:tcPr>
          <w:p w14:paraId="07EA3305" w14:textId="028CEC2C" w:rsidR="007D77D7" w:rsidRPr="004A61A2" w:rsidRDefault="007D77D7" w:rsidP="00FB1B2C">
            <w:pPr>
              <w:spacing w:after="0" w:line="240" w:lineRule="auto"/>
              <w:jc w:val="center"/>
              <w:rPr>
                <w:rFonts w:ascii="Times New Roman" w:hAnsi="Times New Roman"/>
              </w:rPr>
            </w:pPr>
            <w:r w:rsidRPr="004A61A2">
              <w:rPr>
                <w:rFonts w:ascii="Times New Roman" w:hAnsi="Times New Roman"/>
              </w:rPr>
              <w:t>с. Раковець</w:t>
            </w:r>
          </w:p>
        </w:tc>
        <w:tc>
          <w:tcPr>
            <w:tcW w:w="1171" w:type="dxa"/>
            <w:vAlign w:val="center"/>
            <w:hideMark/>
          </w:tcPr>
          <w:p w14:paraId="3EB3FCB1" w14:textId="0204BFF7" w:rsidR="007D77D7" w:rsidRPr="004A61A2" w:rsidRDefault="007D77D7" w:rsidP="002023F1">
            <w:pPr>
              <w:spacing w:after="0" w:line="240" w:lineRule="auto"/>
              <w:ind w:right="-113"/>
              <w:jc w:val="center"/>
              <w:rPr>
                <w:rFonts w:ascii="Times New Roman" w:hAnsi="Times New Roman"/>
              </w:rPr>
            </w:pPr>
            <w:r w:rsidRPr="004A61A2">
              <w:rPr>
                <w:rFonts w:ascii="Times New Roman" w:hAnsi="Times New Roman"/>
              </w:rPr>
              <w:t>вул. Шевченка, 67 А</w:t>
            </w:r>
          </w:p>
        </w:tc>
      </w:tr>
      <w:tr w:rsidR="007D77D7" w:rsidRPr="004A61A2" w14:paraId="508EA282" w14:textId="77777777" w:rsidTr="007D77D7">
        <w:trPr>
          <w:trHeight w:val="1056"/>
          <w:jc w:val="center"/>
        </w:trPr>
        <w:tc>
          <w:tcPr>
            <w:tcW w:w="562" w:type="dxa"/>
          </w:tcPr>
          <w:p w14:paraId="6EAFAD42" w14:textId="77777777" w:rsidR="007D77D7" w:rsidRPr="004A61A2" w:rsidRDefault="007D77D7" w:rsidP="00AD35B1">
            <w:pPr>
              <w:pStyle w:val="a4"/>
              <w:numPr>
                <w:ilvl w:val="0"/>
                <w:numId w:val="37"/>
              </w:numPr>
              <w:spacing w:after="0" w:line="240" w:lineRule="auto"/>
              <w:ind w:left="0" w:firstLine="0"/>
              <w:contextualSpacing w:val="0"/>
              <w:jc w:val="both"/>
              <w:rPr>
                <w:rFonts w:ascii="Times New Roman" w:hAnsi="Times New Roman"/>
              </w:rPr>
            </w:pPr>
          </w:p>
        </w:tc>
        <w:tc>
          <w:tcPr>
            <w:tcW w:w="2835" w:type="dxa"/>
            <w:vAlign w:val="center"/>
            <w:hideMark/>
          </w:tcPr>
          <w:p w14:paraId="6496BD8D" w14:textId="77777777" w:rsidR="007D77D7" w:rsidRPr="004A61A2" w:rsidRDefault="007D77D7" w:rsidP="002023F1">
            <w:pPr>
              <w:spacing w:after="0" w:line="240" w:lineRule="auto"/>
              <w:ind w:left="33"/>
              <w:rPr>
                <w:rFonts w:ascii="Times New Roman" w:hAnsi="Times New Roman"/>
              </w:rPr>
            </w:pPr>
            <w:r w:rsidRPr="004A61A2">
              <w:rPr>
                <w:rFonts w:ascii="Times New Roman" w:hAnsi="Times New Roman"/>
              </w:rPr>
              <w:t>Солотвинська загальноосвітня санаторна школа-інтернат І-ІІІ ступенів Івано-Франківської обласної ради</w:t>
            </w:r>
          </w:p>
        </w:tc>
        <w:tc>
          <w:tcPr>
            <w:tcW w:w="889" w:type="dxa"/>
            <w:vAlign w:val="center"/>
            <w:hideMark/>
          </w:tcPr>
          <w:p w14:paraId="05F2BEBD"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135682</w:t>
            </w:r>
          </w:p>
        </w:tc>
        <w:tc>
          <w:tcPr>
            <w:tcW w:w="1317" w:type="dxa"/>
            <w:vAlign w:val="center"/>
            <w:hideMark/>
          </w:tcPr>
          <w:p w14:paraId="4C8C1D72" w14:textId="77777777" w:rsidR="007D77D7" w:rsidRPr="004A61A2" w:rsidRDefault="007D77D7" w:rsidP="002023F1">
            <w:pPr>
              <w:spacing w:after="0" w:line="240" w:lineRule="auto"/>
              <w:ind w:left="-148"/>
              <w:jc w:val="center"/>
              <w:rPr>
                <w:rFonts w:ascii="Times New Roman" w:hAnsi="Times New Roman"/>
              </w:rPr>
            </w:pPr>
            <w:r w:rsidRPr="004A61A2">
              <w:rPr>
                <w:rFonts w:ascii="Times New Roman" w:hAnsi="Times New Roman"/>
              </w:rPr>
              <w:t>Солотвинська ЗОСШІ</w:t>
            </w:r>
          </w:p>
        </w:tc>
        <w:tc>
          <w:tcPr>
            <w:tcW w:w="1134" w:type="dxa"/>
            <w:vAlign w:val="center"/>
            <w:hideMark/>
          </w:tcPr>
          <w:p w14:paraId="36526E83"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23802920</w:t>
            </w:r>
          </w:p>
        </w:tc>
        <w:tc>
          <w:tcPr>
            <w:tcW w:w="1806" w:type="dxa"/>
            <w:vAlign w:val="center"/>
            <w:hideMark/>
          </w:tcPr>
          <w:p w14:paraId="1366781A" w14:textId="5392AE67" w:rsidR="007D77D7" w:rsidRPr="004A61A2" w:rsidRDefault="007D77D7" w:rsidP="00FB1B2C">
            <w:pPr>
              <w:spacing w:after="0" w:line="240" w:lineRule="auto"/>
              <w:jc w:val="center"/>
              <w:rPr>
                <w:rFonts w:ascii="Times New Roman" w:hAnsi="Times New Roman"/>
              </w:rPr>
            </w:pPr>
            <w:r w:rsidRPr="004A61A2">
              <w:rPr>
                <w:rFonts w:ascii="Times New Roman" w:hAnsi="Times New Roman"/>
              </w:rPr>
              <w:t>смт Солотвин</w:t>
            </w:r>
          </w:p>
        </w:tc>
        <w:tc>
          <w:tcPr>
            <w:tcW w:w="1171" w:type="dxa"/>
            <w:vAlign w:val="center"/>
            <w:hideMark/>
          </w:tcPr>
          <w:p w14:paraId="5D1A2F1F" w14:textId="0B45193C" w:rsidR="007D77D7" w:rsidRPr="004A61A2" w:rsidRDefault="007D77D7" w:rsidP="002023F1">
            <w:pPr>
              <w:spacing w:after="0" w:line="240" w:lineRule="auto"/>
              <w:ind w:right="-113"/>
              <w:jc w:val="center"/>
              <w:rPr>
                <w:rFonts w:ascii="Times New Roman" w:hAnsi="Times New Roman"/>
              </w:rPr>
            </w:pPr>
            <w:r w:rsidRPr="004A61A2">
              <w:rPr>
                <w:rFonts w:ascii="Times New Roman" w:hAnsi="Times New Roman"/>
              </w:rPr>
              <w:t>вул. Грушевського, 17</w:t>
            </w:r>
          </w:p>
        </w:tc>
      </w:tr>
      <w:tr w:rsidR="007D77D7" w:rsidRPr="004A61A2" w14:paraId="2B7D2C80" w14:textId="77777777" w:rsidTr="007D77D7">
        <w:trPr>
          <w:trHeight w:val="1056"/>
          <w:jc w:val="center"/>
        </w:trPr>
        <w:tc>
          <w:tcPr>
            <w:tcW w:w="562" w:type="dxa"/>
          </w:tcPr>
          <w:p w14:paraId="0AFD44CC" w14:textId="77777777" w:rsidR="007D77D7" w:rsidRPr="004A61A2" w:rsidRDefault="007D77D7" w:rsidP="00AD35B1">
            <w:pPr>
              <w:pStyle w:val="a4"/>
              <w:numPr>
                <w:ilvl w:val="0"/>
                <w:numId w:val="37"/>
              </w:numPr>
              <w:spacing w:after="0" w:line="240" w:lineRule="auto"/>
              <w:ind w:left="0" w:firstLine="0"/>
              <w:contextualSpacing w:val="0"/>
              <w:jc w:val="both"/>
              <w:rPr>
                <w:rFonts w:ascii="Times New Roman" w:hAnsi="Times New Roman"/>
              </w:rPr>
            </w:pPr>
          </w:p>
        </w:tc>
        <w:tc>
          <w:tcPr>
            <w:tcW w:w="2835" w:type="dxa"/>
            <w:vAlign w:val="center"/>
            <w:hideMark/>
          </w:tcPr>
          <w:p w14:paraId="31450B58" w14:textId="77777777" w:rsidR="007D77D7" w:rsidRPr="004A61A2" w:rsidRDefault="007D77D7" w:rsidP="002023F1">
            <w:pPr>
              <w:spacing w:after="0" w:line="240" w:lineRule="auto"/>
              <w:ind w:left="33"/>
              <w:rPr>
                <w:rFonts w:ascii="Times New Roman" w:hAnsi="Times New Roman"/>
              </w:rPr>
            </w:pPr>
            <w:r w:rsidRPr="004A61A2">
              <w:rPr>
                <w:rFonts w:ascii="Times New Roman" w:hAnsi="Times New Roman"/>
              </w:rPr>
              <w:t>Солотвинський ліцей Солотвинської селищної ради Івано-Франківського району Івано-Франківської області</w:t>
            </w:r>
          </w:p>
        </w:tc>
        <w:tc>
          <w:tcPr>
            <w:tcW w:w="889" w:type="dxa"/>
            <w:vAlign w:val="center"/>
            <w:hideMark/>
          </w:tcPr>
          <w:p w14:paraId="40D10284"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135179</w:t>
            </w:r>
          </w:p>
        </w:tc>
        <w:tc>
          <w:tcPr>
            <w:tcW w:w="1317" w:type="dxa"/>
            <w:vAlign w:val="center"/>
            <w:hideMark/>
          </w:tcPr>
          <w:p w14:paraId="2D5A49BC" w14:textId="77777777" w:rsidR="007D77D7" w:rsidRPr="004A61A2" w:rsidRDefault="007D77D7" w:rsidP="002023F1">
            <w:pPr>
              <w:spacing w:after="0" w:line="240" w:lineRule="auto"/>
              <w:ind w:left="-148"/>
              <w:jc w:val="center"/>
              <w:rPr>
                <w:rFonts w:ascii="Times New Roman" w:hAnsi="Times New Roman"/>
              </w:rPr>
            </w:pPr>
            <w:r w:rsidRPr="004A61A2">
              <w:rPr>
                <w:rFonts w:ascii="Times New Roman" w:hAnsi="Times New Roman"/>
              </w:rPr>
              <w:t>Солотвинський ліцей</w:t>
            </w:r>
          </w:p>
        </w:tc>
        <w:tc>
          <w:tcPr>
            <w:tcW w:w="1134" w:type="dxa"/>
            <w:vAlign w:val="center"/>
            <w:hideMark/>
          </w:tcPr>
          <w:p w14:paraId="7BCB8B95"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23805812</w:t>
            </w:r>
          </w:p>
        </w:tc>
        <w:tc>
          <w:tcPr>
            <w:tcW w:w="1806" w:type="dxa"/>
            <w:vAlign w:val="center"/>
            <w:hideMark/>
          </w:tcPr>
          <w:p w14:paraId="4AB6CE9C" w14:textId="7A9A50A5" w:rsidR="007D77D7" w:rsidRPr="004A61A2" w:rsidRDefault="007D77D7" w:rsidP="00FB1B2C">
            <w:pPr>
              <w:spacing w:after="0" w:line="240" w:lineRule="auto"/>
              <w:jc w:val="center"/>
              <w:rPr>
                <w:rFonts w:ascii="Times New Roman" w:hAnsi="Times New Roman"/>
              </w:rPr>
            </w:pPr>
            <w:r w:rsidRPr="004A61A2">
              <w:rPr>
                <w:rFonts w:ascii="Times New Roman" w:hAnsi="Times New Roman"/>
              </w:rPr>
              <w:t>смт Солотвин</w:t>
            </w:r>
          </w:p>
        </w:tc>
        <w:tc>
          <w:tcPr>
            <w:tcW w:w="1171" w:type="dxa"/>
            <w:vAlign w:val="center"/>
            <w:hideMark/>
          </w:tcPr>
          <w:p w14:paraId="62211DB2" w14:textId="74E5D69B" w:rsidR="007D77D7" w:rsidRPr="004A61A2" w:rsidRDefault="007D77D7" w:rsidP="002023F1">
            <w:pPr>
              <w:spacing w:after="0" w:line="240" w:lineRule="auto"/>
              <w:ind w:right="-113"/>
              <w:jc w:val="center"/>
              <w:rPr>
                <w:rFonts w:ascii="Times New Roman" w:hAnsi="Times New Roman"/>
              </w:rPr>
            </w:pPr>
            <w:r w:rsidRPr="004A61A2">
              <w:rPr>
                <w:rFonts w:ascii="Times New Roman" w:hAnsi="Times New Roman"/>
              </w:rPr>
              <w:t>вул. Грушевського, 17</w:t>
            </w:r>
          </w:p>
        </w:tc>
      </w:tr>
      <w:tr w:rsidR="007D77D7" w:rsidRPr="004A61A2" w14:paraId="240EC064" w14:textId="77777777" w:rsidTr="007D77D7">
        <w:trPr>
          <w:trHeight w:val="1056"/>
          <w:jc w:val="center"/>
        </w:trPr>
        <w:tc>
          <w:tcPr>
            <w:tcW w:w="562" w:type="dxa"/>
          </w:tcPr>
          <w:p w14:paraId="7C21077C" w14:textId="77777777" w:rsidR="007D77D7" w:rsidRPr="004A61A2" w:rsidRDefault="007D77D7" w:rsidP="00AD35B1">
            <w:pPr>
              <w:pStyle w:val="a4"/>
              <w:numPr>
                <w:ilvl w:val="0"/>
                <w:numId w:val="37"/>
              </w:numPr>
              <w:spacing w:after="0" w:line="240" w:lineRule="auto"/>
              <w:ind w:left="0" w:firstLine="0"/>
              <w:contextualSpacing w:val="0"/>
              <w:jc w:val="both"/>
              <w:rPr>
                <w:rFonts w:ascii="Times New Roman" w:hAnsi="Times New Roman"/>
              </w:rPr>
            </w:pPr>
          </w:p>
        </w:tc>
        <w:tc>
          <w:tcPr>
            <w:tcW w:w="2835" w:type="dxa"/>
            <w:vAlign w:val="center"/>
            <w:hideMark/>
          </w:tcPr>
          <w:p w14:paraId="1A2909D9" w14:textId="77777777" w:rsidR="007D77D7" w:rsidRPr="004A61A2" w:rsidRDefault="007D77D7" w:rsidP="002023F1">
            <w:pPr>
              <w:spacing w:after="0" w:line="240" w:lineRule="auto"/>
              <w:ind w:left="33"/>
              <w:rPr>
                <w:rFonts w:ascii="Times New Roman" w:hAnsi="Times New Roman"/>
              </w:rPr>
            </w:pPr>
            <w:r w:rsidRPr="004A61A2">
              <w:rPr>
                <w:rFonts w:ascii="Times New Roman" w:hAnsi="Times New Roman"/>
              </w:rPr>
              <w:t>Яблунський ліцей Солотвинської селищної ради Івано-Франківського району Івано-Франківської області</w:t>
            </w:r>
          </w:p>
        </w:tc>
        <w:tc>
          <w:tcPr>
            <w:tcW w:w="889" w:type="dxa"/>
            <w:vAlign w:val="center"/>
            <w:hideMark/>
          </w:tcPr>
          <w:p w14:paraId="336B8F97"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135110</w:t>
            </w:r>
          </w:p>
        </w:tc>
        <w:tc>
          <w:tcPr>
            <w:tcW w:w="1317" w:type="dxa"/>
            <w:vAlign w:val="center"/>
            <w:hideMark/>
          </w:tcPr>
          <w:p w14:paraId="407071D1" w14:textId="77777777" w:rsidR="007D77D7" w:rsidRPr="004A61A2" w:rsidRDefault="007D77D7" w:rsidP="002023F1">
            <w:pPr>
              <w:spacing w:after="0" w:line="240" w:lineRule="auto"/>
              <w:ind w:left="-148"/>
              <w:jc w:val="center"/>
              <w:rPr>
                <w:rFonts w:ascii="Times New Roman" w:hAnsi="Times New Roman"/>
              </w:rPr>
            </w:pPr>
            <w:r w:rsidRPr="004A61A2">
              <w:rPr>
                <w:rFonts w:ascii="Times New Roman" w:hAnsi="Times New Roman"/>
              </w:rPr>
              <w:t>Яблунський ліцей</w:t>
            </w:r>
          </w:p>
        </w:tc>
        <w:tc>
          <w:tcPr>
            <w:tcW w:w="1134" w:type="dxa"/>
            <w:vAlign w:val="center"/>
            <w:hideMark/>
          </w:tcPr>
          <w:p w14:paraId="34CB3039" w14:textId="77777777" w:rsidR="007D77D7" w:rsidRPr="004A61A2" w:rsidRDefault="007D77D7" w:rsidP="002023F1">
            <w:pPr>
              <w:spacing w:after="0" w:line="240" w:lineRule="auto"/>
              <w:jc w:val="center"/>
              <w:rPr>
                <w:rFonts w:ascii="Times New Roman" w:hAnsi="Times New Roman"/>
              </w:rPr>
            </w:pPr>
            <w:r w:rsidRPr="004A61A2">
              <w:rPr>
                <w:rFonts w:ascii="Times New Roman" w:hAnsi="Times New Roman"/>
              </w:rPr>
              <w:t>20559318</w:t>
            </w:r>
          </w:p>
        </w:tc>
        <w:tc>
          <w:tcPr>
            <w:tcW w:w="1806" w:type="dxa"/>
            <w:vAlign w:val="center"/>
            <w:hideMark/>
          </w:tcPr>
          <w:p w14:paraId="7205D79E" w14:textId="693017DC" w:rsidR="007D77D7" w:rsidRPr="004A61A2" w:rsidRDefault="007D77D7" w:rsidP="00FB1B2C">
            <w:pPr>
              <w:spacing w:after="0" w:line="240" w:lineRule="auto"/>
              <w:jc w:val="center"/>
              <w:rPr>
                <w:rFonts w:ascii="Times New Roman" w:hAnsi="Times New Roman"/>
              </w:rPr>
            </w:pPr>
            <w:r w:rsidRPr="004A61A2">
              <w:rPr>
                <w:rFonts w:ascii="Times New Roman" w:hAnsi="Times New Roman"/>
              </w:rPr>
              <w:t>с. Яблунька</w:t>
            </w:r>
          </w:p>
        </w:tc>
        <w:tc>
          <w:tcPr>
            <w:tcW w:w="1171" w:type="dxa"/>
            <w:vAlign w:val="center"/>
            <w:hideMark/>
          </w:tcPr>
          <w:p w14:paraId="652DAB3A" w14:textId="3066F7E7" w:rsidR="007D77D7" w:rsidRPr="004A61A2" w:rsidRDefault="007D77D7" w:rsidP="002023F1">
            <w:pPr>
              <w:spacing w:after="0" w:line="240" w:lineRule="auto"/>
              <w:ind w:right="-113"/>
              <w:jc w:val="center"/>
              <w:rPr>
                <w:rFonts w:ascii="Times New Roman" w:hAnsi="Times New Roman"/>
              </w:rPr>
            </w:pPr>
            <w:r w:rsidRPr="004A61A2">
              <w:rPr>
                <w:rFonts w:ascii="Times New Roman" w:hAnsi="Times New Roman"/>
              </w:rPr>
              <w:t>вул. Могильницького, 87</w:t>
            </w:r>
          </w:p>
        </w:tc>
      </w:tr>
    </w:tbl>
    <w:p w14:paraId="64F77A84" w14:textId="77777777" w:rsidR="007D77D7" w:rsidRPr="004A61A2" w:rsidRDefault="007D77D7" w:rsidP="002023F1">
      <w:pPr>
        <w:spacing w:after="0" w:line="240" w:lineRule="auto"/>
        <w:ind w:firstLine="709"/>
        <w:jc w:val="both"/>
        <w:rPr>
          <w:rFonts w:ascii="Times New Roman" w:hAnsi="Times New Roman"/>
          <w:sz w:val="28"/>
          <w:szCs w:val="28"/>
        </w:rPr>
      </w:pPr>
    </w:p>
    <w:p w14:paraId="05241105" w14:textId="2FC16CCD"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lastRenderedPageBreak/>
        <w:t xml:space="preserve">На території </w:t>
      </w:r>
      <w:r w:rsidR="00FB1B2C" w:rsidRPr="004A61A2">
        <w:rPr>
          <w:rFonts w:ascii="Times New Roman" w:hAnsi="Times New Roman"/>
          <w:sz w:val="28"/>
          <w:szCs w:val="28"/>
        </w:rPr>
        <w:t xml:space="preserve">Солотвинської </w:t>
      </w:r>
      <w:r w:rsidRPr="004A61A2">
        <w:rPr>
          <w:rFonts w:ascii="Times New Roman" w:hAnsi="Times New Roman"/>
          <w:sz w:val="28"/>
          <w:szCs w:val="28"/>
        </w:rPr>
        <w:t xml:space="preserve">територіальної громади </w:t>
      </w:r>
      <w:r w:rsidR="00FB1B2C" w:rsidRPr="004A61A2">
        <w:rPr>
          <w:rFonts w:ascii="Times New Roman" w:hAnsi="Times New Roman"/>
          <w:sz w:val="28"/>
          <w:szCs w:val="28"/>
        </w:rPr>
        <w:t xml:space="preserve">також </w:t>
      </w:r>
      <w:r w:rsidRPr="004A61A2">
        <w:rPr>
          <w:rFonts w:ascii="Times New Roman" w:hAnsi="Times New Roman"/>
          <w:sz w:val="28"/>
          <w:szCs w:val="28"/>
        </w:rPr>
        <w:t xml:space="preserve">діє 11 закладів дошкільної освіти, 8 з </w:t>
      </w:r>
      <w:r w:rsidR="00FB1B2C" w:rsidRPr="004A61A2">
        <w:rPr>
          <w:rFonts w:ascii="Times New Roman" w:hAnsi="Times New Roman"/>
          <w:sz w:val="28"/>
          <w:szCs w:val="28"/>
        </w:rPr>
        <w:t>як</w:t>
      </w:r>
      <w:r w:rsidRPr="004A61A2">
        <w:rPr>
          <w:rFonts w:ascii="Times New Roman" w:hAnsi="Times New Roman"/>
          <w:sz w:val="28"/>
          <w:szCs w:val="28"/>
        </w:rPr>
        <w:t xml:space="preserve">их </w:t>
      </w:r>
      <w:r w:rsidR="00FB1B2C" w:rsidRPr="004A61A2">
        <w:rPr>
          <w:rFonts w:ascii="Times New Roman" w:hAnsi="Times New Roman"/>
          <w:sz w:val="28"/>
          <w:szCs w:val="28"/>
        </w:rPr>
        <w:t>–</w:t>
      </w:r>
      <w:r w:rsidRPr="004A61A2">
        <w:rPr>
          <w:rFonts w:ascii="Times New Roman" w:hAnsi="Times New Roman"/>
          <w:sz w:val="28"/>
          <w:szCs w:val="28"/>
        </w:rPr>
        <w:t xml:space="preserve"> на базі Бабченського ліцею, Богрівської гімна</w:t>
      </w:r>
      <w:r w:rsidR="00FB1B2C" w:rsidRPr="004A61A2">
        <w:rPr>
          <w:rFonts w:ascii="Times New Roman" w:hAnsi="Times New Roman"/>
          <w:sz w:val="28"/>
          <w:szCs w:val="28"/>
        </w:rPr>
        <w:t>зі</w:t>
      </w:r>
      <w:r w:rsidRPr="004A61A2">
        <w:rPr>
          <w:rFonts w:ascii="Times New Roman" w:hAnsi="Times New Roman"/>
          <w:sz w:val="28"/>
          <w:szCs w:val="28"/>
        </w:rPr>
        <w:t xml:space="preserve">ї, Гутівського ліцею, Кривецької гімназії, Кричківської гімназії, Манявського ліцею, Монастирчанської гімназії, Раковецької гімназії. В межах смт. Солотвин є 2 заклади дошкільної освіти: Солотвинський ЗДО </w:t>
      </w:r>
      <w:r w:rsidR="00AF199F" w:rsidRPr="004A61A2">
        <w:rPr>
          <w:rFonts w:ascii="Times New Roman" w:hAnsi="Times New Roman"/>
          <w:sz w:val="28"/>
          <w:szCs w:val="28"/>
        </w:rPr>
        <w:t>«</w:t>
      </w:r>
      <w:r w:rsidRPr="004A61A2">
        <w:rPr>
          <w:rFonts w:ascii="Times New Roman" w:hAnsi="Times New Roman"/>
          <w:sz w:val="28"/>
          <w:szCs w:val="28"/>
        </w:rPr>
        <w:t>Струмочок</w:t>
      </w:r>
      <w:r w:rsidR="00AF199F" w:rsidRPr="004A61A2">
        <w:rPr>
          <w:rFonts w:ascii="Times New Roman" w:hAnsi="Times New Roman"/>
          <w:sz w:val="28"/>
          <w:szCs w:val="28"/>
        </w:rPr>
        <w:t>»</w:t>
      </w:r>
      <w:r w:rsidRPr="004A61A2">
        <w:rPr>
          <w:rFonts w:ascii="Times New Roman" w:hAnsi="Times New Roman"/>
          <w:sz w:val="28"/>
          <w:szCs w:val="28"/>
        </w:rPr>
        <w:t xml:space="preserve"> і Солотвинський ЗДО </w:t>
      </w:r>
      <w:r w:rsidR="00AF199F" w:rsidRPr="004A61A2">
        <w:rPr>
          <w:rFonts w:ascii="Times New Roman" w:hAnsi="Times New Roman"/>
          <w:sz w:val="28"/>
          <w:szCs w:val="28"/>
        </w:rPr>
        <w:t>«</w:t>
      </w:r>
      <w:r w:rsidRPr="004A61A2">
        <w:rPr>
          <w:rFonts w:ascii="Times New Roman" w:hAnsi="Times New Roman"/>
          <w:sz w:val="28"/>
          <w:szCs w:val="28"/>
        </w:rPr>
        <w:t>Дзвіночок</w:t>
      </w:r>
      <w:r w:rsidR="00AF199F" w:rsidRPr="004A61A2">
        <w:rPr>
          <w:rFonts w:ascii="Times New Roman" w:hAnsi="Times New Roman"/>
          <w:sz w:val="28"/>
          <w:szCs w:val="28"/>
        </w:rPr>
        <w:t>»</w:t>
      </w:r>
      <w:r w:rsidRPr="004A61A2">
        <w:rPr>
          <w:rFonts w:ascii="Times New Roman" w:hAnsi="Times New Roman"/>
          <w:sz w:val="28"/>
          <w:szCs w:val="28"/>
        </w:rPr>
        <w:t xml:space="preserve">, а також в с. Яблунька – Яблунський ЗДО (ясла-садок) </w:t>
      </w:r>
      <w:r w:rsidR="00AF199F" w:rsidRPr="004A61A2">
        <w:rPr>
          <w:rFonts w:ascii="Times New Roman" w:hAnsi="Times New Roman"/>
          <w:sz w:val="28"/>
          <w:szCs w:val="28"/>
        </w:rPr>
        <w:t>«</w:t>
      </w:r>
      <w:r w:rsidRPr="004A61A2">
        <w:rPr>
          <w:rFonts w:ascii="Times New Roman" w:hAnsi="Times New Roman"/>
          <w:sz w:val="28"/>
          <w:szCs w:val="28"/>
        </w:rPr>
        <w:t>Едельвейс</w:t>
      </w:r>
      <w:r w:rsidR="00AF199F" w:rsidRPr="004A61A2">
        <w:rPr>
          <w:rFonts w:ascii="Times New Roman" w:hAnsi="Times New Roman"/>
          <w:sz w:val="28"/>
          <w:szCs w:val="28"/>
        </w:rPr>
        <w:t>»</w:t>
      </w:r>
      <w:r w:rsidRPr="004A61A2">
        <w:rPr>
          <w:rFonts w:ascii="Times New Roman" w:hAnsi="Times New Roman"/>
          <w:sz w:val="28"/>
          <w:szCs w:val="28"/>
        </w:rPr>
        <w:t>. В межах територіальної громади працюють 4 мистецьки</w:t>
      </w:r>
      <w:r w:rsidR="00FB1B2C" w:rsidRPr="004A61A2">
        <w:rPr>
          <w:rFonts w:ascii="Times New Roman" w:hAnsi="Times New Roman"/>
          <w:sz w:val="28"/>
          <w:szCs w:val="28"/>
        </w:rPr>
        <w:t>х</w:t>
      </w:r>
      <w:r w:rsidRPr="004A61A2">
        <w:rPr>
          <w:rFonts w:ascii="Times New Roman" w:hAnsi="Times New Roman"/>
          <w:sz w:val="28"/>
          <w:szCs w:val="28"/>
        </w:rPr>
        <w:t xml:space="preserve"> колективи (табл. 1.7.3.2)</w:t>
      </w:r>
    </w:p>
    <w:p w14:paraId="44C6279F" w14:textId="77777777" w:rsidR="007D77D7" w:rsidRPr="004A61A2" w:rsidRDefault="007D77D7" w:rsidP="002023F1">
      <w:pPr>
        <w:spacing w:after="0" w:line="240" w:lineRule="auto"/>
        <w:ind w:firstLine="709"/>
        <w:jc w:val="right"/>
        <w:rPr>
          <w:rFonts w:ascii="Times New Roman" w:hAnsi="Times New Roman"/>
          <w:b/>
          <w:bCs/>
          <w:i/>
          <w:iCs/>
          <w:sz w:val="28"/>
          <w:szCs w:val="28"/>
        </w:rPr>
      </w:pPr>
      <w:r w:rsidRPr="004A61A2">
        <w:rPr>
          <w:rFonts w:ascii="Times New Roman" w:hAnsi="Times New Roman"/>
          <w:b/>
          <w:bCs/>
          <w:i/>
          <w:iCs/>
          <w:sz w:val="28"/>
          <w:szCs w:val="28"/>
        </w:rPr>
        <w:t>Таблиця 1.7.3.2.</w:t>
      </w:r>
    </w:p>
    <w:p w14:paraId="00EAC5A6" w14:textId="6E29597F" w:rsidR="007D77D7" w:rsidRPr="004A61A2" w:rsidRDefault="007D77D7" w:rsidP="00C173EA">
      <w:pPr>
        <w:spacing w:after="120" w:line="240" w:lineRule="auto"/>
        <w:jc w:val="center"/>
        <w:rPr>
          <w:rFonts w:ascii="Times New Roman" w:hAnsi="Times New Roman"/>
          <w:b/>
          <w:bCs/>
          <w:sz w:val="28"/>
          <w:szCs w:val="28"/>
        </w:rPr>
      </w:pPr>
      <w:r w:rsidRPr="004A61A2">
        <w:rPr>
          <w:rFonts w:ascii="Times New Roman" w:hAnsi="Times New Roman"/>
          <w:b/>
          <w:bCs/>
          <w:sz w:val="28"/>
          <w:szCs w:val="28"/>
        </w:rPr>
        <w:t>Перелік вокально-інструментальних колективів Солотвинської територіальної громади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008"/>
        <w:gridCol w:w="2016"/>
        <w:gridCol w:w="1675"/>
        <w:gridCol w:w="2003"/>
        <w:gridCol w:w="612"/>
        <w:gridCol w:w="2314"/>
      </w:tblGrid>
      <w:tr w:rsidR="007D77D7" w:rsidRPr="004A61A2" w14:paraId="24AE49F4" w14:textId="77777777" w:rsidTr="007D77D7">
        <w:trPr>
          <w:jc w:val="center"/>
        </w:trPr>
        <w:tc>
          <w:tcPr>
            <w:tcW w:w="1009" w:type="dxa"/>
            <w:shd w:val="clear" w:color="auto" w:fill="FFFFFF"/>
            <w:tcMar>
              <w:top w:w="90" w:type="dxa"/>
              <w:left w:w="0" w:type="dxa"/>
              <w:bottom w:w="90" w:type="dxa"/>
              <w:right w:w="150" w:type="dxa"/>
            </w:tcMar>
            <w:vAlign w:val="center"/>
            <w:hideMark/>
          </w:tcPr>
          <w:p w14:paraId="49AD1E56" w14:textId="179B03F8" w:rsidR="007D77D7" w:rsidRPr="004A61A2" w:rsidRDefault="007D77D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w:t>
            </w:r>
            <w:r w:rsidR="00364C06">
              <w:rPr>
                <w:rFonts w:ascii="Times New Roman" w:hAnsi="Times New Roman"/>
                <w:b/>
                <w:bCs/>
                <w:sz w:val="24"/>
                <w:szCs w:val="24"/>
              </w:rPr>
              <w:t xml:space="preserve"> з/з</w:t>
            </w:r>
          </w:p>
        </w:tc>
        <w:tc>
          <w:tcPr>
            <w:tcW w:w="2016" w:type="dxa"/>
            <w:shd w:val="clear" w:color="auto" w:fill="FFFFFF"/>
            <w:tcMar>
              <w:top w:w="90" w:type="dxa"/>
              <w:left w:w="0" w:type="dxa"/>
              <w:bottom w:w="90" w:type="dxa"/>
              <w:right w:w="150" w:type="dxa"/>
            </w:tcMar>
            <w:vAlign w:val="center"/>
            <w:hideMark/>
          </w:tcPr>
          <w:p w14:paraId="1171A974" w14:textId="77777777" w:rsidR="007D77D7" w:rsidRPr="004A61A2" w:rsidRDefault="007D77D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Назва колективу</w:t>
            </w:r>
          </w:p>
        </w:tc>
        <w:tc>
          <w:tcPr>
            <w:tcW w:w="1675" w:type="dxa"/>
            <w:shd w:val="clear" w:color="auto" w:fill="FFFFFF"/>
            <w:tcMar>
              <w:top w:w="90" w:type="dxa"/>
              <w:left w:w="0" w:type="dxa"/>
              <w:bottom w:w="90" w:type="dxa"/>
              <w:right w:w="150" w:type="dxa"/>
            </w:tcMar>
            <w:vAlign w:val="center"/>
            <w:hideMark/>
          </w:tcPr>
          <w:p w14:paraId="507E8EC5" w14:textId="77777777" w:rsidR="007D77D7" w:rsidRPr="004A61A2" w:rsidRDefault="007D77D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Дата присвоєння звання</w:t>
            </w:r>
          </w:p>
        </w:tc>
        <w:tc>
          <w:tcPr>
            <w:tcW w:w="2003" w:type="dxa"/>
            <w:shd w:val="clear" w:color="auto" w:fill="FFFFFF"/>
            <w:tcMar>
              <w:top w:w="90" w:type="dxa"/>
              <w:left w:w="0" w:type="dxa"/>
              <w:bottom w:w="90" w:type="dxa"/>
              <w:right w:w="150" w:type="dxa"/>
            </w:tcMar>
            <w:vAlign w:val="center"/>
            <w:hideMark/>
          </w:tcPr>
          <w:p w14:paraId="22380E49" w14:textId="77777777" w:rsidR="007D77D7" w:rsidRPr="004A61A2" w:rsidRDefault="007D77D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Дата підтвердження</w:t>
            </w:r>
          </w:p>
        </w:tc>
        <w:tc>
          <w:tcPr>
            <w:tcW w:w="612" w:type="dxa"/>
            <w:shd w:val="clear" w:color="auto" w:fill="FFFFFF"/>
            <w:tcMar>
              <w:top w:w="90" w:type="dxa"/>
              <w:left w:w="0" w:type="dxa"/>
              <w:bottom w:w="90" w:type="dxa"/>
              <w:right w:w="150" w:type="dxa"/>
            </w:tcMar>
            <w:vAlign w:val="center"/>
            <w:hideMark/>
          </w:tcPr>
          <w:p w14:paraId="5B88BD84" w14:textId="77777777" w:rsidR="007D77D7" w:rsidRPr="004A61A2" w:rsidRDefault="007D77D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К-сть уч.</w:t>
            </w:r>
          </w:p>
        </w:tc>
        <w:tc>
          <w:tcPr>
            <w:tcW w:w="2314" w:type="dxa"/>
            <w:shd w:val="clear" w:color="auto" w:fill="FFFFFF"/>
            <w:tcMar>
              <w:top w:w="90" w:type="dxa"/>
              <w:left w:w="0" w:type="dxa"/>
              <w:bottom w:w="90" w:type="dxa"/>
              <w:right w:w="150" w:type="dxa"/>
            </w:tcMar>
            <w:vAlign w:val="center"/>
            <w:hideMark/>
          </w:tcPr>
          <w:p w14:paraId="27DB573B" w14:textId="77777777" w:rsidR="007D77D7" w:rsidRPr="004A61A2" w:rsidRDefault="007D77D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Прізвище, ім’я та по батькові керівника</w:t>
            </w:r>
          </w:p>
        </w:tc>
      </w:tr>
      <w:tr w:rsidR="007D77D7" w:rsidRPr="004A61A2" w14:paraId="3CB14B3A" w14:textId="77777777" w:rsidTr="007D77D7">
        <w:trPr>
          <w:jc w:val="center"/>
        </w:trPr>
        <w:tc>
          <w:tcPr>
            <w:tcW w:w="9629" w:type="dxa"/>
            <w:gridSpan w:val="6"/>
            <w:shd w:val="clear" w:color="auto" w:fill="FFFFFF"/>
            <w:tcMar>
              <w:top w:w="90" w:type="dxa"/>
              <w:left w:w="0" w:type="dxa"/>
              <w:bottom w:w="90" w:type="dxa"/>
              <w:right w:w="150" w:type="dxa"/>
            </w:tcMar>
            <w:vAlign w:val="center"/>
          </w:tcPr>
          <w:p w14:paraId="4D57CF1C"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Хори та хорові капели</w:t>
            </w:r>
          </w:p>
        </w:tc>
      </w:tr>
      <w:tr w:rsidR="007D77D7" w:rsidRPr="004A61A2" w14:paraId="4E67601E" w14:textId="77777777" w:rsidTr="007D77D7">
        <w:trPr>
          <w:trHeight w:val="934"/>
          <w:jc w:val="center"/>
        </w:trPr>
        <w:tc>
          <w:tcPr>
            <w:tcW w:w="1009" w:type="dxa"/>
            <w:shd w:val="clear" w:color="auto" w:fill="FFFFFF"/>
            <w:tcMar>
              <w:top w:w="90" w:type="dxa"/>
              <w:left w:w="0" w:type="dxa"/>
              <w:bottom w:w="90" w:type="dxa"/>
              <w:right w:w="150" w:type="dxa"/>
            </w:tcMar>
            <w:vAlign w:val="center"/>
          </w:tcPr>
          <w:p w14:paraId="789FB2AE" w14:textId="77777777" w:rsidR="007D77D7" w:rsidRPr="004A61A2" w:rsidRDefault="007D77D7" w:rsidP="00AD35B1">
            <w:pPr>
              <w:pStyle w:val="a4"/>
              <w:numPr>
                <w:ilvl w:val="0"/>
                <w:numId w:val="38"/>
              </w:numPr>
              <w:spacing w:after="0" w:line="240" w:lineRule="auto"/>
              <w:contextualSpacing w:val="0"/>
              <w:jc w:val="center"/>
              <w:rPr>
                <w:rFonts w:ascii="Times New Roman" w:hAnsi="Times New Roman"/>
                <w:sz w:val="24"/>
                <w:szCs w:val="24"/>
              </w:rPr>
            </w:pPr>
          </w:p>
        </w:tc>
        <w:tc>
          <w:tcPr>
            <w:tcW w:w="2016" w:type="dxa"/>
            <w:shd w:val="clear" w:color="auto" w:fill="FFFFFF"/>
            <w:tcMar>
              <w:top w:w="90" w:type="dxa"/>
              <w:left w:w="0" w:type="dxa"/>
              <w:bottom w:w="90" w:type="dxa"/>
              <w:right w:w="150" w:type="dxa"/>
            </w:tcMar>
            <w:vAlign w:val="center"/>
          </w:tcPr>
          <w:p w14:paraId="2196A969" w14:textId="0FF9347E" w:rsidR="007D77D7" w:rsidRPr="004A61A2" w:rsidRDefault="0054799D" w:rsidP="002023F1">
            <w:pPr>
              <w:spacing w:after="0" w:line="240" w:lineRule="auto"/>
              <w:jc w:val="center"/>
              <w:rPr>
                <w:rFonts w:ascii="Times New Roman" w:hAnsi="Times New Roman"/>
                <w:sz w:val="24"/>
                <w:szCs w:val="24"/>
              </w:rPr>
            </w:pPr>
            <w:r w:rsidRPr="004A61A2">
              <w:rPr>
                <w:rFonts w:ascii="Times New Roman" w:hAnsi="Times New Roman"/>
                <w:sz w:val="24"/>
                <w:szCs w:val="24"/>
              </w:rPr>
              <w:t xml:space="preserve">Хор </w:t>
            </w:r>
            <w:r w:rsidR="00AF199F" w:rsidRPr="004A61A2">
              <w:rPr>
                <w:rFonts w:ascii="Times New Roman" w:hAnsi="Times New Roman"/>
                <w:sz w:val="24"/>
                <w:szCs w:val="24"/>
              </w:rPr>
              <w:t>«</w:t>
            </w:r>
            <w:r w:rsidR="007D77D7" w:rsidRPr="004A61A2">
              <w:rPr>
                <w:rFonts w:ascii="Times New Roman" w:hAnsi="Times New Roman"/>
                <w:sz w:val="24"/>
                <w:szCs w:val="24"/>
              </w:rPr>
              <w:t>Веселка</w:t>
            </w:r>
            <w:r w:rsidR="00AF199F" w:rsidRPr="004A61A2">
              <w:rPr>
                <w:rFonts w:ascii="Times New Roman" w:hAnsi="Times New Roman"/>
                <w:sz w:val="24"/>
                <w:szCs w:val="24"/>
              </w:rPr>
              <w:t>»</w:t>
            </w:r>
            <w:r w:rsidR="007D77D7" w:rsidRPr="004A61A2">
              <w:rPr>
                <w:rFonts w:ascii="Times New Roman" w:hAnsi="Times New Roman"/>
                <w:sz w:val="24"/>
                <w:szCs w:val="24"/>
              </w:rPr>
              <w:t xml:space="preserve"> клубу </w:t>
            </w:r>
            <w:r w:rsidR="00FB1B2C" w:rsidRPr="004A61A2">
              <w:rPr>
                <w:rFonts w:ascii="Times New Roman" w:hAnsi="Times New Roman"/>
                <w:sz w:val="24"/>
                <w:szCs w:val="24"/>
              </w:rPr>
              <w:br/>
            </w:r>
            <w:r w:rsidR="007D77D7" w:rsidRPr="004A61A2">
              <w:rPr>
                <w:rFonts w:ascii="Times New Roman" w:hAnsi="Times New Roman"/>
                <w:sz w:val="24"/>
                <w:szCs w:val="24"/>
              </w:rPr>
              <w:t>с. Яблунька</w:t>
            </w:r>
          </w:p>
        </w:tc>
        <w:tc>
          <w:tcPr>
            <w:tcW w:w="1675" w:type="dxa"/>
            <w:shd w:val="clear" w:color="auto" w:fill="FFFFFF"/>
            <w:tcMar>
              <w:top w:w="90" w:type="dxa"/>
              <w:left w:w="0" w:type="dxa"/>
              <w:bottom w:w="90" w:type="dxa"/>
              <w:right w:w="150" w:type="dxa"/>
            </w:tcMar>
            <w:vAlign w:val="center"/>
          </w:tcPr>
          <w:p w14:paraId="2BEDDFB6"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1998</w:t>
            </w:r>
          </w:p>
        </w:tc>
        <w:tc>
          <w:tcPr>
            <w:tcW w:w="2003" w:type="dxa"/>
            <w:shd w:val="clear" w:color="auto" w:fill="FFFFFF"/>
            <w:tcMar>
              <w:top w:w="90" w:type="dxa"/>
              <w:left w:w="0" w:type="dxa"/>
              <w:bottom w:w="90" w:type="dxa"/>
              <w:right w:w="150" w:type="dxa"/>
            </w:tcMar>
            <w:vAlign w:val="center"/>
          </w:tcPr>
          <w:p w14:paraId="5FAC164B"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22.12.2016</w:t>
            </w:r>
            <w:r w:rsidRPr="004A61A2">
              <w:rPr>
                <w:rFonts w:ascii="Times New Roman" w:hAnsi="Times New Roman"/>
                <w:sz w:val="24"/>
                <w:szCs w:val="24"/>
              </w:rPr>
              <w:br/>
              <w:t>№ 6/4</w:t>
            </w:r>
          </w:p>
        </w:tc>
        <w:tc>
          <w:tcPr>
            <w:tcW w:w="612" w:type="dxa"/>
            <w:shd w:val="clear" w:color="auto" w:fill="FFFFFF"/>
            <w:tcMar>
              <w:top w:w="90" w:type="dxa"/>
              <w:left w:w="0" w:type="dxa"/>
              <w:bottom w:w="90" w:type="dxa"/>
              <w:right w:w="150" w:type="dxa"/>
            </w:tcMar>
            <w:vAlign w:val="center"/>
          </w:tcPr>
          <w:p w14:paraId="67E01888"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20</w:t>
            </w:r>
          </w:p>
        </w:tc>
        <w:tc>
          <w:tcPr>
            <w:tcW w:w="2314" w:type="dxa"/>
            <w:shd w:val="clear" w:color="auto" w:fill="FFFFFF"/>
            <w:tcMar>
              <w:top w:w="90" w:type="dxa"/>
              <w:left w:w="0" w:type="dxa"/>
              <w:bottom w:w="90" w:type="dxa"/>
              <w:right w:w="150" w:type="dxa"/>
            </w:tcMar>
            <w:vAlign w:val="center"/>
          </w:tcPr>
          <w:p w14:paraId="1B19F8B8"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Канюк Володимир Володимирович, з.п.к. України</w:t>
            </w:r>
          </w:p>
        </w:tc>
      </w:tr>
      <w:tr w:rsidR="007D77D7" w:rsidRPr="004A61A2" w14:paraId="09A22588" w14:textId="77777777" w:rsidTr="007D77D7">
        <w:trPr>
          <w:trHeight w:val="1527"/>
          <w:jc w:val="center"/>
        </w:trPr>
        <w:tc>
          <w:tcPr>
            <w:tcW w:w="1009" w:type="dxa"/>
            <w:shd w:val="clear" w:color="auto" w:fill="FFFFFF"/>
            <w:tcMar>
              <w:top w:w="90" w:type="dxa"/>
              <w:left w:w="0" w:type="dxa"/>
              <w:bottom w:w="90" w:type="dxa"/>
              <w:right w:w="150" w:type="dxa"/>
            </w:tcMar>
            <w:vAlign w:val="center"/>
          </w:tcPr>
          <w:p w14:paraId="6EDF3E5B" w14:textId="77777777" w:rsidR="007D77D7" w:rsidRPr="004A61A2" w:rsidRDefault="007D77D7" w:rsidP="00AD35B1">
            <w:pPr>
              <w:pStyle w:val="a4"/>
              <w:numPr>
                <w:ilvl w:val="0"/>
                <w:numId w:val="38"/>
              </w:numPr>
              <w:spacing w:after="0" w:line="240" w:lineRule="auto"/>
              <w:contextualSpacing w:val="0"/>
              <w:jc w:val="center"/>
              <w:rPr>
                <w:rFonts w:ascii="Times New Roman" w:hAnsi="Times New Roman"/>
                <w:sz w:val="24"/>
                <w:szCs w:val="24"/>
              </w:rPr>
            </w:pPr>
          </w:p>
        </w:tc>
        <w:tc>
          <w:tcPr>
            <w:tcW w:w="2016" w:type="dxa"/>
            <w:shd w:val="clear" w:color="auto" w:fill="FFFFFF"/>
            <w:tcMar>
              <w:top w:w="90" w:type="dxa"/>
              <w:left w:w="0" w:type="dxa"/>
              <w:bottom w:w="90" w:type="dxa"/>
              <w:right w:w="150" w:type="dxa"/>
            </w:tcMar>
            <w:vAlign w:val="center"/>
          </w:tcPr>
          <w:p w14:paraId="056812A3" w14:textId="02ACB3E2" w:rsidR="007D77D7" w:rsidRPr="004A61A2" w:rsidRDefault="0054799D" w:rsidP="002023F1">
            <w:pPr>
              <w:spacing w:after="0" w:line="240" w:lineRule="auto"/>
              <w:jc w:val="center"/>
              <w:rPr>
                <w:rFonts w:ascii="Times New Roman" w:hAnsi="Times New Roman"/>
                <w:sz w:val="24"/>
                <w:szCs w:val="24"/>
              </w:rPr>
            </w:pPr>
            <w:r w:rsidRPr="004A61A2">
              <w:rPr>
                <w:rFonts w:ascii="Times New Roman" w:hAnsi="Times New Roman"/>
                <w:sz w:val="24"/>
                <w:szCs w:val="24"/>
              </w:rPr>
              <w:t xml:space="preserve">Жіночий </w:t>
            </w:r>
            <w:r w:rsidR="007D77D7" w:rsidRPr="004A61A2">
              <w:rPr>
                <w:rFonts w:ascii="Times New Roman" w:hAnsi="Times New Roman"/>
                <w:sz w:val="24"/>
                <w:szCs w:val="24"/>
              </w:rPr>
              <w:t xml:space="preserve">вокальний ансамбль </w:t>
            </w:r>
            <w:r w:rsidR="00AF199F" w:rsidRPr="004A61A2">
              <w:rPr>
                <w:rFonts w:ascii="Times New Roman" w:hAnsi="Times New Roman"/>
                <w:sz w:val="24"/>
                <w:szCs w:val="24"/>
              </w:rPr>
              <w:t>«</w:t>
            </w:r>
            <w:r w:rsidR="007D77D7" w:rsidRPr="004A61A2">
              <w:rPr>
                <w:rFonts w:ascii="Times New Roman" w:hAnsi="Times New Roman"/>
                <w:sz w:val="24"/>
                <w:szCs w:val="24"/>
              </w:rPr>
              <w:t>Бистриця</w:t>
            </w:r>
            <w:r w:rsidR="00AF199F" w:rsidRPr="004A61A2">
              <w:rPr>
                <w:rFonts w:ascii="Times New Roman" w:hAnsi="Times New Roman"/>
                <w:sz w:val="24"/>
                <w:szCs w:val="24"/>
              </w:rPr>
              <w:t>»</w:t>
            </w:r>
            <w:r w:rsidR="007D77D7" w:rsidRPr="004A61A2">
              <w:rPr>
                <w:rFonts w:ascii="Times New Roman" w:hAnsi="Times New Roman"/>
                <w:sz w:val="24"/>
                <w:szCs w:val="24"/>
              </w:rPr>
              <w:t xml:space="preserve"> клубу с. Гута</w:t>
            </w:r>
          </w:p>
        </w:tc>
        <w:tc>
          <w:tcPr>
            <w:tcW w:w="1675" w:type="dxa"/>
            <w:shd w:val="clear" w:color="auto" w:fill="FFFFFF"/>
            <w:tcMar>
              <w:top w:w="90" w:type="dxa"/>
              <w:left w:w="0" w:type="dxa"/>
              <w:bottom w:w="90" w:type="dxa"/>
              <w:right w:w="150" w:type="dxa"/>
            </w:tcMar>
            <w:vAlign w:val="center"/>
          </w:tcPr>
          <w:p w14:paraId="049FA826"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2012</w:t>
            </w:r>
          </w:p>
        </w:tc>
        <w:tc>
          <w:tcPr>
            <w:tcW w:w="2003" w:type="dxa"/>
            <w:shd w:val="clear" w:color="auto" w:fill="FFFFFF"/>
            <w:tcMar>
              <w:top w:w="90" w:type="dxa"/>
              <w:left w:w="0" w:type="dxa"/>
              <w:bottom w:w="90" w:type="dxa"/>
              <w:right w:w="150" w:type="dxa"/>
            </w:tcMar>
            <w:vAlign w:val="center"/>
          </w:tcPr>
          <w:p w14:paraId="7C025E5E"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20.12.2018</w:t>
            </w:r>
          </w:p>
        </w:tc>
        <w:tc>
          <w:tcPr>
            <w:tcW w:w="612" w:type="dxa"/>
            <w:shd w:val="clear" w:color="auto" w:fill="FFFFFF"/>
            <w:tcMar>
              <w:top w:w="90" w:type="dxa"/>
              <w:left w:w="0" w:type="dxa"/>
              <w:bottom w:w="90" w:type="dxa"/>
              <w:right w:w="150" w:type="dxa"/>
            </w:tcMar>
            <w:vAlign w:val="center"/>
          </w:tcPr>
          <w:p w14:paraId="01EB2E91"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8</w:t>
            </w:r>
          </w:p>
        </w:tc>
        <w:tc>
          <w:tcPr>
            <w:tcW w:w="2314" w:type="dxa"/>
            <w:shd w:val="clear" w:color="auto" w:fill="FFFFFF"/>
            <w:tcMar>
              <w:top w:w="90" w:type="dxa"/>
              <w:left w:w="0" w:type="dxa"/>
              <w:bottom w:w="90" w:type="dxa"/>
              <w:right w:w="150" w:type="dxa"/>
            </w:tcMar>
            <w:vAlign w:val="center"/>
          </w:tcPr>
          <w:p w14:paraId="3666323D"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Борух Інна Василівна</w:t>
            </w:r>
          </w:p>
        </w:tc>
      </w:tr>
      <w:tr w:rsidR="007D77D7" w:rsidRPr="004A61A2" w14:paraId="420CC6C7" w14:textId="77777777" w:rsidTr="007D77D7">
        <w:trPr>
          <w:jc w:val="center"/>
        </w:trPr>
        <w:tc>
          <w:tcPr>
            <w:tcW w:w="9629" w:type="dxa"/>
            <w:gridSpan w:val="6"/>
            <w:shd w:val="clear" w:color="auto" w:fill="FFFFFF"/>
            <w:tcMar>
              <w:top w:w="90" w:type="dxa"/>
              <w:left w:w="0" w:type="dxa"/>
              <w:bottom w:w="90" w:type="dxa"/>
              <w:right w:w="150" w:type="dxa"/>
            </w:tcMar>
            <w:vAlign w:val="center"/>
          </w:tcPr>
          <w:p w14:paraId="2C8694F2"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Фольклорні колективи</w:t>
            </w:r>
          </w:p>
        </w:tc>
      </w:tr>
      <w:tr w:rsidR="007D77D7" w:rsidRPr="004A61A2" w14:paraId="00BEEC4B" w14:textId="77777777" w:rsidTr="007D77D7">
        <w:trPr>
          <w:trHeight w:val="1399"/>
          <w:jc w:val="center"/>
        </w:trPr>
        <w:tc>
          <w:tcPr>
            <w:tcW w:w="1009" w:type="dxa"/>
            <w:shd w:val="clear" w:color="auto" w:fill="FFFFFF"/>
            <w:tcMar>
              <w:top w:w="90" w:type="dxa"/>
              <w:left w:w="0" w:type="dxa"/>
              <w:bottom w:w="90" w:type="dxa"/>
              <w:right w:w="150" w:type="dxa"/>
            </w:tcMar>
            <w:vAlign w:val="center"/>
          </w:tcPr>
          <w:p w14:paraId="7F32A957" w14:textId="77777777" w:rsidR="007D77D7" w:rsidRPr="004A61A2" w:rsidRDefault="007D77D7" w:rsidP="00AD35B1">
            <w:pPr>
              <w:pStyle w:val="a4"/>
              <w:numPr>
                <w:ilvl w:val="0"/>
                <w:numId w:val="38"/>
              </w:numPr>
              <w:spacing w:after="0" w:line="240" w:lineRule="auto"/>
              <w:contextualSpacing w:val="0"/>
              <w:jc w:val="center"/>
              <w:rPr>
                <w:rFonts w:ascii="Times New Roman" w:hAnsi="Times New Roman"/>
                <w:sz w:val="24"/>
                <w:szCs w:val="24"/>
              </w:rPr>
            </w:pPr>
          </w:p>
        </w:tc>
        <w:tc>
          <w:tcPr>
            <w:tcW w:w="2016" w:type="dxa"/>
            <w:shd w:val="clear" w:color="auto" w:fill="FFFFFF"/>
            <w:tcMar>
              <w:top w:w="90" w:type="dxa"/>
              <w:left w:w="0" w:type="dxa"/>
              <w:bottom w:w="90" w:type="dxa"/>
              <w:right w:w="150" w:type="dxa"/>
            </w:tcMar>
            <w:vAlign w:val="center"/>
          </w:tcPr>
          <w:p w14:paraId="559761C5" w14:textId="2819A57B" w:rsidR="007D77D7" w:rsidRPr="004A61A2" w:rsidRDefault="0054799D" w:rsidP="002023F1">
            <w:pPr>
              <w:spacing w:after="0" w:line="240" w:lineRule="auto"/>
              <w:jc w:val="center"/>
              <w:rPr>
                <w:rFonts w:ascii="Times New Roman" w:hAnsi="Times New Roman"/>
                <w:sz w:val="24"/>
                <w:szCs w:val="24"/>
              </w:rPr>
            </w:pPr>
            <w:r w:rsidRPr="004A61A2">
              <w:rPr>
                <w:rFonts w:ascii="Times New Roman" w:hAnsi="Times New Roman"/>
                <w:sz w:val="24"/>
                <w:szCs w:val="24"/>
              </w:rPr>
              <w:t xml:space="preserve">Фольклорний </w:t>
            </w:r>
            <w:r w:rsidR="007D77D7" w:rsidRPr="004A61A2">
              <w:rPr>
                <w:rFonts w:ascii="Times New Roman" w:hAnsi="Times New Roman"/>
                <w:sz w:val="24"/>
                <w:szCs w:val="24"/>
              </w:rPr>
              <w:t xml:space="preserve">ансамбль </w:t>
            </w:r>
            <w:r w:rsidR="00AF199F" w:rsidRPr="004A61A2">
              <w:rPr>
                <w:rFonts w:ascii="Times New Roman" w:hAnsi="Times New Roman"/>
                <w:sz w:val="24"/>
                <w:szCs w:val="24"/>
              </w:rPr>
              <w:t>«</w:t>
            </w:r>
            <w:r w:rsidR="007D77D7" w:rsidRPr="004A61A2">
              <w:rPr>
                <w:rFonts w:ascii="Times New Roman" w:hAnsi="Times New Roman"/>
                <w:sz w:val="24"/>
                <w:szCs w:val="24"/>
              </w:rPr>
              <w:t>Шовкова косиця</w:t>
            </w:r>
            <w:r w:rsidR="00AF199F" w:rsidRPr="004A61A2">
              <w:rPr>
                <w:rFonts w:ascii="Times New Roman" w:hAnsi="Times New Roman"/>
                <w:sz w:val="24"/>
                <w:szCs w:val="24"/>
              </w:rPr>
              <w:t>»</w:t>
            </w:r>
            <w:r w:rsidR="007D77D7" w:rsidRPr="004A61A2">
              <w:rPr>
                <w:rFonts w:ascii="Times New Roman" w:hAnsi="Times New Roman"/>
                <w:sz w:val="24"/>
                <w:szCs w:val="24"/>
              </w:rPr>
              <w:t xml:space="preserve"> клубу                 с. Кричка</w:t>
            </w:r>
          </w:p>
        </w:tc>
        <w:tc>
          <w:tcPr>
            <w:tcW w:w="1675" w:type="dxa"/>
            <w:shd w:val="clear" w:color="auto" w:fill="FFFFFF"/>
            <w:tcMar>
              <w:top w:w="90" w:type="dxa"/>
              <w:left w:w="0" w:type="dxa"/>
              <w:bottom w:w="90" w:type="dxa"/>
              <w:right w:w="150" w:type="dxa"/>
            </w:tcMar>
            <w:vAlign w:val="center"/>
          </w:tcPr>
          <w:p w14:paraId="2B8EA373"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2006</w:t>
            </w:r>
          </w:p>
        </w:tc>
        <w:tc>
          <w:tcPr>
            <w:tcW w:w="2003" w:type="dxa"/>
            <w:shd w:val="clear" w:color="auto" w:fill="FFFFFF"/>
            <w:tcMar>
              <w:top w:w="90" w:type="dxa"/>
              <w:left w:w="0" w:type="dxa"/>
              <w:bottom w:w="90" w:type="dxa"/>
              <w:right w:w="150" w:type="dxa"/>
            </w:tcMar>
            <w:vAlign w:val="center"/>
          </w:tcPr>
          <w:p w14:paraId="1A21474D"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20.12.2018</w:t>
            </w:r>
          </w:p>
        </w:tc>
        <w:tc>
          <w:tcPr>
            <w:tcW w:w="612" w:type="dxa"/>
            <w:shd w:val="clear" w:color="auto" w:fill="FFFFFF"/>
            <w:tcMar>
              <w:top w:w="90" w:type="dxa"/>
              <w:left w:w="0" w:type="dxa"/>
              <w:bottom w:w="90" w:type="dxa"/>
              <w:right w:w="150" w:type="dxa"/>
            </w:tcMar>
            <w:vAlign w:val="center"/>
          </w:tcPr>
          <w:p w14:paraId="09B90442"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12</w:t>
            </w:r>
          </w:p>
        </w:tc>
        <w:tc>
          <w:tcPr>
            <w:tcW w:w="2314" w:type="dxa"/>
            <w:shd w:val="clear" w:color="auto" w:fill="FFFFFF"/>
            <w:tcMar>
              <w:top w:w="90" w:type="dxa"/>
              <w:left w:w="0" w:type="dxa"/>
              <w:bottom w:w="90" w:type="dxa"/>
              <w:right w:w="150" w:type="dxa"/>
            </w:tcMar>
            <w:vAlign w:val="center"/>
          </w:tcPr>
          <w:p w14:paraId="19E4FCB2"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Бітківська Ганна Дмирівна</w:t>
            </w:r>
          </w:p>
        </w:tc>
      </w:tr>
      <w:tr w:rsidR="007D77D7" w:rsidRPr="004A61A2" w14:paraId="1F7B5CED" w14:textId="77777777" w:rsidTr="007D77D7">
        <w:trPr>
          <w:jc w:val="center"/>
        </w:trPr>
        <w:tc>
          <w:tcPr>
            <w:tcW w:w="9629" w:type="dxa"/>
            <w:gridSpan w:val="6"/>
            <w:shd w:val="clear" w:color="auto" w:fill="FFFFFF"/>
            <w:tcMar>
              <w:top w:w="90" w:type="dxa"/>
              <w:left w:w="0" w:type="dxa"/>
              <w:bottom w:w="90" w:type="dxa"/>
              <w:right w:w="150" w:type="dxa"/>
            </w:tcMar>
            <w:vAlign w:val="center"/>
          </w:tcPr>
          <w:p w14:paraId="377BB27E"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Вокальні ансамблі</w:t>
            </w:r>
          </w:p>
        </w:tc>
      </w:tr>
      <w:tr w:rsidR="007D77D7" w:rsidRPr="004A61A2" w14:paraId="033772D7" w14:textId="77777777" w:rsidTr="007D77D7">
        <w:trPr>
          <w:jc w:val="center"/>
        </w:trPr>
        <w:tc>
          <w:tcPr>
            <w:tcW w:w="1009" w:type="dxa"/>
            <w:shd w:val="clear" w:color="auto" w:fill="FFFFFF"/>
            <w:tcMar>
              <w:top w:w="90" w:type="dxa"/>
              <w:left w:w="0" w:type="dxa"/>
              <w:bottom w:w="90" w:type="dxa"/>
              <w:right w:w="150" w:type="dxa"/>
            </w:tcMar>
            <w:vAlign w:val="center"/>
          </w:tcPr>
          <w:p w14:paraId="5AA8A42C" w14:textId="77777777" w:rsidR="007D77D7" w:rsidRPr="004A61A2" w:rsidRDefault="007D77D7" w:rsidP="00AD35B1">
            <w:pPr>
              <w:pStyle w:val="a4"/>
              <w:numPr>
                <w:ilvl w:val="0"/>
                <w:numId w:val="38"/>
              </w:numPr>
              <w:spacing w:after="0" w:line="240" w:lineRule="auto"/>
              <w:contextualSpacing w:val="0"/>
              <w:jc w:val="center"/>
              <w:rPr>
                <w:rFonts w:ascii="Times New Roman" w:hAnsi="Times New Roman"/>
                <w:sz w:val="24"/>
                <w:szCs w:val="24"/>
              </w:rPr>
            </w:pPr>
          </w:p>
        </w:tc>
        <w:tc>
          <w:tcPr>
            <w:tcW w:w="2016" w:type="dxa"/>
            <w:shd w:val="clear" w:color="auto" w:fill="FFFFFF"/>
            <w:tcMar>
              <w:top w:w="90" w:type="dxa"/>
              <w:left w:w="0" w:type="dxa"/>
              <w:bottom w:w="90" w:type="dxa"/>
              <w:right w:w="150" w:type="dxa"/>
            </w:tcMar>
            <w:vAlign w:val="center"/>
          </w:tcPr>
          <w:p w14:paraId="12AF0F0B" w14:textId="1200A408" w:rsidR="007D77D7" w:rsidRPr="004A61A2" w:rsidRDefault="0054799D" w:rsidP="00FB1B2C">
            <w:pPr>
              <w:spacing w:after="0" w:line="240" w:lineRule="auto"/>
              <w:jc w:val="center"/>
              <w:rPr>
                <w:rFonts w:ascii="Times New Roman" w:hAnsi="Times New Roman"/>
                <w:sz w:val="24"/>
                <w:szCs w:val="24"/>
              </w:rPr>
            </w:pPr>
            <w:r w:rsidRPr="004A61A2">
              <w:rPr>
                <w:rFonts w:ascii="Times New Roman" w:hAnsi="Times New Roman"/>
                <w:sz w:val="24"/>
                <w:szCs w:val="24"/>
              </w:rPr>
              <w:t xml:space="preserve">Жіночий </w:t>
            </w:r>
            <w:r w:rsidR="007D77D7" w:rsidRPr="004A61A2">
              <w:rPr>
                <w:rFonts w:ascii="Times New Roman" w:hAnsi="Times New Roman"/>
                <w:sz w:val="24"/>
                <w:szCs w:val="24"/>
              </w:rPr>
              <w:t xml:space="preserve">вокальний ансамбль </w:t>
            </w:r>
            <w:r w:rsidR="00AF199F" w:rsidRPr="004A61A2">
              <w:rPr>
                <w:rFonts w:ascii="Times New Roman" w:hAnsi="Times New Roman"/>
                <w:sz w:val="24"/>
                <w:szCs w:val="24"/>
              </w:rPr>
              <w:t>«</w:t>
            </w:r>
            <w:r w:rsidR="007D77D7" w:rsidRPr="004A61A2">
              <w:rPr>
                <w:rFonts w:ascii="Times New Roman" w:hAnsi="Times New Roman"/>
                <w:sz w:val="24"/>
                <w:szCs w:val="24"/>
              </w:rPr>
              <w:t>Міжгір’янка</w:t>
            </w:r>
            <w:r w:rsidR="00AF199F" w:rsidRPr="004A61A2">
              <w:rPr>
                <w:rFonts w:ascii="Times New Roman" w:hAnsi="Times New Roman"/>
                <w:sz w:val="24"/>
                <w:szCs w:val="24"/>
              </w:rPr>
              <w:t>»</w:t>
            </w:r>
            <w:r w:rsidR="007D77D7" w:rsidRPr="004A61A2">
              <w:rPr>
                <w:rFonts w:ascii="Times New Roman" w:hAnsi="Times New Roman"/>
                <w:sz w:val="24"/>
                <w:szCs w:val="24"/>
              </w:rPr>
              <w:t xml:space="preserve">  БК с</w:t>
            </w:r>
            <w:r w:rsidR="00FB1B2C" w:rsidRPr="004A61A2">
              <w:rPr>
                <w:rFonts w:ascii="Times New Roman" w:hAnsi="Times New Roman"/>
                <w:sz w:val="24"/>
                <w:szCs w:val="24"/>
              </w:rPr>
              <w:t>мт</w:t>
            </w:r>
            <w:r w:rsidR="007D77D7" w:rsidRPr="004A61A2">
              <w:rPr>
                <w:rFonts w:ascii="Times New Roman" w:hAnsi="Times New Roman"/>
                <w:sz w:val="24"/>
                <w:szCs w:val="24"/>
              </w:rPr>
              <w:t xml:space="preserve"> Солотвин</w:t>
            </w:r>
          </w:p>
        </w:tc>
        <w:tc>
          <w:tcPr>
            <w:tcW w:w="1675" w:type="dxa"/>
            <w:shd w:val="clear" w:color="auto" w:fill="FFFFFF"/>
            <w:tcMar>
              <w:top w:w="90" w:type="dxa"/>
              <w:left w:w="0" w:type="dxa"/>
              <w:bottom w:w="90" w:type="dxa"/>
              <w:right w:w="150" w:type="dxa"/>
            </w:tcMar>
            <w:vAlign w:val="center"/>
          </w:tcPr>
          <w:p w14:paraId="60E0D16A"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2009</w:t>
            </w:r>
          </w:p>
        </w:tc>
        <w:tc>
          <w:tcPr>
            <w:tcW w:w="2003" w:type="dxa"/>
            <w:shd w:val="clear" w:color="auto" w:fill="FFFFFF"/>
            <w:tcMar>
              <w:top w:w="90" w:type="dxa"/>
              <w:left w:w="0" w:type="dxa"/>
              <w:bottom w:w="90" w:type="dxa"/>
              <w:right w:w="150" w:type="dxa"/>
            </w:tcMar>
            <w:vAlign w:val="center"/>
          </w:tcPr>
          <w:p w14:paraId="2BCEC718"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20.12.2018</w:t>
            </w:r>
          </w:p>
        </w:tc>
        <w:tc>
          <w:tcPr>
            <w:tcW w:w="612" w:type="dxa"/>
            <w:shd w:val="clear" w:color="auto" w:fill="FFFFFF"/>
            <w:tcMar>
              <w:top w:w="90" w:type="dxa"/>
              <w:left w:w="0" w:type="dxa"/>
              <w:bottom w:w="90" w:type="dxa"/>
              <w:right w:w="150" w:type="dxa"/>
            </w:tcMar>
            <w:vAlign w:val="center"/>
          </w:tcPr>
          <w:p w14:paraId="36B8B9AA"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12</w:t>
            </w:r>
          </w:p>
        </w:tc>
        <w:tc>
          <w:tcPr>
            <w:tcW w:w="2314" w:type="dxa"/>
            <w:shd w:val="clear" w:color="auto" w:fill="FFFFFF"/>
            <w:tcMar>
              <w:top w:w="90" w:type="dxa"/>
              <w:left w:w="0" w:type="dxa"/>
              <w:bottom w:w="90" w:type="dxa"/>
              <w:right w:w="150" w:type="dxa"/>
            </w:tcMar>
            <w:vAlign w:val="center"/>
          </w:tcPr>
          <w:p w14:paraId="67B76F58"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Шебунчак Наталія Михайлівна</w:t>
            </w:r>
          </w:p>
        </w:tc>
      </w:tr>
    </w:tbl>
    <w:p w14:paraId="013D5CDA" w14:textId="77777777" w:rsidR="007D77D7" w:rsidRPr="004A61A2" w:rsidRDefault="007D77D7" w:rsidP="002023F1">
      <w:pPr>
        <w:spacing w:after="0" w:line="240" w:lineRule="auto"/>
        <w:ind w:firstLine="709"/>
        <w:jc w:val="both"/>
        <w:rPr>
          <w:rFonts w:ascii="Times New Roman" w:hAnsi="Times New Roman"/>
          <w:sz w:val="28"/>
          <w:szCs w:val="28"/>
        </w:rPr>
      </w:pPr>
    </w:p>
    <w:p w14:paraId="4DCE919F" w14:textId="77777777" w:rsidR="002359D8" w:rsidRPr="00343AA3" w:rsidRDefault="002359D8" w:rsidP="002359D8">
      <w:pPr>
        <w:spacing w:after="0" w:line="240" w:lineRule="auto"/>
        <w:ind w:firstLine="567"/>
        <w:jc w:val="both"/>
        <w:rPr>
          <w:rFonts w:ascii="Times New Roman" w:hAnsi="Times New Roman"/>
          <w:sz w:val="28"/>
          <w:szCs w:val="28"/>
          <w:lang w:val="ru-RU"/>
        </w:rPr>
      </w:pPr>
      <w:r w:rsidRPr="00CA1323">
        <w:rPr>
          <w:rFonts w:ascii="Times New Roman" w:hAnsi="Times New Roman"/>
          <w:sz w:val="28"/>
          <w:szCs w:val="28"/>
        </w:rPr>
        <w:t>Серед</w:t>
      </w:r>
      <w:r>
        <w:rPr>
          <w:rFonts w:ascii="Times New Roman" w:hAnsi="Times New Roman"/>
          <w:sz w:val="28"/>
          <w:szCs w:val="28"/>
        </w:rPr>
        <w:t xml:space="preserve"> </w:t>
      </w:r>
      <w:r w:rsidRPr="00CA1323">
        <w:rPr>
          <w:rFonts w:ascii="Times New Roman" w:hAnsi="Times New Roman"/>
          <w:sz w:val="28"/>
          <w:szCs w:val="28"/>
        </w:rPr>
        <w:t>закладів</w:t>
      </w:r>
      <w:r>
        <w:rPr>
          <w:rFonts w:ascii="Times New Roman" w:hAnsi="Times New Roman"/>
          <w:sz w:val="28"/>
          <w:szCs w:val="28"/>
        </w:rPr>
        <w:t xml:space="preserve"> </w:t>
      </w:r>
      <w:r w:rsidRPr="00CA1323">
        <w:rPr>
          <w:rFonts w:ascii="Times New Roman" w:hAnsi="Times New Roman"/>
          <w:sz w:val="28"/>
          <w:szCs w:val="28"/>
        </w:rPr>
        <w:t>культури</w:t>
      </w:r>
      <w:r>
        <w:rPr>
          <w:rFonts w:ascii="Times New Roman" w:hAnsi="Times New Roman"/>
          <w:sz w:val="28"/>
          <w:szCs w:val="28"/>
        </w:rPr>
        <w:t xml:space="preserve"> у </w:t>
      </w:r>
      <w:r w:rsidRPr="00CA1323">
        <w:rPr>
          <w:rFonts w:ascii="Times New Roman" w:hAnsi="Times New Roman"/>
          <w:sz w:val="28"/>
          <w:szCs w:val="28"/>
        </w:rPr>
        <w:t>смт</w:t>
      </w:r>
      <w:r>
        <w:rPr>
          <w:rFonts w:ascii="Times New Roman" w:hAnsi="Times New Roman"/>
          <w:sz w:val="28"/>
          <w:szCs w:val="28"/>
        </w:rPr>
        <w:t xml:space="preserve"> </w:t>
      </w:r>
      <w:r w:rsidRPr="00CA1323">
        <w:rPr>
          <w:rFonts w:ascii="Times New Roman" w:hAnsi="Times New Roman"/>
          <w:sz w:val="28"/>
          <w:szCs w:val="28"/>
        </w:rPr>
        <w:t>Солотвин</w:t>
      </w:r>
      <w:r>
        <w:rPr>
          <w:rFonts w:ascii="Times New Roman" w:hAnsi="Times New Roman"/>
          <w:sz w:val="28"/>
          <w:szCs w:val="28"/>
        </w:rPr>
        <w:t xml:space="preserve"> діють </w:t>
      </w:r>
      <w:r w:rsidRPr="00CA1323">
        <w:rPr>
          <w:rFonts w:ascii="Times New Roman" w:hAnsi="Times New Roman"/>
          <w:sz w:val="28"/>
          <w:szCs w:val="28"/>
        </w:rPr>
        <w:t>Нар</w:t>
      </w:r>
      <w:r>
        <w:rPr>
          <w:rFonts w:ascii="Times New Roman" w:hAnsi="Times New Roman"/>
          <w:sz w:val="28"/>
          <w:szCs w:val="28"/>
        </w:rPr>
        <w:t xml:space="preserve">одний </w:t>
      </w:r>
      <w:r w:rsidRPr="00CA1323">
        <w:rPr>
          <w:rFonts w:ascii="Times New Roman" w:hAnsi="Times New Roman"/>
          <w:sz w:val="28"/>
          <w:szCs w:val="28"/>
        </w:rPr>
        <w:t>музей</w:t>
      </w:r>
      <w:r>
        <w:rPr>
          <w:rFonts w:ascii="Times New Roman" w:hAnsi="Times New Roman"/>
          <w:sz w:val="28"/>
          <w:szCs w:val="28"/>
        </w:rPr>
        <w:t xml:space="preserve"> </w:t>
      </w:r>
      <w:r w:rsidRPr="00CA1323">
        <w:rPr>
          <w:rFonts w:ascii="Times New Roman" w:hAnsi="Times New Roman"/>
          <w:sz w:val="28"/>
          <w:szCs w:val="28"/>
        </w:rPr>
        <w:t>історії</w:t>
      </w:r>
      <w:r>
        <w:rPr>
          <w:rFonts w:ascii="Times New Roman" w:hAnsi="Times New Roman"/>
          <w:sz w:val="28"/>
          <w:szCs w:val="28"/>
        </w:rPr>
        <w:t xml:space="preserve"> </w:t>
      </w:r>
      <w:r w:rsidRPr="00CA1323">
        <w:rPr>
          <w:rFonts w:ascii="Times New Roman" w:hAnsi="Times New Roman"/>
          <w:sz w:val="28"/>
          <w:szCs w:val="28"/>
        </w:rPr>
        <w:t>та</w:t>
      </w:r>
      <w:r>
        <w:rPr>
          <w:rFonts w:ascii="Times New Roman" w:hAnsi="Times New Roman"/>
          <w:sz w:val="28"/>
          <w:szCs w:val="28"/>
        </w:rPr>
        <w:t xml:space="preserve"> </w:t>
      </w:r>
      <w:r w:rsidRPr="00CA1323">
        <w:rPr>
          <w:rFonts w:ascii="Times New Roman" w:hAnsi="Times New Roman"/>
          <w:sz w:val="28"/>
          <w:szCs w:val="28"/>
        </w:rPr>
        <w:t>етнографії,</w:t>
      </w:r>
      <w:r>
        <w:rPr>
          <w:rFonts w:ascii="Times New Roman" w:hAnsi="Times New Roman"/>
          <w:sz w:val="28"/>
          <w:szCs w:val="28"/>
        </w:rPr>
        <w:t xml:space="preserve"> </w:t>
      </w:r>
      <w:r w:rsidRPr="00CA1323">
        <w:rPr>
          <w:rFonts w:ascii="Times New Roman" w:hAnsi="Times New Roman"/>
          <w:sz w:val="28"/>
          <w:szCs w:val="28"/>
        </w:rPr>
        <w:t>створ</w:t>
      </w:r>
      <w:r>
        <w:rPr>
          <w:rFonts w:ascii="Times New Roman" w:hAnsi="Times New Roman"/>
          <w:sz w:val="28"/>
          <w:szCs w:val="28"/>
        </w:rPr>
        <w:t xml:space="preserve">ений </w:t>
      </w:r>
      <w:r w:rsidRPr="00CA1323">
        <w:rPr>
          <w:rFonts w:ascii="Times New Roman" w:hAnsi="Times New Roman"/>
          <w:sz w:val="28"/>
          <w:szCs w:val="28"/>
        </w:rPr>
        <w:t>О.</w:t>
      </w:r>
      <w:r>
        <w:rPr>
          <w:rFonts w:ascii="Times New Roman" w:hAnsi="Times New Roman"/>
          <w:sz w:val="28"/>
          <w:szCs w:val="28"/>
        </w:rPr>
        <w:t xml:space="preserve"> </w:t>
      </w:r>
      <w:r w:rsidRPr="00CA1323">
        <w:rPr>
          <w:rFonts w:ascii="Times New Roman" w:hAnsi="Times New Roman"/>
          <w:sz w:val="28"/>
          <w:szCs w:val="28"/>
        </w:rPr>
        <w:t>Феданком</w:t>
      </w:r>
      <w:r>
        <w:rPr>
          <w:rFonts w:ascii="Times New Roman" w:hAnsi="Times New Roman"/>
          <w:sz w:val="28"/>
          <w:szCs w:val="28"/>
        </w:rPr>
        <w:t xml:space="preserve">, та </w:t>
      </w:r>
      <w:r w:rsidRPr="005074EA">
        <w:rPr>
          <w:rFonts w:ascii="Times New Roman" w:hAnsi="Times New Roman"/>
          <w:sz w:val="28"/>
          <w:szCs w:val="28"/>
        </w:rPr>
        <w:t>Історико-краєзнавчий музей</w:t>
      </w:r>
      <w:r>
        <w:rPr>
          <w:rFonts w:ascii="Times New Roman" w:hAnsi="Times New Roman"/>
          <w:sz w:val="28"/>
          <w:szCs w:val="28"/>
        </w:rPr>
        <w:t xml:space="preserve">, що є </w:t>
      </w:r>
      <w:r w:rsidRPr="005074EA">
        <w:rPr>
          <w:rFonts w:ascii="Times New Roman" w:hAnsi="Times New Roman"/>
          <w:sz w:val="28"/>
          <w:szCs w:val="28"/>
        </w:rPr>
        <w:t>відділ</w:t>
      </w:r>
      <w:r>
        <w:rPr>
          <w:rFonts w:ascii="Times New Roman" w:hAnsi="Times New Roman"/>
          <w:sz w:val="28"/>
          <w:szCs w:val="28"/>
        </w:rPr>
        <w:t>ом</w:t>
      </w:r>
      <w:r w:rsidRPr="005074EA">
        <w:rPr>
          <w:rFonts w:ascii="Times New Roman" w:hAnsi="Times New Roman"/>
          <w:sz w:val="28"/>
          <w:szCs w:val="28"/>
        </w:rPr>
        <w:t xml:space="preserve"> Івано-Франківськ</w:t>
      </w:r>
      <w:r>
        <w:rPr>
          <w:rFonts w:ascii="Times New Roman" w:hAnsi="Times New Roman"/>
          <w:sz w:val="28"/>
          <w:szCs w:val="28"/>
        </w:rPr>
        <w:t>ого</w:t>
      </w:r>
      <w:r w:rsidRPr="005074EA">
        <w:rPr>
          <w:rFonts w:ascii="Times New Roman" w:hAnsi="Times New Roman"/>
          <w:sz w:val="28"/>
          <w:szCs w:val="28"/>
        </w:rPr>
        <w:t xml:space="preserve"> краєзнавч</w:t>
      </w:r>
      <w:r>
        <w:rPr>
          <w:rFonts w:ascii="Times New Roman" w:hAnsi="Times New Roman"/>
          <w:sz w:val="28"/>
          <w:szCs w:val="28"/>
        </w:rPr>
        <w:t>ого</w:t>
      </w:r>
      <w:r w:rsidRPr="005074EA">
        <w:rPr>
          <w:rFonts w:ascii="Times New Roman" w:hAnsi="Times New Roman"/>
          <w:sz w:val="28"/>
          <w:szCs w:val="28"/>
        </w:rPr>
        <w:t xml:space="preserve"> музе</w:t>
      </w:r>
      <w:r>
        <w:rPr>
          <w:rFonts w:ascii="Times New Roman" w:hAnsi="Times New Roman"/>
          <w:sz w:val="28"/>
          <w:szCs w:val="28"/>
        </w:rPr>
        <w:t xml:space="preserve">ю. </w:t>
      </w:r>
      <w:r w:rsidRPr="00CA1323">
        <w:rPr>
          <w:rFonts w:ascii="Times New Roman" w:hAnsi="Times New Roman"/>
          <w:sz w:val="28"/>
          <w:szCs w:val="28"/>
        </w:rPr>
        <w:t>Серед</w:t>
      </w:r>
      <w:r>
        <w:rPr>
          <w:rFonts w:ascii="Times New Roman" w:hAnsi="Times New Roman"/>
          <w:sz w:val="28"/>
          <w:szCs w:val="28"/>
        </w:rPr>
        <w:t xml:space="preserve"> </w:t>
      </w:r>
      <w:r w:rsidRPr="00CA1323">
        <w:rPr>
          <w:rFonts w:ascii="Times New Roman" w:hAnsi="Times New Roman"/>
          <w:sz w:val="28"/>
          <w:szCs w:val="28"/>
        </w:rPr>
        <w:t>пам'яток</w:t>
      </w:r>
      <w:r>
        <w:rPr>
          <w:rFonts w:ascii="Times New Roman" w:hAnsi="Times New Roman"/>
          <w:sz w:val="28"/>
          <w:szCs w:val="28"/>
        </w:rPr>
        <w:t xml:space="preserve"> </w:t>
      </w:r>
      <w:r w:rsidRPr="00CA1323">
        <w:rPr>
          <w:rFonts w:ascii="Times New Roman" w:hAnsi="Times New Roman"/>
          <w:sz w:val="28"/>
          <w:szCs w:val="28"/>
        </w:rPr>
        <w:t>ар</w:t>
      </w:r>
      <w:r>
        <w:rPr>
          <w:rFonts w:ascii="Times New Roman" w:hAnsi="Times New Roman"/>
          <w:sz w:val="28"/>
          <w:szCs w:val="28"/>
        </w:rPr>
        <w:t>хітекту</w:t>
      </w:r>
      <w:r w:rsidRPr="00CA1323">
        <w:rPr>
          <w:rFonts w:ascii="Times New Roman" w:hAnsi="Times New Roman"/>
          <w:sz w:val="28"/>
          <w:szCs w:val="28"/>
        </w:rPr>
        <w:t>ри</w:t>
      </w:r>
      <w:r>
        <w:rPr>
          <w:rFonts w:ascii="Times New Roman" w:hAnsi="Times New Roman"/>
          <w:sz w:val="28"/>
          <w:szCs w:val="28"/>
        </w:rPr>
        <w:t xml:space="preserve"> </w:t>
      </w:r>
      <w:r w:rsidRPr="00CA1323">
        <w:rPr>
          <w:rFonts w:ascii="Times New Roman" w:hAnsi="Times New Roman"/>
          <w:sz w:val="28"/>
          <w:szCs w:val="28"/>
        </w:rPr>
        <w:t>–</w:t>
      </w:r>
      <w:r>
        <w:rPr>
          <w:rFonts w:ascii="Times New Roman" w:hAnsi="Times New Roman"/>
          <w:sz w:val="28"/>
          <w:szCs w:val="28"/>
        </w:rPr>
        <w:t xml:space="preserve"> </w:t>
      </w:r>
      <w:r w:rsidRPr="00CA1323">
        <w:rPr>
          <w:rFonts w:ascii="Times New Roman" w:hAnsi="Times New Roman"/>
          <w:sz w:val="28"/>
          <w:szCs w:val="28"/>
        </w:rPr>
        <w:t>Скит</w:t>
      </w:r>
      <w:r>
        <w:rPr>
          <w:rFonts w:ascii="Times New Roman" w:hAnsi="Times New Roman"/>
          <w:sz w:val="28"/>
          <w:szCs w:val="28"/>
        </w:rPr>
        <w:t xml:space="preserve"> </w:t>
      </w:r>
      <w:r w:rsidRPr="00CA1323">
        <w:rPr>
          <w:rFonts w:ascii="Times New Roman" w:hAnsi="Times New Roman"/>
          <w:sz w:val="28"/>
          <w:szCs w:val="28"/>
        </w:rPr>
        <w:t>Манявський</w:t>
      </w:r>
      <w:r>
        <w:rPr>
          <w:rFonts w:ascii="Times New Roman" w:hAnsi="Times New Roman"/>
          <w:sz w:val="28"/>
          <w:szCs w:val="28"/>
        </w:rPr>
        <w:t xml:space="preserve"> </w:t>
      </w:r>
      <w:r w:rsidRPr="00CA1323">
        <w:rPr>
          <w:rFonts w:ascii="Times New Roman" w:hAnsi="Times New Roman"/>
          <w:sz w:val="28"/>
          <w:szCs w:val="28"/>
        </w:rPr>
        <w:t>(</w:t>
      </w:r>
      <w:r>
        <w:rPr>
          <w:rFonts w:ascii="Times New Roman" w:hAnsi="Times New Roman"/>
          <w:sz w:val="28"/>
          <w:szCs w:val="28"/>
          <w:lang w:val="en-US"/>
        </w:rPr>
        <w:t>XVII</w:t>
      </w:r>
      <w:r>
        <w:rPr>
          <w:rFonts w:ascii="Times New Roman" w:hAnsi="Times New Roman"/>
          <w:sz w:val="28"/>
          <w:szCs w:val="28"/>
        </w:rPr>
        <w:t xml:space="preserve"> </w:t>
      </w:r>
      <w:r w:rsidRPr="00CA1323">
        <w:rPr>
          <w:rFonts w:ascii="Times New Roman" w:hAnsi="Times New Roman"/>
          <w:sz w:val="28"/>
          <w:szCs w:val="28"/>
        </w:rPr>
        <w:t>ст.)</w:t>
      </w:r>
      <w:r>
        <w:rPr>
          <w:rFonts w:ascii="Times New Roman" w:hAnsi="Times New Roman"/>
          <w:sz w:val="28"/>
          <w:szCs w:val="28"/>
        </w:rPr>
        <w:t xml:space="preserve"> </w:t>
      </w:r>
      <w:r w:rsidRPr="00CA1323">
        <w:rPr>
          <w:rFonts w:ascii="Times New Roman" w:hAnsi="Times New Roman"/>
          <w:sz w:val="28"/>
          <w:szCs w:val="28"/>
        </w:rPr>
        <w:t>у</w:t>
      </w:r>
      <w:r>
        <w:rPr>
          <w:rFonts w:ascii="Times New Roman" w:hAnsi="Times New Roman"/>
          <w:sz w:val="28"/>
          <w:szCs w:val="28"/>
        </w:rPr>
        <w:t xml:space="preserve"> </w:t>
      </w:r>
      <w:r w:rsidRPr="00CA1323">
        <w:rPr>
          <w:rFonts w:ascii="Times New Roman" w:hAnsi="Times New Roman"/>
          <w:sz w:val="28"/>
          <w:szCs w:val="28"/>
        </w:rPr>
        <w:t>с.</w:t>
      </w:r>
      <w:r>
        <w:rPr>
          <w:rFonts w:ascii="Times New Roman" w:hAnsi="Times New Roman"/>
          <w:sz w:val="28"/>
          <w:szCs w:val="28"/>
        </w:rPr>
        <w:t xml:space="preserve"> </w:t>
      </w:r>
      <w:r w:rsidRPr="00CA1323">
        <w:rPr>
          <w:rFonts w:ascii="Times New Roman" w:hAnsi="Times New Roman"/>
          <w:sz w:val="28"/>
          <w:szCs w:val="28"/>
        </w:rPr>
        <w:t>Манява</w:t>
      </w:r>
      <w:r>
        <w:rPr>
          <w:rFonts w:ascii="Times New Roman" w:hAnsi="Times New Roman"/>
          <w:sz w:val="28"/>
          <w:szCs w:val="28"/>
        </w:rPr>
        <w:t xml:space="preserve">. </w:t>
      </w:r>
      <w:r w:rsidRPr="00CA1323">
        <w:rPr>
          <w:rFonts w:ascii="Times New Roman" w:hAnsi="Times New Roman"/>
          <w:sz w:val="28"/>
          <w:szCs w:val="28"/>
        </w:rPr>
        <w:t>Серед</w:t>
      </w:r>
      <w:r>
        <w:rPr>
          <w:rFonts w:ascii="Times New Roman" w:hAnsi="Times New Roman"/>
          <w:sz w:val="28"/>
          <w:szCs w:val="28"/>
        </w:rPr>
        <w:t xml:space="preserve"> відомих особистостей </w:t>
      </w:r>
      <w:r w:rsidRPr="00CA1323">
        <w:rPr>
          <w:rFonts w:ascii="Times New Roman" w:hAnsi="Times New Roman"/>
          <w:sz w:val="28"/>
          <w:szCs w:val="28"/>
        </w:rPr>
        <w:t>–</w:t>
      </w:r>
      <w:r>
        <w:rPr>
          <w:rFonts w:ascii="Times New Roman" w:hAnsi="Times New Roman"/>
          <w:sz w:val="28"/>
          <w:szCs w:val="28"/>
        </w:rPr>
        <w:t xml:space="preserve"> </w:t>
      </w:r>
      <w:r w:rsidRPr="00CA1323">
        <w:rPr>
          <w:rFonts w:ascii="Times New Roman" w:hAnsi="Times New Roman"/>
          <w:sz w:val="28"/>
          <w:szCs w:val="28"/>
        </w:rPr>
        <w:t>художник</w:t>
      </w:r>
      <w:r>
        <w:rPr>
          <w:rFonts w:ascii="Times New Roman" w:hAnsi="Times New Roman"/>
          <w:sz w:val="28"/>
          <w:szCs w:val="28"/>
        </w:rPr>
        <w:t xml:space="preserve"> </w:t>
      </w:r>
      <w:r w:rsidRPr="007B4FD2">
        <w:rPr>
          <w:rFonts w:ascii="Times New Roman" w:hAnsi="Times New Roman"/>
          <w:sz w:val="28"/>
          <w:szCs w:val="28"/>
        </w:rPr>
        <w:t>Модест Сосенко</w:t>
      </w:r>
      <w:r>
        <w:rPr>
          <w:rFonts w:ascii="Times New Roman" w:hAnsi="Times New Roman"/>
          <w:sz w:val="28"/>
          <w:szCs w:val="28"/>
        </w:rPr>
        <w:t xml:space="preserve"> </w:t>
      </w:r>
      <w:r w:rsidRPr="00CA1323">
        <w:rPr>
          <w:rFonts w:ascii="Times New Roman" w:hAnsi="Times New Roman"/>
          <w:sz w:val="28"/>
          <w:szCs w:val="28"/>
        </w:rPr>
        <w:t>(с.</w:t>
      </w:r>
      <w:r>
        <w:rPr>
          <w:rFonts w:ascii="Times New Roman" w:hAnsi="Times New Roman"/>
          <w:sz w:val="28"/>
          <w:szCs w:val="28"/>
        </w:rPr>
        <w:t xml:space="preserve"> </w:t>
      </w:r>
      <w:r w:rsidRPr="00CA1323">
        <w:rPr>
          <w:rFonts w:ascii="Times New Roman" w:hAnsi="Times New Roman"/>
          <w:sz w:val="28"/>
          <w:szCs w:val="28"/>
        </w:rPr>
        <w:t>Пороги,</w:t>
      </w:r>
      <w:r>
        <w:rPr>
          <w:rFonts w:ascii="Times New Roman" w:hAnsi="Times New Roman"/>
          <w:sz w:val="28"/>
          <w:szCs w:val="28"/>
        </w:rPr>
        <w:t xml:space="preserve"> якому встановлено меморіальну </w:t>
      </w:r>
      <w:r w:rsidRPr="00CA1323">
        <w:rPr>
          <w:rFonts w:ascii="Times New Roman" w:hAnsi="Times New Roman"/>
          <w:sz w:val="28"/>
          <w:szCs w:val="28"/>
        </w:rPr>
        <w:t>дошку)</w:t>
      </w:r>
      <w:r>
        <w:rPr>
          <w:rFonts w:ascii="Times New Roman" w:hAnsi="Times New Roman"/>
          <w:sz w:val="28"/>
          <w:szCs w:val="28"/>
        </w:rPr>
        <w:t>.</w:t>
      </w:r>
    </w:p>
    <w:p w14:paraId="2304F641" w14:textId="3EB9D407" w:rsidR="007D77D7" w:rsidRPr="004A61A2" w:rsidRDefault="007D77D7" w:rsidP="007716A7">
      <w:pPr>
        <w:spacing w:after="0" w:line="240" w:lineRule="auto"/>
        <w:jc w:val="both"/>
        <w:rPr>
          <w:rFonts w:ascii="Times New Roman" w:hAnsi="Times New Roman"/>
          <w:sz w:val="28"/>
          <w:szCs w:val="28"/>
        </w:rPr>
      </w:pPr>
    </w:p>
    <w:p w14:paraId="7A07EB6E" w14:textId="77777777" w:rsidR="007716A7" w:rsidRPr="004A61A2" w:rsidRDefault="007716A7" w:rsidP="007716A7">
      <w:pPr>
        <w:spacing w:after="0" w:line="240" w:lineRule="auto"/>
        <w:jc w:val="both"/>
        <w:rPr>
          <w:rFonts w:ascii="Times New Roman" w:hAnsi="Times New Roman"/>
          <w:sz w:val="28"/>
          <w:szCs w:val="28"/>
        </w:rPr>
      </w:pPr>
    </w:p>
    <w:p w14:paraId="4F727993" w14:textId="123DD54D" w:rsidR="007716A7" w:rsidRPr="004A61A2" w:rsidRDefault="007716A7" w:rsidP="007716A7">
      <w:pPr>
        <w:spacing w:after="0" w:line="240" w:lineRule="auto"/>
        <w:jc w:val="both"/>
        <w:rPr>
          <w:rFonts w:ascii="Times New Roman" w:hAnsi="Times New Roman"/>
          <w:b/>
          <w:bCs/>
          <w:sz w:val="28"/>
          <w:szCs w:val="28"/>
        </w:rPr>
      </w:pPr>
      <w:r w:rsidRPr="004A61A2">
        <w:rPr>
          <w:rFonts w:ascii="Times New Roman" w:hAnsi="Times New Roman"/>
          <w:b/>
          <w:bCs/>
          <w:sz w:val="28"/>
          <w:szCs w:val="28"/>
        </w:rPr>
        <w:lastRenderedPageBreak/>
        <w:t>1.7.4. Організація та використання території в минулому</w:t>
      </w:r>
    </w:p>
    <w:p w14:paraId="75AED1F8" w14:textId="77777777" w:rsidR="007716A7" w:rsidRPr="004A61A2" w:rsidRDefault="007716A7" w:rsidP="007716A7">
      <w:pPr>
        <w:spacing w:after="0" w:line="240" w:lineRule="auto"/>
        <w:ind w:firstLine="567"/>
        <w:jc w:val="both"/>
        <w:rPr>
          <w:rFonts w:ascii="Times New Roman" w:hAnsi="Times New Roman"/>
          <w:sz w:val="28"/>
          <w:szCs w:val="28"/>
        </w:rPr>
      </w:pPr>
      <w:r w:rsidRPr="004A61A2">
        <w:rPr>
          <w:rFonts w:ascii="Times New Roman" w:hAnsi="Times New Roman"/>
          <w:sz w:val="28"/>
          <w:szCs w:val="28"/>
        </w:rPr>
        <w:t>Територія Парку розташована у незаселеній людьми частині верхнього басейну ріки Бистриці Солотвинської, межуючи зі сходу із населеним пунктом Стара Гута, що входить до складу села Гута. До кінця 1920-х років с. Гута було присілком с. Пороги, а статус окремого населеного пункту отримала на початку 1930 років. Територія, яку займають села Гута і Пороги заселені щонайменше із ХVII століття – перша документальна згадка датується 1649-м роком. Ймовірно, що перші поселенці на тут осіли і розпочали її господарське освоєння кількома століттями раніше.</w:t>
      </w:r>
    </w:p>
    <w:p w14:paraId="4EBA0191" w14:textId="77777777" w:rsidR="007716A7" w:rsidRPr="004A61A2" w:rsidRDefault="007716A7" w:rsidP="007716A7">
      <w:pPr>
        <w:spacing w:after="0" w:line="240" w:lineRule="auto"/>
        <w:ind w:firstLine="567"/>
        <w:jc w:val="both"/>
        <w:rPr>
          <w:rFonts w:ascii="Times New Roman" w:hAnsi="Times New Roman"/>
          <w:sz w:val="28"/>
          <w:szCs w:val="28"/>
        </w:rPr>
      </w:pPr>
    </w:p>
    <w:p w14:paraId="50DAF5DC" w14:textId="77777777" w:rsidR="007716A7" w:rsidRPr="004A61A2" w:rsidRDefault="007716A7" w:rsidP="007716A7">
      <w:pPr>
        <w:spacing w:after="0" w:line="240" w:lineRule="auto"/>
        <w:jc w:val="both"/>
        <w:rPr>
          <w:rFonts w:ascii="Times New Roman" w:hAnsi="Times New Roman"/>
          <w:b/>
          <w:bCs/>
          <w:sz w:val="28"/>
          <w:szCs w:val="28"/>
        </w:rPr>
      </w:pPr>
      <w:bookmarkStart w:id="146" w:name="_Hlk107224836"/>
      <w:r w:rsidRPr="004A61A2">
        <w:rPr>
          <w:rFonts w:ascii="Times New Roman" w:hAnsi="Times New Roman"/>
          <w:b/>
          <w:bCs/>
          <w:sz w:val="28"/>
          <w:szCs w:val="28"/>
        </w:rPr>
        <w:t xml:space="preserve">1.7.4.1. </w:t>
      </w:r>
      <w:bookmarkEnd w:id="146"/>
      <w:r w:rsidRPr="004A61A2">
        <w:rPr>
          <w:rFonts w:ascii="Times New Roman" w:hAnsi="Times New Roman"/>
          <w:b/>
          <w:bCs/>
          <w:sz w:val="28"/>
          <w:szCs w:val="28"/>
        </w:rPr>
        <w:t>Традиційні форми господарювання</w:t>
      </w:r>
    </w:p>
    <w:p w14:paraId="7B16DF1F" w14:textId="6DEE5DD9" w:rsidR="007716A7" w:rsidRPr="004A61A2" w:rsidRDefault="007716A7" w:rsidP="007716A7">
      <w:pPr>
        <w:spacing w:after="0" w:line="240" w:lineRule="auto"/>
        <w:ind w:firstLine="567"/>
        <w:jc w:val="both"/>
        <w:rPr>
          <w:rFonts w:ascii="Times New Roman" w:hAnsi="Times New Roman"/>
          <w:sz w:val="28"/>
          <w:szCs w:val="28"/>
        </w:rPr>
      </w:pPr>
      <w:r w:rsidRPr="004A61A2">
        <w:rPr>
          <w:rFonts w:ascii="Times New Roman" w:hAnsi="Times New Roman"/>
          <w:sz w:val="28"/>
          <w:szCs w:val="28"/>
        </w:rPr>
        <w:t>Традиційною формою господарювання для місцевих громад завжди було скотарство, яке полягало у розчищенні високих гірських хребтів під пасовищні полонини, а долин річок – під сіножаті. Чи не єдиним документальним описом загальної організації традиційного господарювання місцевого населення Порогів і Гути є стаття натураліста ХІХ століття Мар'яна Ломницького</w:t>
      </w:r>
      <w:r w:rsidRPr="004A61A2">
        <w:rPr>
          <w:rStyle w:val="aa"/>
          <w:rFonts w:ascii="Times New Roman" w:hAnsi="Times New Roman"/>
          <w:sz w:val="28"/>
          <w:szCs w:val="28"/>
        </w:rPr>
        <w:footnoteReference w:id="45"/>
      </w:r>
      <w:r w:rsidRPr="004A61A2">
        <w:rPr>
          <w:rFonts w:ascii="Times New Roman" w:hAnsi="Times New Roman"/>
          <w:sz w:val="28"/>
          <w:szCs w:val="28"/>
        </w:rPr>
        <w:t xml:space="preserve">. Ломницький вказував, що Пороги і Гута цілком розташовані у холодній гірській країні з кліматом схожим до татранського Подгалє. Гуту Ломницький описав так: </w:t>
      </w:r>
      <w:r w:rsidR="00AF199F" w:rsidRPr="004A61A2">
        <w:rPr>
          <w:rFonts w:ascii="Times New Roman" w:hAnsi="Times New Roman"/>
          <w:sz w:val="28"/>
          <w:szCs w:val="28"/>
        </w:rPr>
        <w:t>«</w:t>
      </w:r>
      <w:r w:rsidRPr="004A61A2">
        <w:rPr>
          <w:rFonts w:ascii="Times New Roman" w:hAnsi="Times New Roman"/>
          <w:sz w:val="28"/>
          <w:szCs w:val="28"/>
        </w:rPr>
        <w:t>Останнім присілком широко розселених Порогів є Гута, складена з кіл</w:t>
      </w:r>
      <w:r w:rsidR="00704BB9">
        <w:rPr>
          <w:rFonts w:ascii="Times New Roman" w:hAnsi="Times New Roman"/>
          <w:sz w:val="28"/>
          <w:szCs w:val="28"/>
        </w:rPr>
        <w:t>ь</w:t>
      </w:r>
      <w:r w:rsidRPr="004A61A2">
        <w:rPr>
          <w:rFonts w:ascii="Times New Roman" w:hAnsi="Times New Roman"/>
          <w:sz w:val="28"/>
          <w:szCs w:val="28"/>
        </w:rPr>
        <w:t>канадцяти хатів, що лежать у підніжжя найвищих гірських хребтів</w:t>
      </w:r>
      <w:r w:rsidR="00AF199F" w:rsidRPr="004A61A2">
        <w:rPr>
          <w:rFonts w:ascii="Times New Roman" w:hAnsi="Times New Roman"/>
          <w:sz w:val="28"/>
          <w:szCs w:val="28"/>
        </w:rPr>
        <w:t>»</w:t>
      </w:r>
      <w:r w:rsidRPr="004A61A2">
        <w:rPr>
          <w:rFonts w:ascii="Times New Roman" w:hAnsi="Times New Roman"/>
          <w:sz w:val="28"/>
          <w:szCs w:val="28"/>
        </w:rPr>
        <w:t xml:space="preserve">. Місцеве населення практично не займалось землеробством. У Порогах на схилах південної експозиції невеликими клаптиками вирощували овес та жито. Із записів Ломницького випливає, що дозрівання жита відбувалось наприкінці серпня. Він підкреслював, що долина Бистриці Солотвинської між Порогами і Гутою була однією великою сіножаттю із розмаїтою гірською флорою, що слугувала для заготівлі сіна. Вівці були основною маржиною, яку вирощували місцеві жителі. Ломницький зазначав, що вихід овець на полонину у 1878 році </w:t>
      </w:r>
      <w:r w:rsidR="00AF199F" w:rsidRPr="004A61A2">
        <w:rPr>
          <w:rFonts w:ascii="Times New Roman" w:hAnsi="Times New Roman"/>
          <w:sz w:val="28"/>
          <w:szCs w:val="28"/>
        </w:rPr>
        <w:t>«</w:t>
      </w:r>
      <w:r w:rsidRPr="004A61A2">
        <w:rPr>
          <w:rFonts w:ascii="Times New Roman" w:hAnsi="Times New Roman"/>
          <w:sz w:val="28"/>
          <w:szCs w:val="28"/>
        </w:rPr>
        <w:t>відбувся 12 червня після Зелених Свят</w:t>
      </w:r>
      <w:r w:rsidR="00AF199F" w:rsidRPr="004A61A2">
        <w:rPr>
          <w:rFonts w:ascii="Times New Roman" w:hAnsi="Times New Roman"/>
          <w:sz w:val="28"/>
          <w:szCs w:val="28"/>
        </w:rPr>
        <w:t>»</w:t>
      </w:r>
      <w:r w:rsidRPr="004A61A2">
        <w:rPr>
          <w:rFonts w:ascii="Times New Roman" w:hAnsi="Times New Roman"/>
          <w:sz w:val="28"/>
          <w:szCs w:val="28"/>
        </w:rPr>
        <w:t xml:space="preserve">, а 7 червня Сивульський хребет ще значною мірою був вкритий снігом, у цей час вільха зелена (лелеч) тільки починала пилення. </w:t>
      </w:r>
    </w:p>
    <w:p w14:paraId="377A9F2C" w14:textId="77777777" w:rsidR="007716A7" w:rsidRPr="004A61A2" w:rsidRDefault="007716A7" w:rsidP="007716A7">
      <w:pPr>
        <w:spacing w:after="0" w:line="240" w:lineRule="auto"/>
        <w:ind w:firstLine="567"/>
        <w:jc w:val="both"/>
        <w:rPr>
          <w:rFonts w:ascii="Times New Roman" w:hAnsi="Times New Roman"/>
          <w:sz w:val="28"/>
          <w:szCs w:val="28"/>
        </w:rPr>
      </w:pPr>
    </w:p>
    <w:p w14:paraId="76393F03" w14:textId="77777777" w:rsidR="007716A7" w:rsidRPr="004A61A2" w:rsidRDefault="007716A7" w:rsidP="007716A7">
      <w:pPr>
        <w:spacing w:after="0" w:line="240" w:lineRule="auto"/>
        <w:jc w:val="both"/>
        <w:rPr>
          <w:rFonts w:ascii="Times New Roman" w:hAnsi="Times New Roman"/>
          <w:b/>
          <w:bCs/>
          <w:sz w:val="28"/>
          <w:szCs w:val="28"/>
        </w:rPr>
      </w:pPr>
      <w:r w:rsidRPr="004A61A2">
        <w:rPr>
          <w:rFonts w:ascii="Times New Roman" w:hAnsi="Times New Roman"/>
          <w:b/>
          <w:bCs/>
          <w:sz w:val="28"/>
          <w:szCs w:val="28"/>
        </w:rPr>
        <w:t>1.7.4.2. Історичні форми ведення лісового господарства</w:t>
      </w:r>
    </w:p>
    <w:p w14:paraId="0D3342BD" w14:textId="0A4EED29" w:rsidR="007716A7" w:rsidRPr="004A61A2" w:rsidRDefault="007716A7" w:rsidP="007716A7">
      <w:pPr>
        <w:spacing w:after="0" w:line="240" w:lineRule="auto"/>
        <w:ind w:firstLine="567"/>
        <w:jc w:val="both"/>
        <w:rPr>
          <w:rFonts w:ascii="Times New Roman" w:hAnsi="Times New Roman"/>
          <w:sz w:val="28"/>
          <w:szCs w:val="28"/>
        </w:rPr>
      </w:pPr>
      <w:r w:rsidRPr="004A61A2">
        <w:rPr>
          <w:rFonts w:ascii="Times New Roman" w:hAnsi="Times New Roman"/>
          <w:sz w:val="28"/>
          <w:szCs w:val="28"/>
        </w:rPr>
        <w:t>Лісове господарство промислового розвитку у верхів'ях Бистриці Солотвинської набуло лише із початком індустріалізації краю наприкінці ХІХ століття. В описах Ломницького</w:t>
      </w:r>
      <w:r w:rsidRPr="004A61A2">
        <w:rPr>
          <w:rStyle w:val="aa"/>
          <w:rFonts w:ascii="Times New Roman" w:hAnsi="Times New Roman"/>
          <w:sz w:val="28"/>
          <w:szCs w:val="28"/>
        </w:rPr>
        <w:footnoteReference w:id="46"/>
      </w:r>
      <w:r w:rsidRPr="004A61A2">
        <w:rPr>
          <w:rFonts w:ascii="Times New Roman" w:hAnsi="Times New Roman"/>
          <w:sz w:val="28"/>
          <w:szCs w:val="28"/>
        </w:rPr>
        <w:t xml:space="preserve"> знаходимо значний пласт інформації про місцеву природу, проте, немає жодних вказівок на заготівлю і сплави лісу, які тут розпочались значно пізніше 1880-го року, на противагу іншим частинам Ґорґан (Вигода, Сколе, Осмолода та ін.). Ломницький зазначав, що Вище Гути гори вкриті лісами зі смереки, ялиці та бука з домішкою берези і явора, з широко розповсюдженими </w:t>
      </w:r>
      <w:r w:rsidR="00AF199F" w:rsidRPr="004A61A2">
        <w:rPr>
          <w:rFonts w:ascii="Times New Roman" w:hAnsi="Times New Roman"/>
          <w:sz w:val="28"/>
          <w:szCs w:val="28"/>
        </w:rPr>
        <w:t>«</w:t>
      </w:r>
      <w:r w:rsidRPr="004A61A2">
        <w:rPr>
          <w:rFonts w:ascii="Times New Roman" w:hAnsi="Times New Roman"/>
          <w:sz w:val="28"/>
          <w:szCs w:val="28"/>
        </w:rPr>
        <w:t>моховиськами</w:t>
      </w:r>
      <w:r w:rsidR="00AF199F" w:rsidRPr="004A61A2">
        <w:rPr>
          <w:rFonts w:ascii="Times New Roman" w:hAnsi="Times New Roman"/>
          <w:sz w:val="28"/>
          <w:szCs w:val="28"/>
        </w:rPr>
        <w:t>»</w:t>
      </w:r>
      <w:r w:rsidRPr="004A61A2">
        <w:rPr>
          <w:rFonts w:ascii="Times New Roman" w:hAnsi="Times New Roman"/>
          <w:sz w:val="28"/>
          <w:szCs w:val="28"/>
        </w:rPr>
        <w:t xml:space="preserve"> та </w:t>
      </w:r>
      <w:r w:rsidR="00AF199F" w:rsidRPr="004A61A2">
        <w:rPr>
          <w:rFonts w:ascii="Times New Roman" w:hAnsi="Times New Roman"/>
          <w:sz w:val="28"/>
          <w:szCs w:val="28"/>
        </w:rPr>
        <w:t>«</w:t>
      </w:r>
      <w:r w:rsidRPr="004A61A2">
        <w:rPr>
          <w:rFonts w:ascii="Times New Roman" w:hAnsi="Times New Roman"/>
          <w:sz w:val="28"/>
          <w:szCs w:val="28"/>
        </w:rPr>
        <w:t>боровинами</w:t>
      </w:r>
      <w:r w:rsidR="00AF199F" w:rsidRPr="004A61A2">
        <w:rPr>
          <w:rFonts w:ascii="Times New Roman" w:hAnsi="Times New Roman"/>
          <w:sz w:val="28"/>
          <w:szCs w:val="28"/>
        </w:rPr>
        <w:t>»</w:t>
      </w:r>
      <w:r w:rsidRPr="004A61A2">
        <w:rPr>
          <w:rFonts w:ascii="Times New Roman" w:hAnsi="Times New Roman"/>
          <w:sz w:val="28"/>
          <w:szCs w:val="28"/>
        </w:rPr>
        <w:t xml:space="preserve"> – моховими болотами. Вздовж ріки пролягала </w:t>
      </w:r>
      <w:r w:rsidR="00AF199F" w:rsidRPr="004A61A2">
        <w:rPr>
          <w:rFonts w:ascii="Times New Roman" w:hAnsi="Times New Roman"/>
          <w:sz w:val="28"/>
          <w:szCs w:val="28"/>
        </w:rPr>
        <w:t>«</w:t>
      </w:r>
      <w:r w:rsidRPr="004A61A2">
        <w:rPr>
          <w:rFonts w:ascii="Times New Roman" w:hAnsi="Times New Roman"/>
          <w:sz w:val="28"/>
          <w:szCs w:val="28"/>
        </w:rPr>
        <w:t>возова дорога</w:t>
      </w:r>
      <w:r w:rsidR="00AF199F" w:rsidRPr="004A61A2">
        <w:rPr>
          <w:rFonts w:ascii="Times New Roman" w:hAnsi="Times New Roman"/>
          <w:sz w:val="28"/>
          <w:szCs w:val="28"/>
        </w:rPr>
        <w:t>»</w:t>
      </w:r>
      <w:r w:rsidRPr="004A61A2">
        <w:rPr>
          <w:rFonts w:ascii="Times New Roman" w:hAnsi="Times New Roman"/>
          <w:sz w:val="28"/>
          <w:szCs w:val="28"/>
        </w:rPr>
        <w:t xml:space="preserve"> до урочища Межиріки, а далі – чепаші на полонини. Схили гір вкривали </w:t>
      </w:r>
      <w:r w:rsidR="00AF199F" w:rsidRPr="004A61A2">
        <w:rPr>
          <w:rFonts w:ascii="Times New Roman" w:hAnsi="Times New Roman"/>
          <w:sz w:val="28"/>
          <w:szCs w:val="28"/>
        </w:rPr>
        <w:t>«</w:t>
      </w:r>
      <w:r w:rsidRPr="004A61A2">
        <w:rPr>
          <w:rFonts w:ascii="Times New Roman" w:hAnsi="Times New Roman"/>
          <w:sz w:val="28"/>
          <w:szCs w:val="28"/>
        </w:rPr>
        <w:t>першобори неторкані сокирою</w:t>
      </w:r>
      <w:r w:rsidR="00AF199F" w:rsidRPr="004A61A2">
        <w:rPr>
          <w:rFonts w:ascii="Times New Roman" w:hAnsi="Times New Roman"/>
          <w:sz w:val="28"/>
          <w:szCs w:val="28"/>
        </w:rPr>
        <w:t>»</w:t>
      </w:r>
      <w:r w:rsidRPr="004A61A2">
        <w:rPr>
          <w:rFonts w:ascii="Times New Roman" w:hAnsi="Times New Roman"/>
          <w:sz w:val="28"/>
          <w:szCs w:val="28"/>
        </w:rPr>
        <w:t xml:space="preserve">, так </w:t>
      </w:r>
      <w:r w:rsidRPr="004A61A2">
        <w:rPr>
          <w:rFonts w:ascii="Times New Roman" w:hAnsi="Times New Roman"/>
          <w:sz w:val="28"/>
          <w:szCs w:val="28"/>
        </w:rPr>
        <w:lastRenderedPageBreak/>
        <w:t xml:space="preserve">Ломницький назвав праліси, які частково збереглись до теперішнього часу. На верхній межі лісу повсюдно зростала кедрова сосна (лімба) з двома великими масивами на г. Боревка та південно-східному схилі г. Ігровець (збереглись до нині). У лісах на той час відмічалось багато звірини, з яких у Ломницького особливо відмічені ведмідь, рись, олень та глушець. </w:t>
      </w:r>
    </w:p>
    <w:p w14:paraId="02940ED3" w14:textId="1472F268" w:rsidR="007716A7" w:rsidRPr="004A61A2" w:rsidRDefault="007716A7" w:rsidP="007716A7">
      <w:pPr>
        <w:spacing w:after="0" w:line="240" w:lineRule="auto"/>
        <w:ind w:firstLine="567"/>
        <w:jc w:val="both"/>
        <w:rPr>
          <w:rFonts w:ascii="Times New Roman" w:hAnsi="Times New Roman"/>
          <w:sz w:val="28"/>
          <w:szCs w:val="28"/>
        </w:rPr>
      </w:pPr>
      <w:r w:rsidRPr="004A61A2">
        <w:rPr>
          <w:rFonts w:ascii="Times New Roman" w:hAnsi="Times New Roman"/>
          <w:sz w:val="28"/>
          <w:szCs w:val="28"/>
        </w:rPr>
        <w:t>Розробка лісових ресурсів на території сучасного Парку почалась у 1890-х роках з продажу концесій і будівництва гідротехнічних споруд для сплаву лісу: водозбірників (</w:t>
      </w:r>
      <w:r w:rsidR="00AF199F" w:rsidRPr="004A61A2">
        <w:rPr>
          <w:rFonts w:ascii="Times New Roman" w:hAnsi="Times New Roman"/>
          <w:sz w:val="28"/>
          <w:szCs w:val="28"/>
        </w:rPr>
        <w:t>«</w:t>
      </w:r>
      <w:r w:rsidRPr="004A61A2">
        <w:rPr>
          <w:rFonts w:ascii="Times New Roman" w:hAnsi="Times New Roman"/>
          <w:sz w:val="28"/>
          <w:szCs w:val="28"/>
        </w:rPr>
        <w:t>гатей</w:t>
      </w:r>
      <w:r w:rsidR="00AF199F" w:rsidRPr="004A61A2">
        <w:rPr>
          <w:rFonts w:ascii="Times New Roman" w:hAnsi="Times New Roman"/>
          <w:sz w:val="28"/>
          <w:szCs w:val="28"/>
        </w:rPr>
        <w:t>»</w:t>
      </w:r>
      <w:r w:rsidRPr="004A61A2">
        <w:rPr>
          <w:rFonts w:ascii="Times New Roman" w:hAnsi="Times New Roman"/>
          <w:sz w:val="28"/>
          <w:szCs w:val="28"/>
        </w:rPr>
        <w:t xml:space="preserve">, </w:t>
      </w:r>
      <w:r w:rsidR="00AF199F" w:rsidRPr="004A61A2">
        <w:rPr>
          <w:rFonts w:ascii="Times New Roman" w:hAnsi="Times New Roman"/>
          <w:sz w:val="28"/>
          <w:szCs w:val="28"/>
        </w:rPr>
        <w:t>«</w:t>
      </w:r>
      <w:r w:rsidRPr="004A61A2">
        <w:rPr>
          <w:rFonts w:ascii="Times New Roman" w:hAnsi="Times New Roman"/>
          <w:sz w:val="28"/>
          <w:szCs w:val="28"/>
        </w:rPr>
        <w:t>клявз</w:t>
      </w:r>
      <w:r w:rsidR="00AF199F" w:rsidRPr="004A61A2">
        <w:rPr>
          <w:rFonts w:ascii="Times New Roman" w:hAnsi="Times New Roman"/>
          <w:sz w:val="28"/>
          <w:szCs w:val="28"/>
        </w:rPr>
        <w:t>»</w:t>
      </w:r>
      <w:r w:rsidRPr="004A61A2">
        <w:rPr>
          <w:rFonts w:ascii="Times New Roman" w:hAnsi="Times New Roman"/>
          <w:sz w:val="28"/>
          <w:szCs w:val="28"/>
        </w:rPr>
        <w:t>), колодовиловлювачів (</w:t>
      </w:r>
      <w:r w:rsidR="00AF199F" w:rsidRPr="004A61A2">
        <w:rPr>
          <w:rFonts w:ascii="Times New Roman" w:hAnsi="Times New Roman"/>
          <w:sz w:val="28"/>
          <w:szCs w:val="28"/>
        </w:rPr>
        <w:t>«</w:t>
      </w:r>
      <w:r w:rsidRPr="004A61A2">
        <w:rPr>
          <w:rFonts w:ascii="Times New Roman" w:hAnsi="Times New Roman"/>
          <w:sz w:val="28"/>
          <w:szCs w:val="28"/>
        </w:rPr>
        <w:t>решіток</w:t>
      </w:r>
      <w:r w:rsidR="00AF199F" w:rsidRPr="004A61A2">
        <w:rPr>
          <w:rFonts w:ascii="Times New Roman" w:hAnsi="Times New Roman"/>
          <w:sz w:val="28"/>
          <w:szCs w:val="28"/>
        </w:rPr>
        <w:t>»</w:t>
      </w:r>
      <w:r w:rsidRPr="004A61A2">
        <w:rPr>
          <w:rFonts w:ascii="Times New Roman" w:hAnsi="Times New Roman"/>
          <w:sz w:val="28"/>
          <w:szCs w:val="28"/>
        </w:rPr>
        <w:t>) та лісопропускних каналів. Концесії встановлювали режим користування водозбірниками і періодичність сплаву. Зокрема, на Бистриці-Солотвинській відкривати ворота місцевих гребель і транспортувати збиті плоти дозволяли тричі на тиждень – у вівторок, четвер і суботу. Законодавчі акти Австро-Угорської Імперії забороняли сплав лісу вночі, під час повеней і паводків, а також у неділю та в дні римо-католицьких і греко-католицьких свят.</w:t>
      </w:r>
    </w:p>
    <w:p w14:paraId="0509770B" w14:textId="09DB6291" w:rsidR="007716A7" w:rsidRPr="004A61A2" w:rsidRDefault="007716A7" w:rsidP="007716A7">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Сплав лісу був двох видів: </w:t>
      </w:r>
      <w:r w:rsidR="00AF199F" w:rsidRPr="004A61A2">
        <w:rPr>
          <w:rFonts w:ascii="Times New Roman" w:hAnsi="Times New Roman"/>
          <w:sz w:val="28"/>
          <w:szCs w:val="28"/>
        </w:rPr>
        <w:t>«</w:t>
      </w:r>
      <w:r w:rsidRPr="004A61A2">
        <w:rPr>
          <w:rFonts w:ascii="Times New Roman" w:hAnsi="Times New Roman"/>
          <w:sz w:val="28"/>
          <w:szCs w:val="28"/>
        </w:rPr>
        <w:t>мольовий</w:t>
      </w:r>
      <w:r w:rsidR="00AF199F" w:rsidRPr="004A61A2">
        <w:rPr>
          <w:rFonts w:ascii="Times New Roman" w:hAnsi="Times New Roman"/>
          <w:sz w:val="28"/>
          <w:szCs w:val="28"/>
        </w:rPr>
        <w:t>»</w:t>
      </w:r>
      <w:r w:rsidRPr="004A61A2">
        <w:rPr>
          <w:rFonts w:ascii="Times New Roman" w:hAnsi="Times New Roman"/>
          <w:sz w:val="28"/>
          <w:szCs w:val="28"/>
        </w:rPr>
        <w:t xml:space="preserve">, тобто окремими колодами, і в плотах. Мольовий сплав практикували насамперед у верхів'ях рік, на маловодних річках і потоках. Основну частину будівельного лісу і пиломатеріалів сплавляли у плотах. Перевагою цього способу була можливість доставляти деревину у великій кількості на десятки, сотні, а навіть тисячі кілометрів. Плата робітникам за сплав становила 4-5 золотих ґульденів за проведення двох плотів у гірській частині та 8-10 золотих ґульденів за 8 плотів у рівнинній частині річок. За обліками Галицького намісництва, за період 1896-1903 pp. з верхів'я Бистриці Солотвинської було сплавлено 7823 плоти лісу або 24,1% від усієї заготівлі лісу у Ґорґанах і Бескидах разом узятих. До початку І Світової Війни сплави лісу на Бистриці Солотвинські були заборонені. </w:t>
      </w:r>
    </w:p>
    <w:p w14:paraId="572891ED" w14:textId="77777777" w:rsidR="007716A7" w:rsidRPr="004A61A2" w:rsidRDefault="007716A7" w:rsidP="007716A7">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Впродовж 1920-х років з Гути до Порогів (14 км) була споруджена вузькоколійна залізниця, призначена для вивозу лісу заготовленого на території сучасного Парку. Вузькоколійка пропрацювала до кінця ХХ століття. Після ІІ Світової Війни у Порогах було створено лісопункт, звідки деревина постачалася на Брошнівський деревообробний комбінат та Дзвиняцький фанеро-меблевий цех. Окрім того, Порогівський лісопункт мав цех із виготовлення хвойного борошна. </w:t>
      </w:r>
    </w:p>
    <w:p w14:paraId="4A731305" w14:textId="7E86AD5B" w:rsidR="007716A7" w:rsidRPr="004A61A2" w:rsidRDefault="007716A7" w:rsidP="007716A7">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У 1960-му році у містечку Солотвин створено Солотвинський лісокомбінат Івано-Франківського тресту </w:t>
      </w:r>
      <w:r w:rsidR="00AF199F" w:rsidRPr="004A61A2">
        <w:rPr>
          <w:rFonts w:ascii="Times New Roman" w:hAnsi="Times New Roman"/>
          <w:sz w:val="28"/>
          <w:szCs w:val="28"/>
        </w:rPr>
        <w:t>«</w:t>
      </w:r>
      <w:r w:rsidRPr="004A61A2">
        <w:rPr>
          <w:rFonts w:ascii="Times New Roman" w:hAnsi="Times New Roman"/>
          <w:sz w:val="28"/>
          <w:szCs w:val="28"/>
        </w:rPr>
        <w:t>Прикарпатліс</w:t>
      </w:r>
      <w:r w:rsidR="00AF199F" w:rsidRPr="004A61A2">
        <w:rPr>
          <w:rFonts w:ascii="Times New Roman" w:hAnsi="Times New Roman"/>
          <w:sz w:val="28"/>
          <w:szCs w:val="28"/>
        </w:rPr>
        <w:t>»</w:t>
      </w:r>
      <w:r w:rsidRPr="004A61A2">
        <w:rPr>
          <w:rFonts w:ascii="Times New Roman" w:hAnsi="Times New Roman"/>
          <w:sz w:val="28"/>
          <w:szCs w:val="28"/>
        </w:rPr>
        <w:t xml:space="preserve">. Лісокомбінату підпорядковувались 7 лісництв: Солотвинське, Порогівське, Гутянське, Межиріцьке, Сивульське, Росільнянське та Богородчанське. Теперішній Парк створено в межах тодішніх Межиріцького та Сивульського лісництв. Солотвинський лісокомбінат займався широкомасштабною заготівлею лісу на території сучасного Парку, організувавши вахтовий метод роботи лісорубів і побудови гуртожитків, виробничої і побутової інфраструктури в урочищі Межиріки та на полонині Лисиця. </w:t>
      </w:r>
    </w:p>
    <w:p w14:paraId="279F9D2C" w14:textId="77777777" w:rsidR="00F2502B" w:rsidRDefault="007716A7" w:rsidP="00F2502B">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У 2005-му році Межиріцьке та Сивульське лісництва площею 10886 га передані до складу Державної організації </w:t>
      </w:r>
      <w:r w:rsidR="00AF199F" w:rsidRPr="004A61A2">
        <w:rPr>
          <w:rFonts w:ascii="Times New Roman" w:hAnsi="Times New Roman"/>
          <w:sz w:val="28"/>
          <w:szCs w:val="28"/>
        </w:rPr>
        <w:t>«</w:t>
      </w:r>
      <w:r w:rsidRPr="004A61A2">
        <w:rPr>
          <w:rFonts w:ascii="Times New Roman" w:hAnsi="Times New Roman"/>
          <w:sz w:val="28"/>
          <w:szCs w:val="28"/>
        </w:rPr>
        <w:t xml:space="preserve">Резиденція </w:t>
      </w:r>
      <w:r w:rsidR="00AF199F" w:rsidRPr="004A61A2">
        <w:rPr>
          <w:rFonts w:ascii="Times New Roman" w:hAnsi="Times New Roman"/>
          <w:sz w:val="28"/>
          <w:szCs w:val="28"/>
        </w:rPr>
        <w:t>«</w:t>
      </w:r>
      <w:r w:rsidRPr="004A61A2">
        <w:rPr>
          <w:rFonts w:ascii="Times New Roman" w:hAnsi="Times New Roman"/>
          <w:sz w:val="28"/>
          <w:szCs w:val="28"/>
        </w:rPr>
        <w:t>Синьогора</w:t>
      </w:r>
      <w:r w:rsidR="00AF199F" w:rsidRPr="004A61A2">
        <w:rPr>
          <w:rFonts w:ascii="Times New Roman" w:hAnsi="Times New Roman"/>
          <w:sz w:val="28"/>
          <w:szCs w:val="28"/>
        </w:rPr>
        <w:t>»</w:t>
      </w:r>
      <w:r w:rsidRPr="004A61A2">
        <w:rPr>
          <w:rFonts w:ascii="Times New Roman" w:hAnsi="Times New Roman"/>
          <w:sz w:val="28"/>
          <w:szCs w:val="28"/>
        </w:rPr>
        <w:t xml:space="preserve">, створеної відповідно до Розпорядження Керівника Державного управління справами від  15 серпня 2005 року № 382 і перебуває в управлінні Державного управління </w:t>
      </w:r>
      <w:r w:rsidRPr="004A61A2">
        <w:rPr>
          <w:rFonts w:ascii="Times New Roman" w:hAnsi="Times New Roman"/>
          <w:sz w:val="28"/>
          <w:szCs w:val="28"/>
        </w:rPr>
        <w:lastRenderedPageBreak/>
        <w:t xml:space="preserve">справами. Основна мета діяльності Державної організації </w:t>
      </w:r>
      <w:r w:rsidR="00AF199F" w:rsidRPr="004A61A2">
        <w:rPr>
          <w:rFonts w:ascii="Times New Roman" w:hAnsi="Times New Roman"/>
          <w:sz w:val="28"/>
          <w:szCs w:val="28"/>
        </w:rPr>
        <w:t>«</w:t>
      </w:r>
      <w:r w:rsidRPr="004A61A2">
        <w:rPr>
          <w:rFonts w:ascii="Times New Roman" w:hAnsi="Times New Roman"/>
          <w:sz w:val="28"/>
          <w:szCs w:val="28"/>
        </w:rPr>
        <w:t xml:space="preserve">Резиденція </w:t>
      </w:r>
      <w:r w:rsidR="00AF199F" w:rsidRPr="004A61A2">
        <w:rPr>
          <w:rFonts w:ascii="Times New Roman" w:hAnsi="Times New Roman"/>
          <w:sz w:val="28"/>
          <w:szCs w:val="28"/>
        </w:rPr>
        <w:t>«</w:t>
      </w:r>
      <w:r w:rsidRPr="004A61A2">
        <w:rPr>
          <w:rFonts w:ascii="Times New Roman" w:hAnsi="Times New Roman"/>
          <w:sz w:val="28"/>
          <w:szCs w:val="28"/>
        </w:rPr>
        <w:t>Синьогора</w:t>
      </w:r>
      <w:r w:rsidR="00AF199F" w:rsidRPr="004A61A2">
        <w:rPr>
          <w:rFonts w:ascii="Times New Roman" w:hAnsi="Times New Roman"/>
          <w:sz w:val="28"/>
          <w:szCs w:val="28"/>
        </w:rPr>
        <w:t>»</w:t>
      </w:r>
      <w:r w:rsidR="00F2502B">
        <w:rPr>
          <w:rFonts w:ascii="Times New Roman" w:hAnsi="Times New Roman"/>
          <w:sz w:val="28"/>
          <w:szCs w:val="28"/>
        </w:rPr>
        <w:t xml:space="preserve"> полягала у:</w:t>
      </w:r>
    </w:p>
    <w:p w14:paraId="35A78BFF" w14:textId="77777777" w:rsidR="00F2502B" w:rsidRDefault="007716A7" w:rsidP="00F2502B">
      <w:pPr>
        <w:spacing w:after="0" w:line="240" w:lineRule="auto"/>
        <w:ind w:firstLine="567"/>
        <w:jc w:val="both"/>
        <w:rPr>
          <w:rFonts w:ascii="Times New Roman" w:hAnsi="Times New Roman"/>
          <w:sz w:val="28"/>
          <w:szCs w:val="28"/>
        </w:rPr>
      </w:pPr>
      <w:r w:rsidRPr="004A61A2">
        <w:rPr>
          <w:rFonts w:ascii="Times New Roman" w:hAnsi="Times New Roman"/>
          <w:sz w:val="28"/>
          <w:szCs w:val="28"/>
        </w:rPr>
        <w:t>забезпечення належних умов для прийому і перебування вищих посадових осіб держави, глав іноземних держав та офіційних делегацій іноземних держав, міжнародних організацій;</w:t>
      </w:r>
    </w:p>
    <w:p w14:paraId="3F46BE8A" w14:textId="77777777" w:rsidR="00F2502B" w:rsidRDefault="007716A7" w:rsidP="00F2502B">
      <w:pPr>
        <w:spacing w:after="0" w:line="240" w:lineRule="auto"/>
        <w:ind w:firstLine="567"/>
        <w:jc w:val="both"/>
        <w:rPr>
          <w:rFonts w:ascii="Times New Roman" w:hAnsi="Times New Roman"/>
          <w:sz w:val="28"/>
          <w:szCs w:val="28"/>
        </w:rPr>
      </w:pPr>
      <w:r w:rsidRPr="004A61A2">
        <w:rPr>
          <w:rFonts w:ascii="Times New Roman" w:hAnsi="Times New Roman"/>
          <w:sz w:val="28"/>
          <w:szCs w:val="28"/>
        </w:rPr>
        <w:t>комплексне ведення лісового господарства, охорона, захист, раціональне використання та відтворення об'єктів рослинного і тваринного світу;</w:t>
      </w:r>
    </w:p>
    <w:p w14:paraId="6F791FD6" w14:textId="77777777" w:rsidR="00F2502B" w:rsidRDefault="007716A7" w:rsidP="00F2502B">
      <w:pPr>
        <w:spacing w:after="0" w:line="240" w:lineRule="auto"/>
        <w:ind w:firstLine="567"/>
        <w:jc w:val="both"/>
        <w:rPr>
          <w:rFonts w:ascii="Times New Roman" w:hAnsi="Times New Roman"/>
          <w:sz w:val="28"/>
          <w:szCs w:val="28"/>
        </w:rPr>
      </w:pPr>
      <w:r w:rsidRPr="004A61A2">
        <w:rPr>
          <w:rFonts w:ascii="Times New Roman" w:hAnsi="Times New Roman"/>
          <w:sz w:val="28"/>
          <w:szCs w:val="28"/>
        </w:rPr>
        <w:t>забезпечення охорони рідкісних видів рослин і тварин, рослинних угруповань відповідно до природоохоронного законодавства;</w:t>
      </w:r>
    </w:p>
    <w:p w14:paraId="0FBE5380" w14:textId="77777777" w:rsidR="00F2502B" w:rsidRDefault="007716A7" w:rsidP="00F2502B">
      <w:pPr>
        <w:spacing w:after="0" w:line="240" w:lineRule="auto"/>
        <w:ind w:firstLine="567"/>
        <w:jc w:val="both"/>
        <w:rPr>
          <w:rFonts w:ascii="Times New Roman" w:hAnsi="Times New Roman"/>
          <w:sz w:val="28"/>
          <w:szCs w:val="28"/>
        </w:rPr>
      </w:pPr>
      <w:r w:rsidRPr="004A61A2">
        <w:rPr>
          <w:rFonts w:ascii="Times New Roman" w:hAnsi="Times New Roman"/>
          <w:sz w:val="28"/>
          <w:szCs w:val="28"/>
        </w:rPr>
        <w:t>використання лісових ресурсів та користування земельними ділянками лісового фонду способами, які забезпечують збереження оздоровчих і захисних властивостей лісів, а також створюють сприятливі умови для їх охорони, захисту та відтворення;</w:t>
      </w:r>
    </w:p>
    <w:p w14:paraId="70E80EFD" w14:textId="77777777" w:rsidR="00F2502B" w:rsidRDefault="007716A7" w:rsidP="00F2502B">
      <w:pPr>
        <w:spacing w:after="0" w:line="240" w:lineRule="auto"/>
        <w:ind w:firstLine="567"/>
        <w:jc w:val="both"/>
        <w:rPr>
          <w:rFonts w:ascii="Times New Roman" w:hAnsi="Times New Roman"/>
          <w:sz w:val="28"/>
          <w:szCs w:val="28"/>
        </w:rPr>
      </w:pPr>
      <w:r w:rsidRPr="004A61A2">
        <w:rPr>
          <w:rFonts w:ascii="Times New Roman" w:hAnsi="Times New Roman"/>
          <w:sz w:val="28"/>
          <w:szCs w:val="28"/>
        </w:rPr>
        <w:t>вольєрне розведення диких тварин;</w:t>
      </w:r>
    </w:p>
    <w:p w14:paraId="772930EC" w14:textId="77777777" w:rsidR="00F2502B" w:rsidRDefault="007716A7" w:rsidP="00F2502B">
      <w:pPr>
        <w:spacing w:after="0" w:line="240" w:lineRule="auto"/>
        <w:ind w:firstLine="567"/>
        <w:jc w:val="both"/>
        <w:rPr>
          <w:rFonts w:ascii="Times New Roman" w:hAnsi="Times New Roman"/>
          <w:sz w:val="28"/>
          <w:szCs w:val="28"/>
        </w:rPr>
      </w:pPr>
      <w:r w:rsidRPr="004A61A2">
        <w:rPr>
          <w:rFonts w:ascii="Times New Roman" w:hAnsi="Times New Roman"/>
          <w:sz w:val="28"/>
          <w:szCs w:val="28"/>
        </w:rPr>
        <w:t>здійснення діяльності, пов'язаної з наданням туристичних послуг, обслуговуванням іноземних туристів та організацією екскурсійних турів;</w:t>
      </w:r>
    </w:p>
    <w:p w14:paraId="577C6C1D" w14:textId="77777777" w:rsidR="00F2502B" w:rsidRDefault="007716A7" w:rsidP="00F2502B">
      <w:pPr>
        <w:spacing w:after="0" w:line="240" w:lineRule="auto"/>
        <w:ind w:firstLine="567"/>
        <w:jc w:val="both"/>
        <w:rPr>
          <w:rFonts w:ascii="Times New Roman" w:hAnsi="Times New Roman"/>
          <w:sz w:val="28"/>
          <w:szCs w:val="28"/>
        </w:rPr>
      </w:pPr>
      <w:r w:rsidRPr="004A61A2">
        <w:rPr>
          <w:rFonts w:ascii="Times New Roman" w:hAnsi="Times New Roman"/>
          <w:sz w:val="28"/>
          <w:szCs w:val="28"/>
        </w:rPr>
        <w:t>забезпечення виконання заходів з додержання протипожежної безпеки та санітарно-епідемічного благополуччя території;</w:t>
      </w:r>
    </w:p>
    <w:p w14:paraId="49F3159F" w14:textId="77777777" w:rsidR="00F2502B" w:rsidRDefault="007716A7" w:rsidP="00F2502B">
      <w:pPr>
        <w:spacing w:after="0" w:line="240" w:lineRule="auto"/>
        <w:ind w:firstLine="567"/>
        <w:jc w:val="both"/>
        <w:rPr>
          <w:rFonts w:ascii="Times New Roman" w:hAnsi="Times New Roman"/>
          <w:sz w:val="28"/>
          <w:szCs w:val="28"/>
        </w:rPr>
      </w:pPr>
      <w:r w:rsidRPr="004A61A2">
        <w:rPr>
          <w:rFonts w:ascii="Times New Roman" w:hAnsi="Times New Roman"/>
          <w:sz w:val="28"/>
          <w:szCs w:val="28"/>
        </w:rPr>
        <w:t>популяризація серед населення значення збереження і правильного використання лісів і захисних лісонасаджень;</w:t>
      </w:r>
    </w:p>
    <w:p w14:paraId="59FD10A9" w14:textId="77777777" w:rsidR="00F2502B" w:rsidRDefault="007716A7" w:rsidP="00F2502B">
      <w:pPr>
        <w:spacing w:after="0" w:line="240" w:lineRule="auto"/>
        <w:ind w:firstLine="567"/>
        <w:jc w:val="both"/>
        <w:rPr>
          <w:rFonts w:ascii="Times New Roman" w:hAnsi="Times New Roman"/>
          <w:sz w:val="28"/>
          <w:szCs w:val="28"/>
        </w:rPr>
      </w:pPr>
      <w:r w:rsidRPr="004A61A2">
        <w:rPr>
          <w:rFonts w:ascii="Times New Roman" w:hAnsi="Times New Roman"/>
          <w:sz w:val="28"/>
          <w:szCs w:val="28"/>
        </w:rPr>
        <w:t>фізкультурно-оздоровча та спортивна діяльність;</w:t>
      </w:r>
    </w:p>
    <w:p w14:paraId="1EB33EE2" w14:textId="77777777" w:rsidR="00F2502B" w:rsidRDefault="007716A7" w:rsidP="00F2502B">
      <w:pPr>
        <w:spacing w:after="0" w:line="240" w:lineRule="auto"/>
        <w:ind w:firstLine="567"/>
        <w:jc w:val="both"/>
        <w:rPr>
          <w:rFonts w:ascii="Times New Roman" w:hAnsi="Times New Roman"/>
          <w:sz w:val="28"/>
          <w:szCs w:val="28"/>
        </w:rPr>
      </w:pPr>
      <w:r w:rsidRPr="004A61A2">
        <w:rPr>
          <w:rFonts w:ascii="Times New Roman" w:hAnsi="Times New Roman"/>
          <w:sz w:val="28"/>
          <w:szCs w:val="28"/>
        </w:rPr>
        <w:t>надання населенню сервісних послуг, послуг громадського харчування;</w:t>
      </w:r>
    </w:p>
    <w:p w14:paraId="6F37EBA3" w14:textId="1707BB90" w:rsidR="007716A7" w:rsidRPr="004A61A2" w:rsidRDefault="007716A7" w:rsidP="00F2502B">
      <w:pPr>
        <w:spacing w:after="0" w:line="240" w:lineRule="auto"/>
        <w:ind w:firstLine="567"/>
        <w:jc w:val="both"/>
        <w:rPr>
          <w:rFonts w:ascii="Times New Roman" w:hAnsi="Times New Roman"/>
          <w:sz w:val="28"/>
          <w:szCs w:val="28"/>
        </w:rPr>
      </w:pPr>
      <w:r w:rsidRPr="004A61A2">
        <w:rPr>
          <w:rFonts w:ascii="Times New Roman" w:hAnsi="Times New Roman"/>
          <w:sz w:val="28"/>
          <w:szCs w:val="28"/>
        </w:rPr>
        <w:t>ведення підсобного господарства.</w:t>
      </w:r>
    </w:p>
    <w:p w14:paraId="4F57B44A" w14:textId="2CBB8FD8" w:rsidR="007716A7" w:rsidRPr="004A61A2" w:rsidRDefault="007716A7" w:rsidP="007716A7">
      <w:pPr>
        <w:spacing w:after="0" w:line="240" w:lineRule="auto"/>
        <w:ind w:firstLine="567"/>
        <w:jc w:val="both"/>
        <w:rPr>
          <w:rFonts w:ascii="Times New Roman" w:hAnsi="Times New Roman"/>
          <w:sz w:val="28"/>
          <w:szCs w:val="28"/>
        </w:rPr>
      </w:pPr>
      <w:r w:rsidRPr="004A61A2">
        <w:rPr>
          <w:rFonts w:ascii="Times New Roman" w:hAnsi="Times New Roman"/>
          <w:sz w:val="28"/>
          <w:szCs w:val="28"/>
        </w:rPr>
        <w:t>21 гру</w:t>
      </w:r>
      <w:r w:rsidR="00F00422">
        <w:rPr>
          <w:rFonts w:ascii="Times New Roman" w:hAnsi="Times New Roman"/>
          <w:sz w:val="28"/>
          <w:szCs w:val="28"/>
        </w:rPr>
        <w:t>дня 2009 року Указом № 1083</w:t>
      </w:r>
      <w:r w:rsidRPr="004A61A2">
        <w:rPr>
          <w:rFonts w:ascii="Times New Roman" w:hAnsi="Times New Roman"/>
          <w:sz w:val="28"/>
          <w:szCs w:val="28"/>
        </w:rPr>
        <w:t xml:space="preserve"> Президента України створено національний природний парк </w:t>
      </w:r>
      <w:r w:rsidR="00AF199F" w:rsidRPr="004A61A2">
        <w:rPr>
          <w:rFonts w:ascii="Times New Roman" w:hAnsi="Times New Roman"/>
          <w:sz w:val="28"/>
          <w:szCs w:val="28"/>
        </w:rPr>
        <w:t>«</w:t>
      </w:r>
      <w:r w:rsidRPr="004A61A2">
        <w:rPr>
          <w:rFonts w:ascii="Times New Roman" w:hAnsi="Times New Roman"/>
          <w:sz w:val="28"/>
          <w:szCs w:val="28"/>
        </w:rPr>
        <w:t>Синьогора</w:t>
      </w:r>
      <w:r w:rsidR="00AF199F" w:rsidRPr="004A61A2">
        <w:rPr>
          <w:rFonts w:ascii="Times New Roman" w:hAnsi="Times New Roman"/>
          <w:sz w:val="28"/>
          <w:szCs w:val="28"/>
        </w:rPr>
        <w:t>»</w:t>
      </w:r>
      <w:r w:rsidRPr="004A61A2">
        <w:rPr>
          <w:rFonts w:ascii="Times New Roman" w:hAnsi="Times New Roman"/>
          <w:sz w:val="28"/>
          <w:szCs w:val="28"/>
        </w:rPr>
        <w:t xml:space="preserve">. З метою збереження, відтворення та раціонального використання типових і унікальних природних комплексів Прикарпаття, що мають важливе природоохоронне, наукове, естетичне, рекреаційне та оздоровче значення, відповідно до статті 53 Закону України </w:t>
      </w:r>
      <w:r w:rsidR="00AF199F" w:rsidRPr="004A61A2">
        <w:rPr>
          <w:rFonts w:ascii="Times New Roman" w:hAnsi="Times New Roman"/>
          <w:sz w:val="28"/>
          <w:szCs w:val="28"/>
        </w:rPr>
        <w:t>«</w:t>
      </w:r>
      <w:r w:rsidRPr="004A61A2">
        <w:rPr>
          <w:rFonts w:ascii="Times New Roman" w:hAnsi="Times New Roman"/>
          <w:sz w:val="28"/>
          <w:szCs w:val="28"/>
        </w:rPr>
        <w:t>Про природно-заповідний фонд України</w:t>
      </w:r>
      <w:r w:rsidR="00AF199F" w:rsidRPr="004A61A2">
        <w:rPr>
          <w:rFonts w:ascii="Times New Roman" w:hAnsi="Times New Roman"/>
          <w:sz w:val="28"/>
          <w:szCs w:val="28"/>
        </w:rPr>
        <w:t>»</w:t>
      </w:r>
      <w:r w:rsidRPr="004A61A2">
        <w:rPr>
          <w:rFonts w:ascii="Times New Roman" w:hAnsi="Times New Roman"/>
          <w:sz w:val="28"/>
          <w:szCs w:val="28"/>
        </w:rPr>
        <w:t xml:space="preserve">. До території національного         природного парку </w:t>
      </w:r>
      <w:r w:rsidR="00AF199F" w:rsidRPr="004A61A2">
        <w:rPr>
          <w:rFonts w:ascii="Times New Roman" w:hAnsi="Times New Roman"/>
          <w:sz w:val="28"/>
          <w:szCs w:val="28"/>
        </w:rPr>
        <w:t>«</w:t>
      </w:r>
      <w:r w:rsidRPr="004A61A2">
        <w:rPr>
          <w:rFonts w:ascii="Times New Roman" w:hAnsi="Times New Roman"/>
          <w:sz w:val="28"/>
          <w:szCs w:val="28"/>
        </w:rPr>
        <w:t>Синьогора</w:t>
      </w:r>
      <w:r w:rsidR="00AF199F" w:rsidRPr="004A61A2">
        <w:rPr>
          <w:rFonts w:ascii="Times New Roman" w:hAnsi="Times New Roman"/>
          <w:sz w:val="28"/>
          <w:szCs w:val="28"/>
        </w:rPr>
        <w:t>»</w:t>
      </w:r>
      <w:r w:rsidRPr="004A61A2">
        <w:rPr>
          <w:rFonts w:ascii="Times New Roman" w:hAnsi="Times New Roman"/>
          <w:sz w:val="28"/>
          <w:szCs w:val="28"/>
        </w:rPr>
        <w:t xml:space="preserve"> погоджено в установленому порядку включення 10866 гектарів земель державної власності, які надаються національному природному парку в постійне користування.</w:t>
      </w:r>
    </w:p>
    <w:p w14:paraId="72AC6042" w14:textId="77777777" w:rsidR="007716A7" w:rsidRPr="004A61A2" w:rsidRDefault="007716A7" w:rsidP="007716A7">
      <w:pPr>
        <w:spacing w:after="0" w:line="240" w:lineRule="auto"/>
        <w:ind w:firstLine="567"/>
        <w:jc w:val="both"/>
        <w:rPr>
          <w:rFonts w:ascii="Times New Roman" w:hAnsi="Times New Roman"/>
          <w:sz w:val="28"/>
          <w:szCs w:val="28"/>
        </w:rPr>
      </w:pPr>
    </w:p>
    <w:p w14:paraId="59F5BAF6" w14:textId="77777777" w:rsidR="007716A7" w:rsidRPr="004A61A2" w:rsidRDefault="007716A7" w:rsidP="007716A7">
      <w:pPr>
        <w:spacing w:after="0" w:line="240" w:lineRule="auto"/>
        <w:ind w:firstLine="567"/>
        <w:jc w:val="both"/>
        <w:rPr>
          <w:rFonts w:ascii="Times New Roman" w:hAnsi="Times New Roman"/>
          <w:b/>
          <w:bCs/>
          <w:sz w:val="28"/>
          <w:szCs w:val="28"/>
        </w:rPr>
      </w:pPr>
      <w:r w:rsidRPr="004A61A2">
        <w:rPr>
          <w:rFonts w:ascii="Times New Roman" w:hAnsi="Times New Roman"/>
          <w:b/>
          <w:bCs/>
          <w:sz w:val="28"/>
          <w:szCs w:val="28"/>
        </w:rPr>
        <w:t>1.7.4.3. Історичний розвиток туризму</w:t>
      </w:r>
    </w:p>
    <w:p w14:paraId="43125A4A" w14:textId="77777777" w:rsidR="007716A7" w:rsidRPr="004A61A2" w:rsidRDefault="007716A7" w:rsidP="007716A7">
      <w:pPr>
        <w:spacing w:after="0" w:line="240" w:lineRule="auto"/>
        <w:ind w:firstLine="567"/>
        <w:jc w:val="both"/>
        <w:rPr>
          <w:rFonts w:ascii="Times New Roman" w:hAnsi="Times New Roman"/>
          <w:sz w:val="28"/>
          <w:szCs w:val="28"/>
        </w:rPr>
      </w:pPr>
      <w:r w:rsidRPr="004A61A2">
        <w:rPr>
          <w:rFonts w:ascii="Times New Roman" w:hAnsi="Times New Roman"/>
          <w:sz w:val="28"/>
          <w:szCs w:val="28"/>
        </w:rPr>
        <w:t>Перший задокументований</w:t>
      </w:r>
      <w:r w:rsidRPr="004A61A2">
        <w:rPr>
          <w:rStyle w:val="aa"/>
          <w:rFonts w:ascii="Times New Roman" w:hAnsi="Times New Roman"/>
          <w:sz w:val="28"/>
          <w:szCs w:val="28"/>
        </w:rPr>
        <w:footnoteReference w:id="47"/>
      </w:r>
      <w:r w:rsidRPr="004A61A2">
        <w:rPr>
          <w:rFonts w:ascii="Times New Roman" w:hAnsi="Times New Roman"/>
          <w:sz w:val="28"/>
          <w:szCs w:val="28"/>
        </w:rPr>
        <w:t xml:space="preserve"> туристичний похід по території сучасного Парку з детальним описом був здійснений Емериком Турчинським з братом та ще двома товаришами у 1881 році (140 років тому). Цікаво, що Турчинський розпочинає свою статтю із прокламації того, що з часу першої експедиції Ломницького у 1877 року на терени теперішнього Парку, не було більше ані наукових, ані туристичних подорожей. Його стаття має популярний характер і описує власне саму подорож, маршрут і пригоди мандрівників.</w:t>
      </w:r>
    </w:p>
    <w:p w14:paraId="321EAA71" w14:textId="77777777" w:rsidR="007716A7" w:rsidRPr="004A61A2" w:rsidRDefault="007716A7" w:rsidP="007716A7">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Інформація про розвиток туристичної діяльності на терені сучасного Парку у період між 1877-м та 1928-м роками – відсутня. Хоча робимо висновок, що на </w:t>
      </w:r>
      <w:r w:rsidRPr="004A61A2">
        <w:rPr>
          <w:rFonts w:ascii="Times New Roman" w:hAnsi="Times New Roman"/>
          <w:sz w:val="28"/>
          <w:szCs w:val="28"/>
        </w:rPr>
        <w:lastRenderedPageBreak/>
        <w:t>території існували промарковані маршрути, які були поновлені у 1920-1930-х роках, випливаючи із хронік Станіславівського відділення Польського Татранського Товариства.</w:t>
      </w:r>
    </w:p>
    <w:p w14:paraId="5D7D778F" w14:textId="0FFD24D8" w:rsidR="007716A7" w:rsidRPr="004A61A2" w:rsidRDefault="007716A7" w:rsidP="007716A7">
      <w:pPr>
        <w:spacing w:after="0" w:line="240" w:lineRule="auto"/>
        <w:ind w:firstLine="567"/>
        <w:jc w:val="both"/>
        <w:rPr>
          <w:rFonts w:ascii="Times New Roman" w:hAnsi="Times New Roman"/>
          <w:sz w:val="28"/>
          <w:szCs w:val="28"/>
        </w:rPr>
      </w:pPr>
      <w:r w:rsidRPr="004A61A2">
        <w:rPr>
          <w:rFonts w:ascii="Times New Roman" w:hAnsi="Times New Roman"/>
          <w:sz w:val="28"/>
          <w:szCs w:val="28"/>
        </w:rPr>
        <w:t>У зв'язку із розрухою після І Світової Війни, туристичні потоки до середини 1920-х років були незначними, однак до кінця десятиліття туризм набрав масового характеру серед мешканців міст. Це дало поштовх до розвитку туристичної інфраструктури. Зокрема у 1928-му році Станіславівським відділенням Польського Татранського Товариства було проведено відновлення першого маркованого туристичного маршруту на терені сучасного Парку, який простягався із Рафійлової (тепер с. Бистриця) до гори Сивулі. Ними також було встановлено інформаційні щити з описом маршруту та мапами на колійових станціях</w:t>
      </w:r>
      <w:r w:rsidRPr="004A61A2">
        <w:rPr>
          <w:rStyle w:val="aa"/>
          <w:rFonts w:ascii="Times New Roman" w:hAnsi="Times New Roman"/>
          <w:sz w:val="28"/>
          <w:szCs w:val="28"/>
        </w:rPr>
        <w:footnoteReference w:id="48"/>
      </w:r>
      <w:r w:rsidRPr="004A61A2">
        <w:rPr>
          <w:rFonts w:ascii="Times New Roman" w:hAnsi="Times New Roman"/>
          <w:sz w:val="28"/>
          <w:szCs w:val="28"/>
        </w:rPr>
        <w:t>. У 1935-му році на полонині Рущина під горою Сивулею Польським Татранським Товариством (до сьогодні зберігся лише бетонний фундамент) було введено в експлуатацію туристичний притулок на 40 осіб. Загалом на території сучасного Парку діяло два такі притулки: під горами Сивуля і Висока. Впродовж літнього туристичного сезону 1937-го року вузькоколійка Пороги – Гута перевезла понад 3 тис. туристів, що становило 7% усього туристичного потоку у Східних Карпатах</w:t>
      </w:r>
      <w:r w:rsidRPr="004A61A2">
        <w:rPr>
          <w:rStyle w:val="aa"/>
          <w:rFonts w:ascii="Times New Roman" w:hAnsi="Times New Roman"/>
          <w:sz w:val="28"/>
          <w:szCs w:val="28"/>
        </w:rPr>
        <w:footnoteReference w:id="49"/>
      </w:r>
      <w:r w:rsidRPr="004A61A2">
        <w:rPr>
          <w:rFonts w:ascii="Times New Roman" w:hAnsi="Times New Roman"/>
          <w:sz w:val="28"/>
          <w:szCs w:val="28"/>
        </w:rPr>
        <w:t>. Через терени сучасного Парку у першій половині ХХ століття пролягали три туристичні маршрути: 1) с. Рафайлова – г. Сивуля; 2) ур. Підлюте – г. Висока – г. Ігровець – г. Сивуля – г. Неґрова – г</w:t>
      </w:r>
      <w:r w:rsidR="00DC4DEF">
        <w:rPr>
          <w:rFonts w:ascii="Times New Roman" w:hAnsi="Times New Roman"/>
          <w:sz w:val="28"/>
          <w:szCs w:val="28"/>
        </w:rPr>
        <w:t>.</w:t>
      </w:r>
      <w:r w:rsidRPr="004A61A2">
        <w:rPr>
          <w:rFonts w:ascii="Times New Roman" w:hAnsi="Times New Roman"/>
          <w:sz w:val="28"/>
          <w:szCs w:val="28"/>
        </w:rPr>
        <w:t xml:space="preserve"> Короткан (Боярин) – р. Салатрук – с. Рафайлова; 3) с. Пороги – с. Гута – с. Пасічна – с. Зелена – с. Рафайлова. Під'їзд до початку маршрутів був організований із Калуша через Брошнів на Осмолоду та з Станіславова через Богородчани на Пороги. З Порогів до Гути працювала вузькоколійна залізниця протяжністю 14 км, яка окрім вивозу деревини була пристосована до туристичних потреб. Аналогічна вузькоколійка фірми </w:t>
      </w:r>
      <w:r w:rsidR="00AF199F" w:rsidRPr="004A61A2">
        <w:rPr>
          <w:rFonts w:ascii="Times New Roman" w:hAnsi="Times New Roman"/>
          <w:sz w:val="28"/>
          <w:szCs w:val="28"/>
        </w:rPr>
        <w:t>«</w:t>
      </w:r>
      <w:r w:rsidRPr="004A61A2">
        <w:rPr>
          <w:rFonts w:ascii="Times New Roman" w:hAnsi="Times New Roman"/>
          <w:sz w:val="28"/>
          <w:szCs w:val="28"/>
        </w:rPr>
        <w:t>Glesinger</w:t>
      </w:r>
      <w:r w:rsidR="00AF199F" w:rsidRPr="004A61A2">
        <w:rPr>
          <w:rFonts w:ascii="Times New Roman" w:hAnsi="Times New Roman"/>
          <w:sz w:val="28"/>
          <w:szCs w:val="28"/>
        </w:rPr>
        <w:t>»</w:t>
      </w:r>
      <w:r w:rsidRPr="004A61A2">
        <w:rPr>
          <w:rFonts w:ascii="Times New Roman" w:hAnsi="Times New Roman"/>
          <w:sz w:val="28"/>
          <w:szCs w:val="28"/>
        </w:rPr>
        <w:t xml:space="preserve"> працювала із Брошнева до Осмолоди і далі у гори. Саме тому більшість туристичних мандрівок територію Парку того часу розпочинались із Осмолоди (Підлюте) по мисливському чепаші (стежці) і проходили через територію сучасного Парку, починаючи із сідловини між вершинами гір Високої та Середньої. </w:t>
      </w:r>
    </w:p>
    <w:p w14:paraId="31607FDE" w14:textId="3B27A62F" w:rsidR="007716A7" w:rsidRPr="004A61A2" w:rsidRDefault="007716A7" w:rsidP="007716A7">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Після ІІ Світової Війни організована туристична діяльність занепала. Відновлення туристичного руху відбулось у наприкінці ХХ століття, однак у більшій мірі стихійно. З початком ХХІ століття силами громадянського суспільства (зокрема ГО Туристичне товариство </w:t>
      </w:r>
      <w:r w:rsidR="00AF199F" w:rsidRPr="004A61A2">
        <w:rPr>
          <w:rFonts w:ascii="Times New Roman" w:hAnsi="Times New Roman"/>
          <w:sz w:val="28"/>
          <w:szCs w:val="28"/>
        </w:rPr>
        <w:t>«</w:t>
      </w:r>
      <w:r w:rsidRPr="004A61A2">
        <w:rPr>
          <w:rFonts w:ascii="Times New Roman" w:hAnsi="Times New Roman"/>
          <w:sz w:val="28"/>
          <w:szCs w:val="28"/>
        </w:rPr>
        <w:t>Карпатські Стежки</w:t>
      </w:r>
      <w:r w:rsidR="00AF199F" w:rsidRPr="004A61A2">
        <w:rPr>
          <w:rFonts w:ascii="Times New Roman" w:hAnsi="Times New Roman"/>
          <w:sz w:val="28"/>
          <w:szCs w:val="28"/>
        </w:rPr>
        <w:t>»</w:t>
      </w:r>
      <w:r w:rsidRPr="004A61A2">
        <w:rPr>
          <w:rFonts w:ascii="Times New Roman" w:hAnsi="Times New Roman"/>
          <w:sz w:val="28"/>
          <w:szCs w:val="28"/>
        </w:rPr>
        <w:t xml:space="preserve">) відновлено довоєнне (ІІ Світова Війна) маркування туристичних маршрутів в межах теперішнього Парку, встановлені туристичні вказівники та інформаційні щити з мапами. Зокрема у червні-липні 2005 року завершена прочистка відрізку маршруту с. Осмолода – г. Висока та відновлено відрізок г. Ігровець – пер. Боревка – траверс Боревки – г. Боревка – г. Лопушна – г. Сивуля Велика – г. Сивуля Мала – пол. Рущина. У червні-липні 2006 року промарковано (біло-червона марка) відрізок </w:t>
      </w:r>
      <w:bookmarkStart w:id="147" w:name="_Hlk88431903"/>
      <w:r w:rsidRPr="004A61A2">
        <w:rPr>
          <w:rFonts w:ascii="Times New Roman" w:hAnsi="Times New Roman"/>
          <w:sz w:val="28"/>
          <w:szCs w:val="28"/>
        </w:rPr>
        <w:t>Східно-Карпатського Туристичного Шляху</w:t>
      </w:r>
      <w:bookmarkEnd w:id="147"/>
      <w:r w:rsidRPr="004A61A2">
        <w:rPr>
          <w:rFonts w:ascii="Times New Roman" w:hAnsi="Times New Roman"/>
          <w:sz w:val="28"/>
          <w:szCs w:val="28"/>
        </w:rPr>
        <w:t xml:space="preserve">: Коретвина – Довга Поляна – Різарня – район Осмолоди – Софера – хр. Матагів – г. Висока </w:t>
      </w:r>
      <w:r w:rsidRPr="004A61A2">
        <w:rPr>
          <w:rFonts w:ascii="Times New Roman" w:hAnsi="Times New Roman"/>
          <w:sz w:val="28"/>
          <w:szCs w:val="28"/>
        </w:rPr>
        <w:lastRenderedPageBreak/>
        <w:t>– г. Ігровець – пер. Боревка – г. Боревка – г. Лопушна – г. Сивуля Велика – г. Сивуля Мала – пол. Рущина. У травні 2007 року – промарковано (біло-червона марка) маршрут від с. Гута до Манявського та Бухтівецького водоспадів і далі у село Пасічна; відновлено та означено маршрути із с. Гута до пер. Боревка (біло-зелена марка) та с. Гута – пол. Середня (біло-синя марка). У 2008-му році промарковано (біло-жовта марка) маршрут від с. Гута через ур. Межиріки до пол. Рущина.</w:t>
      </w:r>
    </w:p>
    <w:p w14:paraId="163199A7" w14:textId="77777777" w:rsidR="00C173EA" w:rsidRPr="004A61A2" w:rsidRDefault="00C173EA" w:rsidP="002023F1">
      <w:pPr>
        <w:spacing w:after="0" w:line="240" w:lineRule="auto"/>
        <w:jc w:val="both"/>
        <w:rPr>
          <w:rFonts w:ascii="Times New Roman" w:hAnsi="Times New Roman"/>
          <w:sz w:val="28"/>
          <w:szCs w:val="28"/>
        </w:rPr>
      </w:pPr>
    </w:p>
    <w:p w14:paraId="1067F1F9" w14:textId="126255FD" w:rsidR="007D77D7" w:rsidRPr="004A61A2" w:rsidRDefault="007D77D7" w:rsidP="00AA7A65">
      <w:pPr>
        <w:spacing w:after="120" w:line="240" w:lineRule="auto"/>
        <w:jc w:val="both"/>
        <w:rPr>
          <w:rFonts w:ascii="Times New Roman" w:hAnsi="Times New Roman"/>
          <w:b/>
          <w:bCs/>
          <w:sz w:val="28"/>
          <w:szCs w:val="28"/>
        </w:rPr>
      </w:pPr>
      <w:bookmarkStart w:id="148" w:name="_Hlk88761534"/>
      <w:r w:rsidRPr="004A61A2">
        <w:rPr>
          <w:rFonts w:ascii="Times New Roman" w:hAnsi="Times New Roman"/>
          <w:b/>
          <w:bCs/>
          <w:sz w:val="28"/>
          <w:szCs w:val="28"/>
        </w:rPr>
        <w:t>1.7.</w:t>
      </w:r>
      <w:r w:rsidR="00581D7C" w:rsidRPr="004A61A2">
        <w:rPr>
          <w:rFonts w:ascii="Times New Roman" w:hAnsi="Times New Roman"/>
          <w:b/>
          <w:bCs/>
          <w:sz w:val="28"/>
          <w:szCs w:val="28"/>
        </w:rPr>
        <w:t>5</w:t>
      </w:r>
      <w:r w:rsidRPr="004A61A2">
        <w:rPr>
          <w:rFonts w:ascii="Times New Roman" w:hAnsi="Times New Roman"/>
          <w:b/>
          <w:bCs/>
          <w:sz w:val="28"/>
          <w:szCs w:val="28"/>
        </w:rPr>
        <w:t>.</w:t>
      </w:r>
      <w:bookmarkEnd w:id="148"/>
      <w:r w:rsidRPr="004A61A2">
        <w:rPr>
          <w:rFonts w:ascii="Times New Roman" w:hAnsi="Times New Roman"/>
          <w:b/>
          <w:bCs/>
          <w:sz w:val="28"/>
          <w:szCs w:val="28"/>
        </w:rPr>
        <w:tab/>
        <w:t>Господарська діяльність</w:t>
      </w:r>
    </w:p>
    <w:p w14:paraId="7EBA8AD3" w14:textId="791E1F09"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На </w:t>
      </w:r>
      <w:r w:rsidR="00FB1B2C" w:rsidRPr="004A61A2">
        <w:rPr>
          <w:rFonts w:ascii="Times New Roman" w:hAnsi="Times New Roman"/>
          <w:sz w:val="28"/>
          <w:szCs w:val="28"/>
        </w:rPr>
        <w:t>цьом</w:t>
      </w:r>
      <w:r w:rsidRPr="004A61A2">
        <w:rPr>
          <w:rFonts w:ascii="Times New Roman" w:hAnsi="Times New Roman"/>
          <w:sz w:val="28"/>
          <w:szCs w:val="28"/>
        </w:rPr>
        <w:t xml:space="preserve">у етапі історичного розвитку одне з вирішальних значень для росту і розвитку </w:t>
      </w:r>
      <w:r w:rsidRPr="004A61A2">
        <w:rPr>
          <w:rStyle w:val="apple-converted-space"/>
          <w:rFonts w:ascii="Times New Roman" w:hAnsi="Times New Roman"/>
          <w:sz w:val="28"/>
          <w:szCs w:val="28"/>
          <w:shd w:val="clear" w:color="auto" w:fill="FFFFFF"/>
        </w:rPr>
        <w:t xml:space="preserve">лісових екосистем має діяльність людини. І вплив цієї діяльності має різні види: прямий вплив – це заходи з ведення лісового господарства, непрямий вплив – всі інші господарські заходи людини (транспорт, добувна промисловість, водне господарство, сільське господарство, енергетика тощо), які в різній мірі впливають на ліси. </w:t>
      </w:r>
      <w:r w:rsidRPr="004A61A2">
        <w:rPr>
          <w:rStyle w:val="apple-converted-space"/>
          <w:rFonts w:ascii="Times New Roman" w:eastAsia="Times New Roman" w:hAnsi="Times New Roman"/>
          <w:sz w:val="28"/>
          <w:szCs w:val="28"/>
          <w:shd w:val="clear" w:color="auto" w:fill="FFFFFF"/>
          <w:lang w:eastAsia="ru-RU"/>
        </w:rPr>
        <w:t>Парк розташований на території громади с</w:t>
      </w:r>
      <w:r w:rsidR="00FB1B2C" w:rsidRPr="004A61A2">
        <w:rPr>
          <w:rStyle w:val="apple-converted-space"/>
          <w:rFonts w:ascii="Times New Roman" w:eastAsia="Times New Roman" w:hAnsi="Times New Roman"/>
          <w:sz w:val="28"/>
          <w:szCs w:val="28"/>
          <w:shd w:val="clear" w:color="auto" w:fill="FFFFFF"/>
          <w:lang w:eastAsia="ru-RU"/>
        </w:rPr>
        <w:t xml:space="preserve">мт </w:t>
      </w:r>
      <w:r w:rsidRPr="004A61A2">
        <w:rPr>
          <w:rStyle w:val="apple-converted-space"/>
          <w:rFonts w:ascii="Times New Roman" w:eastAsia="Times New Roman" w:hAnsi="Times New Roman"/>
          <w:sz w:val="28"/>
          <w:szCs w:val="28"/>
          <w:shd w:val="clear" w:color="auto" w:fill="FFFFFF"/>
          <w:lang w:eastAsia="ru-RU"/>
        </w:rPr>
        <w:t>Солотвино (приблизно 27 тис. населення, 14 населених пунктів) поблизу населених пунктів Гута і Стара Гута, тому опис впливу діяльності людини на екосистеми</w:t>
      </w:r>
      <w:r w:rsidR="00144BB9" w:rsidRPr="004A61A2">
        <w:rPr>
          <w:rStyle w:val="apple-converted-space"/>
          <w:rFonts w:ascii="Times New Roman" w:eastAsia="Times New Roman" w:hAnsi="Times New Roman"/>
          <w:sz w:val="28"/>
          <w:szCs w:val="28"/>
          <w:shd w:val="clear" w:color="auto" w:fill="FFFFFF"/>
          <w:lang w:eastAsia="ru-RU"/>
        </w:rPr>
        <w:t xml:space="preserve"> Парк</w:t>
      </w:r>
      <w:r w:rsidRPr="004A61A2">
        <w:rPr>
          <w:rStyle w:val="apple-converted-space"/>
          <w:rFonts w:ascii="Times New Roman" w:eastAsia="Times New Roman" w:hAnsi="Times New Roman"/>
          <w:sz w:val="28"/>
          <w:szCs w:val="28"/>
          <w:shd w:val="clear" w:color="auto" w:fill="FFFFFF"/>
          <w:lang w:eastAsia="ru-RU"/>
        </w:rPr>
        <w:t xml:space="preserve">у зроблено для </w:t>
      </w:r>
      <w:r w:rsidR="00FB1B2C" w:rsidRPr="004A61A2">
        <w:rPr>
          <w:rStyle w:val="apple-converted-space"/>
          <w:rFonts w:ascii="Times New Roman" w:eastAsia="Times New Roman" w:hAnsi="Times New Roman"/>
          <w:sz w:val="28"/>
          <w:szCs w:val="28"/>
          <w:shd w:val="clear" w:color="auto" w:fill="FFFFFF"/>
          <w:lang w:eastAsia="ru-RU"/>
        </w:rPr>
        <w:t>Солотвинської</w:t>
      </w:r>
      <w:r w:rsidRPr="004A61A2">
        <w:rPr>
          <w:rStyle w:val="apple-converted-space"/>
          <w:rFonts w:ascii="Times New Roman" w:eastAsia="Times New Roman" w:hAnsi="Times New Roman"/>
          <w:sz w:val="28"/>
          <w:szCs w:val="28"/>
          <w:shd w:val="clear" w:color="auto" w:fill="FFFFFF"/>
          <w:lang w:eastAsia="ru-RU"/>
        </w:rPr>
        <w:t xml:space="preserve"> територіальної громади.</w:t>
      </w:r>
    </w:p>
    <w:p w14:paraId="556CAD09" w14:textId="04B066B8"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i/>
          <w:sz w:val="28"/>
          <w:szCs w:val="28"/>
        </w:rPr>
        <w:t>Типи угідь</w:t>
      </w:r>
      <w:r w:rsidRPr="004A61A2">
        <w:rPr>
          <w:rFonts w:ascii="Times New Roman" w:hAnsi="Times New Roman"/>
          <w:sz w:val="28"/>
          <w:szCs w:val="28"/>
        </w:rPr>
        <w:t xml:space="preserve"> на території</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у в значній мірі відповідають природно-кліматичним умовам та історичному розвитку місцевої громади – більше 95 % площі тут займаються вкриті лісом землі (рис. 1.7.4.1). На зруби, рідколісся та галявини припадає менше 2 відсотків території. Відмітимо також незначну площу незімкнутих культур і значно більшу площу природних лісів за штучні, що вказує на широке застосування </w:t>
      </w:r>
      <w:r w:rsidRPr="004A61A2">
        <w:rPr>
          <w:rFonts w:ascii="Times New Roman" w:hAnsi="Times New Roman"/>
          <w:bCs/>
          <w:sz w:val="28"/>
          <w:szCs w:val="28"/>
        </w:rPr>
        <w:t>природного відновлення</w:t>
      </w:r>
      <w:r w:rsidRPr="004A61A2">
        <w:rPr>
          <w:rFonts w:ascii="Times New Roman" w:hAnsi="Times New Roman"/>
          <w:sz w:val="28"/>
          <w:szCs w:val="28"/>
        </w:rPr>
        <w:t xml:space="preserve"> при відновленні лісів.</w:t>
      </w:r>
    </w:p>
    <w:p w14:paraId="6D428F8C" w14:textId="77777777" w:rsidR="007D77D7" w:rsidRPr="004A61A2" w:rsidRDefault="007D77D7" w:rsidP="002023F1">
      <w:pPr>
        <w:spacing w:after="0" w:line="240" w:lineRule="auto"/>
        <w:jc w:val="both"/>
        <w:rPr>
          <w:rFonts w:ascii="Times New Roman" w:hAnsi="Times New Roman"/>
          <w:sz w:val="28"/>
          <w:szCs w:val="28"/>
        </w:rPr>
      </w:pPr>
      <w:r w:rsidRPr="004A61A2">
        <w:rPr>
          <w:rFonts w:ascii="Times New Roman" w:hAnsi="Times New Roman"/>
          <w:noProof/>
          <w:sz w:val="28"/>
          <w:szCs w:val="28"/>
          <w:lang w:eastAsia="uk-UA"/>
        </w:rPr>
        <w:drawing>
          <wp:inline distT="0" distB="0" distL="0" distR="0" wp14:anchorId="34F80651" wp14:editId="2A172BDE">
            <wp:extent cx="6203718" cy="3158836"/>
            <wp:effectExtent l="0" t="0" r="6985" b="381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21698" cy="3167991"/>
                    </a:xfrm>
                    <a:prstGeom prst="rect">
                      <a:avLst/>
                    </a:prstGeom>
                    <a:noFill/>
                  </pic:spPr>
                </pic:pic>
              </a:graphicData>
            </a:graphic>
          </wp:inline>
        </w:drawing>
      </w:r>
    </w:p>
    <w:p w14:paraId="2D89D915" w14:textId="03524B20" w:rsidR="007D77D7" w:rsidRPr="004A61A2" w:rsidRDefault="007D77D7" w:rsidP="002023F1">
      <w:pPr>
        <w:spacing w:after="0" w:line="240" w:lineRule="auto"/>
        <w:jc w:val="center"/>
        <w:rPr>
          <w:rStyle w:val="apple-converted-space"/>
          <w:rFonts w:ascii="Times New Roman" w:eastAsia="Times New Roman" w:hAnsi="Times New Roman"/>
          <w:b/>
          <w:sz w:val="28"/>
          <w:szCs w:val="28"/>
          <w:shd w:val="clear" w:color="auto" w:fill="FFFFFF"/>
          <w:lang w:eastAsia="ru-RU"/>
        </w:rPr>
      </w:pPr>
      <w:r w:rsidRPr="004A61A2">
        <w:rPr>
          <w:rFonts w:ascii="Times New Roman" w:eastAsia="Times New Roman" w:hAnsi="Times New Roman"/>
          <w:b/>
          <w:i/>
          <w:iCs/>
          <w:sz w:val="28"/>
          <w:szCs w:val="28"/>
        </w:rPr>
        <w:t>Рисунок 1.7.</w:t>
      </w:r>
      <w:r w:rsidR="0037610C" w:rsidRPr="004A61A2">
        <w:rPr>
          <w:rFonts w:ascii="Times New Roman" w:eastAsia="Times New Roman" w:hAnsi="Times New Roman"/>
          <w:b/>
          <w:i/>
          <w:iCs/>
          <w:sz w:val="28"/>
          <w:szCs w:val="28"/>
        </w:rPr>
        <w:t>5</w:t>
      </w:r>
      <w:r w:rsidRPr="004A61A2">
        <w:rPr>
          <w:rFonts w:ascii="Times New Roman" w:eastAsia="Times New Roman" w:hAnsi="Times New Roman"/>
          <w:b/>
          <w:i/>
          <w:iCs/>
          <w:sz w:val="28"/>
          <w:szCs w:val="28"/>
        </w:rPr>
        <w:t>.1.</w:t>
      </w:r>
      <w:r w:rsidRPr="004A61A2">
        <w:rPr>
          <w:rFonts w:ascii="Times New Roman" w:eastAsia="Times New Roman" w:hAnsi="Times New Roman"/>
          <w:b/>
          <w:sz w:val="28"/>
          <w:szCs w:val="28"/>
        </w:rPr>
        <w:t xml:space="preserve"> </w:t>
      </w:r>
      <w:r w:rsidRPr="004A61A2">
        <w:rPr>
          <w:rFonts w:ascii="Times New Roman" w:hAnsi="Times New Roman"/>
          <w:b/>
          <w:sz w:val="28"/>
          <w:szCs w:val="28"/>
        </w:rPr>
        <w:t xml:space="preserve">Розподіл </w:t>
      </w:r>
      <w:r w:rsidRPr="004A61A2">
        <w:rPr>
          <w:rStyle w:val="FontStyle33"/>
          <w:b/>
          <w:sz w:val="28"/>
          <w:szCs w:val="28"/>
        </w:rPr>
        <w:t>території</w:t>
      </w:r>
      <w:r w:rsidR="00144BB9" w:rsidRPr="004A61A2">
        <w:rPr>
          <w:rStyle w:val="apple-converted-space"/>
          <w:rFonts w:ascii="Times New Roman" w:eastAsia="Times New Roman" w:hAnsi="Times New Roman"/>
          <w:b/>
          <w:sz w:val="28"/>
          <w:szCs w:val="28"/>
          <w:shd w:val="clear" w:color="auto" w:fill="FFFFFF"/>
        </w:rPr>
        <w:t xml:space="preserve"> Парк</w:t>
      </w:r>
      <w:r w:rsidR="002D5280" w:rsidRPr="004A61A2">
        <w:rPr>
          <w:rStyle w:val="apple-converted-space"/>
          <w:rFonts w:ascii="Times New Roman" w:eastAsia="Times New Roman" w:hAnsi="Times New Roman"/>
          <w:b/>
          <w:sz w:val="28"/>
          <w:szCs w:val="28"/>
          <w:shd w:val="clear" w:color="auto" w:fill="FFFFFF"/>
          <w:lang w:eastAsia="ru-RU"/>
        </w:rPr>
        <w:t>у</w:t>
      </w:r>
      <w:r w:rsidRPr="004A61A2">
        <w:rPr>
          <w:rStyle w:val="apple-converted-space"/>
          <w:rFonts w:ascii="Times New Roman" w:eastAsia="Times New Roman" w:hAnsi="Times New Roman"/>
          <w:b/>
          <w:sz w:val="28"/>
          <w:szCs w:val="28"/>
          <w:shd w:val="clear" w:color="auto" w:fill="FFFFFF"/>
          <w:lang w:eastAsia="ru-RU"/>
        </w:rPr>
        <w:t xml:space="preserve"> за типами земельних угідь</w:t>
      </w:r>
    </w:p>
    <w:p w14:paraId="0718AC1F" w14:textId="77777777" w:rsidR="0037610C" w:rsidRPr="004A61A2" w:rsidRDefault="0037610C" w:rsidP="002023F1">
      <w:pPr>
        <w:spacing w:after="0" w:line="240" w:lineRule="auto"/>
        <w:jc w:val="center"/>
        <w:rPr>
          <w:rStyle w:val="apple-converted-space"/>
          <w:rFonts w:ascii="Times New Roman" w:eastAsia="Times New Roman" w:hAnsi="Times New Roman"/>
          <w:b/>
          <w:sz w:val="28"/>
          <w:szCs w:val="28"/>
          <w:shd w:val="clear" w:color="auto" w:fill="FFFFFF"/>
          <w:lang w:eastAsia="ru-RU"/>
        </w:rPr>
      </w:pPr>
    </w:p>
    <w:p w14:paraId="2D1284DC" w14:textId="77777777" w:rsidR="00071A38" w:rsidRDefault="00071A38" w:rsidP="002023F1">
      <w:pPr>
        <w:spacing w:after="0" w:line="240" w:lineRule="auto"/>
        <w:jc w:val="both"/>
        <w:rPr>
          <w:rFonts w:ascii="Times New Roman" w:hAnsi="Times New Roman"/>
          <w:b/>
          <w:bCs/>
          <w:sz w:val="28"/>
          <w:szCs w:val="28"/>
        </w:rPr>
      </w:pPr>
    </w:p>
    <w:p w14:paraId="283DD096" w14:textId="77777777" w:rsidR="00071A38" w:rsidRDefault="00071A38" w:rsidP="002023F1">
      <w:pPr>
        <w:spacing w:after="0" w:line="240" w:lineRule="auto"/>
        <w:jc w:val="both"/>
        <w:rPr>
          <w:rFonts w:ascii="Times New Roman" w:hAnsi="Times New Roman"/>
          <w:b/>
          <w:bCs/>
          <w:sz w:val="28"/>
          <w:szCs w:val="28"/>
        </w:rPr>
      </w:pPr>
    </w:p>
    <w:p w14:paraId="1C59D1C6" w14:textId="57A6AD18" w:rsidR="007D77D7" w:rsidRPr="004A61A2" w:rsidRDefault="007D77D7" w:rsidP="002023F1">
      <w:pPr>
        <w:spacing w:after="0" w:line="240" w:lineRule="auto"/>
        <w:jc w:val="both"/>
        <w:rPr>
          <w:rFonts w:ascii="Times New Roman" w:hAnsi="Times New Roman"/>
          <w:b/>
          <w:bCs/>
          <w:sz w:val="28"/>
          <w:szCs w:val="28"/>
        </w:rPr>
      </w:pPr>
      <w:r w:rsidRPr="004A61A2">
        <w:rPr>
          <w:rFonts w:ascii="Times New Roman" w:hAnsi="Times New Roman"/>
          <w:b/>
          <w:bCs/>
          <w:sz w:val="28"/>
          <w:szCs w:val="28"/>
        </w:rPr>
        <w:lastRenderedPageBreak/>
        <w:t>1.7.</w:t>
      </w:r>
      <w:r w:rsidR="0037610C" w:rsidRPr="004A61A2">
        <w:rPr>
          <w:rFonts w:ascii="Times New Roman" w:hAnsi="Times New Roman"/>
          <w:b/>
          <w:bCs/>
          <w:sz w:val="28"/>
          <w:szCs w:val="28"/>
        </w:rPr>
        <w:t>5</w:t>
      </w:r>
      <w:r w:rsidR="0024020A">
        <w:rPr>
          <w:rFonts w:ascii="Times New Roman" w:hAnsi="Times New Roman"/>
          <w:b/>
          <w:bCs/>
          <w:sz w:val="28"/>
          <w:szCs w:val="28"/>
        </w:rPr>
        <w:t xml:space="preserve">.1. </w:t>
      </w:r>
      <w:r w:rsidRPr="004A61A2">
        <w:rPr>
          <w:rFonts w:ascii="Times New Roman" w:hAnsi="Times New Roman"/>
          <w:b/>
          <w:bCs/>
          <w:sz w:val="28"/>
          <w:szCs w:val="28"/>
        </w:rPr>
        <w:t>Промисловість</w:t>
      </w:r>
    </w:p>
    <w:p w14:paraId="3CD155EC" w14:textId="7E614E3F" w:rsidR="007D77D7" w:rsidRPr="004A61A2" w:rsidRDefault="007D77D7" w:rsidP="00332918">
      <w:pPr>
        <w:spacing w:after="0" w:line="240" w:lineRule="auto"/>
        <w:ind w:firstLine="567"/>
        <w:jc w:val="both"/>
        <w:rPr>
          <w:rStyle w:val="apple-converted-space"/>
          <w:rFonts w:ascii="Times New Roman" w:eastAsia="Times New Roman" w:hAnsi="Times New Roman"/>
          <w:color w:val="000000"/>
          <w:sz w:val="28"/>
          <w:szCs w:val="28"/>
          <w:shd w:val="clear" w:color="auto" w:fill="FFFFFF"/>
          <w:lang w:eastAsia="ru-RU"/>
        </w:rPr>
      </w:pPr>
      <w:r w:rsidRPr="004A61A2">
        <w:rPr>
          <w:rStyle w:val="apple-converted-space"/>
          <w:rFonts w:ascii="Times New Roman" w:eastAsia="Times New Roman" w:hAnsi="Times New Roman"/>
          <w:iCs/>
          <w:color w:val="000000"/>
          <w:sz w:val="28"/>
          <w:szCs w:val="28"/>
          <w:shd w:val="clear" w:color="auto" w:fill="FFFFFF"/>
          <w:lang w:eastAsia="ru-RU"/>
        </w:rPr>
        <w:t>Промисловість</w:t>
      </w:r>
      <w:r w:rsidRPr="004A61A2">
        <w:rPr>
          <w:rStyle w:val="apple-converted-space"/>
          <w:rFonts w:ascii="Times New Roman" w:eastAsia="Times New Roman" w:hAnsi="Times New Roman"/>
          <w:color w:val="000000"/>
          <w:sz w:val="28"/>
          <w:szCs w:val="28"/>
          <w:shd w:val="clear" w:color="auto" w:fill="FFFFFF"/>
          <w:lang w:eastAsia="ru-RU"/>
        </w:rPr>
        <w:t xml:space="preserve"> на території Солотвинської ОТГ розвинута слабо і</w:t>
      </w:r>
      <w:r w:rsidR="00FB1B2C" w:rsidRPr="004A61A2">
        <w:rPr>
          <w:rStyle w:val="apple-converted-space"/>
          <w:rFonts w:ascii="Times New Roman" w:eastAsia="Times New Roman" w:hAnsi="Times New Roman"/>
          <w:color w:val="000000"/>
          <w:sz w:val="28"/>
          <w:szCs w:val="28"/>
          <w:shd w:val="clear" w:color="auto" w:fill="FFFFFF"/>
          <w:lang w:eastAsia="ru-RU"/>
        </w:rPr>
        <w:t>з</w:t>
      </w:r>
      <w:r w:rsidRPr="004A61A2">
        <w:rPr>
          <w:rStyle w:val="apple-converted-space"/>
          <w:rFonts w:ascii="Times New Roman" w:eastAsia="Times New Roman" w:hAnsi="Times New Roman"/>
          <w:color w:val="000000"/>
          <w:sz w:val="28"/>
          <w:szCs w:val="28"/>
          <w:shd w:val="clear" w:color="auto" w:fill="FFFFFF"/>
          <w:lang w:eastAsia="ru-RU"/>
        </w:rPr>
        <w:t xml:space="preserve"> малою кількістю </w:t>
      </w:r>
      <w:r w:rsidRPr="004A61A2">
        <w:rPr>
          <w:rStyle w:val="apple-converted-space"/>
          <w:rFonts w:ascii="Times New Roman" w:eastAsia="Times New Roman" w:hAnsi="Times New Roman"/>
          <w:color w:val="000000"/>
          <w:sz w:val="28"/>
          <w:szCs w:val="28"/>
          <w:shd w:val="clear" w:color="auto" w:fill="FFFFFF"/>
          <w:lang w:eastAsia="uk-UA"/>
        </w:rPr>
        <w:t>підприємств</w:t>
      </w:r>
      <w:r w:rsidRPr="004A61A2">
        <w:rPr>
          <w:rStyle w:val="apple-converted-space"/>
          <w:rFonts w:ascii="Times New Roman" w:eastAsia="Times New Roman" w:hAnsi="Times New Roman"/>
          <w:color w:val="000000"/>
          <w:sz w:val="28"/>
          <w:szCs w:val="28"/>
          <w:shd w:val="clear" w:color="auto" w:fill="FFFFFF"/>
          <w:lang w:eastAsia="ru-RU"/>
        </w:rPr>
        <w:t xml:space="preserve">: </w:t>
      </w:r>
    </w:p>
    <w:p w14:paraId="45DA1307" w14:textId="4E8F86F7" w:rsidR="007D77D7" w:rsidRPr="004A61A2" w:rsidRDefault="007D77D7" w:rsidP="00AA7A65">
      <w:pPr>
        <w:spacing w:after="0" w:line="240" w:lineRule="auto"/>
        <w:ind w:firstLine="567"/>
        <w:jc w:val="both"/>
        <w:rPr>
          <w:rStyle w:val="apple-converted-space"/>
          <w:rFonts w:ascii="Times New Roman" w:hAnsi="Times New Roman"/>
          <w:sz w:val="28"/>
          <w:szCs w:val="28"/>
        </w:rPr>
      </w:pPr>
      <w:r w:rsidRPr="004A61A2">
        <w:rPr>
          <w:rFonts w:ascii="Times New Roman" w:hAnsi="Times New Roman"/>
          <w:sz w:val="28"/>
          <w:szCs w:val="28"/>
        </w:rPr>
        <w:t xml:space="preserve">Найбільшими за кількістю працівників є два </w:t>
      </w:r>
      <w:r w:rsidRPr="004A61A2">
        <w:rPr>
          <w:rStyle w:val="apple-converted-space"/>
          <w:rFonts w:ascii="Times New Roman" w:eastAsia="Times New Roman" w:hAnsi="Times New Roman"/>
          <w:color w:val="000000"/>
          <w:sz w:val="28"/>
          <w:szCs w:val="28"/>
          <w:shd w:val="clear" w:color="auto" w:fill="FFFFFF"/>
          <w:lang w:eastAsia="ru-RU"/>
        </w:rPr>
        <w:t xml:space="preserve">лісогосподарські </w:t>
      </w:r>
      <w:r w:rsidRPr="004A61A2">
        <w:rPr>
          <w:rStyle w:val="apple-converted-space"/>
          <w:rFonts w:ascii="Times New Roman" w:eastAsia="Times New Roman" w:hAnsi="Times New Roman"/>
          <w:color w:val="000000"/>
          <w:sz w:val="28"/>
          <w:szCs w:val="28"/>
          <w:shd w:val="clear" w:color="auto" w:fill="FFFFFF"/>
          <w:lang w:eastAsia="uk-UA"/>
        </w:rPr>
        <w:t>підприємств</w:t>
      </w:r>
      <w:r w:rsidRPr="004A61A2">
        <w:rPr>
          <w:rStyle w:val="apple-converted-space"/>
          <w:rFonts w:ascii="Times New Roman" w:eastAsia="Times New Roman" w:hAnsi="Times New Roman"/>
          <w:color w:val="000000"/>
          <w:sz w:val="28"/>
          <w:szCs w:val="28"/>
          <w:shd w:val="clear" w:color="auto" w:fill="FFFFFF"/>
          <w:lang w:eastAsia="ru-RU"/>
        </w:rPr>
        <w:t xml:space="preserve">а – Державне </w:t>
      </w:r>
      <w:r w:rsidRPr="004A61A2">
        <w:rPr>
          <w:rStyle w:val="apple-converted-space"/>
          <w:rFonts w:ascii="Times New Roman" w:eastAsia="Times New Roman" w:hAnsi="Times New Roman"/>
          <w:color w:val="000000"/>
          <w:sz w:val="28"/>
          <w:szCs w:val="28"/>
          <w:shd w:val="clear" w:color="auto" w:fill="FFFFFF"/>
          <w:lang w:eastAsia="uk-UA"/>
        </w:rPr>
        <w:t>підприємств</w:t>
      </w:r>
      <w:r w:rsidRPr="004A61A2">
        <w:rPr>
          <w:rStyle w:val="apple-converted-space"/>
          <w:rFonts w:ascii="Times New Roman" w:eastAsia="Times New Roman" w:hAnsi="Times New Roman"/>
          <w:color w:val="000000"/>
          <w:sz w:val="28"/>
          <w:szCs w:val="28"/>
          <w:shd w:val="clear" w:color="auto" w:fill="FFFFFF"/>
          <w:lang w:eastAsia="ru-RU"/>
        </w:rPr>
        <w:t xml:space="preserve">о </w:t>
      </w:r>
      <w:r w:rsidR="00AF199F" w:rsidRPr="004A61A2">
        <w:rPr>
          <w:rStyle w:val="apple-converted-space"/>
          <w:rFonts w:ascii="Times New Roman" w:eastAsia="Times New Roman" w:hAnsi="Times New Roman"/>
          <w:color w:val="000000"/>
          <w:sz w:val="28"/>
          <w:szCs w:val="28"/>
          <w:shd w:val="clear" w:color="auto" w:fill="FFFFFF"/>
          <w:lang w:eastAsia="ru-RU"/>
        </w:rPr>
        <w:t>«</w:t>
      </w:r>
      <w:r w:rsidRPr="004A61A2">
        <w:rPr>
          <w:rStyle w:val="apple-converted-space"/>
          <w:rFonts w:ascii="Times New Roman" w:eastAsia="Times New Roman" w:hAnsi="Times New Roman"/>
          <w:color w:val="000000"/>
          <w:sz w:val="28"/>
          <w:szCs w:val="28"/>
          <w:shd w:val="clear" w:color="auto" w:fill="FFFFFF"/>
          <w:lang w:eastAsia="ru-RU"/>
        </w:rPr>
        <w:t>Солотвинське лісове господарство</w:t>
      </w:r>
      <w:r w:rsidR="00AF199F" w:rsidRPr="004A61A2">
        <w:rPr>
          <w:rStyle w:val="apple-converted-space"/>
          <w:rFonts w:ascii="Times New Roman" w:eastAsia="Times New Roman" w:hAnsi="Times New Roman"/>
          <w:color w:val="000000"/>
          <w:sz w:val="28"/>
          <w:szCs w:val="28"/>
          <w:shd w:val="clear" w:color="auto" w:fill="FFFFFF"/>
          <w:lang w:eastAsia="ru-RU"/>
        </w:rPr>
        <w:t>»</w:t>
      </w:r>
      <w:r w:rsidRPr="004A61A2">
        <w:rPr>
          <w:rStyle w:val="apple-converted-space"/>
          <w:rFonts w:ascii="Times New Roman" w:eastAsia="Times New Roman" w:hAnsi="Times New Roman"/>
          <w:color w:val="000000"/>
          <w:sz w:val="28"/>
          <w:szCs w:val="28"/>
          <w:shd w:val="clear" w:color="auto" w:fill="FFFFFF"/>
          <w:lang w:eastAsia="ru-RU"/>
        </w:rPr>
        <w:t xml:space="preserve"> і, власне,</w:t>
      </w:r>
      <w:r w:rsidR="00144BB9" w:rsidRPr="004A61A2">
        <w:rPr>
          <w:rStyle w:val="apple-converted-space"/>
          <w:rFonts w:ascii="Times New Roman" w:eastAsia="Times New Roman" w:hAnsi="Times New Roman"/>
          <w:color w:val="000000"/>
          <w:sz w:val="28"/>
          <w:szCs w:val="28"/>
          <w:shd w:val="clear" w:color="auto" w:fill="FFFFFF"/>
          <w:lang w:eastAsia="ru-RU"/>
        </w:rPr>
        <w:t xml:space="preserve"> Парк</w:t>
      </w:r>
      <w:r w:rsidRPr="004A61A2">
        <w:rPr>
          <w:rStyle w:val="apple-converted-space"/>
          <w:rFonts w:ascii="Times New Roman" w:eastAsia="Times New Roman" w:hAnsi="Times New Roman"/>
          <w:color w:val="000000"/>
          <w:sz w:val="28"/>
          <w:szCs w:val="28"/>
          <w:shd w:val="clear" w:color="auto" w:fill="FFFFFF"/>
          <w:lang w:eastAsia="ru-RU"/>
        </w:rPr>
        <w:t>;</w:t>
      </w:r>
    </w:p>
    <w:p w14:paraId="5A18DAA5" w14:textId="77777777" w:rsidR="007D77D7" w:rsidRPr="004A61A2" w:rsidRDefault="007D77D7" w:rsidP="00AA7A65">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Найбільше за кількістю </w:t>
      </w:r>
      <w:r w:rsidRPr="004A61A2">
        <w:rPr>
          <w:rFonts w:ascii="Times New Roman" w:eastAsia="Times New Roman" w:hAnsi="Times New Roman"/>
          <w:sz w:val="28"/>
          <w:szCs w:val="28"/>
          <w:lang w:eastAsia="uk-UA"/>
        </w:rPr>
        <w:t>підприємств</w:t>
      </w:r>
      <w:r w:rsidRPr="004A61A2">
        <w:rPr>
          <w:rFonts w:ascii="Times New Roman" w:hAnsi="Times New Roman"/>
          <w:sz w:val="28"/>
          <w:szCs w:val="28"/>
        </w:rPr>
        <w:t xml:space="preserve"> – це приватні підприємці, які працюють в сфері торгівлі і надання послуг;</w:t>
      </w:r>
    </w:p>
    <w:p w14:paraId="0688C363" w14:textId="0E17AA52" w:rsidR="007D77D7" w:rsidRPr="004A61A2" w:rsidRDefault="007D77D7" w:rsidP="00AA7A65">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Найбільші не місцеві </w:t>
      </w:r>
      <w:r w:rsidRPr="004A61A2">
        <w:rPr>
          <w:rFonts w:ascii="Times New Roman" w:eastAsia="Times New Roman" w:hAnsi="Times New Roman"/>
          <w:sz w:val="28"/>
          <w:szCs w:val="28"/>
          <w:lang w:eastAsia="uk-UA"/>
        </w:rPr>
        <w:t>підприємств</w:t>
      </w:r>
      <w:r w:rsidRPr="004A61A2">
        <w:rPr>
          <w:rFonts w:ascii="Times New Roman" w:hAnsi="Times New Roman"/>
          <w:sz w:val="28"/>
          <w:szCs w:val="28"/>
        </w:rPr>
        <w:t xml:space="preserve">а, які працюють на цій </w:t>
      </w:r>
      <w:r w:rsidRPr="004A61A2">
        <w:rPr>
          <w:rStyle w:val="FontStyle33"/>
          <w:sz w:val="28"/>
          <w:szCs w:val="28"/>
        </w:rPr>
        <w:t>території</w:t>
      </w:r>
      <w:r w:rsidRPr="004A61A2">
        <w:rPr>
          <w:rFonts w:ascii="Times New Roman" w:hAnsi="Times New Roman"/>
          <w:sz w:val="28"/>
          <w:szCs w:val="28"/>
        </w:rPr>
        <w:t xml:space="preserve"> – це ПАТ </w:t>
      </w:r>
      <w:r w:rsidR="00AF199F" w:rsidRPr="004A61A2">
        <w:rPr>
          <w:rFonts w:ascii="Times New Roman" w:hAnsi="Times New Roman"/>
          <w:sz w:val="28"/>
          <w:szCs w:val="28"/>
        </w:rPr>
        <w:t>«</w:t>
      </w:r>
      <w:r w:rsidRPr="004A61A2">
        <w:rPr>
          <w:rFonts w:ascii="Times New Roman" w:hAnsi="Times New Roman"/>
          <w:sz w:val="28"/>
          <w:szCs w:val="28"/>
        </w:rPr>
        <w:t>Укргазвидобування</w:t>
      </w:r>
      <w:r w:rsidR="00AF199F" w:rsidRPr="004A61A2">
        <w:rPr>
          <w:rFonts w:ascii="Times New Roman" w:hAnsi="Times New Roman"/>
          <w:sz w:val="28"/>
          <w:szCs w:val="28"/>
        </w:rPr>
        <w:t>»</w:t>
      </w:r>
      <w:r w:rsidRPr="004A61A2">
        <w:rPr>
          <w:rFonts w:ascii="Times New Roman" w:hAnsi="Times New Roman"/>
          <w:sz w:val="28"/>
          <w:szCs w:val="28"/>
        </w:rPr>
        <w:t xml:space="preserve"> та НГВУ </w:t>
      </w:r>
      <w:r w:rsidR="00AF199F" w:rsidRPr="004A61A2">
        <w:rPr>
          <w:rFonts w:ascii="Times New Roman" w:hAnsi="Times New Roman"/>
          <w:sz w:val="28"/>
          <w:szCs w:val="28"/>
        </w:rPr>
        <w:t>«</w:t>
      </w:r>
      <w:r w:rsidRPr="004A61A2">
        <w:rPr>
          <w:rFonts w:ascii="Times New Roman" w:hAnsi="Times New Roman"/>
          <w:sz w:val="28"/>
          <w:szCs w:val="28"/>
        </w:rPr>
        <w:t>Долинанафтогаз</w:t>
      </w:r>
      <w:r w:rsidR="00AF199F" w:rsidRPr="004A61A2">
        <w:rPr>
          <w:rFonts w:ascii="Times New Roman" w:hAnsi="Times New Roman"/>
          <w:sz w:val="28"/>
          <w:szCs w:val="28"/>
        </w:rPr>
        <w:t>»</w:t>
      </w:r>
      <w:r w:rsidRPr="004A61A2">
        <w:rPr>
          <w:rFonts w:ascii="Times New Roman" w:hAnsi="Times New Roman"/>
          <w:sz w:val="28"/>
          <w:szCs w:val="28"/>
        </w:rPr>
        <w:t xml:space="preserve"> ПАТ </w:t>
      </w:r>
      <w:r w:rsidR="00AF199F" w:rsidRPr="004A61A2">
        <w:rPr>
          <w:rFonts w:ascii="Times New Roman" w:hAnsi="Times New Roman"/>
          <w:sz w:val="28"/>
          <w:szCs w:val="28"/>
        </w:rPr>
        <w:t>«</w:t>
      </w:r>
      <w:r w:rsidRPr="004A61A2">
        <w:rPr>
          <w:rFonts w:ascii="Times New Roman" w:hAnsi="Times New Roman"/>
          <w:sz w:val="28"/>
          <w:szCs w:val="28"/>
        </w:rPr>
        <w:t>Укрнафта</w:t>
      </w:r>
      <w:r w:rsidR="00AF199F" w:rsidRPr="004A61A2">
        <w:rPr>
          <w:rFonts w:ascii="Times New Roman" w:hAnsi="Times New Roman"/>
          <w:sz w:val="28"/>
          <w:szCs w:val="28"/>
        </w:rPr>
        <w:t>»</w:t>
      </w:r>
      <w:r w:rsidRPr="004A61A2">
        <w:rPr>
          <w:rFonts w:ascii="Times New Roman" w:hAnsi="Times New Roman"/>
          <w:sz w:val="28"/>
          <w:szCs w:val="28"/>
        </w:rPr>
        <w:t>;</w:t>
      </w:r>
    </w:p>
    <w:p w14:paraId="47BC5F77" w14:textId="77777777" w:rsidR="007D77D7" w:rsidRPr="004A61A2" w:rsidRDefault="007D77D7" w:rsidP="00AA7A65">
      <w:pPr>
        <w:spacing w:after="0" w:line="240" w:lineRule="auto"/>
        <w:ind w:firstLine="567"/>
        <w:jc w:val="both"/>
        <w:rPr>
          <w:rFonts w:ascii="Times New Roman" w:hAnsi="Times New Roman"/>
          <w:sz w:val="28"/>
          <w:szCs w:val="28"/>
        </w:rPr>
      </w:pPr>
      <w:r w:rsidRPr="004A61A2">
        <w:rPr>
          <w:rFonts w:ascii="Times New Roman" w:hAnsi="Times New Roman"/>
          <w:sz w:val="28"/>
          <w:szCs w:val="28"/>
        </w:rPr>
        <w:t>Деревообробна промисловість представлена декількома лісопильними підприємствами, склад і назви яких дуже динамічні, а функціонують вони переважно кілька років, зникають, появляються нові і т.д.;</w:t>
      </w:r>
    </w:p>
    <w:p w14:paraId="20A74268" w14:textId="77777777" w:rsidR="007D77D7" w:rsidRPr="004A61A2" w:rsidRDefault="007D77D7" w:rsidP="00AA7A65">
      <w:pPr>
        <w:spacing w:after="0" w:line="240" w:lineRule="auto"/>
        <w:ind w:firstLine="567"/>
        <w:jc w:val="both"/>
        <w:rPr>
          <w:rFonts w:ascii="Times New Roman" w:hAnsi="Times New Roman"/>
          <w:sz w:val="28"/>
          <w:szCs w:val="28"/>
        </w:rPr>
      </w:pPr>
      <w:r w:rsidRPr="004A61A2">
        <w:rPr>
          <w:rFonts w:ascii="Times New Roman" w:hAnsi="Times New Roman"/>
          <w:sz w:val="28"/>
          <w:szCs w:val="28"/>
        </w:rPr>
        <w:t>Функціонують також два невеликих кар’єри з видобутку природних матеріалів (гравію, піску, глини).</w:t>
      </w:r>
    </w:p>
    <w:p w14:paraId="4BAB5204" w14:textId="0A54860D" w:rsidR="007D77D7" w:rsidRPr="004A61A2" w:rsidRDefault="007D77D7" w:rsidP="00332918">
      <w:pPr>
        <w:spacing w:after="0" w:line="240" w:lineRule="auto"/>
        <w:ind w:firstLine="567"/>
        <w:jc w:val="both"/>
        <w:rPr>
          <w:rStyle w:val="apple-converted-space"/>
          <w:rFonts w:ascii="Times New Roman" w:eastAsia="Times New Roman" w:hAnsi="Times New Roman"/>
          <w:color w:val="000000"/>
          <w:sz w:val="28"/>
          <w:szCs w:val="28"/>
          <w:shd w:val="clear" w:color="auto" w:fill="FFFFFF"/>
          <w:lang w:eastAsia="ru-RU"/>
        </w:rPr>
      </w:pPr>
      <w:r w:rsidRPr="004A61A2">
        <w:rPr>
          <w:rFonts w:ascii="Times New Roman" w:hAnsi="Times New Roman"/>
          <w:sz w:val="28"/>
          <w:szCs w:val="28"/>
        </w:rPr>
        <w:t xml:space="preserve">Структура бюджету </w:t>
      </w:r>
      <w:r w:rsidRPr="004A61A2">
        <w:rPr>
          <w:rStyle w:val="apple-converted-space"/>
          <w:rFonts w:ascii="Times New Roman" w:eastAsia="Times New Roman" w:hAnsi="Times New Roman"/>
          <w:color w:val="000000"/>
          <w:sz w:val="28"/>
          <w:szCs w:val="28"/>
          <w:shd w:val="clear" w:color="auto" w:fill="FFFFFF"/>
          <w:lang w:eastAsia="ru-RU"/>
        </w:rPr>
        <w:t xml:space="preserve">Солотвинської ОТГ на 2021 рік має значний ухил в бік міжбюджетних трансфертів – це 82 % всіх прибутків. З власних прибутків, а це 32,4 млн </w:t>
      </w:r>
      <w:r w:rsidR="00AC2B24" w:rsidRPr="004A61A2">
        <w:rPr>
          <w:rStyle w:val="apple-converted-space"/>
          <w:rFonts w:ascii="Times New Roman" w:eastAsia="Times New Roman" w:hAnsi="Times New Roman"/>
          <w:color w:val="000000"/>
          <w:sz w:val="28"/>
          <w:szCs w:val="28"/>
          <w:shd w:val="clear" w:color="auto" w:fill="FFFFFF"/>
          <w:lang w:eastAsia="ru-RU"/>
        </w:rPr>
        <w:t>грн</w:t>
      </w:r>
      <w:r w:rsidRPr="004A61A2">
        <w:rPr>
          <w:rStyle w:val="apple-converted-space"/>
          <w:rFonts w:ascii="Times New Roman" w:eastAsia="Times New Roman" w:hAnsi="Times New Roman"/>
          <w:color w:val="000000"/>
          <w:sz w:val="28"/>
          <w:szCs w:val="28"/>
          <w:shd w:val="clear" w:color="auto" w:fill="FFFFFF"/>
          <w:lang w:eastAsia="ru-RU"/>
        </w:rPr>
        <w:t xml:space="preserve">, більше 62 % припадає на податок на доходи фізичних осіб. Частка рентної плати за користування природними ресурсами планується на рівні 7,4 % (2,4 млн </w:t>
      </w:r>
      <w:r w:rsidR="00AC2B24" w:rsidRPr="004A61A2">
        <w:rPr>
          <w:rStyle w:val="apple-converted-space"/>
          <w:rFonts w:ascii="Times New Roman" w:eastAsia="Times New Roman" w:hAnsi="Times New Roman"/>
          <w:color w:val="000000"/>
          <w:sz w:val="28"/>
          <w:szCs w:val="28"/>
          <w:shd w:val="clear" w:color="auto" w:fill="FFFFFF"/>
          <w:lang w:eastAsia="ru-RU"/>
        </w:rPr>
        <w:t>грн</w:t>
      </w:r>
      <w:r w:rsidRPr="004A61A2">
        <w:rPr>
          <w:rStyle w:val="apple-converted-space"/>
          <w:rFonts w:ascii="Times New Roman" w:eastAsia="Times New Roman" w:hAnsi="Times New Roman"/>
          <w:color w:val="000000"/>
          <w:sz w:val="28"/>
          <w:szCs w:val="28"/>
          <w:shd w:val="clear" w:color="auto" w:fill="FFFFFF"/>
          <w:lang w:eastAsia="ru-RU"/>
        </w:rPr>
        <w:t xml:space="preserve">), з яких рентної плати за користування деревиною не перевищує </w:t>
      </w:r>
      <w:r w:rsidR="00AC2B24" w:rsidRPr="004A61A2">
        <w:rPr>
          <w:rStyle w:val="apple-converted-space"/>
          <w:rFonts w:ascii="Times New Roman" w:eastAsia="Times New Roman" w:hAnsi="Times New Roman"/>
          <w:color w:val="000000"/>
          <w:sz w:val="28"/>
          <w:szCs w:val="28"/>
          <w:shd w:val="clear" w:color="auto" w:fill="FFFFFF"/>
          <w:lang w:eastAsia="ru-RU"/>
        </w:rPr>
        <w:br/>
      </w:r>
      <w:r w:rsidRPr="004A61A2">
        <w:rPr>
          <w:rStyle w:val="apple-converted-space"/>
          <w:rFonts w:ascii="Times New Roman" w:eastAsia="Times New Roman" w:hAnsi="Times New Roman"/>
          <w:color w:val="000000"/>
          <w:sz w:val="28"/>
          <w:szCs w:val="28"/>
          <w:shd w:val="clear" w:color="auto" w:fill="FFFFFF"/>
          <w:lang w:eastAsia="ru-RU"/>
        </w:rPr>
        <w:t xml:space="preserve">2 % (0,6 млн </w:t>
      </w:r>
      <w:r w:rsidR="00AC2B24" w:rsidRPr="004A61A2">
        <w:rPr>
          <w:rStyle w:val="apple-converted-space"/>
          <w:rFonts w:ascii="Times New Roman" w:eastAsia="Times New Roman" w:hAnsi="Times New Roman"/>
          <w:color w:val="000000"/>
          <w:sz w:val="28"/>
          <w:szCs w:val="28"/>
          <w:shd w:val="clear" w:color="auto" w:fill="FFFFFF"/>
          <w:lang w:eastAsia="ru-RU"/>
        </w:rPr>
        <w:t>грн</w:t>
      </w:r>
      <w:r w:rsidRPr="004A61A2">
        <w:rPr>
          <w:rStyle w:val="apple-converted-space"/>
          <w:rFonts w:ascii="Times New Roman" w:eastAsia="Times New Roman" w:hAnsi="Times New Roman"/>
          <w:color w:val="000000"/>
          <w:sz w:val="28"/>
          <w:szCs w:val="28"/>
          <w:shd w:val="clear" w:color="auto" w:fill="FFFFFF"/>
          <w:lang w:eastAsia="ru-RU"/>
        </w:rPr>
        <w:t xml:space="preserve">). </w:t>
      </w:r>
      <w:r w:rsidR="00FB1B2C" w:rsidRPr="004A61A2">
        <w:rPr>
          <w:rStyle w:val="apple-converted-space"/>
          <w:rFonts w:ascii="Times New Roman" w:eastAsia="Times New Roman" w:hAnsi="Times New Roman"/>
          <w:color w:val="000000"/>
          <w:sz w:val="28"/>
          <w:szCs w:val="28"/>
          <w:shd w:val="clear" w:color="auto" w:fill="FFFFFF"/>
          <w:lang w:eastAsia="ru-RU"/>
        </w:rPr>
        <w:t>Дуже н</w:t>
      </w:r>
      <w:r w:rsidRPr="004A61A2">
        <w:rPr>
          <w:rStyle w:val="apple-converted-space"/>
          <w:rFonts w:ascii="Times New Roman" w:eastAsia="Times New Roman" w:hAnsi="Times New Roman"/>
          <w:color w:val="000000"/>
          <w:sz w:val="28"/>
          <w:szCs w:val="28"/>
          <w:shd w:val="clear" w:color="auto" w:fill="FFFFFF"/>
          <w:lang w:eastAsia="ru-RU"/>
        </w:rPr>
        <w:t>езначн</w:t>
      </w:r>
      <w:r w:rsidR="00FB1B2C" w:rsidRPr="004A61A2">
        <w:rPr>
          <w:rStyle w:val="apple-converted-space"/>
          <w:rFonts w:ascii="Times New Roman" w:eastAsia="Times New Roman" w:hAnsi="Times New Roman"/>
          <w:color w:val="000000"/>
          <w:sz w:val="28"/>
          <w:szCs w:val="28"/>
          <w:shd w:val="clear" w:color="auto" w:fill="FFFFFF"/>
          <w:lang w:eastAsia="ru-RU"/>
        </w:rPr>
        <w:t>ими</w:t>
      </w:r>
      <w:r w:rsidRPr="004A61A2">
        <w:rPr>
          <w:rStyle w:val="apple-converted-space"/>
          <w:rFonts w:ascii="Times New Roman" w:eastAsia="Times New Roman" w:hAnsi="Times New Roman"/>
          <w:color w:val="000000"/>
          <w:sz w:val="28"/>
          <w:szCs w:val="28"/>
          <w:shd w:val="clear" w:color="auto" w:fill="FFFFFF"/>
          <w:lang w:eastAsia="ru-RU"/>
        </w:rPr>
        <w:t xml:space="preserve"> </w:t>
      </w:r>
      <w:r w:rsidR="00FB1B2C" w:rsidRPr="004A61A2">
        <w:rPr>
          <w:rStyle w:val="apple-converted-space"/>
          <w:rFonts w:ascii="Times New Roman" w:eastAsia="Times New Roman" w:hAnsi="Times New Roman"/>
          <w:color w:val="000000"/>
          <w:sz w:val="28"/>
          <w:szCs w:val="28"/>
          <w:shd w:val="clear" w:color="auto" w:fill="FFFFFF"/>
          <w:lang w:eastAsia="ru-RU"/>
        </w:rPr>
        <w:t xml:space="preserve">є </w:t>
      </w:r>
      <w:r w:rsidRPr="004A61A2">
        <w:rPr>
          <w:rStyle w:val="apple-converted-space"/>
          <w:rFonts w:ascii="Times New Roman" w:eastAsia="Times New Roman" w:hAnsi="Times New Roman"/>
          <w:color w:val="000000"/>
          <w:sz w:val="28"/>
          <w:szCs w:val="28"/>
          <w:shd w:val="clear" w:color="auto" w:fill="FFFFFF"/>
          <w:lang w:eastAsia="ru-RU"/>
        </w:rPr>
        <w:t xml:space="preserve">надходження від туристичного збору – </w:t>
      </w:r>
      <w:r w:rsidR="00AD17B2" w:rsidRPr="004A61A2">
        <w:rPr>
          <w:rStyle w:val="apple-converted-space"/>
          <w:rFonts w:ascii="Times New Roman" w:eastAsia="Times New Roman" w:hAnsi="Times New Roman"/>
          <w:color w:val="000000"/>
          <w:sz w:val="28"/>
          <w:szCs w:val="28"/>
          <w:shd w:val="clear" w:color="auto" w:fill="FFFFFF"/>
          <w:lang w:eastAsia="ru-RU"/>
        </w:rPr>
        <w:br/>
      </w:r>
      <w:r w:rsidRPr="004A61A2">
        <w:rPr>
          <w:rStyle w:val="apple-converted-space"/>
          <w:rFonts w:ascii="Times New Roman" w:eastAsia="Times New Roman" w:hAnsi="Times New Roman"/>
          <w:color w:val="000000"/>
          <w:sz w:val="28"/>
          <w:szCs w:val="28"/>
          <w:shd w:val="clear" w:color="auto" w:fill="FFFFFF"/>
          <w:lang w:eastAsia="ru-RU"/>
        </w:rPr>
        <w:t xml:space="preserve">10 тис. грн та від сільськогосподарських виробників – 35,2 тис. грн. </w:t>
      </w:r>
    </w:p>
    <w:p w14:paraId="0676532D" w14:textId="77777777" w:rsidR="007D77D7" w:rsidRPr="004A61A2" w:rsidRDefault="007D77D7" w:rsidP="002023F1">
      <w:pPr>
        <w:spacing w:after="0" w:line="240" w:lineRule="auto"/>
        <w:jc w:val="both"/>
        <w:rPr>
          <w:rFonts w:ascii="Times New Roman" w:hAnsi="Times New Roman"/>
          <w:sz w:val="28"/>
          <w:szCs w:val="28"/>
        </w:rPr>
      </w:pPr>
    </w:p>
    <w:p w14:paraId="2E30D3D6" w14:textId="723593F9" w:rsidR="007D77D7" w:rsidRPr="004A61A2" w:rsidRDefault="007D77D7" w:rsidP="00AA7A65">
      <w:pPr>
        <w:spacing w:after="120" w:line="240" w:lineRule="auto"/>
        <w:jc w:val="both"/>
        <w:rPr>
          <w:rFonts w:ascii="Times New Roman" w:hAnsi="Times New Roman"/>
          <w:b/>
          <w:bCs/>
          <w:sz w:val="28"/>
          <w:szCs w:val="28"/>
        </w:rPr>
      </w:pPr>
      <w:r w:rsidRPr="004A61A2">
        <w:rPr>
          <w:rFonts w:ascii="Times New Roman" w:hAnsi="Times New Roman"/>
          <w:b/>
          <w:bCs/>
          <w:sz w:val="28"/>
          <w:szCs w:val="28"/>
        </w:rPr>
        <w:t>1.7.</w:t>
      </w:r>
      <w:r w:rsidR="00581D7C" w:rsidRPr="004A61A2">
        <w:rPr>
          <w:rFonts w:ascii="Times New Roman" w:hAnsi="Times New Roman"/>
          <w:b/>
          <w:bCs/>
          <w:sz w:val="28"/>
          <w:szCs w:val="28"/>
        </w:rPr>
        <w:t>5</w:t>
      </w:r>
      <w:r w:rsidRPr="004A61A2">
        <w:rPr>
          <w:rFonts w:ascii="Times New Roman" w:hAnsi="Times New Roman"/>
          <w:b/>
          <w:bCs/>
          <w:sz w:val="28"/>
          <w:szCs w:val="28"/>
        </w:rPr>
        <w:t>.2.</w:t>
      </w:r>
      <w:r w:rsidR="00AA7A65" w:rsidRPr="004A61A2">
        <w:rPr>
          <w:rFonts w:ascii="Times New Roman" w:hAnsi="Times New Roman"/>
          <w:b/>
          <w:bCs/>
          <w:sz w:val="28"/>
          <w:szCs w:val="28"/>
        </w:rPr>
        <w:t xml:space="preserve">  </w:t>
      </w:r>
      <w:r w:rsidRPr="004A61A2">
        <w:rPr>
          <w:rFonts w:ascii="Times New Roman" w:hAnsi="Times New Roman"/>
          <w:b/>
          <w:bCs/>
          <w:sz w:val="28"/>
          <w:szCs w:val="28"/>
        </w:rPr>
        <w:t>Сільське господарство</w:t>
      </w:r>
    </w:p>
    <w:p w14:paraId="223B8146" w14:textId="4D84385C" w:rsidR="007D77D7" w:rsidRPr="004A61A2" w:rsidRDefault="007D77D7" w:rsidP="00332918">
      <w:pPr>
        <w:spacing w:after="0" w:line="240" w:lineRule="auto"/>
        <w:ind w:firstLine="567"/>
        <w:jc w:val="both"/>
        <w:rPr>
          <w:rStyle w:val="apple-converted-space"/>
          <w:rFonts w:ascii="Times New Roman" w:eastAsia="Times New Roman" w:hAnsi="Times New Roman"/>
          <w:color w:val="000000"/>
          <w:sz w:val="28"/>
          <w:szCs w:val="28"/>
          <w:shd w:val="clear" w:color="auto" w:fill="FFFFFF"/>
          <w:lang w:eastAsia="ru-RU"/>
        </w:rPr>
      </w:pPr>
      <w:r w:rsidRPr="004A61A2">
        <w:rPr>
          <w:rFonts w:ascii="Times New Roman" w:hAnsi="Times New Roman"/>
          <w:iCs/>
          <w:sz w:val="28"/>
          <w:szCs w:val="28"/>
          <w:lang w:bidi="uk-UA"/>
        </w:rPr>
        <w:t>Сільське господарство</w:t>
      </w:r>
      <w:r w:rsidRPr="004A61A2">
        <w:rPr>
          <w:rFonts w:ascii="Times New Roman" w:hAnsi="Times New Roman"/>
          <w:sz w:val="28"/>
          <w:szCs w:val="28"/>
          <w:lang w:bidi="uk-UA"/>
        </w:rPr>
        <w:t xml:space="preserve"> </w:t>
      </w:r>
      <w:r w:rsidRPr="004A61A2">
        <w:rPr>
          <w:rStyle w:val="apple-converted-space"/>
          <w:rFonts w:ascii="Times New Roman" w:eastAsia="Times New Roman" w:hAnsi="Times New Roman"/>
          <w:color w:val="000000"/>
          <w:sz w:val="28"/>
          <w:szCs w:val="28"/>
          <w:shd w:val="clear" w:color="auto" w:fill="FFFFFF"/>
          <w:lang w:eastAsia="ru-RU"/>
        </w:rPr>
        <w:t>на території Солотвинської ОТГ теж розвинуте слабо і представлене приватними виробниками сільськогосподарської продукції (приватними підприємцями), що зумовлено малою площею сільськогосподарських угідь</w:t>
      </w:r>
      <w:r w:rsidR="00FB1B2C" w:rsidRPr="004A61A2">
        <w:rPr>
          <w:rStyle w:val="apple-converted-space"/>
          <w:rFonts w:ascii="Times New Roman" w:eastAsia="Times New Roman" w:hAnsi="Times New Roman"/>
          <w:color w:val="000000"/>
          <w:sz w:val="28"/>
          <w:szCs w:val="28"/>
          <w:shd w:val="clear" w:color="auto" w:fill="FFFFFF"/>
          <w:lang w:eastAsia="ru-RU"/>
        </w:rPr>
        <w:t xml:space="preserve"> і </w:t>
      </w:r>
      <w:r w:rsidRPr="004A61A2">
        <w:rPr>
          <w:rStyle w:val="apple-converted-space"/>
          <w:rFonts w:ascii="Times New Roman" w:eastAsia="Times New Roman" w:hAnsi="Times New Roman"/>
          <w:color w:val="000000"/>
          <w:sz w:val="28"/>
          <w:szCs w:val="28"/>
          <w:shd w:val="clear" w:color="auto" w:fill="FFFFFF"/>
          <w:lang w:eastAsia="ru-RU"/>
        </w:rPr>
        <w:t>їх частка в господарській діяльності місцевої громади не перевищує 0,1%. Основними сільськогосподарськими культурами на цій території є зернові (пшениця, ячмінь, кукурудза, ріпак) та просапні (картопля, буряк, квасоля).</w:t>
      </w:r>
    </w:p>
    <w:p w14:paraId="5FDB2DAC" w14:textId="77777777" w:rsidR="007D77D7" w:rsidRPr="004A61A2" w:rsidRDefault="007D77D7" w:rsidP="002023F1">
      <w:pPr>
        <w:spacing w:after="0" w:line="240" w:lineRule="auto"/>
        <w:jc w:val="both"/>
        <w:rPr>
          <w:rFonts w:ascii="Times New Roman" w:hAnsi="Times New Roman"/>
          <w:sz w:val="28"/>
          <w:szCs w:val="28"/>
        </w:rPr>
      </w:pPr>
    </w:p>
    <w:p w14:paraId="5ECE21AB" w14:textId="5697B199" w:rsidR="007D77D7" w:rsidRPr="004A61A2" w:rsidRDefault="007D77D7" w:rsidP="00AA7A65">
      <w:pPr>
        <w:spacing w:after="120" w:line="240" w:lineRule="auto"/>
        <w:jc w:val="both"/>
        <w:rPr>
          <w:rFonts w:ascii="Times New Roman" w:hAnsi="Times New Roman"/>
          <w:b/>
          <w:bCs/>
          <w:sz w:val="28"/>
          <w:szCs w:val="28"/>
        </w:rPr>
      </w:pPr>
      <w:r w:rsidRPr="004A61A2">
        <w:rPr>
          <w:rFonts w:ascii="Times New Roman" w:hAnsi="Times New Roman"/>
          <w:b/>
          <w:bCs/>
          <w:sz w:val="28"/>
          <w:szCs w:val="28"/>
        </w:rPr>
        <w:t>1.7.</w:t>
      </w:r>
      <w:r w:rsidR="00581D7C" w:rsidRPr="004A61A2">
        <w:rPr>
          <w:rFonts w:ascii="Times New Roman" w:hAnsi="Times New Roman"/>
          <w:b/>
          <w:bCs/>
          <w:sz w:val="28"/>
          <w:szCs w:val="28"/>
        </w:rPr>
        <w:t>5</w:t>
      </w:r>
      <w:r w:rsidRPr="004A61A2">
        <w:rPr>
          <w:rFonts w:ascii="Times New Roman" w:hAnsi="Times New Roman"/>
          <w:b/>
          <w:bCs/>
          <w:sz w:val="28"/>
          <w:szCs w:val="28"/>
        </w:rPr>
        <w:t>.3.</w:t>
      </w:r>
      <w:r w:rsidR="00AA7A65" w:rsidRPr="004A61A2">
        <w:rPr>
          <w:rFonts w:ascii="Times New Roman" w:hAnsi="Times New Roman"/>
          <w:b/>
          <w:bCs/>
          <w:sz w:val="28"/>
          <w:szCs w:val="28"/>
        </w:rPr>
        <w:t xml:space="preserve"> </w:t>
      </w:r>
      <w:r w:rsidRPr="004A61A2">
        <w:rPr>
          <w:rFonts w:ascii="Times New Roman" w:hAnsi="Times New Roman"/>
          <w:b/>
          <w:bCs/>
          <w:sz w:val="28"/>
          <w:szCs w:val="28"/>
        </w:rPr>
        <w:t>Лісове господарство</w:t>
      </w:r>
    </w:p>
    <w:p w14:paraId="24EE972E" w14:textId="0160FD75" w:rsidR="007D77D7" w:rsidRPr="004A61A2" w:rsidRDefault="007D77D7" w:rsidP="00332918">
      <w:pPr>
        <w:spacing w:after="0" w:line="240" w:lineRule="auto"/>
        <w:ind w:firstLine="567"/>
        <w:jc w:val="both"/>
        <w:rPr>
          <w:rFonts w:ascii="Times New Roman" w:eastAsia="Times New Roman" w:hAnsi="Times New Roman"/>
          <w:snapToGrid w:val="0"/>
          <w:sz w:val="28"/>
          <w:szCs w:val="28"/>
          <w:lang w:eastAsia="ru-RU" w:bidi="uk-UA"/>
        </w:rPr>
      </w:pPr>
      <w:r w:rsidRPr="004A61A2">
        <w:rPr>
          <w:rFonts w:ascii="Times New Roman" w:hAnsi="Times New Roman"/>
          <w:iCs/>
          <w:sz w:val="28"/>
          <w:szCs w:val="28"/>
          <w:lang w:bidi="uk-UA"/>
        </w:rPr>
        <w:t>Лісове господарство</w:t>
      </w:r>
      <w:r w:rsidRPr="004A61A2">
        <w:rPr>
          <w:rFonts w:ascii="Times New Roman" w:hAnsi="Times New Roman"/>
          <w:sz w:val="28"/>
          <w:szCs w:val="28"/>
          <w:lang w:bidi="uk-UA"/>
        </w:rPr>
        <w:t xml:space="preserve"> є базовою галуззю місцевої економіки за площею охопленої території </w:t>
      </w:r>
      <w:r w:rsidRPr="004A61A2">
        <w:rPr>
          <w:rStyle w:val="apple-converted-space"/>
          <w:rFonts w:ascii="Times New Roman" w:eastAsia="Times New Roman" w:hAnsi="Times New Roman"/>
          <w:color w:val="000000"/>
          <w:sz w:val="28"/>
          <w:szCs w:val="28"/>
          <w:shd w:val="clear" w:color="auto" w:fill="FFFFFF"/>
          <w:lang w:eastAsia="ru-RU"/>
        </w:rPr>
        <w:t>(≈80 %)</w:t>
      </w:r>
      <w:r w:rsidRPr="004A61A2">
        <w:rPr>
          <w:rFonts w:ascii="Times New Roman" w:hAnsi="Times New Roman"/>
          <w:sz w:val="28"/>
          <w:szCs w:val="28"/>
          <w:lang w:bidi="uk-UA"/>
        </w:rPr>
        <w:t xml:space="preserve">. Але </w:t>
      </w:r>
      <w:r w:rsidRPr="004A61A2">
        <w:rPr>
          <w:rFonts w:ascii="Times New Roman" w:eastAsia="Times New Roman" w:hAnsi="Times New Roman"/>
          <w:sz w:val="28"/>
          <w:szCs w:val="28"/>
          <w:lang w:eastAsia="uk-UA" w:bidi="uk-UA"/>
        </w:rPr>
        <w:t>підприємств</w:t>
      </w:r>
      <w:r w:rsidRPr="004A61A2">
        <w:rPr>
          <w:rFonts w:ascii="Times New Roman" w:hAnsi="Times New Roman"/>
          <w:sz w:val="28"/>
          <w:szCs w:val="28"/>
          <w:lang w:bidi="uk-UA"/>
        </w:rPr>
        <w:t xml:space="preserve">, які би займалися переробкою лісової продукції, практично немає – лише окремі лісопильні цехи. Переважаюча більшість деревини (крім паливних дров) та продукції побічного користування (гриби, ягоди, лікарська сировина) транспортується на переробку за межі </w:t>
      </w:r>
      <w:r w:rsidRPr="004A61A2">
        <w:rPr>
          <w:rStyle w:val="apple-converted-space"/>
          <w:rFonts w:ascii="Times New Roman" w:eastAsia="Times New Roman" w:hAnsi="Times New Roman"/>
          <w:color w:val="000000"/>
          <w:sz w:val="28"/>
          <w:szCs w:val="28"/>
          <w:shd w:val="clear" w:color="auto" w:fill="FFFFFF"/>
          <w:lang w:eastAsia="ru-RU"/>
        </w:rPr>
        <w:t>Солотвинської ОТГ.</w:t>
      </w:r>
    </w:p>
    <w:p w14:paraId="702A956D" w14:textId="6AB83F8E"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lang w:bidi="uk-UA"/>
        </w:rPr>
        <w:t xml:space="preserve">Лісівничо-таксаційні показники місцевого </w:t>
      </w:r>
      <w:r w:rsidRPr="004A61A2">
        <w:rPr>
          <w:rFonts w:ascii="Times New Roman" w:hAnsi="Times New Roman"/>
          <w:snapToGrid w:val="0"/>
          <w:sz w:val="28"/>
          <w:szCs w:val="28"/>
          <w:lang w:bidi="uk-UA"/>
        </w:rPr>
        <w:t>лісового фонду проаналізуємо на прикладі</w:t>
      </w:r>
      <w:r w:rsidR="00144BB9" w:rsidRPr="004A61A2">
        <w:rPr>
          <w:rFonts w:ascii="Times New Roman" w:hAnsi="Times New Roman"/>
          <w:snapToGrid w:val="0"/>
          <w:sz w:val="28"/>
          <w:szCs w:val="28"/>
          <w:lang w:bidi="uk-UA"/>
        </w:rPr>
        <w:t xml:space="preserve"> Парк</w:t>
      </w:r>
      <w:r w:rsidR="002D5280" w:rsidRPr="004A61A2">
        <w:rPr>
          <w:rFonts w:ascii="Times New Roman" w:eastAsia="Times New Roman" w:hAnsi="Times New Roman"/>
          <w:snapToGrid w:val="0"/>
          <w:sz w:val="28"/>
          <w:szCs w:val="28"/>
          <w:lang w:eastAsia="ru-RU" w:bidi="uk-UA"/>
        </w:rPr>
        <w:t>у</w:t>
      </w:r>
      <w:r w:rsidRPr="004A61A2">
        <w:rPr>
          <w:rFonts w:ascii="Times New Roman" w:eastAsia="Times New Roman" w:hAnsi="Times New Roman"/>
          <w:snapToGrid w:val="0"/>
          <w:sz w:val="28"/>
          <w:szCs w:val="28"/>
          <w:lang w:eastAsia="ru-RU" w:bidi="uk-UA"/>
        </w:rPr>
        <w:t xml:space="preserve">. </w:t>
      </w:r>
      <w:r w:rsidRPr="004A61A2">
        <w:rPr>
          <w:rFonts w:ascii="Times New Roman" w:hAnsi="Times New Roman"/>
          <w:sz w:val="28"/>
          <w:szCs w:val="28"/>
        </w:rPr>
        <w:t xml:space="preserve">Різноманіття типів лісу на цій </w:t>
      </w:r>
      <w:r w:rsidRPr="004A61A2">
        <w:rPr>
          <w:rStyle w:val="apple-converted-space"/>
          <w:rFonts w:ascii="Times New Roman" w:eastAsia="Times New Roman" w:hAnsi="Times New Roman"/>
          <w:color w:val="000000"/>
          <w:sz w:val="28"/>
          <w:szCs w:val="28"/>
          <w:shd w:val="clear" w:color="auto" w:fill="FFFFFF"/>
          <w:lang w:eastAsia="ru-RU"/>
        </w:rPr>
        <w:t xml:space="preserve">території </w:t>
      </w:r>
      <w:r w:rsidRPr="004A61A2">
        <w:rPr>
          <w:rFonts w:ascii="Times New Roman" w:hAnsi="Times New Roman"/>
          <w:sz w:val="28"/>
          <w:szCs w:val="28"/>
        </w:rPr>
        <w:t xml:space="preserve">невелике – їх нараховується менше 30. Найбільшим за площею типом лісу є волога буково-смерекова суяличина – 35% площ, а вже значно менші площі займають волога буково-ялицева сусмеречина (15%), волога чиста сусмеречина (9), вологий кедрово-смерековий субір (8), волога ялицева сусмеречина (8) та волога </w:t>
      </w:r>
      <w:r w:rsidRPr="004A61A2">
        <w:rPr>
          <w:rFonts w:ascii="Times New Roman" w:hAnsi="Times New Roman"/>
          <w:sz w:val="28"/>
          <w:szCs w:val="28"/>
        </w:rPr>
        <w:lastRenderedPageBreak/>
        <w:t>смереково-ялицева субучина (6 %). Сумарна частка цих шести основних типів лісу перевищує 80 % (рис. 1.7.4.3.1).</w:t>
      </w:r>
    </w:p>
    <w:p w14:paraId="2CB36F02" w14:textId="77777777" w:rsidR="007D77D7" w:rsidRPr="004A61A2" w:rsidRDefault="007D77D7" w:rsidP="002023F1">
      <w:pPr>
        <w:spacing w:after="0" w:line="240" w:lineRule="auto"/>
        <w:ind w:left="-284"/>
        <w:jc w:val="both"/>
        <w:rPr>
          <w:rFonts w:ascii="Times New Roman" w:hAnsi="Times New Roman"/>
          <w:sz w:val="28"/>
          <w:szCs w:val="28"/>
        </w:rPr>
      </w:pPr>
      <w:r w:rsidRPr="004A61A2">
        <w:rPr>
          <w:rFonts w:ascii="Times New Roman" w:hAnsi="Times New Roman"/>
          <w:noProof/>
          <w:sz w:val="28"/>
          <w:szCs w:val="28"/>
          <w:lang w:eastAsia="uk-UA"/>
        </w:rPr>
        <w:drawing>
          <wp:inline distT="0" distB="0" distL="0" distR="0" wp14:anchorId="55FAA057" wp14:editId="0AE60865">
            <wp:extent cx="6305550" cy="3856008"/>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08557" cy="3857847"/>
                    </a:xfrm>
                    <a:prstGeom prst="rect">
                      <a:avLst/>
                    </a:prstGeom>
                    <a:noFill/>
                  </pic:spPr>
                </pic:pic>
              </a:graphicData>
            </a:graphic>
          </wp:inline>
        </w:drawing>
      </w:r>
    </w:p>
    <w:p w14:paraId="7AB675AB" w14:textId="2840E07B" w:rsidR="007D77D7" w:rsidRPr="004A61A2" w:rsidRDefault="007D77D7" w:rsidP="002023F1">
      <w:pPr>
        <w:spacing w:after="0" w:line="240" w:lineRule="auto"/>
        <w:ind w:firstLine="11"/>
        <w:jc w:val="center"/>
        <w:rPr>
          <w:rFonts w:ascii="Times New Roman" w:hAnsi="Times New Roman"/>
          <w:b/>
          <w:bCs/>
          <w:sz w:val="28"/>
          <w:szCs w:val="28"/>
        </w:rPr>
      </w:pPr>
      <w:r w:rsidRPr="004A61A2">
        <w:rPr>
          <w:rFonts w:ascii="Times New Roman" w:hAnsi="Times New Roman"/>
          <w:b/>
          <w:bCs/>
          <w:i/>
          <w:iCs/>
          <w:sz w:val="28"/>
          <w:szCs w:val="28"/>
        </w:rPr>
        <w:t>Рисунок 1.7.</w:t>
      </w:r>
      <w:r w:rsidR="0037610C" w:rsidRPr="004A61A2">
        <w:rPr>
          <w:rFonts w:ascii="Times New Roman" w:hAnsi="Times New Roman"/>
          <w:b/>
          <w:bCs/>
          <w:i/>
          <w:iCs/>
          <w:sz w:val="28"/>
          <w:szCs w:val="28"/>
        </w:rPr>
        <w:t>5</w:t>
      </w:r>
      <w:r w:rsidRPr="004A61A2">
        <w:rPr>
          <w:rFonts w:ascii="Times New Roman" w:hAnsi="Times New Roman"/>
          <w:b/>
          <w:bCs/>
          <w:i/>
          <w:iCs/>
          <w:sz w:val="28"/>
          <w:szCs w:val="28"/>
        </w:rPr>
        <w:t xml:space="preserve">.3.1. </w:t>
      </w:r>
      <w:r w:rsidRPr="004A61A2">
        <w:rPr>
          <w:rFonts w:ascii="Times New Roman" w:hAnsi="Times New Roman"/>
          <w:b/>
          <w:bCs/>
          <w:sz w:val="28"/>
          <w:szCs w:val="28"/>
        </w:rPr>
        <w:t>Площа та запас деревини основних типів лісу</w:t>
      </w:r>
    </w:p>
    <w:p w14:paraId="44CD0813" w14:textId="77777777" w:rsidR="007D77D7" w:rsidRPr="004A61A2" w:rsidRDefault="007D77D7" w:rsidP="002023F1">
      <w:pPr>
        <w:spacing w:after="0" w:line="240" w:lineRule="auto"/>
        <w:ind w:firstLine="720"/>
        <w:jc w:val="both"/>
        <w:rPr>
          <w:rFonts w:ascii="Times New Roman" w:hAnsi="Times New Roman"/>
          <w:sz w:val="28"/>
          <w:szCs w:val="28"/>
        </w:rPr>
      </w:pPr>
    </w:p>
    <w:p w14:paraId="08BB8A90" w14:textId="75E9F897" w:rsidR="007D77D7" w:rsidRPr="004A61A2" w:rsidRDefault="00FB1B2C"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З</w:t>
      </w:r>
      <w:r w:rsidR="007D77D7" w:rsidRPr="004A61A2">
        <w:rPr>
          <w:rFonts w:ascii="Times New Roman" w:hAnsi="Times New Roman"/>
          <w:sz w:val="28"/>
          <w:szCs w:val="28"/>
        </w:rPr>
        <w:t>начн</w:t>
      </w:r>
      <w:r w:rsidRPr="004A61A2">
        <w:rPr>
          <w:rFonts w:ascii="Times New Roman" w:hAnsi="Times New Roman"/>
          <w:sz w:val="28"/>
          <w:szCs w:val="28"/>
        </w:rPr>
        <w:t>у</w:t>
      </w:r>
      <w:r w:rsidR="007D77D7" w:rsidRPr="004A61A2">
        <w:rPr>
          <w:rFonts w:ascii="Times New Roman" w:hAnsi="Times New Roman"/>
          <w:sz w:val="28"/>
          <w:szCs w:val="28"/>
        </w:rPr>
        <w:t xml:space="preserve"> частк</w:t>
      </w:r>
      <w:r w:rsidRPr="004A61A2">
        <w:rPr>
          <w:rFonts w:ascii="Times New Roman" w:hAnsi="Times New Roman"/>
          <w:sz w:val="28"/>
          <w:szCs w:val="28"/>
        </w:rPr>
        <w:t>у складають</w:t>
      </w:r>
      <w:r w:rsidR="007D77D7" w:rsidRPr="004A61A2">
        <w:rPr>
          <w:rFonts w:ascii="Times New Roman" w:hAnsi="Times New Roman"/>
          <w:sz w:val="28"/>
          <w:szCs w:val="28"/>
        </w:rPr>
        <w:t xml:space="preserve"> тип</w:t>
      </w:r>
      <w:r w:rsidRPr="004A61A2">
        <w:rPr>
          <w:rFonts w:ascii="Times New Roman" w:hAnsi="Times New Roman"/>
          <w:sz w:val="28"/>
          <w:szCs w:val="28"/>
        </w:rPr>
        <w:t>и</w:t>
      </w:r>
      <w:r w:rsidR="007D77D7" w:rsidRPr="004A61A2">
        <w:rPr>
          <w:rFonts w:ascii="Times New Roman" w:hAnsi="Times New Roman"/>
          <w:sz w:val="28"/>
          <w:szCs w:val="28"/>
        </w:rPr>
        <w:t xml:space="preserve"> лісу сосни гірської (на рівні 5</w:t>
      </w:r>
      <w:r w:rsidR="0024020A">
        <w:rPr>
          <w:rFonts w:ascii="Times New Roman" w:hAnsi="Times New Roman"/>
          <w:sz w:val="28"/>
          <w:szCs w:val="28"/>
        </w:rPr>
        <w:t xml:space="preserve"> </w:t>
      </w:r>
      <w:r w:rsidR="007D77D7" w:rsidRPr="004A61A2">
        <w:rPr>
          <w:rFonts w:ascii="Times New Roman" w:hAnsi="Times New Roman"/>
          <w:sz w:val="28"/>
          <w:szCs w:val="28"/>
        </w:rPr>
        <w:t>%) та бідн</w:t>
      </w:r>
      <w:r w:rsidRPr="004A61A2">
        <w:rPr>
          <w:rFonts w:ascii="Times New Roman" w:hAnsi="Times New Roman"/>
          <w:sz w:val="28"/>
          <w:szCs w:val="28"/>
        </w:rPr>
        <w:t>і</w:t>
      </w:r>
      <w:r w:rsidR="007D77D7" w:rsidRPr="004A61A2">
        <w:rPr>
          <w:rFonts w:ascii="Times New Roman" w:hAnsi="Times New Roman"/>
          <w:sz w:val="28"/>
          <w:szCs w:val="28"/>
        </w:rPr>
        <w:t xml:space="preserve"> за родючістю бори і субори </w:t>
      </w:r>
      <w:r w:rsidRPr="004A61A2">
        <w:rPr>
          <w:rFonts w:ascii="Times New Roman" w:hAnsi="Times New Roman"/>
          <w:sz w:val="28"/>
          <w:szCs w:val="28"/>
        </w:rPr>
        <w:t xml:space="preserve"> (</w:t>
      </w:r>
      <w:r w:rsidR="007D77D7" w:rsidRPr="004A61A2">
        <w:rPr>
          <w:rFonts w:ascii="Times New Roman" w:hAnsi="Times New Roman"/>
          <w:sz w:val="28"/>
          <w:szCs w:val="28"/>
        </w:rPr>
        <w:t>на рівні 15</w:t>
      </w:r>
      <w:r w:rsidR="0024020A">
        <w:rPr>
          <w:rFonts w:ascii="Times New Roman" w:hAnsi="Times New Roman"/>
          <w:sz w:val="28"/>
          <w:szCs w:val="28"/>
        </w:rPr>
        <w:t xml:space="preserve"> </w:t>
      </w:r>
      <w:r w:rsidR="007D77D7" w:rsidRPr="004A61A2">
        <w:rPr>
          <w:rFonts w:ascii="Times New Roman" w:hAnsi="Times New Roman"/>
          <w:sz w:val="28"/>
          <w:szCs w:val="28"/>
        </w:rPr>
        <w:t>%</w:t>
      </w:r>
      <w:r w:rsidRPr="004A61A2">
        <w:rPr>
          <w:rFonts w:ascii="Times New Roman" w:hAnsi="Times New Roman"/>
          <w:sz w:val="28"/>
          <w:szCs w:val="28"/>
        </w:rPr>
        <w:t>)</w:t>
      </w:r>
      <w:r w:rsidR="007D77D7" w:rsidRPr="004A61A2">
        <w:rPr>
          <w:rFonts w:ascii="Times New Roman" w:hAnsi="Times New Roman"/>
          <w:sz w:val="28"/>
          <w:szCs w:val="28"/>
        </w:rPr>
        <w:t>. Окремими виділами пред</w:t>
      </w:r>
      <w:r w:rsidR="007D77D7" w:rsidRPr="004A61A2">
        <w:rPr>
          <w:rFonts w:ascii="Times New Roman" w:hAnsi="Times New Roman"/>
          <w:sz w:val="28"/>
          <w:szCs w:val="28"/>
        </w:rPr>
        <w:softHyphen/>
        <w:t>став</w:t>
      </w:r>
      <w:r w:rsidR="007D77D7" w:rsidRPr="004A61A2">
        <w:rPr>
          <w:rFonts w:ascii="Times New Roman" w:hAnsi="Times New Roman"/>
          <w:sz w:val="28"/>
          <w:szCs w:val="28"/>
        </w:rPr>
        <w:softHyphen/>
        <w:t xml:space="preserve">лені такі рідкісні для цієї території типи лісу як свіжий гірськососновий бір (8,8 га), волога чиста бучина (4,2 га) і свіжий ялиновий субір (18,0 га). Переважаючі типи лісу мають добрі лісорослинні умови для росту місцевих лісотвірних порід: бука, ялини і ялиці. </w:t>
      </w:r>
    </w:p>
    <w:p w14:paraId="1DBF58A2" w14:textId="2EF47D68"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Різноманіття головних порід на цій </w:t>
      </w:r>
      <w:r w:rsidRPr="004A61A2">
        <w:rPr>
          <w:rStyle w:val="apple-converted-space"/>
          <w:rFonts w:ascii="Times New Roman" w:eastAsia="Times New Roman" w:hAnsi="Times New Roman"/>
          <w:color w:val="000000"/>
          <w:sz w:val="28"/>
          <w:szCs w:val="28"/>
          <w:shd w:val="clear" w:color="auto" w:fill="FFFFFF"/>
          <w:lang w:eastAsia="ru-RU"/>
        </w:rPr>
        <w:t xml:space="preserve">території </w:t>
      </w:r>
      <w:r w:rsidRPr="004A61A2">
        <w:rPr>
          <w:rFonts w:ascii="Times New Roman" w:hAnsi="Times New Roman"/>
          <w:sz w:val="28"/>
          <w:szCs w:val="28"/>
        </w:rPr>
        <w:t xml:space="preserve">ще нижче – їх близько 10: найбільше ялинових лісів (70 %), значно менше букових (14 %) і далі за </w:t>
      </w:r>
      <w:r w:rsidR="00FB1B2C" w:rsidRPr="004A61A2">
        <w:rPr>
          <w:rFonts w:ascii="Times New Roman" w:hAnsi="Times New Roman"/>
          <w:sz w:val="28"/>
          <w:szCs w:val="28"/>
        </w:rPr>
        <w:t xml:space="preserve">зменшенням </w:t>
      </w:r>
      <w:r w:rsidRPr="004A61A2">
        <w:rPr>
          <w:rFonts w:ascii="Times New Roman" w:hAnsi="Times New Roman"/>
          <w:sz w:val="28"/>
          <w:szCs w:val="28"/>
        </w:rPr>
        <w:t xml:space="preserve">площі йдуть ліси ялицеві (8 %), сосни гірської (6 %), берези (1 %) та вільхи сірої (1 %). Окремими </w:t>
      </w:r>
      <w:r w:rsidRPr="004A61A2">
        <w:rPr>
          <w:rFonts w:ascii="Times New Roman" w:hAnsi="Times New Roman"/>
          <w:snapToGrid w:val="0"/>
          <w:color w:val="000000"/>
          <w:sz w:val="28"/>
          <w:szCs w:val="28"/>
        </w:rPr>
        <w:t>лісовими ділянками представлені ще 4 головні породи: горобина звичайна, сосна звичайна, сосна кедрова європейська і явір (</w:t>
      </w:r>
      <w:r w:rsidRPr="004A61A2">
        <w:rPr>
          <w:rFonts w:ascii="Times New Roman" w:hAnsi="Times New Roman"/>
          <w:sz w:val="28"/>
          <w:szCs w:val="28"/>
        </w:rPr>
        <w:t xml:space="preserve">рис. </w:t>
      </w:r>
      <w:bookmarkStart w:id="149" w:name="_Hlk88761676"/>
      <w:r w:rsidRPr="004A61A2">
        <w:rPr>
          <w:rFonts w:ascii="Times New Roman" w:hAnsi="Times New Roman"/>
          <w:sz w:val="28"/>
          <w:szCs w:val="28"/>
        </w:rPr>
        <w:t>1.7.4.3.</w:t>
      </w:r>
      <w:bookmarkEnd w:id="149"/>
      <w:r w:rsidR="00FB1B2C" w:rsidRPr="004A61A2">
        <w:rPr>
          <w:rFonts w:ascii="Times New Roman" w:hAnsi="Times New Roman"/>
          <w:sz w:val="28"/>
          <w:szCs w:val="28"/>
        </w:rPr>
        <w:t>2</w:t>
      </w:r>
      <w:r w:rsidRPr="004A61A2">
        <w:rPr>
          <w:rFonts w:ascii="Times New Roman" w:hAnsi="Times New Roman"/>
          <w:snapToGrid w:val="0"/>
          <w:color w:val="000000"/>
          <w:sz w:val="28"/>
          <w:szCs w:val="28"/>
        </w:rPr>
        <w:t xml:space="preserve">). </w:t>
      </w:r>
      <w:r w:rsidR="00FB1B2C" w:rsidRPr="004A61A2">
        <w:rPr>
          <w:rFonts w:ascii="Times New Roman" w:hAnsi="Times New Roman"/>
          <w:snapToGrid w:val="0"/>
          <w:color w:val="000000"/>
          <w:sz w:val="28"/>
          <w:szCs w:val="28"/>
        </w:rPr>
        <w:t>Є</w:t>
      </w:r>
      <w:r w:rsidRPr="004A61A2">
        <w:rPr>
          <w:rFonts w:ascii="Times New Roman" w:hAnsi="Times New Roman"/>
          <w:snapToGrid w:val="0"/>
          <w:color w:val="000000"/>
          <w:sz w:val="28"/>
          <w:szCs w:val="28"/>
        </w:rPr>
        <w:t xml:space="preserve"> значні відмінності між площами типів лісу і деревостанів основних головних порід: смерекових типів лісу – 49 %, а деревостанів – 70 %; ялицевих типів лісу – 38 %, а деревостанів – 8 %; букових типів лісу – 7</w:t>
      </w:r>
      <w:r w:rsidR="0024020A">
        <w:rPr>
          <w:rFonts w:ascii="Times New Roman" w:hAnsi="Times New Roman"/>
          <w:snapToGrid w:val="0"/>
          <w:color w:val="000000"/>
          <w:sz w:val="28"/>
          <w:szCs w:val="28"/>
        </w:rPr>
        <w:t xml:space="preserve"> </w:t>
      </w:r>
      <w:r w:rsidRPr="004A61A2">
        <w:rPr>
          <w:rFonts w:ascii="Times New Roman" w:hAnsi="Times New Roman"/>
          <w:snapToGrid w:val="0"/>
          <w:color w:val="000000"/>
          <w:sz w:val="28"/>
          <w:szCs w:val="28"/>
        </w:rPr>
        <w:t>%, а деревостанів – 14 %; типів лісу вільхи сіро</w:t>
      </w:r>
      <w:r w:rsidR="0024020A">
        <w:rPr>
          <w:rFonts w:ascii="Times New Roman" w:hAnsi="Times New Roman"/>
          <w:snapToGrid w:val="0"/>
          <w:color w:val="000000"/>
          <w:sz w:val="28"/>
          <w:szCs w:val="28"/>
        </w:rPr>
        <w:t xml:space="preserve">ї – 0,3 %, а деревостанів – 0,6 </w:t>
      </w:r>
      <w:r w:rsidRPr="004A61A2">
        <w:rPr>
          <w:rFonts w:ascii="Times New Roman" w:hAnsi="Times New Roman"/>
          <w:snapToGrid w:val="0"/>
          <w:color w:val="000000"/>
          <w:sz w:val="28"/>
          <w:szCs w:val="28"/>
        </w:rPr>
        <w:t xml:space="preserve">%. Тільки для сосни гірської ці площі співпадають. Це означає, що на цій території </w:t>
      </w:r>
      <w:r w:rsidR="00FB1B2C" w:rsidRPr="004A61A2">
        <w:rPr>
          <w:rFonts w:ascii="Times New Roman" w:hAnsi="Times New Roman"/>
          <w:snapToGrid w:val="0"/>
          <w:color w:val="000000"/>
          <w:sz w:val="28"/>
          <w:szCs w:val="28"/>
        </w:rPr>
        <w:t>є значні</w:t>
      </w:r>
      <w:r w:rsidRPr="004A61A2">
        <w:rPr>
          <w:rFonts w:ascii="Times New Roman" w:hAnsi="Times New Roman"/>
          <w:snapToGrid w:val="0"/>
          <w:color w:val="000000"/>
          <w:sz w:val="28"/>
          <w:szCs w:val="28"/>
        </w:rPr>
        <w:t xml:space="preserve"> площі похідних ялинників і бучин.</w:t>
      </w:r>
    </w:p>
    <w:p w14:paraId="50B7F9AB" w14:textId="77777777" w:rsidR="007D77D7" w:rsidRPr="004A61A2" w:rsidRDefault="007D77D7" w:rsidP="002023F1">
      <w:pPr>
        <w:spacing w:after="0" w:line="240" w:lineRule="auto"/>
        <w:ind w:left="-142"/>
        <w:jc w:val="both"/>
        <w:rPr>
          <w:rFonts w:ascii="Times New Roman" w:hAnsi="Times New Roman"/>
          <w:sz w:val="28"/>
          <w:szCs w:val="28"/>
        </w:rPr>
      </w:pPr>
      <w:r w:rsidRPr="004A61A2">
        <w:rPr>
          <w:rFonts w:ascii="Times New Roman" w:hAnsi="Times New Roman"/>
          <w:noProof/>
          <w:sz w:val="28"/>
          <w:szCs w:val="28"/>
          <w:lang w:eastAsia="uk-UA"/>
        </w:rPr>
        <w:lastRenderedPageBreak/>
        <w:drawing>
          <wp:inline distT="0" distB="0" distL="0" distR="0" wp14:anchorId="35DCB58D" wp14:editId="6F2DB82A">
            <wp:extent cx="6254750" cy="3883660"/>
            <wp:effectExtent l="0" t="0" r="0" b="254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63128" cy="3888862"/>
                    </a:xfrm>
                    <a:prstGeom prst="rect">
                      <a:avLst/>
                    </a:prstGeom>
                    <a:noFill/>
                  </pic:spPr>
                </pic:pic>
              </a:graphicData>
            </a:graphic>
          </wp:inline>
        </w:drawing>
      </w:r>
    </w:p>
    <w:p w14:paraId="3CF20584" w14:textId="39757A40" w:rsidR="007D77D7" w:rsidRPr="004A61A2" w:rsidRDefault="007D77D7" w:rsidP="002023F1">
      <w:pPr>
        <w:spacing w:after="0" w:line="240" w:lineRule="auto"/>
        <w:jc w:val="center"/>
        <w:rPr>
          <w:rFonts w:ascii="Times New Roman" w:hAnsi="Times New Roman"/>
          <w:b/>
          <w:bCs/>
          <w:sz w:val="28"/>
          <w:szCs w:val="28"/>
        </w:rPr>
      </w:pPr>
      <w:r w:rsidRPr="004A61A2">
        <w:rPr>
          <w:rFonts w:ascii="Times New Roman" w:hAnsi="Times New Roman"/>
          <w:b/>
          <w:bCs/>
          <w:i/>
          <w:iCs/>
          <w:sz w:val="28"/>
          <w:szCs w:val="28"/>
        </w:rPr>
        <w:t>Рисунок 1.7.</w:t>
      </w:r>
      <w:r w:rsidR="0037610C" w:rsidRPr="004A61A2">
        <w:rPr>
          <w:rFonts w:ascii="Times New Roman" w:hAnsi="Times New Roman"/>
          <w:b/>
          <w:bCs/>
          <w:i/>
          <w:iCs/>
          <w:sz w:val="28"/>
          <w:szCs w:val="28"/>
        </w:rPr>
        <w:t>5</w:t>
      </w:r>
      <w:r w:rsidRPr="004A61A2">
        <w:rPr>
          <w:rFonts w:ascii="Times New Roman" w:hAnsi="Times New Roman"/>
          <w:b/>
          <w:bCs/>
          <w:i/>
          <w:iCs/>
          <w:sz w:val="28"/>
          <w:szCs w:val="28"/>
        </w:rPr>
        <w:t xml:space="preserve">.3.2. </w:t>
      </w:r>
      <w:r w:rsidRPr="004A61A2">
        <w:rPr>
          <w:rFonts w:ascii="Times New Roman" w:hAnsi="Times New Roman"/>
          <w:b/>
          <w:bCs/>
          <w:sz w:val="28"/>
          <w:szCs w:val="28"/>
        </w:rPr>
        <w:t>Площа та запас деревини лісів основних головних порід</w:t>
      </w:r>
    </w:p>
    <w:p w14:paraId="2BCA5E1D" w14:textId="77777777" w:rsidR="007D77D7" w:rsidRPr="004A61A2" w:rsidRDefault="007D77D7" w:rsidP="002023F1">
      <w:pPr>
        <w:spacing w:after="0" w:line="240" w:lineRule="auto"/>
        <w:ind w:firstLine="720"/>
        <w:jc w:val="both"/>
        <w:rPr>
          <w:rFonts w:ascii="Times New Roman" w:hAnsi="Times New Roman"/>
          <w:sz w:val="28"/>
          <w:szCs w:val="28"/>
        </w:rPr>
      </w:pPr>
    </w:p>
    <w:p w14:paraId="0D894B1E" w14:textId="1E521B04"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Розподіл лісів за групами віку важливий для правильного призначення заходів з ведення лісового господарства і в лісах</w:t>
      </w:r>
      <w:r w:rsidR="00144BB9" w:rsidRPr="004A61A2">
        <w:rPr>
          <w:rFonts w:ascii="Times New Roman" w:hAnsi="Times New Roman"/>
          <w:sz w:val="28"/>
          <w:szCs w:val="28"/>
        </w:rPr>
        <w:t xml:space="preserve"> Парк</w:t>
      </w:r>
      <w:r w:rsidR="002D5280" w:rsidRPr="004A61A2">
        <w:rPr>
          <w:rFonts w:ascii="Times New Roman" w:eastAsia="Times New Roman" w:hAnsi="Times New Roman"/>
          <w:snapToGrid w:val="0"/>
          <w:sz w:val="28"/>
          <w:szCs w:val="28"/>
          <w:lang w:eastAsia="ru-RU" w:bidi="uk-UA"/>
        </w:rPr>
        <w:t>у</w:t>
      </w:r>
      <w:r w:rsidRPr="004A61A2">
        <w:rPr>
          <w:rFonts w:ascii="Times New Roman" w:hAnsi="Times New Roman"/>
          <w:sz w:val="28"/>
          <w:szCs w:val="28"/>
        </w:rPr>
        <w:t xml:space="preserve"> найбільшу площу займають середньовікові деревостани (46</w:t>
      </w:r>
      <w:r w:rsidR="0024020A">
        <w:rPr>
          <w:rFonts w:ascii="Times New Roman" w:hAnsi="Times New Roman"/>
          <w:sz w:val="28"/>
          <w:szCs w:val="28"/>
        </w:rPr>
        <w:t xml:space="preserve"> </w:t>
      </w:r>
      <w:r w:rsidRPr="004A61A2">
        <w:rPr>
          <w:rFonts w:ascii="Times New Roman" w:hAnsi="Times New Roman"/>
          <w:sz w:val="28"/>
          <w:szCs w:val="28"/>
        </w:rPr>
        <w:t>%), за ними слідують стиглі та пристигаючі (18 та 14</w:t>
      </w:r>
      <w:r w:rsidR="0024020A">
        <w:rPr>
          <w:rFonts w:ascii="Times New Roman" w:hAnsi="Times New Roman"/>
          <w:sz w:val="28"/>
          <w:szCs w:val="28"/>
        </w:rPr>
        <w:t xml:space="preserve"> </w:t>
      </w:r>
      <w:r w:rsidRPr="004A61A2">
        <w:rPr>
          <w:rFonts w:ascii="Times New Roman" w:hAnsi="Times New Roman"/>
          <w:sz w:val="28"/>
          <w:szCs w:val="28"/>
        </w:rPr>
        <w:t xml:space="preserve">% відповідно) ліси, на долю перестійних </w:t>
      </w:r>
      <w:r w:rsidR="00FB1B2C" w:rsidRPr="004A61A2">
        <w:rPr>
          <w:rFonts w:ascii="Times New Roman" w:hAnsi="Times New Roman"/>
          <w:sz w:val="28"/>
          <w:szCs w:val="28"/>
        </w:rPr>
        <w:t xml:space="preserve">лісів </w:t>
      </w:r>
      <w:r w:rsidRPr="004A61A2">
        <w:rPr>
          <w:rFonts w:ascii="Times New Roman" w:hAnsi="Times New Roman"/>
          <w:sz w:val="28"/>
          <w:szCs w:val="28"/>
        </w:rPr>
        <w:t xml:space="preserve">припадає </w:t>
      </w:r>
      <w:r w:rsidR="0024020A">
        <w:rPr>
          <w:rFonts w:ascii="Times New Roman" w:hAnsi="Times New Roman"/>
          <w:sz w:val="28"/>
          <w:szCs w:val="28"/>
        </w:rPr>
        <w:br/>
      </w:r>
      <w:r w:rsidRPr="004A61A2">
        <w:rPr>
          <w:rFonts w:ascii="Times New Roman" w:hAnsi="Times New Roman"/>
          <w:sz w:val="28"/>
          <w:szCs w:val="28"/>
        </w:rPr>
        <w:t>5</w:t>
      </w:r>
      <w:r w:rsidR="0024020A">
        <w:rPr>
          <w:rFonts w:ascii="Times New Roman" w:hAnsi="Times New Roman"/>
          <w:sz w:val="28"/>
          <w:szCs w:val="28"/>
        </w:rPr>
        <w:t xml:space="preserve"> </w:t>
      </w:r>
      <w:r w:rsidRPr="004A61A2">
        <w:rPr>
          <w:rFonts w:ascii="Times New Roman" w:hAnsi="Times New Roman"/>
          <w:sz w:val="28"/>
          <w:szCs w:val="28"/>
        </w:rPr>
        <w:t>%, а молод</w:t>
      </w:r>
      <w:r w:rsidR="007054DE">
        <w:rPr>
          <w:rFonts w:ascii="Times New Roman" w:hAnsi="Times New Roman"/>
          <w:sz w:val="28"/>
          <w:szCs w:val="28"/>
        </w:rPr>
        <w:t>няки 1-го класу віку займають 5</w:t>
      </w:r>
      <w:r w:rsidR="0024020A">
        <w:rPr>
          <w:rFonts w:ascii="Times New Roman" w:hAnsi="Times New Roman"/>
          <w:sz w:val="28"/>
          <w:szCs w:val="28"/>
        </w:rPr>
        <w:t xml:space="preserve"> </w:t>
      </w:r>
      <w:r w:rsidR="007054DE">
        <w:rPr>
          <w:rFonts w:ascii="Times New Roman" w:hAnsi="Times New Roman"/>
          <w:sz w:val="28"/>
          <w:szCs w:val="28"/>
        </w:rPr>
        <w:t>% і 2-го класу – 12</w:t>
      </w:r>
      <w:r w:rsidR="0024020A">
        <w:rPr>
          <w:rFonts w:ascii="Times New Roman" w:hAnsi="Times New Roman"/>
          <w:sz w:val="28"/>
          <w:szCs w:val="28"/>
        </w:rPr>
        <w:t xml:space="preserve"> </w:t>
      </w:r>
      <w:r w:rsidRPr="004A61A2">
        <w:rPr>
          <w:rFonts w:ascii="Times New Roman" w:hAnsi="Times New Roman"/>
          <w:sz w:val="28"/>
          <w:szCs w:val="28"/>
        </w:rPr>
        <w:t xml:space="preserve">% площі </w:t>
      </w:r>
      <w:r w:rsidR="00FB1B2C" w:rsidRPr="004A61A2">
        <w:rPr>
          <w:rFonts w:ascii="Times New Roman" w:hAnsi="Times New Roman"/>
          <w:sz w:val="28"/>
          <w:szCs w:val="28"/>
        </w:rPr>
        <w:br/>
      </w:r>
      <w:r w:rsidRPr="004A61A2">
        <w:rPr>
          <w:rFonts w:ascii="Times New Roman" w:hAnsi="Times New Roman"/>
          <w:sz w:val="28"/>
          <w:szCs w:val="28"/>
        </w:rPr>
        <w:t xml:space="preserve">(рис. 1.7.4.3.3). Таким чином, на цій </w:t>
      </w:r>
      <w:r w:rsidRPr="004A61A2">
        <w:rPr>
          <w:rStyle w:val="apple-converted-space"/>
          <w:rFonts w:ascii="Times New Roman" w:eastAsia="Times New Roman" w:hAnsi="Times New Roman"/>
          <w:color w:val="000000"/>
          <w:sz w:val="28"/>
          <w:szCs w:val="28"/>
          <w:shd w:val="clear" w:color="auto" w:fill="FFFFFF"/>
          <w:lang w:eastAsia="ru-RU"/>
        </w:rPr>
        <w:t xml:space="preserve">території </w:t>
      </w:r>
      <w:r w:rsidRPr="004A61A2">
        <w:rPr>
          <w:rFonts w:ascii="Times New Roman" w:hAnsi="Times New Roman"/>
          <w:sz w:val="28"/>
          <w:szCs w:val="28"/>
        </w:rPr>
        <w:t>встановлено значні відхилення в розподілі лісів за групами віку – надлишок середньовікових (13</w:t>
      </w:r>
      <w:r w:rsidR="0024020A">
        <w:rPr>
          <w:rFonts w:ascii="Times New Roman" w:hAnsi="Times New Roman"/>
          <w:sz w:val="28"/>
          <w:szCs w:val="28"/>
        </w:rPr>
        <w:t xml:space="preserve"> </w:t>
      </w:r>
      <w:r w:rsidRPr="004A61A2">
        <w:rPr>
          <w:rFonts w:ascii="Times New Roman" w:hAnsi="Times New Roman"/>
          <w:sz w:val="28"/>
          <w:szCs w:val="28"/>
        </w:rPr>
        <w:t>%) та пристигаючих і стиглих (3</w:t>
      </w:r>
      <w:r w:rsidR="0024020A">
        <w:rPr>
          <w:rFonts w:ascii="Times New Roman" w:hAnsi="Times New Roman"/>
          <w:sz w:val="28"/>
          <w:szCs w:val="28"/>
        </w:rPr>
        <w:t xml:space="preserve"> </w:t>
      </w:r>
      <w:r w:rsidRPr="004A61A2">
        <w:rPr>
          <w:rFonts w:ascii="Times New Roman" w:hAnsi="Times New Roman"/>
          <w:sz w:val="28"/>
          <w:szCs w:val="28"/>
        </w:rPr>
        <w:t>%) лісів сформувався за рахунок дефіциту молодняків першого та другого класів віку (16</w:t>
      </w:r>
      <w:r w:rsidR="0024020A">
        <w:rPr>
          <w:rFonts w:ascii="Times New Roman" w:hAnsi="Times New Roman"/>
          <w:sz w:val="28"/>
          <w:szCs w:val="28"/>
        </w:rPr>
        <w:t xml:space="preserve"> </w:t>
      </w:r>
      <w:r w:rsidRPr="004A61A2">
        <w:rPr>
          <w:rFonts w:ascii="Times New Roman" w:hAnsi="Times New Roman"/>
          <w:sz w:val="28"/>
          <w:szCs w:val="28"/>
        </w:rPr>
        <w:t xml:space="preserve">%). Це </w:t>
      </w:r>
      <w:r w:rsidR="00FB1B2C" w:rsidRPr="004A61A2">
        <w:rPr>
          <w:rFonts w:ascii="Times New Roman" w:hAnsi="Times New Roman"/>
          <w:sz w:val="28"/>
          <w:szCs w:val="28"/>
        </w:rPr>
        <w:t>показує на</w:t>
      </w:r>
      <w:r w:rsidRPr="004A61A2">
        <w:rPr>
          <w:rFonts w:ascii="Times New Roman" w:hAnsi="Times New Roman"/>
          <w:sz w:val="28"/>
          <w:szCs w:val="28"/>
        </w:rPr>
        <w:t xml:space="preserve"> прогресуюч</w:t>
      </w:r>
      <w:r w:rsidR="00FB1B2C" w:rsidRPr="004A61A2">
        <w:rPr>
          <w:rFonts w:ascii="Times New Roman" w:hAnsi="Times New Roman"/>
          <w:sz w:val="28"/>
          <w:szCs w:val="28"/>
        </w:rPr>
        <w:t>у</w:t>
      </w:r>
      <w:r w:rsidRPr="004A61A2">
        <w:rPr>
          <w:rFonts w:ascii="Times New Roman" w:hAnsi="Times New Roman"/>
          <w:sz w:val="28"/>
          <w:szCs w:val="28"/>
        </w:rPr>
        <w:t xml:space="preserve"> </w:t>
      </w:r>
      <w:r w:rsidR="00FB1B2C" w:rsidRPr="004A61A2">
        <w:rPr>
          <w:rFonts w:ascii="Times New Roman" w:hAnsi="Times New Roman"/>
          <w:sz w:val="28"/>
          <w:szCs w:val="28"/>
        </w:rPr>
        <w:t>зрілість</w:t>
      </w:r>
      <w:r w:rsidRPr="004A61A2">
        <w:rPr>
          <w:rFonts w:ascii="Times New Roman" w:hAnsi="Times New Roman"/>
          <w:sz w:val="28"/>
          <w:szCs w:val="28"/>
        </w:rPr>
        <w:t xml:space="preserve"> місцевих лісів.   </w:t>
      </w:r>
    </w:p>
    <w:p w14:paraId="6713636F" w14:textId="77777777" w:rsidR="007D77D7" w:rsidRPr="004A61A2" w:rsidRDefault="007D77D7" w:rsidP="002023F1">
      <w:pPr>
        <w:spacing w:after="0" w:line="240" w:lineRule="auto"/>
        <w:ind w:firstLine="11"/>
        <w:jc w:val="both"/>
        <w:rPr>
          <w:rFonts w:ascii="Times New Roman" w:hAnsi="Times New Roman"/>
          <w:sz w:val="28"/>
          <w:szCs w:val="28"/>
        </w:rPr>
      </w:pPr>
      <w:r w:rsidRPr="004A61A2">
        <w:rPr>
          <w:rFonts w:ascii="Times New Roman" w:hAnsi="Times New Roman"/>
          <w:noProof/>
          <w:sz w:val="28"/>
          <w:szCs w:val="28"/>
          <w:lang w:eastAsia="uk-UA"/>
        </w:rPr>
        <w:drawing>
          <wp:inline distT="0" distB="0" distL="0" distR="0" wp14:anchorId="47FF0A36" wp14:editId="0CEC7CDC">
            <wp:extent cx="6003678" cy="23050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11746" cy="2308147"/>
                    </a:xfrm>
                    <a:prstGeom prst="rect">
                      <a:avLst/>
                    </a:prstGeom>
                    <a:noFill/>
                  </pic:spPr>
                </pic:pic>
              </a:graphicData>
            </a:graphic>
          </wp:inline>
        </w:drawing>
      </w:r>
    </w:p>
    <w:p w14:paraId="6DDA9999" w14:textId="248E6391" w:rsidR="007D77D7" w:rsidRPr="004A61A2" w:rsidRDefault="007D77D7" w:rsidP="002023F1">
      <w:pPr>
        <w:spacing w:after="0" w:line="240" w:lineRule="auto"/>
        <w:jc w:val="center"/>
        <w:rPr>
          <w:rFonts w:ascii="Times New Roman" w:hAnsi="Times New Roman"/>
          <w:b/>
          <w:bCs/>
          <w:sz w:val="28"/>
          <w:szCs w:val="28"/>
        </w:rPr>
      </w:pPr>
      <w:r w:rsidRPr="004A61A2">
        <w:rPr>
          <w:rFonts w:ascii="Times New Roman" w:hAnsi="Times New Roman"/>
          <w:b/>
          <w:bCs/>
          <w:i/>
          <w:iCs/>
          <w:sz w:val="28"/>
          <w:szCs w:val="28"/>
        </w:rPr>
        <w:t>Рисунок 1.7.</w:t>
      </w:r>
      <w:r w:rsidR="0037610C" w:rsidRPr="004A61A2">
        <w:rPr>
          <w:rFonts w:ascii="Times New Roman" w:hAnsi="Times New Roman"/>
          <w:b/>
          <w:bCs/>
          <w:i/>
          <w:iCs/>
          <w:sz w:val="28"/>
          <w:szCs w:val="28"/>
        </w:rPr>
        <w:t>5</w:t>
      </w:r>
      <w:r w:rsidRPr="004A61A2">
        <w:rPr>
          <w:rFonts w:ascii="Times New Roman" w:hAnsi="Times New Roman"/>
          <w:b/>
          <w:bCs/>
          <w:i/>
          <w:iCs/>
          <w:sz w:val="28"/>
          <w:szCs w:val="28"/>
        </w:rPr>
        <w:t xml:space="preserve">.3.3. </w:t>
      </w:r>
      <w:r w:rsidRPr="004A61A2">
        <w:rPr>
          <w:rFonts w:ascii="Times New Roman" w:hAnsi="Times New Roman"/>
          <w:b/>
          <w:bCs/>
          <w:sz w:val="28"/>
          <w:szCs w:val="28"/>
        </w:rPr>
        <w:t>Розподіл площі лісів за групами віку</w:t>
      </w:r>
    </w:p>
    <w:p w14:paraId="76438195" w14:textId="77777777" w:rsidR="007D77D7" w:rsidRPr="004A61A2" w:rsidRDefault="007D77D7" w:rsidP="002023F1">
      <w:pPr>
        <w:spacing w:after="0" w:line="240" w:lineRule="auto"/>
        <w:ind w:firstLine="720"/>
        <w:jc w:val="both"/>
        <w:rPr>
          <w:rFonts w:ascii="Times New Roman" w:hAnsi="Times New Roman"/>
          <w:sz w:val="28"/>
          <w:szCs w:val="28"/>
        </w:rPr>
      </w:pPr>
    </w:p>
    <w:p w14:paraId="16CF2CD7" w14:textId="65DB7810"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lastRenderedPageBreak/>
        <w:t>Розподіл площі лісів та запасу деревини в розрізі класів бонітетів свідчить про нормальну їх продуктивність – середній клас бонітету дорівнює І,9 та добру ефективність використання ними лісорослинних умов (рис. 1.7.4.3.4). На підприємстві деревостани високої продуктивності (Іа клас бонітету і вище) поширені лише на 11 відсотках площ лісів, а найбільшу частку (60</w:t>
      </w:r>
      <w:r w:rsidR="0024020A">
        <w:rPr>
          <w:rFonts w:ascii="Times New Roman" w:hAnsi="Times New Roman"/>
          <w:sz w:val="28"/>
          <w:szCs w:val="28"/>
        </w:rPr>
        <w:t xml:space="preserve"> </w:t>
      </w:r>
      <w:r w:rsidRPr="004A61A2">
        <w:rPr>
          <w:rFonts w:ascii="Times New Roman" w:hAnsi="Times New Roman"/>
          <w:sz w:val="28"/>
          <w:szCs w:val="28"/>
        </w:rPr>
        <w:t>%) займають ліси нормальної продуктивності (І і ІІ класи бонітету). Частка лісів середньої продуктивності (ІІІ і ІV класи б</w:t>
      </w:r>
      <w:r w:rsidR="006E646B">
        <w:rPr>
          <w:rFonts w:ascii="Times New Roman" w:hAnsi="Times New Roman"/>
          <w:sz w:val="28"/>
          <w:szCs w:val="28"/>
        </w:rPr>
        <w:t>онітету) значна (21</w:t>
      </w:r>
      <w:r w:rsidR="0024020A">
        <w:rPr>
          <w:rFonts w:ascii="Times New Roman" w:hAnsi="Times New Roman"/>
          <w:sz w:val="28"/>
          <w:szCs w:val="28"/>
        </w:rPr>
        <w:t xml:space="preserve"> </w:t>
      </w:r>
      <w:r w:rsidRPr="004A61A2">
        <w:rPr>
          <w:rFonts w:ascii="Times New Roman" w:hAnsi="Times New Roman"/>
          <w:sz w:val="28"/>
          <w:szCs w:val="28"/>
        </w:rPr>
        <w:t>%), а лісів низької продуктивності</w:t>
      </w:r>
      <w:r w:rsidR="006E646B">
        <w:rPr>
          <w:rFonts w:ascii="Times New Roman" w:hAnsi="Times New Roman"/>
          <w:sz w:val="28"/>
          <w:szCs w:val="28"/>
        </w:rPr>
        <w:t xml:space="preserve"> (п’ятого бонітету і нижче) – 8</w:t>
      </w:r>
      <w:r w:rsidR="0024020A">
        <w:rPr>
          <w:rFonts w:ascii="Times New Roman" w:hAnsi="Times New Roman"/>
          <w:sz w:val="28"/>
          <w:szCs w:val="28"/>
        </w:rPr>
        <w:t xml:space="preserve"> </w:t>
      </w:r>
      <w:r w:rsidRPr="004A61A2">
        <w:rPr>
          <w:rFonts w:ascii="Times New Roman" w:hAnsi="Times New Roman"/>
          <w:sz w:val="28"/>
          <w:szCs w:val="28"/>
        </w:rPr>
        <w:t xml:space="preserve">%, тобто найменше. Причиною високої частки деревостанів середньої і низької продуктивності є погані лісорослинні умови (бори і субори), які мають на цій </w:t>
      </w:r>
      <w:r w:rsidRPr="004A61A2">
        <w:rPr>
          <w:rStyle w:val="apple-converted-space"/>
          <w:rFonts w:ascii="Times New Roman" w:eastAsia="Times New Roman" w:hAnsi="Times New Roman"/>
          <w:color w:val="000000"/>
          <w:sz w:val="28"/>
          <w:szCs w:val="28"/>
          <w:shd w:val="clear" w:color="auto" w:fill="FFFFFF"/>
          <w:lang w:eastAsia="ru-RU"/>
        </w:rPr>
        <w:t>території значні площі</w:t>
      </w:r>
      <w:r w:rsidRPr="004A61A2">
        <w:rPr>
          <w:rFonts w:ascii="Times New Roman" w:hAnsi="Times New Roman"/>
          <w:sz w:val="28"/>
          <w:szCs w:val="28"/>
        </w:rPr>
        <w:t>.</w:t>
      </w:r>
    </w:p>
    <w:p w14:paraId="24F7E363" w14:textId="77777777" w:rsidR="007D77D7" w:rsidRPr="004A61A2" w:rsidRDefault="007D77D7" w:rsidP="002023F1">
      <w:pPr>
        <w:spacing w:after="0" w:line="240" w:lineRule="auto"/>
        <w:jc w:val="both"/>
        <w:rPr>
          <w:rFonts w:ascii="Times New Roman" w:hAnsi="Times New Roman"/>
          <w:sz w:val="28"/>
          <w:szCs w:val="28"/>
        </w:rPr>
      </w:pPr>
      <w:r w:rsidRPr="004A61A2">
        <w:rPr>
          <w:rFonts w:ascii="Times New Roman" w:hAnsi="Times New Roman"/>
          <w:noProof/>
          <w:sz w:val="28"/>
          <w:szCs w:val="28"/>
          <w:lang w:eastAsia="uk-UA"/>
        </w:rPr>
        <w:drawing>
          <wp:inline distT="0" distB="0" distL="0" distR="0" wp14:anchorId="52B3DD1C" wp14:editId="59365C5A">
            <wp:extent cx="6090249" cy="3281783"/>
            <wp:effectExtent l="0" t="0" r="635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5542" cy="3300801"/>
                    </a:xfrm>
                    <a:prstGeom prst="rect">
                      <a:avLst/>
                    </a:prstGeom>
                    <a:noFill/>
                  </pic:spPr>
                </pic:pic>
              </a:graphicData>
            </a:graphic>
          </wp:inline>
        </w:drawing>
      </w:r>
    </w:p>
    <w:p w14:paraId="54DB180B" w14:textId="433E55AB" w:rsidR="007D77D7" w:rsidRPr="004A61A2" w:rsidRDefault="007D77D7" w:rsidP="002023F1">
      <w:pPr>
        <w:spacing w:after="0" w:line="240" w:lineRule="auto"/>
        <w:jc w:val="center"/>
        <w:rPr>
          <w:rFonts w:ascii="Times New Roman" w:hAnsi="Times New Roman"/>
          <w:b/>
          <w:bCs/>
          <w:sz w:val="28"/>
          <w:szCs w:val="28"/>
        </w:rPr>
      </w:pPr>
      <w:r w:rsidRPr="004A61A2">
        <w:rPr>
          <w:rFonts w:ascii="Times New Roman" w:hAnsi="Times New Roman"/>
          <w:b/>
          <w:bCs/>
          <w:i/>
          <w:iCs/>
          <w:sz w:val="28"/>
          <w:szCs w:val="28"/>
        </w:rPr>
        <w:t>Рисунок 1.7.</w:t>
      </w:r>
      <w:r w:rsidR="0037610C" w:rsidRPr="004A61A2">
        <w:rPr>
          <w:rFonts w:ascii="Times New Roman" w:hAnsi="Times New Roman"/>
          <w:b/>
          <w:bCs/>
          <w:i/>
          <w:iCs/>
          <w:sz w:val="28"/>
          <w:szCs w:val="28"/>
        </w:rPr>
        <w:t>5</w:t>
      </w:r>
      <w:r w:rsidRPr="004A61A2">
        <w:rPr>
          <w:rFonts w:ascii="Times New Roman" w:hAnsi="Times New Roman"/>
          <w:b/>
          <w:bCs/>
          <w:i/>
          <w:iCs/>
          <w:sz w:val="28"/>
          <w:szCs w:val="28"/>
        </w:rPr>
        <w:t xml:space="preserve">.3.4. </w:t>
      </w:r>
      <w:r w:rsidRPr="004A61A2">
        <w:rPr>
          <w:rFonts w:ascii="Times New Roman" w:hAnsi="Times New Roman"/>
          <w:b/>
          <w:bCs/>
          <w:sz w:val="28"/>
          <w:szCs w:val="28"/>
        </w:rPr>
        <w:t>Розподіл площі лісів і запасу деревини за класами бонітету (продуктивністю лісів)</w:t>
      </w:r>
    </w:p>
    <w:p w14:paraId="743637FB" w14:textId="77777777" w:rsidR="007D77D7" w:rsidRPr="004A61A2" w:rsidRDefault="007D77D7" w:rsidP="002023F1">
      <w:pPr>
        <w:spacing w:after="0" w:line="240" w:lineRule="auto"/>
        <w:ind w:firstLine="720"/>
        <w:jc w:val="both"/>
        <w:rPr>
          <w:rFonts w:ascii="Times New Roman" w:hAnsi="Times New Roman"/>
          <w:sz w:val="28"/>
          <w:szCs w:val="28"/>
        </w:rPr>
      </w:pPr>
    </w:p>
    <w:p w14:paraId="5F0E9E27" w14:textId="1D35ACDE"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На території</w:t>
      </w:r>
      <w:r w:rsidR="00144BB9" w:rsidRPr="004A61A2">
        <w:rPr>
          <w:rFonts w:ascii="Times New Roman" w:hAnsi="Times New Roman"/>
          <w:sz w:val="28"/>
          <w:szCs w:val="28"/>
        </w:rPr>
        <w:t xml:space="preserve"> Парк</w:t>
      </w:r>
      <w:r w:rsidR="002D5280" w:rsidRPr="004A61A2">
        <w:rPr>
          <w:rFonts w:ascii="Times New Roman" w:eastAsia="Times New Roman" w:hAnsi="Times New Roman"/>
          <w:sz w:val="28"/>
          <w:szCs w:val="28"/>
          <w:lang w:eastAsia="ru-RU"/>
        </w:rPr>
        <w:t>у</w:t>
      </w:r>
      <w:r w:rsidRPr="004A61A2">
        <w:rPr>
          <w:rFonts w:ascii="Times New Roman" w:eastAsia="Times New Roman" w:hAnsi="Times New Roman"/>
          <w:sz w:val="28"/>
          <w:szCs w:val="28"/>
          <w:lang w:eastAsia="ru-RU"/>
        </w:rPr>
        <w:t xml:space="preserve"> </w:t>
      </w:r>
      <w:r w:rsidRPr="004A61A2">
        <w:rPr>
          <w:rFonts w:ascii="Times New Roman" w:hAnsi="Times New Roman"/>
          <w:sz w:val="28"/>
          <w:szCs w:val="28"/>
        </w:rPr>
        <w:t xml:space="preserve">найбільше лісів з середньою відносною повнотою </w:t>
      </w:r>
      <w:r w:rsidR="00FB1B2C" w:rsidRPr="004A61A2">
        <w:rPr>
          <w:rFonts w:ascii="Times New Roman" w:hAnsi="Times New Roman"/>
          <w:sz w:val="28"/>
          <w:szCs w:val="28"/>
        </w:rPr>
        <w:br/>
      </w:r>
      <w:r w:rsidRPr="004A61A2">
        <w:rPr>
          <w:rFonts w:ascii="Times New Roman" w:hAnsi="Times New Roman"/>
          <w:sz w:val="28"/>
          <w:szCs w:val="28"/>
        </w:rPr>
        <w:t xml:space="preserve">(від 0,61 до 0,80) – 45 відсотків (рис. 1.7.4.3.5). </w:t>
      </w:r>
    </w:p>
    <w:p w14:paraId="4ED635AE" w14:textId="77777777" w:rsidR="007D77D7" w:rsidRPr="004A61A2" w:rsidRDefault="007D77D7" w:rsidP="002023F1">
      <w:pPr>
        <w:spacing w:after="0" w:line="240" w:lineRule="auto"/>
        <w:ind w:left="-142"/>
        <w:jc w:val="both"/>
        <w:rPr>
          <w:rFonts w:ascii="Times New Roman" w:hAnsi="Times New Roman"/>
          <w:sz w:val="28"/>
          <w:szCs w:val="28"/>
        </w:rPr>
      </w:pPr>
      <w:r w:rsidRPr="004A61A2">
        <w:rPr>
          <w:rFonts w:ascii="Times New Roman" w:hAnsi="Times New Roman"/>
          <w:noProof/>
          <w:sz w:val="28"/>
          <w:szCs w:val="28"/>
          <w:lang w:eastAsia="uk-UA"/>
        </w:rPr>
        <w:lastRenderedPageBreak/>
        <w:drawing>
          <wp:inline distT="0" distB="0" distL="0" distR="0" wp14:anchorId="1581D917" wp14:editId="31720C84">
            <wp:extent cx="6360160" cy="3696074"/>
            <wp:effectExtent l="0" t="0" r="254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67689" cy="3700449"/>
                    </a:xfrm>
                    <a:prstGeom prst="rect">
                      <a:avLst/>
                    </a:prstGeom>
                    <a:noFill/>
                  </pic:spPr>
                </pic:pic>
              </a:graphicData>
            </a:graphic>
          </wp:inline>
        </w:drawing>
      </w:r>
    </w:p>
    <w:p w14:paraId="0AD62330" w14:textId="680D3578" w:rsidR="007D77D7" w:rsidRPr="004A61A2" w:rsidRDefault="007D77D7" w:rsidP="002023F1">
      <w:pPr>
        <w:spacing w:after="0" w:line="240" w:lineRule="auto"/>
        <w:jc w:val="center"/>
        <w:rPr>
          <w:rFonts w:ascii="Times New Roman" w:hAnsi="Times New Roman"/>
          <w:b/>
          <w:bCs/>
          <w:sz w:val="28"/>
          <w:szCs w:val="28"/>
        </w:rPr>
      </w:pPr>
      <w:r w:rsidRPr="004A61A2">
        <w:rPr>
          <w:rFonts w:ascii="Times New Roman" w:hAnsi="Times New Roman"/>
          <w:b/>
          <w:bCs/>
          <w:i/>
          <w:iCs/>
          <w:sz w:val="28"/>
          <w:szCs w:val="28"/>
        </w:rPr>
        <w:t>Рисунок 1.7.</w:t>
      </w:r>
      <w:r w:rsidR="0037610C" w:rsidRPr="004A61A2">
        <w:rPr>
          <w:rFonts w:ascii="Times New Roman" w:hAnsi="Times New Roman"/>
          <w:b/>
          <w:bCs/>
          <w:i/>
          <w:iCs/>
          <w:sz w:val="28"/>
          <w:szCs w:val="28"/>
        </w:rPr>
        <w:t>5</w:t>
      </w:r>
      <w:r w:rsidRPr="004A61A2">
        <w:rPr>
          <w:rFonts w:ascii="Times New Roman" w:hAnsi="Times New Roman"/>
          <w:b/>
          <w:bCs/>
          <w:i/>
          <w:iCs/>
          <w:sz w:val="28"/>
          <w:szCs w:val="28"/>
        </w:rPr>
        <w:t xml:space="preserve">.3.5. </w:t>
      </w:r>
      <w:r w:rsidRPr="004A61A2">
        <w:rPr>
          <w:rFonts w:ascii="Times New Roman" w:hAnsi="Times New Roman"/>
          <w:b/>
          <w:bCs/>
          <w:sz w:val="28"/>
          <w:szCs w:val="28"/>
        </w:rPr>
        <w:t>Розподіл площі лісів і запасу деревини за повнотою</w:t>
      </w:r>
    </w:p>
    <w:p w14:paraId="5410AD25" w14:textId="77777777" w:rsidR="007D77D7" w:rsidRPr="004A61A2" w:rsidRDefault="007D77D7" w:rsidP="002023F1">
      <w:pPr>
        <w:spacing w:after="0" w:line="240" w:lineRule="auto"/>
        <w:ind w:firstLine="720"/>
        <w:jc w:val="both"/>
        <w:rPr>
          <w:rFonts w:ascii="Times New Roman" w:hAnsi="Times New Roman"/>
          <w:sz w:val="28"/>
          <w:szCs w:val="28"/>
        </w:rPr>
      </w:pPr>
    </w:p>
    <w:p w14:paraId="1ECF53F0" w14:textId="358D05D5"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Лісів нормальної (від 0,81 і вище</w:t>
      </w:r>
      <w:r w:rsidR="006E646B">
        <w:rPr>
          <w:rFonts w:ascii="Times New Roman" w:hAnsi="Times New Roman"/>
          <w:sz w:val="28"/>
          <w:szCs w:val="28"/>
        </w:rPr>
        <w:t>) повноти лише трохи менше – 34</w:t>
      </w:r>
      <w:r w:rsidR="0024020A">
        <w:rPr>
          <w:rFonts w:ascii="Times New Roman" w:hAnsi="Times New Roman"/>
          <w:sz w:val="28"/>
          <w:szCs w:val="28"/>
        </w:rPr>
        <w:t xml:space="preserve"> </w:t>
      </w:r>
      <w:r w:rsidRPr="004A61A2">
        <w:rPr>
          <w:rFonts w:ascii="Times New Roman" w:hAnsi="Times New Roman"/>
          <w:sz w:val="28"/>
          <w:szCs w:val="28"/>
        </w:rPr>
        <w:t xml:space="preserve">% і значно менше низької </w:t>
      </w:r>
      <w:r w:rsidR="006E646B">
        <w:rPr>
          <w:rFonts w:ascii="Times New Roman" w:hAnsi="Times New Roman"/>
          <w:sz w:val="28"/>
          <w:szCs w:val="28"/>
        </w:rPr>
        <w:t>(від 0,41 до 0,60) повноти – 17</w:t>
      </w:r>
      <w:r w:rsidR="0024020A">
        <w:rPr>
          <w:rFonts w:ascii="Times New Roman" w:hAnsi="Times New Roman"/>
          <w:sz w:val="28"/>
          <w:szCs w:val="28"/>
        </w:rPr>
        <w:t xml:space="preserve"> </w:t>
      </w:r>
      <w:r w:rsidRPr="004A61A2">
        <w:rPr>
          <w:rFonts w:ascii="Times New Roman" w:hAnsi="Times New Roman"/>
          <w:sz w:val="28"/>
          <w:szCs w:val="28"/>
        </w:rPr>
        <w:t>%. Рідини в місцевих лісах представлені ок</w:t>
      </w:r>
      <w:r w:rsidR="006E646B">
        <w:rPr>
          <w:rFonts w:ascii="Times New Roman" w:hAnsi="Times New Roman"/>
          <w:sz w:val="28"/>
          <w:szCs w:val="28"/>
        </w:rPr>
        <w:t>ремими лісовими ділянками (до 4</w:t>
      </w:r>
      <w:r w:rsidR="0024020A">
        <w:rPr>
          <w:rFonts w:ascii="Times New Roman" w:hAnsi="Times New Roman"/>
          <w:sz w:val="28"/>
          <w:szCs w:val="28"/>
        </w:rPr>
        <w:t xml:space="preserve"> </w:t>
      </w:r>
      <w:r w:rsidRPr="004A61A2">
        <w:rPr>
          <w:rFonts w:ascii="Times New Roman" w:hAnsi="Times New Roman"/>
          <w:sz w:val="28"/>
          <w:szCs w:val="28"/>
        </w:rPr>
        <w:t xml:space="preserve">% площі), а деревостани з повнотою нижче 0,2 (окремі дерева) та високої повноти (вище 1,0) – відсутні. Розподіл лісів за повнотою дозволяє оцінити успішність проведення лісівничих заходів і середнє значення повноти місцевих деревостанів (0,72) вказує на невиснажливе в цілому </w:t>
      </w:r>
      <w:r w:rsidRPr="004A61A2">
        <w:rPr>
          <w:rFonts w:ascii="Times New Roman" w:hAnsi="Times New Roman"/>
          <w:color w:val="000000"/>
          <w:sz w:val="28"/>
          <w:szCs w:val="28"/>
        </w:rPr>
        <w:t xml:space="preserve">ведення лісового господарства, але також на </w:t>
      </w:r>
      <w:r w:rsidR="00FB1B2C" w:rsidRPr="004A61A2">
        <w:rPr>
          <w:rFonts w:ascii="Times New Roman" w:hAnsi="Times New Roman"/>
          <w:color w:val="000000"/>
          <w:sz w:val="28"/>
          <w:szCs w:val="28"/>
        </w:rPr>
        <w:t>можливість</w:t>
      </w:r>
      <w:r w:rsidRPr="004A61A2">
        <w:rPr>
          <w:rFonts w:ascii="Times New Roman" w:hAnsi="Times New Roman"/>
          <w:color w:val="000000"/>
          <w:sz w:val="28"/>
          <w:szCs w:val="28"/>
        </w:rPr>
        <w:t xml:space="preserve"> оптимізації лісівничих заходів </w:t>
      </w:r>
      <w:r w:rsidR="00FB1B2C" w:rsidRPr="004A61A2">
        <w:rPr>
          <w:rFonts w:ascii="Times New Roman" w:hAnsi="Times New Roman"/>
          <w:color w:val="000000"/>
          <w:sz w:val="28"/>
          <w:szCs w:val="28"/>
        </w:rPr>
        <w:t>у</w:t>
      </w:r>
      <w:r w:rsidRPr="004A61A2">
        <w:rPr>
          <w:rFonts w:ascii="Times New Roman" w:hAnsi="Times New Roman"/>
          <w:color w:val="000000"/>
          <w:sz w:val="28"/>
          <w:szCs w:val="28"/>
        </w:rPr>
        <w:t xml:space="preserve"> лісах низької повноти</w:t>
      </w:r>
      <w:r w:rsidRPr="004A61A2">
        <w:rPr>
          <w:rFonts w:ascii="Times New Roman" w:hAnsi="Times New Roman"/>
          <w:sz w:val="28"/>
          <w:szCs w:val="28"/>
        </w:rPr>
        <w:t>.</w:t>
      </w:r>
    </w:p>
    <w:p w14:paraId="12D3DC75" w14:textId="7057CB40"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Розподіл лісів за висотою над рівнем моря (ВНРМ) дозволяє оцінити складність проведення лісівничих заходів. На підприємстві основна части</w:t>
      </w:r>
      <w:r w:rsidR="006E646B">
        <w:rPr>
          <w:rFonts w:ascii="Times New Roman" w:hAnsi="Times New Roman"/>
          <w:sz w:val="28"/>
          <w:szCs w:val="28"/>
        </w:rPr>
        <w:t>на лісів (51</w:t>
      </w:r>
      <w:r w:rsidR="0024020A">
        <w:rPr>
          <w:rFonts w:ascii="Times New Roman" w:hAnsi="Times New Roman"/>
          <w:sz w:val="28"/>
          <w:szCs w:val="28"/>
        </w:rPr>
        <w:t xml:space="preserve"> </w:t>
      </w:r>
      <w:r w:rsidRPr="004A61A2">
        <w:rPr>
          <w:rFonts w:ascii="Times New Roman" w:hAnsi="Times New Roman"/>
          <w:sz w:val="28"/>
          <w:szCs w:val="28"/>
        </w:rPr>
        <w:t xml:space="preserve">%) має висоту над рівнем моря від 801 до 1000 метрів (рис. 1.7.4.3.6.). </w:t>
      </w:r>
    </w:p>
    <w:p w14:paraId="64BD25CE" w14:textId="77777777" w:rsidR="007D77D7" w:rsidRPr="004A61A2" w:rsidRDefault="007D77D7" w:rsidP="002023F1">
      <w:pPr>
        <w:spacing w:after="0" w:line="240" w:lineRule="auto"/>
        <w:ind w:firstLine="720"/>
        <w:jc w:val="both"/>
        <w:rPr>
          <w:rFonts w:ascii="Times New Roman" w:hAnsi="Times New Roman"/>
          <w:sz w:val="28"/>
          <w:szCs w:val="28"/>
        </w:rPr>
      </w:pPr>
    </w:p>
    <w:p w14:paraId="47603D9B" w14:textId="77777777" w:rsidR="007D77D7" w:rsidRPr="004A61A2" w:rsidRDefault="007D77D7" w:rsidP="002023F1">
      <w:pPr>
        <w:spacing w:after="0" w:line="240" w:lineRule="auto"/>
        <w:jc w:val="both"/>
        <w:rPr>
          <w:rFonts w:ascii="Times New Roman" w:hAnsi="Times New Roman"/>
          <w:sz w:val="28"/>
          <w:szCs w:val="28"/>
        </w:rPr>
      </w:pPr>
      <w:r w:rsidRPr="004A61A2">
        <w:rPr>
          <w:rFonts w:ascii="Times New Roman" w:hAnsi="Times New Roman"/>
          <w:noProof/>
          <w:sz w:val="28"/>
          <w:szCs w:val="28"/>
          <w:lang w:eastAsia="uk-UA"/>
        </w:rPr>
        <w:lastRenderedPageBreak/>
        <w:drawing>
          <wp:inline distT="0" distB="0" distL="0" distR="0" wp14:anchorId="7F56F087" wp14:editId="45565D4F">
            <wp:extent cx="6122281" cy="3191774"/>
            <wp:effectExtent l="0" t="0" r="0" b="889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40819" cy="3201439"/>
                    </a:xfrm>
                    <a:prstGeom prst="rect">
                      <a:avLst/>
                    </a:prstGeom>
                    <a:noFill/>
                  </pic:spPr>
                </pic:pic>
              </a:graphicData>
            </a:graphic>
          </wp:inline>
        </w:drawing>
      </w:r>
    </w:p>
    <w:p w14:paraId="5228411E" w14:textId="0BF4B25F" w:rsidR="007D77D7" w:rsidRPr="004A61A2" w:rsidRDefault="007D77D7" w:rsidP="002023F1">
      <w:pPr>
        <w:spacing w:after="0" w:line="240" w:lineRule="auto"/>
        <w:ind w:left="426"/>
        <w:jc w:val="center"/>
        <w:rPr>
          <w:rFonts w:ascii="Times New Roman" w:hAnsi="Times New Roman"/>
          <w:b/>
          <w:bCs/>
          <w:sz w:val="28"/>
          <w:szCs w:val="28"/>
        </w:rPr>
      </w:pPr>
      <w:r w:rsidRPr="004A61A2">
        <w:rPr>
          <w:rFonts w:ascii="Times New Roman" w:hAnsi="Times New Roman"/>
          <w:b/>
          <w:bCs/>
          <w:i/>
          <w:iCs/>
          <w:sz w:val="28"/>
          <w:szCs w:val="28"/>
        </w:rPr>
        <w:t>Рисунок 1.7.</w:t>
      </w:r>
      <w:r w:rsidR="0037610C" w:rsidRPr="004A61A2">
        <w:rPr>
          <w:rFonts w:ascii="Times New Roman" w:hAnsi="Times New Roman"/>
          <w:b/>
          <w:bCs/>
          <w:i/>
          <w:iCs/>
          <w:sz w:val="28"/>
          <w:szCs w:val="28"/>
        </w:rPr>
        <w:t>5</w:t>
      </w:r>
      <w:r w:rsidRPr="004A61A2">
        <w:rPr>
          <w:rFonts w:ascii="Times New Roman" w:hAnsi="Times New Roman"/>
          <w:b/>
          <w:bCs/>
          <w:i/>
          <w:iCs/>
          <w:sz w:val="28"/>
          <w:szCs w:val="28"/>
        </w:rPr>
        <w:t xml:space="preserve">.3.6. </w:t>
      </w:r>
      <w:r w:rsidRPr="004A61A2">
        <w:rPr>
          <w:rFonts w:ascii="Times New Roman" w:hAnsi="Times New Roman"/>
          <w:b/>
          <w:bCs/>
          <w:sz w:val="28"/>
          <w:szCs w:val="28"/>
        </w:rPr>
        <w:t>Розподіл площі лісів і запасу деревини за ВНРМ</w:t>
      </w:r>
    </w:p>
    <w:p w14:paraId="6D57059F" w14:textId="77777777" w:rsidR="007D77D7" w:rsidRPr="004A61A2" w:rsidRDefault="007D77D7" w:rsidP="002023F1">
      <w:pPr>
        <w:spacing w:after="0" w:line="240" w:lineRule="auto"/>
        <w:ind w:firstLine="720"/>
        <w:jc w:val="both"/>
        <w:rPr>
          <w:rFonts w:ascii="Times New Roman" w:hAnsi="Times New Roman"/>
          <w:sz w:val="28"/>
          <w:szCs w:val="28"/>
        </w:rPr>
      </w:pPr>
    </w:p>
    <w:p w14:paraId="3E7F89EA" w14:textId="314B4592"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Менше лісів на висотах від 1001 до 1200 метрів (30</w:t>
      </w:r>
      <w:r w:rsidR="0024020A">
        <w:rPr>
          <w:rFonts w:ascii="Times New Roman" w:hAnsi="Times New Roman"/>
          <w:sz w:val="28"/>
          <w:szCs w:val="28"/>
        </w:rPr>
        <w:t xml:space="preserve"> </w:t>
      </w:r>
      <w:r w:rsidRPr="004A61A2">
        <w:rPr>
          <w:rFonts w:ascii="Times New Roman" w:hAnsi="Times New Roman"/>
          <w:sz w:val="28"/>
          <w:szCs w:val="28"/>
        </w:rPr>
        <w:t>%), ще менше – від 1201 до 1400 метрів (12</w:t>
      </w:r>
      <w:r w:rsidR="0024020A">
        <w:rPr>
          <w:rFonts w:ascii="Times New Roman" w:hAnsi="Times New Roman"/>
          <w:sz w:val="28"/>
          <w:szCs w:val="28"/>
        </w:rPr>
        <w:t xml:space="preserve"> </w:t>
      </w:r>
      <w:r w:rsidRPr="004A61A2">
        <w:rPr>
          <w:rFonts w:ascii="Times New Roman" w:hAnsi="Times New Roman"/>
          <w:sz w:val="28"/>
          <w:szCs w:val="28"/>
        </w:rPr>
        <w:t>%) і значно менше від 601 до 800 метрів (7</w:t>
      </w:r>
      <w:r w:rsidR="0024020A">
        <w:rPr>
          <w:rFonts w:ascii="Times New Roman" w:hAnsi="Times New Roman"/>
          <w:sz w:val="28"/>
          <w:szCs w:val="28"/>
        </w:rPr>
        <w:t xml:space="preserve"> </w:t>
      </w:r>
      <w:r w:rsidRPr="004A61A2">
        <w:rPr>
          <w:rFonts w:ascii="Times New Roman" w:hAnsi="Times New Roman"/>
          <w:sz w:val="28"/>
          <w:szCs w:val="28"/>
        </w:rPr>
        <w:t>%) та вище 1401 метрів (6</w:t>
      </w:r>
      <w:r w:rsidR="0024020A">
        <w:rPr>
          <w:rFonts w:ascii="Times New Roman" w:hAnsi="Times New Roman"/>
          <w:sz w:val="28"/>
          <w:szCs w:val="28"/>
        </w:rPr>
        <w:t xml:space="preserve"> </w:t>
      </w:r>
      <w:r w:rsidRPr="004A61A2">
        <w:rPr>
          <w:rFonts w:ascii="Times New Roman" w:hAnsi="Times New Roman"/>
          <w:sz w:val="28"/>
          <w:szCs w:val="28"/>
        </w:rPr>
        <w:t xml:space="preserve">%). </w:t>
      </w:r>
      <w:r w:rsidR="00FB1B2C" w:rsidRPr="004A61A2">
        <w:rPr>
          <w:rFonts w:ascii="Times New Roman" w:hAnsi="Times New Roman"/>
          <w:sz w:val="28"/>
          <w:szCs w:val="28"/>
        </w:rPr>
        <w:t>В</w:t>
      </w:r>
      <w:r w:rsidRPr="004A61A2">
        <w:rPr>
          <w:rFonts w:ascii="Times New Roman" w:hAnsi="Times New Roman"/>
          <w:sz w:val="28"/>
          <w:szCs w:val="28"/>
        </w:rPr>
        <w:t xml:space="preserve">ідсутні ліси на висотах нижче 600 метрів за ВНРМ, що вказує на кліматичні і транспортні проблеми при плануванні та проведенні </w:t>
      </w:r>
      <w:r w:rsidRPr="004A61A2">
        <w:rPr>
          <w:rFonts w:ascii="Times New Roman" w:hAnsi="Times New Roman"/>
          <w:color w:val="000000"/>
          <w:sz w:val="28"/>
          <w:szCs w:val="28"/>
        </w:rPr>
        <w:t>лісівничих заходів</w:t>
      </w:r>
      <w:r w:rsidRPr="004A61A2">
        <w:rPr>
          <w:rFonts w:ascii="Times New Roman" w:hAnsi="Times New Roman"/>
          <w:sz w:val="28"/>
          <w:szCs w:val="28"/>
        </w:rPr>
        <w:t>.</w:t>
      </w:r>
    </w:p>
    <w:p w14:paraId="3DDAB83D" w14:textId="64457B2B"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З призначених попереднім лісовпорядкуванням </w:t>
      </w:r>
      <w:r w:rsidRPr="004A61A2">
        <w:rPr>
          <w:rFonts w:ascii="Times New Roman" w:hAnsi="Times New Roman"/>
          <w:color w:val="000000"/>
          <w:sz w:val="28"/>
          <w:szCs w:val="28"/>
        </w:rPr>
        <w:t xml:space="preserve">лісівничих </w:t>
      </w:r>
      <w:r w:rsidRPr="004A61A2">
        <w:rPr>
          <w:rFonts w:ascii="Times New Roman" w:hAnsi="Times New Roman"/>
          <w:sz w:val="28"/>
          <w:szCs w:val="28"/>
        </w:rPr>
        <w:t xml:space="preserve">заходів на цій території приблизно рівну площу мають рубки догляду – їх частка за площею складає 48 відсотків та заходи з поліпшення санітарного стану – 46 %. Ще на </w:t>
      </w:r>
      <w:r w:rsidR="00FB1B2C" w:rsidRPr="004A61A2">
        <w:rPr>
          <w:rFonts w:ascii="Times New Roman" w:hAnsi="Times New Roman"/>
          <w:sz w:val="28"/>
          <w:szCs w:val="28"/>
        </w:rPr>
        <w:br/>
      </w:r>
      <w:r w:rsidRPr="004A61A2">
        <w:rPr>
          <w:rFonts w:ascii="Times New Roman" w:hAnsi="Times New Roman"/>
          <w:sz w:val="28"/>
          <w:szCs w:val="28"/>
        </w:rPr>
        <w:t>100 гектарах (4 % площі) за</w:t>
      </w:r>
      <w:r w:rsidR="007070E4" w:rsidRPr="004A61A2">
        <w:rPr>
          <w:rFonts w:ascii="Times New Roman" w:hAnsi="Times New Roman"/>
          <w:sz w:val="28"/>
          <w:szCs w:val="28"/>
        </w:rPr>
        <w:t>проєкт</w:t>
      </w:r>
      <w:r w:rsidRPr="004A61A2">
        <w:rPr>
          <w:rFonts w:ascii="Times New Roman" w:hAnsi="Times New Roman"/>
          <w:sz w:val="28"/>
          <w:szCs w:val="28"/>
        </w:rPr>
        <w:t>овано створення лісових культур, що свідчить про успішне природн</w:t>
      </w:r>
      <w:r w:rsidR="0054799D" w:rsidRPr="004A61A2">
        <w:rPr>
          <w:rFonts w:ascii="Times New Roman" w:hAnsi="Times New Roman"/>
          <w:sz w:val="28"/>
          <w:szCs w:val="28"/>
        </w:rPr>
        <w:t>е</w:t>
      </w:r>
      <w:r w:rsidRPr="004A61A2">
        <w:rPr>
          <w:rFonts w:ascii="Times New Roman" w:hAnsi="Times New Roman"/>
          <w:sz w:val="28"/>
          <w:szCs w:val="28"/>
        </w:rPr>
        <w:t xml:space="preserve"> відновлення місцевих лісів. З інших заходів з ведення лісового господарства найбільші площі у суцільних (1 %) та поступових (0,6 %) рубок головного користування і ще три види рубок (рідколісся, одиноких дерев, прорубка квартальних просік) представлені на невеликих площах </w:t>
      </w:r>
      <w:r w:rsidR="00FB1B2C" w:rsidRPr="004A61A2">
        <w:rPr>
          <w:rFonts w:ascii="Times New Roman" w:hAnsi="Times New Roman"/>
          <w:sz w:val="28"/>
          <w:szCs w:val="28"/>
        </w:rPr>
        <w:br/>
      </w:r>
      <w:r w:rsidRPr="004A61A2">
        <w:rPr>
          <w:rFonts w:ascii="Times New Roman" w:hAnsi="Times New Roman"/>
          <w:sz w:val="28"/>
          <w:szCs w:val="28"/>
        </w:rPr>
        <w:t xml:space="preserve">(рис. 1.7.4.3.7). </w:t>
      </w:r>
    </w:p>
    <w:p w14:paraId="0ADADB06" w14:textId="77777777" w:rsidR="007D77D7" w:rsidRPr="004A61A2" w:rsidRDefault="007D77D7" w:rsidP="002023F1">
      <w:pPr>
        <w:spacing w:after="0" w:line="240" w:lineRule="auto"/>
        <w:ind w:firstLine="720"/>
        <w:jc w:val="both"/>
        <w:rPr>
          <w:rFonts w:ascii="Times New Roman" w:hAnsi="Times New Roman"/>
          <w:sz w:val="28"/>
          <w:szCs w:val="28"/>
        </w:rPr>
      </w:pPr>
    </w:p>
    <w:p w14:paraId="09112703" w14:textId="77777777" w:rsidR="007D77D7" w:rsidRPr="004A61A2" w:rsidRDefault="007D77D7" w:rsidP="002023F1">
      <w:pPr>
        <w:spacing w:after="0" w:line="240" w:lineRule="auto"/>
        <w:ind w:left="284"/>
        <w:jc w:val="both"/>
        <w:rPr>
          <w:rFonts w:ascii="Times New Roman" w:hAnsi="Times New Roman"/>
          <w:sz w:val="28"/>
          <w:szCs w:val="28"/>
        </w:rPr>
      </w:pPr>
      <w:r w:rsidRPr="004A61A2">
        <w:rPr>
          <w:rFonts w:ascii="Times New Roman" w:hAnsi="Times New Roman"/>
          <w:noProof/>
          <w:sz w:val="28"/>
          <w:szCs w:val="28"/>
          <w:lang w:eastAsia="uk-UA"/>
        </w:rPr>
        <w:lastRenderedPageBreak/>
        <w:drawing>
          <wp:inline distT="0" distB="0" distL="0" distR="0" wp14:anchorId="1D4679B1" wp14:editId="33B7348C">
            <wp:extent cx="5900286" cy="3485072"/>
            <wp:effectExtent l="0" t="0" r="5715" b="127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04905" cy="3487800"/>
                    </a:xfrm>
                    <a:prstGeom prst="rect">
                      <a:avLst/>
                    </a:prstGeom>
                    <a:noFill/>
                  </pic:spPr>
                </pic:pic>
              </a:graphicData>
            </a:graphic>
          </wp:inline>
        </w:drawing>
      </w:r>
    </w:p>
    <w:p w14:paraId="7212498C" w14:textId="4CC88787" w:rsidR="007D77D7" w:rsidRPr="004A61A2" w:rsidRDefault="007D77D7" w:rsidP="002023F1">
      <w:pPr>
        <w:spacing w:after="0" w:line="240" w:lineRule="auto"/>
        <w:jc w:val="center"/>
        <w:rPr>
          <w:rFonts w:ascii="Times New Roman" w:hAnsi="Times New Roman"/>
          <w:b/>
          <w:bCs/>
          <w:sz w:val="28"/>
          <w:szCs w:val="28"/>
        </w:rPr>
      </w:pPr>
      <w:r w:rsidRPr="004A61A2">
        <w:rPr>
          <w:rFonts w:ascii="Times New Roman" w:hAnsi="Times New Roman"/>
          <w:b/>
          <w:bCs/>
          <w:i/>
          <w:iCs/>
          <w:sz w:val="28"/>
          <w:szCs w:val="28"/>
        </w:rPr>
        <w:t>Рисунок 1.7.</w:t>
      </w:r>
      <w:r w:rsidR="0037610C" w:rsidRPr="004A61A2">
        <w:rPr>
          <w:rFonts w:ascii="Times New Roman" w:hAnsi="Times New Roman"/>
          <w:b/>
          <w:bCs/>
          <w:i/>
          <w:iCs/>
          <w:sz w:val="28"/>
          <w:szCs w:val="28"/>
        </w:rPr>
        <w:t>5</w:t>
      </w:r>
      <w:r w:rsidRPr="004A61A2">
        <w:rPr>
          <w:rFonts w:ascii="Times New Roman" w:hAnsi="Times New Roman"/>
          <w:b/>
          <w:bCs/>
          <w:i/>
          <w:iCs/>
          <w:sz w:val="28"/>
          <w:szCs w:val="28"/>
        </w:rPr>
        <w:t xml:space="preserve">.3.7. </w:t>
      </w:r>
      <w:r w:rsidRPr="004A61A2">
        <w:rPr>
          <w:rFonts w:ascii="Times New Roman" w:hAnsi="Times New Roman"/>
          <w:b/>
          <w:bCs/>
          <w:sz w:val="28"/>
          <w:szCs w:val="28"/>
        </w:rPr>
        <w:t>Розподіл площі лісів за призначеними заходами</w:t>
      </w:r>
    </w:p>
    <w:p w14:paraId="429C6730" w14:textId="77777777" w:rsidR="007D77D7" w:rsidRPr="004A61A2" w:rsidRDefault="007D77D7" w:rsidP="002023F1">
      <w:pPr>
        <w:spacing w:after="0" w:line="240" w:lineRule="auto"/>
        <w:ind w:firstLine="720"/>
        <w:jc w:val="both"/>
        <w:rPr>
          <w:rFonts w:ascii="Times New Roman" w:hAnsi="Times New Roman"/>
          <w:sz w:val="28"/>
          <w:szCs w:val="28"/>
        </w:rPr>
      </w:pPr>
    </w:p>
    <w:p w14:paraId="052F6280" w14:textId="51B44890" w:rsidR="007D77D7" w:rsidRPr="004A61A2" w:rsidRDefault="00FB1B2C"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Л</w:t>
      </w:r>
      <w:r w:rsidR="007D77D7" w:rsidRPr="004A61A2">
        <w:rPr>
          <w:rFonts w:ascii="Times New Roman" w:hAnsi="Times New Roman"/>
          <w:sz w:val="28"/>
          <w:szCs w:val="28"/>
        </w:rPr>
        <w:t>ісовпорядкування</w:t>
      </w:r>
      <w:r w:rsidRPr="004A61A2">
        <w:rPr>
          <w:rFonts w:ascii="Times New Roman" w:hAnsi="Times New Roman"/>
          <w:sz w:val="28"/>
          <w:szCs w:val="28"/>
        </w:rPr>
        <w:t>м</w:t>
      </w:r>
      <w:r w:rsidR="007D77D7" w:rsidRPr="004A61A2">
        <w:rPr>
          <w:rFonts w:ascii="Times New Roman" w:hAnsi="Times New Roman"/>
          <w:sz w:val="28"/>
          <w:szCs w:val="28"/>
        </w:rPr>
        <w:t xml:space="preserve"> намі</w:t>
      </w:r>
      <w:r w:rsidRPr="004A61A2">
        <w:rPr>
          <w:rFonts w:ascii="Times New Roman" w:hAnsi="Times New Roman"/>
          <w:sz w:val="28"/>
          <w:szCs w:val="28"/>
        </w:rPr>
        <w:t>чено</w:t>
      </w:r>
      <w:r w:rsidR="007D77D7" w:rsidRPr="004A61A2">
        <w:rPr>
          <w:rFonts w:ascii="Times New Roman" w:hAnsi="Times New Roman"/>
          <w:sz w:val="28"/>
          <w:szCs w:val="28"/>
        </w:rPr>
        <w:t xml:space="preserve"> також більше 10-ти різних заходів з розвитку рекреаційної і туристичної інфраструктури</w:t>
      </w:r>
      <w:r w:rsidRPr="004A61A2">
        <w:rPr>
          <w:rFonts w:ascii="Times New Roman" w:hAnsi="Times New Roman"/>
          <w:sz w:val="28"/>
          <w:szCs w:val="28"/>
        </w:rPr>
        <w:t>,</w:t>
      </w:r>
      <w:r w:rsidR="007D77D7" w:rsidRPr="004A61A2">
        <w:rPr>
          <w:rFonts w:ascii="Times New Roman" w:hAnsi="Times New Roman"/>
          <w:sz w:val="28"/>
          <w:szCs w:val="28"/>
        </w:rPr>
        <w:t xml:space="preserve"> необхідні біотехнічні заходи, а </w:t>
      </w:r>
      <w:r w:rsidR="007D77D7" w:rsidRPr="004A61A2">
        <w:rPr>
          <w:rFonts w:ascii="Times New Roman" w:hAnsi="Times New Roman"/>
          <w:bCs/>
          <w:sz w:val="28"/>
          <w:szCs w:val="28"/>
        </w:rPr>
        <w:t xml:space="preserve">рубки головного користування </w:t>
      </w:r>
      <w:r w:rsidR="007D77D7" w:rsidRPr="004A61A2">
        <w:rPr>
          <w:rFonts w:ascii="Times New Roman" w:hAnsi="Times New Roman"/>
          <w:sz w:val="28"/>
          <w:szCs w:val="28"/>
        </w:rPr>
        <w:t xml:space="preserve">тут вже не проводяться через отримання статусу </w:t>
      </w:r>
      <w:r w:rsidR="007D77D7" w:rsidRPr="004A61A2">
        <w:rPr>
          <w:rFonts w:ascii="Times New Roman" w:hAnsi="Times New Roman"/>
          <w:snapToGrid w:val="0"/>
          <w:color w:val="000000"/>
          <w:sz w:val="28"/>
          <w:szCs w:val="28"/>
        </w:rPr>
        <w:t>національного природного парку</w:t>
      </w:r>
      <w:r w:rsidR="007D77D7" w:rsidRPr="004A61A2">
        <w:rPr>
          <w:rFonts w:ascii="Times New Roman" w:hAnsi="Times New Roman"/>
          <w:sz w:val="28"/>
          <w:szCs w:val="28"/>
        </w:rPr>
        <w:t>.</w:t>
      </w:r>
    </w:p>
    <w:p w14:paraId="05E2759C" w14:textId="77777777" w:rsidR="007D77D7" w:rsidRPr="004A61A2" w:rsidRDefault="007D77D7" w:rsidP="002023F1">
      <w:pPr>
        <w:spacing w:after="0" w:line="240" w:lineRule="auto"/>
        <w:jc w:val="both"/>
        <w:rPr>
          <w:rFonts w:ascii="Times New Roman" w:hAnsi="Times New Roman"/>
          <w:sz w:val="28"/>
          <w:szCs w:val="28"/>
        </w:rPr>
      </w:pPr>
    </w:p>
    <w:p w14:paraId="332C5640" w14:textId="512DDC3E" w:rsidR="007D77D7" w:rsidRPr="004A61A2" w:rsidRDefault="007D77D7" w:rsidP="00AA7A65">
      <w:pPr>
        <w:spacing w:after="120" w:line="240" w:lineRule="auto"/>
        <w:jc w:val="both"/>
        <w:rPr>
          <w:rFonts w:ascii="Times New Roman" w:hAnsi="Times New Roman"/>
          <w:b/>
          <w:bCs/>
          <w:sz w:val="28"/>
          <w:szCs w:val="28"/>
        </w:rPr>
      </w:pPr>
      <w:r w:rsidRPr="004A61A2">
        <w:rPr>
          <w:rFonts w:ascii="Times New Roman" w:hAnsi="Times New Roman"/>
          <w:b/>
          <w:bCs/>
          <w:sz w:val="28"/>
          <w:szCs w:val="28"/>
        </w:rPr>
        <w:t>1.7.</w:t>
      </w:r>
      <w:r w:rsidR="00581D7C" w:rsidRPr="004A61A2">
        <w:rPr>
          <w:rFonts w:ascii="Times New Roman" w:hAnsi="Times New Roman"/>
          <w:b/>
          <w:bCs/>
          <w:sz w:val="28"/>
          <w:szCs w:val="28"/>
        </w:rPr>
        <w:t>5</w:t>
      </w:r>
      <w:r w:rsidRPr="004A61A2">
        <w:rPr>
          <w:rFonts w:ascii="Times New Roman" w:hAnsi="Times New Roman"/>
          <w:b/>
          <w:bCs/>
          <w:sz w:val="28"/>
          <w:szCs w:val="28"/>
        </w:rPr>
        <w:t>.4.</w:t>
      </w:r>
      <w:r w:rsidRPr="004A61A2">
        <w:rPr>
          <w:rFonts w:ascii="Times New Roman" w:hAnsi="Times New Roman"/>
          <w:b/>
          <w:bCs/>
          <w:sz w:val="28"/>
          <w:szCs w:val="28"/>
        </w:rPr>
        <w:tab/>
        <w:t>Рибне та мисливське господарство</w:t>
      </w:r>
    </w:p>
    <w:p w14:paraId="46F59982" w14:textId="6C8A8706" w:rsidR="007D77D7" w:rsidRPr="004A61A2" w:rsidRDefault="007D77D7" w:rsidP="00332918">
      <w:pPr>
        <w:spacing w:after="0" w:line="240" w:lineRule="auto"/>
        <w:ind w:firstLine="567"/>
        <w:jc w:val="both"/>
        <w:rPr>
          <w:rStyle w:val="apple-converted-space"/>
          <w:rFonts w:ascii="Times New Roman" w:eastAsia="Times New Roman" w:hAnsi="Times New Roman"/>
          <w:color w:val="000000"/>
          <w:sz w:val="28"/>
          <w:szCs w:val="28"/>
          <w:shd w:val="clear" w:color="auto" w:fill="FFFFFF"/>
          <w:lang w:eastAsia="ru-RU"/>
        </w:rPr>
      </w:pPr>
      <w:r w:rsidRPr="004A61A2">
        <w:rPr>
          <w:rFonts w:ascii="Times New Roman" w:hAnsi="Times New Roman"/>
          <w:i/>
          <w:sz w:val="28"/>
          <w:szCs w:val="28"/>
          <w:lang w:bidi="uk-UA"/>
        </w:rPr>
        <w:t>Рибне та мисливське господарство</w:t>
      </w:r>
      <w:r w:rsidRPr="004A61A2">
        <w:rPr>
          <w:rFonts w:ascii="Times New Roman" w:hAnsi="Times New Roman"/>
          <w:sz w:val="28"/>
          <w:szCs w:val="28"/>
          <w:lang w:bidi="uk-UA"/>
        </w:rPr>
        <w:t xml:space="preserve"> на території </w:t>
      </w:r>
      <w:r w:rsidRPr="004A61A2">
        <w:rPr>
          <w:rStyle w:val="apple-converted-space"/>
          <w:rFonts w:ascii="Times New Roman" w:eastAsia="Times New Roman" w:hAnsi="Times New Roman"/>
          <w:color w:val="000000"/>
          <w:sz w:val="28"/>
          <w:szCs w:val="28"/>
          <w:shd w:val="clear" w:color="auto" w:fill="FFFFFF"/>
          <w:lang w:eastAsia="ru-RU"/>
        </w:rPr>
        <w:t xml:space="preserve">Солотвинської ОТГ теж розвинуте слабо і не представлене офіційними </w:t>
      </w:r>
      <w:r w:rsidRPr="004A61A2">
        <w:rPr>
          <w:rStyle w:val="apple-converted-space"/>
          <w:rFonts w:ascii="Times New Roman" w:eastAsia="Times New Roman" w:hAnsi="Times New Roman"/>
          <w:color w:val="000000"/>
          <w:sz w:val="28"/>
          <w:szCs w:val="28"/>
          <w:shd w:val="clear" w:color="auto" w:fill="FFFFFF"/>
          <w:lang w:eastAsia="uk-UA"/>
        </w:rPr>
        <w:t>підприємств</w:t>
      </w:r>
      <w:r w:rsidRPr="004A61A2">
        <w:rPr>
          <w:rStyle w:val="apple-converted-space"/>
          <w:rFonts w:ascii="Times New Roman" w:eastAsia="Times New Roman" w:hAnsi="Times New Roman"/>
          <w:color w:val="000000"/>
          <w:sz w:val="28"/>
          <w:szCs w:val="28"/>
          <w:shd w:val="clear" w:color="auto" w:fill="FFFFFF"/>
          <w:lang w:eastAsia="ru-RU"/>
        </w:rPr>
        <w:t xml:space="preserve">ами, що зумовлено малою площею тут придатних водних угідь та обмеженнями на проведення полювання. Певну кількість ліцензій на полювання щорічно реалізує тільки </w:t>
      </w:r>
      <w:r w:rsidRPr="004A61A2">
        <w:rPr>
          <w:rStyle w:val="apple-converted-space"/>
          <w:rFonts w:ascii="Times New Roman" w:eastAsia="Times New Roman" w:hAnsi="Times New Roman"/>
          <w:snapToGrid w:val="0"/>
          <w:color w:val="000000"/>
          <w:sz w:val="28"/>
          <w:szCs w:val="28"/>
          <w:shd w:val="clear" w:color="auto" w:fill="FFFFFF"/>
          <w:lang w:eastAsia="ru-RU"/>
        </w:rPr>
        <w:t xml:space="preserve">ДП </w:t>
      </w:r>
      <w:r w:rsidR="00AF199F" w:rsidRPr="004A61A2">
        <w:rPr>
          <w:rStyle w:val="apple-converted-space"/>
          <w:rFonts w:ascii="Times New Roman" w:eastAsia="Times New Roman" w:hAnsi="Times New Roman"/>
          <w:snapToGrid w:val="0"/>
          <w:color w:val="000000"/>
          <w:sz w:val="28"/>
          <w:szCs w:val="28"/>
          <w:shd w:val="clear" w:color="auto" w:fill="FFFFFF"/>
          <w:lang w:eastAsia="ru-RU"/>
        </w:rPr>
        <w:t>«</w:t>
      </w:r>
      <w:r w:rsidRPr="004A61A2">
        <w:rPr>
          <w:rStyle w:val="apple-converted-space"/>
          <w:rFonts w:ascii="Times New Roman" w:eastAsia="Times New Roman" w:hAnsi="Times New Roman"/>
          <w:snapToGrid w:val="0"/>
          <w:color w:val="000000"/>
          <w:sz w:val="28"/>
          <w:szCs w:val="28"/>
          <w:shd w:val="clear" w:color="auto" w:fill="FFFFFF"/>
          <w:lang w:eastAsia="ru-RU"/>
        </w:rPr>
        <w:t>Солотвинське ЛГ</w:t>
      </w:r>
      <w:r w:rsidR="00AF199F" w:rsidRPr="004A61A2">
        <w:rPr>
          <w:rStyle w:val="apple-converted-space"/>
          <w:rFonts w:ascii="Times New Roman" w:eastAsia="Times New Roman" w:hAnsi="Times New Roman"/>
          <w:snapToGrid w:val="0"/>
          <w:color w:val="000000"/>
          <w:sz w:val="28"/>
          <w:szCs w:val="28"/>
          <w:shd w:val="clear" w:color="auto" w:fill="FFFFFF"/>
          <w:lang w:eastAsia="ru-RU"/>
        </w:rPr>
        <w:t>»</w:t>
      </w:r>
      <w:r w:rsidRPr="004A61A2">
        <w:rPr>
          <w:rStyle w:val="apple-converted-space"/>
          <w:rFonts w:ascii="Times New Roman" w:eastAsia="Times New Roman" w:hAnsi="Times New Roman"/>
          <w:color w:val="000000"/>
          <w:sz w:val="28"/>
          <w:szCs w:val="28"/>
          <w:shd w:val="clear" w:color="auto" w:fill="FFFFFF"/>
          <w:lang w:eastAsia="ru-RU"/>
        </w:rPr>
        <w:t>, але їх частка в господарській діяльності місцевої громади дуже мала. Основними мисливськими угіддями на цій територі</w:t>
      </w:r>
      <w:r w:rsidR="006E646B">
        <w:rPr>
          <w:rStyle w:val="apple-converted-space"/>
          <w:rFonts w:ascii="Times New Roman" w:eastAsia="Times New Roman" w:hAnsi="Times New Roman"/>
          <w:color w:val="000000"/>
          <w:sz w:val="28"/>
          <w:szCs w:val="28"/>
          <w:shd w:val="clear" w:color="auto" w:fill="FFFFFF"/>
          <w:lang w:eastAsia="ru-RU"/>
        </w:rPr>
        <w:t>ї є хвойні високогірні ліси (34</w:t>
      </w:r>
      <w:r w:rsidR="0024020A">
        <w:rPr>
          <w:rStyle w:val="apple-converted-space"/>
          <w:rFonts w:ascii="Times New Roman" w:eastAsia="Times New Roman" w:hAnsi="Times New Roman"/>
          <w:color w:val="000000"/>
          <w:sz w:val="28"/>
          <w:szCs w:val="28"/>
          <w:shd w:val="clear" w:color="auto" w:fill="FFFFFF"/>
          <w:lang w:eastAsia="ru-RU"/>
        </w:rPr>
        <w:t xml:space="preserve"> </w:t>
      </w:r>
      <w:r w:rsidRPr="004A61A2">
        <w:rPr>
          <w:rStyle w:val="apple-converted-space"/>
          <w:rFonts w:ascii="Times New Roman" w:eastAsia="Times New Roman" w:hAnsi="Times New Roman"/>
          <w:color w:val="000000"/>
          <w:sz w:val="28"/>
          <w:szCs w:val="28"/>
          <w:shd w:val="clear" w:color="auto" w:fill="FFFFFF"/>
          <w:lang w:eastAsia="ru-RU"/>
        </w:rPr>
        <w:t>% площі),</w:t>
      </w:r>
      <w:r w:rsidR="006E646B">
        <w:rPr>
          <w:rStyle w:val="apple-converted-space"/>
          <w:rFonts w:ascii="Times New Roman" w:eastAsia="Times New Roman" w:hAnsi="Times New Roman"/>
          <w:color w:val="000000"/>
          <w:sz w:val="28"/>
          <w:szCs w:val="28"/>
          <w:shd w:val="clear" w:color="auto" w:fill="FFFFFF"/>
          <w:lang w:eastAsia="ru-RU"/>
        </w:rPr>
        <w:t xml:space="preserve"> змішані середньогірні ліси (26</w:t>
      </w:r>
      <w:r w:rsidR="0024020A">
        <w:rPr>
          <w:rStyle w:val="apple-converted-space"/>
          <w:rFonts w:ascii="Times New Roman" w:eastAsia="Times New Roman" w:hAnsi="Times New Roman"/>
          <w:color w:val="000000"/>
          <w:sz w:val="28"/>
          <w:szCs w:val="28"/>
          <w:shd w:val="clear" w:color="auto" w:fill="FFFFFF"/>
          <w:lang w:eastAsia="ru-RU"/>
        </w:rPr>
        <w:t xml:space="preserve"> </w:t>
      </w:r>
      <w:r w:rsidRPr="004A61A2">
        <w:rPr>
          <w:rStyle w:val="apple-converted-space"/>
          <w:rFonts w:ascii="Times New Roman" w:eastAsia="Times New Roman" w:hAnsi="Times New Roman"/>
          <w:color w:val="000000"/>
          <w:sz w:val="28"/>
          <w:szCs w:val="28"/>
          <w:shd w:val="clear" w:color="auto" w:fill="FFFFFF"/>
          <w:lang w:eastAsia="ru-RU"/>
        </w:rPr>
        <w:t>%) т</w:t>
      </w:r>
      <w:r w:rsidR="006E646B">
        <w:rPr>
          <w:rStyle w:val="apple-converted-space"/>
          <w:rFonts w:ascii="Times New Roman" w:eastAsia="Times New Roman" w:hAnsi="Times New Roman"/>
          <w:color w:val="000000"/>
          <w:sz w:val="28"/>
          <w:szCs w:val="28"/>
          <w:shd w:val="clear" w:color="auto" w:fill="FFFFFF"/>
          <w:lang w:eastAsia="ru-RU"/>
        </w:rPr>
        <w:t>а хвойні середньогірні ліси (22</w:t>
      </w:r>
      <w:r w:rsidR="0024020A">
        <w:rPr>
          <w:rStyle w:val="apple-converted-space"/>
          <w:rFonts w:ascii="Times New Roman" w:eastAsia="Times New Roman" w:hAnsi="Times New Roman"/>
          <w:color w:val="000000"/>
          <w:sz w:val="28"/>
          <w:szCs w:val="28"/>
          <w:shd w:val="clear" w:color="auto" w:fill="FFFFFF"/>
          <w:lang w:eastAsia="ru-RU"/>
        </w:rPr>
        <w:t xml:space="preserve"> </w:t>
      </w:r>
      <w:r w:rsidRPr="004A61A2">
        <w:rPr>
          <w:rStyle w:val="apple-converted-space"/>
          <w:rFonts w:ascii="Times New Roman" w:eastAsia="Times New Roman" w:hAnsi="Times New Roman"/>
          <w:color w:val="000000"/>
          <w:sz w:val="28"/>
          <w:szCs w:val="28"/>
          <w:shd w:val="clear" w:color="auto" w:fill="FFFFFF"/>
          <w:lang w:eastAsia="ru-RU"/>
        </w:rPr>
        <w:t xml:space="preserve">%), а основними мисливськими видами </w:t>
      </w:r>
      <w:r w:rsidRPr="004A61A2">
        <w:rPr>
          <w:rFonts w:ascii="Times New Roman" w:hAnsi="Times New Roman"/>
          <w:sz w:val="28"/>
          <w:szCs w:val="28"/>
        </w:rPr>
        <w:t xml:space="preserve">– </w:t>
      </w:r>
      <w:r w:rsidRPr="004A61A2">
        <w:rPr>
          <w:rStyle w:val="apple-converted-space"/>
          <w:rFonts w:ascii="Times New Roman" w:eastAsia="Times New Roman" w:hAnsi="Times New Roman"/>
          <w:color w:val="000000"/>
          <w:sz w:val="28"/>
          <w:szCs w:val="28"/>
          <w:shd w:val="clear" w:color="auto" w:fill="FFFFFF"/>
          <w:lang w:eastAsia="ru-RU"/>
        </w:rPr>
        <w:t xml:space="preserve">кабан дикий, козуля, качки та дикі голуби. Серед біотехнічних заходів за площею переважають встановлення солонців, встановлення та ремонт годівниць і зимова підгодівля лісової фауни. Відмітимо замалі, на нашу думку, </w:t>
      </w:r>
      <w:r w:rsidR="00FB1B2C" w:rsidRPr="004A61A2">
        <w:rPr>
          <w:rStyle w:val="apple-converted-space"/>
          <w:rFonts w:ascii="Times New Roman" w:eastAsia="Times New Roman" w:hAnsi="Times New Roman"/>
          <w:color w:val="000000"/>
          <w:sz w:val="28"/>
          <w:szCs w:val="28"/>
          <w:shd w:val="clear" w:color="auto" w:fill="FFFFFF"/>
          <w:lang w:eastAsia="ru-RU"/>
        </w:rPr>
        <w:t>площі</w:t>
      </w:r>
      <w:r w:rsidRPr="004A61A2">
        <w:rPr>
          <w:rStyle w:val="apple-converted-space"/>
          <w:rFonts w:ascii="Times New Roman" w:eastAsia="Times New Roman" w:hAnsi="Times New Roman"/>
          <w:color w:val="000000"/>
          <w:sz w:val="28"/>
          <w:szCs w:val="28"/>
          <w:shd w:val="clear" w:color="auto" w:fill="FFFFFF"/>
          <w:lang w:eastAsia="ru-RU"/>
        </w:rPr>
        <w:t xml:space="preserve"> закладки кормових полів і плантацій, а також – ремізів, бо згідно нормативних документів їх частка</w:t>
      </w:r>
      <w:r w:rsidR="006E646B">
        <w:rPr>
          <w:rStyle w:val="apple-converted-space"/>
          <w:rFonts w:ascii="Times New Roman" w:eastAsia="Times New Roman" w:hAnsi="Times New Roman"/>
          <w:color w:val="000000"/>
          <w:sz w:val="28"/>
          <w:szCs w:val="28"/>
          <w:shd w:val="clear" w:color="auto" w:fill="FFFFFF"/>
          <w:lang w:eastAsia="ru-RU"/>
        </w:rPr>
        <w:t xml:space="preserve"> за площею має складати майже 3</w:t>
      </w:r>
      <w:r w:rsidRPr="004A61A2">
        <w:rPr>
          <w:rStyle w:val="apple-converted-space"/>
          <w:rFonts w:ascii="Times New Roman" w:eastAsia="Times New Roman" w:hAnsi="Times New Roman"/>
          <w:color w:val="000000"/>
          <w:sz w:val="28"/>
          <w:szCs w:val="28"/>
          <w:shd w:val="clear" w:color="auto" w:fill="FFFFFF"/>
          <w:lang w:eastAsia="ru-RU"/>
        </w:rPr>
        <w:t xml:space="preserve">%. </w:t>
      </w:r>
    </w:p>
    <w:p w14:paraId="570EFC46" w14:textId="77777777" w:rsidR="007D77D7" w:rsidRPr="004A61A2" w:rsidRDefault="007D77D7" w:rsidP="002023F1">
      <w:pPr>
        <w:spacing w:after="0" w:line="240" w:lineRule="auto"/>
        <w:jc w:val="both"/>
        <w:rPr>
          <w:rFonts w:ascii="Times New Roman" w:hAnsi="Times New Roman"/>
          <w:sz w:val="28"/>
          <w:szCs w:val="28"/>
        </w:rPr>
      </w:pPr>
    </w:p>
    <w:p w14:paraId="14A12813" w14:textId="546B9862" w:rsidR="009B190C" w:rsidRPr="004A61A2" w:rsidRDefault="007D77D7" w:rsidP="00AA7A65">
      <w:pPr>
        <w:spacing w:after="120" w:line="240" w:lineRule="auto"/>
        <w:jc w:val="both"/>
        <w:rPr>
          <w:rFonts w:ascii="Times New Roman" w:hAnsi="Times New Roman"/>
          <w:b/>
          <w:bCs/>
          <w:sz w:val="28"/>
          <w:szCs w:val="28"/>
        </w:rPr>
      </w:pPr>
      <w:r w:rsidRPr="004A61A2">
        <w:rPr>
          <w:rFonts w:ascii="Times New Roman" w:hAnsi="Times New Roman"/>
          <w:b/>
          <w:bCs/>
          <w:sz w:val="28"/>
          <w:szCs w:val="28"/>
        </w:rPr>
        <w:t>1.7.</w:t>
      </w:r>
      <w:r w:rsidR="00581D7C" w:rsidRPr="004A61A2">
        <w:rPr>
          <w:rFonts w:ascii="Times New Roman" w:hAnsi="Times New Roman"/>
          <w:b/>
          <w:bCs/>
          <w:sz w:val="28"/>
          <w:szCs w:val="28"/>
        </w:rPr>
        <w:t>6</w:t>
      </w:r>
      <w:r w:rsidRPr="004A61A2">
        <w:rPr>
          <w:rFonts w:ascii="Times New Roman" w:hAnsi="Times New Roman"/>
          <w:b/>
          <w:bCs/>
          <w:sz w:val="28"/>
          <w:szCs w:val="28"/>
        </w:rPr>
        <w:t>.</w:t>
      </w:r>
      <w:r w:rsidR="00AA7A65" w:rsidRPr="004A61A2">
        <w:rPr>
          <w:rFonts w:ascii="Times New Roman" w:hAnsi="Times New Roman"/>
          <w:b/>
          <w:bCs/>
          <w:sz w:val="28"/>
          <w:szCs w:val="28"/>
        </w:rPr>
        <w:t xml:space="preserve"> </w:t>
      </w:r>
      <w:r w:rsidR="00B04DFB" w:rsidRPr="004A61A2">
        <w:rPr>
          <w:rFonts w:ascii="Times New Roman" w:hAnsi="Times New Roman"/>
          <w:b/>
          <w:bCs/>
          <w:sz w:val="28"/>
          <w:szCs w:val="28"/>
        </w:rPr>
        <w:t>Кліматичні та бальнеологічні ресурси</w:t>
      </w:r>
    </w:p>
    <w:p w14:paraId="037247DC" w14:textId="77777777" w:rsidR="00B04DFB" w:rsidRPr="004A61A2" w:rsidRDefault="00B04DFB" w:rsidP="00B04DFB">
      <w:pPr>
        <w:spacing w:after="0" w:line="240" w:lineRule="auto"/>
        <w:ind w:firstLine="567"/>
        <w:jc w:val="both"/>
        <w:rPr>
          <w:rFonts w:ascii="Times New Roman" w:hAnsi="Times New Roman"/>
          <w:sz w:val="28"/>
          <w:szCs w:val="28"/>
        </w:rPr>
      </w:pPr>
      <w:r w:rsidRPr="004A61A2">
        <w:rPr>
          <w:rFonts w:ascii="Times New Roman" w:hAnsi="Times New Roman"/>
          <w:b/>
          <w:i/>
          <w:iCs/>
          <w:sz w:val="28"/>
          <w:szCs w:val="28"/>
        </w:rPr>
        <w:t>Кліматичні ресурси</w:t>
      </w:r>
      <w:r w:rsidRPr="004A61A2">
        <w:rPr>
          <w:rFonts w:ascii="Times New Roman" w:hAnsi="Times New Roman"/>
          <w:b/>
          <w:sz w:val="28"/>
          <w:szCs w:val="28"/>
        </w:rPr>
        <w:t>.</w:t>
      </w:r>
      <w:r w:rsidRPr="004A61A2">
        <w:rPr>
          <w:rFonts w:ascii="Times New Roman" w:hAnsi="Times New Roman"/>
          <w:sz w:val="28"/>
          <w:szCs w:val="28"/>
        </w:rPr>
        <w:t xml:space="preserve"> Клімат території Парку </w:t>
      </w:r>
      <w:r w:rsidRPr="004A61A2">
        <w:rPr>
          <w:rFonts w:ascii="Times New Roman" w:hAnsi="Times New Roman"/>
          <w:sz w:val="28"/>
          <w:szCs w:val="28"/>
          <w:lang w:eastAsia="ru-RU"/>
        </w:rPr>
        <w:t>прохолодний (місцями – помірно холодний) і вологий (місцями – надмірно вологий)</w:t>
      </w:r>
      <w:r w:rsidRPr="004A61A2">
        <w:rPr>
          <w:rFonts w:ascii="Times New Roman" w:hAnsi="Times New Roman"/>
          <w:sz w:val="28"/>
          <w:szCs w:val="28"/>
        </w:rPr>
        <w:t xml:space="preserve">: зима морозна з стійким сніговим вкриттям; літо прохолодне, вологе, весна і осінь </w:t>
      </w:r>
      <w:r w:rsidRPr="004A61A2">
        <w:rPr>
          <w:rFonts w:ascii="Times New Roman" w:hAnsi="Times New Roman"/>
          <w:sz w:val="28"/>
          <w:szCs w:val="28"/>
          <w:lang w:eastAsia="ru-RU"/>
        </w:rPr>
        <w:t xml:space="preserve">– помірно </w:t>
      </w:r>
      <w:r w:rsidRPr="004A61A2">
        <w:rPr>
          <w:rFonts w:ascii="Times New Roman" w:hAnsi="Times New Roman"/>
          <w:sz w:val="28"/>
          <w:szCs w:val="28"/>
          <w:lang w:eastAsia="ru-RU"/>
        </w:rPr>
        <w:lastRenderedPageBreak/>
        <w:t>холодн</w:t>
      </w:r>
      <w:r w:rsidRPr="004A61A2">
        <w:rPr>
          <w:rFonts w:ascii="Times New Roman" w:hAnsi="Times New Roman"/>
          <w:sz w:val="28"/>
          <w:szCs w:val="28"/>
        </w:rPr>
        <w:t>і із значними опадами (</w:t>
      </w:r>
      <w:r w:rsidRPr="004A61A2">
        <w:rPr>
          <w:rFonts w:ascii="Times New Roman" w:hAnsi="Times New Roman"/>
          <w:sz w:val="28"/>
          <w:szCs w:val="28"/>
          <w:lang w:eastAsia="ru-RU"/>
        </w:rPr>
        <w:t>надмірно вологі</w:t>
      </w:r>
      <w:r w:rsidRPr="004A61A2">
        <w:rPr>
          <w:rFonts w:ascii="Times New Roman" w:hAnsi="Times New Roman"/>
          <w:sz w:val="28"/>
          <w:szCs w:val="28"/>
        </w:rPr>
        <w:t xml:space="preserve">). Найбільша кількість опадів випадає в червні, липні і серпні. </w:t>
      </w:r>
    </w:p>
    <w:p w14:paraId="523B7CEA" w14:textId="77777777" w:rsidR="00B04DFB" w:rsidRPr="004A61A2" w:rsidRDefault="00B04DFB" w:rsidP="00B04DFB">
      <w:pPr>
        <w:spacing w:after="0" w:line="240" w:lineRule="auto"/>
        <w:ind w:firstLine="567"/>
        <w:jc w:val="both"/>
        <w:rPr>
          <w:rFonts w:ascii="Times New Roman" w:hAnsi="Times New Roman"/>
          <w:sz w:val="28"/>
          <w:szCs w:val="28"/>
        </w:rPr>
      </w:pPr>
      <w:r w:rsidRPr="004A61A2">
        <w:rPr>
          <w:rFonts w:ascii="Times New Roman" w:hAnsi="Times New Roman"/>
          <w:sz w:val="28"/>
          <w:szCs w:val="28"/>
        </w:rPr>
        <w:t>Важливе значення в оцінці рекреаційної цінності клімату має рівень ультрафіолетової радіації (УФР), який справляє бактерицидну та вітамінотвірну дію на організм людини. Так, біодозу УФР (1/4 лікувальної дози) в липні опівдні при ясному небі на території Парку можна отримати за 15-20 хвилин в залежності від висоти над рівнем моря. Кількість годин сонячного сяйва напряму залежить від тривалості дня. Режим сонячного сяйва на цій території сприяє довго</w:t>
      </w:r>
      <w:r w:rsidRPr="004A61A2">
        <w:rPr>
          <w:rFonts w:ascii="Times New Roman" w:hAnsi="Times New Roman"/>
          <w:sz w:val="28"/>
          <w:szCs w:val="28"/>
        </w:rPr>
        <w:softHyphen/>
        <w:t>тривалим прогулянкам і туристичним походам. Для рекреації має значення і оцінка міждобового коливання метеорологічних показників. Зміна температури повітря більше, як на 4°С та атмосферного тиску – більше як на 8 гПа негативно впливає на стан людини. В середньому на території Парку спостерігається 20-30 днів з різкими коливаннями температури і приблизно стільки ж днів – із значним коливанням атмосферного тиску.</w:t>
      </w:r>
    </w:p>
    <w:p w14:paraId="4F340D79" w14:textId="77777777" w:rsidR="00B04DFB" w:rsidRPr="004A61A2" w:rsidRDefault="00B04DFB" w:rsidP="00B04DFB">
      <w:pPr>
        <w:spacing w:after="0" w:line="240" w:lineRule="auto"/>
        <w:ind w:firstLine="567"/>
        <w:jc w:val="both"/>
        <w:rPr>
          <w:rFonts w:ascii="Times New Roman" w:hAnsi="Times New Roman"/>
          <w:sz w:val="28"/>
          <w:szCs w:val="28"/>
        </w:rPr>
      </w:pPr>
      <w:r w:rsidRPr="004A61A2">
        <w:rPr>
          <w:rFonts w:ascii="Times New Roman" w:hAnsi="Times New Roman"/>
          <w:sz w:val="28"/>
          <w:szCs w:val="28"/>
        </w:rPr>
        <w:t>Сприятливі для відвідувачів Парку прохолодні субкомфортні і жаркі комфортні кліматичні умови найчастіше спостерігаються в літні місяці (3-5 днів на декаду). Жарка погода буває рідко – 1-2 дні на декаду в літні місяці. В липні-серпні умови на території Парку сприятливі для проведення широкого комплексу кліматолікування. В цей період приймання кліматичних процедур не обмежується, повітряні ванни можна приймати протягом усього світлового дня. Погода пізньої осені, ранньою весною та взимку на території Парку не сприятлива для рекреаційної діяльності і не забезпечує можливості тривалого відпочинку на повітрі через сніговий покрив, сильні вітри і мінусові температури повітря. Сприятливий період для організації відпочинку на природі триває 130-140 днів – з червня до жовтня.</w:t>
      </w:r>
    </w:p>
    <w:p w14:paraId="1AF5CD73" w14:textId="77777777" w:rsidR="00B04DFB" w:rsidRPr="004A61A2" w:rsidRDefault="00B04DFB" w:rsidP="00B04DFB">
      <w:pPr>
        <w:spacing w:after="0" w:line="240" w:lineRule="auto"/>
        <w:ind w:firstLine="567"/>
        <w:jc w:val="both"/>
        <w:rPr>
          <w:rFonts w:ascii="Times New Roman" w:hAnsi="Times New Roman"/>
          <w:sz w:val="28"/>
          <w:szCs w:val="28"/>
        </w:rPr>
      </w:pPr>
      <w:r w:rsidRPr="004A61A2">
        <w:rPr>
          <w:rFonts w:ascii="Times New Roman" w:hAnsi="Times New Roman"/>
          <w:sz w:val="28"/>
          <w:szCs w:val="28"/>
        </w:rPr>
        <w:t>Температура води в річках та потоках на території Парку стає придатною для купання з другої декади липня і купальний сезон триває не більше 60 днів (до другої декади вересня). Температура води в місцевих водоймах максимальна в першій-другій декаді серпня і становить близько 18 °С.</w:t>
      </w:r>
    </w:p>
    <w:p w14:paraId="62D77D3B" w14:textId="77777777" w:rsidR="00B04DFB" w:rsidRPr="004A61A2" w:rsidRDefault="00B04DFB" w:rsidP="00B04DFB">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Сприятливий для організації зимових видів туризму і відпочинку період в холодний період (період стійкого снігового вкриття) триває 40-50 днів – з середини січня до середини березня. Але інфраструктура зимових видів відпочинку на території Парку практично відсутня, що суттєво зменшує кількість відвідувачів в зимовий період. </w:t>
      </w:r>
    </w:p>
    <w:p w14:paraId="7FEC3312" w14:textId="77777777" w:rsidR="00B04DFB" w:rsidRPr="004A61A2" w:rsidRDefault="00B04DFB" w:rsidP="00B04DFB">
      <w:pPr>
        <w:spacing w:after="0" w:line="240" w:lineRule="auto"/>
        <w:ind w:firstLine="567"/>
        <w:jc w:val="both"/>
        <w:rPr>
          <w:rFonts w:ascii="Times New Roman" w:hAnsi="Times New Roman"/>
          <w:sz w:val="28"/>
          <w:szCs w:val="28"/>
        </w:rPr>
      </w:pPr>
      <w:r w:rsidRPr="004A61A2">
        <w:rPr>
          <w:rFonts w:ascii="Times New Roman" w:hAnsi="Times New Roman"/>
          <w:sz w:val="28"/>
          <w:szCs w:val="28"/>
        </w:rPr>
        <w:t>Підсумовуючи відмітимо, що кліматичні умови території Парку зміню</w:t>
      </w:r>
      <w:r w:rsidRPr="004A61A2">
        <w:rPr>
          <w:rFonts w:ascii="Times New Roman" w:hAnsi="Times New Roman"/>
          <w:sz w:val="28"/>
          <w:szCs w:val="28"/>
        </w:rPr>
        <w:softHyphen/>
        <w:t xml:space="preserve">ються в залежності від висоти над рівнем моря входять, але на загал сприятливі для розвитку основних видів рекреаційної діяльності і в зимові, і в літні місяці. Для споживчої рекреації найбільш сприятливі умови восени. </w:t>
      </w:r>
    </w:p>
    <w:p w14:paraId="2370364C" w14:textId="36342D86" w:rsidR="00B04DFB" w:rsidRPr="004A61A2" w:rsidRDefault="00B04DFB" w:rsidP="00B04DFB">
      <w:pPr>
        <w:spacing w:after="0" w:line="240" w:lineRule="auto"/>
        <w:ind w:firstLine="567"/>
        <w:jc w:val="both"/>
        <w:rPr>
          <w:rFonts w:ascii="Times New Roman" w:hAnsi="Times New Roman"/>
          <w:sz w:val="28"/>
          <w:szCs w:val="28"/>
        </w:rPr>
      </w:pPr>
      <w:r w:rsidRPr="004A61A2">
        <w:rPr>
          <w:rFonts w:ascii="Times New Roman" w:hAnsi="Times New Roman"/>
          <w:b/>
          <w:i/>
          <w:iCs/>
          <w:sz w:val="28"/>
          <w:szCs w:val="28"/>
        </w:rPr>
        <w:t>Мінеральні води</w:t>
      </w:r>
      <w:r w:rsidRPr="004A61A2">
        <w:rPr>
          <w:rFonts w:ascii="Times New Roman" w:hAnsi="Times New Roman"/>
          <w:b/>
          <w:sz w:val="28"/>
          <w:szCs w:val="28"/>
        </w:rPr>
        <w:t>.</w:t>
      </w:r>
      <w:r w:rsidRPr="004A61A2">
        <w:rPr>
          <w:rFonts w:ascii="Times New Roman" w:hAnsi="Times New Roman"/>
          <w:sz w:val="28"/>
          <w:szCs w:val="28"/>
        </w:rPr>
        <w:t xml:space="preserve"> Івано-Франківська область є багатою на мінеральні та лікувальні води, але на території Парку відомо лише про одне мінеральне джерело, яке в перспективі може дати можливість розвивати санаторно-курортне лікування. Так, на території колишнього пансіонату </w:t>
      </w:r>
      <w:r w:rsidR="00AF199F" w:rsidRPr="004A61A2">
        <w:rPr>
          <w:rFonts w:ascii="Times New Roman" w:hAnsi="Times New Roman"/>
          <w:sz w:val="28"/>
          <w:szCs w:val="28"/>
        </w:rPr>
        <w:t>«</w:t>
      </w:r>
      <w:r w:rsidRPr="004A61A2">
        <w:rPr>
          <w:rFonts w:ascii="Times New Roman" w:hAnsi="Times New Roman"/>
          <w:sz w:val="28"/>
          <w:szCs w:val="28"/>
        </w:rPr>
        <w:t>Гута</w:t>
      </w:r>
      <w:r w:rsidR="00AF199F" w:rsidRPr="004A61A2">
        <w:rPr>
          <w:rFonts w:ascii="Times New Roman" w:hAnsi="Times New Roman"/>
          <w:sz w:val="28"/>
          <w:szCs w:val="28"/>
        </w:rPr>
        <w:t>»</w:t>
      </w:r>
      <w:r w:rsidRPr="004A61A2">
        <w:rPr>
          <w:rFonts w:ascii="Times New Roman" w:hAnsi="Times New Roman"/>
          <w:sz w:val="28"/>
          <w:szCs w:val="28"/>
        </w:rPr>
        <w:t xml:space="preserve"> (за межами території Парку) було проведено аналіз двох мінеральних джерел з назвою </w:t>
      </w:r>
      <w:r w:rsidR="00AF199F" w:rsidRPr="004A61A2">
        <w:rPr>
          <w:rFonts w:ascii="Times New Roman" w:hAnsi="Times New Roman"/>
          <w:sz w:val="28"/>
          <w:szCs w:val="28"/>
        </w:rPr>
        <w:t>«</w:t>
      </w:r>
      <w:r w:rsidRPr="004A61A2">
        <w:rPr>
          <w:rFonts w:ascii="Times New Roman" w:hAnsi="Times New Roman"/>
          <w:sz w:val="28"/>
          <w:szCs w:val="28"/>
        </w:rPr>
        <w:t>На Лисицях</w:t>
      </w:r>
      <w:r w:rsidR="00AF199F" w:rsidRPr="004A61A2">
        <w:rPr>
          <w:rFonts w:ascii="Times New Roman" w:hAnsi="Times New Roman"/>
          <w:sz w:val="28"/>
          <w:szCs w:val="28"/>
        </w:rPr>
        <w:t>»</w:t>
      </w:r>
      <w:r w:rsidRPr="004A61A2">
        <w:rPr>
          <w:rFonts w:ascii="Times New Roman" w:hAnsi="Times New Roman"/>
          <w:sz w:val="28"/>
          <w:szCs w:val="28"/>
        </w:rPr>
        <w:t xml:space="preserve">. За даними фізико-хімічних та мікробіологічних досліджень більше 20 років тому було встановлено тип мінеральних вод – це слабо мінералізовані води з </w:t>
      </w:r>
      <w:r w:rsidRPr="004A61A2">
        <w:rPr>
          <w:rFonts w:ascii="Times New Roman" w:hAnsi="Times New Roman"/>
          <w:sz w:val="28"/>
          <w:szCs w:val="28"/>
        </w:rPr>
        <w:lastRenderedPageBreak/>
        <w:t>підвищеним вмістом органічних речовин та низьким вмістом сірководню. Крім цього, вміст валового органічного вуглецю в воді знаходиться в межах 8,2-12,4 мг/дм</w:t>
      </w:r>
      <w:r w:rsidRPr="004A61A2">
        <w:rPr>
          <w:rFonts w:ascii="Times New Roman" w:hAnsi="Times New Roman"/>
          <w:sz w:val="28"/>
          <w:szCs w:val="28"/>
          <w:vertAlign w:val="superscript"/>
        </w:rPr>
        <w:t>3</w:t>
      </w:r>
      <w:r w:rsidRPr="004A61A2">
        <w:rPr>
          <w:rFonts w:ascii="Times New Roman" w:hAnsi="Times New Roman"/>
          <w:sz w:val="28"/>
          <w:szCs w:val="28"/>
        </w:rPr>
        <w:t>. За макрокомпонентним складом ця мінеральна вода є гідро карбонатною кальцієво-натрієвою з мінералізацією 0,32 г/дм</w:t>
      </w:r>
      <w:r w:rsidRPr="004A61A2">
        <w:rPr>
          <w:rFonts w:ascii="Times New Roman" w:hAnsi="Times New Roman"/>
          <w:sz w:val="28"/>
          <w:szCs w:val="28"/>
          <w:vertAlign w:val="superscript"/>
        </w:rPr>
        <w:t>3</w:t>
      </w:r>
      <w:r w:rsidRPr="004A61A2">
        <w:rPr>
          <w:rFonts w:ascii="Times New Roman" w:hAnsi="Times New Roman"/>
          <w:sz w:val="28"/>
          <w:szCs w:val="28"/>
        </w:rPr>
        <w:t xml:space="preserve">, а за хімічним складом – гідро карбонатною натрієвою. Виявлено стабільність хімічного складу і властивостей цієї слабо мінералізованої води на продовж трьох тижнів. Отримані дані дають можливість вважати, що всі мінеральні води джерела </w:t>
      </w:r>
      <w:r w:rsidR="00AF199F" w:rsidRPr="004A61A2">
        <w:rPr>
          <w:rFonts w:ascii="Times New Roman" w:hAnsi="Times New Roman"/>
          <w:sz w:val="28"/>
          <w:szCs w:val="28"/>
        </w:rPr>
        <w:t>«</w:t>
      </w:r>
      <w:r w:rsidRPr="004A61A2">
        <w:rPr>
          <w:rFonts w:ascii="Times New Roman" w:hAnsi="Times New Roman"/>
          <w:sz w:val="28"/>
          <w:szCs w:val="28"/>
        </w:rPr>
        <w:t>На Лисицях</w:t>
      </w:r>
      <w:r w:rsidR="00AF199F" w:rsidRPr="004A61A2">
        <w:rPr>
          <w:rFonts w:ascii="Times New Roman" w:hAnsi="Times New Roman"/>
          <w:sz w:val="28"/>
          <w:szCs w:val="28"/>
        </w:rPr>
        <w:t>»</w:t>
      </w:r>
      <w:r w:rsidRPr="004A61A2">
        <w:rPr>
          <w:rFonts w:ascii="Times New Roman" w:hAnsi="Times New Roman"/>
          <w:sz w:val="28"/>
          <w:szCs w:val="28"/>
        </w:rPr>
        <w:t xml:space="preserve"> мають біологічну активність, нешкідливі для організму і можуть бути віднесені до лікувальних. Доведено що вживання слабо мінералізованих вод стимулює функціональну діяльність нирок та печінки. Вплив на функціональний стан печінки виявляється в посиленні процесу жовчоутворення, причому без змін об’ємів жовчі, що виділяється, тобто – без стимулювання виділення жовчі. Також виживання цієї води суттєво впливає на функціональний стан нирок, стимулює парціальні процеси у нефронах нирок, а саме, швидкість фільтрації первинної сечі та об’єм зворотно всмоктуваної води, що надає значне підвищення добового діурезу. Науковці рекомендували застосовувати ці води за такими показаннями:</w:t>
      </w:r>
    </w:p>
    <w:p w14:paraId="22DFC5B9" w14:textId="77777777" w:rsidR="00B04DFB" w:rsidRPr="004A61A2" w:rsidRDefault="00B04DFB" w:rsidP="00AD35B1">
      <w:pPr>
        <w:pStyle w:val="a4"/>
        <w:numPr>
          <w:ilvl w:val="0"/>
          <w:numId w:val="60"/>
        </w:numPr>
        <w:spacing w:after="0" w:line="240" w:lineRule="auto"/>
        <w:ind w:left="0" w:firstLine="567"/>
        <w:rPr>
          <w:rFonts w:ascii="Times New Roman" w:hAnsi="Times New Roman"/>
          <w:sz w:val="28"/>
          <w:szCs w:val="28"/>
        </w:rPr>
      </w:pPr>
      <w:r w:rsidRPr="004A61A2">
        <w:rPr>
          <w:rFonts w:ascii="Times New Roman" w:hAnsi="Times New Roman"/>
          <w:sz w:val="28"/>
          <w:szCs w:val="28"/>
        </w:rPr>
        <w:t>Захворювання нирок та сечовивідних шляхів:</w:t>
      </w:r>
    </w:p>
    <w:p w14:paraId="7DB101F3" w14:textId="77777777" w:rsidR="00B04DFB" w:rsidRPr="006E646B" w:rsidRDefault="00B04DFB" w:rsidP="00827533">
      <w:pPr>
        <w:spacing w:after="0" w:line="240" w:lineRule="auto"/>
        <w:ind w:firstLine="567"/>
        <w:rPr>
          <w:rFonts w:ascii="Times New Roman" w:hAnsi="Times New Roman"/>
          <w:sz w:val="28"/>
          <w:szCs w:val="28"/>
        </w:rPr>
      </w:pPr>
      <w:r w:rsidRPr="006E646B">
        <w:rPr>
          <w:rFonts w:ascii="Times New Roman" w:hAnsi="Times New Roman"/>
          <w:sz w:val="28"/>
          <w:szCs w:val="28"/>
        </w:rPr>
        <w:t>сечокам’яна хвороба при наявності дрібних конкрементів, що мають можливість виходити самостійно;</w:t>
      </w:r>
    </w:p>
    <w:p w14:paraId="0AA4CCE1" w14:textId="77777777" w:rsidR="00B04DFB" w:rsidRPr="006E646B" w:rsidRDefault="00B04DFB" w:rsidP="00827533">
      <w:pPr>
        <w:spacing w:after="0" w:line="240" w:lineRule="auto"/>
        <w:ind w:firstLine="567"/>
        <w:rPr>
          <w:rFonts w:ascii="Times New Roman" w:hAnsi="Times New Roman"/>
          <w:sz w:val="28"/>
          <w:szCs w:val="28"/>
        </w:rPr>
      </w:pPr>
      <w:r w:rsidRPr="006E646B">
        <w:rPr>
          <w:rFonts w:ascii="Times New Roman" w:hAnsi="Times New Roman"/>
          <w:sz w:val="28"/>
          <w:szCs w:val="28"/>
        </w:rPr>
        <w:t>хронічні пієліти і цистити нетуберкульозного характеру;</w:t>
      </w:r>
    </w:p>
    <w:p w14:paraId="6F54821E" w14:textId="448D0C0E" w:rsidR="00B04DFB" w:rsidRPr="006E646B" w:rsidRDefault="00B04DFB" w:rsidP="00827533">
      <w:pPr>
        <w:spacing w:after="0" w:line="240" w:lineRule="auto"/>
        <w:ind w:firstLine="567"/>
        <w:rPr>
          <w:rFonts w:ascii="Times New Roman" w:hAnsi="Times New Roman"/>
          <w:sz w:val="28"/>
          <w:szCs w:val="28"/>
        </w:rPr>
      </w:pPr>
      <w:r w:rsidRPr="006E646B">
        <w:rPr>
          <w:rFonts w:ascii="Times New Roman" w:hAnsi="Times New Roman"/>
          <w:sz w:val="28"/>
          <w:szCs w:val="28"/>
        </w:rPr>
        <w:t>пієліти на підставі порушень обміну речовин, а саме – за наявності каменів т</w:t>
      </w:r>
      <w:r w:rsidR="004E10DB">
        <w:rPr>
          <w:rFonts w:ascii="Times New Roman" w:hAnsi="Times New Roman"/>
          <w:sz w:val="28"/>
          <w:szCs w:val="28"/>
        </w:rPr>
        <w:t>а</w:t>
      </w:r>
      <w:r w:rsidRPr="006E646B">
        <w:rPr>
          <w:rFonts w:ascii="Times New Roman" w:hAnsi="Times New Roman"/>
          <w:sz w:val="28"/>
          <w:szCs w:val="28"/>
        </w:rPr>
        <w:t xml:space="preserve"> піску, а також пієліти інфекційного походження;</w:t>
      </w:r>
    </w:p>
    <w:p w14:paraId="1810A373" w14:textId="77777777" w:rsidR="00B04DFB" w:rsidRPr="006E646B" w:rsidRDefault="00B04DFB" w:rsidP="00827533">
      <w:pPr>
        <w:spacing w:after="0" w:line="240" w:lineRule="auto"/>
        <w:ind w:firstLine="567"/>
        <w:rPr>
          <w:rFonts w:ascii="Times New Roman" w:hAnsi="Times New Roman"/>
          <w:sz w:val="28"/>
          <w:szCs w:val="28"/>
        </w:rPr>
      </w:pPr>
      <w:r w:rsidRPr="006E646B">
        <w:rPr>
          <w:rFonts w:ascii="Times New Roman" w:hAnsi="Times New Roman"/>
          <w:sz w:val="28"/>
          <w:szCs w:val="28"/>
        </w:rPr>
        <w:t>стани після операцій на нирках.</w:t>
      </w:r>
    </w:p>
    <w:p w14:paraId="515B31A4" w14:textId="77777777" w:rsidR="00B04DFB" w:rsidRPr="004A61A2" w:rsidRDefault="00B04DFB" w:rsidP="00AD35B1">
      <w:pPr>
        <w:pStyle w:val="a4"/>
        <w:numPr>
          <w:ilvl w:val="0"/>
          <w:numId w:val="60"/>
        </w:numPr>
        <w:spacing w:after="0" w:line="240" w:lineRule="auto"/>
        <w:ind w:left="0" w:firstLine="567"/>
        <w:rPr>
          <w:rFonts w:ascii="Times New Roman" w:hAnsi="Times New Roman"/>
          <w:sz w:val="28"/>
          <w:szCs w:val="28"/>
        </w:rPr>
      </w:pPr>
      <w:r w:rsidRPr="004A61A2">
        <w:rPr>
          <w:rFonts w:ascii="Times New Roman" w:hAnsi="Times New Roman"/>
          <w:sz w:val="28"/>
          <w:szCs w:val="28"/>
        </w:rPr>
        <w:t>Захворювання обміну речовин:</w:t>
      </w:r>
    </w:p>
    <w:p w14:paraId="328C49A1" w14:textId="77777777" w:rsidR="00B04DFB" w:rsidRPr="006E646B" w:rsidRDefault="00B04DFB" w:rsidP="006E646B">
      <w:pPr>
        <w:spacing w:after="0" w:line="240" w:lineRule="auto"/>
        <w:ind w:left="567"/>
        <w:rPr>
          <w:rFonts w:ascii="Times New Roman" w:hAnsi="Times New Roman"/>
          <w:sz w:val="28"/>
          <w:szCs w:val="28"/>
        </w:rPr>
      </w:pPr>
      <w:r w:rsidRPr="006E646B">
        <w:rPr>
          <w:rFonts w:ascii="Times New Roman" w:hAnsi="Times New Roman"/>
          <w:sz w:val="28"/>
          <w:szCs w:val="28"/>
        </w:rPr>
        <w:t>ожиріння аліментарне, без явищ декомпенсації серцевої діяльності;</w:t>
      </w:r>
    </w:p>
    <w:p w14:paraId="4AF1724A" w14:textId="77777777" w:rsidR="00B04DFB" w:rsidRPr="006E646B" w:rsidRDefault="00B04DFB" w:rsidP="006E646B">
      <w:pPr>
        <w:spacing w:after="0" w:line="240" w:lineRule="auto"/>
        <w:ind w:left="567"/>
        <w:rPr>
          <w:rFonts w:ascii="Times New Roman" w:hAnsi="Times New Roman"/>
          <w:sz w:val="28"/>
          <w:szCs w:val="28"/>
        </w:rPr>
      </w:pPr>
      <w:r w:rsidRPr="006E646B">
        <w:rPr>
          <w:rFonts w:ascii="Times New Roman" w:hAnsi="Times New Roman"/>
          <w:sz w:val="28"/>
          <w:szCs w:val="28"/>
        </w:rPr>
        <w:t>подагра, сечокислий діатез;</w:t>
      </w:r>
    </w:p>
    <w:p w14:paraId="2BBA61B1" w14:textId="77777777" w:rsidR="00B04DFB" w:rsidRPr="006E646B" w:rsidRDefault="00B04DFB" w:rsidP="006E646B">
      <w:pPr>
        <w:spacing w:after="0" w:line="240" w:lineRule="auto"/>
        <w:ind w:left="567"/>
        <w:rPr>
          <w:rFonts w:ascii="Times New Roman" w:hAnsi="Times New Roman"/>
          <w:sz w:val="28"/>
          <w:szCs w:val="28"/>
        </w:rPr>
      </w:pPr>
      <w:r w:rsidRPr="006E646B">
        <w:rPr>
          <w:rFonts w:ascii="Times New Roman" w:hAnsi="Times New Roman"/>
          <w:sz w:val="28"/>
          <w:szCs w:val="28"/>
        </w:rPr>
        <w:t>оксалурія;</w:t>
      </w:r>
    </w:p>
    <w:p w14:paraId="284290DA" w14:textId="77777777" w:rsidR="00B04DFB" w:rsidRPr="006E646B" w:rsidRDefault="00B04DFB" w:rsidP="006E646B">
      <w:pPr>
        <w:spacing w:after="0" w:line="240" w:lineRule="auto"/>
        <w:ind w:left="567"/>
        <w:rPr>
          <w:rFonts w:ascii="Times New Roman" w:hAnsi="Times New Roman"/>
          <w:sz w:val="28"/>
          <w:szCs w:val="28"/>
        </w:rPr>
      </w:pPr>
      <w:r w:rsidRPr="006E646B">
        <w:rPr>
          <w:rFonts w:ascii="Times New Roman" w:hAnsi="Times New Roman"/>
          <w:sz w:val="28"/>
          <w:szCs w:val="28"/>
        </w:rPr>
        <w:t>фосфатурія.</w:t>
      </w:r>
    </w:p>
    <w:p w14:paraId="1CBBD4F6" w14:textId="77777777" w:rsidR="00B04DFB" w:rsidRPr="004A61A2" w:rsidRDefault="00B04DFB" w:rsidP="00AD35B1">
      <w:pPr>
        <w:pStyle w:val="a4"/>
        <w:numPr>
          <w:ilvl w:val="0"/>
          <w:numId w:val="60"/>
        </w:numPr>
        <w:spacing w:after="0" w:line="240" w:lineRule="auto"/>
        <w:ind w:left="0" w:firstLine="567"/>
        <w:rPr>
          <w:rFonts w:ascii="Times New Roman" w:hAnsi="Times New Roman"/>
          <w:sz w:val="28"/>
          <w:szCs w:val="28"/>
        </w:rPr>
      </w:pPr>
      <w:r w:rsidRPr="004A61A2">
        <w:rPr>
          <w:rFonts w:ascii="Times New Roman" w:hAnsi="Times New Roman"/>
          <w:sz w:val="28"/>
          <w:szCs w:val="28"/>
        </w:rPr>
        <w:t>Захворювання серцево-судинної системи:</w:t>
      </w:r>
    </w:p>
    <w:p w14:paraId="6CE5AC11" w14:textId="77777777" w:rsidR="00B04DFB" w:rsidRPr="006E646B" w:rsidRDefault="00B04DFB" w:rsidP="006E646B">
      <w:pPr>
        <w:spacing w:after="0" w:line="240" w:lineRule="auto"/>
        <w:ind w:left="567"/>
        <w:rPr>
          <w:rFonts w:ascii="Times New Roman" w:hAnsi="Times New Roman"/>
          <w:sz w:val="28"/>
          <w:szCs w:val="28"/>
        </w:rPr>
      </w:pPr>
      <w:r w:rsidRPr="006E646B">
        <w:rPr>
          <w:rFonts w:ascii="Times New Roman" w:hAnsi="Times New Roman"/>
          <w:sz w:val="28"/>
          <w:szCs w:val="28"/>
        </w:rPr>
        <w:t>Хронічна ішемічна хвороба серця без явищ артеріальної гіпертензії.</w:t>
      </w:r>
    </w:p>
    <w:p w14:paraId="42070C0D" w14:textId="77777777" w:rsidR="00B04DFB" w:rsidRPr="004A61A2" w:rsidRDefault="00B04DFB" w:rsidP="00AD35B1">
      <w:pPr>
        <w:pStyle w:val="a4"/>
        <w:numPr>
          <w:ilvl w:val="0"/>
          <w:numId w:val="60"/>
        </w:numPr>
        <w:spacing w:after="0" w:line="240" w:lineRule="auto"/>
        <w:ind w:left="0" w:right="-284" w:firstLine="567"/>
        <w:rPr>
          <w:rFonts w:ascii="Times New Roman" w:hAnsi="Times New Roman"/>
          <w:sz w:val="28"/>
          <w:szCs w:val="28"/>
        </w:rPr>
      </w:pPr>
      <w:r w:rsidRPr="004A61A2">
        <w:rPr>
          <w:rFonts w:ascii="Times New Roman" w:hAnsi="Times New Roman"/>
          <w:sz w:val="28"/>
          <w:szCs w:val="28"/>
        </w:rPr>
        <w:t xml:space="preserve">Хронічні інтоксикації, у тому числі солями важких металів, радіонуклідами. </w:t>
      </w:r>
    </w:p>
    <w:p w14:paraId="23661C93" w14:textId="77777777" w:rsidR="00B04DFB" w:rsidRPr="004A61A2" w:rsidRDefault="00B04DFB" w:rsidP="00B04DFB">
      <w:pPr>
        <w:spacing w:after="0" w:line="240" w:lineRule="auto"/>
        <w:ind w:firstLine="567"/>
        <w:jc w:val="both"/>
        <w:rPr>
          <w:rFonts w:ascii="Times New Roman" w:hAnsi="Times New Roman"/>
          <w:sz w:val="28"/>
          <w:szCs w:val="28"/>
        </w:rPr>
      </w:pPr>
      <w:r w:rsidRPr="004A61A2">
        <w:rPr>
          <w:rFonts w:ascii="Times New Roman" w:hAnsi="Times New Roman"/>
          <w:sz w:val="28"/>
          <w:szCs w:val="28"/>
        </w:rPr>
        <w:t>Однак, зараз цей пансіонат не працює і тому доступу до цієї мінеральної води немає.</w:t>
      </w:r>
    </w:p>
    <w:p w14:paraId="1F6302AE" w14:textId="77777777" w:rsidR="00B04DFB" w:rsidRPr="004A61A2" w:rsidRDefault="00B04DFB" w:rsidP="00B04DFB">
      <w:pPr>
        <w:spacing w:after="0" w:line="240" w:lineRule="auto"/>
        <w:ind w:firstLine="567"/>
        <w:jc w:val="both"/>
        <w:rPr>
          <w:rFonts w:ascii="Times New Roman" w:hAnsi="Times New Roman"/>
          <w:sz w:val="28"/>
          <w:szCs w:val="28"/>
        </w:rPr>
      </w:pPr>
      <w:r w:rsidRPr="004A61A2">
        <w:rPr>
          <w:rFonts w:ascii="Times New Roman" w:hAnsi="Times New Roman"/>
          <w:b/>
          <w:i/>
          <w:iCs/>
          <w:sz w:val="28"/>
          <w:szCs w:val="28"/>
        </w:rPr>
        <w:t>Лікувальні грязі</w:t>
      </w:r>
      <w:r w:rsidRPr="004A61A2">
        <w:rPr>
          <w:rFonts w:ascii="Times New Roman" w:hAnsi="Times New Roman"/>
          <w:sz w:val="28"/>
          <w:szCs w:val="28"/>
        </w:rPr>
        <w:t xml:space="preserve"> на території Парку не виявлені.</w:t>
      </w:r>
    </w:p>
    <w:p w14:paraId="2DF27203" w14:textId="77777777" w:rsidR="00B04DFB" w:rsidRPr="004A61A2" w:rsidRDefault="00B04DFB" w:rsidP="00B04DFB">
      <w:pPr>
        <w:spacing w:after="120" w:line="240" w:lineRule="auto"/>
        <w:ind w:firstLine="567"/>
        <w:jc w:val="both"/>
        <w:rPr>
          <w:rFonts w:ascii="Times New Roman" w:hAnsi="Times New Roman"/>
          <w:sz w:val="28"/>
          <w:szCs w:val="28"/>
        </w:rPr>
      </w:pPr>
    </w:p>
    <w:p w14:paraId="57DE64A7" w14:textId="20563F25" w:rsidR="007D77D7" w:rsidRPr="004A61A2" w:rsidRDefault="00B04DFB" w:rsidP="00AA7A65">
      <w:pPr>
        <w:spacing w:after="120" w:line="240" w:lineRule="auto"/>
        <w:jc w:val="both"/>
        <w:rPr>
          <w:rFonts w:ascii="Times New Roman" w:hAnsi="Times New Roman"/>
          <w:b/>
          <w:bCs/>
          <w:sz w:val="28"/>
          <w:szCs w:val="28"/>
        </w:rPr>
      </w:pPr>
      <w:r w:rsidRPr="004A61A2">
        <w:rPr>
          <w:rFonts w:ascii="Times New Roman" w:hAnsi="Times New Roman"/>
          <w:b/>
          <w:bCs/>
          <w:sz w:val="28"/>
          <w:szCs w:val="28"/>
        </w:rPr>
        <w:t xml:space="preserve">1.7.7. </w:t>
      </w:r>
      <w:r w:rsidR="007D77D7" w:rsidRPr="004A61A2">
        <w:rPr>
          <w:rFonts w:ascii="Times New Roman" w:hAnsi="Times New Roman"/>
          <w:b/>
          <w:bCs/>
          <w:sz w:val="28"/>
          <w:szCs w:val="28"/>
        </w:rPr>
        <w:t>Інфраструктура</w:t>
      </w:r>
    </w:p>
    <w:p w14:paraId="09C83735" w14:textId="340791B0" w:rsidR="007D77D7" w:rsidRPr="004A61A2" w:rsidRDefault="007D77D7" w:rsidP="00AD17B2">
      <w:pPr>
        <w:spacing w:after="0" w:line="240" w:lineRule="auto"/>
        <w:ind w:firstLine="567"/>
        <w:jc w:val="both"/>
        <w:rPr>
          <w:rStyle w:val="apple-converted-space"/>
          <w:rFonts w:ascii="Times New Roman" w:eastAsia="Times New Roman" w:hAnsi="Times New Roman"/>
          <w:color w:val="000000"/>
          <w:sz w:val="28"/>
          <w:szCs w:val="28"/>
          <w:shd w:val="clear" w:color="auto" w:fill="FFFFFF"/>
          <w:lang w:eastAsia="ru-RU"/>
        </w:rPr>
      </w:pPr>
      <w:r w:rsidRPr="004A61A2">
        <w:rPr>
          <w:rFonts w:ascii="Times New Roman" w:hAnsi="Times New Roman"/>
          <w:iCs/>
          <w:sz w:val="28"/>
          <w:szCs w:val="28"/>
          <w:lang w:bidi="uk-UA"/>
        </w:rPr>
        <w:t>Інфраструктура</w:t>
      </w:r>
      <w:r w:rsidRPr="004A61A2">
        <w:rPr>
          <w:rFonts w:ascii="Times New Roman" w:hAnsi="Times New Roman"/>
          <w:sz w:val="28"/>
          <w:szCs w:val="28"/>
          <w:lang w:bidi="uk-UA"/>
        </w:rPr>
        <w:t xml:space="preserve"> на території </w:t>
      </w:r>
      <w:r w:rsidRPr="004A61A2">
        <w:rPr>
          <w:rStyle w:val="apple-converted-space"/>
          <w:rFonts w:ascii="Times New Roman" w:eastAsia="Times New Roman" w:hAnsi="Times New Roman"/>
          <w:color w:val="000000"/>
          <w:sz w:val="28"/>
          <w:szCs w:val="28"/>
          <w:shd w:val="clear" w:color="auto" w:fill="FFFFFF"/>
          <w:lang w:eastAsia="ru-RU"/>
        </w:rPr>
        <w:t xml:space="preserve">Солотвинської ОТГ є достатньою для ведення природоохоронного господарства і формується з: </w:t>
      </w:r>
    </w:p>
    <w:p w14:paraId="60FAAC3E" w14:textId="77777777" w:rsidR="007D77D7" w:rsidRPr="004A61A2" w:rsidRDefault="007D77D7" w:rsidP="00AA7A65">
      <w:pPr>
        <w:spacing w:after="0" w:line="240" w:lineRule="auto"/>
        <w:ind w:firstLine="567"/>
        <w:jc w:val="both"/>
        <w:rPr>
          <w:rStyle w:val="apple-converted-space"/>
          <w:rFonts w:ascii="Times New Roman" w:hAnsi="Times New Roman"/>
          <w:sz w:val="28"/>
          <w:szCs w:val="28"/>
        </w:rPr>
      </w:pPr>
      <w:r w:rsidRPr="004A61A2">
        <w:rPr>
          <w:rStyle w:val="apple-converted-space"/>
          <w:rFonts w:ascii="Times New Roman" w:eastAsia="Times New Roman" w:hAnsi="Times New Roman"/>
          <w:color w:val="000000"/>
          <w:sz w:val="28"/>
          <w:szCs w:val="28"/>
          <w:shd w:val="clear" w:color="auto" w:fill="FFFFFF"/>
          <w:lang w:eastAsia="ru-RU"/>
        </w:rPr>
        <w:t xml:space="preserve">доріг загального користування; </w:t>
      </w:r>
    </w:p>
    <w:p w14:paraId="0BAEA503" w14:textId="77777777" w:rsidR="007D77D7" w:rsidRPr="004A61A2" w:rsidRDefault="007D77D7" w:rsidP="00AA7A65">
      <w:pPr>
        <w:spacing w:after="0" w:line="240" w:lineRule="auto"/>
        <w:ind w:firstLine="567"/>
        <w:jc w:val="both"/>
        <w:rPr>
          <w:rStyle w:val="apple-converted-space"/>
          <w:rFonts w:ascii="Times New Roman" w:hAnsi="Times New Roman"/>
          <w:sz w:val="28"/>
          <w:szCs w:val="28"/>
        </w:rPr>
      </w:pPr>
      <w:r w:rsidRPr="004A61A2">
        <w:rPr>
          <w:rStyle w:val="apple-converted-space"/>
          <w:rFonts w:ascii="Times New Roman" w:eastAsia="Times New Roman" w:hAnsi="Times New Roman"/>
          <w:color w:val="000000"/>
          <w:sz w:val="28"/>
          <w:szCs w:val="28"/>
          <w:shd w:val="clear" w:color="auto" w:fill="FFFFFF"/>
          <w:lang w:eastAsia="ru-RU"/>
        </w:rPr>
        <w:t xml:space="preserve">місцевих ліній електропередач та газопроводів; </w:t>
      </w:r>
    </w:p>
    <w:p w14:paraId="45FD1970" w14:textId="77777777" w:rsidR="007D77D7" w:rsidRPr="004A61A2" w:rsidRDefault="007D77D7" w:rsidP="00AA7A65">
      <w:pPr>
        <w:spacing w:after="0" w:line="240" w:lineRule="auto"/>
        <w:ind w:firstLine="567"/>
        <w:jc w:val="both"/>
        <w:rPr>
          <w:rStyle w:val="apple-converted-space"/>
          <w:rFonts w:ascii="Times New Roman" w:hAnsi="Times New Roman"/>
          <w:sz w:val="28"/>
          <w:szCs w:val="28"/>
        </w:rPr>
      </w:pPr>
      <w:r w:rsidRPr="004A61A2">
        <w:rPr>
          <w:rStyle w:val="apple-converted-space"/>
          <w:rFonts w:ascii="Times New Roman" w:hAnsi="Times New Roman"/>
          <w:sz w:val="28"/>
          <w:szCs w:val="28"/>
        </w:rPr>
        <w:t>мережі антен мобільного зв’язку;</w:t>
      </w:r>
    </w:p>
    <w:p w14:paraId="19C5C41E" w14:textId="77777777" w:rsidR="007D77D7" w:rsidRPr="004A61A2" w:rsidRDefault="007D77D7" w:rsidP="00AA7A65">
      <w:pPr>
        <w:spacing w:after="0" w:line="240" w:lineRule="auto"/>
        <w:ind w:firstLine="567"/>
        <w:jc w:val="both"/>
        <w:rPr>
          <w:rStyle w:val="apple-converted-space"/>
          <w:rFonts w:ascii="Times New Roman" w:hAnsi="Times New Roman"/>
          <w:sz w:val="28"/>
          <w:szCs w:val="28"/>
        </w:rPr>
      </w:pPr>
      <w:r w:rsidRPr="004A61A2">
        <w:rPr>
          <w:rStyle w:val="apple-converted-space"/>
          <w:rFonts w:ascii="Times New Roman" w:eastAsia="Times New Roman" w:hAnsi="Times New Roman"/>
          <w:color w:val="000000"/>
          <w:sz w:val="28"/>
          <w:szCs w:val="28"/>
          <w:shd w:val="clear" w:color="auto" w:fill="FFFFFF"/>
          <w:lang w:eastAsia="ru-RU"/>
        </w:rPr>
        <w:t xml:space="preserve">доріг для ведення природоохоронного і лісового господарства; </w:t>
      </w:r>
    </w:p>
    <w:p w14:paraId="530171FD" w14:textId="77777777" w:rsidR="007D77D7" w:rsidRPr="004A61A2" w:rsidRDefault="007D77D7" w:rsidP="00AA7A65">
      <w:pPr>
        <w:spacing w:after="0" w:line="240" w:lineRule="auto"/>
        <w:ind w:firstLine="567"/>
        <w:jc w:val="both"/>
        <w:rPr>
          <w:rStyle w:val="apple-converted-space"/>
          <w:rFonts w:ascii="Times New Roman" w:hAnsi="Times New Roman"/>
          <w:sz w:val="28"/>
          <w:szCs w:val="28"/>
        </w:rPr>
      </w:pPr>
      <w:r w:rsidRPr="004A61A2">
        <w:rPr>
          <w:rStyle w:val="apple-converted-space"/>
          <w:rFonts w:ascii="Times New Roman" w:hAnsi="Times New Roman"/>
          <w:sz w:val="28"/>
          <w:szCs w:val="28"/>
        </w:rPr>
        <w:t>резиденції Президента України;</w:t>
      </w:r>
    </w:p>
    <w:p w14:paraId="797ECE80" w14:textId="5F11DAFC" w:rsidR="007D77D7" w:rsidRPr="004A61A2" w:rsidRDefault="007D77D7" w:rsidP="00AA7A65">
      <w:pPr>
        <w:spacing w:after="0" w:line="240" w:lineRule="auto"/>
        <w:ind w:firstLine="567"/>
        <w:jc w:val="both"/>
        <w:rPr>
          <w:rStyle w:val="apple-converted-space"/>
          <w:rFonts w:ascii="Times New Roman" w:hAnsi="Times New Roman"/>
          <w:sz w:val="28"/>
          <w:szCs w:val="28"/>
        </w:rPr>
      </w:pPr>
      <w:r w:rsidRPr="004A61A2">
        <w:rPr>
          <w:rStyle w:val="apple-converted-space"/>
          <w:rFonts w:ascii="Times New Roman" w:hAnsi="Times New Roman"/>
          <w:sz w:val="28"/>
          <w:szCs w:val="28"/>
        </w:rPr>
        <w:t xml:space="preserve">відомчих приміщень </w:t>
      </w:r>
      <w:r w:rsidR="002D5280" w:rsidRPr="004A61A2">
        <w:rPr>
          <w:rStyle w:val="apple-converted-space"/>
          <w:rFonts w:ascii="Times New Roman" w:eastAsia="Times New Roman" w:hAnsi="Times New Roman"/>
          <w:sz w:val="28"/>
          <w:szCs w:val="28"/>
          <w:lang w:eastAsia="ru-RU"/>
        </w:rPr>
        <w:t>Парку</w:t>
      </w:r>
      <w:r w:rsidRPr="004A61A2">
        <w:rPr>
          <w:rStyle w:val="apple-converted-space"/>
          <w:rFonts w:ascii="Times New Roman" w:eastAsia="Times New Roman" w:hAnsi="Times New Roman"/>
          <w:sz w:val="28"/>
          <w:szCs w:val="28"/>
          <w:lang w:eastAsia="ru-RU"/>
        </w:rPr>
        <w:t xml:space="preserve"> та </w:t>
      </w:r>
      <w:r w:rsidRPr="004A61A2">
        <w:rPr>
          <w:rStyle w:val="apple-converted-space"/>
          <w:rFonts w:ascii="Times New Roman" w:eastAsia="Times New Roman" w:hAnsi="Times New Roman"/>
          <w:snapToGrid w:val="0"/>
          <w:color w:val="000000"/>
          <w:sz w:val="28"/>
          <w:szCs w:val="28"/>
          <w:shd w:val="clear" w:color="auto" w:fill="FFFFFF"/>
          <w:lang w:eastAsia="ru-RU"/>
        </w:rPr>
        <w:t xml:space="preserve">ДП </w:t>
      </w:r>
      <w:r w:rsidR="00AF199F" w:rsidRPr="004A61A2">
        <w:rPr>
          <w:rStyle w:val="apple-converted-space"/>
          <w:rFonts w:ascii="Times New Roman" w:eastAsia="Times New Roman" w:hAnsi="Times New Roman"/>
          <w:snapToGrid w:val="0"/>
          <w:color w:val="000000"/>
          <w:sz w:val="28"/>
          <w:szCs w:val="28"/>
          <w:shd w:val="clear" w:color="auto" w:fill="FFFFFF"/>
          <w:lang w:eastAsia="ru-RU"/>
        </w:rPr>
        <w:t>«</w:t>
      </w:r>
      <w:r w:rsidRPr="004A61A2">
        <w:rPr>
          <w:rStyle w:val="apple-converted-space"/>
          <w:rFonts w:ascii="Times New Roman" w:eastAsia="Times New Roman" w:hAnsi="Times New Roman"/>
          <w:snapToGrid w:val="0"/>
          <w:color w:val="000000"/>
          <w:sz w:val="28"/>
          <w:szCs w:val="28"/>
          <w:shd w:val="clear" w:color="auto" w:fill="FFFFFF"/>
          <w:lang w:eastAsia="ru-RU"/>
        </w:rPr>
        <w:t>Солотвинське ЛГ</w:t>
      </w:r>
      <w:r w:rsidR="00AF199F" w:rsidRPr="004A61A2">
        <w:rPr>
          <w:rStyle w:val="apple-converted-space"/>
          <w:rFonts w:ascii="Times New Roman" w:eastAsia="Times New Roman" w:hAnsi="Times New Roman"/>
          <w:snapToGrid w:val="0"/>
          <w:color w:val="000000"/>
          <w:sz w:val="28"/>
          <w:szCs w:val="28"/>
          <w:shd w:val="clear" w:color="auto" w:fill="FFFFFF"/>
          <w:lang w:eastAsia="ru-RU"/>
        </w:rPr>
        <w:t>»</w:t>
      </w:r>
      <w:r w:rsidRPr="004A61A2">
        <w:rPr>
          <w:rStyle w:val="apple-converted-space"/>
          <w:rFonts w:ascii="Times New Roman" w:eastAsia="Times New Roman" w:hAnsi="Times New Roman"/>
          <w:snapToGrid w:val="0"/>
          <w:color w:val="000000"/>
          <w:sz w:val="28"/>
          <w:szCs w:val="28"/>
          <w:shd w:val="clear" w:color="auto" w:fill="FFFFFF"/>
          <w:lang w:eastAsia="ru-RU"/>
        </w:rPr>
        <w:t>;</w:t>
      </w:r>
    </w:p>
    <w:p w14:paraId="10C4EB4E" w14:textId="77777777" w:rsidR="007D77D7" w:rsidRPr="004A61A2" w:rsidRDefault="007D77D7" w:rsidP="00AA7A65">
      <w:pPr>
        <w:spacing w:after="0" w:line="240" w:lineRule="auto"/>
        <w:ind w:firstLine="567"/>
        <w:jc w:val="both"/>
        <w:rPr>
          <w:rStyle w:val="apple-converted-space"/>
          <w:rFonts w:ascii="Times New Roman" w:hAnsi="Times New Roman"/>
          <w:sz w:val="28"/>
          <w:szCs w:val="28"/>
        </w:rPr>
      </w:pPr>
      <w:r w:rsidRPr="004A61A2">
        <w:rPr>
          <w:rStyle w:val="apple-converted-space"/>
          <w:rFonts w:ascii="Times New Roman" w:eastAsia="Times New Roman" w:hAnsi="Times New Roman"/>
          <w:color w:val="000000"/>
          <w:sz w:val="28"/>
          <w:szCs w:val="28"/>
          <w:shd w:val="clear" w:color="auto" w:fill="FFFFFF"/>
          <w:lang w:eastAsia="ru-RU"/>
        </w:rPr>
        <w:lastRenderedPageBreak/>
        <w:t xml:space="preserve">готелів і приватних садиб різної комфортності; </w:t>
      </w:r>
    </w:p>
    <w:p w14:paraId="6D83CAE7" w14:textId="77777777" w:rsidR="007D77D7" w:rsidRPr="004A61A2" w:rsidRDefault="007D77D7" w:rsidP="00AA7A65">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приміщень для торгового і побутового обслуговування </w:t>
      </w:r>
      <w:r w:rsidRPr="004A61A2">
        <w:rPr>
          <w:rFonts w:ascii="Times New Roman" w:hAnsi="Times New Roman"/>
          <w:snapToGrid w:val="0"/>
          <w:color w:val="000000"/>
          <w:sz w:val="28"/>
          <w:szCs w:val="28"/>
        </w:rPr>
        <w:t>місцевого населення</w:t>
      </w:r>
      <w:r w:rsidRPr="004A61A2">
        <w:rPr>
          <w:rFonts w:ascii="Times New Roman" w:hAnsi="Times New Roman"/>
          <w:sz w:val="28"/>
          <w:szCs w:val="28"/>
        </w:rPr>
        <w:t>;</w:t>
      </w:r>
    </w:p>
    <w:p w14:paraId="740BE944" w14:textId="77777777" w:rsidR="007D77D7" w:rsidRPr="004A61A2" w:rsidRDefault="007D77D7" w:rsidP="00AA7A65">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рекреаційних пунктів на території </w:t>
      </w:r>
      <w:r w:rsidRPr="004A61A2">
        <w:rPr>
          <w:rFonts w:ascii="Times New Roman" w:hAnsi="Times New Roman"/>
          <w:snapToGrid w:val="0"/>
          <w:sz w:val="28"/>
          <w:szCs w:val="28"/>
        </w:rPr>
        <w:t>лісового фонду.</w:t>
      </w:r>
    </w:p>
    <w:p w14:paraId="0800BE88" w14:textId="170EDED5" w:rsidR="007D77D7" w:rsidRPr="004A61A2" w:rsidRDefault="00FB1B2C" w:rsidP="00AD17B2">
      <w:pPr>
        <w:pStyle w:val="a4"/>
        <w:spacing w:after="0" w:line="240" w:lineRule="auto"/>
        <w:ind w:left="0" w:firstLine="567"/>
        <w:contextualSpacing w:val="0"/>
        <w:jc w:val="both"/>
        <w:rPr>
          <w:rFonts w:ascii="Times New Roman" w:hAnsi="Times New Roman"/>
          <w:snapToGrid w:val="0"/>
          <w:sz w:val="28"/>
          <w:szCs w:val="28"/>
        </w:rPr>
      </w:pPr>
      <w:r w:rsidRPr="004A61A2">
        <w:rPr>
          <w:rFonts w:ascii="Times New Roman" w:hAnsi="Times New Roman"/>
          <w:snapToGrid w:val="0"/>
          <w:sz w:val="28"/>
          <w:szCs w:val="28"/>
        </w:rPr>
        <w:t>У</w:t>
      </w:r>
      <w:r w:rsidR="007D77D7" w:rsidRPr="004A61A2">
        <w:rPr>
          <w:rFonts w:ascii="Times New Roman" w:hAnsi="Times New Roman"/>
          <w:snapToGrid w:val="0"/>
          <w:sz w:val="28"/>
          <w:szCs w:val="28"/>
        </w:rPr>
        <w:t xml:space="preserve">складнюють </w:t>
      </w:r>
      <w:r w:rsidR="007D77D7" w:rsidRPr="004A61A2">
        <w:rPr>
          <w:rStyle w:val="apple-converted-space"/>
          <w:rFonts w:ascii="Times New Roman" w:eastAsia="Times New Roman" w:hAnsi="Times New Roman"/>
          <w:color w:val="000000"/>
          <w:sz w:val="28"/>
          <w:szCs w:val="28"/>
          <w:shd w:val="clear" w:color="auto" w:fill="FFFFFF"/>
          <w:lang w:eastAsia="ru-RU"/>
        </w:rPr>
        <w:t xml:space="preserve">ведення природоохоронного господарства </w:t>
      </w:r>
      <w:r w:rsidRPr="004A61A2">
        <w:rPr>
          <w:rStyle w:val="apple-converted-space"/>
          <w:rFonts w:ascii="Times New Roman" w:eastAsia="Times New Roman" w:hAnsi="Times New Roman"/>
          <w:color w:val="000000"/>
          <w:sz w:val="28"/>
          <w:szCs w:val="28"/>
          <w:shd w:val="clear" w:color="auto" w:fill="FFFFFF"/>
          <w:lang w:eastAsia="ru-RU"/>
        </w:rPr>
        <w:t>такі</w:t>
      </w:r>
      <w:r w:rsidR="007D77D7" w:rsidRPr="004A61A2">
        <w:rPr>
          <w:rStyle w:val="apple-converted-space"/>
          <w:rFonts w:ascii="Times New Roman" w:eastAsia="Times New Roman" w:hAnsi="Times New Roman"/>
          <w:color w:val="000000"/>
          <w:sz w:val="28"/>
          <w:szCs w:val="28"/>
          <w:shd w:val="clear" w:color="auto" w:fill="FFFFFF"/>
          <w:lang w:eastAsia="ru-RU"/>
        </w:rPr>
        <w:t xml:space="preserve"> недоліки в розвитку інфраструктури: </w:t>
      </w:r>
      <w:r w:rsidR="007D77D7" w:rsidRPr="004A61A2">
        <w:rPr>
          <w:rFonts w:ascii="Times New Roman" w:hAnsi="Times New Roman"/>
          <w:snapToGrid w:val="0"/>
          <w:sz w:val="28"/>
          <w:szCs w:val="28"/>
        </w:rPr>
        <w:t xml:space="preserve">поганий стан </w:t>
      </w:r>
      <w:r w:rsidR="007D77D7" w:rsidRPr="004A61A2">
        <w:rPr>
          <w:rStyle w:val="apple-converted-space"/>
          <w:rFonts w:ascii="Times New Roman" w:eastAsia="Times New Roman" w:hAnsi="Times New Roman"/>
          <w:color w:val="000000"/>
          <w:sz w:val="28"/>
          <w:szCs w:val="28"/>
          <w:shd w:val="clear" w:color="auto" w:fill="FFFFFF"/>
          <w:lang w:eastAsia="ru-RU"/>
        </w:rPr>
        <w:t>доріг для ведення природоохоронного і лісового господарства, мал</w:t>
      </w:r>
      <w:r w:rsidRPr="004A61A2">
        <w:rPr>
          <w:rStyle w:val="apple-converted-space"/>
          <w:rFonts w:ascii="Times New Roman" w:eastAsia="Times New Roman" w:hAnsi="Times New Roman"/>
          <w:color w:val="000000"/>
          <w:sz w:val="28"/>
          <w:szCs w:val="28"/>
          <w:shd w:val="clear" w:color="auto" w:fill="FFFFFF"/>
          <w:lang w:eastAsia="ru-RU"/>
        </w:rPr>
        <w:t>а</w:t>
      </w:r>
      <w:r w:rsidR="007D77D7" w:rsidRPr="004A61A2">
        <w:rPr>
          <w:rStyle w:val="apple-converted-space"/>
          <w:rFonts w:ascii="Times New Roman" w:eastAsia="Times New Roman" w:hAnsi="Times New Roman"/>
          <w:color w:val="000000"/>
          <w:sz w:val="28"/>
          <w:szCs w:val="28"/>
          <w:shd w:val="clear" w:color="auto" w:fill="FFFFFF"/>
          <w:lang w:eastAsia="ru-RU"/>
        </w:rPr>
        <w:t xml:space="preserve"> кількість приватних садиб і </w:t>
      </w:r>
      <w:r w:rsidR="007D77D7" w:rsidRPr="004A61A2">
        <w:rPr>
          <w:rFonts w:ascii="Times New Roman" w:hAnsi="Times New Roman"/>
          <w:sz w:val="28"/>
          <w:szCs w:val="28"/>
        </w:rPr>
        <w:t xml:space="preserve">рекреаційних пунктів на території </w:t>
      </w:r>
      <w:r w:rsidR="007D77D7" w:rsidRPr="004A61A2">
        <w:rPr>
          <w:rFonts w:ascii="Times New Roman" w:hAnsi="Times New Roman"/>
          <w:snapToGrid w:val="0"/>
          <w:sz w:val="28"/>
          <w:szCs w:val="28"/>
        </w:rPr>
        <w:t xml:space="preserve">лісового фонду, не повне охоплення території мобільним зв’язком. </w:t>
      </w:r>
    </w:p>
    <w:p w14:paraId="1F9A1F61" w14:textId="77777777" w:rsidR="007D77D7" w:rsidRPr="004A61A2" w:rsidRDefault="007D77D7" w:rsidP="002023F1">
      <w:pPr>
        <w:spacing w:after="0" w:line="240" w:lineRule="auto"/>
        <w:jc w:val="both"/>
        <w:rPr>
          <w:rFonts w:ascii="Times New Roman" w:hAnsi="Times New Roman"/>
          <w:sz w:val="28"/>
          <w:szCs w:val="28"/>
        </w:rPr>
      </w:pPr>
    </w:p>
    <w:p w14:paraId="3CCB53C2" w14:textId="419979BF" w:rsidR="007D77D7" w:rsidRPr="004A61A2" w:rsidRDefault="007D77D7" w:rsidP="00AA7A65">
      <w:pPr>
        <w:spacing w:after="120" w:line="240" w:lineRule="auto"/>
        <w:jc w:val="both"/>
        <w:rPr>
          <w:rFonts w:ascii="Times New Roman" w:hAnsi="Times New Roman"/>
          <w:b/>
          <w:bCs/>
          <w:sz w:val="28"/>
          <w:szCs w:val="28"/>
        </w:rPr>
      </w:pPr>
      <w:r w:rsidRPr="004A61A2">
        <w:rPr>
          <w:rFonts w:ascii="Times New Roman" w:hAnsi="Times New Roman"/>
          <w:b/>
          <w:bCs/>
          <w:sz w:val="28"/>
          <w:szCs w:val="28"/>
        </w:rPr>
        <w:t>1.7.</w:t>
      </w:r>
      <w:r w:rsidR="00166340" w:rsidRPr="004A61A2">
        <w:rPr>
          <w:rFonts w:ascii="Times New Roman" w:hAnsi="Times New Roman"/>
          <w:b/>
          <w:bCs/>
          <w:sz w:val="28"/>
          <w:szCs w:val="28"/>
        </w:rPr>
        <w:t>8</w:t>
      </w:r>
      <w:r w:rsidRPr="004A61A2">
        <w:rPr>
          <w:rFonts w:ascii="Times New Roman" w:hAnsi="Times New Roman"/>
          <w:b/>
          <w:bCs/>
          <w:sz w:val="28"/>
          <w:szCs w:val="28"/>
        </w:rPr>
        <w:t>.</w:t>
      </w:r>
      <w:r w:rsidR="00AA7A65" w:rsidRPr="004A61A2">
        <w:rPr>
          <w:rFonts w:ascii="Times New Roman" w:hAnsi="Times New Roman"/>
          <w:b/>
          <w:bCs/>
          <w:sz w:val="28"/>
          <w:szCs w:val="28"/>
        </w:rPr>
        <w:t xml:space="preserve"> </w:t>
      </w:r>
      <w:r w:rsidRPr="004A61A2">
        <w:rPr>
          <w:rFonts w:ascii="Times New Roman" w:hAnsi="Times New Roman"/>
          <w:b/>
          <w:bCs/>
          <w:sz w:val="28"/>
          <w:szCs w:val="28"/>
        </w:rPr>
        <w:t>Охорона здоров'я</w:t>
      </w:r>
    </w:p>
    <w:p w14:paraId="5F591E41" w14:textId="4E5EAF67" w:rsidR="007D77D7" w:rsidRPr="004A61A2" w:rsidRDefault="007D77D7" w:rsidP="00332918">
      <w:pPr>
        <w:pStyle w:val="a4"/>
        <w:spacing w:after="0" w:line="240" w:lineRule="auto"/>
        <w:ind w:left="0" w:firstLine="567"/>
        <w:contextualSpacing w:val="0"/>
        <w:jc w:val="both"/>
        <w:rPr>
          <w:rStyle w:val="apple-converted-space"/>
          <w:rFonts w:ascii="Times New Roman" w:eastAsia="Times New Roman" w:hAnsi="Times New Roman"/>
          <w:color w:val="000000"/>
          <w:sz w:val="28"/>
          <w:szCs w:val="28"/>
          <w:shd w:val="clear" w:color="auto" w:fill="FFFFFF"/>
          <w:lang w:eastAsia="ru-RU"/>
        </w:rPr>
      </w:pPr>
      <w:r w:rsidRPr="004A61A2">
        <w:rPr>
          <w:rFonts w:ascii="Times New Roman" w:hAnsi="Times New Roman"/>
          <w:iCs/>
          <w:sz w:val="28"/>
          <w:szCs w:val="28"/>
          <w:lang w:bidi="uk-UA"/>
        </w:rPr>
        <w:t>Охорона здоров'я</w:t>
      </w:r>
      <w:r w:rsidRPr="004A61A2">
        <w:rPr>
          <w:rFonts w:ascii="Times New Roman" w:hAnsi="Times New Roman"/>
          <w:sz w:val="28"/>
          <w:szCs w:val="28"/>
          <w:lang w:bidi="uk-UA"/>
        </w:rPr>
        <w:t xml:space="preserve"> на території </w:t>
      </w:r>
      <w:r w:rsidRPr="004A61A2">
        <w:rPr>
          <w:rStyle w:val="apple-converted-space"/>
          <w:rFonts w:ascii="Times New Roman" w:eastAsia="Times New Roman" w:hAnsi="Times New Roman"/>
          <w:color w:val="000000"/>
          <w:sz w:val="28"/>
          <w:szCs w:val="28"/>
          <w:shd w:val="clear" w:color="auto" w:fill="FFFFFF"/>
          <w:lang w:eastAsia="ru-RU"/>
        </w:rPr>
        <w:t xml:space="preserve">Солотвинської ОТГ базується на семи медичних </w:t>
      </w:r>
      <w:r w:rsidRPr="004A61A2">
        <w:rPr>
          <w:rStyle w:val="apple-converted-space"/>
          <w:rFonts w:ascii="Times New Roman" w:eastAsia="Times New Roman" w:hAnsi="Times New Roman"/>
          <w:color w:val="000000"/>
          <w:sz w:val="28"/>
          <w:szCs w:val="28"/>
          <w:lang w:eastAsia="ru-RU"/>
        </w:rPr>
        <w:t xml:space="preserve">закладах, що надають первинну медичну допомогу, та на лікарні в селищі Солотвин. Становлення Солотвинської лікарні відбулося в 1945 році і до 1959 року лікарня мала статус центральної районної лікарні. У 1959 році лікарня реорганізована в селищну дільничну, а в 1977 році отримала статус номерної районної лікарні. КНП </w:t>
      </w:r>
      <w:r w:rsidR="00AF199F" w:rsidRPr="004A61A2">
        <w:rPr>
          <w:rStyle w:val="apple-converted-space"/>
          <w:rFonts w:ascii="Times New Roman" w:eastAsia="Times New Roman" w:hAnsi="Times New Roman"/>
          <w:color w:val="000000"/>
          <w:sz w:val="28"/>
          <w:szCs w:val="28"/>
          <w:lang w:eastAsia="ru-RU"/>
        </w:rPr>
        <w:t>«</w:t>
      </w:r>
      <w:r w:rsidRPr="004A61A2">
        <w:rPr>
          <w:rStyle w:val="apple-converted-space"/>
          <w:rFonts w:ascii="Times New Roman" w:eastAsia="Times New Roman" w:hAnsi="Times New Roman"/>
          <w:color w:val="000000"/>
          <w:sz w:val="28"/>
          <w:szCs w:val="28"/>
          <w:lang w:eastAsia="ru-RU"/>
        </w:rPr>
        <w:t>Солотвинська РЛ</w:t>
      </w:r>
      <w:r w:rsidR="00AF199F" w:rsidRPr="004A61A2">
        <w:rPr>
          <w:rStyle w:val="apple-converted-space"/>
          <w:rFonts w:ascii="Times New Roman" w:eastAsia="Times New Roman" w:hAnsi="Times New Roman"/>
          <w:color w:val="000000"/>
          <w:sz w:val="28"/>
          <w:szCs w:val="28"/>
          <w:lang w:eastAsia="ru-RU"/>
        </w:rPr>
        <w:t>»</w:t>
      </w:r>
      <w:r w:rsidRPr="004A61A2">
        <w:rPr>
          <w:rStyle w:val="apple-converted-space"/>
          <w:rFonts w:ascii="Times New Roman" w:eastAsia="Times New Roman" w:hAnsi="Times New Roman"/>
          <w:color w:val="000000"/>
          <w:sz w:val="28"/>
          <w:szCs w:val="28"/>
          <w:lang w:eastAsia="ru-RU"/>
        </w:rPr>
        <w:t xml:space="preserve"> надає вторинну (спеціалізовану) медичну допомогу для всіх мешканців </w:t>
      </w:r>
      <w:r w:rsidRPr="004A61A2">
        <w:rPr>
          <w:rStyle w:val="apple-converted-space"/>
          <w:rFonts w:ascii="Times New Roman" w:eastAsia="Times New Roman" w:hAnsi="Times New Roman"/>
          <w:color w:val="000000"/>
          <w:sz w:val="28"/>
          <w:szCs w:val="28"/>
          <w:shd w:val="clear" w:color="auto" w:fill="FFFFFF"/>
          <w:lang w:eastAsia="ru-RU"/>
        </w:rPr>
        <w:t>Солотвинської ОТГ і працює в умовах</w:t>
      </w:r>
      <w:r w:rsidRPr="004A61A2">
        <w:rPr>
          <w:rStyle w:val="apple-converted-space"/>
          <w:rFonts w:ascii="Times New Roman" w:eastAsia="Times New Roman" w:hAnsi="Times New Roman"/>
          <w:color w:val="000000"/>
          <w:sz w:val="28"/>
          <w:szCs w:val="28"/>
          <w:lang w:eastAsia="ru-RU"/>
        </w:rPr>
        <w:t xml:space="preserve"> гірської місцевості. Лікарня має стаціонар на 75 ліжок (терапевтичного, хірургічного, травматологічного, педіатричного, неврологічного профілів та пологове відділення). До складу лікарні входить поліклінічне відділення</w:t>
      </w:r>
      <w:r w:rsidR="00613905" w:rsidRPr="004A61A2">
        <w:rPr>
          <w:rStyle w:val="apple-converted-space"/>
          <w:rFonts w:ascii="Times New Roman" w:eastAsia="Times New Roman" w:hAnsi="Times New Roman"/>
          <w:color w:val="000000"/>
          <w:sz w:val="28"/>
          <w:szCs w:val="28"/>
          <w:lang w:eastAsia="ru-RU"/>
        </w:rPr>
        <w:t>,</w:t>
      </w:r>
      <w:r w:rsidRPr="004A61A2">
        <w:rPr>
          <w:rStyle w:val="apple-converted-space"/>
          <w:rFonts w:ascii="Times New Roman" w:eastAsia="Times New Roman" w:hAnsi="Times New Roman"/>
          <w:color w:val="000000"/>
          <w:sz w:val="28"/>
          <w:szCs w:val="28"/>
          <w:lang w:eastAsia="ru-RU"/>
        </w:rPr>
        <w:t xml:space="preserve"> розраховане на 200 відвідувань в добу. Функціонують клініко-діагностична та бактеріологічна лабораторії, кабінет УЗД, рентген та флюоркабінети, фізіотерапевтичний кабінет. Згідно договору №1068-Е420-Р000 вiд 30.03.2020 року про обслуговування населення за програмою медичних гарантій укладеного мiж НСЗУ та КНП </w:t>
      </w:r>
      <w:r w:rsidR="00AF199F" w:rsidRPr="004A61A2">
        <w:rPr>
          <w:rStyle w:val="apple-converted-space"/>
          <w:rFonts w:ascii="Times New Roman" w:eastAsia="Times New Roman" w:hAnsi="Times New Roman"/>
          <w:color w:val="000000"/>
          <w:sz w:val="28"/>
          <w:szCs w:val="28"/>
          <w:lang w:eastAsia="ru-RU"/>
        </w:rPr>
        <w:t>«</w:t>
      </w:r>
      <w:r w:rsidRPr="004A61A2">
        <w:rPr>
          <w:rStyle w:val="apple-converted-space"/>
          <w:rFonts w:ascii="Times New Roman" w:eastAsia="Times New Roman" w:hAnsi="Times New Roman"/>
          <w:color w:val="000000"/>
          <w:sz w:val="28"/>
          <w:szCs w:val="28"/>
          <w:lang w:eastAsia="ru-RU"/>
        </w:rPr>
        <w:t>Солотвинська РЛ</w:t>
      </w:r>
      <w:r w:rsidR="00AF199F" w:rsidRPr="004A61A2">
        <w:rPr>
          <w:rStyle w:val="apple-converted-space"/>
          <w:rFonts w:ascii="Times New Roman" w:eastAsia="Times New Roman" w:hAnsi="Times New Roman"/>
          <w:color w:val="000000"/>
          <w:sz w:val="28"/>
          <w:szCs w:val="28"/>
          <w:lang w:eastAsia="ru-RU"/>
        </w:rPr>
        <w:t>»</w:t>
      </w:r>
      <w:r w:rsidRPr="004A61A2">
        <w:rPr>
          <w:rStyle w:val="apple-converted-space"/>
          <w:rFonts w:ascii="Times New Roman" w:eastAsia="Times New Roman" w:hAnsi="Times New Roman"/>
          <w:color w:val="000000"/>
          <w:sz w:val="28"/>
          <w:szCs w:val="28"/>
          <w:lang w:eastAsia="ru-RU"/>
        </w:rPr>
        <w:t xml:space="preserve"> надаються 4 види медичних послуг, зокрема: хірургічні операції дорослим та дітям у стаціонарних умовах, стацiонарна допомога дорослим та дітям без проведення хірургічних операцій, медична допомога при пологах, амбулаторна вторинна (спеціалізована) та третинна (високоспецiалiзована) медична допомога дорослим та дітям, включаючи медичну реабілітацію та стоматологічну допомогу. Також Солотвинська лікарня надає стаціонарну допомогу з наступних профілів: пологова допомога та неонатологія, хірургія, ортопедія та травматологія, педіатрія, терапія, неврологія, а також амбулаторно-поліклінічне обслуговування. КНП </w:t>
      </w:r>
      <w:r w:rsidR="00AF199F" w:rsidRPr="004A61A2">
        <w:rPr>
          <w:rStyle w:val="apple-converted-space"/>
          <w:rFonts w:ascii="Times New Roman" w:eastAsia="Times New Roman" w:hAnsi="Times New Roman"/>
          <w:color w:val="000000"/>
          <w:sz w:val="28"/>
          <w:szCs w:val="28"/>
          <w:lang w:eastAsia="ru-RU"/>
        </w:rPr>
        <w:t>«</w:t>
      </w:r>
      <w:r w:rsidRPr="004A61A2">
        <w:rPr>
          <w:rStyle w:val="apple-converted-space"/>
          <w:rFonts w:ascii="Times New Roman" w:eastAsia="Times New Roman" w:hAnsi="Times New Roman"/>
          <w:color w:val="000000"/>
          <w:sz w:val="28"/>
          <w:szCs w:val="28"/>
          <w:lang w:eastAsia="ru-RU"/>
        </w:rPr>
        <w:t>Солотвинська РЛ</w:t>
      </w:r>
      <w:r w:rsidR="00AF199F" w:rsidRPr="004A61A2">
        <w:rPr>
          <w:rStyle w:val="apple-converted-space"/>
          <w:rFonts w:ascii="Times New Roman" w:eastAsia="Times New Roman" w:hAnsi="Times New Roman"/>
          <w:color w:val="000000"/>
          <w:sz w:val="28"/>
          <w:szCs w:val="28"/>
          <w:lang w:eastAsia="ru-RU"/>
        </w:rPr>
        <w:t>»</w:t>
      </w:r>
      <w:r w:rsidRPr="004A61A2">
        <w:rPr>
          <w:rStyle w:val="apple-converted-space"/>
          <w:rFonts w:ascii="Times New Roman" w:eastAsia="Times New Roman" w:hAnsi="Times New Roman"/>
          <w:color w:val="000000"/>
          <w:sz w:val="28"/>
          <w:szCs w:val="28"/>
          <w:lang w:eastAsia="ru-RU"/>
        </w:rPr>
        <w:t xml:space="preserve"> в 2020 підтвердила першу акредитаційну категорію. </w:t>
      </w:r>
    </w:p>
    <w:p w14:paraId="78EA8937" w14:textId="77777777" w:rsidR="007D77D7" w:rsidRPr="004A61A2" w:rsidRDefault="007D77D7" w:rsidP="002023F1">
      <w:pPr>
        <w:spacing w:after="0" w:line="240" w:lineRule="auto"/>
        <w:jc w:val="both"/>
        <w:rPr>
          <w:rFonts w:ascii="Times New Roman" w:hAnsi="Times New Roman"/>
          <w:sz w:val="28"/>
          <w:szCs w:val="28"/>
        </w:rPr>
      </w:pPr>
    </w:p>
    <w:p w14:paraId="634AA1DC" w14:textId="791069D6" w:rsidR="007D77D7" w:rsidRPr="004A61A2" w:rsidRDefault="007D77D7" w:rsidP="00AA7A65">
      <w:pPr>
        <w:spacing w:after="120" w:line="240" w:lineRule="auto"/>
        <w:jc w:val="both"/>
        <w:rPr>
          <w:rFonts w:ascii="Times New Roman" w:hAnsi="Times New Roman"/>
          <w:b/>
          <w:bCs/>
          <w:sz w:val="28"/>
          <w:szCs w:val="28"/>
        </w:rPr>
      </w:pPr>
      <w:r w:rsidRPr="004A61A2">
        <w:rPr>
          <w:rFonts w:ascii="Times New Roman" w:hAnsi="Times New Roman"/>
          <w:b/>
          <w:bCs/>
          <w:sz w:val="28"/>
          <w:szCs w:val="28"/>
        </w:rPr>
        <w:t>1.7.</w:t>
      </w:r>
      <w:r w:rsidR="00166340" w:rsidRPr="004A61A2">
        <w:rPr>
          <w:rFonts w:ascii="Times New Roman" w:hAnsi="Times New Roman"/>
          <w:b/>
          <w:bCs/>
          <w:sz w:val="28"/>
          <w:szCs w:val="28"/>
        </w:rPr>
        <w:t>9</w:t>
      </w:r>
      <w:r w:rsidRPr="004A61A2">
        <w:rPr>
          <w:rFonts w:ascii="Times New Roman" w:hAnsi="Times New Roman"/>
          <w:b/>
          <w:bCs/>
          <w:sz w:val="28"/>
          <w:szCs w:val="28"/>
        </w:rPr>
        <w:t>.</w:t>
      </w:r>
      <w:r w:rsidR="00AA7A65" w:rsidRPr="004A61A2">
        <w:rPr>
          <w:rFonts w:ascii="Times New Roman" w:hAnsi="Times New Roman"/>
          <w:b/>
          <w:bCs/>
          <w:sz w:val="28"/>
          <w:szCs w:val="28"/>
        </w:rPr>
        <w:t xml:space="preserve"> </w:t>
      </w:r>
      <w:r w:rsidRPr="004A61A2">
        <w:rPr>
          <w:rFonts w:ascii="Times New Roman" w:hAnsi="Times New Roman"/>
          <w:b/>
          <w:bCs/>
          <w:sz w:val="28"/>
          <w:szCs w:val="28"/>
        </w:rPr>
        <w:t>Рекреація</w:t>
      </w:r>
      <w:r w:rsidR="00201E07" w:rsidRPr="004A61A2">
        <w:rPr>
          <w:rFonts w:ascii="Times New Roman" w:hAnsi="Times New Roman"/>
          <w:b/>
          <w:bCs/>
          <w:sz w:val="28"/>
          <w:szCs w:val="28"/>
        </w:rPr>
        <w:t xml:space="preserve"> і туризм</w:t>
      </w:r>
    </w:p>
    <w:p w14:paraId="41305E92" w14:textId="162D3934" w:rsidR="007D77D7" w:rsidRPr="004A61A2" w:rsidRDefault="007D77D7" w:rsidP="00AD17B2">
      <w:pPr>
        <w:pStyle w:val="a4"/>
        <w:spacing w:after="0" w:line="240" w:lineRule="auto"/>
        <w:ind w:left="0" w:firstLine="567"/>
        <w:contextualSpacing w:val="0"/>
        <w:jc w:val="both"/>
        <w:rPr>
          <w:rStyle w:val="apple-converted-space"/>
          <w:rFonts w:ascii="Times New Roman" w:eastAsia="Times New Roman" w:hAnsi="Times New Roman"/>
          <w:color w:val="000000"/>
          <w:sz w:val="28"/>
          <w:szCs w:val="28"/>
          <w:shd w:val="clear" w:color="auto" w:fill="FFFFFF"/>
          <w:lang w:eastAsia="ru-RU"/>
        </w:rPr>
      </w:pPr>
      <w:r w:rsidRPr="004A61A2">
        <w:rPr>
          <w:rFonts w:ascii="Times New Roman" w:hAnsi="Times New Roman"/>
          <w:iCs/>
          <w:sz w:val="28"/>
          <w:szCs w:val="28"/>
          <w:lang w:bidi="uk-UA"/>
        </w:rPr>
        <w:t>Рекреація</w:t>
      </w:r>
      <w:r w:rsidRPr="004A61A2">
        <w:rPr>
          <w:rFonts w:ascii="Times New Roman" w:hAnsi="Times New Roman"/>
          <w:sz w:val="28"/>
          <w:szCs w:val="28"/>
          <w:lang w:bidi="uk-UA"/>
        </w:rPr>
        <w:t xml:space="preserve"> на території </w:t>
      </w:r>
      <w:r w:rsidRPr="004A61A2">
        <w:rPr>
          <w:rStyle w:val="apple-converted-space"/>
          <w:rFonts w:ascii="Times New Roman" w:eastAsia="Times New Roman" w:hAnsi="Times New Roman"/>
          <w:color w:val="000000"/>
          <w:sz w:val="28"/>
          <w:szCs w:val="28"/>
          <w:shd w:val="clear" w:color="auto" w:fill="FFFFFF"/>
          <w:lang w:eastAsia="ru-RU"/>
        </w:rPr>
        <w:t xml:space="preserve">Солотвинської ОТГ за останні роки розвивається інтенсивно завдяки близькості вершин зі значною </w:t>
      </w:r>
      <w:r w:rsidR="00613905" w:rsidRPr="004A61A2">
        <w:rPr>
          <w:rStyle w:val="apple-converted-space"/>
          <w:rFonts w:ascii="Times New Roman" w:eastAsia="Times New Roman" w:hAnsi="Times New Roman"/>
          <w:color w:val="000000"/>
          <w:sz w:val="28"/>
          <w:szCs w:val="28"/>
          <w:shd w:val="clear" w:color="auto" w:fill="FFFFFF"/>
          <w:lang w:eastAsia="ru-RU"/>
        </w:rPr>
        <w:t>висотою н.р.м.</w:t>
      </w:r>
      <w:r w:rsidRPr="004A61A2">
        <w:rPr>
          <w:rStyle w:val="apple-converted-space"/>
          <w:rFonts w:ascii="Times New Roman" w:eastAsia="Times New Roman" w:hAnsi="Times New Roman"/>
          <w:color w:val="000000"/>
          <w:sz w:val="28"/>
          <w:szCs w:val="28"/>
          <w:shd w:val="clear" w:color="auto" w:fill="FFFFFF"/>
          <w:lang w:eastAsia="ru-RU"/>
        </w:rPr>
        <w:t xml:space="preserve"> (1800 м) до Івано-Франківська та хорошій якості доріг загального користування. На території </w:t>
      </w:r>
      <w:r w:rsidR="002D5280" w:rsidRPr="004A61A2">
        <w:rPr>
          <w:rStyle w:val="apple-converted-space"/>
          <w:rFonts w:ascii="Times New Roman" w:eastAsia="Times New Roman" w:hAnsi="Times New Roman"/>
          <w:color w:val="000000"/>
          <w:sz w:val="28"/>
          <w:szCs w:val="28"/>
          <w:shd w:val="clear" w:color="auto" w:fill="FFFFFF"/>
          <w:lang w:eastAsia="ru-RU"/>
        </w:rPr>
        <w:t>Парку</w:t>
      </w:r>
      <w:r w:rsidRPr="004A61A2">
        <w:rPr>
          <w:rStyle w:val="apple-converted-space"/>
          <w:rFonts w:ascii="Times New Roman" w:eastAsia="Times New Roman" w:hAnsi="Times New Roman"/>
          <w:color w:val="000000"/>
          <w:sz w:val="28"/>
          <w:szCs w:val="28"/>
          <w:shd w:val="clear" w:color="auto" w:fill="FFFFFF"/>
          <w:lang w:eastAsia="ru-RU"/>
        </w:rPr>
        <w:t xml:space="preserve"> працює готель </w:t>
      </w:r>
      <w:r w:rsidR="00AF199F" w:rsidRPr="004A61A2">
        <w:rPr>
          <w:rStyle w:val="apple-converted-space"/>
          <w:rFonts w:ascii="Times New Roman" w:eastAsia="Times New Roman" w:hAnsi="Times New Roman"/>
          <w:color w:val="000000"/>
          <w:sz w:val="28"/>
          <w:szCs w:val="28"/>
          <w:shd w:val="clear" w:color="auto" w:fill="FFFFFF"/>
          <w:lang w:eastAsia="ru-RU"/>
        </w:rPr>
        <w:t>«</w:t>
      </w:r>
      <w:r w:rsidRPr="004A61A2">
        <w:rPr>
          <w:rStyle w:val="apple-converted-space"/>
          <w:rFonts w:ascii="Times New Roman" w:eastAsia="Times New Roman" w:hAnsi="Times New Roman"/>
          <w:color w:val="000000"/>
          <w:sz w:val="28"/>
          <w:szCs w:val="28"/>
          <w:shd w:val="clear" w:color="auto" w:fill="FFFFFF"/>
          <w:lang w:eastAsia="ru-RU"/>
        </w:rPr>
        <w:t>Синьогора</w:t>
      </w:r>
      <w:r w:rsidR="00AF199F" w:rsidRPr="004A61A2">
        <w:rPr>
          <w:rStyle w:val="apple-converted-space"/>
          <w:rFonts w:ascii="Times New Roman" w:eastAsia="Times New Roman" w:hAnsi="Times New Roman"/>
          <w:color w:val="000000"/>
          <w:sz w:val="28"/>
          <w:szCs w:val="28"/>
          <w:shd w:val="clear" w:color="auto" w:fill="FFFFFF"/>
          <w:lang w:eastAsia="ru-RU"/>
        </w:rPr>
        <w:t>»</w:t>
      </w:r>
      <w:r w:rsidRPr="004A61A2">
        <w:rPr>
          <w:rStyle w:val="apple-converted-space"/>
          <w:rFonts w:ascii="Times New Roman" w:eastAsia="Times New Roman" w:hAnsi="Times New Roman"/>
          <w:color w:val="000000"/>
          <w:sz w:val="28"/>
          <w:szCs w:val="28"/>
          <w:shd w:val="clear" w:color="auto" w:fill="FFFFFF"/>
          <w:lang w:eastAsia="ru-RU"/>
        </w:rPr>
        <w:t xml:space="preserve"> на 200 місць, який успішно надає різноманітні рекреаційні послуги вже майже 20 років. За останнє десятиріччя тільки в селах Гута і Стара Гута, які безпосередньо межують з</w:t>
      </w:r>
      <w:r w:rsidR="00144BB9" w:rsidRPr="004A61A2">
        <w:rPr>
          <w:rStyle w:val="apple-converted-space"/>
          <w:rFonts w:ascii="Times New Roman" w:eastAsia="Times New Roman" w:hAnsi="Times New Roman"/>
          <w:color w:val="000000"/>
          <w:sz w:val="28"/>
          <w:szCs w:val="28"/>
          <w:shd w:val="clear" w:color="auto" w:fill="FFFFFF"/>
          <w:lang w:eastAsia="ru-RU"/>
        </w:rPr>
        <w:t xml:space="preserve"> Парк</w:t>
      </w:r>
      <w:r w:rsidRPr="004A61A2">
        <w:rPr>
          <w:rStyle w:val="apple-converted-space"/>
          <w:rFonts w:ascii="Times New Roman" w:eastAsia="Times New Roman" w:hAnsi="Times New Roman"/>
          <w:color w:val="000000"/>
          <w:sz w:val="28"/>
          <w:szCs w:val="28"/>
          <w:shd w:val="clear" w:color="auto" w:fill="FFFFFF"/>
          <w:lang w:eastAsia="ru-RU"/>
        </w:rPr>
        <w:t xml:space="preserve">ом, в сфері рекреації почали працювати майже 20 приватних садиб: Карпатський затишок, Струмок, Світанок, У Василя, Полицька, Ранковий промінь, У Панька, </w:t>
      </w:r>
      <w:r w:rsidRPr="004A61A2">
        <w:rPr>
          <w:rStyle w:val="apple-converted-space"/>
          <w:rFonts w:ascii="Times New Roman" w:eastAsia="Times New Roman" w:hAnsi="Times New Roman"/>
          <w:color w:val="000000"/>
          <w:sz w:val="28"/>
          <w:szCs w:val="28"/>
          <w:shd w:val="clear" w:color="auto" w:fill="FFFFFF"/>
          <w:lang w:eastAsia="ru-RU"/>
        </w:rPr>
        <w:lastRenderedPageBreak/>
        <w:t xml:space="preserve">Синьогірська, Хвоя, Петрова садиба, Садиба Фенея, У Стефанії, Хи-Гута, Надія, Сива гора, Медова насолода, Гармонія, Guta Weekend. Основні рекреаційні послуги на цій території </w:t>
      </w:r>
      <w:r w:rsidR="00613905" w:rsidRPr="004A61A2">
        <w:rPr>
          <w:rStyle w:val="apple-converted-space"/>
          <w:rFonts w:ascii="Times New Roman" w:eastAsia="Times New Roman" w:hAnsi="Times New Roman"/>
          <w:color w:val="000000"/>
          <w:sz w:val="28"/>
          <w:szCs w:val="28"/>
          <w:shd w:val="clear" w:color="auto" w:fill="FFFFFF"/>
          <w:lang w:eastAsia="ru-RU"/>
        </w:rPr>
        <w:t>такі</w:t>
      </w:r>
      <w:r w:rsidRPr="004A61A2">
        <w:rPr>
          <w:rStyle w:val="apple-converted-space"/>
          <w:rFonts w:ascii="Times New Roman" w:eastAsia="Times New Roman" w:hAnsi="Times New Roman"/>
          <w:color w:val="000000"/>
          <w:sz w:val="28"/>
          <w:szCs w:val="28"/>
          <w:shd w:val="clear" w:color="auto" w:fill="FFFFFF"/>
          <w:lang w:eastAsia="ru-RU"/>
        </w:rPr>
        <w:t>:</w:t>
      </w:r>
    </w:p>
    <w:p w14:paraId="77A8E539" w14:textId="77777777" w:rsidR="007D77D7" w:rsidRPr="004A61A2" w:rsidRDefault="007D77D7" w:rsidP="00AA7A65">
      <w:pPr>
        <w:spacing w:after="0" w:line="240" w:lineRule="auto"/>
        <w:ind w:firstLine="567"/>
        <w:jc w:val="both"/>
        <w:rPr>
          <w:rStyle w:val="apple-converted-space"/>
          <w:rFonts w:ascii="Times New Roman" w:eastAsia="Times New Roman" w:hAnsi="Times New Roman"/>
          <w:color w:val="000000"/>
          <w:sz w:val="28"/>
          <w:szCs w:val="28"/>
          <w:shd w:val="clear" w:color="auto" w:fill="FFFFFF"/>
          <w:lang w:eastAsia="ru-RU"/>
        </w:rPr>
      </w:pPr>
      <w:r w:rsidRPr="004A61A2">
        <w:rPr>
          <w:rStyle w:val="apple-converted-space"/>
          <w:rFonts w:ascii="Times New Roman" w:eastAsia="Times New Roman" w:hAnsi="Times New Roman"/>
          <w:color w:val="000000"/>
          <w:sz w:val="28"/>
          <w:szCs w:val="28"/>
          <w:shd w:val="clear" w:color="auto" w:fill="FFFFFF"/>
          <w:lang w:eastAsia="ru-RU"/>
        </w:rPr>
        <w:t>екскурсії (пішки, на конях, на автомобілях і квадроциклах) в гори;</w:t>
      </w:r>
    </w:p>
    <w:p w14:paraId="256EA1E9" w14:textId="77777777" w:rsidR="007D77D7" w:rsidRPr="004A61A2" w:rsidRDefault="007D77D7" w:rsidP="00AA7A65">
      <w:pPr>
        <w:spacing w:after="0" w:line="240" w:lineRule="auto"/>
        <w:ind w:firstLine="567"/>
        <w:jc w:val="both"/>
        <w:rPr>
          <w:rStyle w:val="apple-converted-space"/>
          <w:rFonts w:ascii="Times New Roman" w:eastAsia="Times New Roman" w:hAnsi="Times New Roman"/>
          <w:color w:val="000000"/>
          <w:sz w:val="28"/>
          <w:szCs w:val="28"/>
          <w:shd w:val="clear" w:color="auto" w:fill="FFFFFF"/>
          <w:lang w:eastAsia="ru-RU"/>
        </w:rPr>
      </w:pPr>
      <w:r w:rsidRPr="004A61A2">
        <w:rPr>
          <w:rStyle w:val="apple-converted-space"/>
          <w:rFonts w:ascii="Times New Roman" w:eastAsia="Times New Roman" w:hAnsi="Times New Roman"/>
          <w:color w:val="000000"/>
          <w:sz w:val="28"/>
          <w:szCs w:val="28"/>
          <w:shd w:val="clear" w:color="auto" w:fill="FFFFFF"/>
          <w:lang w:eastAsia="ru-RU"/>
        </w:rPr>
        <w:t xml:space="preserve">екскурсії в </w:t>
      </w:r>
      <w:r w:rsidRPr="004A61A2">
        <w:rPr>
          <w:rStyle w:val="apple-converted-space"/>
          <w:rFonts w:ascii="Times New Roman" w:hAnsi="Times New Roman"/>
          <w:sz w:val="28"/>
          <w:szCs w:val="28"/>
        </w:rPr>
        <w:t>резиденцію Президента України;</w:t>
      </w:r>
    </w:p>
    <w:p w14:paraId="20463832" w14:textId="77777777" w:rsidR="007D77D7" w:rsidRPr="004A61A2" w:rsidRDefault="007D77D7" w:rsidP="00AA7A65">
      <w:pPr>
        <w:spacing w:after="0" w:line="240" w:lineRule="auto"/>
        <w:ind w:firstLine="567"/>
        <w:jc w:val="both"/>
        <w:rPr>
          <w:rStyle w:val="apple-converted-space"/>
          <w:rFonts w:ascii="Times New Roman" w:eastAsia="Times New Roman" w:hAnsi="Times New Roman"/>
          <w:color w:val="000000"/>
          <w:sz w:val="28"/>
          <w:szCs w:val="28"/>
          <w:shd w:val="clear" w:color="auto" w:fill="FFFFFF"/>
          <w:lang w:eastAsia="ru-RU"/>
        </w:rPr>
      </w:pPr>
      <w:r w:rsidRPr="004A61A2">
        <w:rPr>
          <w:rStyle w:val="apple-converted-space"/>
          <w:rFonts w:ascii="Times New Roman" w:eastAsia="Times New Roman" w:hAnsi="Times New Roman"/>
          <w:color w:val="000000"/>
          <w:sz w:val="28"/>
          <w:szCs w:val="28"/>
          <w:shd w:val="clear" w:color="auto" w:fill="FFFFFF"/>
          <w:lang w:eastAsia="ru-RU"/>
        </w:rPr>
        <w:t>збір грибів, ягід та лікарської сировини;</w:t>
      </w:r>
    </w:p>
    <w:p w14:paraId="40E693C1" w14:textId="77777777" w:rsidR="007D77D7" w:rsidRPr="004A61A2" w:rsidRDefault="007D77D7" w:rsidP="00AA7A65">
      <w:pPr>
        <w:spacing w:after="0" w:line="240" w:lineRule="auto"/>
        <w:ind w:firstLine="567"/>
        <w:jc w:val="both"/>
        <w:rPr>
          <w:rStyle w:val="apple-converted-space"/>
          <w:rFonts w:ascii="Times New Roman" w:eastAsia="Times New Roman" w:hAnsi="Times New Roman"/>
          <w:color w:val="000000"/>
          <w:sz w:val="28"/>
          <w:szCs w:val="28"/>
          <w:shd w:val="clear" w:color="auto" w:fill="FFFFFF"/>
          <w:lang w:eastAsia="ru-RU"/>
        </w:rPr>
      </w:pPr>
      <w:r w:rsidRPr="004A61A2">
        <w:rPr>
          <w:rStyle w:val="apple-converted-space"/>
          <w:rFonts w:ascii="Times New Roman" w:eastAsia="Times New Roman" w:hAnsi="Times New Roman"/>
          <w:color w:val="000000"/>
          <w:sz w:val="28"/>
          <w:szCs w:val="28"/>
          <w:shd w:val="clear" w:color="auto" w:fill="FFFFFF"/>
          <w:lang w:eastAsia="ru-RU"/>
        </w:rPr>
        <w:t>сон на вуликах (апітерапія);</w:t>
      </w:r>
    </w:p>
    <w:p w14:paraId="68BF38CA" w14:textId="77777777" w:rsidR="007D77D7" w:rsidRPr="004A61A2" w:rsidRDefault="007D77D7" w:rsidP="00AA7A65">
      <w:pPr>
        <w:spacing w:after="0" w:line="240" w:lineRule="auto"/>
        <w:ind w:firstLine="567"/>
        <w:jc w:val="both"/>
        <w:rPr>
          <w:rStyle w:val="apple-converted-space"/>
          <w:rFonts w:ascii="Times New Roman" w:eastAsia="Times New Roman" w:hAnsi="Times New Roman"/>
          <w:color w:val="000000"/>
          <w:sz w:val="28"/>
          <w:szCs w:val="28"/>
          <w:shd w:val="clear" w:color="auto" w:fill="FFFFFF"/>
          <w:lang w:eastAsia="ru-RU"/>
        </w:rPr>
      </w:pPr>
      <w:r w:rsidRPr="004A61A2">
        <w:rPr>
          <w:rStyle w:val="apple-converted-space"/>
          <w:rFonts w:ascii="Times New Roman" w:eastAsia="Times New Roman" w:hAnsi="Times New Roman"/>
          <w:color w:val="000000"/>
          <w:sz w:val="28"/>
          <w:szCs w:val="28"/>
          <w:shd w:val="clear" w:color="auto" w:fill="FFFFFF"/>
          <w:lang w:eastAsia="ru-RU"/>
        </w:rPr>
        <w:t>місцева кухня та страви на замовлення (на мангалі, на барбекю тощо).</w:t>
      </w:r>
    </w:p>
    <w:p w14:paraId="0AF289E2" w14:textId="1FB55E07" w:rsidR="007D77D7" w:rsidRPr="004A61A2" w:rsidRDefault="00613905" w:rsidP="00AD17B2">
      <w:pPr>
        <w:pStyle w:val="a4"/>
        <w:tabs>
          <w:tab w:val="left" w:pos="1134"/>
        </w:tabs>
        <w:spacing w:after="0" w:line="240" w:lineRule="auto"/>
        <w:ind w:left="0" w:firstLine="567"/>
        <w:contextualSpacing w:val="0"/>
        <w:jc w:val="both"/>
        <w:rPr>
          <w:rStyle w:val="apple-converted-space"/>
          <w:rFonts w:ascii="Times New Roman" w:eastAsia="Times New Roman" w:hAnsi="Times New Roman"/>
          <w:color w:val="000000"/>
          <w:sz w:val="28"/>
          <w:szCs w:val="28"/>
          <w:shd w:val="clear" w:color="auto" w:fill="FFFFFF"/>
          <w:lang w:eastAsia="ru-RU"/>
        </w:rPr>
      </w:pPr>
      <w:r w:rsidRPr="004A61A2">
        <w:rPr>
          <w:rFonts w:ascii="Times New Roman" w:hAnsi="Times New Roman"/>
          <w:sz w:val="28"/>
          <w:szCs w:val="28"/>
        </w:rPr>
        <w:t>Д</w:t>
      </w:r>
      <w:r w:rsidR="007D77D7" w:rsidRPr="004A61A2">
        <w:rPr>
          <w:rFonts w:ascii="Times New Roman" w:hAnsi="Times New Roman"/>
          <w:sz w:val="28"/>
          <w:szCs w:val="28"/>
        </w:rPr>
        <w:t xml:space="preserve">уже популярним рекреаційним пунктом на території </w:t>
      </w:r>
      <w:r w:rsidR="007D77D7" w:rsidRPr="004A61A2">
        <w:rPr>
          <w:rStyle w:val="apple-converted-space"/>
          <w:rFonts w:ascii="Times New Roman" w:eastAsia="Times New Roman" w:hAnsi="Times New Roman"/>
          <w:color w:val="000000"/>
          <w:sz w:val="28"/>
          <w:szCs w:val="28"/>
          <w:shd w:val="clear" w:color="auto" w:fill="FFFFFF"/>
          <w:lang w:eastAsia="ru-RU"/>
        </w:rPr>
        <w:t>Солотвинської ОТГ є Манявський скит в селі Манява. Але відстань від</w:t>
      </w:r>
      <w:r w:rsidR="00144BB9" w:rsidRPr="004A61A2">
        <w:rPr>
          <w:rStyle w:val="apple-converted-space"/>
          <w:rFonts w:ascii="Times New Roman" w:eastAsia="Times New Roman" w:hAnsi="Times New Roman"/>
          <w:color w:val="000000"/>
          <w:sz w:val="28"/>
          <w:szCs w:val="28"/>
          <w:shd w:val="clear" w:color="auto" w:fill="FFFFFF"/>
          <w:lang w:eastAsia="ru-RU"/>
        </w:rPr>
        <w:t xml:space="preserve"> Парк</w:t>
      </w:r>
      <w:r w:rsidR="007D77D7" w:rsidRPr="004A61A2">
        <w:rPr>
          <w:rStyle w:val="apple-converted-space"/>
          <w:rFonts w:ascii="Times New Roman" w:eastAsia="Times New Roman" w:hAnsi="Times New Roman"/>
          <w:color w:val="000000"/>
          <w:sz w:val="28"/>
          <w:szCs w:val="28"/>
          <w:shd w:val="clear" w:color="auto" w:fill="FFFFFF"/>
          <w:lang w:eastAsia="ru-RU"/>
        </w:rPr>
        <w:t>у до Манявського скиту є досить значною.</w:t>
      </w:r>
    </w:p>
    <w:p w14:paraId="15A0572E" w14:textId="7B8429B7" w:rsidR="007D77D7" w:rsidRPr="004A61A2" w:rsidRDefault="007D77D7" w:rsidP="00AD17B2">
      <w:pPr>
        <w:pStyle w:val="a4"/>
        <w:tabs>
          <w:tab w:val="left" w:pos="1134"/>
        </w:tabs>
        <w:spacing w:after="0" w:line="240" w:lineRule="auto"/>
        <w:ind w:left="0" w:firstLine="567"/>
        <w:contextualSpacing w:val="0"/>
        <w:jc w:val="both"/>
        <w:rPr>
          <w:rFonts w:ascii="Times New Roman" w:eastAsia="Times New Roman" w:hAnsi="Times New Roman"/>
          <w:sz w:val="28"/>
          <w:szCs w:val="28"/>
          <w:lang w:eastAsia="ru-RU" w:bidi="uk-UA"/>
        </w:rPr>
      </w:pPr>
      <w:r w:rsidRPr="004A61A2">
        <w:rPr>
          <w:rStyle w:val="apple-converted-space"/>
          <w:rFonts w:ascii="Times New Roman" w:eastAsia="Times New Roman" w:hAnsi="Times New Roman"/>
          <w:color w:val="000000"/>
          <w:sz w:val="28"/>
          <w:szCs w:val="28"/>
          <w:shd w:val="clear" w:color="auto" w:fill="FFFFFF"/>
          <w:lang w:eastAsia="ru-RU"/>
        </w:rPr>
        <w:t xml:space="preserve">Висновки щодо </w:t>
      </w:r>
      <w:r w:rsidRPr="004A61A2">
        <w:rPr>
          <w:rFonts w:ascii="Times New Roman" w:hAnsi="Times New Roman"/>
          <w:sz w:val="28"/>
          <w:szCs w:val="28"/>
          <w:lang w:bidi="uk-UA"/>
        </w:rPr>
        <w:t>впливу діяльності людини на природні екосистеми</w:t>
      </w:r>
      <w:r w:rsidR="00144BB9" w:rsidRPr="004A61A2">
        <w:rPr>
          <w:rFonts w:ascii="Times New Roman" w:hAnsi="Times New Roman"/>
          <w:sz w:val="28"/>
          <w:szCs w:val="28"/>
          <w:lang w:bidi="uk-UA"/>
        </w:rPr>
        <w:t xml:space="preserve"> Парк</w:t>
      </w:r>
      <w:r w:rsidR="002D5280" w:rsidRPr="004A61A2">
        <w:rPr>
          <w:rFonts w:ascii="Times New Roman" w:eastAsia="Times New Roman" w:hAnsi="Times New Roman"/>
          <w:sz w:val="28"/>
          <w:szCs w:val="28"/>
          <w:lang w:eastAsia="ru-RU" w:bidi="uk-UA"/>
        </w:rPr>
        <w:t>у</w:t>
      </w:r>
      <w:r w:rsidRPr="004A61A2">
        <w:rPr>
          <w:rFonts w:ascii="Times New Roman" w:eastAsia="Times New Roman" w:hAnsi="Times New Roman"/>
          <w:sz w:val="28"/>
          <w:szCs w:val="28"/>
          <w:lang w:eastAsia="ru-RU" w:bidi="uk-UA"/>
        </w:rPr>
        <w:t xml:space="preserve">: </w:t>
      </w:r>
    </w:p>
    <w:p w14:paraId="433D3C67" w14:textId="1C4F1F41" w:rsidR="007D77D7" w:rsidRPr="004A61A2" w:rsidRDefault="007D77D7" w:rsidP="00AD35B1">
      <w:pPr>
        <w:pStyle w:val="a4"/>
        <w:numPr>
          <w:ilvl w:val="0"/>
          <w:numId w:val="39"/>
        </w:numPr>
        <w:tabs>
          <w:tab w:val="left" w:pos="1134"/>
        </w:tabs>
        <w:spacing w:after="0" w:line="240" w:lineRule="auto"/>
        <w:ind w:left="0" w:firstLine="567"/>
        <w:contextualSpacing w:val="0"/>
        <w:jc w:val="both"/>
        <w:rPr>
          <w:rFonts w:ascii="Times New Roman" w:hAnsi="Times New Roman"/>
          <w:sz w:val="28"/>
          <w:szCs w:val="28"/>
        </w:rPr>
      </w:pPr>
      <w:r w:rsidRPr="004A61A2">
        <w:rPr>
          <w:rFonts w:ascii="Times New Roman" w:eastAsia="Times New Roman" w:hAnsi="Times New Roman"/>
          <w:sz w:val="28"/>
          <w:szCs w:val="28"/>
          <w:lang w:eastAsia="ru-RU" w:bidi="uk-UA"/>
        </w:rPr>
        <w:t>В цілому господарська діяльність людини не має суттєвого впливу на природні екосистеми</w:t>
      </w:r>
      <w:r w:rsidR="00144BB9" w:rsidRPr="004A61A2">
        <w:rPr>
          <w:rFonts w:ascii="Times New Roman" w:eastAsia="Times New Roman" w:hAnsi="Times New Roman"/>
          <w:sz w:val="28"/>
          <w:szCs w:val="28"/>
          <w:lang w:eastAsia="ru-RU" w:bidi="uk-UA"/>
        </w:rPr>
        <w:t xml:space="preserve"> Парк</w:t>
      </w:r>
      <w:r w:rsidRPr="004A61A2">
        <w:rPr>
          <w:rFonts w:ascii="Times New Roman" w:eastAsia="Times New Roman" w:hAnsi="Times New Roman"/>
          <w:sz w:val="28"/>
          <w:szCs w:val="28"/>
          <w:lang w:eastAsia="ru-RU" w:bidi="uk-UA"/>
        </w:rPr>
        <w:t xml:space="preserve">у через низьку її інтенсивність на цій території. Найбільш значним є вплив лісогосподарської діяльності людини, зокрема внаслідок проведення лісівничих заходів (різні види рубок, </w:t>
      </w:r>
      <w:r w:rsidRPr="004A61A2">
        <w:rPr>
          <w:rFonts w:ascii="Times New Roman" w:eastAsia="Times New Roman" w:hAnsi="Times New Roman"/>
          <w:color w:val="000000"/>
          <w:sz w:val="28"/>
          <w:szCs w:val="28"/>
          <w:lang w:eastAsia="ru-RU" w:bidi="uk-UA"/>
        </w:rPr>
        <w:t>створення лісових культур</w:t>
      </w:r>
      <w:r w:rsidRPr="004A61A2">
        <w:rPr>
          <w:rFonts w:ascii="Times New Roman" w:eastAsia="Times New Roman" w:hAnsi="Times New Roman"/>
          <w:sz w:val="28"/>
          <w:szCs w:val="28"/>
          <w:lang w:eastAsia="ru-RU" w:bidi="uk-UA"/>
        </w:rPr>
        <w:t>) та розвитку інфраструктури лісового та рекреаційного господарства. При цьому, розвиток інфраструктури загального користу</w:t>
      </w:r>
      <w:r w:rsidRPr="004A61A2">
        <w:rPr>
          <w:rFonts w:ascii="Times New Roman" w:eastAsia="Times New Roman" w:hAnsi="Times New Roman"/>
          <w:sz w:val="28"/>
          <w:szCs w:val="28"/>
          <w:lang w:eastAsia="ru-RU" w:bidi="uk-UA"/>
        </w:rPr>
        <w:softHyphen/>
        <w:t xml:space="preserve">вання (дороги, енергетичні та мобільні мережі, магазини, приватні садиби тощо) тут достатній для збільшення туристично-рекреаційного навантаження, тобто вплив людини в найближчі роки може зрости. </w:t>
      </w:r>
    </w:p>
    <w:p w14:paraId="1F431A34" w14:textId="77777777" w:rsidR="007D77D7" w:rsidRPr="004A61A2" w:rsidRDefault="007D77D7" w:rsidP="00AD35B1">
      <w:pPr>
        <w:pStyle w:val="a4"/>
        <w:numPr>
          <w:ilvl w:val="0"/>
          <w:numId w:val="39"/>
        </w:numPr>
        <w:tabs>
          <w:tab w:val="left" w:pos="1134"/>
        </w:tabs>
        <w:spacing w:after="0" w:line="240" w:lineRule="auto"/>
        <w:ind w:left="0" w:firstLine="567"/>
        <w:contextualSpacing w:val="0"/>
        <w:jc w:val="both"/>
        <w:rPr>
          <w:rFonts w:ascii="Times New Roman" w:hAnsi="Times New Roman"/>
          <w:sz w:val="28"/>
          <w:szCs w:val="28"/>
        </w:rPr>
      </w:pPr>
      <w:r w:rsidRPr="004A61A2">
        <w:rPr>
          <w:rFonts w:ascii="Times New Roman" w:eastAsia="Times New Roman" w:hAnsi="Times New Roman"/>
          <w:sz w:val="28"/>
          <w:szCs w:val="28"/>
          <w:lang w:eastAsia="ru-RU" w:bidi="uk-UA"/>
        </w:rPr>
        <w:t xml:space="preserve">З призначених попереднім </w:t>
      </w:r>
      <w:r w:rsidRPr="004A61A2">
        <w:rPr>
          <w:rFonts w:ascii="Times New Roman" w:eastAsia="Times New Roman" w:hAnsi="Times New Roman"/>
          <w:snapToGrid w:val="0"/>
          <w:sz w:val="28"/>
          <w:szCs w:val="28"/>
          <w:lang w:eastAsia="ru-RU" w:bidi="uk-UA"/>
        </w:rPr>
        <w:t>лісовпорядкування</w:t>
      </w:r>
      <w:r w:rsidRPr="004A61A2">
        <w:rPr>
          <w:rFonts w:ascii="Times New Roman" w:eastAsia="Times New Roman" w:hAnsi="Times New Roman"/>
          <w:sz w:val="28"/>
          <w:szCs w:val="28"/>
          <w:lang w:eastAsia="ru-RU" w:bidi="uk-UA"/>
        </w:rPr>
        <w:t xml:space="preserve">м лісівничих заходів найбільший негативний вплив на </w:t>
      </w:r>
      <w:r w:rsidRPr="004A61A2">
        <w:rPr>
          <w:rFonts w:ascii="Times New Roman" w:hAnsi="Times New Roman"/>
          <w:sz w:val="28"/>
          <w:szCs w:val="28"/>
          <w:lang w:bidi="uk-UA"/>
        </w:rPr>
        <w:t xml:space="preserve">природні екосистеми мали суцільні рубки, але в останні роки їх вже не проводять на значних площах – це переважно </w:t>
      </w:r>
      <w:r w:rsidRPr="004A61A2">
        <w:rPr>
          <w:rFonts w:ascii="Times New Roman" w:hAnsi="Times New Roman"/>
          <w:snapToGrid w:val="0"/>
          <w:color w:val="000000"/>
          <w:sz w:val="28"/>
          <w:szCs w:val="28"/>
          <w:lang w:bidi="uk-UA"/>
        </w:rPr>
        <w:t>лісові ділянки</w:t>
      </w:r>
      <w:r w:rsidRPr="004A61A2">
        <w:rPr>
          <w:rFonts w:ascii="Times New Roman" w:hAnsi="Times New Roman"/>
          <w:sz w:val="28"/>
          <w:szCs w:val="28"/>
          <w:lang w:bidi="uk-UA"/>
        </w:rPr>
        <w:t xml:space="preserve"> менше 1 га. І на наступний ревізійний період (10 років) їх теж не планують. Відмітимо, що відсутність селекційного відстрілу мисливських тварин теж може мати негативний вплив на </w:t>
      </w:r>
      <w:r w:rsidRPr="004A61A2">
        <w:rPr>
          <w:rStyle w:val="apple-converted-space"/>
          <w:rFonts w:ascii="Times New Roman" w:hAnsi="Times New Roman"/>
          <w:color w:val="000000"/>
          <w:sz w:val="28"/>
          <w:szCs w:val="28"/>
          <w:shd w:val="clear" w:color="auto" w:fill="FFFFFF"/>
          <w:lang w:bidi="uk-UA"/>
        </w:rPr>
        <w:t xml:space="preserve">лісові екосистеми, зокрема на їх </w:t>
      </w:r>
      <w:r w:rsidRPr="004A61A2">
        <w:rPr>
          <w:rStyle w:val="apple-converted-space"/>
          <w:rFonts w:ascii="Times New Roman" w:hAnsi="Times New Roman"/>
          <w:bCs/>
          <w:color w:val="000000"/>
          <w:sz w:val="28"/>
          <w:szCs w:val="28"/>
          <w:shd w:val="clear" w:color="auto" w:fill="FFFFFF"/>
          <w:lang w:bidi="uk-UA"/>
        </w:rPr>
        <w:t>природне відновлення</w:t>
      </w:r>
      <w:r w:rsidRPr="004A61A2">
        <w:rPr>
          <w:rStyle w:val="apple-converted-space"/>
          <w:rFonts w:ascii="Times New Roman" w:hAnsi="Times New Roman"/>
          <w:color w:val="000000"/>
          <w:sz w:val="28"/>
          <w:szCs w:val="28"/>
          <w:shd w:val="clear" w:color="auto" w:fill="FFFFFF"/>
          <w:lang w:bidi="uk-UA"/>
        </w:rPr>
        <w:t>.</w:t>
      </w:r>
    </w:p>
    <w:p w14:paraId="2E0185DB" w14:textId="5BAC8D42" w:rsidR="007D77D7" w:rsidRPr="004A61A2" w:rsidRDefault="007D77D7" w:rsidP="002023F1">
      <w:pPr>
        <w:spacing w:after="0" w:line="240" w:lineRule="auto"/>
        <w:ind w:firstLine="567"/>
        <w:jc w:val="both"/>
        <w:rPr>
          <w:rFonts w:ascii="Times New Roman" w:hAnsi="Times New Roman"/>
          <w:sz w:val="28"/>
          <w:szCs w:val="28"/>
        </w:rPr>
      </w:pPr>
    </w:p>
    <w:p w14:paraId="126F3183" w14:textId="77777777" w:rsidR="00264F79" w:rsidRPr="00E4255A" w:rsidRDefault="00264F79" w:rsidP="00264F79">
      <w:pPr>
        <w:spacing w:after="120" w:line="240" w:lineRule="auto"/>
        <w:jc w:val="both"/>
        <w:rPr>
          <w:rFonts w:ascii="Times New Roman" w:hAnsi="Times New Roman"/>
          <w:b/>
          <w:bCs/>
          <w:sz w:val="28"/>
          <w:szCs w:val="28"/>
        </w:rPr>
      </w:pPr>
      <w:r w:rsidRPr="00E4255A">
        <w:rPr>
          <w:rFonts w:ascii="Times New Roman" w:hAnsi="Times New Roman"/>
          <w:b/>
          <w:bCs/>
          <w:sz w:val="28"/>
          <w:szCs w:val="28"/>
        </w:rPr>
        <w:t>1.7.</w:t>
      </w:r>
      <w:r>
        <w:rPr>
          <w:rFonts w:ascii="Times New Roman" w:hAnsi="Times New Roman"/>
          <w:b/>
          <w:bCs/>
          <w:sz w:val="28"/>
          <w:szCs w:val="28"/>
        </w:rPr>
        <w:t>10</w:t>
      </w:r>
      <w:r w:rsidRPr="00E4255A">
        <w:rPr>
          <w:rFonts w:ascii="Times New Roman" w:hAnsi="Times New Roman"/>
          <w:b/>
          <w:bCs/>
          <w:sz w:val="28"/>
          <w:szCs w:val="28"/>
        </w:rPr>
        <w:t>.</w:t>
      </w:r>
      <w:r>
        <w:rPr>
          <w:rFonts w:ascii="Times New Roman" w:hAnsi="Times New Roman"/>
          <w:b/>
          <w:bCs/>
          <w:sz w:val="28"/>
          <w:szCs w:val="28"/>
        </w:rPr>
        <w:t xml:space="preserve"> </w:t>
      </w:r>
      <w:r w:rsidRPr="00FD4624">
        <w:rPr>
          <w:rFonts w:ascii="Times New Roman" w:hAnsi="Times New Roman"/>
          <w:b/>
          <w:bCs/>
          <w:sz w:val="28"/>
          <w:szCs w:val="28"/>
        </w:rPr>
        <w:t>Екологічн</w:t>
      </w:r>
      <w:r>
        <w:rPr>
          <w:rFonts w:ascii="Times New Roman" w:hAnsi="Times New Roman"/>
          <w:b/>
          <w:bCs/>
          <w:sz w:val="28"/>
          <w:szCs w:val="28"/>
        </w:rPr>
        <w:t>а</w:t>
      </w:r>
      <w:r w:rsidRPr="00FD4624">
        <w:rPr>
          <w:rFonts w:ascii="Times New Roman" w:hAnsi="Times New Roman"/>
          <w:b/>
          <w:bCs/>
          <w:sz w:val="28"/>
          <w:szCs w:val="28"/>
        </w:rPr>
        <w:t xml:space="preserve"> просвітницьк</w:t>
      </w:r>
      <w:r>
        <w:rPr>
          <w:rFonts w:ascii="Times New Roman" w:hAnsi="Times New Roman"/>
          <w:b/>
          <w:bCs/>
          <w:sz w:val="28"/>
          <w:szCs w:val="28"/>
        </w:rPr>
        <w:t>а</w:t>
      </w:r>
      <w:r w:rsidRPr="00FD4624">
        <w:rPr>
          <w:rFonts w:ascii="Times New Roman" w:hAnsi="Times New Roman"/>
          <w:b/>
          <w:bCs/>
          <w:sz w:val="28"/>
          <w:szCs w:val="28"/>
        </w:rPr>
        <w:t xml:space="preserve"> діяльність</w:t>
      </w:r>
    </w:p>
    <w:p w14:paraId="4ECB2177" w14:textId="5EC056FD" w:rsidR="00264F79" w:rsidRPr="00343AA3" w:rsidRDefault="00264F79" w:rsidP="00264F79">
      <w:pPr>
        <w:spacing w:after="0" w:line="240" w:lineRule="auto"/>
        <w:ind w:firstLine="567"/>
        <w:jc w:val="both"/>
        <w:rPr>
          <w:rFonts w:ascii="Times New Roman" w:hAnsi="Times New Roman"/>
          <w:sz w:val="28"/>
          <w:szCs w:val="28"/>
          <w:lang w:val="ru-RU"/>
        </w:rPr>
      </w:pPr>
      <w:r w:rsidRPr="00343AA3">
        <w:rPr>
          <w:rFonts w:ascii="Times New Roman" w:hAnsi="Times New Roman"/>
          <w:sz w:val="28"/>
          <w:szCs w:val="28"/>
        </w:rPr>
        <w:t xml:space="preserve">Одними із </w:t>
      </w:r>
      <w:r>
        <w:rPr>
          <w:rFonts w:ascii="Times New Roman" w:hAnsi="Times New Roman"/>
          <w:sz w:val="28"/>
          <w:szCs w:val="28"/>
        </w:rPr>
        <w:t>ключових</w:t>
      </w:r>
      <w:r w:rsidRPr="00343AA3">
        <w:rPr>
          <w:rFonts w:ascii="Times New Roman" w:hAnsi="Times New Roman"/>
          <w:sz w:val="28"/>
          <w:szCs w:val="28"/>
        </w:rPr>
        <w:t xml:space="preserve"> завдань </w:t>
      </w:r>
      <w:r>
        <w:rPr>
          <w:rFonts w:ascii="Times New Roman" w:hAnsi="Times New Roman"/>
          <w:sz w:val="28"/>
          <w:szCs w:val="28"/>
        </w:rPr>
        <w:t>Національного природного парку «Синьогора», які визначені «Положенням про Парк»</w:t>
      </w:r>
      <w:r w:rsidRPr="00343AA3">
        <w:rPr>
          <w:rFonts w:ascii="Times New Roman" w:hAnsi="Times New Roman"/>
          <w:sz w:val="28"/>
          <w:szCs w:val="28"/>
        </w:rPr>
        <w:t>, є інформування місцевого населення з питань охорони природи, поширення екологічних знань і формування екологічної культури населення. Однак, ці види робіт на час закінчення Проєкту практично ще не здійснювалися через відсутність фахівців відповідного проф</w:t>
      </w:r>
      <w:r>
        <w:rPr>
          <w:rFonts w:ascii="Times New Roman" w:hAnsi="Times New Roman"/>
          <w:sz w:val="28"/>
          <w:szCs w:val="28"/>
        </w:rPr>
        <w:t>ілю в штаті підприємства (ДОВК «Синьогора»</w:t>
      </w:r>
      <w:r w:rsidRPr="00343AA3">
        <w:rPr>
          <w:rFonts w:ascii="Times New Roman" w:hAnsi="Times New Roman"/>
          <w:sz w:val="28"/>
          <w:szCs w:val="28"/>
        </w:rPr>
        <w:t xml:space="preserve">), правонаступником якого Парк став лише в кінці грудня 2021 року. </w:t>
      </w:r>
      <w:r w:rsidRPr="00343AA3">
        <w:rPr>
          <w:rFonts w:ascii="Times New Roman" w:hAnsi="Times New Roman"/>
          <w:sz w:val="28"/>
          <w:szCs w:val="28"/>
          <w:lang w:val="ru-RU"/>
        </w:rPr>
        <w:t>Винятком було інформування відвідувачів та місцевого населе</w:t>
      </w:r>
      <w:r>
        <w:rPr>
          <w:rFonts w:ascii="Times New Roman" w:hAnsi="Times New Roman"/>
          <w:sz w:val="28"/>
          <w:szCs w:val="28"/>
          <w:lang w:val="ru-RU"/>
        </w:rPr>
        <w:t>ння про ціни та послуги готелю «Синьогора»</w:t>
      </w:r>
      <w:r w:rsidRPr="00343AA3">
        <w:rPr>
          <w:rFonts w:ascii="Times New Roman" w:hAnsi="Times New Roman"/>
          <w:sz w:val="28"/>
          <w:szCs w:val="28"/>
          <w:lang w:val="ru-RU"/>
        </w:rPr>
        <w:t xml:space="preserve"> на відповідному сайті в Інтернеті.</w:t>
      </w:r>
    </w:p>
    <w:p w14:paraId="61CFB8E1" w14:textId="77777777" w:rsidR="00264F79" w:rsidRPr="00343AA3" w:rsidRDefault="00264F79" w:rsidP="00264F79">
      <w:pPr>
        <w:spacing w:after="0" w:line="240" w:lineRule="auto"/>
        <w:ind w:firstLine="567"/>
        <w:jc w:val="both"/>
        <w:rPr>
          <w:rFonts w:ascii="Times New Roman" w:hAnsi="Times New Roman"/>
          <w:sz w:val="28"/>
          <w:szCs w:val="28"/>
          <w:lang w:val="ru-RU"/>
        </w:rPr>
      </w:pPr>
    </w:p>
    <w:p w14:paraId="78F48A18" w14:textId="77777777" w:rsidR="00264F79" w:rsidRPr="00E4255A" w:rsidRDefault="00264F79" w:rsidP="00264F79">
      <w:pPr>
        <w:spacing w:after="120" w:line="240" w:lineRule="auto"/>
        <w:jc w:val="both"/>
        <w:rPr>
          <w:rFonts w:ascii="Times New Roman" w:hAnsi="Times New Roman"/>
          <w:b/>
          <w:bCs/>
          <w:sz w:val="28"/>
          <w:szCs w:val="28"/>
        </w:rPr>
      </w:pPr>
      <w:r w:rsidRPr="00E4255A">
        <w:rPr>
          <w:rFonts w:ascii="Times New Roman" w:hAnsi="Times New Roman"/>
          <w:b/>
          <w:bCs/>
          <w:sz w:val="28"/>
          <w:szCs w:val="28"/>
        </w:rPr>
        <w:t>1.7.</w:t>
      </w:r>
      <w:r>
        <w:rPr>
          <w:rFonts w:ascii="Times New Roman" w:hAnsi="Times New Roman"/>
          <w:b/>
          <w:bCs/>
          <w:sz w:val="28"/>
          <w:szCs w:val="28"/>
        </w:rPr>
        <w:t>11</w:t>
      </w:r>
      <w:r w:rsidRPr="00E4255A">
        <w:rPr>
          <w:rFonts w:ascii="Times New Roman" w:hAnsi="Times New Roman"/>
          <w:b/>
          <w:bCs/>
          <w:sz w:val="28"/>
          <w:szCs w:val="28"/>
        </w:rPr>
        <w:t>.</w:t>
      </w:r>
      <w:r>
        <w:rPr>
          <w:rFonts w:ascii="Times New Roman" w:hAnsi="Times New Roman"/>
          <w:b/>
          <w:bCs/>
          <w:sz w:val="28"/>
          <w:szCs w:val="28"/>
        </w:rPr>
        <w:t xml:space="preserve"> Наукова</w:t>
      </w:r>
      <w:r w:rsidRPr="00FD4624">
        <w:rPr>
          <w:rFonts w:ascii="Times New Roman" w:hAnsi="Times New Roman"/>
          <w:b/>
          <w:bCs/>
          <w:sz w:val="28"/>
          <w:szCs w:val="28"/>
        </w:rPr>
        <w:t xml:space="preserve"> діяльність</w:t>
      </w:r>
    </w:p>
    <w:p w14:paraId="5862AC4F" w14:textId="3A617695" w:rsidR="00264F79" w:rsidRPr="00343AA3" w:rsidRDefault="00264F79" w:rsidP="00264F79">
      <w:pPr>
        <w:spacing w:after="0" w:line="240" w:lineRule="auto"/>
        <w:ind w:firstLine="567"/>
        <w:jc w:val="both"/>
        <w:rPr>
          <w:rFonts w:ascii="Times New Roman" w:hAnsi="Times New Roman"/>
          <w:sz w:val="28"/>
          <w:szCs w:val="28"/>
          <w:lang w:val="ru-RU"/>
        </w:rPr>
      </w:pPr>
      <w:r w:rsidRPr="00343AA3">
        <w:rPr>
          <w:rFonts w:ascii="Times New Roman" w:hAnsi="Times New Roman"/>
          <w:sz w:val="28"/>
          <w:szCs w:val="28"/>
          <w:lang w:val="ru-RU"/>
        </w:rPr>
        <w:t xml:space="preserve">Ще одним із найважливіших завдань Національного природного парку </w:t>
      </w:r>
      <w:r>
        <w:rPr>
          <w:rFonts w:ascii="Times New Roman" w:hAnsi="Times New Roman"/>
          <w:sz w:val="28"/>
          <w:szCs w:val="28"/>
        </w:rPr>
        <w:t>«</w:t>
      </w:r>
      <w:r w:rsidRPr="00343AA3">
        <w:rPr>
          <w:rFonts w:ascii="Times New Roman" w:hAnsi="Times New Roman"/>
          <w:sz w:val="28"/>
          <w:szCs w:val="28"/>
          <w:lang w:val="ru-RU"/>
        </w:rPr>
        <w:t>Синьогора</w:t>
      </w:r>
      <w:r>
        <w:rPr>
          <w:rFonts w:ascii="Times New Roman" w:hAnsi="Times New Roman"/>
          <w:sz w:val="28"/>
          <w:szCs w:val="28"/>
        </w:rPr>
        <w:t>»</w:t>
      </w:r>
      <w:r w:rsidRPr="00343AA3">
        <w:rPr>
          <w:rFonts w:ascii="Times New Roman" w:hAnsi="Times New Roman"/>
          <w:sz w:val="28"/>
          <w:szCs w:val="28"/>
          <w:lang w:val="ru-RU"/>
        </w:rPr>
        <w:t xml:space="preserve">, яке визначене </w:t>
      </w:r>
      <w:r>
        <w:rPr>
          <w:rFonts w:ascii="Times New Roman" w:hAnsi="Times New Roman"/>
          <w:sz w:val="28"/>
          <w:szCs w:val="28"/>
        </w:rPr>
        <w:t>«</w:t>
      </w:r>
      <w:r w:rsidRPr="00343AA3">
        <w:rPr>
          <w:rFonts w:ascii="Times New Roman" w:hAnsi="Times New Roman"/>
          <w:sz w:val="28"/>
          <w:szCs w:val="28"/>
          <w:lang w:val="ru-RU"/>
        </w:rPr>
        <w:t>Положенням про Парк</w:t>
      </w:r>
      <w:r>
        <w:rPr>
          <w:rFonts w:ascii="Times New Roman" w:hAnsi="Times New Roman"/>
          <w:sz w:val="28"/>
          <w:szCs w:val="28"/>
        </w:rPr>
        <w:t>»</w:t>
      </w:r>
      <w:r w:rsidRPr="00343AA3">
        <w:rPr>
          <w:rFonts w:ascii="Times New Roman" w:hAnsi="Times New Roman"/>
          <w:sz w:val="28"/>
          <w:szCs w:val="28"/>
          <w:lang w:val="ru-RU"/>
        </w:rPr>
        <w:t xml:space="preserve">, є ведення наукових досліджень на території Парку. Однак, ці види робіт на час закінчення Проєкту теж ще не здійснювалися через відсутність фахівців відповідного профілю в </w:t>
      </w:r>
      <w:r w:rsidRPr="00343AA3">
        <w:rPr>
          <w:rFonts w:ascii="Times New Roman" w:hAnsi="Times New Roman"/>
          <w:sz w:val="28"/>
          <w:szCs w:val="28"/>
          <w:lang w:val="ru-RU"/>
        </w:rPr>
        <w:lastRenderedPageBreak/>
        <w:t xml:space="preserve">штаті підприємства (ДОВК </w:t>
      </w:r>
      <w:r>
        <w:rPr>
          <w:rFonts w:ascii="Times New Roman" w:hAnsi="Times New Roman"/>
          <w:sz w:val="28"/>
          <w:szCs w:val="28"/>
        </w:rPr>
        <w:t>«</w:t>
      </w:r>
      <w:r w:rsidRPr="00343AA3">
        <w:rPr>
          <w:rFonts w:ascii="Times New Roman" w:hAnsi="Times New Roman"/>
          <w:sz w:val="28"/>
          <w:szCs w:val="28"/>
          <w:lang w:val="ru-RU"/>
        </w:rPr>
        <w:t>Синьогора</w:t>
      </w:r>
      <w:r>
        <w:rPr>
          <w:rFonts w:ascii="Times New Roman" w:hAnsi="Times New Roman"/>
          <w:sz w:val="28"/>
          <w:szCs w:val="28"/>
        </w:rPr>
        <w:t>»</w:t>
      </w:r>
      <w:r w:rsidRPr="00343AA3">
        <w:rPr>
          <w:rFonts w:ascii="Times New Roman" w:hAnsi="Times New Roman"/>
          <w:sz w:val="28"/>
          <w:szCs w:val="28"/>
          <w:lang w:val="ru-RU"/>
        </w:rPr>
        <w:t>), правонаступником якого Парк став лише в кінці грудня 2021 року. Тому, нижче наводим короткий опис наукових досліджень, які проводили інші вчені (не працівники Парку) на території Парку.</w:t>
      </w:r>
    </w:p>
    <w:p w14:paraId="34C5BE95" w14:textId="79449483"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i/>
          <w:iCs/>
          <w:sz w:val="28"/>
          <w:szCs w:val="28"/>
        </w:rPr>
        <w:t xml:space="preserve">Ретроспективний нарис наукових досліджень. </w:t>
      </w:r>
      <w:r w:rsidRPr="004A61A2">
        <w:rPr>
          <w:rFonts w:ascii="Times New Roman" w:hAnsi="Times New Roman"/>
          <w:sz w:val="28"/>
          <w:szCs w:val="28"/>
        </w:rPr>
        <w:t xml:space="preserve">Територія сучасного Парку є вкрай погано дослідженою, незважаючи на те, що перше наукове обстеження було здійснене 144 роки тому – у першій експедиції Мар'яна Ломницького у </w:t>
      </w:r>
      <w:r w:rsidR="00AF199F" w:rsidRPr="004A61A2">
        <w:rPr>
          <w:rFonts w:ascii="Times New Roman" w:hAnsi="Times New Roman"/>
          <w:sz w:val="28"/>
          <w:szCs w:val="28"/>
        </w:rPr>
        <w:t>«</w:t>
      </w:r>
      <w:r w:rsidRPr="004A61A2">
        <w:rPr>
          <w:rFonts w:ascii="Times New Roman" w:hAnsi="Times New Roman"/>
          <w:sz w:val="28"/>
          <w:szCs w:val="28"/>
        </w:rPr>
        <w:t>Гори Солотвинські</w:t>
      </w:r>
      <w:r w:rsidR="00AF199F" w:rsidRPr="004A61A2">
        <w:rPr>
          <w:rFonts w:ascii="Times New Roman" w:hAnsi="Times New Roman"/>
          <w:sz w:val="28"/>
          <w:szCs w:val="28"/>
        </w:rPr>
        <w:t>»</w:t>
      </w:r>
      <w:r w:rsidRPr="004A61A2">
        <w:rPr>
          <w:rFonts w:ascii="Times New Roman" w:hAnsi="Times New Roman"/>
          <w:sz w:val="28"/>
          <w:szCs w:val="28"/>
        </w:rPr>
        <w:t xml:space="preserve"> 1877 року. За результатами двох експедицій Ломницький опублікував три детальні статті з описом природних умов на території Парку і розлогим переліком твердокрилих, щипавок, тарганів і саранчуків, а от хребетних: риб, земноводних, ссавців і птахів – лише окремих представників. Однак, з часів Ломницького, детальних досліджень біоти терену не здійснювалось. Склалась доволі парадоксальна ситуація, коли практично усі опубліковані праці з території сучасного Парку мають ентомологічний характер і присвячені вивченню комах, хоча відомості про них залишаються все ще неповними і доволі фрагментарними. </w:t>
      </w:r>
    </w:p>
    <w:p w14:paraId="212D28CE" w14:textId="77777777"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sz w:val="28"/>
          <w:szCs w:val="28"/>
        </w:rPr>
        <w:t>Ґрунтовні геологічні та геоморфологічні досліджнення на терені Парку започатковані Евґеніушем Ромером 118 років тому (здійснив 2 експедиції 1903 та 1904 років), які вилились у розлогу статтю 1904-го року, присвячену дослідженням Ґорґан у верхів'ях обох Бистриць, Лімниці та Чорної Тиси. Евґеніуш Ромер також дав перший детальний опис реліктових льодовикових форм рельєфу у Ґорґанах і на території Парку зокрема.</w:t>
      </w:r>
    </w:p>
    <w:p w14:paraId="5C833609" w14:textId="77777777"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sz w:val="28"/>
          <w:szCs w:val="28"/>
        </w:rPr>
        <w:t>Перший задокументований туристичний похід по території сучасного Парку з детальним описом був здійснений Емериком Турчинським з братом та ще двома товаришами у 1881 році (140 років тому). Турчинський розпочав свою оповідь із прокламації того, що з часу першої експедиції Ломницького у 1877 року на терени теперішнього Парку не було більше ані наукових, ані туристичних подорожей. Його стаття має популярний характер і описує власне саму подорож, маршрут і пригоди мандрівників.</w:t>
      </w:r>
    </w:p>
    <w:p w14:paraId="30BCD0E3" w14:textId="77777777"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sz w:val="28"/>
          <w:szCs w:val="28"/>
        </w:rPr>
        <w:t>Далі наводимо хронологію наукових публікацій, які на сьогодні відомі для терену Парку.</w:t>
      </w:r>
    </w:p>
    <w:p w14:paraId="56A6513B" w14:textId="5C149820"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1878 рік – Мар'ян Ломницький</w:t>
      </w:r>
      <w:r w:rsidRPr="004A61A2">
        <w:rPr>
          <w:rStyle w:val="aa"/>
          <w:rFonts w:ascii="Times New Roman" w:hAnsi="Times New Roman"/>
          <w:sz w:val="28"/>
          <w:szCs w:val="28"/>
        </w:rPr>
        <w:footnoteReference w:id="50"/>
      </w:r>
      <w:r w:rsidRPr="004A61A2">
        <w:rPr>
          <w:rFonts w:ascii="Times New Roman" w:hAnsi="Times New Roman"/>
          <w:sz w:val="28"/>
          <w:szCs w:val="28"/>
        </w:rPr>
        <w:t xml:space="preserve"> опублікував перше зведення про експедицію у </w:t>
      </w:r>
      <w:r w:rsidR="00AF199F" w:rsidRPr="004A61A2">
        <w:rPr>
          <w:rFonts w:ascii="Times New Roman" w:hAnsi="Times New Roman"/>
          <w:sz w:val="28"/>
          <w:szCs w:val="28"/>
        </w:rPr>
        <w:t>«</w:t>
      </w:r>
      <w:r w:rsidRPr="004A61A2">
        <w:rPr>
          <w:rFonts w:ascii="Times New Roman" w:hAnsi="Times New Roman"/>
          <w:sz w:val="28"/>
          <w:szCs w:val="28"/>
        </w:rPr>
        <w:t>Гори Солотвинські</w:t>
      </w:r>
      <w:r w:rsidR="00AF199F" w:rsidRPr="004A61A2">
        <w:rPr>
          <w:rFonts w:ascii="Times New Roman" w:hAnsi="Times New Roman"/>
          <w:sz w:val="28"/>
          <w:szCs w:val="28"/>
        </w:rPr>
        <w:t>»</w:t>
      </w:r>
      <w:r w:rsidRPr="004A61A2">
        <w:rPr>
          <w:rFonts w:ascii="Times New Roman" w:hAnsi="Times New Roman"/>
          <w:sz w:val="28"/>
          <w:szCs w:val="28"/>
        </w:rPr>
        <w:t xml:space="preserve"> у 1877 році, де подав детальний поденний опис експедиції і терену сучасного Парку.</w:t>
      </w:r>
    </w:p>
    <w:p w14:paraId="45872A30" w14:textId="04060E5C"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1878 рік – Мар'ян Ломницький</w:t>
      </w:r>
      <w:r w:rsidRPr="004A61A2">
        <w:rPr>
          <w:rStyle w:val="aa"/>
          <w:rFonts w:ascii="Times New Roman" w:hAnsi="Times New Roman"/>
          <w:sz w:val="28"/>
          <w:szCs w:val="28"/>
        </w:rPr>
        <w:footnoteReference w:id="51"/>
      </w:r>
      <w:r w:rsidRPr="004A61A2">
        <w:rPr>
          <w:rFonts w:ascii="Times New Roman" w:hAnsi="Times New Roman"/>
          <w:sz w:val="28"/>
          <w:szCs w:val="28"/>
        </w:rPr>
        <w:t xml:space="preserve"> опублікував короткий перелік комах із рядів Щипавки (Dermaptera), Таргани (Dictioptera) та Саранчуки (Orthoptera), виявлених у експедиції у </w:t>
      </w:r>
      <w:r w:rsidR="00AF199F" w:rsidRPr="004A61A2">
        <w:rPr>
          <w:rFonts w:ascii="Times New Roman" w:hAnsi="Times New Roman"/>
          <w:sz w:val="28"/>
          <w:szCs w:val="28"/>
        </w:rPr>
        <w:t>«</w:t>
      </w:r>
      <w:r w:rsidRPr="004A61A2">
        <w:rPr>
          <w:rFonts w:ascii="Times New Roman" w:hAnsi="Times New Roman"/>
          <w:sz w:val="28"/>
          <w:szCs w:val="28"/>
        </w:rPr>
        <w:t>Гори Солотвинські</w:t>
      </w:r>
      <w:r w:rsidR="00AF199F" w:rsidRPr="004A61A2">
        <w:rPr>
          <w:rFonts w:ascii="Times New Roman" w:hAnsi="Times New Roman"/>
          <w:sz w:val="28"/>
          <w:szCs w:val="28"/>
        </w:rPr>
        <w:t>»</w:t>
      </w:r>
      <w:r w:rsidRPr="004A61A2">
        <w:rPr>
          <w:rFonts w:ascii="Times New Roman" w:hAnsi="Times New Roman"/>
          <w:sz w:val="28"/>
          <w:szCs w:val="28"/>
        </w:rPr>
        <w:t xml:space="preserve"> 1877 року. Загалом він навів 1 вид щипавок, 1 вид тарганів, 16 видів саранчуків.</w:t>
      </w:r>
    </w:p>
    <w:p w14:paraId="6D6A4089" w14:textId="312CC195"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1878 рік – Мар'ян Ломницький</w:t>
      </w:r>
      <w:r w:rsidRPr="004A61A2">
        <w:rPr>
          <w:rStyle w:val="aa"/>
          <w:rFonts w:ascii="Times New Roman" w:hAnsi="Times New Roman"/>
          <w:sz w:val="28"/>
          <w:szCs w:val="28"/>
        </w:rPr>
        <w:footnoteReference w:id="52"/>
      </w:r>
      <w:r w:rsidRPr="004A61A2">
        <w:rPr>
          <w:rFonts w:ascii="Times New Roman" w:hAnsi="Times New Roman"/>
          <w:sz w:val="28"/>
          <w:szCs w:val="28"/>
        </w:rPr>
        <w:t xml:space="preserve"> в огляді фавни риб Галича, Станіславова і Солотвина вказує 5 видів, які виявив у верхів'ях Бистриці Солотвинської на терені сучасного Парку.</w:t>
      </w:r>
    </w:p>
    <w:p w14:paraId="203AC474" w14:textId="61C89428"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lastRenderedPageBreak/>
        <w:t>1880 рік</w:t>
      </w:r>
      <w:r w:rsidRPr="004A61A2">
        <w:rPr>
          <w:rFonts w:ascii="Times New Roman" w:hAnsi="Times New Roman"/>
          <w:sz w:val="28"/>
          <w:szCs w:val="28"/>
        </w:rPr>
        <w:t xml:space="preserve"> – </w:t>
      </w:r>
      <w:r w:rsidRPr="004A61A2">
        <w:rPr>
          <w:rFonts w:ascii="Times New Roman" w:hAnsi="Times New Roman"/>
          <w:b/>
          <w:bCs/>
          <w:sz w:val="28"/>
          <w:szCs w:val="28"/>
        </w:rPr>
        <w:t>Мар'ян Ломницький</w:t>
      </w:r>
      <w:r w:rsidRPr="004A61A2">
        <w:rPr>
          <w:rStyle w:val="aa"/>
          <w:rFonts w:ascii="Times New Roman" w:hAnsi="Times New Roman"/>
          <w:b/>
          <w:bCs/>
          <w:sz w:val="28"/>
          <w:szCs w:val="28"/>
        </w:rPr>
        <w:footnoteReference w:id="53"/>
      </w:r>
      <w:r w:rsidRPr="004A61A2">
        <w:rPr>
          <w:rFonts w:ascii="Times New Roman" w:hAnsi="Times New Roman"/>
          <w:sz w:val="28"/>
          <w:szCs w:val="28"/>
        </w:rPr>
        <w:t xml:space="preserve"> опублікував перше наукове зведення про біоту з території сучасного Парку за результатами двох експедицій 1877 та </w:t>
      </w:r>
      <w:r w:rsidRPr="004A61A2">
        <w:rPr>
          <w:rFonts w:ascii="Times New Roman" w:hAnsi="Times New Roman"/>
          <w:sz w:val="28"/>
          <w:szCs w:val="28"/>
        </w:rPr>
        <w:br/>
        <w:t xml:space="preserve">1878 років у </w:t>
      </w:r>
      <w:r w:rsidR="00AF199F" w:rsidRPr="004A61A2">
        <w:rPr>
          <w:rFonts w:ascii="Times New Roman" w:hAnsi="Times New Roman"/>
          <w:sz w:val="28"/>
          <w:szCs w:val="28"/>
        </w:rPr>
        <w:t>«</w:t>
      </w:r>
      <w:r w:rsidRPr="004A61A2">
        <w:rPr>
          <w:rFonts w:ascii="Times New Roman" w:hAnsi="Times New Roman"/>
          <w:sz w:val="28"/>
          <w:szCs w:val="28"/>
        </w:rPr>
        <w:t>Гори Солотвинські</w:t>
      </w:r>
      <w:r w:rsidR="00AF199F" w:rsidRPr="004A61A2">
        <w:rPr>
          <w:rFonts w:ascii="Times New Roman" w:hAnsi="Times New Roman"/>
          <w:sz w:val="28"/>
          <w:szCs w:val="28"/>
        </w:rPr>
        <w:t>»</w:t>
      </w:r>
      <w:r w:rsidRPr="004A61A2">
        <w:rPr>
          <w:rFonts w:ascii="Times New Roman" w:hAnsi="Times New Roman"/>
          <w:sz w:val="28"/>
          <w:szCs w:val="28"/>
        </w:rPr>
        <w:t>. Ломницький навів детальний опис природних умов теперішнього Парку, включаючи висотну поясність, розміщення полонин, рослинний покрив, праліси, тваринний світ, деякі фенологічні спостереження. Основну увагу присвятив твердокрилим, перелік яких становить 239 видів.</w:t>
      </w:r>
    </w:p>
    <w:p w14:paraId="098F5336" w14:textId="77777777"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1883 рік – Емерик Турчинський</w:t>
      </w:r>
      <w:r w:rsidRPr="004A61A2">
        <w:rPr>
          <w:rStyle w:val="aa"/>
          <w:rFonts w:ascii="Times New Roman" w:hAnsi="Times New Roman"/>
          <w:sz w:val="28"/>
          <w:szCs w:val="28"/>
        </w:rPr>
        <w:footnoteReference w:id="54"/>
      </w:r>
      <w:r w:rsidRPr="004A61A2">
        <w:rPr>
          <w:rFonts w:ascii="Times New Roman" w:hAnsi="Times New Roman"/>
          <w:sz w:val="28"/>
          <w:szCs w:val="28"/>
        </w:rPr>
        <w:t xml:space="preserve"> подав перший опис туристичного походу по території сучасного Парку зі Станіславова через Пороги і Гуту до Сивулі та Високої.</w:t>
      </w:r>
    </w:p>
    <w:p w14:paraId="5A77F384" w14:textId="77777777"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1886</w:t>
      </w:r>
      <w:r w:rsidRPr="004A61A2">
        <w:rPr>
          <w:rFonts w:ascii="Times New Roman" w:hAnsi="Times New Roman"/>
          <w:sz w:val="28"/>
          <w:szCs w:val="28"/>
        </w:rPr>
        <w:t xml:space="preserve"> </w:t>
      </w:r>
      <w:r w:rsidRPr="004A61A2">
        <w:rPr>
          <w:rFonts w:ascii="Times New Roman" w:hAnsi="Times New Roman"/>
          <w:b/>
          <w:bCs/>
          <w:sz w:val="28"/>
          <w:szCs w:val="28"/>
        </w:rPr>
        <w:t>рік</w:t>
      </w:r>
      <w:r w:rsidRPr="004A61A2">
        <w:rPr>
          <w:rFonts w:ascii="Times New Roman" w:hAnsi="Times New Roman"/>
          <w:sz w:val="28"/>
          <w:szCs w:val="28"/>
        </w:rPr>
        <w:t xml:space="preserve"> – </w:t>
      </w:r>
      <w:r w:rsidRPr="004A61A2">
        <w:rPr>
          <w:rFonts w:ascii="Times New Roman" w:hAnsi="Times New Roman"/>
          <w:b/>
          <w:bCs/>
          <w:sz w:val="28"/>
          <w:szCs w:val="28"/>
        </w:rPr>
        <w:t>Мар'ян Ломницький</w:t>
      </w:r>
      <w:r w:rsidRPr="004A61A2">
        <w:rPr>
          <w:rStyle w:val="aa"/>
          <w:rFonts w:ascii="Times New Roman" w:hAnsi="Times New Roman"/>
          <w:sz w:val="28"/>
          <w:szCs w:val="28"/>
        </w:rPr>
        <w:footnoteReference w:id="55"/>
      </w:r>
      <w:r w:rsidRPr="004A61A2">
        <w:rPr>
          <w:rFonts w:ascii="Times New Roman" w:hAnsi="Times New Roman"/>
          <w:sz w:val="28"/>
          <w:szCs w:val="28"/>
        </w:rPr>
        <w:t xml:space="preserve"> каталогізує колекційні матеріали щодо твердокрилих Музею імені Дідушицьких (нині Державний природознавчий музей НАНУ), наводячи низку видів (головно за публікацією 1880 року) з території сучасного Парку.</w:t>
      </w:r>
    </w:p>
    <w:p w14:paraId="46C5F1EF" w14:textId="63AAC008"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1904 рік – Евґеніуш Ромер</w:t>
      </w:r>
      <w:r w:rsidRPr="004A61A2">
        <w:rPr>
          <w:rStyle w:val="aa"/>
          <w:rFonts w:ascii="Times New Roman" w:hAnsi="Times New Roman"/>
          <w:sz w:val="28"/>
          <w:szCs w:val="28"/>
        </w:rPr>
        <w:footnoteReference w:id="56"/>
      </w:r>
      <w:r w:rsidRPr="004A61A2">
        <w:rPr>
          <w:rFonts w:ascii="Times New Roman" w:hAnsi="Times New Roman"/>
          <w:sz w:val="28"/>
          <w:szCs w:val="28"/>
        </w:rPr>
        <w:t xml:space="preserve"> здійснив </w:t>
      </w:r>
      <w:r w:rsidR="0024044B" w:rsidRPr="004A61A2">
        <w:rPr>
          <w:rFonts w:ascii="Times New Roman" w:hAnsi="Times New Roman"/>
          <w:sz w:val="28"/>
          <w:szCs w:val="28"/>
        </w:rPr>
        <w:t>ґ</w:t>
      </w:r>
      <w:r w:rsidRPr="004A61A2">
        <w:rPr>
          <w:rFonts w:ascii="Times New Roman" w:hAnsi="Times New Roman"/>
          <w:sz w:val="28"/>
          <w:szCs w:val="28"/>
        </w:rPr>
        <w:t>еоморфологічні обстеження верхів'я Бистриці Солотвинської, давши першу відому інформацію про геологічну будову терену і сліди зледенінь. Запропонував концепцію фірнового зледеніння у цьому регіоні на основі морфометрії хребтів Сивулі та Ігровця.</w:t>
      </w:r>
    </w:p>
    <w:p w14:paraId="32DF35A4" w14:textId="47208FD9"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1950 рік – Борис Іванов</w:t>
      </w:r>
      <w:r w:rsidRPr="004A61A2">
        <w:rPr>
          <w:rStyle w:val="aa"/>
          <w:rFonts w:ascii="Times New Roman" w:hAnsi="Times New Roman"/>
          <w:sz w:val="28"/>
          <w:szCs w:val="28"/>
        </w:rPr>
        <w:footnoteReference w:id="57"/>
      </w:r>
      <w:r w:rsidRPr="004A61A2">
        <w:rPr>
          <w:rFonts w:ascii="Times New Roman" w:hAnsi="Times New Roman"/>
          <w:sz w:val="28"/>
          <w:szCs w:val="28"/>
        </w:rPr>
        <w:t xml:space="preserve"> вивчав сліди льодовиків у Ґорґанах. Він виявив реліктові сліди невеликих долинних льодовиків, що опускалися з вершин г.</w:t>
      </w:r>
      <w:r w:rsidR="006B3C9E">
        <w:rPr>
          <w:rFonts w:ascii="Times New Roman" w:hAnsi="Times New Roman"/>
          <w:sz w:val="28"/>
          <w:szCs w:val="28"/>
        </w:rPr>
        <w:t xml:space="preserve"> </w:t>
      </w:r>
      <w:r w:rsidRPr="004A61A2">
        <w:rPr>
          <w:rFonts w:ascii="Times New Roman" w:hAnsi="Times New Roman"/>
          <w:sz w:val="28"/>
          <w:szCs w:val="28"/>
        </w:rPr>
        <w:t>Високої по долині потоку Великий Кузьминець. Встановив, що хребти Сивулі та Ігровця підлягали каровому заледенінню, про що свідчать цирки і напівцирки на їх схилах.</w:t>
      </w:r>
    </w:p>
    <w:p w14:paraId="3819A9EC" w14:textId="77777777"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1980 рік – Микола Щербак</w:t>
      </w:r>
      <w:r w:rsidRPr="004A61A2">
        <w:rPr>
          <w:rStyle w:val="aa"/>
          <w:rFonts w:ascii="Times New Roman" w:hAnsi="Times New Roman"/>
          <w:sz w:val="28"/>
          <w:szCs w:val="28"/>
        </w:rPr>
        <w:footnoteReference w:id="58"/>
      </w:r>
      <w:r w:rsidRPr="004A61A2">
        <w:rPr>
          <w:rFonts w:ascii="Times New Roman" w:hAnsi="Times New Roman"/>
          <w:sz w:val="28"/>
          <w:szCs w:val="28"/>
        </w:rPr>
        <w:t xml:space="preserve"> у монографії, присвяченій земноводним та плазунам Українських Карпат, наводить для території сучасного Парку знахідки саламандри плямистої (</w:t>
      </w:r>
      <w:r w:rsidRPr="004A61A2">
        <w:rPr>
          <w:rFonts w:ascii="Times New Roman" w:hAnsi="Times New Roman"/>
          <w:i/>
          <w:iCs/>
          <w:sz w:val="28"/>
          <w:szCs w:val="28"/>
        </w:rPr>
        <w:t>Salamandra salamandra</w:t>
      </w:r>
      <w:r w:rsidRPr="004A61A2">
        <w:rPr>
          <w:rFonts w:ascii="Times New Roman" w:hAnsi="Times New Roman"/>
          <w:sz w:val="28"/>
          <w:szCs w:val="28"/>
        </w:rPr>
        <w:t>).</w:t>
      </w:r>
    </w:p>
    <w:p w14:paraId="4B98984D" w14:textId="5886B7C7"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2002 рік – Володимир Різун</w:t>
      </w:r>
      <w:r w:rsidRPr="004A61A2">
        <w:rPr>
          <w:rStyle w:val="aa"/>
          <w:rFonts w:ascii="Times New Roman" w:hAnsi="Times New Roman"/>
          <w:sz w:val="28"/>
          <w:szCs w:val="28"/>
        </w:rPr>
        <w:footnoteReference w:id="59"/>
      </w:r>
      <w:r w:rsidRPr="004A61A2">
        <w:rPr>
          <w:rFonts w:ascii="Times New Roman" w:hAnsi="Times New Roman"/>
          <w:sz w:val="28"/>
          <w:szCs w:val="28"/>
        </w:rPr>
        <w:t xml:space="preserve"> в огляді фауни жуків-турунів (Carabidae) природного заповідника </w:t>
      </w:r>
      <w:r w:rsidR="00AF199F" w:rsidRPr="004A61A2">
        <w:rPr>
          <w:rFonts w:ascii="Times New Roman" w:hAnsi="Times New Roman"/>
          <w:sz w:val="28"/>
          <w:szCs w:val="28"/>
        </w:rPr>
        <w:t>«</w:t>
      </w:r>
      <w:r w:rsidRPr="004A61A2">
        <w:rPr>
          <w:rFonts w:ascii="Times New Roman" w:hAnsi="Times New Roman"/>
          <w:sz w:val="28"/>
          <w:szCs w:val="28"/>
        </w:rPr>
        <w:t>Ґорґани</w:t>
      </w:r>
      <w:r w:rsidR="00AF199F" w:rsidRPr="004A61A2">
        <w:rPr>
          <w:rFonts w:ascii="Times New Roman" w:hAnsi="Times New Roman"/>
          <w:sz w:val="28"/>
          <w:szCs w:val="28"/>
        </w:rPr>
        <w:t>»</w:t>
      </w:r>
      <w:r w:rsidRPr="004A61A2">
        <w:rPr>
          <w:rFonts w:ascii="Times New Roman" w:hAnsi="Times New Roman"/>
          <w:sz w:val="28"/>
          <w:szCs w:val="28"/>
        </w:rPr>
        <w:t xml:space="preserve"> наводить також деякі відомості про турунів з території сучасного Парку, цитуючи, головно, працю Ломницького (1880 р.).</w:t>
      </w:r>
    </w:p>
    <w:p w14:paraId="3817AC72" w14:textId="77777777"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2002 рік – Ярослав Ільницький</w:t>
      </w:r>
      <w:r w:rsidRPr="004A61A2">
        <w:rPr>
          <w:rStyle w:val="aa"/>
          <w:rFonts w:ascii="Times New Roman" w:hAnsi="Times New Roman"/>
          <w:sz w:val="28"/>
          <w:szCs w:val="28"/>
        </w:rPr>
        <w:footnoteReference w:id="60"/>
      </w:r>
      <w:r w:rsidRPr="004A61A2">
        <w:rPr>
          <w:rFonts w:ascii="Times New Roman" w:hAnsi="Times New Roman"/>
          <w:sz w:val="28"/>
          <w:szCs w:val="28"/>
        </w:rPr>
        <w:t xml:space="preserve"> навів перелік із 14-ти видів мух-повисюх (Syrphidae) для долини р. Бистриця Солотвинська в межах сучасного Парку.</w:t>
      </w:r>
    </w:p>
    <w:p w14:paraId="7F3F6F85" w14:textId="77777777"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2004 рік – Андрій Заморока</w:t>
      </w:r>
      <w:r w:rsidRPr="004A61A2">
        <w:rPr>
          <w:rStyle w:val="aa"/>
          <w:rFonts w:ascii="Times New Roman" w:hAnsi="Times New Roman"/>
          <w:sz w:val="28"/>
          <w:szCs w:val="28"/>
        </w:rPr>
        <w:footnoteReference w:id="61"/>
      </w:r>
      <w:r w:rsidRPr="004A61A2">
        <w:rPr>
          <w:rFonts w:ascii="Times New Roman" w:hAnsi="Times New Roman"/>
          <w:sz w:val="28"/>
          <w:szCs w:val="28"/>
        </w:rPr>
        <w:t xml:space="preserve"> опублікував зведення щодо розповсюдження туруна Фабра (</w:t>
      </w:r>
      <w:r w:rsidRPr="004A61A2">
        <w:rPr>
          <w:rFonts w:ascii="Times New Roman" w:hAnsi="Times New Roman"/>
          <w:i/>
          <w:iCs/>
          <w:sz w:val="28"/>
          <w:szCs w:val="28"/>
        </w:rPr>
        <w:t>Carabus fabricii ucrainicus</w:t>
      </w:r>
      <w:r w:rsidRPr="004A61A2">
        <w:rPr>
          <w:rFonts w:ascii="Times New Roman" w:hAnsi="Times New Roman"/>
          <w:sz w:val="28"/>
          <w:szCs w:val="28"/>
        </w:rPr>
        <w:t xml:space="preserve">) українського у гірському масиві </w:t>
      </w:r>
      <w:r w:rsidRPr="004A61A2">
        <w:rPr>
          <w:rFonts w:ascii="Times New Roman" w:hAnsi="Times New Roman"/>
          <w:sz w:val="28"/>
          <w:szCs w:val="28"/>
        </w:rPr>
        <w:lastRenderedPageBreak/>
        <w:t>Ґорґани, включаючи вершини найвищих хребтів Парку: г. Сивуля, г. Лопушна, г. Висока.</w:t>
      </w:r>
    </w:p>
    <w:p w14:paraId="3FA646EA" w14:textId="77777777"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2005 рік – Оксана Сіренко</w:t>
      </w:r>
      <w:r w:rsidRPr="004A61A2">
        <w:rPr>
          <w:rStyle w:val="aa"/>
          <w:rFonts w:ascii="Times New Roman" w:hAnsi="Times New Roman"/>
          <w:sz w:val="28"/>
          <w:szCs w:val="28"/>
        </w:rPr>
        <w:footnoteReference w:id="62"/>
      </w:r>
      <w:r w:rsidRPr="004A61A2">
        <w:rPr>
          <w:rFonts w:ascii="Times New Roman" w:hAnsi="Times New Roman"/>
          <w:b/>
          <w:bCs/>
          <w:sz w:val="28"/>
          <w:szCs w:val="28"/>
        </w:rPr>
        <w:t>,</w:t>
      </w:r>
      <w:r w:rsidRPr="004A61A2">
        <w:rPr>
          <w:rFonts w:ascii="Times New Roman" w:hAnsi="Times New Roman"/>
          <w:sz w:val="28"/>
          <w:szCs w:val="28"/>
        </w:rPr>
        <w:t xml:space="preserve"> аналізуючи стан розповсюдження сосни кедрової європейської (</w:t>
      </w:r>
      <w:r w:rsidRPr="004A61A2">
        <w:rPr>
          <w:rFonts w:ascii="Times New Roman" w:hAnsi="Times New Roman"/>
          <w:i/>
          <w:iCs/>
          <w:sz w:val="28"/>
          <w:szCs w:val="28"/>
        </w:rPr>
        <w:t>Pinus cembra</w:t>
      </w:r>
      <w:r w:rsidRPr="004A61A2">
        <w:rPr>
          <w:rFonts w:ascii="Times New Roman" w:hAnsi="Times New Roman"/>
          <w:sz w:val="28"/>
          <w:szCs w:val="28"/>
        </w:rPr>
        <w:t>) в Українських Карпатах, вказує на окремі локалітети її розповсюдження в межах Сивульського та Ігровецького хребтів і на прилеглих територіях Ґорґан.</w:t>
      </w:r>
    </w:p>
    <w:p w14:paraId="68FB53C0" w14:textId="77777777"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2005 рік – Віктор Шпарик та Артур Сіренко</w:t>
      </w:r>
      <w:r w:rsidRPr="004A61A2">
        <w:rPr>
          <w:rStyle w:val="aa"/>
          <w:rFonts w:ascii="Times New Roman" w:hAnsi="Times New Roman"/>
          <w:sz w:val="28"/>
          <w:szCs w:val="28"/>
        </w:rPr>
        <w:footnoteReference w:id="63"/>
      </w:r>
      <w:r w:rsidRPr="004A61A2">
        <w:rPr>
          <w:rFonts w:ascii="Times New Roman" w:hAnsi="Times New Roman"/>
          <w:sz w:val="28"/>
          <w:szCs w:val="28"/>
        </w:rPr>
        <w:t xml:space="preserve"> наводять для території сучасного Парку </w:t>
      </w:r>
      <w:r w:rsidRPr="004A61A2">
        <w:rPr>
          <w:rFonts w:ascii="Times New Roman" w:hAnsi="Times New Roman"/>
          <w:i/>
          <w:iCs/>
          <w:sz w:val="28"/>
          <w:szCs w:val="28"/>
        </w:rPr>
        <w:t>Henicopus pilosus</w:t>
      </w:r>
      <w:r w:rsidRPr="004A61A2">
        <w:rPr>
          <w:rFonts w:ascii="Times New Roman" w:hAnsi="Times New Roman"/>
          <w:sz w:val="28"/>
          <w:szCs w:val="28"/>
        </w:rPr>
        <w:t xml:space="preserve"> Scopoli, 1792 – вид жуків-малашок (Malachiidae).</w:t>
      </w:r>
    </w:p>
    <w:p w14:paraId="0CC8D74D" w14:textId="77777777"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2006 рік – Володимир Пушкар зі співавторами</w:t>
      </w:r>
      <w:r w:rsidRPr="004A61A2">
        <w:rPr>
          <w:rStyle w:val="aa"/>
          <w:rFonts w:ascii="Times New Roman" w:hAnsi="Times New Roman"/>
          <w:sz w:val="28"/>
          <w:szCs w:val="28"/>
        </w:rPr>
        <w:footnoteReference w:id="64"/>
      </w:r>
      <w:r w:rsidRPr="004A61A2">
        <w:rPr>
          <w:rFonts w:ascii="Times New Roman" w:hAnsi="Times New Roman"/>
          <w:sz w:val="28"/>
          <w:szCs w:val="28"/>
        </w:rPr>
        <w:t xml:space="preserve"> подали результати дослідження ентомофауни комах з Ґорґан, де з поміж 80 видів для території сучасного Парку наведено 10 видів джмелів (</w:t>
      </w:r>
      <w:r w:rsidRPr="004A61A2">
        <w:rPr>
          <w:rFonts w:ascii="Times New Roman" w:hAnsi="Times New Roman"/>
          <w:i/>
          <w:iCs/>
          <w:sz w:val="28"/>
          <w:szCs w:val="28"/>
        </w:rPr>
        <w:t>Bombus</w:t>
      </w:r>
      <w:r w:rsidRPr="004A61A2">
        <w:rPr>
          <w:rFonts w:ascii="Times New Roman" w:hAnsi="Times New Roman"/>
          <w:sz w:val="28"/>
          <w:szCs w:val="28"/>
        </w:rPr>
        <w:t>) та 19 видів жуків-скрипунів (Cerambycidae).</w:t>
      </w:r>
    </w:p>
    <w:p w14:paraId="0FF863B1" w14:textId="77777777"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2008 рік – Руслан Жирак</w:t>
      </w:r>
      <w:r w:rsidRPr="004A61A2">
        <w:rPr>
          <w:rStyle w:val="aa"/>
          <w:rFonts w:ascii="Times New Roman" w:hAnsi="Times New Roman"/>
          <w:sz w:val="28"/>
          <w:szCs w:val="28"/>
        </w:rPr>
        <w:footnoteReference w:id="65"/>
      </w:r>
      <w:r w:rsidRPr="004A61A2">
        <w:rPr>
          <w:rFonts w:ascii="Times New Roman" w:hAnsi="Times New Roman"/>
          <w:sz w:val="28"/>
          <w:szCs w:val="28"/>
        </w:rPr>
        <w:t xml:space="preserve"> подає детальний аналіз розповсюдження і екології джмелів у гірському масиві Ґорґани, вказуючи для території сучасного Парку 10 видів.</w:t>
      </w:r>
    </w:p>
    <w:p w14:paraId="4715320D" w14:textId="77777777"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2013 рік – Віктор Шпарик та Артур Сіренко</w:t>
      </w:r>
      <w:r w:rsidRPr="004A61A2">
        <w:rPr>
          <w:rStyle w:val="aa"/>
          <w:rFonts w:ascii="Times New Roman" w:hAnsi="Times New Roman"/>
          <w:sz w:val="28"/>
          <w:szCs w:val="28"/>
        </w:rPr>
        <w:t xml:space="preserve"> </w:t>
      </w:r>
      <w:r w:rsidRPr="004A61A2">
        <w:rPr>
          <w:rStyle w:val="aa"/>
          <w:rFonts w:ascii="Times New Roman" w:hAnsi="Times New Roman"/>
          <w:sz w:val="28"/>
          <w:szCs w:val="28"/>
        </w:rPr>
        <w:footnoteReference w:id="66"/>
      </w:r>
      <w:r w:rsidRPr="004A61A2">
        <w:rPr>
          <w:rFonts w:ascii="Times New Roman" w:hAnsi="Times New Roman"/>
          <w:sz w:val="28"/>
          <w:szCs w:val="28"/>
        </w:rPr>
        <w:t xml:space="preserve"> вказують з території Парку два нові місця знаходження (Межиріки та пер. Боревка) рідкісного виду мух-повисюх (Syrphidae) – </w:t>
      </w:r>
      <w:r w:rsidRPr="004A61A2">
        <w:rPr>
          <w:rFonts w:ascii="Times New Roman" w:hAnsi="Times New Roman"/>
          <w:i/>
          <w:iCs/>
          <w:sz w:val="28"/>
          <w:szCs w:val="28"/>
        </w:rPr>
        <w:t>Eriozona syrphoides</w:t>
      </w:r>
      <w:r w:rsidRPr="004A61A2">
        <w:rPr>
          <w:rFonts w:ascii="Times New Roman" w:hAnsi="Times New Roman"/>
          <w:sz w:val="28"/>
          <w:szCs w:val="28"/>
        </w:rPr>
        <w:t>.</w:t>
      </w:r>
    </w:p>
    <w:p w14:paraId="132DF1C5" w14:textId="77777777"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2013 рік – Віктор Шпарик</w:t>
      </w:r>
      <w:r w:rsidRPr="004A61A2">
        <w:rPr>
          <w:rStyle w:val="aa"/>
          <w:rFonts w:ascii="Times New Roman" w:hAnsi="Times New Roman"/>
          <w:sz w:val="28"/>
          <w:szCs w:val="28"/>
        </w:rPr>
        <w:footnoteReference w:id="67"/>
      </w:r>
      <w:r w:rsidRPr="004A61A2">
        <w:rPr>
          <w:rFonts w:ascii="Times New Roman" w:hAnsi="Times New Roman"/>
          <w:sz w:val="28"/>
          <w:szCs w:val="28"/>
        </w:rPr>
        <w:t xml:space="preserve"> наводить для території сучасного Парку 2 види роду </w:t>
      </w:r>
      <w:r w:rsidRPr="004A61A2">
        <w:rPr>
          <w:rFonts w:ascii="Times New Roman" w:hAnsi="Times New Roman"/>
          <w:i/>
          <w:iCs/>
          <w:sz w:val="28"/>
          <w:szCs w:val="28"/>
        </w:rPr>
        <w:t>Sphaerophoria</w:t>
      </w:r>
      <w:r w:rsidRPr="004A61A2">
        <w:rPr>
          <w:rFonts w:ascii="Times New Roman" w:hAnsi="Times New Roman"/>
          <w:sz w:val="28"/>
          <w:szCs w:val="28"/>
        </w:rPr>
        <w:t xml:space="preserve">: </w:t>
      </w:r>
      <w:r w:rsidRPr="004A61A2">
        <w:rPr>
          <w:rFonts w:ascii="Times New Roman" w:hAnsi="Times New Roman"/>
          <w:i/>
          <w:iCs/>
          <w:sz w:val="28"/>
          <w:szCs w:val="28"/>
        </w:rPr>
        <w:t>Sphaerophoria interrupta</w:t>
      </w:r>
      <w:r w:rsidRPr="004A61A2">
        <w:rPr>
          <w:rFonts w:ascii="Times New Roman" w:hAnsi="Times New Roman"/>
          <w:sz w:val="28"/>
          <w:szCs w:val="28"/>
        </w:rPr>
        <w:t xml:space="preserve"> (Fabricius, 1805) та </w:t>
      </w:r>
      <w:r w:rsidRPr="004A61A2">
        <w:rPr>
          <w:rFonts w:ascii="Times New Roman" w:hAnsi="Times New Roman"/>
          <w:i/>
          <w:iCs/>
          <w:sz w:val="28"/>
          <w:szCs w:val="28"/>
        </w:rPr>
        <w:t>Sphaerophoria taeniata</w:t>
      </w:r>
      <w:r w:rsidRPr="004A61A2">
        <w:rPr>
          <w:rFonts w:ascii="Times New Roman" w:hAnsi="Times New Roman"/>
          <w:sz w:val="28"/>
          <w:szCs w:val="28"/>
        </w:rPr>
        <w:t xml:space="preserve"> (Meigen 1822), перша з яких була вперше виявлена на території України, а друга – вперше в Українських Карпатах.</w:t>
      </w:r>
    </w:p>
    <w:p w14:paraId="64A0CC42" w14:textId="77777777"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2014 рік – Назар Смірнов</w:t>
      </w:r>
      <w:r w:rsidRPr="004A61A2">
        <w:rPr>
          <w:rStyle w:val="aa"/>
          <w:rFonts w:ascii="Times New Roman" w:hAnsi="Times New Roman"/>
          <w:sz w:val="28"/>
          <w:szCs w:val="28"/>
        </w:rPr>
        <w:footnoteReference w:id="68"/>
      </w:r>
      <w:r w:rsidRPr="004A61A2">
        <w:rPr>
          <w:rFonts w:ascii="Times New Roman" w:hAnsi="Times New Roman"/>
          <w:sz w:val="28"/>
          <w:szCs w:val="28"/>
        </w:rPr>
        <w:t xml:space="preserve"> наводить для території сучасного Парку знахідки саламандри плямистої (</w:t>
      </w:r>
      <w:r w:rsidRPr="004A61A2">
        <w:rPr>
          <w:rFonts w:ascii="Times New Roman" w:hAnsi="Times New Roman"/>
          <w:i/>
          <w:iCs/>
          <w:sz w:val="28"/>
          <w:szCs w:val="28"/>
        </w:rPr>
        <w:t>Salamandra salamandra</w:t>
      </w:r>
      <w:r w:rsidRPr="004A61A2">
        <w:rPr>
          <w:rFonts w:ascii="Times New Roman" w:hAnsi="Times New Roman"/>
          <w:sz w:val="28"/>
          <w:szCs w:val="28"/>
        </w:rPr>
        <w:t>) і тритона карпатського (</w:t>
      </w:r>
      <w:r w:rsidRPr="004A61A2">
        <w:rPr>
          <w:rFonts w:ascii="Times New Roman" w:hAnsi="Times New Roman"/>
          <w:i/>
          <w:iCs/>
          <w:sz w:val="28"/>
          <w:szCs w:val="28"/>
        </w:rPr>
        <w:t>Lissotriton montandoni</w:t>
      </w:r>
      <w:r w:rsidRPr="004A61A2">
        <w:rPr>
          <w:rFonts w:ascii="Times New Roman" w:hAnsi="Times New Roman"/>
          <w:sz w:val="28"/>
          <w:szCs w:val="28"/>
        </w:rPr>
        <w:t>).</w:t>
      </w:r>
    </w:p>
    <w:p w14:paraId="07C8FAF0" w14:textId="77777777"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2015 рік – Анна Нужна й Олександр Варга</w:t>
      </w:r>
      <w:r w:rsidRPr="004A61A2">
        <w:rPr>
          <w:rStyle w:val="aa"/>
          <w:rFonts w:ascii="Times New Roman" w:hAnsi="Times New Roman"/>
          <w:sz w:val="28"/>
          <w:szCs w:val="28"/>
        </w:rPr>
        <w:footnoteReference w:id="69"/>
      </w:r>
      <w:r w:rsidRPr="004A61A2">
        <w:rPr>
          <w:rFonts w:ascii="Times New Roman" w:hAnsi="Times New Roman"/>
          <w:sz w:val="28"/>
          <w:szCs w:val="28"/>
        </w:rPr>
        <w:t xml:space="preserve"> наводять для Парку знахідки 5-ти видів їздців із підродини Anomaloninae (Hymenoptera, Ichneumonidae).</w:t>
      </w:r>
    </w:p>
    <w:p w14:paraId="444F7F70" w14:textId="77777777"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lastRenderedPageBreak/>
        <w:t>2017 рік – Олександр Варга</w:t>
      </w:r>
      <w:r w:rsidRPr="004A61A2">
        <w:rPr>
          <w:rStyle w:val="aa"/>
          <w:rFonts w:ascii="Times New Roman" w:hAnsi="Times New Roman"/>
          <w:b/>
          <w:bCs/>
          <w:sz w:val="28"/>
          <w:szCs w:val="28"/>
        </w:rPr>
        <w:footnoteReference w:id="70"/>
      </w:r>
      <w:r w:rsidRPr="004A61A2">
        <w:rPr>
          <w:rFonts w:ascii="Times New Roman" w:hAnsi="Times New Roman"/>
          <w:sz w:val="28"/>
          <w:szCs w:val="28"/>
        </w:rPr>
        <w:t xml:space="preserve"> в огляді їздців із роду </w:t>
      </w:r>
      <w:r w:rsidRPr="004A61A2">
        <w:rPr>
          <w:rFonts w:ascii="Times New Roman" w:hAnsi="Times New Roman"/>
          <w:i/>
          <w:iCs/>
          <w:sz w:val="28"/>
          <w:szCs w:val="28"/>
        </w:rPr>
        <w:t>Rhimphoctona</w:t>
      </w:r>
      <w:r w:rsidRPr="004A61A2">
        <w:rPr>
          <w:rFonts w:ascii="Times New Roman" w:hAnsi="Times New Roman"/>
          <w:sz w:val="28"/>
          <w:szCs w:val="28"/>
        </w:rPr>
        <w:t xml:space="preserve"> (Hymenoptera: Ichneumonidae) наводить 5 їх видів для теренів теперішнього Парку.</w:t>
      </w:r>
    </w:p>
    <w:p w14:paraId="38D8B2A5" w14:textId="7103B439"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2017 рік – Андрій Заморока зі співавторами</w:t>
      </w:r>
      <w:r w:rsidRPr="004A61A2">
        <w:rPr>
          <w:rStyle w:val="aa"/>
          <w:rFonts w:ascii="Times New Roman" w:hAnsi="Times New Roman"/>
          <w:sz w:val="28"/>
          <w:szCs w:val="28"/>
        </w:rPr>
        <w:footnoteReference w:id="71"/>
      </w:r>
      <w:r w:rsidRPr="004A61A2">
        <w:rPr>
          <w:rFonts w:ascii="Times New Roman" w:hAnsi="Times New Roman"/>
          <w:sz w:val="28"/>
          <w:szCs w:val="28"/>
        </w:rPr>
        <w:t xml:space="preserve"> публікують анотований перелік безхребетних Івано-Франківської області, занесених до Червоної книги України (2009), вказуючи для Парку знахідки чотирьох із них: кордулегастер двозубчастий (</w:t>
      </w:r>
      <w:r w:rsidRPr="004A61A2">
        <w:rPr>
          <w:rFonts w:ascii="Times New Roman" w:hAnsi="Times New Roman"/>
          <w:i/>
          <w:iCs/>
          <w:sz w:val="28"/>
          <w:szCs w:val="28"/>
        </w:rPr>
        <w:t>Cordulegaster bidentata</w:t>
      </w:r>
      <w:r w:rsidRPr="004A61A2">
        <w:rPr>
          <w:rFonts w:ascii="Times New Roman" w:hAnsi="Times New Roman"/>
          <w:sz w:val="28"/>
          <w:szCs w:val="28"/>
        </w:rPr>
        <w:t>), махаон (</w:t>
      </w:r>
      <w:r w:rsidRPr="004A61A2">
        <w:rPr>
          <w:rFonts w:ascii="Times New Roman" w:hAnsi="Times New Roman"/>
          <w:i/>
          <w:iCs/>
          <w:sz w:val="28"/>
          <w:szCs w:val="28"/>
        </w:rPr>
        <w:t>Papilio machaon</w:t>
      </w:r>
      <w:r w:rsidRPr="004A61A2">
        <w:rPr>
          <w:rFonts w:ascii="Times New Roman" w:hAnsi="Times New Roman"/>
          <w:sz w:val="28"/>
          <w:szCs w:val="28"/>
        </w:rPr>
        <w:t>) – вид в</w:t>
      </w:r>
      <w:r w:rsidR="00814BE9" w:rsidRPr="004A61A2">
        <w:rPr>
          <w:rFonts w:ascii="Times New Roman" w:hAnsi="Times New Roman"/>
          <w:sz w:val="28"/>
          <w:szCs w:val="28"/>
        </w:rPr>
        <w:t>и</w:t>
      </w:r>
      <w:r w:rsidRPr="004A61A2">
        <w:rPr>
          <w:rFonts w:ascii="Times New Roman" w:hAnsi="Times New Roman"/>
          <w:sz w:val="28"/>
          <w:szCs w:val="28"/>
        </w:rPr>
        <w:t xml:space="preserve">ключений </w:t>
      </w:r>
      <w:r w:rsidR="00814BE9" w:rsidRPr="004A61A2">
        <w:rPr>
          <w:rFonts w:ascii="Times New Roman" w:hAnsi="Times New Roman"/>
          <w:sz w:val="28"/>
          <w:szCs w:val="28"/>
        </w:rPr>
        <w:t>із</w:t>
      </w:r>
      <w:r w:rsidRPr="004A61A2">
        <w:rPr>
          <w:rFonts w:ascii="Times New Roman" w:hAnsi="Times New Roman"/>
          <w:sz w:val="28"/>
          <w:szCs w:val="28"/>
        </w:rPr>
        <w:t xml:space="preserve"> IV видання Червоної книги України (2021), павоочка руда (</w:t>
      </w:r>
      <w:r w:rsidRPr="004A61A2">
        <w:rPr>
          <w:rFonts w:ascii="Times New Roman" w:hAnsi="Times New Roman"/>
          <w:i/>
          <w:iCs/>
          <w:sz w:val="28"/>
          <w:szCs w:val="28"/>
        </w:rPr>
        <w:t>Aglia tau</w:t>
      </w:r>
      <w:r w:rsidRPr="004A61A2">
        <w:rPr>
          <w:rFonts w:ascii="Times New Roman" w:hAnsi="Times New Roman"/>
          <w:sz w:val="28"/>
          <w:szCs w:val="28"/>
        </w:rPr>
        <w:t xml:space="preserve">) </w:t>
      </w:r>
      <w:r w:rsidR="00814BE9" w:rsidRPr="004A61A2">
        <w:rPr>
          <w:rFonts w:ascii="Times New Roman" w:hAnsi="Times New Roman"/>
          <w:sz w:val="28"/>
          <w:szCs w:val="28"/>
        </w:rPr>
        <w:t xml:space="preserve">– вид виключений із IV видання Червоної книги України (2021) </w:t>
      </w:r>
      <w:r w:rsidRPr="004A61A2">
        <w:rPr>
          <w:rFonts w:ascii="Times New Roman" w:hAnsi="Times New Roman"/>
          <w:sz w:val="28"/>
          <w:szCs w:val="28"/>
        </w:rPr>
        <w:t>та ведмедиця-господиня (</w:t>
      </w:r>
      <w:r w:rsidRPr="004A61A2">
        <w:rPr>
          <w:rFonts w:ascii="Times New Roman" w:hAnsi="Times New Roman"/>
          <w:i/>
          <w:iCs/>
          <w:sz w:val="28"/>
          <w:szCs w:val="28"/>
        </w:rPr>
        <w:t>Callimorpha dominula</w:t>
      </w:r>
      <w:r w:rsidRPr="004A61A2">
        <w:rPr>
          <w:rFonts w:ascii="Times New Roman" w:hAnsi="Times New Roman"/>
          <w:sz w:val="28"/>
          <w:szCs w:val="28"/>
        </w:rPr>
        <w:t>).</w:t>
      </w:r>
    </w:p>
    <w:p w14:paraId="6C4A3E4D" w14:textId="77777777"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2017 рік – Олександр Варга</w:t>
      </w:r>
      <w:r w:rsidRPr="004A61A2">
        <w:rPr>
          <w:rStyle w:val="aa"/>
          <w:rFonts w:ascii="Times New Roman" w:hAnsi="Times New Roman"/>
          <w:sz w:val="28"/>
          <w:szCs w:val="28"/>
        </w:rPr>
        <w:footnoteReference w:id="72"/>
      </w:r>
      <w:r w:rsidRPr="004A61A2">
        <w:rPr>
          <w:rFonts w:ascii="Times New Roman" w:hAnsi="Times New Roman"/>
          <w:sz w:val="28"/>
          <w:szCs w:val="28"/>
        </w:rPr>
        <w:t xml:space="preserve"> публікує статтю присвячену їздцям триби Pimplini (Hymenoptera, Ichneumonidae), де наводить 9 видів для території сучасного Парку.</w:t>
      </w:r>
    </w:p>
    <w:p w14:paraId="7745126B" w14:textId="77777777"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2018 рік – Ганна Середюк</w:t>
      </w:r>
      <w:r w:rsidRPr="004A61A2">
        <w:rPr>
          <w:rStyle w:val="aa"/>
          <w:rFonts w:ascii="Times New Roman" w:hAnsi="Times New Roman"/>
          <w:sz w:val="28"/>
          <w:szCs w:val="28"/>
        </w:rPr>
        <w:footnoteReference w:id="73"/>
      </w:r>
      <w:r w:rsidRPr="004A61A2">
        <w:rPr>
          <w:rFonts w:ascii="Times New Roman" w:hAnsi="Times New Roman"/>
          <w:sz w:val="28"/>
          <w:szCs w:val="28"/>
        </w:rPr>
        <w:t xml:space="preserve"> для території сучасного Парку наводить два види сітчастокрилих (Neuroptera): </w:t>
      </w:r>
      <w:r w:rsidRPr="004A61A2">
        <w:rPr>
          <w:rFonts w:ascii="Times New Roman" w:hAnsi="Times New Roman"/>
          <w:i/>
          <w:iCs/>
          <w:sz w:val="28"/>
          <w:szCs w:val="28"/>
        </w:rPr>
        <w:t>Peyerimhoffina gracilis</w:t>
      </w:r>
      <w:r w:rsidRPr="004A61A2">
        <w:rPr>
          <w:rFonts w:ascii="Times New Roman" w:hAnsi="Times New Roman"/>
          <w:sz w:val="28"/>
          <w:szCs w:val="28"/>
        </w:rPr>
        <w:t xml:space="preserve"> (Schneider, 1851) та </w:t>
      </w:r>
      <w:r w:rsidRPr="004A61A2">
        <w:rPr>
          <w:rFonts w:ascii="Times New Roman" w:hAnsi="Times New Roman"/>
          <w:i/>
          <w:iCs/>
          <w:sz w:val="28"/>
          <w:szCs w:val="28"/>
        </w:rPr>
        <w:t>Chrysopa perla</w:t>
      </w:r>
      <w:r w:rsidRPr="004A61A2">
        <w:rPr>
          <w:rFonts w:ascii="Times New Roman" w:hAnsi="Times New Roman"/>
          <w:sz w:val="28"/>
          <w:szCs w:val="28"/>
        </w:rPr>
        <w:t xml:space="preserve"> (Linnaeus, 1758).</w:t>
      </w:r>
    </w:p>
    <w:p w14:paraId="2FE09C37" w14:textId="3625D523"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2018 рік – Олександр Варга</w:t>
      </w:r>
      <w:r w:rsidRPr="004A61A2">
        <w:rPr>
          <w:rFonts w:ascii="Times New Roman" w:hAnsi="Times New Roman"/>
          <w:sz w:val="28"/>
          <w:szCs w:val="28"/>
        </w:rPr>
        <w:t xml:space="preserve"> наводить для Парку </w:t>
      </w:r>
      <w:r w:rsidRPr="004A61A2">
        <w:rPr>
          <w:rFonts w:ascii="Times New Roman" w:hAnsi="Times New Roman"/>
          <w:i/>
          <w:iCs/>
          <w:sz w:val="28"/>
          <w:szCs w:val="28"/>
        </w:rPr>
        <w:t>Delomerista pfankuchi</w:t>
      </w:r>
      <w:r w:rsidRPr="004A61A2">
        <w:rPr>
          <w:rFonts w:ascii="Times New Roman" w:hAnsi="Times New Roman"/>
          <w:sz w:val="28"/>
          <w:szCs w:val="28"/>
        </w:rPr>
        <w:t xml:space="preserve"> Brauns, 1905</w:t>
      </w:r>
      <w:r w:rsidRPr="004A61A2">
        <w:rPr>
          <w:rStyle w:val="aa"/>
          <w:rFonts w:ascii="Times New Roman" w:hAnsi="Times New Roman"/>
          <w:sz w:val="28"/>
          <w:szCs w:val="28"/>
        </w:rPr>
        <w:footnoteReference w:id="74"/>
      </w:r>
      <w:r w:rsidRPr="004A61A2">
        <w:rPr>
          <w:rFonts w:ascii="Times New Roman" w:hAnsi="Times New Roman"/>
          <w:sz w:val="28"/>
          <w:szCs w:val="28"/>
        </w:rPr>
        <w:t xml:space="preserve"> та </w:t>
      </w:r>
      <w:r w:rsidRPr="004A61A2">
        <w:rPr>
          <w:rFonts w:ascii="Times New Roman" w:hAnsi="Times New Roman"/>
          <w:i/>
          <w:iCs/>
          <w:sz w:val="28"/>
          <w:szCs w:val="28"/>
        </w:rPr>
        <w:t>Tromatobia ovivora</w:t>
      </w:r>
      <w:r w:rsidRPr="004A61A2">
        <w:rPr>
          <w:rFonts w:ascii="Times New Roman" w:hAnsi="Times New Roman"/>
          <w:sz w:val="28"/>
          <w:szCs w:val="28"/>
        </w:rPr>
        <w:t xml:space="preserve"> (Boheman, 1821)</w:t>
      </w:r>
      <w:r w:rsidRPr="004A61A2">
        <w:rPr>
          <w:rStyle w:val="aa"/>
          <w:rFonts w:ascii="Times New Roman" w:hAnsi="Times New Roman"/>
          <w:sz w:val="28"/>
          <w:szCs w:val="28"/>
        </w:rPr>
        <w:footnoteReference w:id="75"/>
      </w:r>
      <w:r w:rsidRPr="004A61A2">
        <w:rPr>
          <w:rFonts w:ascii="Times New Roman" w:hAnsi="Times New Roman"/>
          <w:sz w:val="28"/>
          <w:szCs w:val="28"/>
        </w:rPr>
        <w:t>.</w:t>
      </w:r>
    </w:p>
    <w:p w14:paraId="56D5C1DF" w14:textId="77777777"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2019 рік – Матіас Рєдель та Олександр Варга</w:t>
      </w:r>
      <w:r w:rsidRPr="004A61A2">
        <w:rPr>
          <w:rStyle w:val="aa"/>
          <w:rFonts w:ascii="Times New Roman" w:hAnsi="Times New Roman"/>
          <w:sz w:val="28"/>
          <w:szCs w:val="28"/>
        </w:rPr>
        <w:footnoteReference w:id="76"/>
      </w:r>
      <w:r w:rsidRPr="004A61A2">
        <w:rPr>
          <w:rFonts w:ascii="Times New Roman" w:hAnsi="Times New Roman"/>
          <w:sz w:val="28"/>
          <w:szCs w:val="28"/>
        </w:rPr>
        <w:t xml:space="preserve"> опублікували огляд видів роду </w:t>
      </w:r>
      <w:r w:rsidRPr="004A61A2">
        <w:rPr>
          <w:rFonts w:ascii="Times New Roman" w:hAnsi="Times New Roman"/>
          <w:i/>
          <w:iCs/>
          <w:sz w:val="28"/>
          <w:szCs w:val="28"/>
        </w:rPr>
        <w:t>Astiphromma</w:t>
      </w:r>
      <w:r w:rsidRPr="004A61A2">
        <w:rPr>
          <w:rFonts w:ascii="Times New Roman" w:hAnsi="Times New Roman"/>
          <w:sz w:val="28"/>
          <w:szCs w:val="28"/>
        </w:rPr>
        <w:t xml:space="preserve"> (Hymenoptera, Ichneumonidae) з Українських Карпат, включаючи і територію Парку.</w:t>
      </w:r>
    </w:p>
    <w:p w14:paraId="617B6452" w14:textId="77777777"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2019 рік – Олександр Варга</w:t>
      </w:r>
      <w:r w:rsidRPr="004A61A2">
        <w:rPr>
          <w:rStyle w:val="aa"/>
          <w:rFonts w:ascii="Times New Roman" w:hAnsi="Times New Roman"/>
          <w:sz w:val="28"/>
          <w:szCs w:val="28"/>
        </w:rPr>
        <w:footnoteReference w:id="77"/>
      </w:r>
      <w:r w:rsidRPr="004A61A2">
        <w:rPr>
          <w:rFonts w:ascii="Times New Roman" w:hAnsi="Times New Roman"/>
          <w:sz w:val="28"/>
          <w:szCs w:val="28"/>
        </w:rPr>
        <w:t xml:space="preserve"> в огляді їздців підродини Pimplinae (Hymenoptera, Ichneumonidae) України навів 13 їх видів з території Парку.</w:t>
      </w:r>
    </w:p>
    <w:p w14:paraId="55C49599" w14:textId="646E5EE1"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2019</w:t>
      </w:r>
      <w:r w:rsidRPr="004A61A2">
        <w:rPr>
          <w:rFonts w:ascii="Times New Roman" w:hAnsi="Times New Roman"/>
          <w:sz w:val="28"/>
          <w:szCs w:val="28"/>
        </w:rPr>
        <w:t xml:space="preserve"> </w:t>
      </w:r>
      <w:r w:rsidRPr="004A61A2">
        <w:rPr>
          <w:rFonts w:ascii="Times New Roman" w:hAnsi="Times New Roman"/>
          <w:b/>
          <w:bCs/>
          <w:sz w:val="28"/>
          <w:szCs w:val="28"/>
        </w:rPr>
        <w:t>рік – Андрій Заморока</w:t>
      </w:r>
      <w:r w:rsidRPr="004A61A2">
        <w:rPr>
          <w:rStyle w:val="aa"/>
          <w:rFonts w:ascii="Times New Roman" w:hAnsi="Times New Roman"/>
          <w:sz w:val="28"/>
          <w:szCs w:val="28"/>
        </w:rPr>
        <w:footnoteReference w:id="78"/>
      </w:r>
      <w:r w:rsidRPr="004A61A2">
        <w:rPr>
          <w:rFonts w:ascii="Times New Roman" w:hAnsi="Times New Roman"/>
          <w:sz w:val="28"/>
          <w:szCs w:val="28"/>
        </w:rPr>
        <w:t xml:space="preserve"> опублікував фауністичне зведення жуків-скрипунів (Cerambycidae) Східних Карпат в межах України, де для території сучасного Парку навів 43 види.</w:t>
      </w:r>
    </w:p>
    <w:p w14:paraId="71ABF96D" w14:textId="77777777" w:rsidR="001746CD" w:rsidRPr="004A61A2" w:rsidRDefault="001746CD" w:rsidP="001746CD">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lastRenderedPageBreak/>
        <w:t>2020 рік – Олександр Варга</w:t>
      </w:r>
      <w:r w:rsidRPr="004A61A2">
        <w:rPr>
          <w:rFonts w:ascii="Times New Roman" w:hAnsi="Times New Roman"/>
          <w:sz w:val="28"/>
          <w:szCs w:val="28"/>
        </w:rPr>
        <w:t xml:space="preserve"> вказує знахідку </w:t>
      </w:r>
      <w:r w:rsidRPr="004A61A2">
        <w:rPr>
          <w:rFonts w:ascii="Times New Roman" w:hAnsi="Times New Roman"/>
          <w:i/>
          <w:iCs/>
          <w:sz w:val="28"/>
          <w:szCs w:val="28"/>
        </w:rPr>
        <w:t>Collyria coxator</w:t>
      </w:r>
      <w:r w:rsidRPr="004A61A2">
        <w:rPr>
          <w:rFonts w:ascii="Times New Roman" w:hAnsi="Times New Roman"/>
          <w:sz w:val="28"/>
          <w:szCs w:val="28"/>
        </w:rPr>
        <w:t xml:space="preserve"> (Villers, 1789)</w:t>
      </w:r>
      <w:r w:rsidRPr="004A61A2">
        <w:rPr>
          <w:rStyle w:val="aa"/>
          <w:rFonts w:ascii="Times New Roman" w:hAnsi="Times New Roman"/>
          <w:sz w:val="28"/>
          <w:szCs w:val="28"/>
        </w:rPr>
        <w:footnoteReference w:id="79"/>
      </w:r>
      <w:r w:rsidRPr="004A61A2">
        <w:rPr>
          <w:rFonts w:ascii="Times New Roman" w:hAnsi="Times New Roman"/>
          <w:sz w:val="28"/>
          <w:szCs w:val="28"/>
        </w:rPr>
        <w:t xml:space="preserve"> з Парку та ще 17 видів з підродини Diplazontinae (Hymenoptera, Ichneumonidae)</w:t>
      </w:r>
      <w:r w:rsidRPr="004A61A2">
        <w:rPr>
          <w:rStyle w:val="aa"/>
          <w:rFonts w:ascii="Times New Roman" w:hAnsi="Times New Roman"/>
          <w:sz w:val="28"/>
          <w:szCs w:val="28"/>
        </w:rPr>
        <w:footnoteReference w:id="80"/>
      </w:r>
      <w:r w:rsidRPr="004A61A2">
        <w:rPr>
          <w:rFonts w:ascii="Times New Roman" w:hAnsi="Times New Roman"/>
          <w:sz w:val="28"/>
          <w:szCs w:val="28"/>
        </w:rPr>
        <w:t>.</w:t>
      </w:r>
    </w:p>
    <w:p w14:paraId="61DB4A7E" w14:textId="4A2A9FB9" w:rsidR="001746CD" w:rsidRPr="004A61A2" w:rsidRDefault="006D12F3"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В подальшому для здійснення наукової та науково-технічної діяльності у складі Парку повинен бути створений науково-дослідний відділ, працівники якого і будуть проводити наукові дослідження.</w:t>
      </w:r>
    </w:p>
    <w:p w14:paraId="48E2AE11" w14:textId="41D37E12" w:rsidR="007D77D7" w:rsidRPr="004A61A2" w:rsidRDefault="007D77D7" w:rsidP="002023F1">
      <w:pPr>
        <w:spacing w:after="0" w:line="240" w:lineRule="auto"/>
        <w:rPr>
          <w:rFonts w:ascii="Times New Roman" w:hAnsi="Times New Roman"/>
          <w:sz w:val="28"/>
          <w:szCs w:val="28"/>
        </w:rPr>
      </w:pPr>
      <w:r w:rsidRPr="004A61A2">
        <w:rPr>
          <w:rFonts w:ascii="Times New Roman" w:hAnsi="Times New Roman"/>
          <w:sz w:val="28"/>
          <w:szCs w:val="28"/>
        </w:rPr>
        <w:br w:type="page"/>
      </w:r>
    </w:p>
    <w:p w14:paraId="07C13F4D" w14:textId="77777777" w:rsidR="007D77D7" w:rsidRPr="004A61A2" w:rsidRDefault="007D77D7" w:rsidP="002023F1">
      <w:pPr>
        <w:spacing w:after="0" w:line="240" w:lineRule="auto"/>
        <w:jc w:val="center"/>
        <w:rPr>
          <w:rFonts w:ascii="Times New Roman" w:hAnsi="Times New Roman"/>
          <w:b/>
          <w:bCs/>
          <w:sz w:val="28"/>
          <w:szCs w:val="28"/>
        </w:rPr>
      </w:pPr>
      <w:r w:rsidRPr="004A61A2">
        <w:rPr>
          <w:rFonts w:ascii="Times New Roman" w:hAnsi="Times New Roman"/>
          <w:b/>
          <w:bCs/>
          <w:sz w:val="28"/>
          <w:szCs w:val="28"/>
        </w:rPr>
        <w:lastRenderedPageBreak/>
        <w:t>РОЗДІЛ 2.</w:t>
      </w:r>
    </w:p>
    <w:p w14:paraId="1BA62C37" w14:textId="77777777" w:rsidR="007D77D7" w:rsidRPr="004A61A2" w:rsidRDefault="007D77D7" w:rsidP="002023F1">
      <w:pPr>
        <w:spacing w:after="0" w:line="240" w:lineRule="auto"/>
        <w:jc w:val="center"/>
        <w:rPr>
          <w:rFonts w:ascii="Times New Roman" w:hAnsi="Times New Roman"/>
          <w:b/>
          <w:bCs/>
          <w:sz w:val="28"/>
          <w:szCs w:val="28"/>
        </w:rPr>
      </w:pPr>
      <w:r w:rsidRPr="004A61A2">
        <w:rPr>
          <w:rFonts w:ascii="Times New Roman" w:hAnsi="Times New Roman"/>
          <w:b/>
          <w:bCs/>
          <w:sz w:val="28"/>
          <w:szCs w:val="28"/>
        </w:rPr>
        <w:t>ВИЗНАЧЕННЯ ПРІОРИТЕТІВ ТА ПРОБЛЕМ</w:t>
      </w:r>
    </w:p>
    <w:p w14:paraId="50FAF925" w14:textId="77777777" w:rsidR="007D77D7" w:rsidRPr="004A61A2" w:rsidRDefault="007D77D7" w:rsidP="002023F1">
      <w:pPr>
        <w:spacing w:after="0" w:line="240" w:lineRule="auto"/>
        <w:ind w:firstLine="567"/>
        <w:jc w:val="center"/>
        <w:rPr>
          <w:rFonts w:ascii="Times New Roman" w:hAnsi="Times New Roman"/>
          <w:b/>
          <w:bCs/>
          <w:sz w:val="28"/>
          <w:szCs w:val="28"/>
        </w:rPr>
      </w:pPr>
    </w:p>
    <w:p w14:paraId="4734DF00" w14:textId="0C41C50E" w:rsidR="007D77D7" w:rsidRPr="004A61A2" w:rsidRDefault="007D77D7" w:rsidP="002023F1">
      <w:pPr>
        <w:spacing w:after="0" w:line="240" w:lineRule="auto"/>
        <w:jc w:val="both"/>
        <w:rPr>
          <w:rFonts w:ascii="Times New Roman" w:hAnsi="Times New Roman"/>
          <w:b/>
          <w:bCs/>
          <w:sz w:val="28"/>
          <w:szCs w:val="28"/>
        </w:rPr>
      </w:pPr>
      <w:r w:rsidRPr="004A61A2">
        <w:rPr>
          <w:rFonts w:ascii="Times New Roman" w:hAnsi="Times New Roman"/>
          <w:b/>
          <w:bCs/>
          <w:sz w:val="28"/>
          <w:szCs w:val="28"/>
        </w:rPr>
        <w:t>2.1.</w:t>
      </w:r>
      <w:r w:rsidRPr="004A61A2">
        <w:rPr>
          <w:rFonts w:ascii="Times New Roman" w:hAnsi="Times New Roman"/>
          <w:b/>
          <w:bCs/>
          <w:sz w:val="28"/>
          <w:szCs w:val="28"/>
        </w:rPr>
        <w:tab/>
        <w:t>Найважливіші цінності</w:t>
      </w:r>
      <w:r w:rsidR="00144BB9" w:rsidRPr="004A61A2">
        <w:rPr>
          <w:rFonts w:ascii="Times New Roman" w:hAnsi="Times New Roman"/>
          <w:b/>
          <w:bCs/>
          <w:sz w:val="28"/>
          <w:szCs w:val="28"/>
        </w:rPr>
        <w:t xml:space="preserve"> Парк</w:t>
      </w:r>
      <w:r w:rsidRPr="004A61A2">
        <w:rPr>
          <w:rFonts w:ascii="Times New Roman" w:hAnsi="Times New Roman"/>
          <w:b/>
          <w:bCs/>
          <w:sz w:val="28"/>
          <w:szCs w:val="28"/>
        </w:rPr>
        <w:t xml:space="preserve">у та пріоритети щодо їх збереження </w:t>
      </w:r>
    </w:p>
    <w:p w14:paraId="525BE5AE" w14:textId="77777777" w:rsidR="007D77D7" w:rsidRPr="004A61A2" w:rsidRDefault="007D77D7" w:rsidP="002023F1">
      <w:pPr>
        <w:spacing w:after="0" w:line="240" w:lineRule="auto"/>
        <w:ind w:firstLine="567"/>
        <w:jc w:val="both"/>
        <w:rPr>
          <w:rFonts w:ascii="Times New Roman" w:hAnsi="Times New Roman"/>
          <w:sz w:val="28"/>
          <w:szCs w:val="28"/>
        </w:rPr>
      </w:pPr>
    </w:p>
    <w:p w14:paraId="2A872685" w14:textId="582C534F"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Розташування</w:t>
      </w:r>
      <w:r w:rsidR="00144BB9" w:rsidRPr="004A61A2">
        <w:rPr>
          <w:rFonts w:ascii="Times New Roman" w:hAnsi="Times New Roman"/>
          <w:sz w:val="28"/>
          <w:szCs w:val="28"/>
        </w:rPr>
        <w:t xml:space="preserve"> Парк</w:t>
      </w:r>
      <w:r w:rsidR="002D5280" w:rsidRPr="004A61A2">
        <w:rPr>
          <w:rFonts w:ascii="Times New Roman" w:hAnsi="Times New Roman"/>
          <w:sz w:val="28"/>
          <w:szCs w:val="28"/>
        </w:rPr>
        <w:t>у</w:t>
      </w:r>
      <w:r w:rsidRPr="004A61A2">
        <w:rPr>
          <w:rFonts w:ascii="Times New Roman" w:hAnsi="Times New Roman"/>
          <w:sz w:val="28"/>
          <w:szCs w:val="28"/>
        </w:rPr>
        <w:t xml:space="preserve"> у гірській місцевості зі знаходженням найвищої вершини гірського масиву Ґорґани – г. Сивуля Велика (</w:t>
      </w:r>
      <w:smartTag w:uri="urn:schemas-microsoft-com:office:smarttags" w:element="metricconverter">
        <w:smartTagPr>
          <w:attr w:name="ProductID" w:val="1837 м"/>
        </w:smartTagPr>
        <w:r w:rsidRPr="004A61A2">
          <w:rPr>
            <w:rFonts w:ascii="Times New Roman" w:hAnsi="Times New Roman"/>
            <w:sz w:val="28"/>
            <w:szCs w:val="28"/>
          </w:rPr>
          <w:t>1837 м</w:t>
        </w:r>
      </w:smartTag>
      <w:r w:rsidRPr="004A61A2">
        <w:rPr>
          <w:rFonts w:ascii="Times New Roman" w:hAnsi="Times New Roman"/>
          <w:sz w:val="28"/>
          <w:szCs w:val="28"/>
        </w:rPr>
        <w:t xml:space="preserve">) – визначає цінність його території у ландшафтній, естетичній, природоохоронній, науковій, рекреаційній, еколого-освітній, історико-культурній, соціо-економічній площинах. </w:t>
      </w:r>
      <w:r w:rsidR="00613905" w:rsidRPr="004A61A2">
        <w:rPr>
          <w:rFonts w:ascii="Times New Roman" w:hAnsi="Times New Roman"/>
          <w:sz w:val="28"/>
          <w:szCs w:val="28"/>
        </w:rPr>
        <w:t>У</w:t>
      </w:r>
      <w:r w:rsidRPr="004A61A2">
        <w:rPr>
          <w:rFonts w:ascii="Times New Roman" w:hAnsi="Times New Roman"/>
          <w:sz w:val="28"/>
          <w:szCs w:val="28"/>
        </w:rPr>
        <w:t xml:space="preserve"> межах</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у сконцентровані усі найвищі вершини Ґорґан: </w:t>
      </w:r>
      <w:bookmarkStart w:id="150" w:name="_Hlk88431803"/>
      <w:r w:rsidRPr="004A61A2">
        <w:rPr>
          <w:rFonts w:ascii="Times New Roman" w:hAnsi="Times New Roman"/>
          <w:sz w:val="28"/>
          <w:szCs w:val="28"/>
        </w:rPr>
        <w:t>г.</w:t>
      </w:r>
      <w:r w:rsidR="00CE4687" w:rsidRPr="004A61A2">
        <w:rPr>
          <w:rFonts w:ascii="Times New Roman" w:hAnsi="Times New Roman"/>
          <w:sz w:val="28"/>
          <w:szCs w:val="28"/>
        </w:rPr>
        <w:t> </w:t>
      </w:r>
      <w:r w:rsidRPr="004A61A2">
        <w:rPr>
          <w:rFonts w:ascii="Times New Roman" w:hAnsi="Times New Roman"/>
          <w:sz w:val="28"/>
          <w:szCs w:val="28"/>
        </w:rPr>
        <w:t>Сивуля Велика</w:t>
      </w:r>
      <w:r w:rsidR="00CE4687" w:rsidRPr="004A61A2">
        <w:rPr>
          <w:rFonts w:ascii="Times New Roman" w:hAnsi="Times New Roman"/>
          <w:sz w:val="28"/>
          <w:szCs w:val="28"/>
        </w:rPr>
        <w:t xml:space="preserve"> (</w:t>
      </w:r>
      <w:smartTag w:uri="urn:schemas-microsoft-com:office:smarttags" w:element="metricconverter">
        <w:smartTagPr>
          <w:attr w:name="ProductID" w:val="1837 м"/>
        </w:smartTagPr>
        <w:r w:rsidR="00CE4687" w:rsidRPr="004A61A2">
          <w:rPr>
            <w:rFonts w:ascii="Times New Roman" w:hAnsi="Times New Roman"/>
            <w:sz w:val="28"/>
            <w:szCs w:val="28"/>
          </w:rPr>
          <w:t>1837 м</w:t>
        </w:r>
      </w:smartTag>
      <w:r w:rsidR="00CE4687" w:rsidRPr="004A61A2">
        <w:rPr>
          <w:rFonts w:ascii="Times New Roman" w:hAnsi="Times New Roman"/>
          <w:sz w:val="28"/>
          <w:szCs w:val="28"/>
        </w:rPr>
        <w:t>),</w:t>
      </w:r>
      <w:r w:rsidRPr="004A61A2">
        <w:rPr>
          <w:rFonts w:ascii="Times New Roman" w:hAnsi="Times New Roman"/>
          <w:sz w:val="28"/>
          <w:szCs w:val="28"/>
        </w:rPr>
        <w:t xml:space="preserve"> г. Сивуля Мала (</w:t>
      </w:r>
      <w:smartTag w:uri="urn:schemas-microsoft-com:office:smarttags" w:element="metricconverter">
        <w:smartTagPr>
          <w:attr w:name="ProductID" w:val="1808 м"/>
        </w:smartTagPr>
        <w:r w:rsidRPr="004A61A2">
          <w:rPr>
            <w:rFonts w:ascii="Times New Roman" w:hAnsi="Times New Roman"/>
            <w:sz w:val="28"/>
            <w:szCs w:val="28"/>
          </w:rPr>
          <w:t>1808 м</w:t>
        </w:r>
      </w:smartTag>
      <w:r w:rsidRPr="004A61A2">
        <w:rPr>
          <w:rFonts w:ascii="Times New Roman" w:hAnsi="Times New Roman"/>
          <w:sz w:val="28"/>
          <w:szCs w:val="28"/>
        </w:rPr>
        <w:t>), г. Ігровець (</w:t>
      </w:r>
      <w:smartTag w:uri="urn:schemas-microsoft-com:office:smarttags" w:element="metricconverter">
        <w:smartTagPr>
          <w:attr w:name="ProductID" w:val="1804 м"/>
        </w:smartTagPr>
        <w:r w:rsidRPr="004A61A2">
          <w:rPr>
            <w:rFonts w:ascii="Times New Roman" w:hAnsi="Times New Roman"/>
            <w:sz w:val="28"/>
            <w:szCs w:val="28"/>
          </w:rPr>
          <w:t>1804 м</w:t>
        </w:r>
      </w:smartTag>
      <w:r w:rsidRPr="004A61A2">
        <w:rPr>
          <w:rFonts w:ascii="Times New Roman" w:hAnsi="Times New Roman"/>
          <w:sz w:val="28"/>
          <w:szCs w:val="28"/>
        </w:rPr>
        <w:t xml:space="preserve">), </w:t>
      </w:r>
      <w:r w:rsidR="00613905" w:rsidRPr="004A61A2">
        <w:rPr>
          <w:rFonts w:ascii="Times New Roman" w:hAnsi="Times New Roman"/>
          <w:sz w:val="28"/>
          <w:szCs w:val="28"/>
        </w:rPr>
        <w:br/>
      </w:r>
      <w:r w:rsidRPr="004A61A2">
        <w:rPr>
          <w:rFonts w:ascii="Times New Roman" w:hAnsi="Times New Roman"/>
          <w:sz w:val="28"/>
          <w:szCs w:val="28"/>
        </w:rPr>
        <w:t>г. Висока (</w:t>
      </w:r>
      <w:smartTag w:uri="urn:schemas-microsoft-com:office:smarttags" w:element="metricconverter">
        <w:smartTagPr>
          <w:attr w:name="ProductID" w:val="1803 м"/>
        </w:smartTagPr>
        <w:r w:rsidRPr="004A61A2">
          <w:rPr>
            <w:rFonts w:ascii="Times New Roman" w:hAnsi="Times New Roman"/>
            <w:sz w:val="28"/>
            <w:szCs w:val="28"/>
          </w:rPr>
          <w:t>1803 м</w:t>
        </w:r>
      </w:smartTag>
      <w:r w:rsidRPr="004A61A2">
        <w:rPr>
          <w:rFonts w:ascii="Times New Roman" w:hAnsi="Times New Roman"/>
          <w:sz w:val="28"/>
          <w:szCs w:val="28"/>
        </w:rPr>
        <w:t xml:space="preserve">). </w:t>
      </w:r>
      <w:bookmarkEnd w:id="150"/>
      <w:r w:rsidRPr="004A61A2">
        <w:rPr>
          <w:rFonts w:ascii="Times New Roman" w:hAnsi="Times New Roman"/>
          <w:sz w:val="28"/>
          <w:szCs w:val="28"/>
        </w:rPr>
        <w:t xml:space="preserve">Тільки цей один факт уже криє в собі потужний рекреаційний потенціал, а </w:t>
      </w:r>
      <w:bookmarkStart w:id="151" w:name="_Hlk88432000"/>
      <w:r w:rsidRPr="004A61A2">
        <w:rPr>
          <w:rFonts w:ascii="Times New Roman" w:hAnsi="Times New Roman"/>
          <w:sz w:val="28"/>
          <w:szCs w:val="28"/>
        </w:rPr>
        <w:t xml:space="preserve">можливість легкого і нетривалого доїзду з Івано-Франківська, наявність готелів та зелених садиб у с. Гута щорічно приваблюють тисячі туристів. </w:t>
      </w:r>
      <w:bookmarkStart w:id="152" w:name="_Hlk88432110"/>
      <w:bookmarkEnd w:id="151"/>
      <w:r w:rsidRPr="004A61A2">
        <w:rPr>
          <w:rFonts w:ascii="Times New Roman" w:hAnsi="Times New Roman"/>
          <w:sz w:val="28"/>
          <w:szCs w:val="28"/>
        </w:rPr>
        <w:t>Ландшафти</w:t>
      </w:r>
      <w:r w:rsidR="00144BB9" w:rsidRPr="004A61A2">
        <w:rPr>
          <w:rFonts w:ascii="Times New Roman" w:hAnsi="Times New Roman"/>
          <w:sz w:val="28"/>
          <w:szCs w:val="28"/>
        </w:rPr>
        <w:t xml:space="preserve"> Парк</w:t>
      </w:r>
      <w:r w:rsidRPr="004A61A2">
        <w:rPr>
          <w:rFonts w:ascii="Times New Roman" w:hAnsi="Times New Roman"/>
          <w:sz w:val="28"/>
          <w:szCs w:val="28"/>
        </w:rPr>
        <w:t>у є видовищними</w:t>
      </w:r>
      <w:bookmarkEnd w:id="152"/>
      <w:r w:rsidRPr="004A61A2">
        <w:rPr>
          <w:rFonts w:ascii="Times New Roman" w:hAnsi="Times New Roman"/>
          <w:sz w:val="28"/>
          <w:szCs w:val="28"/>
        </w:rPr>
        <w:t xml:space="preserve"> – із Сивульського та Ігровецького хребтів відкриваються краєвиди на південні і західні Ґорґани, Свидовець та Чорногору. </w:t>
      </w:r>
      <w:bookmarkStart w:id="153" w:name="_Hlk88432165"/>
      <w:r w:rsidRPr="004A61A2">
        <w:rPr>
          <w:rFonts w:ascii="Times New Roman" w:hAnsi="Times New Roman"/>
          <w:sz w:val="28"/>
          <w:szCs w:val="28"/>
        </w:rPr>
        <w:t>Гірські хребти вкриті сотнями гектарів ґреґотів із накипними лишайниками. Вони несуть на собі реліктові сліди льодовикових форм рельєфу</w:t>
      </w:r>
      <w:bookmarkEnd w:id="153"/>
      <w:r w:rsidRPr="004A61A2">
        <w:rPr>
          <w:rFonts w:ascii="Times New Roman" w:hAnsi="Times New Roman"/>
          <w:sz w:val="28"/>
          <w:szCs w:val="28"/>
        </w:rPr>
        <w:t xml:space="preserve">: карів, морен, троґів, риґелів, флювіогляційних терас тощо. На крутосхилах гір зростають </w:t>
      </w:r>
      <w:bookmarkStart w:id="154" w:name="_Hlk88432346"/>
      <w:r w:rsidRPr="004A61A2">
        <w:rPr>
          <w:rFonts w:ascii="Times New Roman" w:hAnsi="Times New Roman"/>
          <w:sz w:val="28"/>
          <w:szCs w:val="28"/>
        </w:rPr>
        <w:t>реліктові ранньопольодовикові кедрові ліси</w:t>
      </w:r>
      <w:bookmarkEnd w:id="154"/>
      <w:r w:rsidRPr="004A61A2">
        <w:rPr>
          <w:rFonts w:ascii="Times New Roman" w:hAnsi="Times New Roman"/>
          <w:sz w:val="28"/>
          <w:szCs w:val="28"/>
        </w:rPr>
        <w:t xml:space="preserve">, а сідловини хребтів вкриті </w:t>
      </w:r>
      <w:bookmarkStart w:id="155" w:name="_Hlk88432293"/>
      <w:r w:rsidRPr="004A61A2">
        <w:rPr>
          <w:rFonts w:ascii="Times New Roman" w:hAnsi="Times New Roman"/>
          <w:sz w:val="28"/>
          <w:szCs w:val="28"/>
        </w:rPr>
        <w:t xml:space="preserve">субальпійськими і альпійськими луками </w:t>
      </w:r>
      <w:bookmarkEnd w:id="155"/>
      <w:r w:rsidRPr="004A61A2">
        <w:rPr>
          <w:rFonts w:ascii="Times New Roman" w:hAnsi="Times New Roman"/>
          <w:sz w:val="28"/>
          <w:szCs w:val="28"/>
        </w:rPr>
        <w:t xml:space="preserve">із численними </w:t>
      </w:r>
      <w:bookmarkStart w:id="156" w:name="_Hlk88432370"/>
      <w:r w:rsidRPr="004A61A2">
        <w:rPr>
          <w:rFonts w:ascii="Times New Roman" w:hAnsi="Times New Roman"/>
          <w:sz w:val="28"/>
          <w:szCs w:val="28"/>
        </w:rPr>
        <w:t>аркто-альпійськими</w:t>
      </w:r>
      <w:bookmarkEnd w:id="156"/>
      <w:r w:rsidR="007C5BC0">
        <w:rPr>
          <w:rFonts w:ascii="Times New Roman" w:hAnsi="Times New Roman"/>
          <w:sz w:val="28"/>
          <w:szCs w:val="28"/>
        </w:rPr>
        <w:t xml:space="preserve"> видами біоти, що збереглася</w:t>
      </w:r>
      <w:r w:rsidRPr="004A61A2">
        <w:rPr>
          <w:rFonts w:ascii="Times New Roman" w:hAnsi="Times New Roman"/>
          <w:sz w:val="28"/>
          <w:szCs w:val="28"/>
        </w:rPr>
        <w:t xml:space="preserve"> до наших днів із льодовикового часу. У річках</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у водяться криофільні риби, які в Україні збереглись лише у Карпатах і також є реліктами Вюрмського зледеніння. </w:t>
      </w:r>
      <w:bookmarkStart w:id="157" w:name="_Hlk88432429"/>
      <w:r w:rsidRPr="004A61A2">
        <w:rPr>
          <w:rFonts w:ascii="Times New Roman" w:hAnsi="Times New Roman"/>
          <w:sz w:val="28"/>
          <w:szCs w:val="28"/>
        </w:rPr>
        <w:t>Ендемічні комахи, равлики, рослини, що населяють</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 трапляються тільки тут і в найближчих околицях, роблячи його унікальним у глобальному масштабі. </w:t>
      </w:r>
      <w:bookmarkEnd w:id="157"/>
      <w:r w:rsidRPr="004A61A2">
        <w:rPr>
          <w:rFonts w:ascii="Times New Roman" w:hAnsi="Times New Roman"/>
          <w:sz w:val="28"/>
          <w:szCs w:val="28"/>
        </w:rPr>
        <w:t>Усе це є цінностями</w:t>
      </w:r>
      <w:r w:rsidR="00144BB9" w:rsidRPr="004A61A2">
        <w:rPr>
          <w:rFonts w:ascii="Times New Roman" w:hAnsi="Times New Roman"/>
          <w:sz w:val="28"/>
          <w:szCs w:val="28"/>
        </w:rPr>
        <w:t xml:space="preserve"> Парк</w:t>
      </w:r>
      <w:r w:rsidRPr="004A61A2">
        <w:rPr>
          <w:rFonts w:ascii="Times New Roman" w:hAnsi="Times New Roman"/>
          <w:sz w:val="28"/>
          <w:szCs w:val="28"/>
        </w:rPr>
        <w:t>у, які потребують вивчення, охорони і бережливого використання.</w:t>
      </w:r>
    </w:p>
    <w:p w14:paraId="54E27BBA" w14:textId="77777777" w:rsidR="007D77D7" w:rsidRPr="004A61A2" w:rsidRDefault="007D77D7" w:rsidP="002023F1">
      <w:pPr>
        <w:spacing w:after="0" w:line="240" w:lineRule="auto"/>
        <w:ind w:firstLine="567"/>
        <w:jc w:val="both"/>
        <w:rPr>
          <w:rFonts w:ascii="Times New Roman" w:hAnsi="Times New Roman"/>
          <w:sz w:val="28"/>
          <w:szCs w:val="28"/>
        </w:rPr>
      </w:pPr>
    </w:p>
    <w:p w14:paraId="0FB160C5" w14:textId="776DCEA5" w:rsidR="007D77D7" w:rsidRPr="004A61A2" w:rsidRDefault="007D77D7" w:rsidP="00AA7A65">
      <w:pPr>
        <w:spacing w:after="120" w:line="240" w:lineRule="auto"/>
        <w:jc w:val="both"/>
        <w:rPr>
          <w:rFonts w:ascii="Times New Roman" w:hAnsi="Times New Roman"/>
          <w:b/>
          <w:bCs/>
          <w:sz w:val="28"/>
          <w:szCs w:val="28"/>
        </w:rPr>
      </w:pPr>
      <w:r w:rsidRPr="004A61A2">
        <w:rPr>
          <w:rFonts w:ascii="Times New Roman" w:hAnsi="Times New Roman"/>
          <w:b/>
          <w:bCs/>
          <w:sz w:val="28"/>
          <w:szCs w:val="28"/>
        </w:rPr>
        <w:t>2.1.1.</w:t>
      </w:r>
      <w:r w:rsidRPr="004A61A2">
        <w:rPr>
          <w:rFonts w:ascii="Times New Roman" w:hAnsi="Times New Roman"/>
          <w:b/>
          <w:bCs/>
          <w:sz w:val="28"/>
          <w:szCs w:val="28"/>
        </w:rPr>
        <w:tab/>
        <w:t xml:space="preserve">Цінності біотичного </w:t>
      </w:r>
      <w:r w:rsidR="005D18F4" w:rsidRPr="004A61A2">
        <w:rPr>
          <w:rFonts w:ascii="Times New Roman" w:hAnsi="Times New Roman"/>
          <w:b/>
          <w:bCs/>
          <w:sz w:val="28"/>
          <w:szCs w:val="28"/>
        </w:rPr>
        <w:t>різноманіття</w:t>
      </w:r>
      <w:r w:rsidRPr="004A61A2">
        <w:rPr>
          <w:rFonts w:ascii="Times New Roman" w:hAnsi="Times New Roman"/>
          <w:b/>
          <w:bCs/>
          <w:sz w:val="28"/>
          <w:szCs w:val="28"/>
        </w:rPr>
        <w:t xml:space="preserve"> </w:t>
      </w:r>
    </w:p>
    <w:p w14:paraId="22DA2302" w14:textId="5EB1D5AE"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Біотичне </w:t>
      </w:r>
      <w:r w:rsidR="005D18F4" w:rsidRPr="004A61A2">
        <w:rPr>
          <w:rFonts w:ascii="Times New Roman" w:hAnsi="Times New Roman"/>
          <w:sz w:val="28"/>
          <w:szCs w:val="28"/>
        </w:rPr>
        <w:t>різноманіття</w:t>
      </w:r>
      <w:r w:rsidRPr="004A61A2">
        <w:rPr>
          <w:rFonts w:ascii="Times New Roman" w:hAnsi="Times New Roman"/>
          <w:sz w:val="28"/>
          <w:szCs w:val="28"/>
        </w:rPr>
        <w:t xml:space="preserve"> становить структурну і функціональну варіативність біологічних систем на генетичному, популяційному та екосистемному рівнях. В межах</w:t>
      </w:r>
      <w:r w:rsidR="00144BB9" w:rsidRPr="004A61A2">
        <w:rPr>
          <w:rFonts w:ascii="Times New Roman" w:hAnsi="Times New Roman"/>
          <w:sz w:val="28"/>
          <w:szCs w:val="28"/>
        </w:rPr>
        <w:t xml:space="preserve"> Парк</w:t>
      </w:r>
      <w:r w:rsidRPr="004A61A2">
        <w:rPr>
          <w:rFonts w:ascii="Times New Roman" w:hAnsi="Times New Roman"/>
          <w:sz w:val="28"/>
          <w:szCs w:val="28"/>
        </w:rPr>
        <w:t>у ця варіативність проявляється у двох вимірах: альфа- та бета-</w:t>
      </w:r>
      <w:r w:rsidR="005D18F4" w:rsidRPr="004A61A2">
        <w:rPr>
          <w:rFonts w:ascii="Times New Roman" w:hAnsi="Times New Roman"/>
          <w:sz w:val="28"/>
          <w:szCs w:val="28"/>
        </w:rPr>
        <w:t>різноманіття</w:t>
      </w:r>
      <w:r w:rsidRPr="004A61A2">
        <w:rPr>
          <w:rFonts w:ascii="Times New Roman" w:hAnsi="Times New Roman"/>
          <w:sz w:val="28"/>
          <w:szCs w:val="28"/>
        </w:rPr>
        <w:t xml:space="preserve">. Альфа </w:t>
      </w:r>
      <w:r w:rsidR="005D18F4" w:rsidRPr="004A61A2">
        <w:rPr>
          <w:rFonts w:ascii="Times New Roman" w:hAnsi="Times New Roman"/>
          <w:sz w:val="28"/>
          <w:szCs w:val="28"/>
        </w:rPr>
        <w:t>різноманіття</w:t>
      </w:r>
      <w:r w:rsidRPr="004A61A2">
        <w:rPr>
          <w:rFonts w:ascii="Times New Roman" w:hAnsi="Times New Roman"/>
          <w:sz w:val="28"/>
          <w:szCs w:val="28"/>
        </w:rPr>
        <w:t xml:space="preserve"> представляє видове багатство, тоді як бета-</w:t>
      </w:r>
      <w:r w:rsidR="005D18F4" w:rsidRPr="004A61A2">
        <w:rPr>
          <w:rFonts w:ascii="Times New Roman" w:hAnsi="Times New Roman"/>
          <w:sz w:val="28"/>
          <w:szCs w:val="28"/>
        </w:rPr>
        <w:t>різноманіття</w:t>
      </w:r>
      <w:r w:rsidRPr="004A61A2">
        <w:rPr>
          <w:rFonts w:ascii="Times New Roman" w:hAnsi="Times New Roman"/>
          <w:sz w:val="28"/>
          <w:szCs w:val="28"/>
        </w:rPr>
        <w:t xml:space="preserve"> – варіятивність екосистем у висотному (рослинні пояси) та несередовищному (сукцесійні процеси) ґрадієнтах.</w:t>
      </w:r>
    </w:p>
    <w:p w14:paraId="257DDB78" w14:textId="4DBC0262"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b/>
          <w:bCs/>
          <w:i/>
          <w:iCs/>
          <w:sz w:val="28"/>
          <w:szCs w:val="28"/>
        </w:rPr>
        <w:t xml:space="preserve">Альфа </w:t>
      </w:r>
      <w:r w:rsidR="005D18F4" w:rsidRPr="004A61A2">
        <w:rPr>
          <w:rFonts w:ascii="Times New Roman" w:hAnsi="Times New Roman"/>
          <w:b/>
          <w:bCs/>
          <w:i/>
          <w:iCs/>
          <w:sz w:val="28"/>
          <w:szCs w:val="28"/>
        </w:rPr>
        <w:t>різноманіття</w:t>
      </w:r>
      <w:r w:rsidRPr="004A61A2">
        <w:rPr>
          <w:rFonts w:ascii="Times New Roman" w:hAnsi="Times New Roman"/>
          <w:sz w:val="28"/>
          <w:szCs w:val="28"/>
        </w:rPr>
        <w:t xml:space="preserve">. На сьогодні, з літературних джерел і результатів </w:t>
      </w:r>
      <w:r w:rsidR="00CE4687" w:rsidRPr="004A61A2">
        <w:rPr>
          <w:rFonts w:ascii="Times New Roman" w:hAnsi="Times New Roman"/>
          <w:sz w:val="28"/>
          <w:szCs w:val="28"/>
        </w:rPr>
        <w:t xml:space="preserve">нашого </w:t>
      </w:r>
      <w:r w:rsidRPr="004A61A2">
        <w:rPr>
          <w:rFonts w:ascii="Times New Roman" w:hAnsi="Times New Roman"/>
          <w:sz w:val="28"/>
          <w:szCs w:val="28"/>
        </w:rPr>
        <w:t>натурного обстеження, для</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у відомо 962 види біоти: 202 види рослин, 654 види тварин, 106 видів грибів. Це альфа </w:t>
      </w:r>
      <w:r w:rsidR="005D18F4" w:rsidRPr="004A61A2">
        <w:rPr>
          <w:rFonts w:ascii="Times New Roman" w:hAnsi="Times New Roman"/>
          <w:sz w:val="28"/>
          <w:szCs w:val="28"/>
        </w:rPr>
        <w:t>різноманіття</w:t>
      </w:r>
      <w:r w:rsidRPr="004A61A2">
        <w:rPr>
          <w:rFonts w:ascii="Times New Roman" w:hAnsi="Times New Roman"/>
          <w:sz w:val="28"/>
          <w:szCs w:val="28"/>
        </w:rPr>
        <w:t>, яке становить цінність для забезпечення функціональної та структурної цілісності екосистем</w:t>
      </w:r>
      <w:r w:rsidR="00144BB9" w:rsidRPr="004A61A2">
        <w:rPr>
          <w:rFonts w:ascii="Times New Roman" w:hAnsi="Times New Roman"/>
          <w:sz w:val="28"/>
          <w:szCs w:val="28"/>
        </w:rPr>
        <w:t xml:space="preserve"> Парк</w:t>
      </w:r>
      <w:r w:rsidRPr="004A61A2">
        <w:rPr>
          <w:rFonts w:ascii="Times New Roman" w:hAnsi="Times New Roman"/>
          <w:sz w:val="28"/>
          <w:szCs w:val="28"/>
        </w:rPr>
        <w:t>у та підтримання екологічного балансу регіону. Однак, особливу цінність становлять ендемічні, р</w:t>
      </w:r>
      <w:r w:rsidR="00613905" w:rsidRPr="004A61A2">
        <w:rPr>
          <w:rFonts w:ascii="Times New Roman" w:hAnsi="Times New Roman"/>
          <w:sz w:val="28"/>
          <w:szCs w:val="28"/>
        </w:rPr>
        <w:t>ідкісні</w:t>
      </w:r>
      <w:r w:rsidRPr="004A61A2">
        <w:rPr>
          <w:rFonts w:ascii="Times New Roman" w:hAnsi="Times New Roman"/>
          <w:sz w:val="28"/>
          <w:szCs w:val="28"/>
        </w:rPr>
        <w:t xml:space="preserve"> та реліктові види, які вигідно вирізняють</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 з-поміж інших об'єктів ПЗФ, як у Карпатах, так і загалом в Україні. У філоґенезі біоти ці види мають різне походження – мігрували на територію</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у з різних рефугіумів у польодовиковий час. Проте, сформували тут неповторну </w:t>
      </w:r>
      <w:r w:rsidRPr="004A61A2">
        <w:rPr>
          <w:rFonts w:ascii="Times New Roman" w:hAnsi="Times New Roman"/>
          <w:sz w:val="28"/>
          <w:szCs w:val="28"/>
        </w:rPr>
        <w:lastRenderedPageBreak/>
        <w:t xml:space="preserve">комбінацію, що також є цінністю для збереження. Зокрема до таких видів належать ендеміки Карпат: </w:t>
      </w:r>
      <w:bookmarkStart w:id="158" w:name="_Hlk86016403"/>
      <w:r w:rsidRPr="004A61A2">
        <w:rPr>
          <w:rFonts w:ascii="Times New Roman" w:hAnsi="Times New Roman"/>
          <w:sz w:val="28"/>
          <w:szCs w:val="28"/>
        </w:rPr>
        <w:t>одноденка ґорґанська (</w:t>
      </w:r>
      <w:r w:rsidRPr="004A61A2">
        <w:rPr>
          <w:rFonts w:ascii="Times New Roman" w:hAnsi="Times New Roman"/>
          <w:i/>
          <w:iCs/>
          <w:sz w:val="28"/>
          <w:szCs w:val="28"/>
        </w:rPr>
        <w:t>Rhithrogena gorganica</w:t>
      </w:r>
      <w:r w:rsidRPr="004A61A2">
        <w:rPr>
          <w:rFonts w:ascii="Times New Roman" w:hAnsi="Times New Roman"/>
          <w:sz w:val="28"/>
          <w:szCs w:val="28"/>
        </w:rPr>
        <w:t xml:space="preserve">), </w:t>
      </w:r>
      <w:bookmarkEnd w:id="158"/>
      <w:r w:rsidRPr="004A61A2">
        <w:rPr>
          <w:rFonts w:ascii="Times New Roman" w:hAnsi="Times New Roman"/>
          <w:sz w:val="28"/>
          <w:szCs w:val="28"/>
        </w:rPr>
        <w:t>турун застарілий (</w:t>
      </w:r>
      <w:r w:rsidRPr="004A61A2">
        <w:rPr>
          <w:rFonts w:ascii="Times New Roman" w:hAnsi="Times New Roman"/>
          <w:i/>
          <w:iCs/>
          <w:sz w:val="28"/>
          <w:szCs w:val="28"/>
        </w:rPr>
        <w:t>Carabus obsoletus</w:t>
      </w:r>
      <w:r w:rsidRPr="004A61A2">
        <w:rPr>
          <w:rFonts w:ascii="Times New Roman" w:hAnsi="Times New Roman"/>
          <w:sz w:val="28"/>
          <w:szCs w:val="28"/>
        </w:rPr>
        <w:t>), турун Завадзького (</w:t>
      </w:r>
      <w:r w:rsidRPr="004A61A2">
        <w:rPr>
          <w:rFonts w:ascii="Times New Roman" w:hAnsi="Times New Roman"/>
          <w:i/>
          <w:iCs/>
          <w:sz w:val="28"/>
          <w:szCs w:val="28"/>
        </w:rPr>
        <w:t>Carabus zawadzkii</w:t>
      </w:r>
      <w:r w:rsidRPr="004A61A2">
        <w:rPr>
          <w:rFonts w:ascii="Times New Roman" w:hAnsi="Times New Roman"/>
          <w:sz w:val="28"/>
          <w:szCs w:val="28"/>
        </w:rPr>
        <w:t>), турун Фабрів український (</w:t>
      </w:r>
      <w:r w:rsidRPr="004A61A2">
        <w:rPr>
          <w:rFonts w:ascii="Times New Roman" w:hAnsi="Times New Roman"/>
          <w:i/>
          <w:iCs/>
          <w:sz w:val="28"/>
          <w:szCs w:val="28"/>
        </w:rPr>
        <w:t>Carabus fabricii ucrainicus</w:t>
      </w:r>
      <w:r w:rsidRPr="004A61A2">
        <w:rPr>
          <w:rFonts w:ascii="Times New Roman" w:hAnsi="Times New Roman"/>
          <w:sz w:val="28"/>
          <w:szCs w:val="28"/>
        </w:rPr>
        <w:t>), небрія Рейтерова (</w:t>
      </w:r>
      <w:r w:rsidRPr="004A61A2">
        <w:rPr>
          <w:rFonts w:ascii="Times New Roman" w:hAnsi="Times New Roman"/>
          <w:i/>
          <w:iCs/>
          <w:sz w:val="28"/>
          <w:szCs w:val="28"/>
        </w:rPr>
        <w:t>Nebria reitteri</w:t>
      </w:r>
      <w:r w:rsidRPr="004A61A2">
        <w:rPr>
          <w:rFonts w:ascii="Times New Roman" w:hAnsi="Times New Roman"/>
          <w:sz w:val="28"/>
          <w:szCs w:val="28"/>
        </w:rPr>
        <w:t>), небрія трансильванська (</w:t>
      </w:r>
      <w:r w:rsidRPr="004A61A2">
        <w:rPr>
          <w:rFonts w:ascii="Times New Roman" w:hAnsi="Times New Roman"/>
          <w:i/>
          <w:iCs/>
          <w:sz w:val="28"/>
          <w:szCs w:val="28"/>
        </w:rPr>
        <w:t>Nebria transsylvanica</w:t>
      </w:r>
      <w:r w:rsidRPr="004A61A2">
        <w:rPr>
          <w:rFonts w:ascii="Times New Roman" w:hAnsi="Times New Roman"/>
          <w:sz w:val="28"/>
          <w:szCs w:val="28"/>
        </w:rPr>
        <w:t>), птеростих виїмкуватий (</w:t>
      </w:r>
      <w:r w:rsidRPr="004A61A2">
        <w:rPr>
          <w:rFonts w:ascii="Times New Roman" w:hAnsi="Times New Roman"/>
          <w:i/>
          <w:iCs/>
          <w:sz w:val="28"/>
          <w:szCs w:val="28"/>
        </w:rPr>
        <w:t>Pterostichus foveolatus</w:t>
      </w:r>
      <w:r w:rsidRPr="004A61A2">
        <w:rPr>
          <w:rFonts w:ascii="Times New Roman" w:hAnsi="Times New Roman"/>
          <w:sz w:val="28"/>
          <w:szCs w:val="28"/>
        </w:rPr>
        <w:t>), птеростих Бурмейстрів (</w:t>
      </w:r>
      <w:r w:rsidRPr="004A61A2">
        <w:rPr>
          <w:rFonts w:ascii="Times New Roman" w:hAnsi="Times New Roman"/>
          <w:i/>
          <w:iCs/>
          <w:sz w:val="28"/>
          <w:szCs w:val="28"/>
        </w:rPr>
        <w:t>Pterostichus burmeisteri</w:t>
      </w:r>
      <w:r w:rsidRPr="004A61A2">
        <w:rPr>
          <w:rFonts w:ascii="Times New Roman" w:hAnsi="Times New Roman"/>
          <w:sz w:val="28"/>
          <w:szCs w:val="28"/>
        </w:rPr>
        <w:t>), птеростих волосянковий (</w:t>
      </w:r>
      <w:r w:rsidRPr="004A61A2">
        <w:rPr>
          <w:rFonts w:ascii="Times New Roman" w:hAnsi="Times New Roman"/>
          <w:i/>
          <w:iCs/>
          <w:sz w:val="28"/>
          <w:szCs w:val="28"/>
        </w:rPr>
        <w:t>Pterostichus pilosus</w:t>
      </w:r>
      <w:r w:rsidRPr="004A61A2">
        <w:rPr>
          <w:rFonts w:ascii="Times New Roman" w:hAnsi="Times New Roman"/>
          <w:sz w:val="28"/>
          <w:szCs w:val="28"/>
        </w:rPr>
        <w:t>), дельтомер карпатський (</w:t>
      </w:r>
      <w:r w:rsidRPr="004A61A2">
        <w:rPr>
          <w:rFonts w:ascii="Times New Roman" w:hAnsi="Times New Roman"/>
          <w:i/>
          <w:iCs/>
          <w:sz w:val="28"/>
          <w:szCs w:val="28"/>
        </w:rPr>
        <w:t>Deltomerus carpathicus</w:t>
      </w:r>
      <w:r w:rsidRPr="004A61A2">
        <w:rPr>
          <w:rFonts w:ascii="Times New Roman" w:hAnsi="Times New Roman"/>
          <w:sz w:val="28"/>
          <w:szCs w:val="28"/>
        </w:rPr>
        <w:t>), еводин виїмчастий (</w:t>
      </w:r>
      <w:r w:rsidRPr="004A61A2">
        <w:rPr>
          <w:rFonts w:ascii="Times New Roman" w:hAnsi="Times New Roman"/>
          <w:i/>
          <w:iCs/>
          <w:sz w:val="28"/>
          <w:szCs w:val="28"/>
        </w:rPr>
        <w:t>Evodinus clathratus</w:t>
      </w:r>
      <w:r w:rsidRPr="004A61A2">
        <w:rPr>
          <w:rFonts w:ascii="Times New Roman" w:hAnsi="Times New Roman"/>
          <w:sz w:val="28"/>
          <w:szCs w:val="28"/>
        </w:rPr>
        <w:t>), смілка карпатська (</w:t>
      </w:r>
      <w:r w:rsidRPr="004A61A2">
        <w:rPr>
          <w:rFonts w:ascii="Times New Roman" w:hAnsi="Times New Roman"/>
          <w:i/>
          <w:iCs/>
          <w:sz w:val="28"/>
          <w:szCs w:val="28"/>
        </w:rPr>
        <w:t>Oberna carpatica</w:t>
      </w:r>
      <w:r w:rsidRPr="004A61A2">
        <w:rPr>
          <w:rFonts w:ascii="Times New Roman" w:hAnsi="Times New Roman"/>
          <w:sz w:val="28"/>
          <w:szCs w:val="28"/>
        </w:rPr>
        <w:t>), живокіст серцелистий (</w:t>
      </w:r>
      <w:r w:rsidRPr="004A61A2">
        <w:rPr>
          <w:rFonts w:ascii="Times New Roman" w:hAnsi="Times New Roman"/>
          <w:i/>
          <w:iCs/>
          <w:sz w:val="28"/>
          <w:szCs w:val="28"/>
        </w:rPr>
        <w:t>Symphytum cordatum</w:t>
      </w:r>
      <w:r w:rsidRPr="004A61A2">
        <w:rPr>
          <w:rFonts w:ascii="Times New Roman" w:hAnsi="Times New Roman"/>
          <w:sz w:val="28"/>
          <w:szCs w:val="28"/>
        </w:rPr>
        <w:t>). Особливу увагу привертають види з дуже вузьким ареалом, який сконцентрований переважно у Ґорґанах. Це турун Фабрів український (</w:t>
      </w:r>
      <w:r w:rsidRPr="004A61A2">
        <w:rPr>
          <w:rFonts w:ascii="Times New Roman" w:hAnsi="Times New Roman"/>
          <w:i/>
          <w:iCs/>
          <w:sz w:val="28"/>
          <w:szCs w:val="28"/>
        </w:rPr>
        <w:t>Carabus fabricii ucrainicus</w:t>
      </w:r>
      <w:r w:rsidRPr="004A61A2">
        <w:rPr>
          <w:rFonts w:ascii="Times New Roman" w:hAnsi="Times New Roman"/>
          <w:sz w:val="28"/>
          <w:szCs w:val="28"/>
        </w:rPr>
        <w:t>) – ендемічний ґорґанський підвид, описаний із г. Молода</w:t>
      </w:r>
      <w:r w:rsidRPr="004A61A2">
        <w:rPr>
          <w:rStyle w:val="aa"/>
          <w:rFonts w:ascii="Times New Roman" w:hAnsi="Times New Roman"/>
          <w:sz w:val="28"/>
          <w:szCs w:val="28"/>
        </w:rPr>
        <w:footnoteReference w:id="81"/>
      </w:r>
      <w:r w:rsidRPr="004A61A2">
        <w:rPr>
          <w:rFonts w:ascii="Times New Roman" w:hAnsi="Times New Roman"/>
          <w:sz w:val="28"/>
          <w:szCs w:val="28"/>
        </w:rPr>
        <w:t xml:space="preserve"> на сусідньому до</w:t>
      </w:r>
      <w:r w:rsidR="00144BB9" w:rsidRPr="004A61A2">
        <w:rPr>
          <w:rFonts w:ascii="Times New Roman" w:hAnsi="Times New Roman"/>
          <w:sz w:val="28"/>
          <w:szCs w:val="28"/>
        </w:rPr>
        <w:t xml:space="preserve"> Парк</w:t>
      </w:r>
      <w:r w:rsidRPr="004A61A2">
        <w:rPr>
          <w:rFonts w:ascii="Times New Roman" w:hAnsi="Times New Roman"/>
          <w:sz w:val="28"/>
          <w:szCs w:val="28"/>
        </w:rPr>
        <w:t>у хребті, а також одноденка ґорґанська (</w:t>
      </w:r>
      <w:r w:rsidRPr="004A61A2">
        <w:rPr>
          <w:rFonts w:ascii="Times New Roman" w:hAnsi="Times New Roman"/>
          <w:i/>
          <w:iCs/>
          <w:sz w:val="28"/>
          <w:szCs w:val="28"/>
        </w:rPr>
        <w:t>Rhithrogena gorganica</w:t>
      </w:r>
      <w:r w:rsidRPr="004A61A2">
        <w:rPr>
          <w:rFonts w:ascii="Times New Roman" w:hAnsi="Times New Roman"/>
          <w:sz w:val="28"/>
          <w:szCs w:val="28"/>
        </w:rPr>
        <w:t>) – ендемічний амфібіотичний вид Ґорґан, Чорногори та Бескидів, описаний із потічка Богдан на схилі г. Хом'як</w:t>
      </w:r>
      <w:r w:rsidRPr="004A61A2">
        <w:rPr>
          <w:rStyle w:val="aa"/>
          <w:rFonts w:ascii="Times New Roman" w:hAnsi="Times New Roman"/>
          <w:sz w:val="28"/>
          <w:szCs w:val="28"/>
        </w:rPr>
        <w:footnoteReference w:id="82"/>
      </w:r>
      <w:r w:rsidRPr="004A61A2">
        <w:rPr>
          <w:rFonts w:ascii="Times New Roman" w:hAnsi="Times New Roman"/>
          <w:sz w:val="28"/>
          <w:szCs w:val="28"/>
        </w:rPr>
        <w:t>. Ці види потребують усестороннього вивчення і ретельної охорони. У зв'язку з чим турун Фабрів український залічений до пріоритетних видів</w:t>
      </w:r>
      <w:r w:rsidR="00144BB9" w:rsidRPr="004A61A2">
        <w:rPr>
          <w:rFonts w:ascii="Times New Roman" w:hAnsi="Times New Roman"/>
          <w:sz w:val="28"/>
          <w:szCs w:val="28"/>
        </w:rPr>
        <w:t xml:space="preserve"> Парк</w:t>
      </w:r>
      <w:r w:rsidRPr="004A61A2">
        <w:rPr>
          <w:rFonts w:ascii="Times New Roman" w:hAnsi="Times New Roman"/>
          <w:sz w:val="28"/>
          <w:szCs w:val="28"/>
        </w:rPr>
        <w:t>у, першочерговий моніторинг стану популяцій якого запланований на 2022-2031 роки. Одноденку ґорґанську планується долучити до пріоритетних видів на період 2032-2043 років. Окрім того</w:t>
      </w:r>
      <w:r w:rsidR="00613905" w:rsidRPr="004A61A2">
        <w:rPr>
          <w:rFonts w:ascii="Times New Roman" w:hAnsi="Times New Roman"/>
          <w:sz w:val="28"/>
          <w:szCs w:val="28"/>
        </w:rPr>
        <w:t>,</w:t>
      </w:r>
      <w:r w:rsidRPr="004A61A2">
        <w:rPr>
          <w:rFonts w:ascii="Times New Roman" w:hAnsi="Times New Roman"/>
          <w:sz w:val="28"/>
          <w:szCs w:val="28"/>
        </w:rPr>
        <w:t xml:space="preserve"> ціла низка карпатських ендемічних видів все ще залишається невідомою для території</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у, хоча, безперечно, вони тут наявні, і їх виявлення та </w:t>
      </w:r>
      <w:r w:rsidR="00613905" w:rsidRPr="004A61A2">
        <w:rPr>
          <w:rFonts w:ascii="Times New Roman" w:hAnsi="Times New Roman"/>
          <w:sz w:val="28"/>
          <w:szCs w:val="28"/>
        </w:rPr>
        <w:t xml:space="preserve">належна охорона </w:t>
      </w:r>
      <w:r w:rsidRPr="004A61A2">
        <w:rPr>
          <w:rFonts w:ascii="Times New Roman" w:hAnsi="Times New Roman"/>
          <w:sz w:val="28"/>
          <w:szCs w:val="28"/>
        </w:rPr>
        <w:t xml:space="preserve">є важливим завданням на найближче десятиліття. Особливу увагу слід звернути на пошук </w:t>
      </w:r>
      <w:r w:rsidR="00613905" w:rsidRPr="004A61A2">
        <w:rPr>
          <w:rFonts w:ascii="Times New Roman" w:hAnsi="Times New Roman"/>
          <w:sz w:val="28"/>
          <w:szCs w:val="28"/>
        </w:rPr>
        <w:t xml:space="preserve">таких </w:t>
      </w:r>
      <w:r w:rsidRPr="004A61A2">
        <w:rPr>
          <w:rFonts w:ascii="Times New Roman" w:hAnsi="Times New Roman"/>
          <w:sz w:val="28"/>
          <w:szCs w:val="28"/>
        </w:rPr>
        <w:t>видів: синюк карпатський (</w:t>
      </w:r>
      <w:r w:rsidRPr="004A61A2">
        <w:rPr>
          <w:rFonts w:ascii="Times New Roman" w:hAnsi="Times New Roman"/>
          <w:i/>
          <w:iCs/>
          <w:sz w:val="28"/>
          <w:szCs w:val="28"/>
        </w:rPr>
        <w:t>Bielzia coerulans</w:t>
      </w:r>
      <w:r w:rsidRPr="004A61A2">
        <w:rPr>
          <w:rFonts w:ascii="Times New Roman" w:hAnsi="Times New Roman"/>
          <w:sz w:val="28"/>
          <w:szCs w:val="28"/>
        </w:rPr>
        <w:t>), волохатик Бельців (</w:t>
      </w:r>
      <w:r w:rsidRPr="004A61A2">
        <w:rPr>
          <w:rFonts w:ascii="Times New Roman" w:hAnsi="Times New Roman"/>
          <w:i/>
          <w:iCs/>
          <w:sz w:val="28"/>
          <w:szCs w:val="28"/>
        </w:rPr>
        <w:t>Trichia bielzi</w:t>
      </w:r>
      <w:r w:rsidRPr="004A61A2">
        <w:rPr>
          <w:rFonts w:ascii="Times New Roman" w:hAnsi="Times New Roman"/>
          <w:sz w:val="28"/>
          <w:szCs w:val="28"/>
        </w:rPr>
        <w:t>), аріянта чорна (</w:t>
      </w:r>
      <w:r w:rsidRPr="004A61A2">
        <w:rPr>
          <w:rFonts w:ascii="Times New Roman" w:hAnsi="Times New Roman"/>
          <w:i/>
          <w:iCs/>
          <w:sz w:val="28"/>
          <w:szCs w:val="28"/>
        </w:rPr>
        <w:t>Arianta aethiops</w:t>
      </w:r>
      <w:r w:rsidRPr="004A61A2">
        <w:rPr>
          <w:rFonts w:ascii="Times New Roman" w:hAnsi="Times New Roman"/>
          <w:sz w:val="28"/>
          <w:szCs w:val="28"/>
        </w:rPr>
        <w:t>), таранукнус карпатський (</w:t>
      </w:r>
      <w:r w:rsidRPr="004A61A2">
        <w:rPr>
          <w:rFonts w:ascii="Times New Roman" w:hAnsi="Times New Roman"/>
          <w:i/>
          <w:iCs/>
          <w:sz w:val="28"/>
          <w:szCs w:val="28"/>
        </w:rPr>
        <w:t>Taranucnus carpaticus</w:t>
      </w:r>
      <w:r w:rsidRPr="004A61A2">
        <w:rPr>
          <w:rFonts w:ascii="Times New Roman" w:hAnsi="Times New Roman"/>
          <w:sz w:val="28"/>
          <w:szCs w:val="28"/>
        </w:rPr>
        <w:t>), таранукнус бігарський (</w:t>
      </w:r>
      <w:r w:rsidRPr="004A61A2">
        <w:rPr>
          <w:rFonts w:ascii="Times New Roman" w:hAnsi="Times New Roman"/>
          <w:i/>
          <w:iCs/>
          <w:sz w:val="28"/>
          <w:szCs w:val="28"/>
        </w:rPr>
        <w:t>Taranucnus bihari</w:t>
      </w:r>
      <w:r w:rsidRPr="004A61A2">
        <w:rPr>
          <w:rFonts w:ascii="Times New Roman" w:hAnsi="Times New Roman"/>
          <w:sz w:val="28"/>
          <w:szCs w:val="28"/>
        </w:rPr>
        <w:t>), моруліна бородавчаста (</w:t>
      </w:r>
      <w:r w:rsidRPr="004A61A2">
        <w:rPr>
          <w:rFonts w:ascii="Times New Roman" w:hAnsi="Times New Roman"/>
          <w:i/>
          <w:iCs/>
          <w:sz w:val="28"/>
          <w:szCs w:val="28"/>
        </w:rPr>
        <w:t>Morulina verrucosa</w:t>
      </w:r>
      <w:r w:rsidRPr="004A61A2">
        <w:rPr>
          <w:rFonts w:ascii="Times New Roman" w:hAnsi="Times New Roman"/>
          <w:sz w:val="28"/>
          <w:szCs w:val="28"/>
        </w:rPr>
        <w:t>), веснівочка карпатська (</w:t>
      </w:r>
      <w:r w:rsidRPr="004A61A2">
        <w:rPr>
          <w:rFonts w:ascii="Times New Roman" w:hAnsi="Times New Roman"/>
          <w:i/>
          <w:iCs/>
          <w:sz w:val="28"/>
          <w:szCs w:val="28"/>
        </w:rPr>
        <w:t>Leuctra carpathica</w:t>
      </w:r>
      <w:r w:rsidRPr="004A61A2">
        <w:rPr>
          <w:rFonts w:ascii="Times New Roman" w:hAnsi="Times New Roman"/>
          <w:sz w:val="28"/>
          <w:szCs w:val="28"/>
        </w:rPr>
        <w:t>), лейст гірський український (</w:t>
      </w:r>
      <w:r w:rsidRPr="004A61A2">
        <w:rPr>
          <w:rFonts w:ascii="Times New Roman" w:hAnsi="Times New Roman"/>
          <w:i/>
          <w:iCs/>
          <w:sz w:val="28"/>
          <w:szCs w:val="28"/>
        </w:rPr>
        <w:t>Leistus montanus ucrainicus</w:t>
      </w:r>
      <w:r w:rsidRPr="004A61A2">
        <w:rPr>
          <w:rFonts w:ascii="Times New Roman" w:hAnsi="Times New Roman"/>
          <w:sz w:val="28"/>
          <w:szCs w:val="28"/>
        </w:rPr>
        <w:t>), альпінія карпатська (</w:t>
      </w:r>
      <w:r w:rsidRPr="004A61A2">
        <w:rPr>
          <w:rFonts w:ascii="Times New Roman" w:hAnsi="Times New Roman"/>
          <w:i/>
          <w:iCs/>
          <w:sz w:val="28"/>
          <w:szCs w:val="28"/>
        </w:rPr>
        <w:t>Alpinia carpathica</w:t>
      </w:r>
      <w:r w:rsidRPr="004A61A2">
        <w:rPr>
          <w:rFonts w:ascii="Times New Roman" w:hAnsi="Times New Roman"/>
          <w:sz w:val="28"/>
          <w:szCs w:val="28"/>
        </w:rPr>
        <w:t>), карпатопіґульник трансильванський (</w:t>
      </w:r>
      <w:r w:rsidRPr="004A61A2">
        <w:rPr>
          <w:rFonts w:ascii="Times New Roman" w:hAnsi="Times New Roman"/>
          <w:i/>
          <w:iCs/>
          <w:sz w:val="28"/>
          <w:szCs w:val="28"/>
        </w:rPr>
        <w:t>Carpathobyrrhulus transsylvanicus</w:t>
      </w:r>
      <w:r w:rsidRPr="004A61A2">
        <w:rPr>
          <w:rFonts w:ascii="Times New Roman" w:hAnsi="Times New Roman"/>
          <w:sz w:val="28"/>
          <w:szCs w:val="28"/>
        </w:rPr>
        <w:t>), вусачик чудовий (</w:t>
      </w:r>
      <w:r w:rsidRPr="004A61A2">
        <w:rPr>
          <w:rFonts w:ascii="Times New Roman" w:hAnsi="Times New Roman"/>
          <w:i/>
          <w:iCs/>
          <w:sz w:val="28"/>
          <w:szCs w:val="28"/>
        </w:rPr>
        <w:t>Pseudogaurotina excellens</w:t>
      </w:r>
      <w:r w:rsidRPr="004A61A2">
        <w:rPr>
          <w:rFonts w:ascii="Times New Roman" w:hAnsi="Times New Roman"/>
          <w:sz w:val="28"/>
          <w:szCs w:val="28"/>
        </w:rPr>
        <w:t>), апатанія карпатська (</w:t>
      </w:r>
      <w:r w:rsidRPr="004A61A2">
        <w:rPr>
          <w:rFonts w:ascii="Times New Roman" w:hAnsi="Times New Roman"/>
          <w:i/>
          <w:iCs/>
          <w:sz w:val="28"/>
          <w:szCs w:val="28"/>
        </w:rPr>
        <w:t>Apatania carpathica</w:t>
      </w:r>
      <w:r w:rsidRPr="004A61A2">
        <w:rPr>
          <w:rFonts w:ascii="Times New Roman" w:hAnsi="Times New Roman"/>
          <w:sz w:val="28"/>
          <w:szCs w:val="28"/>
        </w:rPr>
        <w:t>), хіонофілакс чорногірський (</w:t>
      </w:r>
      <w:r w:rsidRPr="004A61A2">
        <w:rPr>
          <w:rFonts w:ascii="Times New Roman" w:hAnsi="Times New Roman"/>
          <w:i/>
          <w:iCs/>
          <w:sz w:val="28"/>
          <w:szCs w:val="28"/>
        </w:rPr>
        <w:t>Chionophylax czarnohoricus</w:t>
      </w:r>
      <w:r w:rsidRPr="004A61A2">
        <w:rPr>
          <w:rFonts w:ascii="Times New Roman" w:hAnsi="Times New Roman"/>
          <w:sz w:val="28"/>
          <w:szCs w:val="28"/>
        </w:rPr>
        <w:t>) та ціла низка інших ендеміків.</w:t>
      </w:r>
    </w:p>
    <w:p w14:paraId="685958F7" w14:textId="1EA68A24"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Великий науковий інтерес викликають реліктові види, які збереглись на території</w:t>
      </w:r>
      <w:r w:rsidR="00144BB9" w:rsidRPr="004A61A2">
        <w:rPr>
          <w:rFonts w:ascii="Times New Roman" w:hAnsi="Times New Roman"/>
          <w:sz w:val="28"/>
          <w:szCs w:val="28"/>
        </w:rPr>
        <w:t xml:space="preserve"> Парк</w:t>
      </w:r>
      <w:r w:rsidRPr="004A61A2">
        <w:rPr>
          <w:rFonts w:ascii="Times New Roman" w:hAnsi="Times New Roman"/>
          <w:sz w:val="28"/>
          <w:szCs w:val="28"/>
        </w:rPr>
        <w:t>у із льодовикового і раннього польодовикового часів. Ці види є свідченням складних драматичних кліматичних і екосистемних перебудов, що відбулись за останні 10 тисяч років. Це індикаторна біота, яка першою реагує на кліматичні зміни. Тому їх вивчення має ще й важливе прикладне значення – прогнозування впливу кліматичних змін на регіон та зворотної реакції гірських екосистем. До реліктів льодовикової біоти належать: тинівка альпійська (</w:t>
      </w:r>
      <w:r w:rsidRPr="004A61A2">
        <w:rPr>
          <w:rFonts w:ascii="Times New Roman" w:hAnsi="Times New Roman"/>
          <w:i/>
          <w:iCs/>
          <w:sz w:val="28"/>
          <w:szCs w:val="28"/>
        </w:rPr>
        <w:t>Prunella collaris</w:t>
      </w:r>
      <w:r w:rsidRPr="004A61A2">
        <w:rPr>
          <w:rFonts w:ascii="Times New Roman" w:hAnsi="Times New Roman"/>
          <w:sz w:val="28"/>
          <w:szCs w:val="28"/>
        </w:rPr>
        <w:t>), полівка снігова (</w:t>
      </w:r>
      <w:r w:rsidRPr="004A61A2">
        <w:rPr>
          <w:rFonts w:ascii="Times New Roman" w:hAnsi="Times New Roman"/>
          <w:i/>
          <w:iCs/>
          <w:sz w:val="28"/>
          <w:szCs w:val="28"/>
        </w:rPr>
        <w:t>Chionomys nivalis</w:t>
      </w:r>
      <w:r w:rsidRPr="004A61A2">
        <w:rPr>
          <w:rFonts w:ascii="Times New Roman" w:hAnsi="Times New Roman"/>
          <w:sz w:val="28"/>
          <w:szCs w:val="28"/>
        </w:rPr>
        <w:t>), джміль Вурфленів (</w:t>
      </w:r>
      <w:r w:rsidRPr="004A61A2">
        <w:rPr>
          <w:rFonts w:ascii="Times New Roman" w:hAnsi="Times New Roman"/>
          <w:i/>
          <w:iCs/>
          <w:sz w:val="28"/>
          <w:szCs w:val="28"/>
        </w:rPr>
        <w:t>Bombus wurflenii</w:t>
      </w:r>
      <w:r w:rsidRPr="004A61A2">
        <w:rPr>
          <w:rFonts w:ascii="Times New Roman" w:hAnsi="Times New Roman"/>
          <w:sz w:val="28"/>
          <w:szCs w:val="28"/>
        </w:rPr>
        <w:t>), джміль піренейський (</w:t>
      </w:r>
      <w:r w:rsidRPr="004A61A2">
        <w:rPr>
          <w:rFonts w:ascii="Times New Roman" w:hAnsi="Times New Roman"/>
          <w:i/>
          <w:iCs/>
          <w:sz w:val="28"/>
          <w:szCs w:val="28"/>
        </w:rPr>
        <w:t>Bombus pyrenaeus</w:t>
      </w:r>
      <w:r w:rsidRPr="004A61A2">
        <w:rPr>
          <w:rFonts w:ascii="Times New Roman" w:hAnsi="Times New Roman"/>
          <w:sz w:val="28"/>
          <w:szCs w:val="28"/>
        </w:rPr>
        <w:t>), сон білий (</w:t>
      </w:r>
      <w:r w:rsidRPr="004A61A2">
        <w:rPr>
          <w:rFonts w:ascii="Times New Roman" w:hAnsi="Times New Roman"/>
          <w:i/>
          <w:iCs/>
          <w:sz w:val="28"/>
          <w:szCs w:val="28"/>
        </w:rPr>
        <w:t>Pulsatilla alpina</w:t>
      </w:r>
      <w:r w:rsidRPr="004A61A2">
        <w:rPr>
          <w:rFonts w:ascii="Times New Roman" w:hAnsi="Times New Roman"/>
          <w:sz w:val="28"/>
          <w:szCs w:val="28"/>
        </w:rPr>
        <w:t>), зелениця альпійська (</w:t>
      </w:r>
      <w:r w:rsidRPr="004A61A2">
        <w:rPr>
          <w:rFonts w:ascii="Times New Roman" w:hAnsi="Times New Roman"/>
          <w:i/>
          <w:iCs/>
          <w:sz w:val="28"/>
          <w:szCs w:val="28"/>
        </w:rPr>
        <w:t>Diphasiastrum alpinum</w:t>
      </w:r>
      <w:r w:rsidRPr="004A61A2">
        <w:rPr>
          <w:rFonts w:ascii="Times New Roman" w:hAnsi="Times New Roman"/>
          <w:sz w:val="28"/>
          <w:szCs w:val="28"/>
        </w:rPr>
        <w:t>), глода багняна (</w:t>
      </w:r>
      <w:r w:rsidRPr="004A61A2">
        <w:rPr>
          <w:rFonts w:ascii="Times New Roman" w:hAnsi="Times New Roman"/>
          <w:i/>
          <w:iCs/>
          <w:sz w:val="28"/>
          <w:szCs w:val="28"/>
        </w:rPr>
        <w:t>Empetrum nigrum</w:t>
      </w:r>
      <w:r w:rsidRPr="004A61A2">
        <w:rPr>
          <w:rFonts w:ascii="Times New Roman" w:hAnsi="Times New Roman"/>
          <w:sz w:val="28"/>
          <w:szCs w:val="28"/>
        </w:rPr>
        <w:t>), нечуйвітер альпійський (</w:t>
      </w:r>
      <w:r w:rsidRPr="004A61A2">
        <w:rPr>
          <w:rFonts w:ascii="Times New Roman" w:hAnsi="Times New Roman"/>
          <w:i/>
          <w:iCs/>
          <w:sz w:val="28"/>
          <w:szCs w:val="28"/>
        </w:rPr>
        <w:t>Hieracium alpinum</w:t>
      </w:r>
      <w:r w:rsidRPr="004A61A2">
        <w:rPr>
          <w:rFonts w:ascii="Times New Roman" w:hAnsi="Times New Roman"/>
          <w:sz w:val="28"/>
          <w:szCs w:val="28"/>
        </w:rPr>
        <w:t xml:space="preserve">), ситник трироздільний </w:t>
      </w:r>
      <w:r w:rsidRPr="004A61A2">
        <w:rPr>
          <w:rFonts w:ascii="Times New Roman" w:hAnsi="Times New Roman"/>
          <w:sz w:val="28"/>
          <w:szCs w:val="28"/>
        </w:rPr>
        <w:lastRenderedPageBreak/>
        <w:t>(</w:t>
      </w:r>
      <w:r w:rsidRPr="004A61A2">
        <w:rPr>
          <w:rFonts w:ascii="Times New Roman" w:hAnsi="Times New Roman"/>
          <w:i/>
          <w:iCs/>
          <w:sz w:val="28"/>
          <w:szCs w:val="28"/>
        </w:rPr>
        <w:t>Juncus trifidus</w:t>
      </w:r>
      <w:r w:rsidRPr="004A61A2">
        <w:rPr>
          <w:rFonts w:ascii="Times New Roman" w:hAnsi="Times New Roman"/>
          <w:sz w:val="28"/>
          <w:szCs w:val="28"/>
        </w:rPr>
        <w:t>), білозозулинець справжній (</w:t>
      </w:r>
      <w:r w:rsidRPr="004A61A2">
        <w:rPr>
          <w:rFonts w:ascii="Times New Roman" w:hAnsi="Times New Roman"/>
          <w:i/>
          <w:iCs/>
          <w:sz w:val="28"/>
          <w:szCs w:val="28"/>
        </w:rPr>
        <w:t>Pseudorchis albida</w:t>
      </w:r>
      <w:r w:rsidRPr="004A61A2">
        <w:rPr>
          <w:rFonts w:ascii="Times New Roman" w:hAnsi="Times New Roman"/>
          <w:sz w:val="28"/>
          <w:szCs w:val="28"/>
        </w:rPr>
        <w:t>), ялівець звичайний (</w:t>
      </w:r>
      <w:r w:rsidRPr="004A61A2">
        <w:rPr>
          <w:rFonts w:ascii="Times New Roman" w:hAnsi="Times New Roman"/>
          <w:i/>
          <w:iCs/>
          <w:sz w:val="28"/>
          <w:szCs w:val="28"/>
        </w:rPr>
        <w:t>Juniperus communis</w:t>
      </w:r>
      <w:r w:rsidRPr="004A61A2">
        <w:rPr>
          <w:rFonts w:ascii="Times New Roman" w:hAnsi="Times New Roman"/>
          <w:sz w:val="28"/>
          <w:szCs w:val="28"/>
        </w:rPr>
        <w:t xml:space="preserve"> subsp. </w:t>
      </w:r>
      <w:r w:rsidRPr="004A61A2">
        <w:rPr>
          <w:rFonts w:ascii="Times New Roman" w:hAnsi="Times New Roman"/>
          <w:i/>
          <w:iCs/>
          <w:sz w:val="28"/>
          <w:szCs w:val="28"/>
        </w:rPr>
        <w:t>alpina</w:t>
      </w:r>
      <w:r w:rsidRPr="004A61A2">
        <w:rPr>
          <w:rFonts w:ascii="Times New Roman" w:hAnsi="Times New Roman"/>
          <w:sz w:val="28"/>
          <w:szCs w:val="28"/>
        </w:rPr>
        <w:t>), сосна гірська (</w:t>
      </w:r>
      <w:r w:rsidRPr="004A61A2">
        <w:rPr>
          <w:rFonts w:ascii="Times New Roman" w:hAnsi="Times New Roman"/>
          <w:i/>
          <w:iCs/>
          <w:sz w:val="28"/>
          <w:szCs w:val="28"/>
        </w:rPr>
        <w:t>Pinus mugo</w:t>
      </w:r>
      <w:r w:rsidRPr="004A61A2">
        <w:rPr>
          <w:rFonts w:ascii="Times New Roman" w:hAnsi="Times New Roman"/>
          <w:sz w:val="28"/>
          <w:szCs w:val="28"/>
        </w:rPr>
        <w:t>), вільха зелена (</w:t>
      </w:r>
      <w:r w:rsidRPr="004A61A2">
        <w:rPr>
          <w:rFonts w:ascii="Times New Roman" w:hAnsi="Times New Roman"/>
          <w:i/>
          <w:iCs/>
          <w:sz w:val="28"/>
          <w:szCs w:val="28"/>
        </w:rPr>
        <w:t>Alnus alnobetula</w:t>
      </w:r>
      <w:r w:rsidRPr="004A61A2">
        <w:rPr>
          <w:rFonts w:ascii="Times New Roman" w:hAnsi="Times New Roman"/>
          <w:sz w:val="28"/>
          <w:szCs w:val="28"/>
        </w:rPr>
        <w:t xml:space="preserve">) та ін. Ранньополодовикові релікти представлені такими видами: </w:t>
      </w:r>
      <w:r w:rsidRPr="004A61A2">
        <w:rPr>
          <w:rFonts w:ascii="Times New Roman" w:hAnsi="Times New Roman"/>
          <w:color w:val="000000"/>
          <w:sz w:val="28"/>
          <w:szCs w:val="28"/>
          <w:lang w:eastAsia="ru-RU"/>
        </w:rPr>
        <w:t>пструг струмковий (</w:t>
      </w:r>
      <w:r w:rsidRPr="004A61A2">
        <w:rPr>
          <w:rFonts w:ascii="Times New Roman" w:hAnsi="Times New Roman"/>
          <w:i/>
          <w:iCs/>
          <w:color w:val="000000"/>
          <w:sz w:val="28"/>
          <w:szCs w:val="28"/>
          <w:lang w:eastAsia="ru-RU"/>
        </w:rPr>
        <w:t>Salmo trutta</w:t>
      </w:r>
      <w:r w:rsidRPr="004A61A2">
        <w:rPr>
          <w:rFonts w:ascii="Times New Roman" w:hAnsi="Times New Roman"/>
          <w:color w:val="000000"/>
          <w:sz w:val="28"/>
          <w:szCs w:val="28"/>
          <w:lang w:eastAsia="ru-RU"/>
        </w:rPr>
        <w:t>), харіус європейський (</w:t>
      </w:r>
      <w:r w:rsidRPr="004A61A2">
        <w:rPr>
          <w:rFonts w:ascii="Times New Roman" w:hAnsi="Times New Roman"/>
          <w:i/>
          <w:iCs/>
          <w:color w:val="000000"/>
          <w:sz w:val="28"/>
          <w:szCs w:val="28"/>
          <w:lang w:eastAsia="ru-RU"/>
        </w:rPr>
        <w:t>Thymallus thymallus</w:t>
      </w:r>
      <w:r w:rsidRPr="004A61A2">
        <w:rPr>
          <w:rFonts w:ascii="Times New Roman" w:hAnsi="Times New Roman"/>
          <w:color w:val="000000"/>
          <w:sz w:val="28"/>
          <w:szCs w:val="28"/>
          <w:lang w:eastAsia="ru-RU"/>
        </w:rPr>
        <w:t xml:space="preserve">), </w:t>
      </w:r>
      <w:r w:rsidRPr="004A61A2">
        <w:rPr>
          <w:rFonts w:ascii="Times New Roman" w:hAnsi="Times New Roman"/>
          <w:sz w:val="28"/>
          <w:szCs w:val="28"/>
        </w:rPr>
        <w:t>пронурок біляводний (</w:t>
      </w:r>
      <w:r w:rsidRPr="004A61A2">
        <w:rPr>
          <w:rFonts w:ascii="Times New Roman" w:hAnsi="Times New Roman"/>
          <w:i/>
          <w:iCs/>
          <w:sz w:val="28"/>
          <w:szCs w:val="28"/>
        </w:rPr>
        <w:t>Cinclus cinclus</w:t>
      </w:r>
      <w:r w:rsidRPr="004A61A2">
        <w:rPr>
          <w:rFonts w:ascii="Times New Roman" w:hAnsi="Times New Roman"/>
          <w:sz w:val="28"/>
          <w:szCs w:val="28"/>
        </w:rPr>
        <w:t xml:space="preserve">), </w:t>
      </w:r>
      <w:r w:rsidRPr="004A61A2">
        <w:rPr>
          <w:rFonts w:ascii="Times New Roman" w:hAnsi="Times New Roman"/>
          <w:color w:val="000000"/>
          <w:sz w:val="28"/>
          <w:szCs w:val="28"/>
          <w:lang w:eastAsia="ru-RU"/>
        </w:rPr>
        <w:t>бетис Роданів (</w:t>
      </w:r>
      <w:r w:rsidRPr="004A61A2">
        <w:rPr>
          <w:rFonts w:ascii="Times New Roman" w:hAnsi="Times New Roman"/>
          <w:i/>
          <w:iCs/>
          <w:color w:val="000000"/>
          <w:sz w:val="28"/>
          <w:szCs w:val="28"/>
          <w:lang w:eastAsia="ru-RU"/>
        </w:rPr>
        <w:t>Baetis rhodani</w:t>
      </w:r>
      <w:r w:rsidRPr="004A61A2">
        <w:rPr>
          <w:rFonts w:ascii="Times New Roman" w:hAnsi="Times New Roman"/>
          <w:color w:val="000000"/>
          <w:sz w:val="28"/>
          <w:szCs w:val="28"/>
          <w:lang w:eastAsia="ru-RU"/>
        </w:rPr>
        <w:t>), бетис весняний (</w:t>
      </w:r>
      <w:r w:rsidRPr="004A61A2">
        <w:rPr>
          <w:rFonts w:ascii="Times New Roman" w:hAnsi="Times New Roman"/>
          <w:i/>
          <w:iCs/>
          <w:color w:val="000000"/>
          <w:sz w:val="28"/>
          <w:szCs w:val="28"/>
          <w:lang w:eastAsia="ru-RU"/>
        </w:rPr>
        <w:t>Baetis vernus</w:t>
      </w:r>
      <w:r w:rsidRPr="004A61A2">
        <w:rPr>
          <w:rFonts w:ascii="Times New Roman" w:hAnsi="Times New Roman"/>
          <w:color w:val="000000"/>
          <w:sz w:val="28"/>
          <w:szCs w:val="28"/>
          <w:lang w:eastAsia="ru-RU"/>
        </w:rPr>
        <w:t>), екдионур жилавий (</w:t>
      </w:r>
      <w:r w:rsidRPr="004A61A2">
        <w:rPr>
          <w:rFonts w:ascii="Times New Roman" w:hAnsi="Times New Roman"/>
          <w:i/>
          <w:iCs/>
          <w:color w:val="000000"/>
          <w:sz w:val="28"/>
          <w:szCs w:val="28"/>
          <w:lang w:eastAsia="ru-RU"/>
        </w:rPr>
        <w:t>Ecdyonurus venosus</w:t>
      </w:r>
      <w:r w:rsidRPr="004A61A2">
        <w:rPr>
          <w:rFonts w:ascii="Times New Roman" w:hAnsi="Times New Roman"/>
          <w:color w:val="000000"/>
          <w:sz w:val="28"/>
          <w:szCs w:val="28"/>
          <w:lang w:eastAsia="ru-RU"/>
        </w:rPr>
        <w:t>), екдионур розпарований (</w:t>
      </w:r>
      <w:r w:rsidRPr="004A61A2">
        <w:rPr>
          <w:rFonts w:ascii="Times New Roman" w:hAnsi="Times New Roman"/>
          <w:i/>
          <w:iCs/>
          <w:color w:val="000000"/>
          <w:sz w:val="28"/>
          <w:szCs w:val="28"/>
          <w:lang w:eastAsia="ru-RU"/>
        </w:rPr>
        <w:t>Ecdyonurus dispar</w:t>
      </w:r>
      <w:r w:rsidRPr="004A61A2">
        <w:rPr>
          <w:rFonts w:ascii="Times New Roman" w:hAnsi="Times New Roman"/>
          <w:color w:val="000000"/>
          <w:sz w:val="28"/>
          <w:szCs w:val="28"/>
          <w:lang w:eastAsia="ru-RU"/>
        </w:rPr>
        <w:t>), одноденка однобарвна (</w:t>
      </w:r>
      <w:r w:rsidRPr="004A61A2">
        <w:rPr>
          <w:rFonts w:ascii="Times New Roman" w:hAnsi="Times New Roman"/>
          <w:i/>
          <w:iCs/>
          <w:color w:val="000000"/>
          <w:sz w:val="28"/>
          <w:szCs w:val="28"/>
          <w:lang w:eastAsia="ru-RU"/>
        </w:rPr>
        <w:t>Rhithrogena semicolorata</w:t>
      </w:r>
      <w:r w:rsidRPr="004A61A2">
        <w:rPr>
          <w:rFonts w:ascii="Times New Roman" w:hAnsi="Times New Roman"/>
          <w:color w:val="000000"/>
          <w:sz w:val="28"/>
          <w:szCs w:val="28"/>
          <w:lang w:eastAsia="ru-RU"/>
        </w:rPr>
        <w:t xml:space="preserve">), </w:t>
      </w:r>
      <w:r w:rsidRPr="004A61A2">
        <w:rPr>
          <w:rFonts w:ascii="Times New Roman" w:hAnsi="Times New Roman"/>
          <w:sz w:val="28"/>
          <w:szCs w:val="28"/>
        </w:rPr>
        <w:t>одноденка ґорґанська (</w:t>
      </w:r>
      <w:r w:rsidRPr="004A61A2">
        <w:rPr>
          <w:rFonts w:ascii="Times New Roman" w:hAnsi="Times New Roman"/>
          <w:i/>
          <w:iCs/>
          <w:sz w:val="28"/>
          <w:szCs w:val="28"/>
        </w:rPr>
        <w:t>Rhithrogena gorganica</w:t>
      </w:r>
      <w:r w:rsidRPr="004A61A2">
        <w:rPr>
          <w:rFonts w:ascii="Times New Roman" w:hAnsi="Times New Roman"/>
          <w:sz w:val="28"/>
          <w:szCs w:val="28"/>
        </w:rPr>
        <w:t xml:space="preserve">), </w:t>
      </w:r>
      <w:r w:rsidRPr="004A61A2">
        <w:rPr>
          <w:rFonts w:ascii="Times New Roman" w:hAnsi="Times New Roman"/>
          <w:color w:val="000000"/>
          <w:sz w:val="28"/>
          <w:szCs w:val="28"/>
          <w:lang w:eastAsia="ru-RU"/>
        </w:rPr>
        <w:t>веснянка облямована (</w:t>
      </w:r>
      <w:r w:rsidRPr="004A61A2">
        <w:rPr>
          <w:rFonts w:ascii="Times New Roman" w:hAnsi="Times New Roman"/>
          <w:i/>
          <w:iCs/>
          <w:color w:val="000000"/>
          <w:sz w:val="28"/>
          <w:szCs w:val="28"/>
          <w:lang w:eastAsia="ru-RU"/>
        </w:rPr>
        <w:t>Perla marginata</w:t>
      </w:r>
      <w:r w:rsidRPr="004A61A2">
        <w:rPr>
          <w:rFonts w:ascii="Times New Roman" w:hAnsi="Times New Roman"/>
          <w:color w:val="000000"/>
          <w:sz w:val="28"/>
          <w:szCs w:val="28"/>
          <w:lang w:eastAsia="ru-RU"/>
        </w:rPr>
        <w:t>), веснянка черевата (</w:t>
      </w:r>
      <w:r w:rsidRPr="004A61A2">
        <w:rPr>
          <w:rFonts w:ascii="Times New Roman" w:hAnsi="Times New Roman"/>
          <w:i/>
          <w:iCs/>
          <w:color w:val="000000"/>
          <w:sz w:val="28"/>
          <w:szCs w:val="28"/>
          <w:lang w:eastAsia="ru-RU"/>
        </w:rPr>
        <w:t>Perla abdominalis</w:t>
      </w:r>
      <w:r w:rsidRPr="004A61A2">
        <w:rPr>
          <w:rFonts w:ascii="Times New Roman" w:hAnsi="Times New Roman"/>
          <w:color w:val="000000"/>
          <w:sz w:val="28"/>
          <w:szCs w:val="28"/>
          <w:lang w:eastAsia="ru-RU"/>
        </w:rPr>
        <w:t>), веснянка бліда (</w:t>
      </w:r>
      <w:r w:rsidRPr="004A61A2">
        <w:rPr>
          <w:rFonts w:ascii="Times New Roman" w:hAnsi="Times New Roman"/>
          <w:i/>
          <w:iCs/>
          <w:color w:val="000000"/>
          <w:sz w:val="28"/>
          <w:szCs w:val="28"/>
          <w:lang w:eastAsia="ru-RU"/>
        </w:rPr>
        <w:t>Perla pallida</w:t>
      </w:r>
      <w:r w:rsidRPr="004A61A2">
        <w:rPr>
          <w:rFonts w:ascii="Times New Roman" w:hAnsi="Times New Roman"/>
          <w:color w:val="000000"/>
          <w:sz w:val="28"/>
          <w:szCs w:val="28"/>
          <w:lang w:eastAsia="ru-RU"/>
        </w:rPr>
        <w:t>), веснівочка біленька (</w:t>
      </w:r>
      <w:r w:rsidRPr="004A61A2">
        <w:rPr>
          <w:rFonts w:ascii="Times New Roman" w:hAnsi="Times New Roman"/>
          <w:i/>
          <w:iCs/>
          <w:color w:val="000000"/>
          <w:sz w:val="28"/>
          <w:szCs w:val="28"/>
          <w:lang w:eastAsia="ru-RU"/>
        </w:rPr>
        <w:t>Leuctra albida</w:t>
      </w:r>
      <w:r w:rsidRPr="004A61A2">
        <w:rPr>
          <w:rFonts w:ascii="Times New Roman" w:hAnsi="Times New Roman"/>
          <w:color w:val="000000"/>
          <w:sz w:val="28"/>
          <w:szCs w:val="28"/>
          <w:lang w:eastAsia="ru-RU"/>
        </w:rPr>
        <w:t>), веснівочка бура (</w:t>
      </w:r>
      <w:r w:rsidRPr="004A61A2">
        <w:rPr>
          <w:rFonts w:ascii="Times New Roman" w:hAnsi="Times New Roman"/>
          <w:i/>
          <w:iCs/>
          <w:color w:val="000000"/>
          <w:sz w:val="28"/>
          <w:szCs w:val="28"/>
          <w:lang w:eastAsia="ru-RU"/>
        </w:rPr>
        <w:t>Leuctra fusca</w:t>
      </w:r>
      <w:r w:rsidRPr="004A61A2">
        <w:rPr>
          <w:rFonts w:ascii="Times New Roman" w:hAnsi="Times New Roman"/>
          <w:color w:val="000000"/>
          <w:sz w:val="28"/>
          <w:szCs w:val="28"/>
          <w:lang w:eastAsia="ru-RU"/>
        </w:rPr>
        <w:t>), немовра сіра (</w:t>
      </w:r>
      <w:r w:rsidRPr="004A61A2">
        <w:rPr>
          <w:rFonts w:ascii="Times New Roman" w:hAnsi="Times New Roman"/>
          <w:i/>
          <w:iCs/>
          <w:color w:val="000000"/>
          <w:sz w:val="28"/>
          <w:szCs w:val="28"/>
          <w:lang w:eastAsia="ru-RU"/>
        </w:rPr>
        <w:t>Nemoura cinerea</w:t>
      </w:r>
      <w:r w:rsidRPr="004A61A2">
        <w:rPr>
          <w:rFonts w:ascii="Times New Roman" w:hAnsi="Times New Roman"/>
          <w:color w:val="000000"/>
          <w:sz w:val="28"/>
          <w:szCs w:val="28"/>
          <w:lang w:eastAsia="ru-RU"/>
        </w:rPr>
        <w:t>), кордулеґастр двозубий (</w:t>
      </w:r>
      <w:r w:rsidRPr="004A61A2">
        <w:rPr>
          <w:rFonts w:ascii="Times New Roman" w:hAnsi="Times New Roman"/>
          <w:i/>
          <w:iCs/>
          <w:color w:val="000000"/>
          <w:sz w:val="28"/>
          <w:szCs w:val="28"/>
          <w:lang w:eastAsia="ru-RU"/>
        </w:rPr>
        <w:t>Cordulegaster bidentata</w:t>
      </w:r>
      <w:r w:rsidRPr="004A61A2">
        <w:rPr>
          <w:rFonts w:ascii="Times New Roman" w:hAnsi="Times New Roman"/>
          <w:color w:val="000000"/>
          <w:sz w:val="28"/>
          <w:szCs w:val="28"/>
          <w:lang w:eastAsia="ru-RU"/>
        </w:rPr>
        <w:t>), сератела вогниста (</w:t>
      </w:r>
      <w:r w:rsidRPr="004A61A2">
        <w:rPr>
          <w:rFonts w:ascii="Times New Roman" w:hAnsi="Times New Roman"/>
          <w:i/>
          <w:iCs/>
          <w:color w:val="000000"/>
          <w:sz w:val="28"/>
          <w:szCs w:val="28"/>
          <w:lang w:eastAsia="ru-RU"/>
        </w:rPr>
        <w:t>Serratella ignita</w:t>
      </w:r>
      <w:r w:rsidRPr="004A61A2">
        <w:rPr>
          <w:rFonts w:ascii="Times New Roman" w:hAnsi="Times New Roman"/>
          <w:color w:val="000000"/>
          <w:sz w:val="28"/>
          <w:szCs w:val="28"/>
          <w:lang w:eastAsia="ru-RU"/>
        </w:rPr>
        <w:t xml:space="preserve">), </w:t>
      </w:r>
      <w:r w:rsidRPr="004A61A2">
        <w:rPr>
          <w:rFonts w:ascii="Times New Roman" w:hAnsi="Times New Roman"/>
          <w:sz w:val="28"/>
          <w:szCs w:val="28"/>
        </w:rPr>
        <w:t>сосна звичайна (</w:t>
      </w:r>
      <w:r w:rsidRPr="004A61A2">
        <w:rPr>
          <w:rFonts w:ascii="Times New Roman" w:hAnsi="Times New Roman"/>
          <w:i/>
          <w:iCs/>
          <w:sz w:val="28"/>
          <w:szCs w:val="28"/>
        </w:rPr>
        <w:t>Pinus sylvestris</w:t>
      </w:r>
      <w:r w:rsidRPr="004A61A2">
        <w:rPr>
          <w:rFonts w:ascii="Times New Roman" w:hAnsi="Times New Roman"/>
          <w:sz w:val="28"/>
          <w:szCs w:val="28"/>
        </w:rPr>
        <w:t>), сосна кедрова європейська (</w:t>
      </w:r>
      <w:r w:rsidRPr="004A61A2">
        <w:rPr>
          <w:rFonts w:ascii="Times New Roman" w:hAnsi="Times New Roman"/>
          <w:i/>
          <w:iCs/>
          <w:sz w:val="28"/>
          <w:szCs w:val="28"/>
        </w:rPr>
        <w:t>Pinus cembra</w:t>
      </w:r>
      <w:r w:rsidRPr="004A61A2">
        <w:rPr>
          <w:rFonts w:ascii="Times New Roman" w:hAnsi="Times New Roman"/>
          <w:sz w:val="28"/>
          <w:szCs w:val="28"/>
        </w:rPr>
        <w:t>) та ін. Релікти пізнішого – бореального часу представлені тайговими видами, що панують на більшій частині</w:t>
      </w:r>
      <w:r w:rsidR="00144BB9" w:rsidRPr="004A61A2">
        <w:rPr>
          <w:rFonts w:ascii="Times New Roman" w:hAnsi="Times New Roman"/>
          <w:sz w:val="28"/>
          <w:szCs w:val="28"/>
        </w:rPr>
        <w:t xml:space="preserve"> Парк</w:t>
      </w:r>
      <w:r w:rsidRPr="004A61A2">
        <w:rPr>
          <w:rFonts w:ascii="Times New Roman" w:hAnsi="Times New Roman"/>
          <w:sz w:val="28"/>
          <w:szCs w:val="28"/>
        </w:rPr>
        <w:t>у. До них зокрема належать: снігур звичайний (</w:t>
      </w:r>
      <w:r w:rsidRPr="004A61A2">
        <w:rPr>
          <w:rFonts w:ascii="Times New Roman" w:hAnsi="Times New Roman"/>
          <w:i/>
          <w:iCs/>
          <w:sz w:val="28"/>
          <w:szCs w:val="28"/>
        </w:rPr>
        <w:t>Pyrrhula pyrrhula</w:t>
      </w:r>
      <w:r w:rsidRPr="004A61A2">
        <w:rPr>
          <w:rFonts w:ascii="Times New Roman" w:hAnsi="Times New Roman"/>
          <w:sz w:val="28"/>
          <w:szCs w:val="28"/>
        </w:rPr>
        <w:t>), шишкар ялиновий (</w:t>
      </w:r>
      <w:r w:rsidRPr="004A61A2">
        <w:rPr>
          <w:rFonts w:ascii="Times New Roman" w:hAnsi="Times New Roman"/>
          <w:i/>
          <w:iCs/>
          <w:sz w:val="28"/>
          <w:szCs w:val="28"/>
        </w:rPr>
        <w:t>Loxia curvirostra</w:t>
      </w:r>
      <w:r w:rsidRPr="004A61A2">
        <w:rPr>
          <w:rFonts w:ascii="Times New Roman" w:hAnsi="Times New Roman"/>
          <w:sz w:val="28"/>
          <w:szCs w:val="28"/>
        </w:rPr>
        <w:t>), горіхівка ряба (</w:t>
      </w:r>
      <w:r w:rsidRPr="004A61A2">
        <w:rPr>
          <w:rFonts w:ascii="Times New Roman" w:hAnsi="Times New Roman"/>
          <w:i/>
          <w:iCs/>
          <w:sz w:val="28"/>
          <w:szCs w:val="28"/>
        </w:rPr>
        <w:t>Nucifraga caryocatactes</w:t>
      </w:r>
      <w:r w:rsidRPr="004A61A2">
        <w:rPr>
          <w:rFonts w:ascii="Times New Roman" w:hAnsi="Times New Roman"/>
          <w:sz w:val="28"/>
          <w:szCs w:val="28"/>
        </w:rPr>
        <w:t>), глушець білодзьобий (</w:t>
      </w:r>
      <w:r w:rsidRPr="004A61A2">
        <w:rPr>
          <w:rFonts w:ascii="Times New Roman" w:hAnsi="Times New Roman"/>
          <w:i/>
          <w:iCs/>
          <w:sz w:val="28"/>
          <w:szCs w:val="28"/>
        </w:rPr>
        <w:t>Tetrao urogallus</w:t>
      </w:r>
      <w:r w:rsidRPr="004A61A2">
        <w:rPr>
          <w:rFonts w:ascii="Times New Roman" w:hAnsi="Times New Roman"/>
          <w:sz w:val="28"/>
          <w:szCs w:val="28"/>
        </w:rPr>
        <w:t>), ведмідь (</w:t>
      </w:r>
      <w:r w:rsidRPr="004A61A2">
        <w:rPr>
          <w:rFonts w:ascii="Times New Roman" w:hAnsi="Times New Roman"/>
          <w:i/>
          <w:iCs/>
          <w:sz w:val="28"/>
          <w:szCs w:val="28"/>
        </w:rPr>
        <w:t>Ursus arctos</w:t>
      </w:r>
      <w:r w:rsidRPr="004A61A2">
        <w:rPr>
          <w:rFonts w:ascii="Times New Roman" w:hAnsi="Times New Roman"/>
          <w:sz w:val="28"/>
          <w:szCs w:val="28"/>
        </w:rPr>
        <w:t>), рись (</w:t>
      </w:r>
      <w:r w:rsidRPr="004A61A2">
        <w:rPr>
          <w:rFonts w:ascii="Times New Roman" w:hAnsi="Times New Roman"/>
          <w:i/>
          <w:iCs/>
          <w:sz w:val="28"/>
          <w:szCs w:val="28"/>
        </w:rPr>
        <w:t>Lynx lynx</w:t>
      </w:r>
      <w:r w:rsidRPr="004A61A2">
        <w:rPr>
          <w:rFonts w:ascii="Times New Roman" w:hAnsi="Times New Roman"/>
          <w:sz w:val="28"/>
          <w:szCs w:val="28"/>
        </w:rPr>
        <w:t>), вивірка звичайна (</w:t>
      </w:r>
      <w:r w:rsidRPr="004A61A2">
        <w:rPr>
          <w:rFonts w:ascii="Times New Roman" w:hAnsi="Times New Roman"/>
          <w:i/>
          <w:iCs/>
          <w:sz w:val="28"/>
          <w:szCs w:val="28"/>
        </w:rPr>
        <w:t>Sciurus vulgaris</w:t>
      </w:r>
      <w:r w:rsidRPr="004A61A2">
        <w:rPr>
          <w:rFonts w:ascii="Times New Roman" w:hAnsi="Times New Roman"/>
          <w:sz w:val="28"/>
          <w:szCs w:val="28"/>
        </w:rPr>
        <w:t>), полівка північна (</w:t>
      </w:r>
      <w:r w:rsidRPr="004A61A2">
        <w:rPr>
          <w:rFonts w:ascii="Times New Roman" w:hAnsi="Times New Roman"/>
          <w:i/>
          <w:iCs/>
          <w:sz w:val="28"/>
          <w:szCs w:val="28"/>
        </w:rPr>
        <w:t>Microtus agrestis</w:t>
      </w:r>
      <w:r w:rsidRPr="004A61A2">
        <w:rPr>
          <w:rFonts w:ascii="Times New Roman" w:hAnsi="Times New Roman"/>
          <w:sz w:val="28"/>
          <w:szCs w:val="28"/>
        </w:rPr>
        <w:t>), пергач північний (</w:t>
      </w:r>
      <w:r w:rsidRPr="004A61A2">
        <w:rPr>
          <w:rFonts w:ascii="Times New Roman" w:hAnsi="Times New Roman"/>
          <w:i/>
          <w:iCs/>
          <w:sz w:val="28"/>
          <w:szCs w:val="28"/>
        </w:rPr>
        <w:t>Eptesicus nilssonii</w:t>
      </w:r>
      <w:r w:rsidRPr="004A61A2">
        <w:rPr>
          <w:rFonts w:ascii="Times New Roman" w:hAnsi="Times New Roman"/>
          <w:sz w:val="28"/>
          <w:szCs w:val="28"/>
        </w:rPr>
        <w:t>), тритон альпійський (</w:t>
      </w:r>
      <w:r w:rsidRPr="004A61A2">
        <w:rPr>
          <w:rFonts w:ascii="Times New Roman" w:hAnsi="Times New Roman"/>
          <w:i/>
          <w:iCs/>
          <w:sz w:val="28"/>
          <w:szCs w:val="28"/>
        </w:rPr>
        <w:t>Ichthyosaura alpestris</w:t>
      </w:r>
      <w:r w:rsidRPr="004A61A2">
        <w:rPr>
          <w:rFonts w:ascii="Times New Roman" w:hAnsi="Times New Roman"/>
          <w:sz w:val="28"/>
          <w:szCs w:val="28"/>
        </w:rPr>
        <w:t>), тритон карпатський (</w:t>
      </w:r>
      <w:r w:rsidRPr="004A61A2">
        <w:rPr>
          <w:rFonts w:ascii="Times New Roman" w:hAnsi="Times New Roman"/>
          <w:i/>
          <w:iCs/>
          <w:sz w:val="28"/>
          <w:szCs w:val="28"/>
        </w:rPr>
        <w:t>Lissotriton montandoni</w:t>
      </w:r>
      <w:r w:rsidRPr="004A61A2">
        <w:rPr>
          <w:rFonts w:ascii="Times New Roman" w:hAnsi="Times New Roman"/>
          <w:sz w:val="28"/>
          <w:szCs w:val="28"/>
        </w:rPr>
        <w:t>), саламандра плямиста (</w:t>
      </w:r>
      <w:r w:rsidRPr="004A61A2">
        <w:rPr>
          <w:rFonts w:ascii="Times New Roman" w:hAnsi="Times New Roman"/>
          <w:i/>
          <w:iCs/>
          <w:sz w:val="28"/>
          <w:szCs w:val="28"/>
        </w:rPr>
        <w:t>Salamandra salamandra</w:t>
      </w:r>
      <w:r w:rsidRPr="004A61A2">
        <w:rPr>
          <w:rFonts w:ascii="Times New Roman" w:hAnsi="Times New Roman"/>
          <w:sz w:val="28"/>
          <w:szCs w:val="28"/>
        </w:rPr>
        <w:t>), турун золотоблискучий (</w:t>
      </w:r>
      <w:r w:rsidRPr="004A61A2">
        <w:rPr>
          <w:rFonts w:ascii="Times New Roman" w:hAnsi="Times New Roman"/>
          <w:i/>
          <w:iCs/>
          <w:sz w:val="28"/>
          <w:szCs w:val="28"/>
        </w:rPr>
        <w:t>Carabus auronitens</w:t>
      </w:r>
      <w:r w:rsidRPr="004A61A2">
        <w:rPr>
          <w:rFonts w:ascii="Times New Roman" w:hAnsi="Times New Roman"/>
          <w:sz w:val="28"/>
          <w:szCs w:val="28"/>
        </w:rPr>
        <w:t>), турун Завадзького (</w:t>
      </w:r>
      <w:r w:rsidRPr="004A61A2">
        <w:rPr>
          <w:rFonts w:ascii="Times New Roman" w:hAnsi="Times New Roman"/>
          <w:i/>
          <w:iCs/>
          <w:sz w:val="28"/>
          <w:szCs w:val="28"/>
        </w:rPr>
        <w:t>Carabus zawadzkii</w:t>
      </w:r>
      <w:r w:rsidRPr="004A61A2">
        <w:rPr>
          <w:rFonts w:ascii="Times New Roman" w:hAnsi="Times New Roman"/>
          <w:sz w:val="28"/>
          <w:szCs w:val="28"/>
        </w:rPr>
        <w:t>), козачка чотирипляма (</w:t>
      </w:r>
      <w:r w:rsidRPr="004A61A2">
        <w:rPr>
          <w:rFonts w:ascii="Times New Roman" w:hAnsi="Times New Roman"/>
          <w:i/>
          <w:iCs/>
          <w:sz w:val="28"/>
          <w:szCs w:val="28"/>
        </w:rPr>
        <w:t>Pachyta quadrimaculata</w:t>
      </w:r>
      <w:r w:rsidRPr="004A61A2">
        <w:rPr>
          <w:rFonts w:ascii="Times New Roman" w:hAnsi="Times New Roman"/>
          <w:sz w:val="28"/>
          <w:szCs w:val="28"/>
        </w:rPr>
        <w:t>), самоцвітик дівочий (</w:t>
      </w:r>
      <w:r w:rsidRPr="004A61A2">
        <w:rPr>
          <w:rFonts w:ascii="Times New Roman" w:hAnsi="Times New Roman"/>
          <w:i/>
          <w:iCs/>
          <w:sz w:val="28"/>
          <w:szCs w:val="28"/>
        </w:rPr>
        <w:t>Carilia virginea</w:t>
      </w:r>
      <w:r w:rsidRPr="004A61A2">
        <w:rPr>
          <w:rFonts w:ascii="Times New Roman" w:hAnsi="Times New Roman"/>
          <w:sz w:val="28"/>
          <w:szCs w:val="28"/>
        </w:rPr>
        <w:t>), карпатка жовтава (</w:t>
      </w:r>
      <w:r w:rsidRPr="004A61A2">
        <w:rPr>
          <w:rFonts w:ascii="Times New Roman" w:hAnsi="Times New Roman"/>
          <w:i/>
          <w:iCs/>
          <w:sz w:val="28"/>
          <w:szCs w:val="28"/>
        </w:rPr>
        <w:t>Pidonia lurida</w:t>
      </w:r>
      <w:r w:rsidRPr="004A61A2">
        <w:rPr>
          <w:rFonts w:ascii="Times New Roman" w:hAnsi="Times New Roman"/>
          <w:sz w:val="28"/>
          <w:szCs w:val="28"/>
        </w:rPr>
        <w:t>),</w:t>
      </w:r>
      <w:r w:rsidRPr="004A61A2">
        <w:t xml:space="preserve"> </w:t>
      </w:r>
      <w:r w:rsidRPr="004A61A2">
        <w:rPr>
          <w:rFonts w:ascii="Times New Roman" w:hAnsi="Times New Roman"/>
          <w:sz w:val="28"/>
          <w:szCs w:val="28"/>
        </w:rPr>
        <w:t>горянка скривавлена (</w:t>
      </w:r>
      <w:r w:rsidRPr="004A61A2">
        <w:rPr>
          <w:rFonts w:ascii="Times New Roman" w:hAnsi="Times New Roman"/>
          <w:i/>
          <w:iCs/>
          <w:sz w:val="28"/>
          <w:szCs w:val="28"/>
        </w:rPr>
        <w:t>Nivellia sanguinosa</w:t>
      </w:r>
      <w:r w:rsidRPr="004A61A2">
        <w:rPr>
          <w:rFonts w:ascii="Times New Roman" w:hAnsi="Times New Roman"/>
          <w:sz w:val="28"/>
          <w:szCs w:val="28"/>
        </w:rPr>
        <w:t>), червінка непевна (</w:t>
      </w:r>
      <w:r w:rsidRPr="004A61A2">
        <w:rPr>
          <w:rFonts w:ascii="Times New Roman" w:hAnsi="Times New Roman"/>
          <w:i/>
          <w:iCs/>
          <w:sz w:val="28"/>
          <w:szCs w:val="28"/>
        </w:rPr>
        <w:t>Anastrangalia dubia</w:t>
      </w:r>
      <w:r w:rsidRPr="004A61A2">
        <w:rPr>
          <w:rFonts w:ascii="Times New Roman" w:hAnsi="Times New Roman"/>
          <w:sz w:val="28"/>
          <w:szCs w:val="28"/>
        </w:rPr>
        <w:t>), червінка червона (</w:t>
      </w:r>
      <w:r w:rsidRPr="004A61A2">
        <w:rPr>
          <w:rFonts w:ascii="Times New Roman" w:hAnsi="Times New Roman"/>
          <w:i/>
          <w:iCs/>
          <w:sz w:val="28"/>
          <w:szCs w:val="28"/>
        </w:rPr>
        <w:t>Anastrangalia sanguinolenta</w:t>
      </w:r>
      <w:r w:rsidRPr="004A61A2">
        <w:rPr>
          <w:rFonts w:ascii="Times New Roman" w:hAnsi="Times New Roman"/>
          <w:sz w:val="28"/>
          <w:szCs w:val="28"/>
        </w:rPr>
        <w:t>), корівка зелена (</w:t>
      </w:r>
      <w:r w:rsidRPr="004A61A2">
        <w:rPr>
          <w:rFonts w:ascii="Times New Roman" w:hAnsi="Times New Roman"/>
          <w:i/>
          <w:iCs/>
          <w:sz w:val="28"/>
          <w:szCs w:val="28"/>
        </w:rPr>
        <w:t>Lepturobosca virens</w:t>
      </w:r>
      <w:r w:rsidRPr="004A61A2">
        <w:rPr>
          <w:rFonts w:ascii="Times New Roman" w:hAnsi="Times New Roman"/>
          <w:sz w:val="28"/>
          <w:szCs w:val="28"/>
        </w:rPr>
        <w:t>), осій козячий (</w:t>
      </w:r>
      <w:r w:rsidRPr="004A61A2">
        <w:rPr>
          <w:rFonts w:ascii="Times New Roman" w:hAnsi="Times New Roman"/>
          <w:i/>
          <w:iCs/>
          <w:sz w:val="28"/>
          <w:szCs w:val="28"/>
        </w:rPr>
        <w:t>Cyrtoclytus capra</w:t>
      </w:r>
      <w:r w:rsidRPr="004A61A2">
        <w:rPr>
          <w:rFonts w:ascii="Times New Roman" w:hAnsi="Times New Roman"/>
          <w:sz w:val="28"/>
          <w:szCs w:val="28"/>
        </w:rPr>
        <w:t>) скрипник швацький (</w:t>
      </w:r>
      <w:r w:rsidRPr="004A61A2">
        <w:rPr>
          <w:rFonts w:ascii="Times New Roman" w:hAnsi="Times New Roman"/>
          <w:i/>
          <w:iCs/>
          <w:sz w:val="28"/>
          <w:szCs w:val="28"/>
        </w:rPr>
        <w:t>Monochamus sartor</w:t>
      </w:r>
      <w:r w:rsidRPr="004A61A2">
        <w:rPr>
          <w:rFonts w:ascii="Times New Roman" w:hAnsi="Times New Roman"/>
          <w:sz w:val="28"/>
          <w:szCs w:val="28"/>
        </w:rPr>
        <w:t>), скрипник чоботарський (</w:t>
      </w:r>
      <w:r w:rsidRPr="004A61A2">
        <w:rPr>
          <w:rFonts w:ascii="Times New Roman" w:hAnsi="Times New Roman"/>
          <w:i/>
          <w:iCs/>
          <w:sz w:val="28"/>
          <w:szCs w:val="28"/>
        </w:rPr>
        <w:t>Monochamus sutor</w:t>
      </w:r>
      <w:r w:rsidRPr="004A61A2">
        <w:rPr>
          <w:rFonts w:ascii="Times New Roman" w:hAnsi="Times New Roman"/>
          <w:sz w:val="28"/>
          <w:szCs w:val="28"/>
        </w:rPr>
        <w:t>), гірняк Евриялів (</w:t>
      </w:r>
      <w:r w:rsidRPr="004A61A2">
        <w:rPr>
          <w:rFonts w:ascii="Times New Roman" w:hAnsi="Times New Roman"/>
          <w:i/>
          <w:iCs/>
          <w:sz w:val="28"/>
          <w:szCs w:val="28"/>
        </w:rPr>
        <w:t>Erebia euryale</w:t>
      </w:r>
      <w:r w:rsidRPr="004A61A2">
        <w:rPr>
          <w:rFonts w:ascii="Times New Roman" w:hAnsi="Times New Roman"/>
          <w:sz w:val="28"/>
          <w:szCs w:val="28"/>
        </w:rPr>
        <w:t>), гірняк Ліґеїв (</w:t>
      </w:r>
      <w:r w:rsidRPr="004A61A2">
        <w:rPr>
          <w:rFonts w:ascii="Times New Roman" w:hAnsi="Times New Roman"/>
          <w:i/>
          <w:iCs/>
          <w:sz w:val="28"/>
          <w:szCs w:val="28"/>
        </w:rPr>
        <w:t>Erebia ligea</w:t>
      </w:r>
      <w:r w:rsidRPr="004A61A2">
        <w:rPr>
          <w:rFonts w:ascii="Times New Roman" w:hAnsi="Times New Roman"/>
          <w:sz w:val="28"/>
          <w:szCs w:val="28"/>
        </w:rPr>
        <w:t>), смерека європейська (</w:t>
      </w:r>
      <w:r w:rsidRPr="004A61A2">
        <w:rPr>
          <w:rFonts w:ascii="Times New Roman" w:hAnsi="Times New Roman"/>
          <w:i/>
          <w:iCs/>
          <w:sz w:val="28"/>
          <w:szCs w:val="28"/>
        </w:rPr>
        <w:t>Picea abies</w:t>
      </w:r>
      <w:r w:rsidRPr="004A61A2">
        <w:rPr>
          <w:rFonts w:ascii="Times New Roman" w:hAnsi="Times New Roman"/>
          <w:sz w:val="28"/>
          <w:szCs w:val="28"/>
        </w:rPr>
        <w:t>), ялиця біла (</w:t>
      </w:r>
      <w:r w:rsidRPr="004A61A2">
        <w:rPr>
          <w:rFonts w:ascii="Times New Roman" w:hAnsi="Times New Roman"/>
          <w:i/>
          <w:iCs/>
          <w:sz w:val="28"/>
          <w:szCs w:val="28"/>
        </w:rPr>
        <w:t>Abies alba</w:t>
      </w:r>
      <w:r w:rsidRPr="004A61A2">
        <w:rPr>
          <w:rFonts w:ascii="Times New Roman" w:hAnsi="Times New Roman"/>
          <w:sz w:val="28"/>
          <w:szCs w:val="28"/>
        </w:rPr>
        <w:t>), баранець звичайний (</w:t>
      </w:r>
      <w:r w:rsidRPr="004A61A2">
        <w:rPr>
          <w:rFonts w:ascii="Times New Roman" w:hAnsi="Times New Roman"/>
          <w:i/>
          <w:iCs/>
          <w:sz w:val="28"/>
          <w:szCs w:val="28"/>
        </w:rPr>
        <w:t>Huperzia selago</w:t>
      </w:r>
      <w:r w:rsidRPr="004A61A2">
        <w:rPr>
          <w:rFonts w:ascii="Times New Roman" w:hAnsi="Times New Roman"/>
          <w:sz w:val="28"/>
          <w:szCs w:val="28"/>
        </w:rPr>
        <w:t>), плаун річний (</w:t>
      </w:r>
      <w:r w:rsidRPr="004A61A2">
        <w:rPr>
          <w:rFonts w:ascii="Times New Roman" w:hAnsi="Times New Roman"/>
          <w:i/>
          <w:iCs/>
          <w:sz w:val="28"/>
          <w:szCs w:val="28"/>
        </w:rPr>
        <w:t>Lycopodium annotinum</w:t>
      </w:r>
      <w:r w:rsidRPr="004A61A2">
        <w:rPr>
          <w:rFonts w:ascii="Times New Roman" w:hAnsi="Times New Roman"/>
          <w:sz w:val="28"/>
          <w:szCs w:val="28"/>
        </w:rPr>
        <w:t>), ребрівка колосиста (</w:t>
      </w:r>
      <w:r w:rsidRPr="004A61A2">
        <w:rPr>
          <w:rFonts w:ascii="Times New Roman" w:hAnsi="Times New Roman"/>
          <w:i/>
          <w:iCs/>
          <w:sz w:val="28"/>
          <w:szCs w:val="28"/>
        </w:rPr>
        <w:t>Blechnum spicant</w:t>
      </w:r>
      <w:r w:rsidRPr="004A61A2">
        <w:rPr>
          <w:rFonts w:ascii="Times New Roman" w:hAnsi="Times New Roman"/>
          <w:sz w:val="28"/>
          <w:szCs w:val="28"/>
        </w:rPr>
        <w:t>), сольданела угорська (</w:t>
      </w:r>
      <w:r w:rsidRPr="004A61A2">
        <w:rPr>
          <w:rFonts w:ascii="Times New Roman" w:hAnsi="Times New Roman"/>
          <w:i/>
          <w:iCs/>
          <w:sz w:val="28"/>
          <w:szCs w:val="28"/>
        </w:rPr>
        <w:t>Soldanella hungarica</w:t>
      </w:r>
      <w:r w:rsidRPr="004A61A2">
        <w:rPr>
          <w:rFonts w:ascii="Times New Roman" w:hAnsi="Times New Roman"/>
          <w:sz w:val="28"/>
          <w:szCs w:val="28"/>
        </w:rPr>
        <w:t>), брусниця (</w:t>
      </w:r>
      <w:r w:rsidRPr="004A61A2">
        <w:rPr>
          <w:rFonts w:ascii="Times New Roman" w:hAnsi="Times New Roman"/>
          <w:i/>
          <w:iCs/>
          <w:sz w:val="28"/>
          <w:szCs w:val="28"/>
        </w:rPr>
        <w:t>Vaccinium vitis-idaea</w:t>
      </w:r>
      <w:r w:rsidRPr="004A61A2">
        <w:rPr>
          <w:rFonts w:ascii="Times New Roman" w:hAnsi="Times New Roman"/>
          <w:sz w:val="28"/>
          <w:szCs w:val="28"/>
        </w:rPr>
        <w:t>), чорниця (</w:t>
      </w:r>
      <w:r w:rsidRPr="004A61A2">
        <w:rPr>
          <w:rFonts w:ascii="Times New Roman" w:hAnsi="Times New Roman"/>
          <w:i/>
          <w:iCs/>
          <w:sz w:val="28"/>
          <w:szCs w:val="28"/>
        </w:rPr>
        <w:t>Vaccinium nigra</w:t>
      </w:r>
      <w:r w:rsidRPr="004A61A2">
        <w:rPr>
          <w:rFonts w:ascii="Times New Roman" w:hAnsi="Times New Roman"/>
          <w:sz w:val="28"/>
          <w:szCs w:val="28"/>
        </w:rPr>
        <w:t>), арніка гірська (</w:t>
      </w:r>
      <w:r w:rsidRPr="004A61A2">
        <w:rPr>
          <w:rFonts w:ascii="Times New Roman" w:hAnsi="Times New Roman"/>
          <w:i/>
          <w:iCs/>
          <w:sz w:val="28"/>
          <w:szCs w:val="28"/>
        </w:rPr>
        <w:t>Arnica montana</w:t>
      </w:r>
      <w:r w:rsidRPr="004A61A2">
        <w:rPr>
          <w:rFonts w:ascii="Times New Roman" w:hAnsi="Times New Roman"/>
          <w:sz w:val="28"/>
          <w:szCs w:val="28"/>
        </w:rPr>
        <w:t>) та ін.</w:t>
      </w:r>
    </w:p>
    <w:p w14:paraId="46B6FBC8" w14:textId="6666BAD7"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b/>
          <w:bCs/>
          <w:i/>
          <w:iCs/>
          <w:sz w:val="28"/>
          <w:szCs w:val="28"/>
        </w:rPr>
        <w:t xml:space="preserve">Бета </w:t>
      </w:r>
      <w:r w:rsidR="005D18F4" w:rsidRPr="004A61A2">
        <w:rPr>
          <w:rFonts w:ascii="Times New Roman" w:hAnsi="Times New Roman"/>
          <w:b/>
          <w:bCs/>
          <w:i/>
          <w:iCs/>
          <w:sz w:val="28"/>
          <w:szCs w:val="28"/>
        </w:rPr>
        <w:t>різноманіття</w:t>
      </w:r>
      <w:r w:rsidR="00144BB9" w:rsidRPr="004A61A2">
        <w:rPr>
          <w:rFonts w:ascii="Times New Roman" w:hAnsi="Times New Roman"/>
          <w:sz w:val="28"/>
          <w:szCs w:val="28"/>
        </w:rPr>
        <w:t xml:space="preserve"> Парк</w:t>
      </w:r>
      <w:r w:rsidRPr="004A61A2">
        <w:rPr>
          <w:rFonts w:ascii="Times New Roman" w:hAnsi="Times New Roman"/>
          <w:sz w:val="28"/>
          <w:szCs w:val="28"/>
        </w:rPr>
        <w:t>у представлене варіятивністю екосистем та оселищ вздовж висотного ґрадієнту. Висотна поясність</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у складена нижнім гірсько-лісовим поясом букових лісів, гірсько-лісовим поясом смерекових лісів, поясом субальпійських кедрових та смерекових лісів, поясом субальпійської косодеревини, поясом субальпійських лук, субальпійським поясом лишайникових пустищ ґреґотів, поясом альпійських лук, а також річковою мережею. Найціннішими для збереження біорізноманіття та репрезентативності природних умов є визначені пріоритетні оселища, оселища </w:t>
      </w:r>
      <w:r w:rsidR="00426ADB" w:rsidRPr="004A61A2">
        <w:rPr>
          <w:rFonts w:ascii="Times New Roman" w:hAnsi="Times New Roman"/>
          <w:sz w:val="28"/>
          <w:szCs w:val="28"/>
        </w:rPr>
        <w:t>з додатку Резолюції № 4 (1996; із змінами) Постійного комітету Бернської конвенції</w:t>
      </w:r>
      <w:r w:rsidRPr="004A61A2">
        <w:rPr>
          <w:rFonts w:ascii="Times New Roman" w:hAnsi="Times New Roman"/>
          <w:sz w:val="28"/>
          <w:szCs w:val="28"/>
        </w:rPr>
        <w:t>, фітоценози</w:t>
      </w:r>
      <w:r w:rsidR="00426ADB" w:rsidRPr="004A61A2">
        <w:rPr>
          <w:rFonts w:ascii="Times New Roman" w:hAnsi="Times New Roman"/>
          <w:sz w:val="28"/>
          <w:szCs w:val="28"/>
        </w:rPr>
        <w:t>,</w:t>
      </w:r>
      <w:r w:rsidRPr="004A61A2">
        <w:rPr>
          <w:rFonts w:ascii="Times New Roman" w:hAnsi="Times New Roman"/>
          <w:sz w:val="28"/>
          <w:szCs w:val="28"/>
        </w:rPr>
        <w:t xml:space="preserve"> включені до Зеленої книги України. </w:t>
      </w:r>
    </w:p>
    <w:p w14:paraId="74E611C0" w14:textId="296D4438"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Пріоритетні оселища</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у включають: субальпійські та альпійські луки; післялісові луки гірсько-лісового поясу; кедрові ліси; Зокрема оселища субальпійських та альпійських лук, кедрові ліси мають реліктовий характер і </w:t>
      </w:r>
      <w:r w:rsidRPr="004A61A2">
        <w:rPr>
          <w:rFonts w:ascii="Times New Roman" w:hAnsi="Times New Roman"/>
          <w:sz w:val="28"/>
          <w:szCs w:val="28"/>
        </w:rPr>
        <w:lastRenderedPageBreak/>
        <w:t>збереглись на території</w:t>
      </w:r>
      <w:r w:rsidR="00144BB9" w:rsidRPr="004A61A2">
        <w:rPr>
          <w:rFonts w:ascii="Times New Roman" w:hAnsi="Times New Roman"/>
          <w:sz w:val="28"/>
          <w:szCs w:val="28"/>
        </w:rPr>
        <w:t xml:space="preserve"> Парк</w:t>
      </w:r>
      <w:r w:rsidRPr="004A61A2">
        <w:rPr>
          <w:rFonts w:ascii="Times New Roman" w:hAnsi="Times New Roman"/>
          <w:sz w:val="28"/>
          <w:szCs w:val="28"/>
        </w:rPr>
        <w:t>у з раннього польодовикового часу. Післялісові луки гірсько-лісового поясу – штучного походження. Усі ці оселища є вкрай вразливими як до діяльності людини, так і до кліматичних змін, оскільки здатні до існування лише у дуже вузькому діапазоні екологічних чинників. Окрім того, вони є осередками підвищеної концентрації видового багатства (близько 70% суходільних видів), при цьому займають дуже незначну частку площі</w:t>
      </w:r>
      <w:r w:rsidR="00144BB9" w:rsidRPr="004A61A2">
        <w:rPr>
          <w:rFonts w:ascii="Times New Roman" w:hAnsi="Times New Roman"/>
          <w:sz w:val="28"/>
          <w:szCs w:val="28"/>
        </w:rPr>
        <w:t xml:space="preserve"> Парк</w:t>
      </w:r>
      <w:r w:rsidRPr="004A61A2">
        <w:rPr>
          <w:rFonts w:ascii="Times New Roman" w:hAnsi="Times New Roman"/>
          <w:sz w:val="28"/>
          <w:szCs w:val="28"/>
        </w:rPr>
        <w:t>у – приблизно 3,56 км</w:t>
      </w:r>
      <w:r w:rsidRPr="004A61A2">
        <w:rPr>
          <w:rFonts w:ascii="Times New Roman" w:hAnsi="Times New Roman"/>
          <w:sz w:val="28"/>
          <w:szCs w:val="28"/>
          <w:vertAlign w:val="superscript"/>
        </w:rPr>
        <w:t>2</w:t>
      </w:r>
      <w:r w:rsidRPr="004A61A2">
        <w:rPr>
          <w:rFonts w:ascii="Times New Roman" w:hAnsi="Times New Roman"/>
          <w:sz w:val="28"/>
          <w:szCs w:val="28"/>
        </w:rPr>
        <w:t xml:space="preserve"> або 3,3% усіх угідь. </w:t>
      </w:r>
    </w:p>
    <w:p w14:paraId="3943FABF" w14:textId="77777777"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Субальпійські луки займають кілька фрагментів на Сивульському та Ігровецькому хребтах загальною площею приблизно 1,29 км</w:t>
      </w:r>
      <w:r w:rsidRPr="004A61A2">
        <w:rPr>
          <w:rFonts w:ascii="Times New Roman" w:hAnsi="Times New Roman"/>
          <w:sz w:val="28"/>
          <w:szCs w:val="28"/>
          <w:vertAlign w:val="superscript"/>
        </w:rPr>
        <w:t>2</w:t>
      </w:r>
      <w:r w:rsidRPr="004A61A2">
        <w:rPr>
          <w:rFonts w:ascii="Times New Roman" w:hAnsi="Times New Roman"/>
          <w:sz w:val="28"/>
          <w:szCs w:val="28"/>
        </w:rPr>
        <w:t>. Вони представлені угрупованнями щучника дернистого (</w:t>
      </w:r>
      <w:r w:rsidRPr="004A61A2">
        <w:rPr>
          <w:rFonts w:ascii="Times New Roman" w:hAnsi="Times New Roman"/>
          <w:i/>
          <w:iCs/>
          <w:sz w:val="28"/>
          <w:szCs w:val="28"/>
        </w:rPr>
        <w:t>Deschampsia cespitosa</w:t>
      </w:r>
      <w:r w:rsidRPr="004A61A2">
        <w:rPr>
          <w:rFonts w:ascii="Times New Roman" w:hAnsi="Times New Roman"/>
          <w:sz w:val="28"/>
          <w:szCs w:val="28"/>
        </w:rPr>
        <w:t>), куничника пухнастого (</w:t>
      </w:r>
      <w:r w:rsidRPr="004A61A2">
        <w:rPr>
          <w:rFonts w:ascii="Times New Roman" w:hAnsi="Times New Roman"/>
          <w:i/>
          <w:iCs/>
          <w:sz w:val="28"/>
          <w:szCs w:val="28"/>
        </w:rPr>
        <w:t>Calamagrostis villosa</w:t>
      </w:r>
      <w:r w:rsidRPr="004A61A2">
        <w:rPr>
          <w:rFonts w:ascii="Times New Roman" w:hAnsi="Times New Roman"/>
          <w:sz w:val="28"/>
          <w:szCs w:val="28"/>
        </w:rPr>
        <w:t>), костриці лежачої (</w:t>
      </w:r>
      <w:r w:rsidRPr="004A61A2">
        <w:rPr>
          <w:rFonts w:ascii="Times New Roman" w:hAnsi="Times New Roman"/>
          <w:i/>
          <w:iCs/>
          <w:sz w:val="28"/>
          <w:szCs w:val="28"/>
        </w:rPr>
        <w:t>Festuca supina</w:t>
      </w:r>
      <w:r w:rsidRPr="004A61A2">
        <w:rPr>
          <w:rFonts w:ascii="Times New Roman" w:hAnsi="Times New Roman"/>
          <w:sz w:val="28"/>
          <w:szCs w:val="28"/>
        </w:rPr>
        <w:t>).</w:t>
      </w:r>
    </w:p>
    <w:p w14:paraId="7FF73EEF" w14:textId="035790C8"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Альпійські луки у</w:t>
      </w:r>
      <w:r w:rsidR="00144BB9" w:rsidRPr="004A61A2">
        <w:rPr>
          <w:rFonts w:ascii="Times New Roman" w:hAnsi="Times New Roman"/>
          <w:sz w:val="28"/>
          <w:szCs w:val="28"/>
        </w:rPr>
        <w:t xml:space="preserve"> Парк</w:t>
      </w:r>
      <w:r w:rsidRPr="004A61A2">
        <w:rPr>
          <w:rFonts w:ascii="Times New Roman" w:hAnsi="Times New Roman"/>
          <w:sz w:val="28"/>
          <w:szCs w:val="28"/>
        </w:rPr>
        <w:t>у локалізовані дуже малими фрагментами на вершинах найвищих гір – Сивуль Малої і Великої, Ігровця та Високої, – займаючи площу близько 0,06 км</w:t>
      </w:r>
      <w:r w:rsidRPr="004A61A2">
        <w:rPr>
          <w:rFonts w:ascii="Times New Roman" w:hAnsi="Times New Roman"/>
          <w:sz w:val="28"/>
          <w:szCs w:val="28"/>
          <w:vertAlign w:val="superscript"/>
        </w:rPr>
        <w:t>2</w:t>
      </w:r>
      <w:r w:rsidRPr="004A61A2">
        <w:rPr>
          <w:rFonts w:ascii="Times New Roman" w:hAnsi="Times New Roman"/>
          <w:sz w:val="28"/>
          <w:szCs w:val="28"/>
        </w:rPr>
        <w:t>. Вони утворені угрупованнями ситника трироздільного (</w:t>
      </w:r>
      <w:r w:rsidRPr="004A61A2">
        <w:rPr>
          <w:rFonts w:ascii="Times New Roman" w:hAnsi="Times New Roman"/>
          <w:i/>
          <w:iCs/>
          <w:sz w:val="28"/>
          <w:szCs w:val="28"/>
        </w:rPr>
        <w:t>Juncus trifidus</w:t>
      </w:r>
      <w:r w:rsidRPr="004A61A2">
        <w:rPr>
          <w:rFonts w:ascii="Times New Roman" w:hAnsi="Times New Roman"/>
          <w:sz w:val="28"/>
          <w:szCs w:val="28"/>
        </w:rPr>
        <w:t>).</w:t>
      </w:r>
    </w:p>
    <w:p w14:paraId="4B3656F4" w14:textId="0397DC9F"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Високогірні полонини – післялісові луки гірсько-лісового поясу – створені штучно на низьких хребтах з метою ведення традиційного полонинського скотарства. Вони, головно, займають Станимирський хребет, проте, також наявні на перевалі Боревка, полонині Середня, полонині Рущина (остання не входить до складу</w:t>
      </w:r>
      <w:r w:rsidR="00144BB9" w:rsidRPr="004A61A2">
        <w:rPr>
          <w:rFonts w:ascii="Times New Roman" w:hAnsi="Times New Roman"/>
          <w:sz w:val="28"/>
          <w:szCs w:val="28"/>
        </w:rPr>
        <w:t xml:space="preserve"> Парк</w:t>
      </w:r>
      <w:r w:rsidRPr="004A61A2">
        <w:rPr>
          <w:rFonts w:ascii="Times New Roman" w:hAnsi="Times New Roman"/>
          <w:sz w:val="28"/>
          <w:szCs w:val="28"/>
        </w:rPr>
        <w:t>у), загальною площею близько 0,45 км</w:t>
      </w:r>
      <w:r w:rsidRPr="004A61A2">
        <w:rPr>
          <w:rFonts w:ascii="Times New Roman" w:hAnsi="Times New Roman"/>
          <w:sz w:val="28"/>
          <w:szCs w:val="28"/>
          <w:vertAlign w:val="superscript"/>
        </w:rPr>
        <w:t>2</w:t>
      </w:r>
      <w:r w:rsidRPr="004A61A2">
        <w:rPr>
          <w:rFonts w:ascii="Times New Roman" w:hAnsi="Times New Roman"/>
          <w:sz w:val="28"/>
          <w:szCs w:val="28"/>
        </w:rPr>
        <w:t>. Вони представлені переважно угрупованнями біловуса стиснутого (</w:t>
      </w:r>
      <w:r w:rsidRPr="004A61A2">
        <w:rPr>
          <w:rFonts w:ascii="Times New Roman" w:hAnsi="Times New Roman"/>
          <w:i/>
          <w:iCs/>
          <w:sz w:val="28"/>
          <w:szCs w:val="28"/>
        </w:rPr>
        <w:t>Nardus stricta</w:t>
      </w:r>
      <w:r w:rsidRPr="004A61A2">
        <w:rPr>
          <w:rFonts w:ascii="Times New Roman" w:hAnsi="Times New Roman"/>
          <w:sz w:val="28"/>
          <w:szCs w:val="28"/>
        </w:rPr>
        <w:t>) та щучника дернистого (</w:t>
      </w:r>
      <w:r w:rsidRPr="004A61A2">
        <w:rPr>
          <w:rFonts w:ascii="Times New Roman" w:hAnsi="Times New Roman"/>
          <w:i/>
          <w:iCs/>
          <w:sz w:val="28"/>
          <w:szCs w:val="28"/>
        </w:rPr>
        <w:t>Deschampsia cespitosa</w:t>
      </w:r>
      <w:r w:rsidRPr="004A61A2">
        <w:rPr>
          <w:rFonts w:ascii="Times New Roman" w:hAnsi="Times New Roman"/>
          <w:sz w:val="28"/>
          <w:szCs w:val="28"/>
        </w:rPr>
        <w:t>).</w:t>
      </w:r>
    </w:p>
    <w:p w14:paraId="7EB2997E" w14:textId="77777777"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Долинні післялісові луки гірсько-лісового поясу загальною площею близько 0,56 км</w:t>
      </w:r>
      <w:r w:rsidRPr="004A61A2">
        <w:rPr>
          <w:rFonts w:ascii="Times New Roman" w:hAnsi="Times New Roman"/>
          <w:sz w:val="28"/>
          <w:szCs w:val="28"/>
          <w:vertAlign w:val="superscript"/>
        </w:rPr>
        <w:t>2</w:t>
      </w:r>
      <w:r w:rsidRPr="004A61A2">
        <w:rPr>
          <w:rFonts w:ascii="Times New Roman" w:hAnsi="Times New Roman"/>
          <w:sz w:val="28"/>
          <w:szCs w:val="28"/>
        </w:rPr>
        <w:t xml:space="preserve"> також мають штучне походження і знаходяться вздовж річок. Вони традиційно використовувались у якості сіножатей і вирізняються високою концентрацією видового багатства рослин і безхребетних. Ці луки, типово, утворені угрупованнями костриці лучної (</w:t>
      </w:r>
      <w:r w:rsidRPr="004A61A2">
        <w:rPr>
          <w:rFonts w:ascii="Times New Roman" w:hAnsi="Times New Roman"/>
          <w:i/>
          <w:iCs/>
          <w:sz w:val="28"/>
          <w:szCs w:val="28"/>
        </w:rPr>
        <w:t>Festuca pratensis</w:t>
      </w:r>
      <w:r w:rsidRPr="004A61A2">
        <w:rPr>
          <w:rFonts w:ascii="Times New Roman" w:hAnsi="Times New Roman"/>
          <w:sz w:val="28"/>
          <w:szCs w:val="28"/>
        </w:rPr>
        <w:t>), костриці червоної (</w:t>
      </w:r>
      <w:r w:rsidRPr="004A61A2">
        <w:rPr>
          <w:rFonts w:ascii="Times New Roman" w:hAnsi="Times New Roman"/>
          <w:i/>
          <w:iCs/>
          <w:sz w:val="28"/>
          <w:szCs w:val="28"/>
        </w:rPr>
        <w:t>Festuca rubra</w:t>
      </w:r>
      <w:r w:rsidRPr="004A61A2">
        <w:rPr>
          <w:rFonts w:ascii="Times New Roman" w:hAnsi="Times New Roman"/>
          <w:sz w:val="28"/>
          <w:szCs w:val="28"/>
        </w:rPr>
        <w:t>), щучника дернистого (</w:t>
      </w:r>
      <w:r w:rsidRPr="004A61A2">
        <w:rPr>
          <w:rFonts w:ascii="Times New Roman" w:hAnsi="Times New Roman"/>
          <w:i/>
          <w:iCs/>
          <w:sz w:val="28"/>
          <w:szCs w:val="28"/>
        </w:rPr>
        <w:t>Deschampsia cespitosa</w:t>
      </w:r>
      <w:r w:rsidRPr="004A61A2">
        <w:rPr>
          <w:rFonts w:ascii="Times New Roman" w:hAnsi="Times New Roman"/>
          <w:sz w:val="28"/>
          <w:szCs w:val="28"/>
        </w:rPr>
        <w:t>), мітлиці тонкої (</w:t>
      </w:r>
      <w:r w:rsidRPr="004A61A2">
        <w:rPr>
          <w:rFonts w:ascii="Times New Roman" w:hAnsi="Times New Roman"/>
          <w:i/>
          <w:iCs/>
          <w:sz w:val="28"/>
          <w:szCs w:val="28"/>
        </w:rPr>
        <w:t>Agrostis tenuis</w:t>
      </w:r>
      <w:r w:rsidRPr="004A61A2">
        <w:rPr>
          <w:rFonts w:ascii="Times New Roman" w:hAnsi="Times New Roman"/>
          <w:sz w:val="28"/>
          <w:szCs w:val="28"/>
        </w:rPr>
        <w:t>), тонконога лучного (</w:t>
      </w:r>
      <w:r w:rsidRPr="004A61A2">
        <w:rPr>
          <w:rFonts w:ascii="Times New Roman" w:hAnsi="Times New Roman"/>
          <w:i/>
          <w:iCs/>
          <w:sz w:val="28"/>
          <w:szCs w:val="28"/>
        </w:rPr>
        <w:t>Poa pratensis</w:t>
      </w:r>
      <w:r w:rsidRPr="004A61A2">
        <w:rPr>
          <w:rFonts w:ascii="Times New Roman" w:hAnsi="Times New Roman"/>
          <w:sz w:val="28"/>
          <w:szCs w:val="28"/>
        </w:rPr>
        <w:t>).</w:t>
      </w:r>
    </w:p>
    <w:p w14:paraId="24B76239" w14:textId="77777777"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Кедрові ліси розповсюджені невеликими фрагментами на верхній межі гірсько-лісового поясу, загальною площею близько 1,2 км</w:t>
      </w:r>
      <w:r w:rsidRPr="004A61A2">
        <w:rPr>
          <w:rFonts w:ascii="Times New Roman" w:hAnsi="Times New Roman"/>
          <w:sz w:val="28"/>
          <w:szCs w:val="28"/>
          <w:vertAlign w:val="superscript"/>
        </w:rPr>
        <w:t>2</w:t>
      </w:r>
      <w:r w:rsidRPr="004A61A2">
        <w:rPr>
          <w:rFonts w:ascii="Times New Roman" w:hAnsi="Times New Roman"/>
          <w:sz w:val="28"/>
          <w:szCs w:val="28"/>
        </w:rPr>
        <w:t>. Вони утворюють переважно змішані зі смерекою деревостани з незначними вкрапленнями чистих кедрівників. Кедрові ліси є оселищами для проживання, розмноження і міграції низки гірсько-бореальних видів біоти.</w:t>
      </w:r>
    </w:p>
    <w:p w14:paraId="2A3FEA78" w14:textId="4C6DD102" w:rsidR="007D77D7" w:rsidRPr="004A61A2" w:rsidRDefault="007D77D7" w:rsidP="00332918">
      <w:pPr>
        <w:spacing w:after="0" w:line="240" w:lineRule="auto"/>
        <w:ind w:firstLine="567"/>
        <w:jc w:val="both"/>
        <w:rPr>
          <w:rFonts w:ascii="Times New Roman" w:hAnsi="Times New Roman"/>
          <w:iCs/>
          <w:sz w:val="28"/>
          <w:szCs w:val="28"/>
        </w:rPr>
      </w:pPr>
      <w:r w:rsidRPr="004A61A2">
        <w:rPr>
          <w:rFonts w:ascii="Times New Roman" w:hAnsi="Times New Roman"/>
          <w:sz w:val="28"/>
          <w:szCs w:val="28"/>
        </w:rPr>
        <w:t>Особливу цінність Парку становлять рослинні угруповання внесені до Зеленої книги України, які підлягають особливій охор</w:t>
      </w:r>
      <w:r w:rsidR="00274661">
        <w:rPr>
          <w:rFonts w:ascii="Times New Roman" w:hAnsi="Times New Roman"/>
          <w:sz w:val="28"/>
          <w:szCs w:val="28"/>
        </w:rPr>
        <w:t>оні. Основними рослинними асоціа</w:t>
      </w:r>
      <w:r w:rsidRPr="004A61A2">
        <w:rPr>
          <w:rFonts w:ascii="Times New Roman" w:hAnsi="Times New Roman"/>
          <w:sz w:val="28"/>
          <w:szCs w:val="28"/>
        </w:rPr>
        <w:t>ціями є угруповання пов'язані із домінуванням сосни кедрової європейської (</w:t>
      </w:r>
      <w:r w:rsidRPr="004A61A2">
        <w:rPr>
          <w:rFonts w:ascii="Times New Roman" w:hAnsi="Times New Roman"/>
          <w:i/>
          <w:iCs/>
          <w:sz w:val="28"/>
          <w:szCs w:val="28"/>
        </w:rPr>
        <w:t>Pinus cembra</w:t>
      </w:r>
      <w:r w:rsidRPr="004A61A2">
        <w:rPr>
          <w:rFonts w:ascii="Times New Roman" w:hAnsi="Times New Roman"/>
          <w:sz w:val="28"/>
          <w:szCs w:val="28"/>
        </w:rPr>
        <w:t>) та сосни гірської (</w:t>
      </w:r>
      <w:r w:rsidRPr="004A61A2">
        <w:rPr>
          <w:rFonts w:ascii="Times New Roman" w:hAnsi="Times New Roman"/>
          <w:i/>
          <w:iCs/>
          <w:sz w:val="28"/>
          <w:szCs w:val="28"/>
        </w:rPr>
        <w:t>Pinus mugo</w:t>
      </w:r>
      <w:r w:rsidRPr="004A61A2">
        <w:rPr>
          <w:rFonts w:ascii="Times New Roman" w:hAnsi="Times New Roman"/>
          <w:sz w:val="28"/>
          <w:szCs w:val="28"/>
        </w:rPr>
        <w:t xml:space="preserve">). Зокрема вони представлені: </w:t>
      </w:r>
      <w:r w:rsidRPr="004A61A2">
        <w:rPr>
          <w:rFonts w:ascii="Times New Roman" w:hAnsi="Times New Roman"/>
          <w:i/>
          <w:iCs/>
          <w:sz w:val="28"/>
          <w:szCs w:val="28"/>
        </w:rPr>
        <w:t>Piceeto</w:t>
      </w:r>
      <w:r w:rsidRPr="004A61A2">
        <w:rPr>
          <w:rFonts w:ascii="Times New Roman" w:hAnsi="Times New Roman"/>
          <w:sz w:val="28"/>
          <w:szCs w:val="28"/>
        </w:rPr>
        <w:t xml:space="preserve"> (</w:t>
      </w:r>
      <w:r w:rsidRPr="004A61A2">
        <w:rPr>
          <w:rFonts w:ascii="Times New Roman" w:hAnsi="Times New Roman"/>
          <w:i/>
          <w:iCs/>
          <w:sz w:val="28"/>
          <w:szCs w:val="28"/>
        </w:rPr>
        <w:t>abietis</w:t>
      </w:r>
      <w:r w:rsidRPr="004A61A2">
        <w:rPr>
          <w:rFonts w:ascii="Times New Roman" w:hAnsi="Times New Roman"/>
          <w:sz w:val="28"/>
          <w:szCs w:val="28"/>
        </w:rPr>
        <w:t>)-</w:t>
      </w:r>
      <w:r w:rsidRPr="004A61A2">
        <w:rPr>
          <w:rFonts w:ascii="Times New Roman" w:hAnsi="Times New Roman"/>
          <w:i/>
          <w:iCs/>
          <w:sz w:val="28"/>
          <w:szCs w:val="28"/>
        </w:rPr>
        <w:t>Pinetum</w:t>
      </w:r>
      <w:r w:rsidRPr="004A61A2">
        <w:rPr>
          <w:rFonts w:ascii="Times New Roman" w:hAnsi="Times New Roman"/>
          <w:sz w:val="28"/>
          <w:szCs w:val="28"/>
        </w:rPr>
        <w:t xml:space="preserve"> (</w:t>
      </w:r>
      <w:r w:rsidRPr="004A61A2">
        <w:rPr>
          <w:rFonts w:ascii="Times New Roman" w:hAnsi="Times New Roman"/>
          <w:i/>
          <w:iCs/>
          <w:sz w:val="28"/>
          <w:szCs w:val="28"/>
        </w:rPr>
        <w:t>cembrae</w:t>
      </w:r>
      <w:r w:rsidRPr="004A61A2">
        <w:rPr>
          <w:rFonts w:ascii="Times New Roman" w:hAnsi="Times New Roman"/>
          <w:sz w:val="28"/>
          <w:szCs w:val="28"/>
        </w:rPr>
        <w:t xml:space="preserve">) </w:t>
      </w:r>
      <w:r w:rsidRPr="004A61A2">
        <w:rPr>
          <w:rFonts w:ascii="Times New Roman" w:hAnsi="Times New Roman"/>
          <w:i/>
          <w:iCs/>
          <w:sz w:val="28"/>
          <w:szCs w:val="28"/>
        </w:rPr>
        <w:t>sphagnosum</w:t>
      </w:r>
      <w:r w:rsidRPr="004A61A2">
        <w:rPr>
          <w:rFonts w:ascii="Times New Roman" w:hAnsi="Times New Roman"/>
          <w:sz w:val="28"/>
          <w:szCs w:val="28"/>
        </w:rPr>
        <w:t xml:space="preserve">, </w:t>
      </w:r>
      <w:r w:rsidRPr="004A61A2">
        <w:rPr>
          <w:rFonts w:ascii="Times New Roman" w:hAnsi="Times New Roman"/>
          <w:i/>
          <w:sz w:val="28"/>
          <w:szCs w:val="28"/>
        </w:rPr>
        <w:t>Piceeto</w:t>
      </w:r>
      <w:r w:rsidRPr="004A61A2">
        <w:rPr>
          <w:rFonts w:ascii="Times New Roman" w:hAnsi="Times New Roman"/>
          <w:iCs/>
          <w:sz w:val="28"/>
          <w:szCs w:val="28"/>
        </w:rPr>
        <w:t xml:space="preserve"> (</w:t>
      </w:r>
      <w:r w:rsidRPr="004A61A2">
        <w:rPr>
          <w:rFonts w:ascii="Times New Roman" w:hAnsi="Times New Roman"/>
          <w:i/>
          <w:sz w:val="28"/>
          <w:szCs w:val="28"/>
        </w:rPr>
        <w:t>abietis</w:t>
      </w:r>
      <w:r w:rsidRPr="004A61A2">
        <w:rPr>
          <w:rFonts w:ascii="Times New Roman" w:hAnsi="Times New Roman"/>
          <w:iCs/>
          <w:sz w:val="28"/>
          <w:szCs w:val="28"/>
        </w:rPr>
        <w:t>)-</w:t>
      </w:r>
      <w:r w:rsidRPr="004A61A2">
        <w:rPr>
          <w:rFonts w:ascii="Times New Roman" w:hAnsi="Times New Roman"/>
          <w:i/>
          <w:sz w:val="28"/>
          <w:szCs w:val="28"/>
        </w:rPr>
        <w:t>Pinetum</w:t>
      </w:r>
      <w:r w:rsidRPr="004A61A2">
        <w:rPr>
          <w:rFonts w:ascii="Times New Roman" w:hAnsi="Times New Roman"/>
          <w:iCs/>
          <w:sz w:val="28"/>
          <w:szCs w:val="28"/>
        </w:rPr>
        <w:t xml:space="preserve"> (</w:t>
      </w:r>
      <w:r w:rsidRPr="004A61A2">
        <w:rPr>
          <w:rFonts w:ascii="Times New Roman" w:hAnsi="Times New Roman"/>
          <w:i/>
          <w:sz w:val="28"/>
          <w:szCs w:val="28"/>
        </w:rPr>
        <w:t>cembrae</w:t>
      </w:r>
      <w:r w:rsidRPr="004A61A2">
        <w:rPr>
          <w:rFonts w:ascii="Times New Roman" w:hAnsi="Times New Roman"/>
          <w:iCs/>
          <w:sz w:val="28"/>
          <w:szCs w:val="28"/>
        </w:rPr>
        <w:t xml:space="preserve">) </w:t>
      </w:r>
      <w:r w:rsidRPr="004A61A2">
        <w:rPr>
          <w:rFonts w:ascii="Times New Roman" w:hAnsi="Times New Roman"/>
          <w:i/>
          <w:sz w:val="28"/>
          <w:szCs w:val="28"/>
        </w:rPr>
        <w:t>vacciniosum</w:t>
      </w:r>
      <w:r w:rsidRPr="004A61A2">
        <w:rPr>
          <w:rFonts w:ascii="Times New Roman" w:hAnsi="Times New Roman"/>
          <w:iCs/>
          <w:sz w:val="28"/>
          <w:szCs w:val="28"/>
        </w:rPr>
        <w:t xml:space="preserve"> (</w:t>
      </w:r>
      <w:r w:rsidRPr="004A61A2">
        <w:rPr>
          <w:rFonts w:ascii="Times New Roman" w:hAnsi="Times New Roman"/>
          <w:i/>
          <w:sz w:val="28"/>
          <w:szCs w:val="28"/>
        </w:rPr>
        <w:t>myrtilli</w:t>
      </w:r>
      <w:r w:rsidRPr="004A61A2">
        <w:rPr>
          <w:rFonts w:ascii="Times New Roman" w:hAnsi="Times New Roman"/>
          <w:iCs/>
          <w:sz w:val="28"/>
          <w:szCs w:val="28"/>
        </w:rPr>
        <w:t xml:space="preserve">), </w:t>
      </w:r>
      <w:r w:rsidRPr="004A61A2">
        <w:rPr>
          <w:rFonts w:ascii="Times New Roman" w:hAnsi="Times New Roman"/>
          <w:i/>
          <w:sz w:val="28"/>
          <w:szCs w:val="28"/>
        </w:rPr>
        <w:t>Piceeto</w:t>
      </w:r>
      <w:r w:rsidRPr="004A61A2">
        <w:rPr>
          <w:rFonts w:ascii="Times New Roman" w:hAnsi="Times New Roman"/>
          <w:iCs/>
          <w:sz w:val="28"/>
          <w:szCs w:val="28"/>
        </w:rPr>
        <w:t xml:space="preserve"> (</w:t>
      </w:r>
      <w:r w:rsidRPr="004A61A2">
        <w:rPr>
          <w:rFonts w:ascii="Times New Roman" w:hAnsi="Times New Roman"/>
          <w:i/>
          <w:sz w:val="28"/>
          <w:szCs w:val="28"/>
        </w:rPr>
        <w:t>abietis</w:t>
      </w:r>
      <w:r w:rsidRPr="004A61A2">
        <w:rPr>
          <w:rFonts w:ascii="Times New Roman" w:hAnsi="Times New Roman"/>
          <w:iCs/>
          <w:sz w:val="28"/>
          <w:szCs w:val="28"/>
        </w:rPr>
        <w:t>)-</w:t>
      </w:r>
      <w:r w:rsidRPr="004A61A2">
        <w:rPr>
          <w:rFonts w:ascii="Times New Roman" w:hAnsi="Times New Roman"/>
          <w:i/>
          <w:sz w:val="28"/>
          <w:szCs w:val="28"/>
        </w:rPr>
        <w:t>Pinetum</w:t>
      </w:r>
      <w:r w:rsidRPr="004A61A2">
        <w:rPr>
          <w:rFonts w:ascii="Times New Roman" w:hAnsi="Times New Roman"/>
          <w:iCs/>
          <w:sz w:val="28"/>
          <w:szCs w:val="28"/>
        </w:rPr>
        <w:t xml:space="preserve"> (</w:t>
      </w:r>
      <w:r w:rsidRPr="004A61A2">
        <w:rPr>
          <w:rFonts w:ascii="Times New Roman" w:hAnsi="Times New Roman"/>
          <w:i/>
          <w:sz w:val="28"/>
          <w:szCs w:val="28"/>
        </w:rPr>
        <w:t>cembrae</w:t>
      </w:r>
      <w:r w:rsidRPr="004A61A2">
        <w:rPr>
          <w:rFonts w:ascii="Times New Roman" w:hAnsi="Times New Roman"/>
          <w:iCs/>
          <w:sz w:val="28"/>
          <w:szCs w:val="28"/>
        </w:rPr>
        <w:t xml:space="preserve">) </w:t>
      </w:r>
      <w:r w:rsidRPr="004A61A2">
        <w:rPr>
          <w:rFonts w:ascii="Times New Roman" w:hAnsi="Times New Roman"/>
          <w:i/>
          <w:sz w:val="28"/>
          <w:szCs w:val="28"/>
        </w:rPr>
        <w:t>vaccinioso</w:t>
      </w:r>
      <w:r w:rsidRPr="004A61A2">
        <w:rPr>
          <w:rFonts w:ascii="Times New Roman" w:hAnsi="Times New Roman"/>
          <w:iCs/>
          <w:sz w:val="28"/>
          <w:szCs w:val="28"/>
        </w:rPr>
        <w:t xml:space="preserve"> (</w:t>
      </w:r>
      <w:r w:rsidRPr="004A61A2">
        <w:rPr>
          <w:rFonts w:ascii="Times New Roman" w:hAnsi="Times New Roman"/>
          <w:i/>
          <w:sz w:val="28"/>
          <w:szCs w:val="28"/>
        </w:rPr>
        <w:t>myrtilli</w:t>
      </w:r>
      <w:r w:rsidRPr="004A61A2">
        <w:rPr>
          <w:rFonts w:ascii="Times New Roman" w:hAnsi="Times New Roman"/>
          <w:iCs/>
          <w:sz w:val="28"/>
          <w:szCs w:val="28"/>
        </w:rPr>
        <w:t>)-</w:t>
      </w:r>
      <w:r w:rsidRPr="004A61A2">
        <w:rPr>
          <w:rFonts w:ascii="Times New Roman" w:hAnsi="Times New Roman"/>
          <w:i/>
          <w:sz w:val="28"/>
          <w:szCs w:val="28"/>
        </w:rPr>
        <w:t>hylocomiosum</w:t>
      </w:r>
      <w:r w:rsidRPr="004A61A2">
        <w:rPr>
          <w:rFonts w:ascii="Times New Roman" w:hAnsi="Times New Roman"/>
          <w:iCs/>
          <w:sz w:val="28"/>
          <w:szCs w:val="28"/>
        </w:rPr>
        <w:t xml:space="preserve">, </w:t>
      </w:r>
      <w:r w:rsidRPr="004A61A2">
        <w:rPr>
          <w:rFonts w:ascii="Times New Roman" w:hAnsi="Times New Roman"/>
          <w:i/>
          <w:sz w:val="28"/>
          <w:szCs w:val="28"/>
        </w:rPr>
        <w:t>Pineto</w:t>
      </w:r>
      <w:r w:rsidRPr="004A61A2">
        <w:rPr>
          <w:rFonts w:ascii="Times New Roman" w:hAnsi="Times New Roman"/>
          <w:iCs/>
          <w:sz w:val="28"/>
          <w:szCs w:val="28"/>
        </w:rPr>
        <w:t xml:space="preserve"> (</w:t>
      </w:r>
      <w:r w:rsidRPr="004A61A2">
        <w:rPr>
          <w:rFonts w:ascii="Times New Roman" w:hAnsi="Times New Roman"/>
          <w:i/>
          <w:sz w:val="28"/>
          <w:szCs w:val="28"/>
        </w:rPr>
        <w:t>cembrae</w:t>
      </w:r>
      <w:r w:rsidRPr="004A61A2">
        <w:rPr>
          <w:rFonts w:ascii="Times New Roman" w:hAnsi="Times New Roman"/>
          <w:iCs/>
          <w:sz w:val="28"/>
          <w:szCs w:val="28"/>
        </w:rPr>
        <w:t>)-</w:t>
      </w:r>
      <w:r w:rsidRPr="004A61A2">
        <w:rPr>
          <w:rFonts w:ascii="Times New Roman" w:hAnsi="Times New Roman"/>
          <w:i/>
          <w:sz w:val="28"/>
          <w:szCs w:val="28"/>
        </w:rPr>
        <w:t>Piceetum</w:t>
      </w:r>
      <w:r w:rsidRPr="004A61A2">
        <w:rPr>
          <w:rFonts w:ascii="Times New Roman" w:hAnsi="Times New Roman"/>
          <w:iCs/>
          <w:sz w:val="28"/>
          <w:szCs w:val="28"/>
        </w:rPr>
        <w:t xml:space="preserve"> (</w:t>
      </w:r>
      <w:r w:rsidRPr="004A61A2">
        <w:rPr>
          <w:rFonts w:ascii="Times New Roman" w:hAnsi="Times New Roman"/>
          <w:i/>
          <w:sz w:val="28"/>
          <w:szCs w:val="28"/>
        </w:rPr>
        <w:t>abietis</w:t>
      </w:r>
      <w:r w:rsidRPr="004A61A2">
        <w:rPr>
          <w:rFonts w:ascii="Times New Roman" w:hAnsi="Times New Roman"/>
          <w:iCs/>
          <w:sz w:val="28"/>
          <w:szCs w:val="28"/>
        </w:rPr>
        <w:t xml:space="preserve">) </w:t>
      </w:r>
      <w:r w:rsidRPr="004A61A2">
        <w:rPr>
          <w:rFonts w:ascii="Times New Roman" w:hAnsi="Times New Roman"/>
          <w:i/>
          <w:sz w:val="28"/>
          <w:szCs w:val="28"/>
        </w:rPr>
        <w:t>sphagnosum</w:t>
      </w:r>
      <w:r w:rsidRPr="004A61A2">
        <w:rPr>
          <w:rFonts w:ascii="Times New Roman" w:hAnsi="Times New Roman"/>
          <w:iCs/>
          <w:sz w:val="28"/>
          <w:szCs w:val="28"/>
        </w:rPr>
        <w:t xml:space="preserve">, </w:t>
      </w:r>
      <w:r w:rsidRPr="004A61A2">
        <w:rPr>
          <w:rFonts w:ascii="Times New Roman" w:hAnsi="Times New Roman"/>
          <w:i/>
          <w:sz w:val="28"/>
          <w:szCs w:val="28"/>
        </w:rPr>
        <w:t>Pineto</w:t>
      </w:r>
      <w:r w:rsidRPr="004A61A2">
        <w:rPr>
          <w:rFonts w:ascii="Times New Roman" w:hAnsi="Times New Roman"/>
          <w:iCs/>
          <w:sz w:val="28"/>
          <w:szCs w:val="28"/>
        </w:rPr>
        <w:t xml:space="preserve"> (</w:t>
      </w:r>
      <w:r w:rsidRPr="004A61A2">
        <w:rPr>
          <w:rFonts w:ascii="Times New Roman" w:hAnsi="Times New Roman"/>
          <w:i/>
          <w:sz w:val="28"/>
          <w:szCs w:val="28"/>
        </w:rPr>
        <w:t>cembrae</w:t>
      </w:r>
      <w:r w:rsidRPr="004A61A2">
        <w:rPr>
          <w:rFonts w:ascii="Times New Roman" w:hAnsi="Times New Roman"/>
          <w:iCs/>
          <w:sz w:val="28"/>
          <w:szCs w:val="28"/>
        </w:rPr>
        <w:t>)-</w:t>
      </w:r>
      <w:r w:rsidRPr="004A61A2">
        <w:rPr>
          <w:rFonts w:ascii="Times New Roman" w:hAnsi="Times New Roman"/>
          <w:i/>
          <w:sz w:val="28"/>
          <w:szCs w:val="28"/>
        </w:rPr>
        <w:t>Piceetum</w:t>
      </w:r>
      <w:r w:rsidRPr="004A61A2">
        <w:rPr>
          <w:rFonts w:ascii="Times New Roman" w:hAnsi="Times New Roman"/>
          <w:iCs/>
          <w:sz w:val="28"/>
          <w:szCs w:val="28"/>
        </w:rPr>
        <w:t xml:space="preserve"> (</w:t>
      </w:r>
      <w:r w:rsidRPr="004A61A2">
        <w:rPr>
          <w:rFonts w:ascii="Times New Roman" w:hAnsi="Times New Roman"/>
          <w:i/>
          <w:sz w:val="28"/>
          <w:szCs w:val="28"/>
        </w:rPr>
        <w:t>abietis</w:t>
      </w:r>
      <w:r w:rsidRPr="004A61A2">
        <w:rPr>
          <w:rFonts w:ascii="Times New Roman" w:hAnsi="Times New Roman"/>
          <w:iCs/>
          <w:sz w:val="28"/>
          <w:szCs w:val="28"/>
        </w:rPr>
        <w:t xml:space="preserve">) </w:t>
      </w:r>
      <w:r w:rsidRPr="004A61A2">
        <w:rPr>
          <w:rFonts w:ascii="Times New Roman" w:hAnsi="Times New Roman"/>
          <w:i/>
          <w:sz w:val="28"/>
          <w:szCs w:val="28"/>
        </w:rPr>
        <w:t>vacciniоsum</w:t>
      </w:r>
      <w:r w:rsidRPr="004A61A2">
        <w:rPr>
          <w:rFonts w:ascii="Times New Roman" w:hAnsi="Times New Roman"/>
          <w:iCs/>
          <w:sz w:val="28"/>
          <w:szCs w:val="28"/>
        </w:rPr>
        <w:t xml:space="preserve"> (</w:t>
      </w:r>
      <w:r w:rsidRPr="004A61A2">
        <w:rPr>
          <w:rFonts w:ascii="Times New Roman" w:hAnsi="Times New Roman"/>
          <w:i/>
          <w:sz w:val="28"/>
          <w:szCs w:val="28"/>
        </w:rPr>
        <w:t>myrtilli</w:t>
      </w:r>
      <w:r w:rsidRPr="004A61A2">
        <w:rPr>
          <w:rFonts w:ascii="Times New Roman" w:hAnsi="Times New Roman"/>
          <w:iCs/>
          <w:sz w:val="28"/>
          <w:szCs w:val="28"/>
        </w:rPr>
        <w:t xml:space="preserve">), </w:t>
      </w:r>
      <w:r w:rsidRPr="004A61A2">
        <w:rPr>
          <w:rFonts w:ascii="Times New Roman" w:hAnsi="Times New Roman"/>
          <w:i/>
          <w:sz w:val="28"/>
          <w:szCs w:val="28"/>
        </w:rPr>
        <w:t>Pineto</w:t>
      </w:r>
      <w:r w:rsidRPr="004A61A2">
        <w:rPr>
          <w:rFonts w:ascii="Times New Roman" w:hAnsi="Times New Roman"/>
          <w:iCs/>
          <w:sz w:val="28"/>
          <w:szCs w:val="28"/>
        </w:rPr>
        <w:t xml:space="preserve"> (</w:t>
      </w:r>
      <w:r w:rsidRPr="004A61A2">
        <w:rPr>
          <w:rFonts w:ascii="Times New Roman" w:hAnsi="Times New Roman"/>
          <w:i/>
          <w:sz w:val="28"/>
          <w:szCs w:val="28"/>
        </w:rPr>
        <w:t>cembrae</w:t>
      </w:r>
      <w:r w:rsidRPr="004A61A2">
        <w:rPr>
          <w:rFonts w:ascii="Times New Roman" w:hAnsi="Times New Roman"/>
          <w:iCs/>
          <w:sz w:val="28"/>
          <w:szCs w:val="28"/>
        </w:rPr>
        <w:t>)-</w:t>
      </w:r>
      <w:r w:rsidRPr="004A61A2">
        <w:rPr>
          <w:rFonts w:ascii="Times New Roman" w:hAnsi="Times New Roman"/>
          <w:i/>
          <w:sz w:val="28"/>
          <w:szCs w:val="28"/>
        </w:rPr>
        <w:t>Piceetum</w:t>
      </w:r>
      <w:r w:rsidRPr="004A61A2">
        <w:rPr>
          <w:rFonts w:ascii="Times New Roman" w:hAnsi="Times New Roman"/>
          <w:iCs/>
          <w:sz w:val="28"/>
          <w:szCs w:val="28"/>
        </w:rPr>
        <w:t xml:space="preserve"> (</w:t>
      </w:r>
      <w:r w:rsidRPr="004A61A2">
        <w:rPr>
          <w:rFonts w:ascii="Times New Roman" w:hAnsi="Times New Roman"/>
          <w:i/>
          <w:sz w:val="28"/>
          <w:szCs w:val="28"/>
        </w:rPr>
        <w:t>abietis</w:t>
      </w:r>
      <w:r w:rsidRPr="004A61A2">
        <w:rPr>
          <w:rFonts w:ascii="Times New Roman" w:hAnsi="Times New Roman"/>
          <w:iCs/>
          <w:sz w:val="28"/>
          <w:szCs w:val="28"/>
        </w:rPr>
        <w:t xml:space="preserve">) </w:t>
      </w:r>
      <w:r w:rsidRPr="004A61A2">
        <w:rPr>
          <w:rFonts w:ascii="Times New Roman" w:hAnsi="Times New Roman"/>
          <w:i/>
          <w:sz w:val="28"/>
          <w:szCs w:val="28"/>
        </w:rPr>
        <w:t>vaccinioso</w:t>
      </w:r>
      <w:r w:rsidRPr="004A61A2">
        <w:rPr>
          <w:rFonts w:ascii="Times New Roman" w:hAnsi="Times New Roman"/>
          <w:iCs/>
          <w:sz w:val="28"/>
          <w:szCs w:val="28"/>
        </w:rPr>
        <w:t xml:space="preserve"> (</w:t>
      </w:r>
      <w:r w:rsidRPr="004A61A2">
        <w:rPr>
          <w:rFonts w:ascii="Times New Roman" w:hAnsi="Times New Roman"/>
          <w:i/>
          <w:sz w:val="28"/>
          <w:szCs w:val="28"/>
        </w:rPr>
        <w:t>myrtilli</w:t>
      </w:r>
      <w:r w:rsidRPr="004A61A2">
        <w:rPr>
          <w:rFonts w:ascii="Times New Roman" w:hAnsi="Times New Roman"/>
          <w:iCs/>
          <w:sz w:val="28"/>
          <w:szCs w:val="28"/>
        </w:rPr>
        <w:t>)-</w:t>
      </w:r>
      <w:r w:rsidRPr="004A61A2">
        <w:rPr>
          <w:rFonts w:ascii="Times New Roman" w:hAnsi="Times New Roman"/>
          <w:i/>
          <w:sz w:val="28"/>
          <w:szCs w:val="28"/>
        </w:rPr>
        <w:t>hylocomiosum</w:t>
      </w:r>
      <w:r w:rsidRPr="004A61A2">
        <w:rPr>
          <w:rFonts w:ascii="Times New Roman" w:hAnsi="Times New Roman"/>
          <w:iCs/>
          <w:sz w:val="28"/>
          <w:szCs w:val="28"/>
        </w:rPr>
        <w:t xml:space="preserve">, </w:t>
      </w:r>
      <w:r w:rsidRPr="004A61A2">
        <w:rPr>
          <w:rFonts w:ascii="Times New Roman" w:hAnsi="Times New Roman"/>
          <w:i/>
          <w:sz w:val="28"/>
          <w:szCs w:val="28"/>
        </w:rPr>
        <w:t>Piсеetum</w:t>
      </w:r>
      <w:r w:rsidRPr="004A61A2">
        <w:rPr>
          <w:rFonts w:ascii="Times New Roman" w:hAnsi="Times New Roman"/>
          <w:iCs/>
          <w:sz w:val="28"/>
          <w:szCs w:val="28"/>
        </w:rPr>
        <w:t xml:space="preserve"> (</w:t>
      </w:r>
      <w:r w:rsidRPr="004A61A2">
        <w:rPr>
          <w:rFonts w:ascii="Times New Roman" w:hAnsi="Times New Roman"/>
          <w:i/>
          <w:sz w:val="28"/>
          <w:szCs w:val="28"/>
        </w:rPr>
        <w:t>abietis</w:t>
      </w:r>
      <w:r w:rsidRPr="004A61A2">
        <w:rPr>
          <w:rFonts w:ascii="Times New Roman" w:hAnsi="Times New Roman"/>
          <w:iCs/>
          <w:sz w:val="28"/>
          <w:szCs w:val="28"/>
        </w:rPr>
        <w:t xml:space="preserve">) </w:t>
      </w:r>
      <w:r w:rsidRPr="004A61A2">
        <w:rPr>
          <w:rFonts w:ascii="Times New Roman" w:hAnsi="Times New Roman"/>
          <w:i/>
          <w:sz w:val="28"/>
          <w:szCs w:val="28"/>
        </w:rPr>
        <w:t>pinetоso</w:t>
      </w:r>
      <w:r w:rsidRPr="004A61A2">
        <w:rPr>
          <w:rFonts w:ascii="Times New Roman" w:hAnsi="Times New Roman"/>
          <w:iCs/>
          <w:sz w:val="28"/>
          <w:szCs w:val="28"/>
        </w:rPr>
        <w:t xml:space="preserve"> (</w:t>
      </w:r>
      <w:r w:rsidRPr="004A61A2">
        <w:rPr>
          <w:rFonts w:ascii="Times New Roman" w:hAnsi="Times New Roman"/>
          <w:i/>
          <w:sz w:val="28"/>
          <w:szCs w:val="28"/>
        </w:rPr>
        <w:t>mugi</w:t>
      </w:r>
      <w:r w:rsidRPr="004A61A2">
        <w:rPr>
          <w:rFonts w:ascii="Times New Roman" w:hAnsi="Times New Roman"/>
          <w:iCs/>
          <w:sz w:val="28"/>
          <w:szCs w:val="28"/>
        </w:rPr>
        <w:t>)-</w:t>
      </w:r>
      <w:r w:rsidRPr="004A61A2">
        <w:rPr>
          <w:rFonts w:ascii="Times New Roman" w:hAnsi="Times New Roman"/>
          <w:i/>
          <w:sz w:val="28"/>
          <w:szCs w:val="28"/>
        </w:rPr>
        <w:t>calamagrostidosum</w:t>
      </w:r>
      <w:r w:rsidRPr="004A61A2">
        <w:rPr>
          <w:rFonts w:ascii="Times New Roman" w:hAnsi="Times New Roman"/>
          <w:iCs/>
          <w:sz w:val="28"/>
          <w:szCs w:val="28"/>
        </w:rPr>
        <w:t xml:space="preserve"> (</w:t>
      </w:r>
      <w:r w:rsidRPr="004A61A2">
        <w:rPr>
          <w:rFonts w:ascii="Times New Roman" w:hAnsi="Times New Roman"/>
          <w:i/>
          <w:sz w:val="28"/>
          <w:szCs w:val="28"/>
        </w:rPr>
        <w:t>villosae</w:t>
      </w:r>
      <w:r w:rsidRPr="004A61A2">
        <w:rPr>
          <w:rFonts w:ascii="Times New Roman" w:hAnsi="Times New Roman"/>
          <w:iCs/>
          <w:sz w:val="28"/>
          <w:szCs w:val="28"/>
        </w:rPr>
        <w:t xml:space="preserve">), </w:t>
      </w:r>
      <w:r w:rsidRPr="004A61A2">
        <w:rPr>
          <w:rFonts w:ascii="Times New Roman" w:hAnsi="Times New Roman"/>
          <w:i/>
          <w:sz w:val="28"/>
          <w:szCs w:val="28"/>
        </w:rPr>
        <w:t>Piсеetum</w:t>
      </w:r>
      <w:r w:rsidRPr="004A61A2">
        <w:rPr>
          <w:rFonts w:ascii="Times New Roman" w:hAnsi="Times New Roman"/>
          <w:iCs/>
          <w:sz w:val="28"/>
          <w:szCs w:val="28"/>
        </w:rPr>
        <w:t xml:space="preserve"> (</w:t>
      </w:r>
      <w:r w:rsidRPr="004A61A2">
        <w:rPr>
          <w:rFonts w:ascii="Times New Roman" w:hAnsi="Times New Roman"/>
          <w:i/>
          <w:sz w:val="28"/>
          <w:szCs w:val="28"/>
        </w:rPr>
        <w:t>abietis</w:t>
      </w:r>
      <w:r w:rsidRPr="004A61A2">
        <w:rPr>
          <w:rFonts w:ascii="Times New Roman" w:hAnsi="Times New Roman"/>
          <w:iCs/>
          <w:sz w:val="28"/>
          <w:szCs w:val="28"/>
        </w:rPr>
        <w:t xml:space="preserve">) </w:t>
      </w:r>
      <w:r w:rsidRPr="004A61A2">
        <w:rPr>
          <w:rFonts w:ascii="Times New Roman" w:hAnsi="Times New Roman"/>
          <w:i/>
          <w:sz w:val="28"/>
          <w:szCs w:val="28"/>
        </w:rPr>
        <w:t>pinetoso</w:t>
      </w:r>
      <w:r w:rsidRPr="004A61A2">
        <w:rPr>
          <w:rFonts w:ascii="Times New Roman" w:hAnsi="Times New Roman"/>
          <w:iCs/>
          <w:sz w:val="28"/>
          <w:szCs w:val="28"/>
        </w:rPr>
        <w:t xml:space="preserve"> (</w:t>
      </w:r>
      <w:r w:rsidRPr="004A61A2">
        <w:rPr>
          <w:rFonts w:ascii="Times New Roman" w:hAnsi="Times New Roman"/>
          <w:i/>
          <w:sz w:val="28"/>
          <w:szCs w:val="28"/>
        </w:rPr>
        <w:t>mugi</w:t>
      </w:r>
      <w:r w:rsidRPr="004A61A2">
        <w:rPr>
          <w:rFonts w:ascii="Times New Roman" w:hAnsi="Times New Roman"/>
          <w:iCs/>
          <w:sz w:val="28"/>
          <w:szCs w:val="28"/>
        </w:rPr>
        <w:t>)-</w:t>
      </w:r>
      <w:r w:rsidRPr="004A61A2">
        <w:rPr>
          <w:rFonts w:ascii="Times New Roman" w:hAnsi="Times New Roman"/>
          <w:i/>
          <w:sz w:val="28"/>
          <w:szCs w:val="28"/>
        </w:rPr>
        <w:t>sphagnosum</w:t>
      </w:r>
      <w:r w:rsidRPr="004A61A2">
        <w:rPr>
          <w:rFonts w:ascii="Times New Roman" w:hAnsi="Times New Roman"/>
          <w:iCs/>
          <w:sz w:val="28"/>
          <w:szCs w:val="28"/>
        </w:rPr>
        <w:t xml:space="preserve">, </w:t>
      </w:r>
      <w:r w:rsidRPr="004A61A2">
        <w:rPr>
          <w:rFonts w:ascii="Times New Roman" w:hAnsi="Times New Roman"/>
          <w:i/>
          <w:sz w:val="28"/>
          <w:szCs w:val="28"/>
        </w:rPr>
        <w:t>Piсеetum</w:t>
      </w:r>
      <w:r w:rsidRPr="004A61A2">
        <w:rPr>
          <w:rFonts w:ascii="Times New Roman" w:hAnsi="Times New Roman"/>
          <w:iCs/>
          <w:sz w:val="28"/>
          <w:szCs w:val="28"/>
        </w:rPr>
        <w:t xml:space="preserve"> (</w:t>
      </w:r>
      <w:r w:rsidRPr="004A61A2">
        <w:rPr>
          <w:rFonts w:ascii="Times New Roman" w:hAnsi="Times New Roman"/>
          <w:i/>
          <w:sz w:val="28"/>
          <w:szCs w:val="28"/>
        </w:rPr>
        <w:t>abietis</w:t>
      </w:r>
      <w:r w:rsidRPr="004A61A2">
        <w:rPr>
          <w:rFonts w:ascii="Times New Roman" w:hAnsi="Times New Roman"/>
          <w:iCs/>
          <w:sz w:val="28"/>
          <w:szCs w:val="28"/>
        </w:rPr>
        <w:t xml:space="preserve">) </w:t>
      </w:r>
      <w:r w:rsidRPr="004A61A2">
        <w:rPr>
          <w:rFonts w:ascii="Times New Roman" w:hAnsi="Times New Roman"/>
          <w:i/>
          <w:sz w:val="28"/>
          <w:szCs w:val="28"/>
        </w:rPr>
        <w:t>pinetoso</w:t>
      </w:r>
      <w:r w:rsidRPr="004A61A2">
        <w:rPr>
          <w:rFonts w:ascii="Times New Roman" w:hAnsi="Times New Roman"/>
          <w:iCs/>
          <w:sz w:val="28"/>
          <w:szCs w:val="28"/>
        </w:rPr>
        <w:t xml:space="preserve"> (</w:t>
      </w:r>
      <w:r w:rsidRPr="004A61A2">
        <w:rPr>
          <w:rFonts w:ascii="Times New Roman" w:hAnsi="Times New Roman"/>
          <w:i/>
          <w:sz w:val="28"/>
          <w:szCs w:val="28"/>
        </w:rPr>
        <w:t>mugi</w:t>
      </w:r>
      <w:r w:rsidRPr="004A61A2">
        <w:rPr>
          <w:rFonts w:ascii="Times New Roman" w:hAnsi="Times New Roman"/>
          <w:iCs/>
          <w:sz w:val="28"/>
          <w:szCs w:val="28"/>
        </w:rPr>
        <w:t>)-</w:t>
      </w:r>
      <w:r w:rsidRPr="004A61A2">
        <w:rPr>
          <w:rFonts w:ascii="Times New Roman" w:hAnsi="Times New Roman"/>
          <w:i/>
          <w:sz w:val="28"/>
          <w:szCs w:val="28"/>
        </w:rPr>
        <w:t>vacciniosum</w:t>
      </w:r>
      <w:r w:rsidRPr="004A61A2">
        <w:rPr>
          <w:rFonts w:ascii="Times New Roman" w:hAnsi="Times New Roman"/>
          <w:iCs/>
          <w:sz w:val="28"/>
          <w:szCs w:val="28"/>
        </w:rPr>
        <w:t xml:space="preserve"> (</w:t>
      </w:r>
      <w:r w:rsidRPr="004A61A2">
        <w:rPr>
          <w:rFonts w:ascii="Times New Roman" w:hAnsi="Times New Roman"/>
          <w:i/>
          <w:sz w:val="28"/>
          <w:szCs w:val="28"/>
        </w:rPr>
        <w:t>myrtilli</w:t>
      </w:r>
      <w:r w:rsidRPr="004A61A2">
        <w:rPr>
          <w:rFonts w:ascii="Times New Roman" w:hAnsi="Times New Roman"/>
          <w:iCs/>
          <w:sz w:val="28"/>
          <w:szCs w:val="28"/>
        </w:rPr>
        <w:t xml:space="preserve">), </w:t>
      </w:r>
      <w:r w:rsidRPr="004A61A2">
        <w:rPr>
          <w:rFonts w:ascii="Times New Roman" w:hAnsi="Times New Roman"/>
          <w:i/>
          <w:sz w:val="28"/>
          <w:szCs w:val="28"/>
        </w:rPr>
        <w:t>Piceetum</w:t>
      </w:r>
      <w:r w:rsidRPr="004A61A2">
        <w:rPr>
          <w:rFonts w:ascii="Times New Roman" w:hAnsi="Times New Roman"/>
          <w:iCs/>
          <w:sz w:val="28"/>
          <w:szCs w:val="28"/>
        </w:rPr>
        <w:t xml:space="preserve"> </w:t>
      </w:r>
      <w:r w:rsidRPr="004A61A2">
        <w:rPr>
          <w:rFonts w:ascii="Times New Roman" w:hAnsi="Times New Roman"/>
          <w:iCs/>
          <w:sz w:val="28"/>
          <w:szCs w:val="28"/>
        </w:rPr>
        <w:lastRenderedPageBreak/>
        <w:t>(</w:t>
      </w:r>
      <w:r w:rsidRPr="004A61A2">
        <w:rPr>
          <w:rFonts w:ascii="Times New Roman" w:hAnsi="Times New Roman"/>
          <w:i/>
          <w:sz w:val="28"/>
          <w:szCs w:val="28"/>
        </w:rPr>
        <w:t>abietis</w:t>
      </w:r>
      <w:r w:rsidRPr="004A61A2">
        <w:rPr>
          <w:rFonts w:ascii="Times New Roman" w:hAnsi="Times New Roman"/>
          <w:iCs/>
          <w:sz w:val="28"/>
          <w:szCs w:val="28"/>
        </w:rPr>
        <w:t xml:space="preserve">) </w:t>
      </w:r>
      <w:r w:rsidRPr="004A61A2">
        <w:rPr>
          <w:rFonts w:ascii="Times New Roman" w:hAnsi="Times New Roman"/>
          <w:i/>
          <w:sz w:val="28"/>
          <w:szCs w:val="28"/>
        </w:rPr>
        <w:t>juniperoso</w:t>
      </w:r>
      <w:r w:rsidRPr="004A61A2">
        <w:rPr>
          <w:rFonts w:ascii="Times New Roman" w:hAnsi="Times New Roman"/>
          <w:iCs/>
          <w:sz w:val="28"/>
          <w:szCs w:val="28"/>
        </w:rPr>
        <w:t xml:space="preserve"> (</w:t>
      </w:r>
      <w:r w:rsidRPr="004A61A2">
        <w:rPr>
          <w:rFonts w:ascii="Times New Roman" w:hAnsi="Times New Roman"/>
          <w:i/>
          <w:sz w:val="28"/>
          <w:szCs w:val="28"/>
        </w:rPr>
        <w:t>sibiricae</w:t>
      </w:r>
      <w:r w:rsidRPr="004A61A2">
        <w:rPr>
          <w:rFonts w:ascii="Times New Roman" w:hAnsi="Times New Roman"/>
          <w:iCs/>
          <w:sz w:val="28"/>
          <w:szCs w:val="28"/>
        </w:rPr>
        <w:t>)-</w:t>
      </w:r>
      <w:r w:rsidRPr="004A61A2">
        <w:rPr>
          <w:rFonts w:ascii="Times New Roman" w:hAnsi="Times New Roman"/>
          <w:i/>
          <w:sz w:val="28"/>
          <w:szCs w:val="28"/>
        </w:rPr>
        <w:t>vacciniosum</w:t>
      </w:r>
      <w:r w:rsidRPr="004A61A2">
        <w:rPr>
          <w:rFonts w:ascii="Times New Roman" w:hAnsi="Times New Roman"/>
          <w:iCs/>
          <w:sz w:val="28"/>
          <w:szCs w:val="28"/>
        </w:rPr>
        <w:t xml:space="preserve"> (</w:t>
      </w:r>
      <w:r w:rsidRPr="004A61A2">
        <w:rPr>
          <w:rFonts w:ascii="Times New Roman" w:hAnsi="Times New Roman"/>
          <w:i/>
          <w:sz w:val="28"/>
          <w:szCs w:val="28"/>
        </w:rPr>
        <w:t>myrtilli</w:t>
      </w:r>
      <w:r w:rsidRPr="004A61A2">
        <w:rPr>
          <w:rFonts w:ascii="Times New Roman" w:hAnsi="Times New Roman"/>
          <w:iCs/>
          <w:sz w:val="28"/>
          <w:szCs w:val="28"/>
        </w:rPr>
        <w:t xml:space="preserve">), </w:t>
      </w:r>
      <w:r w:rsidRPr="004A61A2">
        <w:rPr>
          <w:rFonts w:ascii="Times New Roman" w:hAnsi="Times New Roman"/>
          <w:i/>
          <w:sz w:val="28"/>
          <w:szCs w:val="28"/>
        </w:rPr>
        <w:t>Pinetum</w:t>
      </w:r>
      <w:r w:rsidRPr="004A61A2">
        <w:rPr>
          <w:rFonts w:ascii="Times New Roman" w:hAnsi="Times New Roman"/>
          <w:iCs/>
          <w:sz w:val="28"/>
          <w:szCs w:val="28"/>
        </w:rPr>
        <w:t xml:space="preserve"> (</w:t>
      </w:r>
      <w:r w:rsidRPr="004A61A2">
        <w:rPr>
          <w:rFonts w:ascii="Times New Roman" w:hAnsi="Times New Roman"/>
          <w:i/>
          <w:sz w:val="28"/>
          <w:szCs w:val="28"/>
        </w:rPr>
        <w:t>mugi</w:t>
      </w:r>
      <w:r w:rsidRPr="004A61A2">
        <w:rPr>
          <w:rFonts w:ascii="Times New Roman" w:hAnsi="Times New Roman"/>
          <w:iCs/>
          <w:sz w:val="28"/>
          <w:szCs w:val="28"/>
        </w:rPr>
        <w:t xml:space="preserve">) </w:t>
      </w:r>
      <w:r w:rsidRPr="004A61A2">
        <w:rPr>
          <w:rFonts w:ascii="Times New Roman" w:hAnsi="Times New Roman"/>
          <w:i/>
          <w:sz w:val="28"/>
          <w:szCs w:val="28"/>
        </w:rPr>
        <w:t>sphagnosum</w:t>
      </w:r>
      <w:r w:rsidRPr="004A61A2">
        <w:rPr>
          <w:rFonts w:ascii="Times New Roman" w:hAnsi="Times New Roman"/>
          <w:iCs/>
          <w:sz w:val="28"/>
          <w:szCs w:val="28"/>
        </w:rPr>
        <w:t xml:space="preserve">, </w:t>
      </w:r>
      <w:r w:rsidRPr="004A61A2">
        <w:rPr>
          <w:rFonts w:ascii="Times New Roman" w:hAnsi="Times New Roman"/>
          <w:i/>
          <w:sz w:val="28"/>
          <w:szCs w:val="28"/>
        </w:rPr>
        <w:t>Pinetum</w:t>
      </w:r>
      <w:r w:rsidRPr="004A61A2">
        <w:rPr>
          <w:rFonts w:ascii="Times New Roman" w:hAnsi="Times New Roman"/>
          <w:iCs/>
          <w:sz w:val="28"/>
          <w:szCs w:val="28"/>
        </w:rPr>
        <w:t xml:space="preserve"> (</w:t>
      </w:r>
      <w:r w:rsidRPr="004A61A2">
        <w:rPr>
          <w:rFonts w:ascii="Times New Roman" w:hAnsi="Times New Roman"/>
          <w:i/>
          <w:sz w:val="28"/>
          <w:szCs w:val="28"/>
        </w:rPr>
        <w:t>mugi</w:t>
      </w:r>
      <w:r w:rsidRPr="004A61A2">
        <w:rPr>
          <w:rFonts w:ascii="Times New Roman" w:hAnsi="Times New Roman"/>
          <w:iCs/>
          <w:sz w:val="28"/>
          <w:szCs w:val="28"/>
        </w:rPr>
        <w:t xml:space="preserve">) </w:t>
      </w:r>
      <w:r w:rsidRPr="004A61A2">
        <w:rPr>
          <w:rFonts w:ascii="Times New Roman" w:hAnsi="Times New Roman"/>
          <w:i/>
          <w:sz w:val="28"/>
          <w:szCs w:val="28"/>
        </w:rPr>
        <w:t>vaccinioso</w:t>
      </w:r>
      <w:r w:rsidRPr="004A61A2">
        <w:rPr>
          <w:rFonts w:ascii="Times New Roman" w:hAnsi="Times New Roman"/>
          <w:iCs/>
          <w:sz w:val="28"/>
          <w:szCs w:val="28"/>
        </w:rPr>
        <w:t xml:space="preserve"> (</w:t>
      </w:r>
      <w:r w:rsidRPr="004A61A2">
        <w:rPr>
          <w:rFonts w:ascii="Times New Roman" w:hAnsi="Times New Roman"/>
          <w:i/>
          <w:sz w:val="28"/>
          <w:szCs w:val="28"/>
        </w:rPr>
        <w:t>myrtilli</w:t>
      </w:r>
      <w:r w:rsidRPr="004A61A2">
        <w:rPr>
          <w:rFonts w:ascii="Times New Roman" w:hAnsi="Times New Roman"/>
          <w:iCs/>
          <w:sz w:val="28"/>
          <w:szCs w:val="28"/>
        </w:rPr>
        <w:t>)-</w:t>
      </w:r>
      <w:r w:rsidRPr="004A61A2">
        <w:rPr>
          <w:rFonts w:ascii="Times New Roman" w:hAnsi="Times New Roman"/>
          <w:i/>
          <w:sz w:val="28"/>
          <w:szCs w:val="28"/>
        </w:rPr>
        <w:t>sphagnosum</w:t>
      </w:r>
      <w:r w:rsidRPr="004A61A2">
        <w:rPr>
          <w:rFonts w:ascii="Times New Roman" w:hAnsi="Times New Roman"/>
          <w:iCs/>
          <w:sz w:val="28"/>
          <w:szCs w:val="28"/>
        </w:rPr>
        <w:t>.</w:t>
      </w:r>
    </w:p>
    <w:p w14:paraId="7112B530" w14:textId="568AC1BD" w:rsidR="007D77D7" w:rsidRPr="004A61A2" w:rsidRDefault="007D77D7" w:rsidP="00332918">
      <w:pPr>
        <w:spacing w:after="0" w:line="240" w:lineRule="auto"/>
        <w:ind w:firstLine="567"/>
        <w:jc w:val="both"/>
        <w:rPr>
          <w:rFonts w:ascii="Times New Roman" w:hAnsi="Times New Roman"/>
          <w:iCs/>
          <w:sz w:val="28"/>
          <w:szCs w:val="28"/>
        </w:rPr>
      </w:pPr>
      <w:r w:rsidRPr="004A61A2">
        <w:rPr>
          <w:rFonts w:ascii="Times New Roman" w:hAnsi="Times New Roman"/>
          <w:iCs/>
          <w:sz w:val="28"/>
          <w:szCs w:val="28"/>
        </w:rPr>
        <w:t xml:space="preserve">Цінність для збереження біорізноманіття у Парку також становлять оселища </w:t>
      </w:r>
      <w:r w:rsidR="00426ADB" w:rsidRPr="004A61A2">
        <w:rPr>
          <w:rFonts w:ascii="Times New Roman" w:hAnsi="Times New Roman"/>
          <w:iCs/>
          <w:sz w:val="28"/>
          <w:szCs w:val="28"/>
        </w:rPr>
        <w:t>з додатку Резолюції № 4 (1996; із змінами) Постійного комітету Бернської конвенції</w:t>
      </w:r>
      <w:r w:rsidRPr="004A61A2">
        <w:rPr>
          <w:rFonts w:ascii="Times New Roman" w:hAnsi="Times New Roman"/>
          <w:iCs/>
          <w:sz w:val="28"/>
          <w:szCs w:val="28"/>
        </w:rPr>
        <w:t xml:space="preserve"> в межах об'єкту Смарагдової Мережі UA0000365 – долина Бистриці Надвірнянської (у класифікаторі Бистриця Солотвинська вказується як притока Бистриці Надвірнянської)</w:t>
      </w:r>
      <w:r w:rsidRPr="004A61A2">
        <w:rPr>
          <w:rStyle w:val="aa"/>
          <w:rFonts w:ascii="Times New Roman" w:hAnsi="Times New Roman"/>
          <w:iCs/>
          <w:sz w:val="28"/>
          <w:szCs w:val="28"/>
        </w:rPr>
        <w:footnoteReference w:id="83"/>
      </w:r>
      <w:r w:rsidRPr="004A61A2">
        <w:rPr>
          <w:rFonts w:ascii="Times New Roman" w:hAnsi="Times New Roman"/>
          <w:iCs/>
          <w:sz w:val="28"/>
          <w:szCs w:val="28"/>
        </w:rPr>
        <w:t xml:space="preserve">. Зокрема для об'єкту характерні такі оселища: C2.27 мезотрофна рослинність швидких потоків, C3.55 слабо зарослі гравійні береги річок, C3.62 незарослі гравійні береги річок, </w:t>
      </w:r>
      <w:bookmarkStart w:id="159" w:name="_Hlk86099577"/>
      <w:r w:rsidRPr="004A61A2">
        <w:rPr>
          <w:rFonts w:ascii="Times New Roman" w:hAnsi="Times New Roman"/>
          <w:iCs/>
          <w:sz w:val="28"/>
          <w:szCs w:val="28"/>
        </w:rPr>
        <w:t xml:space="preserve">E2.3 </w:t>
      </w:r>
      <w:bookmarkStart w:id="160" w:name="_Hlk86099597"/>
      <w:bookmarkEnd w:id="159"/>
      <w:r w:rsidRPr="004A61A2">
        <w:rPr>
          <w:rFonts w:ascii="Times New Roman" w:hAnsi="Times New Roman"/>
          <w:iCs/>
          <w:sz w:val="28"/>
          <w:szCs w:val="28"/>
        </w:rPr>
        <w:t>гірські сінокісні луки</w:t>
      </w:r>
      <w:bookmarkEnd w:id="160"/>
      <w:r w:rsidRPr="004A61A2">
        <w:rPr>
          <w:rFonts w:ascii="Times New Roman" w:hAnsi="Times New Roman"/>
          <w:iCs/>
          <w:sz w:val="28"/>
          <w:szCs w:val="28"/>
        </w:rPr>
        <w:t>, E5.4 мокрі або вологі високотравні та папоротеві узлісся і луки, F9.1 прирічкові чагарники, G3.1B альпійські та карпатські субальпійські ялинові ліси.</w:t>
      </w:r>
    </w:p>
    <w:p w14:paraId="75BDEA18" w14:textId="77777777" w:rsidR="007D77D7" w:rsidRPr="004A61A2" w:rsidRDefault="007D77D7" w:rsidP="002023F1">
      <w:pPr>
        <w:spacing w:after="0" w:line="240" w:lineRule="auto"/>
        <w:ind w:firstLine="567"/>
        <w:jc w:val="both"/>
        <w:rPr>
          <w:rFonts w:ascii="Times New Roman" w:hAnsi="Times New Roman"/>
          <w:sz w:val="28"/>
          <w:szCs w:val="28"/>
        </w:rPr>
      </w:pPr>
    </w:p>
    <w:p w14:paraId="251EDC0D" w14:textId="2729388F" w:rsidR="007D77D7" w:rsidRPr="004A61A2" w:rsidRDefault="007D77D7" w:rsidP="00AA7A65">
      <w:pPr>
        <w:spacing w:after="120" w:line="240" w:lineRule="auto"/>
        <w:jc w:val="both"/>
        <w:rPr>
          <w:rFonts w:ascii="Times New Roman" w:hAnsi="Times New Roman"/>
          <w:b/>
          <w:bCs/>
          <w:sz w:val="28"/>
          <w:szCs w:val="28"/>
        </w:rPr>
      </w:pPr>
      <w:r w:rsidRPr="004A61A2">
        <w:rPr>
          <w:rFonts w:ascii="Times New Roman" w:hAnsi="Times New Roman"/>
          <w:b/>
          <w:bCs/>
          <w:sz w:val="28"/>
          <w:szCs w:val="28"/>
        </w:rPr>
        <w:t>2.1.2.</w:t>
      </w:r>
      <w:r w:rsidRPr="004A61A2">
        <w:rPr>
          <w:rFonts w:ascii="Times New Roman" w:hAnsi="Times New Roman"/>
          <w:b/>
          <w:bCs/>
          <w:sz w:val="28"/>
          <w:szCs w:val="28"/>
        </w:rPr>
        <w:tab/>
        <w:t xml:space="preserve">Цінності ландшафтного </w:t>
      </w:r>
      <w:r w:rsidR="005D18F4" w:rsidRPr="004A61A2">
        <w:rPr>
          <w:rFonts w:ascii="Times New Roman" w:hAnsi="Times New Roman"/>
          <w:b/>
          <w:bCs/>
          <w:sz w:val="28"/>
          <w:szCs w:val="28"/>
        </w:rPr>
        <w:t>різноманіття</w:t>
      </w:r>
      <w:r w:rsidRPr="004A61A2">
        <w:rPr>
          <w:rFonts w:ascii="Times New Roman" w:hAnsi="Times New Roman"/>
          <w:b/>
          <w:bCs/>
          <w:sz w:val="28"/>
          <w:szCs w:val="28"/>
        </w:rPr>
        <w:t xml:space="preserve"> </w:t>
      </w:r>
    </w:p>
    <w:p w14:paraId="2BECAB73" w14:textId="4B93A136"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Територія Парку лежить у двох фізико-географічних областях: 1) Берегових або Крайових Ґорґанах та 2) Скибових або Зовнішніх Ґорґанах, які входять до природного регіону Зовнішніх Карпат і репрезентують Сивульсько-Станимирські Ґорґани. Особлива цінність такого розташування – це те, що Парк репрезентує поперечний зріз скибового покриву Зовнішніх Карпат через зелем'янківську, парашківську, сколівську, орівську та берегову скиби</w:t>
      </w:r>
      <w:r w:rsidRPr="004A61A2">
        <w:rPr>
          <w:rStyle w:val="aa"/>
          <w:rFonts w:ascii="Times New Roman" w:hAnsi="Times New Roman"/>
          <w:sz w:val="28"/>
          <w:szCs w:val="28"/>
        </w:rPr>
        <w:footnoteReference w:id="84"/>
      </w:r>
      <w:r w:rsidRPr="004A61A2">
        <w:rPr>
          <w:rFonts w:ascii="Times New Roman" w:hAnsi="Times New Roman"/>
          <w:sz w:val="28"/>
          <w:szCs w:val="28"/>
        </w:rPr>
        <w:t>. Територія Парку лише на крайньому заході вузькою смугою засягає скиби Зелем'янки. Найвищі Неґровський, Сивульський та Ігровецький хребти приурочені до скиби Парашки. Гряда Тарничка – Журавлева Клива – Щербул представляє південно-східний кінець Сколівської скиби. Орівська скиба у</w:t>
      </w:r>
      <w:r w:rsidR="00144BB9" w:rsidRPr="004A61A2">
        <w:rPr>
          <w:rFonts w:ascii="Times New Roman" w:hAnsi="Times New Roman"/>
          <w:sz w:val="28"/>
          <w:szCs w:val="28"/>
        </w:rPr>
        <w:t xml:space="preserve"> Парк</w:t>
      </w:r>
      <w:r w:rsidRPr="004A61A2">
        <w:rPr>
          <w:rFonts w:ascii="Times New Roman" w:hAnsi="Times New Roman"/>
          <w:sz w:val="28"/>
          <w:szCs w:val="28"/>
        </w:rPr>
        <w:t>у розташована між грядами Станимир – Буц – Полецька (на заході) та хребтом Чортки (на сході). Берегової скиби</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 лише у незначній мірі засягає на крайньому сході. Кожна зі скиб утворює свої ландшафти, проте які групуються за спільними рисами, розпочинаючи від геології та походження і закінчуючи біотою і ґрунтами. На загал,</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 репрезентує низькогірно-скибові та середньогірно-скибові ландшафти Ґорґан. </w:t>
      </w:r>
    </w:p>
    <w:p w14:paraId="317A349E" w14:textId="383F9ED4"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Низькогірно-скибові ландшафти</w:t>
      </w:r>
      <w:r w:rsidRPr="004A61A2">
        <w:rPr>
          <w:rFonts w:ascii="Times New Roman" w:hAnsi="Times New Roman"/>
          <w:sz w:val="28"/>
          <w:szCs w:val="28"/>
        </w:rPr>
        <w:t xml:space="preserve"> включають: 1) низькогірно-горбисті з буроземно-підзолистими оґлеєними ґрунтами під смереково-буковими лісами; </w:t>
      </w:r>
      <w:r w:rsidR="00D360E7" w:rsidRPr="004A61A2">
        <w:rPr>
          <w:rFonts w:ascii="Times New Roman" w:hAnsi="Times New Roman"/>
          <w:sz w:val="28"/>
          <w:szCs w:val="28"/>
        </w:rPr>
        <w:br/>
      </w:r>
      <w:r w:rsidRPr="004A61A2">
        <w:rPr>
          <w:rFonts w:ascii="Times New Roman" w:hAnsi="Times New Roman"/>
          <w:sz w:val="28"/>
          <w:szCs w:val="28"/>
        </w:rPr>
        <w:t>2) низькогірні хребти з опуклими гребенями з опідзоленими буроземними ґрунтами, вкриті трав'яною рослинністю або зайняті сільсько-господарськими угіддями; 3) середньовисотні моноклінальні хребти, вкриті ялиново-широколистяними лісами; 4) крутосхилі ерозійно-денудаційні лісисті низькогір'я зі смереково-ялицево-буковими і буково-ялицево-смерековими лісами на бурих гірсько-лісових середньопотужних середньоскелетних ґрунтах; 5) улоговинно-терасові з дерново-підзолистими та лучними опідзоленими ґрунтами; 4) низько- і високотерасні з дерново-підзолистими ґлейовими і бурими гірсько-лісовими ґрунтами під смереково-буковими лісами.</w:t>
      </w:r>
    </w:p>
    <w:p w14:paraId="38416312" w14:textId="7BBCFF62"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Середньогірно-скибові ландшафти</w:t>
      </w:r>
      <w:r w:rsidRPr="004A61A2">
        <w:rPr>
          <w:rFonts w:ascii="Times New Roman" w:hAnsi="Times New Roman"/>
          <w:sz w:val="28"/>
          <w:szCs w:val="28"/>
        </w:rPr>
        <w:t xml:space="preserve"> включають: 1) середньогірні хребти з гострими кам'янистими гребенями, ґреґотами на схилах, глибокими </w:t>
      </w:r>
      <w:r w:rsidRPr="004A61A2">
        <w:rPr>
          <w:rFonts w:ascii="Times New Roman" w:hAnsi="Times New Roman"/>
          <w:sz w:val="28"/>
          <w:szCs w:val="28"/>
        </w:rPr>
        <w:lastRenderedPageBreak/>
        <w:t xml:space="preserve">поперечними долинами із заростями субальпійської косодеревини, мохами та лишайниками; 2) крутосхилі ерозійно-денудаційні лісисті середньогірські зі смерековими, буково-ялицево-смерековими і смереково-ялицево-буковими лісами на бурих гірсько-лісових слабопотужних сильноскелетованих ґрунтах; </w:t>
      </w:r>
      <w:r w:rsidR="00D360E7" w:rsidRPr="004A61A2">
        <w:rPr>
          <w:rFonts w:ascii="Times New Roman" w:hAnsi="Times New Roman"/>
          <w:sz w:val="28"/>
          <w:szCs w:val="28"/>
        </w:rPr>
        <w:br/>
      </w:r>
      <w:r w:rsidRPr="004A61A2">
        <w:rPr>
          <w:rFonts w:ascii="Times New Roman" w:hAnsi="Times New Roman"/>
          <w:sz w:val="28"/>
          <w:szCs w:val="28"/>
        </w:rPr>
        <w:t>3) терасовані днища річкових долин, складені супіщаним і піщаним ріневим алювієм зі смереково-буково-вільхими лісами і лучною рослинністю на дернистих і лучних ґрунтах.</w:t>
      </w:r>
    </w:p>
    <w:p w14:paraId="3F8282EE" w14:textId="6CA7D78C"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Особливо цінними елементами ландшафтів середньогірних хребтів є місцевості альпійсько-субальпійського кам'янистого висок</w:t>
      </w:r>
      <w:r w:rsidR="00B8409C">
        <w:rPr>
          <w:rFonts w:ascii="Times New Roman" w:hAnsi="Times New Roman"/>
          <w:sz w:val="28"/>
          <w:szCs w:val="28"/>
        </w:rPr>
        <w:t>о</w:t>
      </w:r>
      <w:r w:rsidRPr="004A61A2">
        <w:rPr>
          <w:rFonts w:ascii="Times New Roman" w:hAnsi="Times New Roman"/>
          <w:sz w:val="28"/>
          <w:szCs w:val="28"/>
        </w:rPr>
        <w:t xml:space="preserve">гір'я з урочищами: </w:t>
      </w:r>
      <w:r w:rsidR="00D360E7" w:rsidRPr="004A61A2">
        <w:rPr>
          <w:rFonts w:ascii="Times New Roman" w:hAnsi="Times New Roman"/>
          <w:sz w:val="28"/>
          <w:szCs w:val="28"/>
        </w:rPr>
        <w:br/>
      </w:r>
      <w:r w:rsidRPr="004A61A2">
        <w:rPr>
          <w:rFonts w:ascii="Times New Roman" w:hAnsi="Times New Roman"/>
          <w:sz w:val="28"/>
          <w:szCs w:val="28"/>
        </w:rPr>
        <w:t xml:space="preserve">1) спадистих вершинних гребеневих поверхонь із наскельно-низькотравно-лишайниковими угрупованнями на лучно-буроземно-кам'янистих ґрунтах; </w:t>
      </w:r>
      <w:r w:rsidR="00D360E7" w:rsidRPr="004A61A2">
        <w:rPr>
          <w:rFonts w:ascii="Times New Roman" w:hAnsi="Times New Roman"/>
          <w:sz w:val="28"/>
          <w:szCs w:val="28"/>
        </w:rPr>
        <w:br/>
      </w:r>
      <w:r w:rsidRPr="004A61A2">
        <w:rPr>
          <w:rFonts w:ascii="Times New Roman" w:hAnsi="Times New Roman"/>
          <w:sz w:val="28"/>
          <w:szCs w:val="28"/>
        </w:rPr>
        <w:t xml:space="preserve">2) вузьких слабо випуклих поздовжньо-хвилястих поверхонь хребтів і відрогів із наскельно-лишайниковими, низькотравно-лучними і гірсько-сосновими угрупованнями на лучно-буроземних ґрунтах; 3) крутих (25-30°) верхніх привершинних поверхонь ввігнутих схилів східної та північної експозицій із гірсько-сосновими угрупованнями на гірсько-буроземно-підзолистих ґрунтах; </w:t>
      </w:r>
      <w:r w:rsidR="00D360E7" w:rsidRPr="004A61A2">
        <w:rPr>
          <w:rFonts w:ascii="Times New Roman" w:hAnsi="Times New Roman"/>
          <w:sz w:val="28"/>
          <w:szCs w:val="28"/>
        </w:rPr>
        <w:br/>
      </w:r>
      <w:r w:rsidRPr="004A61A2">
        <w:rPr>
          <w:rFonts w:ascii="Times New Roman" w:hAnsi="Times New Roman"/>
          <w:sz w:val="28"/>
          <w:szCs w:val="28"/>
        </w:rPr>
        <w:t xml:space="preserve">4) крутих (25-30°) нижніх привершинних поверхонь ввігнутих схилів східної та північної експозицій із гірсько-сосновими смеречинами та кедринами на гірсько-буроземно-підзолистих ґрунтах; 5) круто спадних зворів із зелено-вільховими угрупованням на гірсько-торф'янисто-підзолистих ґрунтах; 6) круто спадних поверхонь лавинових язиків переважно із гірсько-лучною рослинністю на кам'янистих лучно-буроземних ґрунтах. Останні урочища становлять особливу цікавість, оскільки більшість з них є молодими утвореннями і тут активно протікають ерозійні процеси. Окрім того, лавинові язики позбавлені лісової рослинності і є природними осередками розповсюдження трав'яної рослинності у гірсько-лісовому. Їх вивчення і порівняння зі штучними післялісовими </w:t>
      </w:r>
      <w:r w:rsidR="00C03814" w:rsidRPr="004A61A2">
        <w:rPr>
          <w:rFonts w:ascii="Times New Roman" w:hAnsi="Times New Roman"/>
          <w:sz w:val="28"/>
          <w:szCs w:val="28"/>
        </w:rPr>
        <w:t xml:space="preserve">луками </w:t>
      </w:r>
      <w:r w:rsidRPr="004A61A2">
        <w:rPr>
          <w:rFonts w:ascii="Times New Roman" w:hAnsi="Times New Roman"/>
          <w:sz w:val="28"/>
          <w:szCs w:val="28"/>
        </w:rPr>
        <w:t xml:space="preserve">може мати важливе практичне значення для збереження лучних біотопів. В межах елементів ландшафтів середньогірних хребтів широко розповсюджені рослинні угруповання занесені до Зеленої книги України та оселища </w:t>
      </w:r>
      <w:r w:rsidR="00426ADB" w:rsidRPr="004A61A2">
        <w:rPr>
          <w:rFonts w:ascii="Times New Roman" w:hAnsi="Times New Roman"/>
          <w:sz w:val="28"/>
          <w:szCs w:val="28"/>
        </w:rPr>
        <w:t>з додатку Резолюції № 4 (1996; із змінами) Постійного комітету Бернської конвенції</w:t>
      </w:r>
      <w:r w:rsidRPr="004A61A2">
        <w:rPr>
          <w:rFonts w:ascii="Times New Roman" w:hAnsi="Times New Roman"/>
          <w:sz w:val="28"/>
          <w:szCs w:val="28"/>
        </w:rPr>
        <w:t>.</w:t>
      </w:r>
    </w:p>
    <w:p w14:paraId="0CE5B2B1" w14:textId="77777777"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Цінні елементи ландшафтів крутосхилих ерозійно-денудаційних лісистих середньогір'їв складають такі урочища: 1) сильноспадисті поверхні відрогів з чорницево-зеленомоховими смеречинами на малопотужних кам'янистих бурих гірсько-лісових ґрунтах; 2) вершини та поверхні хребтів, вузькі поверхні відрогів зі смерековими угрупованнями на малопотужних кам'янистих бурих гірсько-лісових ґрунтах; 3) водозбірні лійки зайняті смереково-ялицевими та вільховими угрупованнями на малопотужних гірсько-лісових ґрунтах;</w:t>
      </w:r>
    </w:p>
    <w:p w14:paraId="6304D5B0" w14:textId="38ABF7F2"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У ландшафтах терасованих днищ річкових долин особливо цінними є урочища заплави та низькі тераси гірських рік із сіровільховими угрупованнями на буроземно-ґлеєвих ґрунтах, а також низькі тераси із післялісовими гірсько-лучними угрупованнями на лучно-буроземних ґрунтах. Такі урочища є частиною оселищ </w:t>
      </w:r>
      <w:r w:rsidR="00CE0656" w:rsidRPr="004A61A2">
        <w:rPr>
          <w:rFonts w:ascii="Times New Roman" w:hAnsi="Times New Roman"/>
          <w:sz w:val="28"/>
          <w:szCs w:val="28"/>
        </w:rPr>
        <w:t>з додатку Резолюції № 4 (1996; із змінами) Постійного комітету Бернської конвенції</w:t>
      </w:r>
      <w:r w:rsidRPr="004A61A2">
        <w:rPr>
          <w:rFonts w:ascii="Times New Roman" w:hAnsi="Times New Roman"/>
          <w:sz w:val="28"/>
          <w:szCs w:val="28"/>
        </w:rPr>
        <w:t xml:space="preserve"> і підлягають ретельній охороні.</w:t>
      </w:r>
    </w:p>
    <w:p w14:paraId="67A7631B" w14:textId="77777777" w:rsidR="00AD17B2" w:rsidRPr="004A61A2" w:rsidRDefault="00AD17B2" w:rsidP="002023F1">
      <w:pPr>
        <w:spacing w:after="0" w:line="240" w:lineRule="auto"/>
        <w:jc w:val="both"/>
        <w:rPr>
          <w:rFonts w:ascii="Times New Roman" w:hAnsi="Times New Roman"/>
          <w:b/>
          <w:bCs/>
          <w:sz w:val="28"/>
          <w:szCs w:val="28"/>
        </w:rPr>
      </w:pPr>
    </w:p>
    <w:p w14:paraId="1B920077" w14:textId="77777777" w:rsidR="00AD17B2" w:rsidRPr="004A61A2" w:rsidRDefault="00AD17B2" w:rsidP="002023F1">
      <w:pPr>
        <w:spacing w:after="0" w:line="240" w:lineRule="auto"/>
        <w:jc w:val="both"/>
        <w:rPr>
          <w:rFonts w:ascii="Times New Roman" w:hAnsi="Times New Roman"/>
          <w:b/>
          <w:bCs/>
          <w:sz w:val="28"/>
          <w:szCs w:val="28"/>
        </w:rPr>
      </w:pPr>
    </w:p>
    <w:p w14:paraId="4B86B347" w14:textId="3DEDBB0F" w:rsidR="007D77D7" w:rsidRPr="004A61A2" w:rsidRDefault="007D77D7" w:rsidP="00AA7A65">
      <w:pPr>
        <w:spacing w:after="120" w:line="240" w:lineRule="auto"/>
        <w:jc w:val="both"/>
        <w:rPr>
          <w:rFonts w:ascii="Times New Roman" w:hAnsi="Times New Roman"/>
          <w:b/>
          <w:bCs/>
          <w:sz w:val="28"/>
          <w:szCs w:val="28"/>
        </w:rPr>
      </w:pPr>
      <w:r w:rsidRPr="004A61A2">
        <w:rPr>
          <w:rFonts w:ascii="Times New Roman" w:hAnsi="Times New Roman"/>
          <w:b/>
          <w:bCs/>
          <w:sz w:val="28"/>
          <w:szCs w:val="28"/>
        </w:rPr>
        <w:lastRenderedPageBreak/>
        <w:t>2.1.3.</w:t>
      </w:r>
      <w:r w:rsidRPr="004A61A2">
        <w:rPr>
          <w:rFonts w:ascii="Times New Roman" w:hAnsi="Times New Roman"/>
          <w:b/>
          <w:bCs/>
          <w:sz w:val="28"/>
          <w:szCs w:val="28"/>
        </w:rPr>
        <w:tab/>
        <w:t>Соціальні та економічні цінності</w:t>
      </w:r>
    </w:p>
    <w:p w14:paraId="09988BAE" w14:textId="33E20313" w:rsidR="007D77D7" w:rsidRPr="004A61A2" w:rsidRDefault="007D77D7" w:rsidP="0033291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sz w:val="28"/>
          <w:szCs w:val="28"/>
        </w:rPr>
        <w:t>Новостворений</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 може принести цілу низку позитивних соціально-економічних цінностей як для місцевої громади, Івано-Франківської області, так і </w:t>
      </w:r>
      <w:r w:rsidR="00D360E7" w:rsidRPr="004A61A2">
        <w:rPr>
          <w:rFonts w:ascii="Times New Roman" w:hAnsi="Times New Roman"/>
          <w:sz w:val="28"/>
          <w:szCs w:val="28"/>
        </w:rPr>
        <w:t>К</w:t>
      </w:r>
      <w:r w:rsidRPr="004A61A2">
        <w:rPr>
          <w:rFonts w:ascii="Times New Roman" w:hAnsi="Times New Roman"/>
          <w:sz w:val="28"/>
          <w:szCs w:val="28"/>
        </w:rPr>
        <w:t>арпатського регіону в цілому. Соціоекономічні переваги можна розділити на чотири основні категорії:</w:t>
      </w:r>
    </w:p>
    <w:p w14:paraId="3C33405E" w14:textId="77777777" w:rsidR="007D77D7" w:rsidRPr="004A61A2" w:rsidRDefault="007D77D7" w:rsidP="00AD35B1">
      <w:pPr>
        <w:pStyle w:val="a4"/>
        <w:numPr>
          <w:ilvl w:val="0"/>
          <w:numId w:val="50"/>
        </w:numPr>
        <w:tabs>
          <w:tab w:val="left" w:pos="851"/>
        </w:tabs>
        <w:spacing w:after="0" w:line="240" w:lineRule="auto"/>
        <w:ind w:left="0" w:firstLine="567"/>
        <w:contextualSpacing w:val="0"/>
        <w:jc w:val="both"/>
        <w:rPr>
          <w:rFonts w:ascii="Times New Roman" w:hAnsi="Times New Roman"/>
          <w:i/>
          <w:iCs/>
          <w:sz w:val="28"/>
          <w:szCs w:val="28"/>
        </w:rPr>
      </w:pPr>
      <w:r w:rsidRPr="004A61A2">
        <w:rPr>
          <w:rFonts w:ascii="Times New Roman" w:hAnsi="Times New Roman"/>
          <w:i/>
          <w:iCs/>
          <w:sz w:val="28"/>
          <w:szCs w:val="28"/>
        </w:rPr>
        <w:t>Розширення можливостей для територіальної громади.</w:t>
      </w:r>
    </w:p>
    <w:p w14:paraId="15392BCB" w14:textId="3C90D30C" w:rsidR="007D77D7" w:rsidRPr="004A61A2" w:rsidRDefault="007D77D7" w:rsidP="0033291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sz w:val="28"/>
          <w:szCs w:val="28"/>
        </w:rPr>
        <w:t>В межах Солотвинської територіальної громади</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 єдина установа природно-заповідного фонду загальнодержавного значення. За вдалого, посиленого висвітлення в пресі та засобах масової інформації </w:t>
      </w:r>
      <w:r w:rsidR="00144BB9" w:rsidRPr="004A61A2">
        <w:rPr>
          <w:rFonts w:ascii="Times New Roman" w:hAnsi="Times New Roman"/>
          <w:sz w:val="28"/>
          <w:szCs w:val="28"/>
        </w:rPr>
        <w:t>П</w:t>
      </w:r>
      <w:r w:rsidRPr="004A61A2">
        <w:rPr>
          <w:rFonts w:ascii="Times New Roman" w:hAnsi="Times New Roman"/>
          <w:sz w:val="28"/>
          <w:szCs w:val="28"/>
        </w:rPr>
        <w:t xml:space="preserve">арк може стати новим </w:t>
      </w:r>
      <w:r w:rsidR="00AF199F" w:rsidRPr="004A61A2">
        <w:rPr>
          <w:rFonts w:ascii="Times New Roman" w:hAnsi="Times New Roman"/>
          <w:sz w:val="28"/>
          <w:szCs w:val="28"/>
        </w:rPr>
        <w:t>«</w:t>
      </w:r>
      <w:r w:rsidRPr="004A61A2">
        <w:rPr>
          <w:rFonts w:ascii="Times New Roman" w:hAnsi="Times New Roman"/>
          <w:sz w:val="28"/>
          <w:szCs w:val="28"/>
        </w:rPr>
        <w:t>брендом</w:t>
      </w:r>
      <w:r w:rsidR="00AF199F" w:rsidRPr="004A61A2">
        <w:rPr>
          <w:rFonts w:ascii="Times New Roman" w:hAnsi="Times New Roman"/>
          <w:sz w:val="28"/>
          <w:szCs w:val="28"/>
        </w:rPr>
        <w:t>»</w:t>
      </w:r>
      <w:r w:rsidRPr="004A61A2">
        <w:rPr>
          <w:rFonts w:ascii="Times New Roman" w:hAnsi="Times New Roman"/>
          <w:sz w:val="28"/>
          <w:szCs w:val="28"/>
        </w:rPr>
        <w:t xml:space="preserve"> району. Популяризація </w:t>
      </w:r>
      <w:r w:rsidR="00AF199F" w:rsidRPr="004A61A2">
        <w:rPr>
          <w:rFonts w:ascii="Times New Roman" w:hAnsi="Times New Roman"/>
          <w:sz w:val="28"/>
          <w:szCs w:val="28"/>
        </w:rPr>
        <w:t>«</w:t>
      </w:r>
      <w:r w:rsidRPr="004A61A2">
        <w:rPr>
          <w:rFonts w:ascii="Times New Roman" w:hAnsi="Times New Roman"/>
          <w:sz w:val="28"/>
          <w:szCs w:val="28"/>
        </w:rPr>
        <w:t>бренду</w:t>
      </w:r>
      <w:r w:rsidR="00AF199F" w:rsidRPr="004A61A2">
        <w:rPr>
          <w:rFonts w:ascii="Times New Roman" w:hAnsi="Times New Roman"/>
          <w:sz w:val="28"/>
          <w:szCs w:val="28"/>
        </w:rPr>
        <w:t>»</w:t>
      </w:r>
      <w:r w:rsidRPr="004A61A2">
        <w:rPr>
          <w:rFonts w:ascii="Times New Roman" w:hAnsi="Times New Roman"/>
          <w:sz w:val="28"/>
          <w:szCs w:val="28"/>
        </w:rPr>
        <w:t xml:space="preserve"> приведе до зацікавлення територією </w:t>
      </w:r>
      <w:r w:rsidR="003F16DB" w:rsidRPr="004A61A2">
        <w:rPr>
          <w:rFonts w:ascii="Times New Roman" w:hAnsi="Times New Roman"/>
          <w:sz w:val="28"/>
          <w:szCs w:val="28"/>
        </w:rPr>
        <w:t xml:space="preserve">Парку </w:t>
      </w:r>
      <w:r w:rsidRPr="004A61A2">
        <w:rPr>
          <w:rFonts w:ascii="Times New Roman" w:hAnsi="Times New Roman"/>
          <w:sz w:val="28"/>
          <w:szCs w:val="28"/>
        </w:rPr>
        <w:t>малим бізнесом і</w:t>
      </w:r>
      <w:r w:rsidR="003F16DB" w:rsidRPr="004A61A2">
        <w:rPr>
          <w:rFonts w:ascii="Times New Roman" w:hAnsi="Times New Roman"/>
          <w:sz w:val="28"/>
          <w:szCs w:val="28"/>
        </w:rPr>
        <w:t xml:space="preserve"> буде</w:t>
      </w:r>
      <w:r w:rsidRPr="004A61A2">
        <w:rPr>
          <w:rFonts w:ascii="Times New Roman" w:hAnsi="Times New Roman"/>
          <w:sz w:val="28"/>
          <w:szCs w:val="28"/>
        </w:rPr>
        <w:t xml:space="preserve"> стимулю</w:t>
      </w:r>
      <w:r w:rsidR="003F16DB" w:rsidRPr="004A61A2">
        <w:rPr>
          <w:rFonts w:ascii="Times New Roman" w:hAnsi="Times New Roman"/>
          <w:sz w:val="28"/>
          <w:szCs w:val="28"/>
        </w:rPr>
        <w:t>вати</w:t>
      </w:r>
      <w:r w:rsidRPr="004A61A2">
        <w:rPr>
          <w:rFonts w:ascii="Times New Roman" w:hAnsi="Times New Roman"/>
          <w:sz w:val="28"/>
          <w:szCs w:val="28"/>
        </w:rPr>
        <w:t xml:space="preserve"> ринок землі та нерухомості</w:t>
      </w:r>
      <w:r w:rsidR="003F16DB" w:rsidRPr="004A61A2">
        <w:rPr>
          <w:rFonts w:ascii="Times New Roman" w:hAnsi="Times New Roman"/>
          <w:sz w:val="28"/>
          <w:szCs w:val="28"/>
        </w:rPr>
        <w:t xml:space="preserve"> в навколишніх населених пунктах</w:t>
      </w:r>
      <w:r w:rsidRPr="004A61A2">
        <w:rPr>
          <w:rFonts w:ascii="Times New Roman" w:hAnsi="Times New Roman"/>
          <w:sz w:val="28"/>
          <w:szCs w:val="28"/>
        </w:rPr>
        <w:t>.</w:t>
      </w:r>
    </w:p>
    <w:p w14:paraId="4D51D5D3" w14:textId="77777777" w:rsidR="007D77D7" w:rsidRPr="004A61A2" w:rsidRDefault="007D77D7" w:rsidP="00AD35B1">
      <w:pPr>
        <w:pStyle w:val="a4"/>
        <w:numPr>
          <w:ilvl w:val="0"/>
          <w:numId w:val="50"/>
        </w:numPr>
        <w:tabs>
          <w:tab w:val="left" w:pos="851"/>
        </w:tabs>
        <w:spacing w:after="0" w:line="240" w:lineRule="auto"/>
        <w:ind w:left="0" w:firstLine="567"/>
        <w:contextualSpacing w:val="0"/>
        <w:jc w:val="both"/>
        <w:rPr>
          <w:rFonts w:ascii="Times New Roman" w:hAnsi="Times New Roman"/>
          <w:i/>
          <w:iCs/>
          <w:sz w:val="28"/>
          <w:szCs w:val="28"/>
        </w:rPr>
      </w:pPr>
      <w:r w:rsidRPr="004A61A2">
        <w:rPr>
          <w:rFonts w:ascii="Times New Roman" w:hAnsi="Times New Roman"/>
          <w:i/>
          <w:iCs/>
          <w:sz w:val="28"/>
          <w:szCs w:val="28"/>
        </w:rPr>
        <w:t>Відпочинок і туризм.</w:t>
      </w:r>
    </w:p>
    <w:p w14:paraId="5784D9A4" w14:textId="4872D7BE" w:rsidR="007D77D7" w:rsidRPr="004A61A2" w:rsidRDefault="007D77D7" w:rsidP="0033291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Збільшення кількості відвідувачів регіону, приваблених прямою </w:t>
      </w:r>
      <w:r w:rsidR="003F16DB" w:rsidRPr="004A61A2">
        <w:rPr>
          <w:rFonts w:ascii="Times New Roman" w:hAnsi="Times New Roman"/>
          <w:sz w:val="28"/>
          <w:szCs w:val="28"/>
        </w:rPr>
        <w:t>т</w:t>
      </w:r>
      <w:r w:rsidRPr="004A61A2">
        <w:rPr>
          <w:rFonts w:ascii="Times New Roman" w:hAnsi="Times New Roman"/>
          <w:sz w:val="28"/>
          <w:szCs w:val="28"/>
        </w:rPr>
        <w:t xml:space="preserve">а непрямою рекламою </w:t>
      </w:r>
      <w:r w:rsidR="00144BB9" w:rsidRPr="004A61A2">
        <w:rPr>
          <w:rFonts w:ascii="Times New Roman" w:hAnsi="Times New Roman"/>
          <w:sz w:val="28"/>
          <w:szCs w:val="28"/>
        </w:rPr>
        <w:t>П</w:t>
      </w:r>
      <w:r w:rsidRPr="004A61A2">
        <w:rPr>
          <w:rFonts w:ascii="Times New Roman" w:hAnsi="Times New Roman"/>
          <w:sz w:val="28"/>
          <w:szCs w:val="28"/>
        </w:rPr>
        <w:t xml:space="preserve">арку. Розширення послуг та зручностей для туристів та відвідувачів. </w:t>
      </w:r>
    </w:p>
    <w:p w14:paraId="1E9E4830" w14:textId="77777777" w:rsidR="007D77D7" w:rsidRPr="004A61A2" w:rsidRDefault="007D77D7" w:rsidP="00AD35B1">
      <w:pPr>
        <w:pStyle w:val="a4"/>
        <w:numPr>
          <w:ilvl w:val="0"/>
          <w:numId w:val="50"/>
        </w:numPr>
        <w:tabs>
          <w:tab w:val="left" w:pos="851"/>
        </w:tabs>
        <w:spacing w:after="0" w:line="240" w:lineRule="auto"/>
        <w:ind w:left="0" w:firstLine="567"/>
        <w:contextualSpacing w:val="0"/>
        <w:jc w:val="both"/>
        <w:rPr>
          <w:rFonts w:ascii="Times New Roman" w:hAnsi="Times New Roman"/>
          <w:i/>
          <w:iCs/>
          <w:sz w:val="28"/>
          <w:szCs w:val="28"/>
        </w:rPr>
      </w:pPr>
      <w:r w:rsidRPr="004A61A2">
        <w:rPr>
          <w:rFonts w:ascii="Times New Roman" w:hAnsi="Times New Roman"/>
          <w:i/>
          <w:iCs/>
          <w:sz w:val="28"/>
          <w:szCs w:val="28"/>
        </w:rPr>
        <w:t>Приваблення нових інвестицій.</w:t>
      </w:r>
    </w:p>
    <w:p w14:paraId="39442A96" w14:textId="7F0DC9FB" w:rsidR="007D77D7" w:rsidRPr="004A61A2" w:rsidRDefault="007D77D7" w:rsidP="0033291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Зростання фінансової підтримки існуючої інфраструктури, бізнесу та надання нових послуг за рахунок коштів відвідувачів. Залучення нових підприємств та інвестицій до </w:t>
      </w:r>
      <w:r w:rsidR="00144BB9" w:rsidRPr="004A61A2">
        <w:rPr>
          <w:rFonts w:ascii="Times New Roman" w:hAnsi="Times New Roman"/>
          <w:sz w:val="28"/>
          <w:szCs w:val="28"/>
        </w:rPr>
        <w:t>П</w:t>
      </w:r>
      <w:r w:rsidRPr="004A61A2">
        <w:rPr>
          <w:rFonts w:ascii="Times New Roman" w:hAnsi="Times New Roman"/>
          <w:sz w:val="28"/>
          <w:szCs w:val="28"/>
        </w:rPr>
        <w:t>арку та регіону загалом. Стимуляція економіки інших регіонів не дотичних до Парку (рис. 2.1.3.1).</w:t>
      </w:r>
    </w:p>
    <w:p w14:paraId="07228B78" w14:textId="6B204004" w:rsidR="007D77D7" w:rsidRPr="004A61A2" w:rsidRDefault="007D77D7" w:rsidP="002023F1">
      <w:pPr>
        <w:spacing w:after="0" w:line="240" w:lineRule="auto"/>
        <w:rPr>
          <w:rFonts w:ascii="Times New Roman" w:hAnsi="Times New Roman"/>
          <w:sz w:val="28"/>
          <w:szCs w:val="28"/>
        </w:rPr>
      </w:pPr>
      <w:r w:rsidRPr="004A61A2">
        <w:rPr>
          <w:rFonts w:ascii="Times New Roman" w:hAnsi="Times New Roman"/>
          <w:noProof/>
          <w:sz w:val="28"/>
          <w:szCs w:val="28"/>
          <w:lang w:eastAsia="uk-UA"/>
        </w:rPr>
        <w:drawing>
          <wp:inline distT="0" distB="0" distL="0" distR="0" wp14:anchorId="6F2526A7" wp14:editId="504424C0">
            <wp:extent cx="6109335" cy="3495675"/>
            <wp:effectExtent l="0" t="0" r="5715"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09335" cy="3495675"/>
                    </a:xfrm>
                    <a:prstGeom prst="rect">
                      <a:avLst/>
                    </a:prstGeom>
                    <a:noFill/>
                    <a:ln>
                      <a:noFill/>
                    </a:ln>
                  </pic:spPr>
                </pic:pic>
              </a:graphicData>
            </a:graphic>
          </wp:inline>
        </w:drawing>
      </w:r>
    </w:p>
    <w:p w14:paraId="534D3F4D" w14:textId="44803657" w:rsidR="007D77D7" w:rsidRPr="004A61A2" w:rsidRDefault="007D77D7" w:rsidP="002023F1">
      <w:pPr>
        <w:spacing w:after="0" w:line="240" w:lineRule="auto"/>
        <w:ind w:firstLine="709"/>
        <w:jc w:val="center"/>
        <w:rPr>
          <w:rFonts w:ascii="Times New Roman" w:hAnsi="Times New Roman"/>
          <w:b/>
          <w:bCs/>
          <w:sz w:val="28"/>
          <w:szCs w:val="28"/>
        </w:rPr>
      </w:pPr>
      <w:r w:rsidRPr="004A61A2">
        <w:rPr>
          <w:rFonts w:ascii="Times New Roman" w:hAnsi="Times New Roman"/>
          <w:b/>
          <w:bCs/>
          <w:i/>
          <w:iCs/>
          <w:sz w:val="28"/>
          <w:szCs w:val="28"/>
        </w:rPr>
        <w:t>Рисунок 2.1.3.1.</w:t>
      </w:r>
      <w:r w:rsidRPr="004A61A2">
        <w:rPr>
          <w:rFonts w:ascii="Times New Roman" w:hAnsi="Times New Roman"/>
          <w:b/>
          <w:bCs/>
          <w:sz w:val="28"/>
          <w:szCs w:val="28"/>
        </w:rPr>
        <w:t xml:space="preserve"> Схема формування економічних переваг від функціонування </w:t>
      </w:r>
      <w:r w:rsidR="00144BB9" w:rsidRPr="004A61A2">
        <w:rPr>
          <w:rFonts w:ascii="Times New Roman" w:hAnsi="Times New Roman"/>
          <w:b/>
          <w:bCs/>
          <w:sz w:val="28"/>
          <w:szCs w:val="28"/>
        </w:rPr>
        <w:t>П</w:t>
      </w:r>
      <w:r w:rsidRPr="004A61A2">
        <w:rPr>
          <w:rFonts w:ascii="Times New Roman" w:hAnsi="Times New Roman"/>
          <w:b/>
          <w:bCs/>
          <w:sz w:val="28"/>
          <w:szCs w:val="28"/>
        </w:rPr>
        <w:t>арку для інших регіонів України</w:t>
      </w:r>
    </w:p>
    <w:p w14:paraId="55825C77" w14:textId="77777777" w:rsidR="007D77D7" w:rsidRPr="004A61A2" w:rsidRDefault="007D77D7" w:rsidP="002023F1">
      <w:pPr>
        <w:spacing w:after="0" w:line="240" w:lineRule="auto"/>
        <w:ind w:firstLine="709"/>
        <w:rPr>
          <w:rFonts w:ascii="Times New Roman" w:hAnsi="Times New Roman"/>
          <w:sz w:val="28"/>
          <w:szCs w:val="28"/>
        </w:rPr>
      </w:pPr>
    </w:p>
    <w:p w14:paraId="052225DD" w14:textId="77777777" w:rsidR="007D77D7" w:rsidRPr="004A61A2" w:rsidRDefault="007D77D7" w:rsidP="00AD35B1">
      <w:pPr>
        <w:pStyle w:val="a4"/>
        <w:numPr>
          <w:ilvl w:val="0"/>
          <w:numId w:val="50"/>
        </w:numPr>
        <w:tabs>
          <w:tab w:val="left" w:pos="851"/>
        </w:tabs>
        <w:spacing w:after="0" w:line="240" w:lineRule="auto"/>
        <w:ind w:left="0" w:firstLine="567"/>
        <w:contextualSpacing w:val="0"/>
        <w:jc w:val="both"/>
        <w:rPr>
          <w:rFonts w:ascii="Times New Roman" w:hAnsi="Times New Roman"/>
          <w:i/>
          <w:iCs/>
          <w:sz w:val="28"/>
          <w:szCs w:val="28"/>
        </w:rPr>
      </w:pPr>
      <w:r w:rsidRPr="004A61A2">
        <w:rPr>
          <w:rFonts w:ascii="Times New Roman" w:hAnsi="Times New Roman"/>
          <w:i/>
          <w:iCs/>
          <w:sz w:val="28"/>
          <w:szCs w:val="28"/>
        </w:rPr>
        <w:t>Пряма та непряма зайнятість місцевого населення.</w:t>
      </w:r>
    </w:p>
    <w:p w14:paraId="0A134097" w14:textId="0FADF267" w:rsidR="007D77D7" w:rsidRPr="004A61A2" w:rsidRDefault="007D77D7" w:rsidP="00AD17B2">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Безпосереднє створення робочих місць через державне фінансування </w:t>
      </w:r>
      <w:r w:rsidR="00144BB9" w:rsidRPr="004A61A2">
        <w:rPr>
          <w:rFonts w:ascii="Times New Roman" w:hAnsi="Times New Roman"/>
          <w:sz w:val="28"/>
          <w:szCs w:val="28"/>
        </w:rPr>
        <w:t>П</w:t>
      </w:r>
      <w:r w:rsidRPr="004A61A2">
        <w:rPr>
          <w:rFonts w:ascii="Times New Roman" w:hAnsi="Times New Roman"/>
          <w:sz w:val="28"/>
          <w:szCs w:val="28"/>
        </w:rPr>
        <w:t>арку. Подальше працевлаштування місцевої громади за рахунок стимулю</w:t>
      </w:r>
      <w:r w:rsidR="00F77447" w:rsidRPr="004A61A2">
        <w:rPr>
          <w:rFonts w:ascii="Times New Roman" w:hAnsi="Times New Roman"/>
          <w:sz w:val="28"/>
          <w:szCs w:val="28"/>
        </w:rPr>
        <w:t>ванн</w:t>
      </w:r>
      <w:r w:rsidRPr="004A61A2">
        <w:rPr>
          <w:rFonts w:ascii="Times New Roman" w:hAnsi="Times New Roman"/>
          <w:sz w:val="28"/>
          <w:szCs w:val="28"/>
        </w:rPr>
        <w:t xml:space="preserve">я малого </w:t>
      </w:r>
      <w:r w:rsidRPr="004A61A2">
        <w:rPr>
          <w:rFonts w:ascii="Times New Roman" w:hAnsi="Times New Roman"/>
          <w:sz w:val="28"/>
          <w:szCs w:val="28"/>
        </w:rPr>
        <w:lastRenderedPageBreak/>
        <w:t xml:space="preserve">бізнесу діяльністю Парку. Залучення подальшого зовнішнього фінансування як Парку, так і </w:t>
      </w:r>
      <w:r w:rsidR="007070E4" w:rsidRPr="004A61A2">
        <w:rPr>
          <w:rFonts w:ascii="Times New Roman" w:hAnsi="Times New Roman"/>
          <w:sz w:val="28"/>
          <w:szCs w:val="28"/>
        </w:rPr>
        <w:t>проєкт</w:t>
      </w:r>
      <w:r w:rsidRPr="004A61A2">
        <w:rPr>
          <w:rFonts w:ascii="Times New Roman" w:hAnsi="Times New Roman"/>
          <w:sz w:val="28"/>
          <w:szCs w:val="28"/>
        </w:rPr>
        <w:t>ів місцевої громади .</w:t>
      </w:r>
    </w:p>
    <w:p w14:paraId="1FA1A844" w14:textId="77777777" w:rsidR="007D77D7" w:rsidRPr="004A61A2" w:rsidRDefault="007D77D7" w:rsidP="00AD17B2">
      <w:pPr>
        <w:spacing w:after="0" w:line="240" w:lineRule="auto"/>
        <w:ind w:firstLine="567"/>
        <w:jc w:val="both"/>
        <w:rPr>
          <w:rFonts w:ascii="Times New Roman" w:hAnsi="Times New Roman"/>
          <w:sz w:val="28"/>
          <w:szCs w:val="28"/>
        </w:rPr>
      </w:pPr>
      <w:r w:rsidRPr="004A61A2">
        <w:rPr>
          <w:rFonts w:ascii="Times New Roman" w:hAnsi="Times New Roman"/>
          <w:sz w:val="28"/>
          <w:szCs w:val="28"/>
        </w:rPr>
        <w:t>Інші непрямі цінності від функціонування Парку також матимуть значну довгострокову соціально-економічну користь, наприклад програми заохочення здорового способу життя та фізичної активності на свіжому повітрі (зменшення витрат на медичні послуги).</w:t>
      </w:r>
    </w:p>
    <w:p w14:paraId="17C0F027" w14:textId="05FD7559" w:rsidR="007D77D7" w:rsidRPr="004A61A2" w:rsidRDefault="007D77D7" w:rsidP="00AD17B2">
      <w:pPr>
        <w:tabs>
          <w:tab w:val="left" w:pos="993"/>
        </w:tabs>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Основними прямими соціально-економічними цінностями Парку є: збереження та відновлення природної, культурної та історичної спадщини, духовних і релігійних цінностей природи, генетичних ресурсів; рекреаційно-оздоровчі переваги, регулювання динаміки та якості водних ресурсів; контроль ерозії, боротьба </w:t>
      </w:r>
      <w:r w:rsidR="003F16DB" w:rsidRPr="004A61A2">
        <w:rPr>
          <w:rFonts w:ascii="Times New Roman" w:hAnsi="Times New Roman"/>
          <w:sz w:val="28"/>
          <w:szCs w:val="28"/>
        </w:rPr>
        <w:t xml:space="preserve">з </w:t>
      </w:r>
      <w:r w:rsidRPr="004A61A2">
        <w:rPr>
          <w:rFonts w:ascii="Times New Roman" w:hAnsi="Times New Roman"/>
          <w:sz w:val="28"/>
          <w:szCs w:val="28"/>
        </w:rPr>
        <w:t>шкідниками та інвазійними видами, боротьба з повенями, попередження стихійних лих; забезпечення чистим повітрям, їжею, прісною водою, лікарськими засобами, сировиною, паливом, ґрунтоутворення тощо.</w:t>
      </w:r>
    </w:p>
    <w:p w14:paraId="5F9936E3" w14:textId="77777777" w:rsidR="00B8409C" w:rsidRDefault="007D77D7" w:rsidP="00B8409C">
      <w:pPr>
        <w:tabs>
          <w:tab w:val="left" w:pos="993"/>
        </w:tabs>
        <w:spacing w:after="0" w:line="240" w:lineRule="auto"/>
        <w:ind w:firstLine="567"/>
        <w:jc w:val="both"/>
        <w:rPr>
          <w:rFonts w:ascii="Times New Roman" w:hAnsi="Times New Roman"/>
          <w:bCs/>
          <w:sz w:val="28"/>
          <w:szCs w:val="28"/>
        </w:rPr>
      </w:pPr>
      <w:r w:rsidRPr="004A61A2">
        <w:rPr>
          <w:rFonts w:ascii="Times New Roman" w:hAnsi="Times New Roman"/>
          <w:bCs/>
          <w:sz w:val="28"/>
          <w:szCs w:val="28"/>
        </w:rPr>
        <w:t xml:space="preserve">Наведені вище соціально-економічні переваги, відомі під загальною назвою </w:t>
      </w:r>
      <w:r w:rsidRPr="004A61A2">
        <w:rPr>
          <w:rFonts w:ascii="Times New Roman" w:hAnsi="Times New Roman"/>
          <w:bCs/>
          <w:i/>
          <w:iCs/>
          <w:sz w:val="28"/>
          <w:szCs w:val="28"/>
        </w:rPr>
        <w:t>екосистемні послуги</w:t>
      </w:r>
      <w:r w:rsidRPr="004A61A2">
        <w:rPr>
          <w:rFonts w:ascii="Times New Roman" w:hAnsi="Times New Roman"/>
          <w:bCs/>
          <w:sz w:val="28"/>
          <w:szCs w:val="28"/>
        </w:rPr>
        <w:t xml:space="preserve">, які вдало характеризує каскадна модель </w:t>
      </w:r>
      <w:r w:rsidR="00D360E7" w:rsidRPr="004A61A2">
        <w:rPr>
          <w:rFonts w:ascii="Times New Roman" w:hAnsi="Times New Roman"/>
          <w:bCs/>
          <w:sz w:val="28"/>
          <w:szCs w:val="28"/>
        </w:rPr>
        <w:br/>
      </w:r>
      <w:r w:rsidRPr="004A61A2">
        <w:rPr>
          <w:rFonts w:ascii="Times New Roman" w:hAnsi="Times New Roman"/>
          <w:bCs/>
          <w:sz w:val="28"/>
          <w:szCs w:val="28"/>
        </w:rPr>
        <w:t>(рис. 2.1.3.2). Цінність екосистемних послуг може виражатися різними способами, як із використанням економічної оцінки, так і соціальних, духовних, естетичних чи інших якісних критеріїв. Ідентифікують чотири групи екосисте</w:t>
      </w:r>
      <w:r w:rsidR="00B8409C">
        <w:rPr>
          <w:rFonts w:ascii="Times New Roman" w:hAnsi="Times New Roman"/>
          <w:bCs/>
          <w:sz w:val="28"/>
          <w:szCs w:val="28"/>
        </w:rPr>
        <w:t xml:space="preserve">мних послуг: </w:t>
      </w:r>
    </w:p>
    <w:p w14:paraId="61808134" w14:textId="77777777" w:rsidR="00B8409C" w:rsidRDefault="007D77D7" w:rsidP="00B8409C">
      <w:pPr>
        <w:tabs>
          <w:tab w:val="left" w:pos="993"/>
        </w:tabs>
        <w:spacing w:after="0" w:line="240" w:lineRule="auto"/>
        <w:ind w:firstLine="567"/>
        <w:jc w:val="both"/>
        <w:rPr>
          <w:rFonts w:ascii="Times New Roman" w:hAnsi="Times New Roman"/>
          <w:bCs/>
          <w:sz w:val="28"/>
          <w:szCs w:val="28"/>
        </w:rPr>
      </w:pPr>
      <w:r w:rsidRPr="004A61A2">
        <w:rPr>
          <w:rFonts w:ascii="Times New Roman" w:hAnsi="Times New Roman"/>
          <w:bCs/>
          <w:i/>
          <w:iCs/>
          <w:sz w:val="28"/>
          <w:szCs w:val="28"/>
        </w:rPr>
        <w:t>забезпечувальні екосистемні послуги</w:t>
      </w:r>
      <w:r w:rsidRPr="004A61A2">
        <w:rPr>
          <w:rFonts w:ascii="Times New Roman" w:hAnsi="Times New Roman"/>
          <w:bCs/>
          <w:sz w:val="28"/>
          <w:szCs w:val="28"/>
        </w:rPr>
        <w:t xml:space="preserve"> – в результати діяльності середовища утворюється безпосередній продукт: деревина, волокно, паливо, генетичні ресурси, питна вода тощо</w:t>
      </w:r>
      <w:r w:rsidR="00D360E7" w:rsidRPr="004A61A2">
        <w:rPr>
          <w:rFonts w:ascii="Times New Roman" w:hAnsi="Times New Roman"/>
          <w:bCs/>
          <w:sz w:val="28"/>
          <w:szCs w:val="28"/>
        </w:rPr>
        <w:t>;</w:t>
      </w:r>
    </w:p>
    <w:p w14:paraId="2EEDD43B" w14:textId="77777777" w:rsidR="00B8409C" w:rsidRDefault="007D77D7" w:rsidP="00B8409C">
      <w:pPr>
        <w:tabs>
          <w:tab w:val="left" w:pos="993"/>
        </w:tabs>
        <w:spacing w:after="0" w:line="240" w:lineRule="auto"/>
        <w:ind w:firstLine="567"/>
        <w:jc w:val="both"/>
        <w:rPr>
          <w:rFonts w:ascii="Times New Roman" w:hAnsi="Times New Roman"/>
          <w:bCs/>
          <w:sz w:val="28"/>
          <w:szCs w:val="28"/>
        </w:rPr>
      </w:pPr>
      <w:r w:rsidRPr="004A61A2">
        <w:rPr>
          <w:rFonts w:ascii="Times New Roman" w:hAnsi="Times New Roman"/>
          <w:bCs/>
          <w:i/>
          <w:iCs/>
          <w:sz w:val="28"/>
          <w:szCs w:val="28"/>
        </w:rPr>
        <w:t>регулюючі екосистемні послуги</w:t>
      </w:r>
      <w:r w:rsidRPr="004A61A2">
        <w:rPr>
          <w:rFonts w:ascii="Times New Roman" w:hAnsi="Times New Roman"/>
          <w:bCs/>
          <w:sz w:val="28"/>
          <w:szCs w:val="28"/>
        </w:rPr>
        <w:t xml:space="preserve"> – послуги регулювання екосистемних процесів: формування клімату, захист від повеней та інших стихійних лих, контроль захворювань, поглинання відходів людської життєдіяльності, очищення води і повітря, боротьба зі шкідниками і т. д.</w:t>
      </w:r>
      <w:r w:rsidR="00D360E7" w:rsidRPr="004A61A2">
        <w:rPr>
          <w:rFonts w:ascii="Times New Roman" w:hAnsi="Times New Roman"/>
          <w:bCs/>
          <w:sz w:val="28"/>
          <w:szCs w:val="28"/>
        </w:rPr>
        <w:t>;</w:t>
      </w:r>
    </w:p>
    <w:p w14:paraId="1FFB181A" w14:textId="77777777" w:rsidR="00B8409C" w:rsidRDefault="007D77D7" w:rsidP="00B8409C">
      <w:pPr>
        <w:tabs>
          <w:tab w:val="left" w:pos="993"/>
        </w:tabs>
        <w:spacing w:after="0" w:line="240" w:lineRule="auto"/>
        <w:ind w:firstLine="567"/>
        <w:jc w:val="both"/>
        <w:rPr>
          <w:rFonts w:ascii="Times New Roman" w:hAnsi="Times New Roman"/>
          <w:bCs/>
          <w:sz w:val="28"/>
          <w:szCs w:val="28"/>
        </w:rPr>
      </w:pPr>
      <w:r w:rsidRPr="004A61A2">
        <w:rPr>
          <w:rFonts w:ascii="Times New Roman" w:hAnsi="Times New Roman"/>
          <w:bCs/>
          <w:i/>
          <w:iCs/>
          <w:sz w:val="28"/>
          <w:szCs w:val="28"/>
        </w:rPr>
        <w:t>культурні екосистемі послуги</w:t>
      </w:r>
      <w:r w:rsidRPr="004A61A2">
        <w:rPr>
          <w:rFonts w:ascii="Times New Roman" w:hAnsi="Times New Roman"/>
          <w:bCs/>
          <w:sz w:val="28"/>
          <w:szCs w:val="28"/>
        </w:rPr>
        <w:t xml:space="preserve"> – внесок екосистем у збагачення культурних, духовних та естетичних аспектів людського життя: емоції від перебування в природному середовищі, відчуття місцевості, здорове середовище для формування здорового ти екологічного способу життя, збереження звичаїв і традицій</w:t>
      </w:r>
      <w:r w:rsidR="00D360E7" w:rsidRPr="004A61A2">
        <w:rPr>
          <w:rFonts w:ascii="Times New Roman" w:hAnsi="Times New Roman"/>
          <w:bCs/>
          <w:sz w:val="28"/>
          <w:szCs w:val="28"/>
        </w:rPr>
        <w:t>;</w:t>
      </w:r>
    </w:p>
    <w:p w14:paraId="720CEBDC" w14:textId="506724C9" w:rsidR="00D360E7" w:rsidRPr="004A61A2" w:rsidRDefault="00D360E7" w:rsidP="00B8409C">
      <w:pPr>
        <w:tabs>
          <w:tab w:val="left" w:pos="993"/>
        </w:tabs>
        <w:spacing w:after="0" w:line="240" w:lineRule="auto"/>
        <w:ind w:firstLine="567"/>
        <w:jc w:val="both"/>
        <w:rPr>
          <w:rFonts w:ascii="Times New Roman" w:hAnsi="Times New Roman"/>
          <w:bCs/>
          <w:sz w:val="28"/>
          <w:szCs w:val="28"/>
        </w:rPr>
      </w:pPr>
      <w:r w:rsidRPr="004A61A2">
        <w:rPr>
          <w:rFonts w:ascii="Times New Roman" w:hAnsi="Times New Roman"/>
          <w:bCs/>
          <w:i/>
          <w:iCs/>
          <w:sz w:val="28"/>
          <w:szCs w:val="28"/>
        </w:rPr>
        <w:t>підтримувальні</w:t>
      </w:r>
      <w:r w:rsidRPr="004A61A2">
        <w:rPr>
          <w:rFonts w:ascii="Times New Roman" w:hAnsi="Times New Roman"/>
          <w:bCs/>
          <w:sz w:val="28"/>
          <w:szCs w:val="28"/>
        </w:rPr>
        <w:t xml:space="preserve"> </w:t>
      </w:r>
      <w:r w:rsidRPr="004A61A2">
        <w:rPr>
          <w:rFonts w:ascii="Times New Roman" w:hAnsi="Times New Roman"/>
          <w:bCs/>
          <w:i/>
          <w:iCs/>
          <w:sz w:val="28"/>
          <w:szCs w:val="28"/>
        </w:rPr>
        <w:t>екосистемі послуги</w:t>
      </w:r>
      <w:r w:rsidRPr="004A61A2">
        <w:rPr>
          <w:rFonts w:ascii="Times New Roman" w:hAnsi="Times New Roman"/>
          <w:bCs/>
          <w:sz w:val="28"/>
          <w:szCs w:val="28"/>
        </w:rPr>
        <w:t xml:space="preserve"> – послуги, які забезпечують основні екосистемні процеси: формування ґрунту, первинна продуктивність екосистеми, базові біогеохімічні процеси (кругообіг поживних речовин, фотосинтез), гомеостаз середовища.</w:t>
      </w:r>
    </w:p>
    <w:p w14:paraId="3AD83DA2" w14:textId="77777777" w:rsidR="007D77D7" w:rsidRPr="004A61A2" w:rsidRDefault="007D77D7" w:rsidP="00D360E7">
      <w:pPr>
        <w:tabs>
          <w:tab w:val="left" w:pos="993"/>
        </w:tabs>
        <w:spacing w:after="0" w:line="240" w:lineRule="auto"/>
        <w:ind w:firstLine="709"/>
        <w:jc w:val="both"/>
        <w:rPr>
          <w:rFonts w:ascii="Times New Roman" w:hAnsi="Times New Roman"/>
          <w:sz w:val="28"/>
          <w:szCs w:val="28"/>
        </w:rPr>
      </w:pPr>
    </w:p>
    <w:p w14:paraId="14C14100" w14:textId="6E8A1191" w:rsidR="007D77D7" w:rsidRPr="004A61A2" w:rsidRDefault="007D77D7" w:rsidP="002023F1">
      <w:pPr>
        <w:spacing w:after="0" w:line="240" w:lineRule="auto"/>
      </w:pPr>
      <w:r w:rsidRPr="004A61A2">
        <w:rPr>
          <w:rFonts w:ascii="Times New Roman" w:hAnsi="Times New Roman"/>
          <w:noProof/>
          <w:sz w:val="28"/>
          <w:szCs w:val="28"/>
          <w:lang w:eastAsia="uk-UA"/>
        </w:rPr>
        <w:lastRenderedPageBreak/>
        <w:drawing>
          <wp:inline distT="0" distB="0" distL="0" distR="0" wp14:anchorId="7F48BC95" wp14:editId="24FBE4ED">
            <wp:extent cx="6109335" cy="3206750"/>
            <wp:effectExtent l="0" t="0" r="571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09335" cy="3206750"/>
                    </a:xfrm>
                    <a:prstGeom prst="rect">
                      <a:avLst/>
                    </a:prstGeom>
                    <a:noFill/>
                    <a:ln>
                      <a:noFill/>
                    </a:ln>
                  </pic:spPr>
                </pic:pic>
              </a:graphicData>
            </a:graphic>
          </wp:inline>
        </w:drawing>
      </w:r>
    </w:p>
    <w:p w14:paraId="54E76BF9" w14:textId="5898DB6E" w:rsidR="007D77D7" w:rsidRPr="004A61A2" w:rsidRDefault="007D77D7" w:rsidP="002023F1">
      <w:pPr>
        <w:spacing w:after="0" w:line="240" w:lineRule="auto"/>
        <w:jc w:val="center"/>
        <w:rPr>
          <w:rFonts w:ascii="Times New Roman" w:hAnsi="Times New Roman"/>
          <w:b/>
          <w:sz w:val="28"/>
          <w:szCs w:val="28"/>
        </w:rPr>
      </w:pPr>
      <w:r w:rsidRPr="004A61A2">
        <w:rPr>
          <w:rFonts w:ascii="Times New Roman" w:hAnsi="Times New Roman"/>
          <w:b/>
          <w:i/>
          <w:iCs/>
          <w:sz w:val="28"/>
          <w:szCs w:val="28"/>
        </w:rPr>
        <w:t>Рисунок 2.1.3.2.</w:t>
      </w:r>
      <w:r w:rsidRPr="004A61A2">
        <w:rPr>
          <w:rFonts w:ascii="Times New Roman" w:hAnsi="Times New Roman"/>
          <w:b/>
          <w:sz w:val="28"/>
          <w:szCs w:val="28"/>
        </w:rPr>
        <w:t xml:space="preserve"> Регулювання стоку види на прикладі каскадної моделі</w:t>
      </w:r>
      <w:r w:rsidR="00D360E7" w:rsidRPr="004A61A2">
        <w:rPr>
          <w:rFonts w:ascii="Times New Roman" w:hAnsi="Times New Roman"/>
          <w:b/>
          <w:sz w:val="28"/>
          <w:szCs w:val="28"/>
        </w:rPr>
        <w:t xml:space="preserve"> екосистемних послуг</w:t>
      </w:r>
    </w:p>
    <w:p w14:paraId="49D49C89" w14:textId="77777777" w:rsidR="007D77D7" w:rsidRPr="004A61A2" w:rsidRDefault="007D77D7" w:rsidP="002023F1">
      <w:pPr>
        <w:spacing w:after="0" w:line="240" w:lineRule="auto"/>
        <w:ind w:firstLine="567"/>
        <w:jc w:val="both"/>
        <w:rPr>
          <w:rFonts w:ascii="Times New Roman" w:hAnsi="Times New Roman"/>
          <w:sz w:val="28"/>
          <w:szCs w:val="28"/>
        </w:rPr>
      </w:pPr>
    </w:p>
    <w:p w14:paraId="3F62D8B9" w14:textId="77777777" w:rsidR="007D77D7" w:rsidRPr="004A61A2" w:rsidRDefault="007D77D7" w:rsidP="00AA7A65">
      <w:pPr>
        <w:spacing w:after="120" w:line="240" w:lineRule="auto"/>
        <w:jc w:val="both"/>
        <w:rPr>
          <w:rFonts w:ascii="Times New Roman" w:hAnsi="Times New Roman"/>
          <w:b/>
          <w:bCs/>
          <w:sz w:val="28"/>
          <w:szCs w:val="28"/>
        </w:rPr>
      </w:pPr>
      <w:r w:rsidRPr="004A61A2">
        <w:rPr>
          <w:rFonts w:ascii="Times New Roman" w:hAnsi="Times New Roman"/>
          <w:b/>
          <w:bCs/>
          <w:sz w:val="28"/>
          <w:szCs w:val="28"/>
        </w:rPr>
        <w:t>2.1.4.</w:t>
      </w:r>
      <w:r w:rsidRPr="004A61A2">
        <w:rPr>
          <w:rFonts w:ascii="Times New Roman" w:hAnsi="Times New Roman"/>
          <w:b/>
          <w:bCs/>
          <w:sz w:val="28"/>
          <w:szCs w:val="28"/>
        </w:rPr>
        <w:tab/>
        <w:t xml:space="preserve">Цінності для науково-дослідної діяльності </w:t>
      </w:r>
    </w:p>
    <w:p w14:paraId="4E20F8C3" w14:textId="3C888A8F" w:rsidR="007D77D7" w:rsidRPr="004A61A2" w:rsidRDefault="007D77D7" w:rsidP="00332918">
      <w:pPr>
        <w:tabs>
          <w:tab w:val="left" w:pos="1134"/>
        </w:tabs>
        <w:spacing w:after="0" w:line="240" w:lineRule="auto"/>
        <w:ind w:firstLine="567"/>
        <w:jc w:val="both"/>
        <w:rPr>
          <w:rFonts w:ascii="Times New Roman" w:hAnsi="Times New Roman"/>
          <w:sz w:val="28"/>
          <w:szCs w:val="28"/>
        </w:rPr>
      </w:pPr>
      <w:r w:rsidRPr="004A61A2">
        <w:rPr>
          <w:rFonts w:ascii="Times New Roman" w:hAnsi="Times New Roman"/>
          <w:sz w:val="28"/>
          <w:szCs w:val="28"/>
        </w:rPr>
        <w:t>Одним із ключових завдань Парку є провадження науково-дослідної діяльності на його території, яка включає вивчення умов абіотичного та біотичного середовищ, моніторинг змін та розробку природоохоронних програм і рекомендацій щодо раціонального використання наявних природних ресурсів. Наукова цінність Парку визначається його призначенням – гармонізацією взаємодій у системі людина – соціум – біосфера. Процес гармонізації передбачає пошук прийнятних для соціуму форм експлуатації природних ресурсів та збереження екосферної функції природних екосистем як у регіональному, так і у глобальному масштабі. Роль науки у цьому процесі – обґрунтування і регламентація того способу господарського використання природних ресурсів, який і забезпечить таку гармонізацію. Створення Парку – це внесок у реалізацію стратегічної мети забезпечення сталого розвитку не лише на національному, але й на континентальному панєвропейському рівнях.</w:t>
      </w:r>
    </w:p>
    <w:p w14:paraId="61F43C96" w14:textId="77777777" w:rsidR="007D77D7" w:rsidRPr="004A61A2" w:rsidRDefault="007D77D7" w:rsidP="00332918">
      <w:pPr>
        <w:tabs>
          <w:tab w:val="left" w:pos="1134"/>
        </w:tabs>
        <w:spacing w:after="0" w:line="240" w:lineRule="auto"/>
        <w:ind w:firstLine="567"/>
        <w:jc w:val="both"/>
        <w:rPr>
          <w:rFonts w:ascii="Times New Roman" w:hAnsi="Times New Roman"/>
          <w:sz w:val="28"/>
          <w:szCs w:val="28"/>
        </w:rPr>
      </w:pPr>
      <w:r w:rsidRPr="004A61A2">
        <w:rPr>
          <w:rFonts w:ascii="Times New Roman" w:hAnsi="Times New Roman"/>
          <w:sz w:val="28"/>
          <w:szCs w:val="28"/>
        </w:rPr>
        <w:t>Основними науково-дослідними цінностями Парку є:</w:t>
      </w:r>
    </w:p>
    <w:p w14:paraId="71C527F9" w14:textId="5AC5E8C0" w:rsidR="007D77D7" w:rsidRPr="004A61A2" w:rsidRDefault="00D360E7" w:rsidP="00AD35B1">
      <w:pPr>
        <w:pStyle w:val="a4"/>
        <w:numPr>
          <w:ilvl w:val="0"/>
          <w:numId w:val="40"/>
        </w:numPr>
        <w:tabs>
          <w:tab w:val="left" w:pos="1134"/>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i/>
          <w:iCs/>
          <w:sz w:val="28"/>
          <w:szCs w:val="28"/>
        </w:rPr>
        <w:t>у</w:t>
      </w:r>
      <w:r w:rsidR="007D77D7" w:rsidRPr="004A61A2">
        <w:rPr>
          <w:rFonts w:ascii="Times New Roman" w:hAnsi="Times New Roman"/>
          <w:i/>
          <w:iCs/>
          <w:sz w:val="28"/>
          <w:szCs w:val="28"/>
        </w:rPr>
        <w:t>сунення основних причин втрати біорізноманіття</w:t>
      </w:r>
      <w:r w:rsidR="007D77D7" w:rsidRPr="004A61A2">
        <w:rPr>
          <w:rFonts w:ascii="Times New Roman" w:hAnsi="Times New Roman"/>
          <w:sz w:val="28"/>
          <w:szCs w:val="28"/>
        </w:rPr>
        <w:t>. Біорізноманіття є загальноцивілізаційною цінністю, як джерело прямих і непрямих ресурсів, екосистемних послуг, середовище для здорового і комфортного проживання як окремого індивіда, так і соціуму загалом. Науково-дослідна діяльність Парку у цьому напрямку передбачає інвентаризацію видового багатства та екосистем, визначення загроз і їх обсягів, створення планів щодо управління біорізноманіттям та загрозами, розробка і втілення прир</w:t>
      </w:r>
      <w:r w:rsidRPr="004A61A2">
        <w:rPr>
          <w:rFonts w:ascii="Times New Roman" w:hAnsi="Times New Roman"/>
          <w:sz w:val="28"/>
          <w:szCs w:val="28"/>
        </w:rPr>
        <w:t>одоохоронних і освітніх програм;</w:t>
      </w:r>
    </w:p>
    <w:p w14:paraId="339B615C" w14:textId="22AF44B3" w:rsidR="007D77D7" w:rsidRPr="004A61A2" w:rsidRDefault="00D360E7" w:rsidP="00AD35B1">
      <w:pPr>
        <w:pStyle w:val="a4"/>
        <w:numPr>
          <w:ilvl w:val="0"/>
          <w:numId w:val="40"/>
        </w:numPr>
        <w:tabs>
          <w:tab w:val="left" w:pos="1134"/>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i/>
          <w:iCs/>
          <w:sz w:val="28"/>
          <w:szCs w:val="28"/>
        </w:rPr>
        <w:t>з</w:t>
      </w:r>
      <w:r w:rsidR="007D77D7" w:rsidRPr="004A61A2">
        <w:rPr>
          <w:rFonts w:ascii="Times New Roman" w:hAnsi="Times New Roman"/>
          <w:i/>
          <w:iCs/>
          <w:sz w:val="28"/>
          <w:szCs w:val="28"/>
        </w:rPr>
        <w:t>абезпечення сталого природокористування</w:t>
      </w:r>
      <w:r w:rsidR="007D77D7" w:rsidRPr="004A61A2">
        <w:rPr>
          <w:rFonts w:ascii="Times New Roman" w:hAnsi="Times New Roman"/>
          <w:sz w:val="28"/>
          <w:szCs w:val="28"/>
        </w:rPr>
        <w:t xml:space="preserve">. Людина, як і будь-яка інша жива істота не може існувати поза середовищем і потребує надходження ресурсів з нього. Однак, на відміну від інших тварин-екосистемних інженерів, </w:t>
      </w:r>
      <w:r w:rsidR="007D77D7" w:rsidRPr="004A61A2">
        <w:rPr>
          <w:rFonts w:ascii="Times New Roman" w:hAnsi="Times New Roman"/>
          <w:sz w:val="28"/>
          <w:szCs w:val="28"/>
        </w:rPr>
        <w:lastRenderedPageBreak/>
        <w:t>людина володіє технологіями, що дозволяють необмежену експлуатацію природних екосистем, часто-густо, понад наявні потреби і межі їх можливого відновлення. Цінність науково-дослідної діяльності Парку у цій площині полягає в оцінці наявних природних ресурсів, рекреаційної і господарської ємностей екосистем, обґрунтуванні лімітів на ресурсокористування, прогнозуванні швидкості і повноти відновлення екосистем і ресурсів, розробки і впровадження програм</w:t>
      </w:r>
      <w:r w:rsidRPr="004A61A2">
        <w:rPr>
          <w:rFonts w:ascii="Times New Roman" w:hAnsi="Times New Roman"/>
          <w:sz w:val="28"/>
          <w:szCs w:val="28"/>
        </w:rPr>
        <w:t xml:space="preserve"> зі сталого природокористування;</w:t>
      </w:r>
      <w:r w:rsidR="007D77D7" w:rsidRPr="004A61A2">
        <w:rPr>
          <w:rFonts w:ascii="Times New Roman" w:hAnsi="Times New Roman"/>
          <w:sz w:val="28"/>
          <w:szCs w:val="28"/>
        </w:rPr>
        <w:t xml:space="preserve"> </w:t>
      </w:r>
    </w:p>
    <w:p w14:paraId="6AF2E175" w14:textId="00EB2F6A" w:rsidR="007D77D7" w:rsidRPr="004A61A2" w:rsidRDefault="00D360E7" w:rsidP="00AD35B1">
      <w:pPr>
        <w:pStyle w:val="a4"/>
        <w:numPr>
          <w:ilvl w:val="0"/>
          <w:numId w:val="40"/>
        </w:numPr>
        <w:tabs>
          <w:tab w:val="left" w:pos="1134"/>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i/>
          <w:iCs/>
          <w:sz w:val="28"/>
          <w:szCs w:val="28"/>
        </w:rPr>
        <w:t>з</w:t>
      </w:r>
      <w:r w:rsidR="007D77D7" w:rsidRPr="004A61A2">
        <w:rPr>
          <w:rFonts w:ascii="Times New Roman" w:hAnsi="Times New Roman"/>
          <w:i/>
          <w:iCs/>
          <w:sz w:val="28"/>
          <w:szCs w:val="28"/>
        </w:rPr>
        <w:t>береження екосистем, видів та генетичного різноманіття</w:t>
      </w:r>
      <w:r w:rsidR="007D77D7" w:rsidRPr="004A61A2">
        <w:rPr>
          <w:rFonts w:ascii="Times New Roman" w:hAnsi="Times New Roman"/>
          <w:sz w:val="28"/>
          <w:szCs w:val="28"/>
        </w:rPr>
        <w:t xml:space="preserve">. Варіативність біотичних систем проявляється на усіх рівнях організації живої матерії – від генетичного до екосистемного. Вивчення і підтримання цієї варіативності є ключовою цінністю науково-дослідної діяльності Парку. Напрямки цієї діяльності полягають у дослідженні популяцій пріоритетних видів Парку, </w:t>
      </w:r>
      <w:r w:rsidR="005663F8" w:rsidRPr="004A61A2">
        <w:rPr>
          <w:rFonts w:ascii="Times New Roman" w:hAnsi="Times New Roman"/>
          <w:sz w:val="28"/>
          <w:szCs w:val="28"/>
        </w:rPr>
        <w:t>рідкіс</w:t>
      </w:r>
      <w:r w:rsidR="007D77D7" w:rsidRPr="004A61A2">
        <w:rPr>
          <w:rFonts w:ascii="Times New Roman" w:hAnsi="Times New Roman"/>
          <w:sz w:val="28"/>
          <w:szCs w:val="28"/>
        </w:rPr>
        <w:t xml:space="preserve">них видів внесених до Червоної книги України, Додатків І-ІІ </w:t>
      </w:r>
      <w:r w:rsidR="00CE0656" w:rsidRPr="004A61A2">
        <w:rPr>
          <w:rFonts w:ascii="Times New Roman" w:hAnsi="Times New Roman"/>
          <w:sz w:val="28"/>
          <w:szCs w:val="28"/>
        </w:rPr>
        <w:t xml:space="preserve">Бернської конвенції </w:t>
      </w:r>
      <w:r w:rsidR="007D77D7" w:rsidRPr="004A61A2">
        <w:rPr>
          <w:rFonts w:ascii="Times New Roman" w:hAnsi="Times New Roman"/>
          <w:sz w:val="28"/>
          <w:szCs w:val="28"/>
        </w:rPr>
        <w:t xml:space="preserve">та </w:t>
      </w:r>
      <w:r w:rsidR="00CE0656" w:rsidRPr="004A61A2">
        <w:rPr>
          <w:rFonts w:ascii="Times New Roman" w:hAnsi="Times New Roman"/>
          <w:sz w:val="28"/>
          <w:szCs w:val="28"/>
        </w:rPr>
        <w:t>Резолюції № 6 (1998; із змінами) Постійного комітету Бернської конвенції</w:t>
      </w:r>
      <w:r w:rsidR="007D77D7" w:rsidRPr="004A61A2">
        <w:rPr>
          <w:rFonts w:ascii="Times New Roman" w:hAnsi="Times New Roman"/>
          <w:sz w:val="28"/>
          <w:szCs w:val="28"/>
        </w:rPr>
        <w:t xml:space="preserve">, пріоритетних оселищ Парку, угруповань Зеленої книги України, оселищ </w:t>
      </w:r>
      <w:r w:rsidR="00CE0656" w:rsidRPr="004A61A2">
        <w:rPr>
          <w:rFonts w:ascii="Times New Roman" w:hAnsi="Times New Roman"/>
          <w:sz w:val="28"/>
          <w:szCs w:val="28"/>
        </w:rPr>
        <w:t>з додатку Резолюції № 4 (1996; із змінами) Постійного комітету Бернської конвенції</w:t>
      </w:r>
      <w:r w:rsidR="007D77D7" w:rsidRPr="004A61A2">
        <w:rPr>
          <w:rFonts w:ascii="Times New Roman" w:hAnsi="Times New Roman"/>
          <w:sz w:val="28"/>
          <w:szCs w:val="28"/>
        </w:rPr>
        <w:t xml:space="preserve">. Виявлення популяцій, які перебувають під загрозою дрейфу генів та генетичної ерозії, розробки і впровадження спеціальних природоохоронних і біотехнічних заходів, спрямованих на усунення цих загроз. Наукове обґрунтування ведення традиційного способу господарювання на території Парку та в його найближчих околицях, від якого залежить існування окремих типів оселищ (сіножаті у долинах річок та полонинські пасовища на високогір'ї) і пов'язаних з </w:t>
      </w:r>
      <w:r w:rsidRPr="004A61A2">
        <w:rPr>
          <w:rFonts w:ascii="Times New Roman" w:hAnsi="Times New Roman"/>
          <w:sz w:val="28"/>
          <w:szCs w:val="28"/>
        </w:rPr>
        <w:t>ними видів, включаючи рідкісні;</w:t>
      </w:r>
    </w:p>
    <w:p w14:paraId="02C039F2" w14:textId="2FAEA1B6" w:rsidR="007D77D7" w:rsidRPr="004A61A2" w:rsidRDefault="00D360E7" w:rsidP="00AD35B1">
      <w:pPr>
        <w:pStyle w:val="a4"/>
        <w:numPr>
          <w:ilvl w:val="0"/>
          <w:numId w:val="40"/>
        </w:numPr>
        <w:tabs>
          <w:tab w:val="left" w:pos="1134"/>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i/>
          <w:iCs/>
          <w:sz w:val="28"/>
          <w:szCs w:val="28"/>
        </w:rPr>
        <w:t>п</w:t>
      </w:r>
      <w:r w:rsidR="007D77D7" w:rsidRPr="004A61A2">
        <w:rPr>
          <w:rFonts w:ascii="Times New Roman" w:hAnsi="Times New Roman"/>
          <w:i/>
          <w:iCs/>
          <w:sz w:val="28"/>
          <w:szCs w:val="28"/>
        </w:rPr>
        <w:t>ідтримка екосистемних послуг</w:t>
      </w:r>
      <w:r w:rsidR="007D77D7" w:rsidRPr="004A61A2">
        <w:rPr>
          <w:rFonts w:ascii="Times New Roman" w:hAnsi="Times New Roman"/>
          <w:sz w:val="28"/>
          <w:szCs w:val="28"/>
        </w:rPr>
        <w:t>. Отримання вигід від природних екосистем, якщо це не пряме їх використання, не завжди є очевидним. Проте, екосистеми надають цілу низку критично важливих для життя людини послуг, включаючи доступність чистої питної води, кисню, підтримання мікроклімату, якісного середовища життя, добробуту, благополуччя, здоров'я. Тому цінність наукових досліджень Парку – це оцінка фактичних і потенційних обсягів екосистемних послуг, які отримує місцева громада, а також рекреанти і туристи, користуючись природними ресурсами Парку. Оцінка обсягів асиміляції карбону і внесок Парку у стабілізацію кліматичних змін. Розробка і впровадження природоохоронних програм для підвищення стійкості та відновлення деградованих природних екосистем, сприяючи пом'якшенню впливу глобальних кліматичних змін і адаптації до них</w:t>
      </w:r>
      <w:r w:rsidRPr="004A61A2">
        <w:rPr>
          <w:rFonts w:ascii="Times New Roman" w:hAnsi="Times New Roman"/>
          <w:sz w:val="28"/>
          <w:szCs w:val="28"/>
        </w:rPr>
        <w:t>;</w:t>
      </w:r>
    </w:p>
    <w:p w14:paraId="237BB6E2" w14:textId="69FC0D4D" w:rsidR="007D77D7" w:rsidRPr="004A61A2" w:rsidRDefault="00D360E7" w:rsidP="00AD35B1">
      <w:pPr>
        <w:pStyle w:val="a4"/>
        <w:numPr>
          <w:ilvl w:val="0"/>
          <w:numId w:val="40"/>
        </w:numPr>
        <w:tabs>
          <w:tab w:val="left" w:pos="1134"/>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i/>
          <w:iCs/>
          <w:sz w:val="28"/>
          <w:szCs w:val="28"/>
        </w:rPr>
        <w:t>у</w:t>
      </w:r>
      <w:r w:rsidR="007D77D7" w:rsidRPr="004A61A2">
        <w:rPr>
          <w:rFonts w:ascii="Times New Roman" w:hAnsi="Times New Roman"/>
          <w:i/>
          <w:iCs/>
          <w:sz w:val="28"/>
          <w:szCs w:val="28"/>
        </w:rPr>
        <w:t>правління знаннями та розбудова рекреаційного і природоохоронного потенціалів</w:t>
      </w:r>
      <w:r w:rsidR="007D77D7" w:rsidRPr="004A61A2">
        <w:rPr>
          <w:rFonts w:ascii="Times New Roman" w:hAnsi="Times New Roman"/>
          <w:sz w:val="28"/>
          <w:szCs w:val="28"/>
        </w:rPr>
        <w:t xml:space="preserve">. Цінність наукових знань не у володінні ними, а в умінні правильно скористатись. Знання, які отримані в результаті науково-дослідних робіт Парку повинні публікуватись, вільно поширюватись і бути інвестовані у місцеву громаду у якості еколого-освітніх програм. Синтез наукових даних із традиційними знаннями місцевої громади повинен бути спрямований на формування лояльного ставлення населення до Парку, збереження біорізноманіття, отриманні спільних вигід від природоохоронної та рекреаційної діяльності, і у кінцевому результаті – сталого розвитку регіону. Парк є туристичною і рекреаційною дестинацією, спрямованою на приваблення </w:t>
      </w:r>
      <w:r w:rsidR="007D77D7" w:rsidRPr="004A61A2">
        <w:rPr>
          <w:rFonts w:ascii="Times New Roman" w:hAnsi="Times New Roman"/>
          <w:sz w:val="28"/>
          <w:szCs w:val="28"/>
        </w:rPr>
        <w:lastRenderedPageBreak/>
        <w:t>відвідувачів, створення умов для організованого туризму, які повинні базуватись на науково обґрунтованих можливостях надання екосистемних послуг та пропускної спроможності екосистем без загроз їх деградації.</w:t>
      </w:r>
    </w:p>
    <w:p w14:paraId="5C23B7E5" w14:textId="77777777" w:rsidR="007D77D7" w:rsidRPr="004A61A2" w:rsidRDefault="007D77D7" w:rsidP="002023F1">
      <w:pPr>
        <w:spacing w:after="0" w:line="240" w:lineRule="auto"/>
        <w:ind w:firstLine="567"/>
        <w:jc w:val="both"/>
        <w:rPr>
          <w:rFonts w:ascii="Times New Roman" w:hAnsi="Times New Roman"/>
          <w:sz w:val="28"/>
          <w:szCs w:val="28"/>
        </w:rPr>
      </w:pPr>
    </w:p>
    <w:p w14:paraId="3DE00E3D" w14:textId="77777777" w:rsidR="007D77D7" w:rsidRPr="004A61A2" w:rsidRDefault="007D77D7" w:rsidP="00AA7A65">
      <w:pPr>
        <w:spacing w:after="120" w:line="240" w:lineRule="auto"/>
        <w:jc w:val="both"/>
        <w:rPr>
          <w:rFonts w:ascii="Times New Roman" w:hAnsi="Times New Roman"/>
          <w:b/>
          <w:bCs/>
          <w:sz w:val="28"/>
          <w:szCs w:val="28"/>
        </w:rPr>
      </w:pPr>
      <w:r w:rsidRPr="004A61A2">
        <w:rPr>
          <w:rFonts w:ascii="Times New Roman" w:hAnsi="Times New Roman"/>
          <w:b/>
          <w:bCs/>
          <w:sz w:val="28"/>
          <w:szCs w:val="28"/>
        </w:rPr>
        <w:t>2.1.5.</w:t>
      </w:r>
      <w:r w:rsidRPr="004A61A2">
        <w:rPr>
          <w:rFonts w:ascii="Times New Roman" w:hAnsi="Times New Roman"/>
          <w:b/>
          <w:bCs/>
          <w:sz w:val="28"/>
          <w:szCs w:val="28"/>
        </w:rPr>
        <w:tab/>
        <w:t>Екологічні освітньо-виховні цінності</w:t>
      </w:r>
    </w:p>
    <w:p w14:paraId="578F0C6E" w14:textId="702375D9" w:rsidR="007D77D7" w:rsidRPr="004A61A2" w:rsidRDefault="007D77D7" w:rsidP="00332918">
      <w:pPr>
        <w:tabs>
          <w:tab w:val="left" w:pos="993"/>
        </w:tabs>
        <w:spacing w:after="0" w:line="240" w:lineRule="auto"/>
        <w:ind w:firstLine="567"/>
        <w:jc w:val="both"/>
        <w:rPr>
          <w:rFonts w:ascii="Times New Roman" w:hAnsi="Times New Roman"/>
          <w:sz w:val="28"/>
          <w:szCs w:val="28"/>
        </w:rPr>
      </w:pPr>
      <w:r w:rsidRPr="004A61A2">
        <w:rPr>
          <w:rFonts w:ascii="Times New Roman" w:hAnsi="Times New Roman"/>
          <w:sz w:val="28"/>
          <w:szCs w:val="28"/>
        </w:rPr>
        <w:t>Парк виступає</w:t>
      </w:r>
      <w:r w:rsidR="00D360E7" w:rsidRPr="004A61A2">
        <w:rPr>
          <w:rFonts w:ascii="Times New Roman" w:hAnsi="Times New Roman"/>
          <w:sz w:val="28"/>
          <w:szCs w:val="28"/>
        </w:rPr>
        <w:t xml:space="preserve"> центро</w:t>
      </w:r>
      <w:r w:rsidRPr="004A61A2">
        <w:rPr>
          <w:rFonts w:ascii="Times New Roman" w:hAnsi="Times New Roman"/>
          <w:sz w:val="28"/>
          <w:szCs w:val="28"/>
        </w:rPr>
        <w:t xml:space="preserve">м організації еколого-освітніх ініціатив, провадить цілеспрямований впливу на світогляд, поведінку і діяльність населення з метою формування екологічної свідомості та залучення громадськості до збереження природної спадщини. Для виконання цієї функції </w:t>
      </w:r>
      <w:r w:rsidR="00D360E7" w:rsidRPr="004A61A2">
        <w:rPr>
          <w:rFonts w:ascii="Times New Roman" w:hAnsi="Times New Roman"/>
          <w:sz w:val="28"/>
          <w:szCs w:val="28"/>
        </w:rPr>
        <w:t xml:space="preserve">формуються </w:t>
      </w:r>
      <w:r w:rsidR="00241965" w:rsidRPr="004A61A2">
        <w:rPr>
          <w:rFonts w:ascii="Times New Roman" w:hAnsi="Times New Roman"/>
          <w:sz w:val="28"/>
          <w:szCs w:val="28"/>
        </w:rPr>
        <w:t>різноманітні заходи</w:t>
      </w:r>
      <w:r w:rsidRPr="004A61A2">
        <w:rPr>
          <w:rFonts w:ascii="Times New Roman" w:hAnsi="Times New Roman"/>
          <w:sz w:val="28"/>
          <w:szCs w:val="28"/>
        </w:rPr>
        <w:t xml:space="preserve">, </w:t>
      </w:r>
      <w:r w:rsidR="00241965" w:rsidRPr="004A61A2">
        <w:rPr>
          <w:rFonts w:ascii="Times New Roman" w:hAnsi="Times New Roman"/>
          <w:sz w:val="28"/>
          <w:szCs w:val="28"/>
        </w:rPr>
        <w:t xml:space="preserve">визначається </w:t>
      </w:r>
      <w:r w:rsidRPr="004A61A2">
        <w:rPr>
          <w:rFonts w:ascii="Times New Roman" w:hAnsi="Times New Roman"/>
          <w:sz w:val="28"/>
          <w:szCs w:val="28"/>
        </w:rPr>
        <w:t xml:space="preserve">порядок організації і проведення еколого-освітньої діяльності, взаємодії з громадськістю тощо. В рамках діяльності, що здійснюється на території Парку, слід відмітити </w:t>
      </w:r>
      <w:r w:rsidR="00241965" w:rsidRPr="004A61A2">
        <w:rPr>
          <w:rFonts w:ascii="Times New Roman" w:hAnsi="Times New Roman"/>
          <w:sz w:val="28"/>
          <w:szCs w:val="28"/>
        </w:rPr>
        <w:t>такі</w:t>
      </w:r>
      <w:r w:rsidRPr="004A61A2">
        <w:rPr>
          <w:rFonts w:ascii="Times New Roman" w:hAnsi="Times New Roman"/>
          <w:sz w:val="28"/>
          <w:szCs w:val="28"/>
        </w:rPr>
        <w:t xml:space="preserve"> еколого-виховні цінності території та прі</w:t>
      </w:r>
      <w:r w:rsidR="00241965" w:rsidRPr="004A61A2">
        <w:rPr>
          <w:rFonts w:ascii="Times New Roman" w:hAnsi="Times New Roman"/>
          <w:sz w:val="28"/>
          <w:szCs w:val="28"/>
        </w:rPr>
        <w:t>оритети щодо їх збереження.</w:t>
      </w:r>
    </w:p>
    <w:p w14:paraId="25DCC2BC" w14:textId="77777777" w:rsidR="007D77D7" w:rsidRPr="004A61A2" w:rsidRDefault="007D77D7" w:rsidP="00AD35B1">
      <w:pPr>
        <w:pStyle w:val="a4"/>
        <w:numPr>
          <w:ilvl w:val="0"/>
          <w:numId w:val="52"/>
        </w:numPr>
        <w:tabs>
          <w:tab w:val="left" w:pos="993"/>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b/>
          <w:bCs/>
          <w:i/>
          <w:iCs/>
          <w:sz w:val="28"/>
          <w:szCs w:val="28"/>
        </w:rPr>
        <w:t>Екологічні стежки.</w:t>
      </w:r>
      <w:r w:rsidRPr="004A61A2">
        <w:rPr>
          <w:rFonts w:ascii="Times New Roman" w:hAnsi="Times New Roman"/>
          <w:sz w:val="28"/>
          <w:szCs w:val="28"/>
        </w:rPr>
        <w:t xml:space="preserve"> Використання екологічних стежок в рамках науково-пізнавальних та еколого-просвітницьких екскурсій є перспективною формою природоохоронної діяльності освітнього характеру. Оскільки важливим елементом екологічної стежки є інформативність, то саме наявність такого елементу є засобом поширення еколого-освітніх знань. </w:t>
      </w:r>
    </w:p>
    <w:p w14:paraId="212779EB" w14:textId="1AD992A5" w:rsidR="007D77D7" w:rsidRPr="004A61A2" w:rsidRDefault="007D77D7" w:rsidP="00AD35B1">
      <w:pPr>
        <w:pStyle w:val="a4"/>
        <w:numPr>
          <w:ilvl w:val="0"/>
          <w:numId w:val="52"/>
        </w:numPr>
        <w:tabs>
          <w:tab w:val="left" w:pos="993"/>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b/>
          <w:bCs/>
          <w:i/>
          <w:iCs/>
          <w:sz w:val="28"/>
          <w:szCs w:val="28"/>
        </w:rPr>
        <w:t>Туристичні маршрути.</w:t>
      </w:r>
      <w:r w:rsidRPr="004A61A2">
        <w:rPr>
          <w:rFonts w:ascii="Times New Roman" w:hAnsi="Times New Roman"/>
          <w:sz w:val="28"/>
          <w:szCs w:val="28"/>
        </w:rPr>
        <w:t xml:space="preserve"> Туристична активність на території Парку має багатолітню історію, а маршрути на г. Ігровець та п. Середня мають історико культурну цінність. На </w:t>
      </w:r>
      <w:r w:rsidR="00241965" w:rsidRPr="004A61A2">
        <w:rPr>
          <w:rFonts w:ascii="Times New Roman" w:hAnsi="Times New Roman"/>
          <w:sz w:val="28"/>
          <w:szCs w:val="28"/>
        </w:rPr>
        <w:t>цей</w:t>
      </w:r>
      <w:r w:rsidRPr="004A61A2">
        <w:rPr>
          <w:rFonts w:ascii="Times New Roman" w:hAnsi="Times New Roman"/>
          <w:sz w:val="28"/>
          <w:szCs w:val="28"/>
        </w:rPr>
        <w:t xml:space="preserve"> час </w:t>
      </w:r>
      <w:r w:rsidR="00241965" w:rsidRPr="004A61A2">
        <w:rPr>
          <w:rFonts w:ascii="Times New Roman" w:hAnsi="Times New Roman"/>
          <w:sz w:val="28"/>
          <w:szCs w:val="28"/>
        </w:rPr>
        <w:t xml:space="preserve">прокладено </w:t>
      </w:r>
      <w:r w:rsidRPr="004A61A2">
        <w:rPr>
          <w:rFonts w:ascii="Times New Roman" w:hAnsi="Times New Roman"/>
          <w:sz w:val="28"/>
          <w:szCs w:val="28"/>
        </w:rPr>
        <w:t xml:space="preserve">три туристичні маршрути, які відрізняються зручністю, градацією рівня складності та часу проходження. Маршрути обладнані стоянками із місцями під розкладання наметів та </w:t>
      </w:r>
      <w:r w:rsidR="00241965" w:rsidRPr="004A61A2">
        <w:rPr>
          <w:rFonts w:ascii="Times New Roman" w:hAnsi="Times New Roman"/>
          <w:sz w:val="28"/>
          <w:szCs w:val="28"/>
        </w:rPr>
        <w:t>багать</w:t>
      </w:r>
      <w:r w:rsidRPr="004A61A2">
        <w:rPr>
          <w:rFonts w:ascii="Times New Roman" w:hAnsi="Times New Roman"/>
          <w:sz w:val="28"/>
          <w:szCs w:val="28"/>
        </w:rPr>
        <w:t>.</w:t>
      </w:r>
    </w:p>
    <w:p w14:paraId="027CFB20" w14:textId="0F7558BA" w:rsidR="007D77D7" w:rsidRPr="004A61A2" w:rsidRDefault="007070E4" w:rsidP="00AD35B1">
      <w:pPr>
        <w:pStyle w:val="a4"/>
        <w:numPr>
          <w:ilvl w:val="0"/>
          <w:numId w:val="52"/>
        </w:numPr>
        <w:tabs>
          <w:tab w:val="left" w:pos="993"/>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b/>
          <w:bCs/>
          <w:i/>
          <w:iCs/>
          <w:sz w:val="28"/>
          <w:szCs w:val="28"/>
        </w:rPr>
        <w:t>Проєкт</w:t>
      </w:r>
      <w:r w:rsidR="007D77D7" w:rsidRPr="004A61A2">
        <w:rPr>
          <w:rFonts w:ascii="Times New Roman" w:hAnsi="Times New Roman"/>
          <w:b/>
          <w:bCs/>
          <w:i/>
          <w:iCs/>
          <w:sz w:val="28"/>
          <w:szCs w:val="28"/>
        </w:rPr>
        <w:t>ована мережа інформаційних пунктів</w:t>
      </w:r>
      <w:r w:rsidR="007D77D7" w:rsidRPr="004A61A2">
        <w:rPr>
          <w:rFonts w:ascii="Times New Roman" w:hAnsi="Times New Roman"/>
          <w:sz w:val="28"/>
          <w:szCs w:val="28"/>
        </w:rPr>
        <w:t xml:space="preserve"> еколого-освітнього характеру дозволить більш системно підвищувати рівень еколого-освітньої діяльності</w:t>
      </w:r>
      <w:r w:rsidR="00241965" w:rsidRPr="004A61A2">
        <w:rPr>
          <w:rFonts w:ascii="Times New Roman" w:hAnsi="Times New Roman"/>
          <w:sz w:val="28"/>
          <w:szCs w:val="28"/>
        </w:rPr>
        <w:t>. Е</w:t>
      </w:r>
      <w:r w:rsidR="007D77D7" w:rsidRPr="004A61A2">
        <w:rPr>
          <w:rFonts w:ascii="Times New Roman" w:hAnsi="Times New Roman"/>
          <w:sz w:val="28"/>
          <w:szCs w:val="28"/>
        </w:rPr>
        <w:t xml:space="preserve">колого-освітня та виховна діяльність є одним із чинників розвитку природоохоронної діяльності, розвитку екологічної свідомості та культури всіх верств населення, виховання розуміння сучасних екологічних і природоохоронних проблем. </w:t>
      </w:r>
    </w:p>
    <w:p w14:paraId="0FBAAA6F" w14:textId="77777777" w:rsidR="007D77D7" w:rsidRPr="004A61A2" w:rsidRDefault="007D77D7" w:rsidP="00AD35B1">
      <w:pPr>
        <w:pStyle w:val="a4"/>
        <w:numPr>
          <w:ilvl w:val="0"/>
          <w:numId w:val="52"/>
        </w:numPr>
        <w:tabs>
          <w:tab w:val="left" w:pos="993"/>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b/>
          <w:bCs/>
          <w:i/>
          <w:iCs/>
          <w:sz w:val="28"/>
          <w:szCs w:val="28"/>
        </w:rPr>
        <w:t xml:space="preserve">Праліси та природні ліси. </w:t>
      </w:r>
      <w:r w:rsidRPr="004A61A2">
        <w:rPr>
          <w:rFonts w:ascii="Times New Roman" w:hAnsi="Times New Roman"/>
          <w:sz w:val="28"/>
          <w:szCs w:val="28"/>
        </w:rPr>
        <w:t>Це ліси, які впродовж тривалого часу існували, не зазнаючи негативного антропогенного впливу. Як правило, праліси є унікальним природних оселищ багатьох видів, що знаходяться на межі зникнення в інших, більш порушених лісах. Типовими рисами більшості пралісів є наявність старих дерев, значної кількості мертвої деревини, багатоярусність деревостану тощо. Квазіпраліси та природні ліси, в розумінні українського законодавства - подібні до пралісів ліси, але які зазнали незначного впливу людини.</w:t>
      </w:r>
    </w:p>
    <w:p w14:paraId="07291376" w14:textId="07CB1C0E" w:rsidR="007D77D7" w:rsidRPr="004A61A2" w:rsidRDefault="007D77D7" w:rsidP="00AD35B1">
      <w:pPr>
        <w:pStyle w:val="bodytext"/>
        <w:numPr>
          <w:ilvl w:val="0"/>
          <w:numId w:val="52"/>
        </w:numPr>
        <w:shd w:val="clear" w:color="auto" w:fill="FFFFFF"/>
        <w:tabs>
          <w:tab w:val="left" w:pos="993"/>
        </w:tabs>
        <w:spacing w:before="0" w:beforeAutospacing="0" w:after="0" w:afterAutospacing="0"/>
        <w:ind w:left="0" w:right="45" w:firstLine="567"/>
        <w:jc w:val="both"/>
        <w:textAlignment w:val="baseline"/>
        <w:rPr>
          <w:color w:val="000000"/>
          <w:sz w:val="21"/>
          <w:szCs w:val="21"/>
        </w:rPr>
      </w:pPr>
      <w:r w:rsidRPr="004A61A2">
        <w:rPr>
          <w:b/>
          <w:bCs/>
          <w:i/>
          <w:iCs/>
          <w:color w:val="000000"/>
          <w:spacing w:val="-2"/>
          <w:sz w:val="28"/>
          <w:szCs w:val="28"/>
          <w:bdr w:val="none" w:sz="0" w:space="0" w:color="auto" w:frame="1"/>
        </w:rPr>
        <w:t>Шкільне лісництво</w:t>
      </w:r>
      <w:r w:rsidRPr="004A61A2">
        <w:rPr>
          <w:color w:val="000000"/>
          <w:spacing w:val="-2"/>
          <w:sz w:val="28"/>
          <w:szCs w:val="28"/>
          <w:bdr w:val="none" w:sz="0" w:space="0" w:color="auto" w:frame="1"/>
        </w:rPr>
        <w:t xml:space="preserve"> – це добровільне об'єднання школярів для творчої роботи </w:t>
      </w:r>
      <w:r w:rsidRPr="004A61A2">
        <w:rPr>
          <w:color w:val="000000"/>
          <w:spacing w:val="-3"/>
          <w:sz w:val="28"/>
          <w:szCs w:val="28"/>
          <w:bdr w:val="none" w:sz="0" w:space="0" w:color="auto" w:frame="1"/>
        </w:rPr>
        <w:t>в лісі</w:t>
      </w:r>
      <w:r w:rsidR="00241965" w:rsidRPr="004A61A2">
        <w:rPr>
          <w:color w:val="000000"/>
          <w:spacing w:val="-3"/>
          <w:sz w:val="28"/>
          <w:szCs w:val="28"/>
          <w:bdr w:val="none" w:sz="0" w:space="0" w:color="auto" w:frame="1"/>
        </w:rPr>
        <w:t xml:space="preserve">, реалізується на </w:t>
      </w:r>
      <w:r w:rsidRPr="004A61A2">
        <w:rPr>
          <w:color w:val="000000"/>
          <w:spacing w:val="-3"/>
          <w:sz w:val="28"/>
          <w:szCs w:val="28"/>
          <w:bdr w:val="none" w:sz="0" w:space="0" w:color="auto" w:frame="1"/>
        </w:rPr>
        <w:t>лісов</w:t>
      </w:r>
      <w:r w:rsidR="00241965" w:rsidRPr="004A61A2">
        <w:rPr>
          <w:color w:val="000000"/>
          <w:spacing w:val="-3"/>
          <w:sz w:val="28"/>
          <w:szCs w:val="28"/>
          <w:bdr w:val="none" w:sz="0" w:space="0" w:color="auto" w:frame="1"/>
        </w:rPr>
        <w:t>ій</w:t>
      </w:r>
      <w:r w:rsidRPr="004A61A2">
        <w:rPr>
          <w:color w:val="000000"/>
          <w:spacing w:val="-3"/>
          <w:sz w:val="28"/>
          <w:szCs w:val="28"/>
          <w:bdr w:val="none" w:sz="0" w:space="0" w:color="auto" w:frame="1"/>
        </w:rPr>
        <w:t xml:space="preserve"> ділян</w:t>
      </w:r>
      <w:r w:rsidR="00241965" w:rsidRPr="004A61A2">
        <w:rPr>
          <w:color w:val="000000"/>
          <w:spacing w:val="-3"/>
          <w:sz w:val="28"/>
          <w:szCs w:val="28"/>
          <w:bdr w:val="none" w:sz="0" w:space="0" w:color="auto" w:frame="1"/>
        </w:rPr>
        <w:t>ці-</w:t>
      </w:r>
      <w:r w:rsidRPr="004A61A2">
        <w:rPr>
          <w:color w:val="000000"/>
          <w:spacing w:val="-3"/>
          <w:sz w:val="28"/>
          <w:szCs w:val="28"/>
          <w:bdr w:val="none" w:sz="0" w:space="0" w:color="auto" w:frame="1"/>
        </w:rPr>
        <w:t>розсадни</w:t>
      </w:r>
      <w:r w:rsidR="00241965" w:rsidRPr="004A61A2">
        <w:rPr>
          <w:color w:val="000000"/>
          <w:spacing w:val="-3"/>
          <w:sz w:val="28"/>
          <w:szCs w:val="28"/>
          <w:bdr w:val="none" w:sz="0" w:space="0" w:color="auto" w:frame="1"/>
        </w:rPr>
        <w:t>ку</w:t>
      </w:r>
      <w:r w:rsidRPr="004A61A2">
        <w:rPr>
          <w:color w:val="000000"/>
          <w:spacing w:val="-3"/>
          <w:sz w:val="28"/>
          <w:szCs w:val="28"/>
          <w:bdr w:val="none" w:sz="0" w:space="0" w:color="auto" w:frame="1"/>
        </w:rPr>
        <w:t xml:space="preserve"> під відкритим небом, де найповніше виражене співіснування </w:t>
      </w:r>
      <w:r w:rsidR="005D18F4" w:rsidRPr="004A61A2">
        <w:rPr>
          <w:color w:val="000000"/>
          <w:spacing w:val="-2"/>
          <w:sz w:val="28"/>
          <w:szCs w:val="28"/>
          <w:bdr w:val="none" w:sz="0" w:space="0" w:color="auto" w:frame="1"/>
        </w:rPr>
        <w:t>різноманіття</w:t>
      </w:r>
      <w:r w:rsidRPr="004A61A2">
        <w:rPr>
          <w:color w:val="000000"/>
          <w:spacing w:val="-2"/>
          <w:sz w:val="28"/>
          <w:szCs w:val="28"/>
          <w:bdr w:val="none" w:sz="0" w:space="0" w:color="auto" w:frame="1"/>
        </w:rPr>
        <w:t xml:space="preserve"> різних форм та видів</w:t>
      </w:r>
      <w:r w:rsidR="00241965" w:rsidRPr="004A61A2">
        <w:rPr>
          <w:color w:val="000000"/>
          <w:spacing w:val="-2"/>
          <w:sz w:val="28"/>
          <w:szCs w:val="28"/>
          <w:bdr w:val="none" w:sz="0" w:space="0" w:color="auto" w:frame="1"/>
        </w:rPr>
        <w:t xml:space="preserve"> і</w:t>
      </w:r>
      <w:r w:rsidRPr="004A61A2">
        <w:rPr>
          <w:color w:val="000000"/>
          <w:spacing w:val="-2"/>
          <w:sz w:val="28"/>
          <w:szCs w:val="28"/>
          <w:bdr w:val="none" w:sz="0" w:space="0" w:color="auto" w:frame="1"/>
        </w:rPr>
        <w:t xml:space="preserve"> де найчіткіше проявляються закони природи.</w:t>
      </w:r>
      <w:r w:rsidRPr="004A61A2">
        <w:rPr>
          <w:color w:val="000000"/>
          <w:sz w:val="21"/>
          <w:szCs w:val="21"/>
        </w:rPr>
        <w:t xml:space="preserve"> </w:t>
      </w:r>
      <w:r w:rsidRPr="004A61A2">
        <w:rPr>
          <w:color w:val="000000"/>
          <w:spacing w:val="10"/>
          <w:sz w:val="28"/>
          <w:szCs w:val="28"/>
          <w:bdr w:val="none" w:sz="0" w:space="0" w:color="auto" w:frame="1"/>
        </w:rPr>
        <w:t xml:space="preserve">Учнівське лісництво може сприяти проведенню різних форм </w:t>
      </w:r>
      <w:r w:rsidRPr="004A61A2">
        <w:rPr>
          <w:color w:val="000000"/>
          <w:spacing w:val="-1"/>
          <w:sz w:val="28"/>
          <w:szCs w:val="28"/>
          <w:bdr w:val="none" w:sz="0" w:space="0" w:color="auto" w:frame="1"/>
        </w:rPr>
        <w:t xml:space="preserve">природоохоронної роботи в навчальних закладах: створення екологічних стежок, </w:t>
      </w:r>
      <w:r w:rsidRPr="004A61A2">
        <w:rPr>
          <w:color w:val="000000"/>
          <w:spacing w:val="-2"/>
          <w:sz w:val="28"/>
          <w:szCs w:val="28"/>
          <w:bdr w:val="none" w:sz="0" w:space="0" w:color="auto" w:frame="1"/>
        </w:rPr>
        <w:t>проведення спостережень, екскурсій, експедицій, походів; виконання ботанічних і зоологічних практикумів; участі у різноманітних конкурсах, операціях, акціях тощо.</w:t>
      </w:r>
    </w:p>
    <w:p w14:paraId="4DDC43A6" w14:textId="24C174E4" w:rsidR="007D77D7" w:rsidRPr="004A61A2" w:rsidRDefault="007D77D7" w:rsidP="00AD35B1">
      <w:pPr>
        <w:pStyle w:val="bodytext"/>
        <w:numPr>
          <w:ilvl w:val="0"/>
          <w:numId w:val="52"/>
        </w:numPr>
        <w:shd w:val="clear" w:color="auto" w:fill="FFFFFF"/>
        <w:tabs>
          <w:tab w:val="left" w:pos="993"/>
        </w:tabs>
        <w:spacing w:before="0" w:beforeAutospacing="0" w:after="0" w:afterAutospacing="0"/>
        <w:ind w:left="0" w:right="45" w:firstLine="567"/>
        <w:jc w:val="both"/>
        <w:textAlignment w:val="baseline"/>
        <w:rPr>
          <w:color w:val="000000"/>
          <w:sz w:val="21"/>
          <w:szCs w:val="21"/>
        </w:rPr>
      </w:pPr>
      <w:r w:rsidRPr="004A61A2">
        <w:rPr>
          <w:b/>
          <w:bCs/>
          <w:i/>
          <w:iCs/>
          <w:sz w:val="28"/>
          <w:szCs w:val="28"/>
        </w:rPr>
        <w:lastRenderedPageBreak/>
        <w:t>Науково-дослідний розплідник</w:t>
      </w:r>
      <w:r w:rsidRPr="004A61A2">
        <w:rPr>
          <w:b/>
          <w:bCs/>
          <w:sz w:val="28"/>
          <w:szCs w:val="28"/>
        </w:rPr>
        <w:t xml:space="preserve">. </w:t>
      </w:r>
      <w:r w:rsidRPr="004A61A2">
        <w:rPr>
          <w:sz w:val="28"/>
          <w:szCs w:val="28"/>
        </w:rPr>
        <w:t xml:space="preserve">На території Парку нараховується </w:t>
      </w:r>
      <w:r w:rsidR="00241965" w:rsidRPr="004A61A2">
        <w:rPr>
          <w:sz w:val="28"/>
          <w:szCs w:val="28"/>
        </w:rPr>
        <w:br/>
      </w:r>
      <w:r w:rsidRPr="004A61A2">
        <w:rPr>
          <w:sz w:val="28"/>
          <w:szCs w:val="28"/>
        </w:rPr>
        <w:t xml:space="preserve">4 вольєри загальною площею 10,2 га. Серед них найбільша площу у вольєра для утримання диких свиней – 8,5 га, для утримання муфлонів – 1,4 га та для утримання лані європейської та оленя плямистого </w:t>
      </w:r>
      <w:r w:rsidR="00241965" w:rsidRPr="004A61A2">
        <w:rPr>
          <w:sz w:val="28"/>
          <w:szCs w:val="28"/>
        </w:rPr>
        <w:t xml:space="preserve">– </w:t>
      </w:r>
      <w:r w:rsidRPr="004A61A2">
        <w:rPr>
          <w:sz w:val="28"/>
          <w:szCs w:val="28"/>
        </w:rPr>
        <w:t xml:space="preserve">0,30 га. </w:t>
      </w:r>
    </w:p>
    <w:p w14:paraId="161C1079" w14:textId="6C13E54A" w:rsidR="007D77D7" w:rsidRPr="004A61A2" w:rsidRDefault="007D77D7" w:rsidP="00332918">
      <w:pPr>
        <w:pStyle w:val="bodytext"/>
        <w:shd w:val="clear" w:color="auto" w:fill="FFFFFF"/>
        <w:tabs>
          <w:tab w:val="left" w:pos="993"/>
        </w:tabs>
        <w:spacing w:before="0" w:beforeAutospacing="0" w:after="0" w:afterAutospacing="0"/>
        <w:ind w:right="45" w:firstLine="567"/>
        <w:jc w:val="both"/>
        <w:textAlignment w:val="baseline"/>
        <w:rPr>
          <w:color w:val="000000"/>
          <w:sz w:val="28"/>
          <w:szCs w:val="28"/>
        </w:rPr>
      </w:pPr>
      <w:r w:rsidRPr="004A61A2">
        <w:rPr>
          <w:color w:val="000000"/>
          <w:sz w:val="28"/>
          <w:szCs w:val="28"/>
        </w:rPr>
        <w:t>З метою ефективного використання, охорони та збереження екологічних освітньо-виховних цінностей в установах структурний підрозділ з екологічної освітньо-виховної роботи може об'єдн</w:t>
      </w:r>
      <w:r w:rsidR="00241965" w:rsidRPr="004A61A2">
        <w:rPr>
          <w:color w:val="000000"/>
          <w:sz w:val="28"/>
          <w:szCs w:val="28"/>
        </w:rPr>
        <w:t xml:space="preserve">увати зусилля </w:t>
      </w:r>
      <w:r w:rsidRPr="004A61A2">
        <w:rPr>
          <w:color w:val="000000"/>
          <w:sz w:val="28"/>
          <w:szCs w:val="28"/>
        </w:rPr>
        <w:t xml:space="preserve">з науковим або рекреаційним структурним підрозділом установи Парку. До проведення екологічної освітньо-виховної роботи </w:t>
      </w:r>
      <w:r w:rsidR="00241965" w:rsidRPr="004A61A2">
        <w:rPr>
          <w:color w:val="000000"/>
          <w:sz w:val="28"/>
          <w:szCs w:val="28"/>
        </w:rPr>
        <w:t xml:space="preserve">мають </w:t>
      </w:r>
      <w:r w:rsidRPr="004A61A2">
        <w:rPr>
          <w:color w:val="000000"/>
          <w:sz w:val="28"/>
          <w:szCs w:val="28"/>
        </w:rPr>
        <w:t>залуча</w:t>
      </w:r>
      <w:r w:rsidR="00241965" w:rsidRPr="004A61A2">
        <w:rPr>
          <w:color w:val="000000"/>
          <w:sz w:val="28"/>
          <w:szCs w:val="28"/>
        </w:rPr>
        <w:t>тися</w:t>
      </w:r>
      <w:r w:rsidRPr="004A61A2">
        <w:rPr>
          <w:color w:val="000000"/>
          <w:sz w:val="28"/>
          <w:szCs w:val="28"/>
        </w:rPr>
        <w:t xml:space="preserve"> працівники наукових структурних підрозділів, служби державної охорони Парку, природоохоронних науково-дослідних відділень, а також фахівці з інших підприємств, установ та організацій.</w:t>
      </w:r>
    </w:p>
    <w:p w14:paraId="4DB0AB47" w14:textId="77777777" w:rsidR="007D77D7" w:rsidRPr="004A61A2" w:rsidRDefault="007D77D7" w:rsidP="002023F1">
      <w:pPr>
        <w:spacing w:after="0" w:line="240" w:lineRule="auto"/>
        <w:ind w:firstLine="567"/>
        <w:jc w:val="both"/>
        <w:rPr>
          <w:rFonts w:ascii="Times New Roman" w:hAnsi="Times New Roman"/>
          <w:sz w:val="28"/>
          <w:szCs w:val="28"/>
        </w:rPr>
      </w:pPr>
    </w:p>
    <w:p w14:paraId="71EEA77F" w14:textId="77777777" w:rsidR="007D77D7" w:rsidRPr="0087574A" w:rsidRDefault="007D77D7" w:rsidP="00EB3655">
      <w:pPr>
        <w:spacing w:after="120" w:line="240" w:lineRule="auto"/>
        <w:jc w:val="both"/>
        <w:rPr>
          <w:rFonts w:ascii="Times New Roman" w:hAnsi="Times New Roman"/>
          <w:b/>
          <w:bCs/>
          <w:sz w:val="28"/>
          <w:szCs w:val="28"/>
        </w:rPr>
      </w:pPr>
      <w:r w:rsidRPr="0087574A">
        <w:rPr>
          <w:rFonts w:ascii="Times New Roman" w:hAnsi="Times New Roman"/>
          <w:b/>
          <w:bCs/>
          <w:sz w:val="28"/>
          <w:szCs w:val="28"/>
        </w:rPr>
        <w:t>2.1.6.</w:t>
      </w:r>
      <w:r w:rsidRPr="0087574A">
        <w:rPr>
          <w:rFonts w:ascii="Times New Roman" w:hAnsi="Times New Roman"/>
          <w:b/>
          <w:bCs/>
          <w:sz w:val="28"/>
          <w:szCs w:val="28"/>
        </w:rPr>
        <w:tab/>
        <w:t xml:space="preserve">Естетичні цінності </w:t>
      </w:r>
    </w:p>
    <w:p w14:paraId="6B9C9E95" w14:textId="107D81BB" w:rsidR="007D77D7" w:rsidRPr="0087574A" w:rsidRDefault="007D77D7" w:rsidP="00332918">
      <w:pPr>
        <w:tabs>
          <w:tab w:val="left" w:pos="1134"/>
        </w:tabs>
        <w:spacing w:after="0" w:line="240" w:lineRule="auto"/>
        <w:ind w:firstLine="567"/>
        <w:jc w:val="both"/>
        <w:rPr>
          <w:rFonts w:ascii="Times New Roman" w:hAnsi="Times New Roman"/>
          <w:sz w:val="28"/>
          <w:szCs w:val="28"/>
        </w:rPr>
      </w:pPr>
      <w:r w:rsidRPr="0087574A">
        <w:rPr>
          <w:rFonts w:ascii="Times New Roman" w:hAnsi="Times New Roman"/>
          <w:sz w:val="28"/>
          <w:szCs w:val="28"/>
        </w:rPr>
        <w:t>Краєвиди Парку є видовищними.</w:t>
      </w:r>
      <w:r w:rsidR="0087574A" w:rsidRPr="0087574A">
        <w:rPr>
          <w:rFonts w:ascii="Times New Roman" w:hAnsi="Times New Roman"/>
          <w:sz w:val="28"/>
          <w:szCs w:val="28"/>
        </w:rPr>
        <w:t xml:space="preserve"> </w:t>
      </w:r>
      <w:r w:rsidRPr="0087574A">
        <w:rPr>
          <w:rFonts w:ascii="Times New Roman" w:hAnsi="Times New Roman"/>
          <w:sz w:val="28"/>
          <w:szCs w:val="28"/>
        </w:rPr>
        <w:t>Естетичні цінності</w:t>
      </w:r>
      <w:r w:rsidR="00144BB9" w:rsidRPr="0087574A">
        <w:rPr>
          <w:rFonts w:ascii="Times New Roman" w:hAnsi="Times New Roman"/>
          <w:sz w:val="28"/>
          <w:szCs w:val="28"/>
        </w:rPr>
        <w:t xml:space="preserve"> Парк</w:t>
      </w:r>
      <w:r w:rsidRPr="0087574A">
        <w:rPr>
          <w:rFonts w:ascii="Times New Roman" w:hAnsi="Times New Roman"/>
          <w:sz w:val="28"/>
          <w:szCs w:val="28"/>
        </w:rPr>
        <w:t>у складають природну та культурну спадщини.</w:t>
      </w:r>
    </w:p>
    <w:p w14:paraId="727CA63F" w14:textId="77777777" w:rsidR="007D77D7" w:rsidRPr="0087574A" w:rsidRDefault="007D77D7" w:rsidP="00332918">
      <w:pPr>
        <w:tabs>
          <w:tab w:val="left" w:pos="1134"/>
        </w:tabs>
        <w:spacing w:after="0" w:line="240" w:lineRule="auto"/>
        <w:ind w:firstLine="567"/>
        <w:jc w:val="both"/>
        <w:rPr>
          <w:rFonts w:ascii="Times New Roman" w:hAnsi="Times New Roman"/>
          <w:sz w:val="28"/>
          <w:szCs w:val="28"/>
        </w:rPr>
      </w:pPr>
      <w:r w:rsidRPr="0087574A">
        <w:rPr>
          <w:rFonts w:ascii="Times New Roman" w:hAnsi="Times New Roman"/>
          <w:sz w:val="28"/>
          <w:szCs w:val="28"/>
        </w:rPr>
        <w:t>До природних естетичних цінностей належать:</w:t>
      </w:r>
    </w:p>
    <w:p w14:paraId="3302C349" w14:textId="228C9E96" w:rsidR="007D77D7" w:rsidRPr="0087574A" w:rsidRDefault="007D77D7" w:rsidP="00AD35B1">
      <w:pPr>
        <w:pStyle w:val="a4"/>
        <w:numPr>
          <w:ilvl w:val="0"/>
          <w:numId w:val="41"/>
        </w:numPr>
        <w:tabs>
          <w:tab w:val="left" w:pos="1134"/>
        </w:tabs>
        <w:spacing w:after="0" w:line="240" w:lineRule="auto"/>
        <w:ind w:left="0" w:firstLine="567"/>
        <w:contextualSpacing w:val="0"/>
        <w:jc w:val="both"/>
        <w:rPr>
          <w:rFonts w:ascii="Times New Roman" w:hAnsi="Times New Roman"/>
          <w:sz w:val="28"/>
          <w:szCs w:val="28"/>
        </w:rPr>
      </w:pPr>
      <w:r w:rsidRPr="0087574A">
        <w:rPr>
          <w:rFonts w:ascii="Times New Roman" w:hAnsi="Times New Roman"/>
          <w:i/>
          <w:iCs/>
          <w:sz w:val="28"/>
          <w:szCs w:val="28"/>
        </w:rPr>
        <w:t>Біорізноманіття</w:t>
      </w:r>
      <w:r w:rsidR="0087574A" w:rsidRPr="0087574A">
        <w:rPr>
          <w:rFonts w:ascii="Times New Roman" w:hAnsi="Times New Roman"/>
          <w:sz w:val="28"/>
          <w:szCs w:val="28"/>
        </w:rPr>
        <w:t xml:space="preserve">. </w:t>
      </w:r>
      <w:r w:rsidRPr="0087574A">
        <w:rPr>
          <w:rFonts w:ascii="Times New Roman" w:hAnsi="Times New Roman"/>
          <w:sz w:val="28"/>
          <w:szCs w:val="28"/>
        </w:rPr>
        <w:t xml:space="preserve">Відвідувачі можуть насолоджуватись спостереженнями диких лук із різнотрав'ям, великою кількістю квітів, метеликів, бджіл та інших комах; бурхливими ріками сповненими риби, біляводних птахів, звірів і комах; древніми пралісами із величними деревами віком 300 і більше років; гірськими полонинами з їх багатством флори і фавни; смеречинами з </w:t>
      </w:r>
      <w:r w:rsidR="005D18F4" w:rsidRPr="0087574A">
        <w:rPr>
          <w:rFonts w:ascii="Times New Roman" w:hAnsi="Times New Roman"/>
          <w:sz w:val="28"/>
          <w:szCs w:val="28"/>
        </w:rPr>
        <w:t>різноманіття</w:t>
      </w:r>
      <w:r w:rsidRPr="0087574A">
        <w:rPr>
          <w:rFonts w:ascii="Times New Roman" w:hAnsi="Times New Roman"/>
          <w:sz w:val="28"/>
          <w:szCs w:val="28"/>
        </w:rPr>
        <w:t>м грибів та ягід. У</w:t>
      </w:r>
      <w:r w:rsidR="00144BB9" w:rsidRPr="0087574A">
        <w:rPr>
          <w:rFonts w:ascii="Times New Roman" w:hAnsi="Times New Roman"/>
          <w:sz w:val="28"/>
          <w:szCs w:val="28"/>
        </w:rPr>
        <w:t xml:space="preserve"> Парк</w:t>
      </w:r>
      <w:r w:rsidRPr="0087574A">
        <w:rPr>
          <w:rFonts w:ascii="Times New Roman" w:hAnsi="Times New Roman"/>
          <w:sz w:val="28"/>
          <w:szCs w:val="28"/>
        </w:rPr>
        <w:t>у часто можн</w:t>
      </w:r>
      <w:r w:rsidR="0087574A" w:rsidRPr="0087574A">
        <w:rPr>
          <w:rFonts w:ascii="Times New Roman" w:hAnsi="Times New Roman"/>
          <w:sz w:val="28"/>
          <w:szCs w:val="28"/>
        </w:rPr>
        <w:t>а натрапити на оленів і косуль.</w:t>
      </w:r>
    </w:p>
    <w:p w14:paraId="0C0A9FDD" w14:textId="7031478C" w:rsidR="007D77D7" w:rsidRPr="004A61A2" w:rsidRDefault="007D77D7" w:rsidP="00AD35B1">
      <w:pPr>
        <w:pStyle w:val="a4"/>
        <w:numPr>
          <w:ilvl w:val="0"/>
          <w:numId w:val="41"/>
        </w:numPr>
        <w:tabs>
          <w:tab w:val="left" w:pos="1134"/>
        </w:tabs>
        <w:spacing w:after="0" w:line="240" w:lineRule="auto"/>
        <w:ind w:left="0" w:firstLine="567"/>
        <w:contextualSpacing w:val="0"/>
        <w:jc w:val="both"/>
        <w:rPr>
          <w:rFonts w:ascii="Times New Roman" w:hAnsi="Times New Roman"/>
          <w:sz w:val="28"/>
          <w:szCs w:val="28"/>
        </w:rPr>
      </w:pPr>
      <w:r w:rsidRPr="0087574A">
        <w:rPr>
          <w:rFonts w:ascii="Times New Roman" w:hAnsi="Times New Roman"/>
          <w:i/>
          <w:iCs/>
          <w:sz w:val="28"/>
          <w:szCs w:val="28"/>
        </w:rPr>
        <w:t>Ландшафти</w:t>
      </w:r>
      <w:r w:rsidRPr="0087574A">
        <w:rPr>
          <w:rFonts w:ascii="Times New Roman" w:hAnsi="Times New Roman"/>
          <w:sz w:val="28"/>
          <w:szCs w:val="28"/>
        </w:rPr>
        <w:t>. Ландшафти</w:t>
      </w:r>
      <w:r w:rsidR="00144BB9" w:rsidRPr="0087574A">
        <w:rPr>
          <w:rFonts w:ascii="Times New Roman" w:hAnsi="Times New Roman"/>
          <w:sz w:val="28"/>
          <w:szCs w:val="28"/>
        </w:rPr>
        <w:t xml:space="preserve"> Парк</w:t>
      </w:r>
      <w:r w:rsidRPr="0087574A">
        <w:rPr>
          <w:rFonts w:ascii="Times New Roman" w:hAnsi="Times New Roman"/>
          <w:sz w:val="28"/>
          <w:szCs w:val="28"/>
        </w:rPr>
        <w:t xml:space="preserve">у є видовищними. Більшість відвідувачів їдуть сюди саме за цим. Уже зі Старої Гути відкриваються неймовірні краєвиди на обидві Сивулі, які ще часом називають </w:t>
      </w:r>
      <w:r w:rsidR="00AF199F" w:rsidRPr="0087574A">
        <w:rPr>
          <w:rFonts w:ascii="Times New Roman" w:hAnsi="Times New Roman"/>
          <w:sz w:val="28"/>
          <w:szCs w:val="28"/>
        </w:rPr>
        <w:t>«</w:t>
      </w:r>
      <w:r w:rsidRPr="0087574A">
        <w:rPr>
          <w:rFonts w:ascii="Times New Roman" w:hAnsi="Times New Roman"/>
          <w:sz w:val="28"/>
          <w:szCs w:val="28"/>
        </w:rPr>
        <w:t>Близниці</w:t>
      </w:r>
      <w:r w:rsidR="00AF199F" w:rsidRPr="0087574A">
        <w:rPr>
          <w:rFonts w:ascii="Times New Roman" w:hAnsi="Times New Roman"/>
          <w:sz w:val="28"/>
          <w:szCs w:val="28"/>
        </w:rPr>
        <w:t>»</w:t>
      </w:r>
      <w:r w:rsidRPr="0087574A">
        <w:rPr>
          <w:rFonts w:ascii="Times New Roman" w:hAnsi="Times New Roman"/>
          <w:sz w:val="28"/>
          <w:szCs w:val="28"/>
        </w:rPr>
        <w:t>, та Ігровець. Розлога гірська долина Бистриці Солотвинської – чудове місце для прогулянок з неймовірними пейзажами довколишнього низькогір'я з однієї сторони та найвищих хребтів – з іншої. З бурхливих вод Бистриці Солотвинської і її допливів виринають велетенські багатотонні камінні брили, шаруваті скелі берегів, численні перекати і</w:t>
      </w:r>
      <w:r w:rsidRPr="004A61A2">
        <w:rPr>
          <w:rFonts w:ascii="Times New Roman" w:hAnsi="Times New Roman"/>
          <w:sz w:val="28"/>
          <w:szCs w:val="28"/>
        </w:rPr>
        <w:t xml:space="preserve"> водоспади чергуються зі спокійними і глибокими плесами крижаної гірської води. В межах</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у сконцентровані усі найвищі вершини Ґорґан: г. Сивуля Велика (1837 м), г. Сивуля Мала (1808 м), г. Ігровець (1804 м), г. Висока (1803 м). Із Сивульського та Ігровецького хребтів відкриваються краєвиди на південні і західні Ґорґани, Свидовець та Чорногору, а ген на сході – на Передкарпатські рівнини. Гори Середня і Висока є чудовим місцем для обзервації північних Ґорґанів: хребта Аршиці, вершин гір Молодої, Ґрофи, Паренок і Попаді. З найвищих вершин відкриваються неймовірні панорами на льодовикові кари, що широко розкинулись внизу, починаючись зразу ж тут – на східному урізі гребенів хребтів, – це релікти льодовикового часу свідчення карового і фірнового зледенінь. Високі хребти Неґрової, Сивулі та Ігровця вражають дикістю і первозданністю своїх ландшафтів – нескінченного жовтого від накипних лишайників океану ґреґотів, які простягаються врізнобіч на сотні і тисячі метрів. На противагу їм хребет Станимиру і Ріпної тішить око плавними обрисами і смарагдовістю широких заквітчаних полонин та смеречин. </w:t>
      </w:r>
      <w:r w:rsidRPr="004A61A2">
        <w:rPr>
          <w:rFonts w:ascii="Times New Roman" w:hAnsi="Times New Roman"/>
          <w:sz w:val="28"/>
          <w:szCs w:val="28"/>
        </w:rPr>
        <w:lastRenderedPageBreak/>
        <w:t>Звідси відкриваються мальовничі видива на Сивулю та Ігровець, що вервицею пр</w:t>
      </w:r>
      <w:r w:rsidR="00EA168B" w:rsidRPr="004A61A2">
        <w:rPr>
          <w:rFonts w:ascii="Times New Roman" w:hAnsi="Times New Roman"/>
          <w:sz w:val="28"/>
          <w:szCs w:val="28"/>
        </w:rPr>
        <w:t>о</w:t>
      </w:r>
      <w:r w:rsidRPr="004A61A2">
        <w:rPr>
          <w:rFonts w:ascii="Times New Roman" w:hAnsi="Times New Roman"/>
          <w:sz w:val="28"/>
          <w:szCs w:val="28"/>
        </w:rPr>
        <w:t>бігають на заході, Полєнські і Довбушанку</w:t>
      </w:r>
      <w:r w:rsidR="00EA168B" w:rsidRPr="004A61A2">
        <w:rPr>
          <w:rFonts w:ascii="Times New Roman" w:hAnsi="Times New Roman"/>
          <w:sz w:val="28"/>
          <w:szCs w:val="28"/>
        </w:rPr>
        <w:t xml:space="preserve"> (у ПЗ </w:t>
      </w:r>
      <w:r w:rsidR="00AF199F" w:rsidRPr="004A61A2">
        <w:rPr>
          <w:rFonts w:ascii="Times New Roman" w:hAnsi="Times New Roman"/>
          <w:sz w:val="28"/>
          <w:szCs w:val="28"/>
        </w:rPr>
        <w:t>«</w:t>
      </w:r>
      <w:r w:rsidR="00EA168B" w:rsidRPr="004A61A2">
        <w:rPr>
          <w:rFonts w:ascii="Times New Roman" w:hAnsi="Times New Roman"/>
          <w:sz w:val="28"/>
          <w:szCs w:val="28"/>
        </w:rPr>
        <w:t>Ґорґани</w:t>
      </w:r>
      <w:r w:rsidR="00AF199F" w:rsidRPr="004A61A2">
        <w:rPr>
          <w:rFonts w:ascii="Times New Roman" w:hAnsi="Times New Roman"/>
          <w:sz w:val="28"/>
          <w:szCs w:val="28"/>
        </w:rPr>
        <w:t>»</w:t>
      </w:r>
      <w:r w:rsidR="00EA168B" w:rsidRPr="004A61A2">
        <w:rPr>
          <w:rFonts w:ascii="Times New Roman" w:hAnsi="Times New Roman"/>
          <w:sz w:val="28"/>
          <w:szCs w:val="28"/>
        </w:rPr>
        <w:t>)</w:t>
      </w:r>
      <w:r w:rsidRPr="004A61A2">
        <w:rPr>
          <w:rFonts w:ascii="Times New Roman" w:hAnsi="Times New Roman"/>
          <w:sz w:val="28"/>
          <w:szCs w:val="28"/>
        </w:rPr>
        <w:t>, Братківську і Чорну Кливу – на півдні, Чортки – на сході і долину Бистриці Солотвинської з Гутою і Порогами на півночі.</w:t>
      </w:r>
    </w:p>
    <w:p w14:paraId="0EA39AAF" w14:textId="4ACFCA12" w:rsidR="007D77D7" w:rsidRPr="004A61A2" w:rsidRDefault="008636BD" w:rsidP="00AD35B1">
      <w:pPr>
        <w:pStyle w:val="a4"/>
        <w:numPr>
          <w:ilvl w:val="0"/>
          <w:numId w:val="41"/>
        </w:numPr>
        <w:tabs>
          <w:tab w:val="left" w:pos="1134"/>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i/>
          <w:iCs/>
          <w:sz w:val="28"/>
          <w:szCs w:val="28"/>
        </w:rPr>
        <w:t>Природне с</w:t>
      </w:r>
      <w:r w:rsidR="007D77D7" w:rsidRPr="004A61A2">
        <w:rPr>
          <w:rFonts w:ascii="Times New Roman" w:hAnsi="Times New Roman"/>
          <w:i/>
          <w:iCs/>
          <w:sz w:val="28"/>
          <w:szCs w:val="28"/>
        </w:rPr>
        <w:t>ередовище</w:t>
      </w:r>
      <w:r w:rsidR="007D77D7" w:rsidRPr="004A61A2">
        <w:rPr>
          <w:rFonts w:ascii="Times New Roman" w:hAnsi="Times New Roman"/>
          <w:sz w:val="28"/>
          <w:szCs w:val="28"/>
        </w:rPr>
        <w:t>.</w:t>
      </w:r>
      <w:r w:rsidR="00144BB9" w:rsidRPr="004A61A2">
        <w:rPr>
          <w:rFonts w:ascii="Times New Roman" w:hAnsi="Times New Roman"/>
          <w:sz w:val="28"/>
          <w:szCs w:val="28"/>
        </w:rPr>
        <w:t xml:space="preserve"> Парк</w:t>
      </w:r>
      <w:r w:rsidR="007D77D7" w:rsidRPr="004A61A2">
        <w:rPr>
          <w:rFonts w:ascii="Times New Roman" w:hAnsi="Times New Roman"/>
          <w:sz w:val="28"/>
          <w:szCs w:val="28"/>
        </w:rPr>
        <w:t>, окрім природоохоронного і науково-дослідного, має ще й рекреаційне призначення. Його створення тісно спряжене із розвитком організованого відпочинку і туризму в регіоні. Атрактивність</w:t>
      </w:r>
      <w:r w:rsidR="00144BB9" w:rsidRPr="004A61A2">
        <w:rPr>
          <w:rFonts w:ascii="Times New Roman" w:hAnsi="Times New Roman"/>
          <w:sz w:val="28"/>
          <w:szCs w:val="28"/>
        </w:rPr>
        <w:t xml:space="preserve"> Парк</w:t>
      </w:r>
      <w:r w:rsidR="007D77D7" w:rsidRPr="004A61A2">
        <w:rPr>
          <w:rFonts w:ascii="Times New Roman" w:hAnsi="Times New Roman"/>
          <w:sz w:val="28"/>
          <w:szCs w:val="28"/>
        </w:rPr>
        <w:t xml:space="preserve">у, поряд з </w:t>
      </w:r>
      <w:r w:rsidR="003F16DB" w:rsidRPr="004A61A2">
        <w:rPr>
          <w:rFonts w:ascii="Times New Roman" w:hAnsi="Times New Roman"/>
          <w:sz w:val="28"/>
          <w:szCs w:val="28"/>
        </w:rPr>
        <w:t>і</w:t>
      </w:r>
      <w:r w:rsidR="007D77D7" w:rsidRPr="004A61A2">
        <w:rPr>
          <w:rFonts w:ascii="Times New Roman" w:hAnsi="Times New Roman"/>
          <w:sz w:val="28"/>
          <w:szCs w:val="28"/>
        </w:rPr>
        <w:t>ншим, включає також середовище, в яке занурюються рекреанти. Це надзвичайно важлива складова для рекреаційної діяльності, адже прохолодне гірське повітря, природно сповнене е</w:t>
      </w:r>
      <w:r w:rsidR="009C6962" w:rsidRPr="004A61A2">
        <w:rPr>
          <w:rFonts w:ascii="Times New Roman" w:hAnsi="Times New Roman"/>
          <w:sz w:val="28"/>
          <w:szCs w:val="28"/>
        </w:rPr>
        <w:t>те</w:t>
      </w:r>
      <w:r w:rsidR="007D77D7" w:rsidRPr="004A61A2">
        <w:rPr>
          <w:rFonts w:ascii="Times New Roman" w:hAnsi="Times New Roman"/>
          <w:sz w:val="28"/>
          <w:szCs w:val="28"/>
        </w:rPr>
        <w:t>рними оливами смереки і ялиці, пахощі гірських лук, шум вітру між верхівками дерев, дзвін водограїв потічків і річок, спів птахів, сюрчання коників, нічний блискіт світляків і серпневі зорепади – створюють неповторне середовище для психологічного відпочинку рекреантів. Ненав'язливе занурення у це середовище, безперечно, є цінністю, яку</w:t>
      </w:r>
      <w:r w:rsidR="00144BB9" w:rsidRPr="004A61A2">
        <w:rPr>
          <w:rFonts w:ascii="Times New Roman" w:hAnsi="Times New Roman"/>
          <w:sz w:val="28"/>
          <w:szCs w:val="28"/>
        </w:rPr>
        <w:t xml:space="preserve"> Парк</w:t>
      </w:r>
      <w:r w:rsidR="007D77D7" w:rsidRPr="004A61A2">
        <w:rPr>
          <w:rFonts w:ascii="Times New Roman" w:hAnsi="Times New Roman"/>
          <w:sz w:val="28"/>
          <w:szCs w:val="28"/>
        </w:rPr>
        <w:t xml:space="preserve"> презентує своїм відвідувачам.</w:t>
      </w:r>
    </w:p>
    <w:p w14:paraId="3571E44C" w14:textId="21E93591" w:rsidR="007D77D7" w:rsidRPr="004A61A2" w:rsidRDefault="007D77D7" w:rsidP="00332918">
      <w:pPr>
        <w:tabs>
          <w:tab w:val="left" w:pos="1134"/>
        </w:tabs>
        <w:spacing w:after="0" w:line="240" w:lineRule="auto"/>
        <w:ind w:firstLine="567"/>
        <w:jc w:val="both"/>
        <w:rPr>
          <w:rFonts w:ascii="Times New Roman" w:hAnsi="Times New Roman"/>
          <w:sz w:val="28"/>
          <w:szCs w:val="28"/>
        </w:rPr>
      </w:pPr>
      <w:r w:rsidRPr="004A61A2">
        <w:rPr>
          <w:rFonts w:ascii="Times New Roman" w:hAnsi="Times New Roman"/>
          <w:sz w:val="28"/>
          <w:szCs w:val="28"/>
        </w:rPr>
        <w:t>Культурні естетичні цінності</w:t>
      </w:r>
      <w:r w:rsidR="00144BB9" w:rsidRPr="004A61A2">
        <w:rPr>
          <w:rFonts w:ascii="Times New Roman" w:hAnsi="Times New Roman"/>
          <w:sz w:val="28"/>
          <w:szCs w:val="28"/>
        </w:rPr>
        <w:t xml:space="preserve"> Парк</w:t>
      </w:r>
      <w:r w:rsidRPr="004A61A2">
        <w:rPr>
          <w:rFonts w:ascii="Times New Roman" w:hAnsi="Times New Roman"/>
          <w:sz w:val="28"/>
          <w:szCs w:val="28"/>
        </w:rPr>
        <w:t>у становлять:</w:t>
      </w:r>
    </w:p>
    <w:p w14:paraId="6D4FFE57" w14:textId="2DA0654C" w:rsidR="007D77D7" w:rsidRPr="004A61A2" w:rsidRDefault="007D77D7" w:rsidP="00AD35B1">
      <w:pPr>
        <w:pStyle w:val="a4"/>
        <w:numPr>
          <w:ilvl w:val="0"/>
          <w:numId w:val="42"/>
        </w:numPr>
        <w:tabs>
          <w:tab w:val="left" w:pos="1134"/>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i/>
          <w:iCs/>
          <w:sz w:val="28"/>
          <w:szCs w:val="28"/>
        </w:rPr>
        <w:t>Вольєрне господарство</w:t>
      </w:r>
      <w:r w:rsidRPr="004A61A2">
        <w:rPr>
          <w:rFonts w:ascii="Times New Roman" w:hAnsi="Times New Roman"/>
          <w:sz w:val="28"/>
          <w:szCs w:val="28"/>
        </w:rPr>
        <w:t>. Знайомить відвідувачів із дикими тваринами, які трапляються на території</w:t>
      </w:r>
      <w:r w:rsidR="00144BB9" w:rsidRPr="004A61A2">
        <w:rPr>
          <w:rFonts w:ascii="Times New Roman" w:hAnsi="Times New Roman"/>
          <w:sz w:val="28"/>
          <w:szCs w:val="28"/>
        </w:rPr>
        <w:t xml:space="preserve"> Парк</w:t>
      </w:r>
      <w:r w:rsidRPr="004A61A2">
        <w:rPr>
          <w:rFonts w:ascii="Times New Roman" w:hAnsi="Times New Roman"/>
          <w:sz w:val="28"/>
          <w:szCs w:val="28"/>
        </w:rPr>
        <w:t>у. Особливу увагу рекреантів привертають ведмеді, зустріч з якими у дикій природі є малоймовірною і небажаною, а у вольєрах з безпечної відстані можна спостерігати за їх поведінкою, іграми та годівлею. При цьому тварини мають достатньо велику територію природного лісу для того, щоб прогулюватис</w:t>
      </w:r>
      <w:r w:rsidR="00810D43" w:rsidRPr="004A61A2">
        <w:rPr>
          <w:rFonts w:ascii="Times New Roman" w:hAnsi="Times New Roman"/>
          <w:sz w:val="28"/>
          <w:szCs w:val="28"/>
        </w:rPr>
        <w:t>ь і почуватись достатньо вільно;</w:t>
      </w:r>
    </w:p>
    <w:p w14:paraId="30DD3B6E" w14:textId="0949E54A" w:rsidR="007D77D7" w:rsidRPr="004A61A2" w:rsidRDefault="007D77D7" w:rsidP="00AD35B1">
      <w:pPr>
        <w:pStyle w:val="a4"/>
        <w:numPr>
          <w:ilvl w:val="0"/>
          <w:numId w:val="42"/>
        </w:numPr>
        <w:tabs>
          <w:tab w:val="left" w:pos="1134"/>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i/>
          <w:iCs/>
          <w:sz w:val="28"/>
          <w:szCs w:val="28"/>
        </w:rPr>
        <w:t>Ландшафтно-парковий комплекс</w:t>
      </w:r>
      <w:r w:rsidRPr="004A61A2">
        <w:rPr>
          <w:rFonts w:ascii="Times New Roman" w:hAnsi="Times New Roman"/>
          <w:sz w:val="28"/>
          <w:szCs w:val="28"/>
        </w:rPr>
        <w:t>. Резиденція Синьогора та готельно-відпочинковий комплекс є культурним ландшафтом, створеним на території</w:t>
      </w:r>
      <w:r w:rsidR="00144BB9" w:rsidRPr="004A61A2">
        <w:rPr>
          <w:rFonts w:ascii="Times New Roman" w:hAnsi="Times New Roman"/>
          <w:sz w:val="28"/>
          <w:szCs w:val="28"/>
        </w:rPr>
        <w:t xml:space="preserve"> Парк</w:t>
      </w:r>
      <w:r w:rsidRPr="004A61A2">
        <w:rPr>
          <w:rFonts w:ascii="Times New Roman" w:hAnsi="Times New Roman"/>
          <w:sz w:val="28"/>
          <w:szCs w:val="28"/>
        </w:rPr>
        <w:t>у, що включає як будівлі, так і зелені зони із водоймами, газонами, альпійськими гірками та зеленими насадженнями. Відвідувачі мають змогу винаймати номери у готелях і насолоджуватись ландшафтним дизайном, де на відносно невеликій території зібрана колекція як місцевих видів рослин, так й екзотичних. Тут зі смаком висаджені різні види і садові форми ялівців, туй, сосен, смерек, ялиць, беріз, верб, аралії та багатьох інших. Прокладені численні доріжки та помости, встановлені лавки, декоративні огорожі. На двох штучних озерах обл</w:t>
      </w:r>
      <w:r w:rsidR="00810D43" w:rsidRPr="004A61A2">
        <w:rPr>
          <w:rFonts w:ascii="Times New Roman" w:hAnsi="Times New Roman"/>
          <w:sz w:val="28"/>
          <w:szCs w:val="28"/>
        </w:rPr>
        <w:t>аштовані прогулянкові набережні;</w:t>
      </w:r>
    </w:p>
    <w:p w14:paraId="323DAD20" w14:textId="2A3DC174" w:rsidR="007D77D7" w:rsidRPr="004A61A2" w:rsidRDefault="007D77D7" w:rsidP="00AD35B1">
      <w:pPr>
        <w:pStyle w:val="a4"/>
        <w:numPr>
          <w:ilvl w:val="0"/>
          <w:numId w:val="42"/>
        </w:numPr>
        <w:tabs>
          <w:tab w:val="left" w:pos="1134"/>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i/>
          <w:iCs/>
          <w:sz w:val="28"/>
          <w:szCs w:val="28"/>
        </w:rPr>
        <w:t>Історично-архітектурні пам'ятки</w:t>
      </w:r>
      <w:r w:rsidRPr="004A61A2">
        <w:rPr>
          <w:rFonts w:ascii="Times New Roman" w:hAnsi="Times New Roman"/>
          <w:sz w:val="28"/>
          <w:szCs w:val="28"/>
        </w:rPr>
        <w:t>. Історичну і культурну спадщину на території</w:t>
      </w:r>
      <w:r w:rsidR="00144BB9" w:rsidRPr="004A61A2">
        <w:rPr>
          <w:rFonts w:ascii="Times New Roman" w:hAnsi="Times New Roman"/>
          <w:sz w:val="28"/>
          <w:szCs w:val="28"/>
        </w:rPr>
        <w:t xml:space="preserve"> Парк</w:t>
      </w:r>
      <w:r w:rsidRPr="004A61A2">
        <w:rPr>
          <w:rFonts w:ascii="Times New Roman" w:hAnsi="Times New Roman"/>
          <w:sz w:val="28"/>
          <w:szCs w:val="28"/>
        </w:rPr>
        <w:t>у та його найближчих околиць складають культурний ландшафт с. Стара Гута, де все ще збереглись традиційні архітектурні форми садиб та храм Святих Петра і Павла УГКЦ. Слід відмітити, що туристична орієнтація у розвитку села веде до поступового витіснення традиційного бойківського архітектурного стилю і його заміну на новітні європейські віяння та готельно-відпочинкову інфраструктуру. Історичну цінність також має Резиденція Синьогора, незважаючи на її незначний вік – 20 років, адже тривалий час вона слугувала для відпочинку перших осіб держави. Практично усі Президенти України, а також Президенти інших країн проводили різдвяно-новорічні свята у Резиденції, що, безперечно, надає їй історичної цінності. Ще одним цікавим історичним об'єктом на території</w:t>
      </w:r>
      <w:r w:rsidR="00144BB9" w:rsidRPr="004A61A2">
        <w:rPr>
          <w:rFonts w:ascii="Times New Roman" w:hAnsi="Times New Roman"/>
          <w:sz w:val="28"/>
          <w:szCs w:val="28"/>
        </w:rPr>
        <w:t xml:space="preserve"> Парк</w:t>
      </w:r>
      <w:r w:rsidRPr="004A61A2">
        <w:rPr>
          <w:rFonts w:ascii="Times New Roman" w:hAnsi="Times New Roman"/>
          <w:sz w:val="28"/>
          <w:szCs w:val="28"/>
        </w:rPr>
        <w:t>у є укріплена лінія фронту Австрійської арм</w:t>
      </w:r>
      <w:r w:rsidR="008636BD" w:rsidRPr="004A61A2">
        <w:rPr>
          <w:rFonts w:ascii="Times New Roman" w:hAnsi="Times New Roman"/>
          <w:sz w:val="28"/>
          <w:szCs w:val="28"/>
        </w:rPr>
        <w:t>ії часів І Світової в</w:t>
      </w:r>
      <w:r w:rsidRPr="004A61A2">
        <w:rPr>
          <w:rFonts w:ascii="Times New Roman" w:hAnsi="Times New Roman"/>
          <w:sz w:val="28"/>
          <w:szCs w:val="28"/>
        </w:rPr>
        <w:t>ійни. Ця лінія простягається по найвищих хребтах</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у </w:t>
      </w:r>
      <w:r w:rsidRPr="004A61A2">
        <w:rPr>
          <w:rFonts w:ascii="Times New Roman" w:hAnsi="Times New Roman"/>
          <w:sz w:val="28"/>
          <w:szCs w:val="28"/>
        </w:rPr>
        <w:lastRenderedPageBreak/>
        <w:t>і представлена системою фортифікацій, дзотів, дотів, укриттів та доріжок, східець тощо, вибудованих солдатами із природного каме</w:t>
      </w:r>
      <w:r w:rsidR="00531F04">
        <w:rPr>
          <w:rFonts w:ascii="Times New Roman" w:hAnsi="Times New Roman"/>
          <w:sz w:val="28"/>
          <w:szCs w:val="28"/>
        </w:rPr>
        <w:t>ню без використання цементу чи і</w:t>
      </w:r>
      <w:r w:rsidRPr="004A61A2">
        <w:rPr>
          <w:rFonts w:ascii="Times New Roman" w:hAnsi="Times New Roman"/>
          <w:sz w:val="28"/>
          <w:szCs w:val="28"/>
        </w:rPr>
        <w:t>нших будматеріалів у проміжку 1915-1916 років. Залишки цих укріплень є однією з туристичних атракцій</w:t>
      </w:r>
      <w:r w:rsidR="00144BB9" w:rsidRPr="004A61A2">
        <w:rPr>
          <w:rFonts w:ascii="Times New Roman" w:hAnsi="Times New Roman"/>
          <w:sz w:val="28"/>
          <w:szCs w:val="28"/>
        </w:rPr>
        <w:t xml:space="preserve"> Парк</w:t>
      </w:r>
      <w:r w:rsidRPr="004A61A2">
        <w:rPr>
          <w:rFonts w:ascii="Times New Roman" w:hAnsi="Times New Roman"/>
          <w:sz w:val="28"/>
          <w:szCs w:val="28"/>
        </w:rPr>
        <w:t>у.</w:t>
      </w:r>
    </w:p>
    <w:p w14:paraId="03276704" w14:textId="77777777" w:rsidR="007D77D7" w:rsidRPr="004A61A2" w:rsidRDefault="007D77D7" w:rsidP="002023F1">
      <w:pPr>
        <w:spacing w:after="0" w:line="240" w:lineRule="auto"/>
        <w:ind w:firstLine="567"/>
        <w:jc w:val="both"/>
        <w:rPr>
          <w:rFonts w:ascii="Times New Roman" w:hAnsi="Times New Roman"/>
          <w:sz w:val="28"/>
          <w:szCs w:val="28"/>
        </w:rPr>
      </w:pPr>
    </w:p>
    <w:p w14:paraId="51E63B88" w14:textId="77777777" w:rsidR="007D77D7" w:rsidRPr="004A61A2" w:rsidRDefault="007D77D7" w:rsidP="00EB3655">
      <w:pPr>
        <w:spacing w:after="120" w:line="240" w:lineRule="auto"/>
        <w:jc w:val="both"/>
        <w:rPr>
          <w:rFonts w:ascii="Times New Roman" w:hAnsi="Times New Roman"/>
          <w:b/>
          <w:bCs/>
          <w:sz w:val="28"/>
          <w:szCs w:val="28"/>
        </w:rPr>
      </w:pPr>
      <w:r w:rsidRPr="004A61A2">
        <w:rPr>
          <w:rFonts w:ascii="Times New Roman" w:hAnsi="Times New Roman"/>
          <w:b/>
          <w:bCs/>
          <w:sz w:val="28"/>
          <w:szCs w:val="28"/>
        </w:rPr>
        <w:t>2.1.7.</w:t>
      </w:r>
      <w:r w:rsidRPr="004A61A2">
        <w:rPr>
          <w:rFonts w:ascii="Times New Roman" w:hAnsi="Times New Roman"/>
          <w:b/>
          <w:bCs/>
          <w:sz w:val="28"/>
          <w:szCs w:val="28"/>
        </w:rPr>
        <w:tab/>
        <w:t xml:space="preserve">Пріоритети щодо збереження цінностей </w:t>
      </w:r>
    </w:p>
    <w:p w14:paraId="0886B377" w14:textId="0A0F0883" w:rsidR="007D77D7" w:rsidRPr="004A61A2" w:rsidRDefault="007D77D7" w:rsidP="00332918">
      <w:pPr>
        <w:tabs>
          <w:tab w:val="left" w:pos="993"/>
        </w:tabs>
        <w:spacing w:after="0" w:line="240" w:lineRule="auto"/>
        <w:ind w:firstLine="567"/>
        <w:jc w:val="both"/>
        <w:rPr>
          <w:rFonts w:ascii="Times New Roman" w:hAnsi="Times New Roman"/>
          <w:sz w:val="28"/>
          <w:szCs w:val="28"/>
        </w:rPr>
      </w:pPr>
      <w:r w:rsidRPr="004A61A2">
        <w:rPr>
          <w:rFonts w:ascii="Times New Roman" w:hAnsi="Times New Roman"/>
          <w:sz w:val="28"/>
          <w:szCs w:val="28"/>
        </w:rPr>
        <w:t>Збереження природних і культурних цінностей</w:t>
      </w:r>
      <w:r w:rsidR="00144BB9" w:rsidRPr="004A61A2">
        <w:rPr>
          <w:rFonts w:ascii="Times New Roman" w:hAnsi="Times New Roman"/>
          <w:sz w:val="28"/>
          <w:szCs w:val="28"/>
        </w:rPr>
        <w:t xml:space="preserve"> Парк</w:t>
      </w:r>
      <w:r w:rsidRPr="004A61A2">
        <w:rPr>
          <w:rFonts w:ascii="Times New Roman" w:hAnsi="Times New Roman"/>
          <w:sz w:val="28"/>
          <w:szCs w:val="28"/>
        </w:rPr>
        <w:t>у є одним із найважливіших завдань</w:t>
      </w:r>
      <w:r w:rsidR="00144BB9" w:rsidRPr="004A61A2">
        <w:rPr>
          <w:rFonts w:ascii="Times New Roman" w:hAnsi="Times New Roman"/>
          <w:sz w:val="28"/>
          <w:szCs w:val="28"/>
        </w:rPr>
        <w:t xml:space="preserve"> Парк</w:t>
      </w:r>
      <w:r w:rsidRPr="004A61A2">
        <w:rPr>
          <w:rFonts w:ascii="Times New Roman" w:hAnsi="Times New Roman"/>
          <w:sz w:val="28"/>
          <w:szCs w:val="28"/>
        </w:rPr>
        <w:t>у. Із загального пулу слід виокремити декілька першочергових пріоритетів щодо збереження цінностей:</w:t>
      </w:r>
    </w:p>
    <w:p w14:paraId="329F94A7" w14:textId="5D110BAF" w:rsidR="007D77D7" w:rsidRPr="00E9044C" w:rsidRDefault="007D77D7" w:rsidP="00AD35B1">
      <w:pPr>
        <w:pStyle w:val="a4"/>
        <w:numPr>
          <w:ilvl w:val="0"/>
          <w:numId w:val="43"/>
        </w:numPr>
        <w:tabs>
          <w:tab w:val="left" w:pos="993"/>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i/>
          <w:iCs/>
          <w:sz w:val="28"/>
          <w:szCs w:val="28"/>
        </w:rPr>
        <w:t>Збереження біорізноманіття</w:t>
      </w:r>
      <w:r w:rsidRPr="004A61A2">
        <w:rPr>
          <w:rFonts w:ascii="Times New Roman" w:hAnsi="Times New Roman"/>
          <w:sz w:val="28"/>
          <w:szCs w:val="28"/>
        </w:rPr>
        <w:t>. Біорізноманіття є найбільш вразливою цінністю</w:t>
      </w:r>
      <w:r w:rsidR="00144BB9" w:rsidRPr="004A61A2">
        <w:rPr>
          <w:rFonts w:ascii="Times New Roman" w:hAnsi="Times New Roman"/>
          <w:sz w:val="28"/>
          <w:szCs w:val="28"/>
        </w:rPr>
        <w:t xml:space="preserve"> Парк</w:t>
      </w:r>
      <w:r w:rsidRPr="004A61A2">
        <w:rPr>
          <w:rFonts w:ascii="Times New Roman" w:hAnsi="Times New Roman"/>
          <w:sz w:val="28"/>
          <w:szCs w:val="28"/>
        </w:rPr>
        <w:t>у, тому потребує ретель</w:t>
      </w:r>
      <w:r w:rsidR="008636BD" w:rsidRPr="004A61A2">
        <w:rPr>
          <w:rFonts w:ascii="Times New Roman" w:hAnsi="Times New Roman"/>
          <w:sz w:val="28"/>
          <w:szCs w:val="28"/>
        </w:rPr>
        <w:t>ної охорони. Значна кількість рідкісних</w:t>
      </w:r>
      <w:r w:rsidRPr="004A61A2">
        <w:rPr>
          <w:rFonts w:ascii="Times New Roman" w:hAnsi="Times New Roman"/>
          <w:sz w:val="28"/>
          <w:szCs w:val="28"/>
        </w:rPr>
        <w:t xml:space="preserve">, ендемічних та реліктових видів біоти потребує розробки і впровадження спеціальних програм охорони та менеджменту. </w:t>
      </w:r>
      <w:r w:rsidRPr="00E9044C">
        <w:rPr>
          <w:rFonts w:ascii="Times New Roman" w:hAnsi="Times New Roman"/>
          <w:sz w:val="28"/>
          <w:szCs w:val="28"/>
        </w:rPr>
        <w:t>Основні загрози для цих видів – це господарська діяльність (заготівля, випас, випал, витоптування, рекреація, будівництво), інвазії чужорідних видів, трансформації природних екосистем, кліматичні зміни. Левову частку цих загроз можна мінімізувати або й цілковито усунути.</w:t>
      </w:r>
    </w:p>
    <w:p w14:paraId="2F169BE4" w14:textId="77777777" w:rsidR="007D77D7" w:rsidRPr="00E9044C" w:rsidRDefault="007D77D7" w:rsidP="00AD35B1">
      <w:pPr>
        <w:pStyle w:val="a4"/>
        <w:numPr>
          <w:ilvl w:val="0"/>
          <w:numId w:val="43"/>
        </w:numPr>
        <w:tabs>
          <w:tab w:val="left" w:pos="993"/>
        </w:tabs>
        <w:spacing w:after="0" w:line="240" w:lineRule="auto"/>
        <w:ind w:left="0" w:firstLine="567"/>
        <w:contextualSpacing w:val="0"/>
        <w:jc w:val="both"/>
        <w:rPr>
          <w:rFonts w:ascii="Times New Roman" w:hAnsi="Times New Roman"/>
          <w:sz w:val="28"/>
          <w:szCs w:val="28"/>
        </w:rPr>
      </w:pPr>
      <w:r w:rsidRPr="00E9044C">
        <w:rPr>
          <w:rFonts w:ascii="Times New Roman" w:hAnsi="Times New Roman"/>
          <w:i/>
          <w:iCs/>
          <w:sz w:val="28"/>
          <w:szCs w:val="28"/>
        </w:rPr>
        <w:t>Збереження оселищ</w:t>
      </w:r>
      <w:r w:rsidRPr="00E9044C">
        <w:rPr>
          <w:rFonts w:ascii="Times New Roman" w:hAnsi="Times New Roman"/>
          <w:sz w:val="28"/>
          <w:szCs w:val="28"/>
        </w:rPr>
        <w:t>. Оселища потребують окремого підходу до свого збереження і підтримання. Природні оселища повинні охоронятись шляхом мінімізації впливу антропогенних чинників на них. Тоді як штучні оселища – підтримкою традиційного способу господарювання (заготівля сіна, незначний чи помірний випас).</w:t>
      </w:r>
    </w:p>
    <w:p w14:paraId="11674FC6" w14:textId="7D3F4F52" w:rsidR="007D77D7" w:rsidRPr="004A61A2" w:rsidRDefault="007D77D7" w:rsidP="00AD35B1">
      <w:pPr>
        <w:pStyle w:val="a4"/>
        <w:numPr>
          <w:ilvl w:val="0"/>
          <w:numId w:val="43"/>
        </w:numPr>
        <w:tabs>
          <w:tab w:val="left" w:pos="993"/>
        </w:tabs>
        <w:spacing w:after="0" w:line="240" w:lineRule="auto"/>
        <w:ind w:left="0" w:firstLine="567"/>
        <w:contextualSpacing w:val="0"/>
        <w:jc w:val="both"/>
        <w:rPr>
          <w:rFonts w:ascii="Times New Roman" w:hAnsi="Times New Roman"/>
          <w:sz w:val="28"/>
          <w:szCs w:val="28"/>
        </w:rPr>
      </w:pPr>
      <w:r w:rsidRPr="00E9044C">
        <w:rPr>
          <w:rFonts w:ascii="Times New Roman" w:hAnsi="Times New Roman"/>
          <w:i/>
          <w:iCs/>
          <w:sz w:val="28"/>
          <w:szCs w:val="28"/>
        </w:rPr>
        <w:t>Збереження ландшафтів</w:t>
      </w:r>
      <w:r w:rsidRPr="00E9044C">
        <w:rPr>
          <w:rFonts w:ascii="Times New Roman" w:hAnsi="Times New Roman"/>
          <w:sz w:val="28"/>
          <w:szCs w:val="28"/>
        </w:rPr>
        <w:t>. Загальна вразливість ландшафтів є доволі низькою, проте окремі урочища можуть зазнавати значного</w:t>
      </w:r>
      <w:r w:rsidRPr="004A61A2">
        <w:rPr>
          <w:rFonts w:ascii="Times New Roman" w:hAnsi="Times New Roman"/>
          <w:sz w:val="28"/>
          <w:szCs w:val="28"/>
        </w:rPr>
        <w:t xml:space="preserve"> впливу зі сторони як рекреаційного, так і господарського навантаження. Зокрема до найбільш вразливих належать болота, струмки, річкові заплави і низькі тераси, кам'яні осипища, вершини гір. В таких урочищах слід встановити загородження, помости, інформаційні щити. Особливою загрозою для ландшафтів є утворення стихійних сміттєзвалищ, стихійних туристичних стоянок і нерегульованого розкладання </w:t>
      </w:r>
      <w:r w:rsidR="008636BD" w:rsidRPr="004A61A2">
        <w:rPr>
          <w:rFonts w:ascii="Times New Roman" w:hAnsi="Times New Roman"/>
          <w:sz w:val="28"/>
          <w:szCs w:val="28"/>
        </w:rPr>
        <w:t>багать</w:t>
      </w:r>
      <w:r w:rsidRPr="004A61A2">
        <w:rPr>
          <w:rFonts w:ascii="Times New Roman" w:hAnsi="Times New Roman"/>
          <w:sz w:val="28"/>
          <w:szCs w:val="28"/>
        </w:rPr>
        <w:t xml:space="preserve">, збір деревини </w:t>
      </w:r>
      <w:r w:rsidR="008636BD" w:rsidRPr="004A61A2">
        <w:rPr>
          <w:rFonts w:ascii="Times New Roman" w:hAnsi="Times New Roman"/>
          <w:sz w:val="28"/>
          <w:szCs w:val="28"/>
        </w:rPr>
        <w:t xml:space="preserve">для багать </w:t>
      </w:r>
      <w:r w:rsidRPr="004A61A2">
        <w:rPr>
          <w:rFonts w:ascii="Times New Roman" w:hAnsi="Times New Roman"/>
          <w:sz w:val="28"/>
          <w:szCs w:val="28"/>
        </w:rPr>
        <w:t xml:space="preserve">та самовільне вирубування окремих дерев. </w:t>
      </w:r>
    </w:p>
    <w:p w14:paraId="436C1F85" w14:textId="77777777" w:rsidR="007D77D7" w:rsidRPr="004A61A2" w:rsidRDefault="007D77D7" w:rsidP="00F73011">
      <w:pPr>
        <w:tabs>
          <w:tab w:val="left" w:pos="993"/>
        </w:tabs>
        <w:spacing w:after="0" w:line="240" w:lineRule="auto"/>
        <w:ind w:firstLine="709"/>
        <w:jc w:val="both"/>
        <w:rPr>
          <w:rFonts w:ascii="Times New Roman" w:hAnsi="Times New Roman"/>
          <w:sz w:val="28"/>
          <w:szCs w:val="28"/>
        </w:rPr>
      </w:pPr>
    </w:p>
    <w:p w14:paraId="0A468B1A" w14:textId="77777777" w:rsidR="00C35560" w:rsidRDefault="00C35560" w:rsidP="00EB3655">
      <w:pPr>
        <w:tabs>
          <w:tab w:val="left" w:pos="993"/>
        </w:tabs>
        <w:spacing w:after="120" w:line="240" w:lineRule="auto"/>
        <w:jc w:val="both"/>
        <w:rPr>
          <w:rFonts w:ascii="Times New Roman" w:hAnsi="Times New Roman"/>
          <w:b/>
          <w:bCs/>
          <w:sz w:val="28"/>
          <w:szCs w:val="28"/>
        </w:rPr>
      </w:pPr>
    </w:p>
    <w:p w14:paraId="1FA675D7" w14:textId="77777777" w:rsidR="00C35560" w:rsidRDefault="00C35560" w:rsidP="00EB3655">
      <w:pPr>
        <w:tabs>
          <w:tab w:val="left" w:pos="993"/>
        </w:tabs>
        <w:spacing w:after="120" w:line="240" w:lineRule="auto"/>
        <w:jc w:val="both"/>
        <w:rPr>
          <w:rFonts w:ascii="Times New Roman" w:hAnsi="Times New Roman"/>
          <w:b/>
          <w:bCs/>
          <w:sz w:val="28"/>
          <w:szCs w:val="28"/>
        </w:rPr>
      </w:pPr>
    </w:p>
    <w:p w14:paraId="6245099A" w14:textId="77777777" w:rsidR="00C35560" w:rsidRDefault="00C35560" w:rsidP="00EB3655">
      <w:pPr>
        <w:tabs>
          <w:tab w:val="left" w:pos="993"/>
        </w:tabs>
        <w:spacing w:after="120" w:line="240" w:lineRule="auto"/>
        <w:jc w:val="both"/>
        <w:rPr>
          <w:rFonts w:ascii="Times New Roman" w:hAnsi="Times New Roman"/>
          <w:b/>
          <w:bCs/>
          <w:sz w:val="28"/>
          <w:szCs w:val="28"/>
        </w:rPr>
      </w:pPr>
    </w:p>
    <w:p w14:paraId="3EFCFB50" w14:textId="77777777" w:rsidR="00C35560" w:rsidRDefault="00C35560" w:rsidP="00EB3655">
      <w:pPr>
        <w:tabs>
          <w:tab w:val="left" w:pos="993"/>
        </w:tabs>
        <w:spacing w:after="120" w:line="240" w:lineRule="auto"/>
        <w:jc w:val="both"/>
        <w:rPr>
          <w:rFonts w:ascii="Times New Roman" w:hAnsi="Times New Roman"/>
          <w:b/>
          <w:bCs/>
          <w:sz w:val="28"/>
          <w:szCs w:val="28"/>
        </w:rPr>
      </w:pPr>
    </w:p>
    <w:p w14:paraId="43AE1802" w14:textId="77777777" w:rsidR="00C35560" w:rsidRDefault="00C35560" w:rsidP="00EB3655">
      <w:pPr>
        <w:tabs>
          <w:tab w:val="left" w:pos="993"/>
        </w:tabs>
        <w:spacing w:after="120" w:line="240" w:lineRule="auto"/>
        <w:jc w:val="both"/>
        <w:rPr>
          <w:rFonts w:ascii="Times New Roman" w:hAnsi="Times New Roman"/>
          <w:b/>
          <w:bCs/>
          <w:sz w:val="28"/>
          <w:szCs w:val="28"/>
        </w:rPr>
      </w:pPr>
    </w:p>
    <w:p w14:paraId="415D8319" w14:textId="77777777" w:rsidR="00C35560" w:rsidRDefault="00C35560" w:rsidP="00EB3655">
      <w:pPr>
        <w:tabs>
          <w:tab w:val="left" w:pos="993"/>
        </w:tabs>
        <w:spacing w:after="120" w:line="240" w:lineRule="auto"/>
        <w:jc w:val="both"/>
        <w:rPr>
          <w:rFonts w:ascii="Times New Roman" w:hAnsi="Times New Roman"/>
          <w:b/>
          <w:bCs/>
          <w:sz w:val="28"/>
          <w:szCs w:val="28"/>
        </w:rPr>
      </w:pPr>
    </w:p>
    <w:p w14:paraId="584FAC2A" w14:textId="77777777" w:rsidR="00C35560" w:rsidRDefault="00C35560" w:rsidP="00EB3655">
      <w:pPr>
        <w:tabs>
          <w:tab w:val="left" w:pos="993"/>
        </w:tabs>
        <w:spacing w:after="120" w:line="240" w:lineRule="auto"/>
        <w:jc w:val="both"/>
        <w:rPr>
          <w:rFonts w:ascii="Times New Roman" w:hAnsi="Times New Roman"/>
          <w:b/>
          <w:bCs/>
          <w:sz w:val="28"/>
          <w:szCs w:val="28"/>
        </w:rPr>
      </w:pPr>
    </w:p>
    <w:p w14:paraId="778B495F" w14:textId="77777777" w:rsidR="00C35560" w:rsidRDefault="00C35560" w:rsidP="00EB3655">
      <w:pPr>
        <w:tabs>
          <w:tab w:val="left" w:pos="993"/>
        </w:tabs>
        <w:spacing w:after="120" w:line="240" w:lineRule="auto"/>
        <w:jc w:val="both"/>
        <w:rPr>
          <w:rFonts w:ascii="Times New Roman" w:hAnsi="Times New Roman"/>
          <w:b/>
          <w:bCs/>
          <w:sz w:val="28"/>
          <w:szCs w:val="28"/>
        </w:rPr>
      </w:pPr>
    </w:p>
    <w:p w14:paraId="4286A4B9" w14:textId="77777777" w:rsidR="00C35560" w:rsidRDefault="00C35560" w:rsidP="00EB3655">
      <w:pPr>
        <w:tabs>
          <w:tab w:val="left" w:pos="993"/>
        </w:tabs>
        <w:spacing w:after="120" w:line="240" w:lineRule="auto"/>
        <w:jc w:val="both"/>
        <w:rPr>
          <w:rFonts w:ascii="Times New Roman" w:hAnsi="Times New Roman"/>
          <w:b/>
          <w:bCs/>
          <w:sz w:val="28"/>
          <w:szCs w:val="28"/>
        </w:rPr>
      </w:pPr>
    </w:p>
    <w:p w14:paraId="35002B66" w14:textId="29BFEA27" w:rsidR="007D77D7" w:rsidRPr="004A61A2" w:rsidRDefault="007D77D7" w:rsidP="00EB3655">
      <w:pPr>
        <w:tabs>
          <w:tab w:val="left" w:pos="993"/>
        </w:tabs>
        <w:spacing w:after="120" w:line="240" w:lineRule="auto"/>
        <w:jc w:val="both"/>
        <w:rPr>
          <w:rFonts w:ascii="Times New Roman" w:hAnsi="Times New Roman"/>
          <w:b/>
          <w:bCs/>
          <w:sz w:val="28"/>
          <w:szCs w:val="28"/>
        </w:rPr>
      </w:pPr>
      <w:r w:rsidRPr="004A61A2">
        <w:rPr>
          <w:rFonts w:ascii="Times New Roman" w:hAnsi="Times New Roman"/>
          <w:b/>
          <w:bCs/>
          <w:sz w:val="28"/>
          <w:szCs w:val="28"/>
        </w:rPr>
        <w:lastRenderedPageBreak/>
        <w:t>2.2.</w:t>
      </w:r>
      <w:r w:rsidRPr="004A61A2">
        <w:rPr>
          <w:rFonts w:ascii="Times New Roman" w:hAnsi="Times New Roman"/>
          <w:b/>
          <w:bCs/>
          <w:sz w:val="28"/>
          <w:szCs w:val="28"/>
        </w:rPr>
        <w:tab/>
        <w:t>Визначення та оцінка проблем, що вимагають втручання, їх ранжування</w:t>
      </w:r>
    </w:p>
    <w:p w14:paraId="628DAB1D" w14:textId="005E7F84" w:rsidR="007D77D7" w:rsidRPr="004A61A2" w:rsidRDefault="007D77D7" w:rsidP="00332918">
      <w:pPr>
        <w:tabs>
          <w:tab w:val="left" w:pos="851"/>
          <w:tab w:val="left" w:pos="1134"/>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rPr>
        <w:t>За результатами аналізу наукової літератури і відомчих даних, а також – польових обстежень лісів, для території</w:t>
      </w:r>
      <w:r w:rsidR="00144BB9" w:rsidRPr="004A61A2">
        <w:rPr>
          <w:rFonts w:ascii="Times New Roman" w:hAnsi="Times New Roman"/>
          <w:sz w:val="28"/>
          <w:szCs w:val="28"/>
        </w:rPr>
        <w:t xml:space="preserve"> Парк</w:t>
      </w:r>
      <w:r w:rsidRPr="004A61A2">
        <w:rPr>
          <w:rFonts w:ascii="Times New Roman" w:hAnsi="Times New Roman"/>
          <w:sz w:val="28"/>
          <w:szCs w:val="28"/>
          <w:lang w:eastAsia="ru-RU"/>
        </w:rPr>
        <w:t>у ідентифіковано проблеми з ведення природоохоронного господарства та проведено їх ранжування:</w:t>
      </w:r>
    </w:p>
    <w:p w14:paraId="6FEA672D" w14:textId="48EA1FEE" w:rsidR="007D77D7" w:rsidRPr="004A61A2" w:rsidRDefault="00810D43" w:rsidP="00AD35B1">
      <w:pPr>
        <w:pStyle w:val="a4"/>
        <w:numPr>
          <w:ilvl w:val="0"/>
          <w:numId w:val="48"/>
        </w:numPr>
        <w:tabs>
          <w:tab w:val="left" w:pos="851"/>
          <w:tab w:val="left" w:pos="1134"/>
        </w:tabs>
        <w:spacing w:after="0" w:line="240" w:lineRule="auto"/>
        <w:ind w:left="0" w:firstLine="567"/>
        <w:jc w:val="both"/>
        <w:rPr>
          <w:rFonts w:ascii="Times New Roman" w:hAnsi="Times New Roman"/>
          <w:sz w:val="28"/>
          <w:szCs w:val="28"/>
          <w:lang w:eastAsia="ru-RU"/>
        </w:rPr>
      </w:pPr>
      <w:r w:rsidRPr="004A61A2">
        <w:rPr>
          <w:rFonts w:ascii="Times New Roman" w:hAnsi="Times New Roman"/>
          <w:sz w:val="28"/>
          <w:szCs w:val="28"/>
          <w:lang w:eastAsia="ru-RU"/>
        </w:rPr>
        <w:t>м</w:t>
      </w:r>
      <w:r w:rsidR="007D77D7" w:rsidRPr="004A61A2">
        <w:rPr>
          <w:rFonts w:ascii="Times New Roman" w:hAnsi="Times New Roman"/>
          <w:sz w:val="28"/>
          <w:szCs w:val="28"/>
          <w:lang w:eastAsia="ru-RU"/>
        </w:rPr>
        <w:t>асове всихання ялинників;</w:t>
      </w:r>
    </w:p>
    <w:p w14:paraId="0E851BEB" w14:textId="6A83F571" w:rsidR="007D77D7" w:rsidRPr="004A61A2" w:rsidRDefault="00810D43" w:rsidP="00AD35B1">
      <w:pPr>
        <w:pStyle w:val="a4"/>
        <w:numPr>
          <w:ilvl w:val="0"/>
          <w:numId w:val="48"/>
        </w:numPr>
        <w:tabs>
          <w:tab w:val="left" w:pos="851"/>
          <w:tab w:val="left" w:pos="1134"/>
        </w:tabs>
        <w:spacing w:after="0" w:line="240" w:lineRule="auto"/>
        <w:ind w:left="0" w:firstLine="567"/>
        <w:contextualSpacing w:val="0"/>
        <w:jc w:val="both"/>
        <w:rPr>
          <w:rFonts w:ascii="Times New Roman" w:hAnsi="Times New Roman"/>
          <w:sz w:val="28"/>
          <w:szCs w:val="28"/>
          <w:lang w:eastAsia="ru-RU"/>
        </w:rPr>
      </w:pPr>
      <w:r w:rsidRPr="004A61A2">
        <w:rPr>
          <w:rFonts w:ascii="Times New Roman" w:hAnsi="Times New Roman"/>
          <w:sz w:val="28"/>
          <w:szCs w:val="28"/>
          <w:lang w:eastAsia="ru-RU"/>
        </w:rPr>
        <w:t>н</w:t>
      </w:r>
      <w:r w:rsidR="007D77D7" w:rsidRPr="004A61A2">
        <w:rPr>
          <w:rFonts w:ascii="Times New Roman" w:hAnsi="Times New Roman"/>
          <w:sz w:val="28"/>
          <w:szCs w:val="28"/>
          <w:lang w:eastAsia="ru-RU"/>
        </w:rPr>
        <w:t>едостатній розвиток туристичної і рекреаційної інфраструктури;</w:t>
      </w:r>
    </w:p>
    <w:p w14:paraId="238CAF82" w14:textId="3D34F313" w:rsidR="007D77D7" w:rsidRPr="004A61A2" w:rsidRDefault="00810D43" w:rsidP="00AD35B1">
      <w:pPr>
        <w:pStyle w:val="a4"/>
        <w:numPr>
          <w:ilvl w:val="0"/>
          <w:numId w:val="48"/>
        </w:numPr>
        <w:tabs>
          <w:tab w:val="left" w:pos="851"/>
          <w:tab w:val="left" w:pos="1134"/>
        </w:tabs>
        <w:spacing w:after="0" w:line="240" w:lineRule="auto"/>
        <w:ind w:left="0" w:firstLine="567"/>
        <w:contextualSpacing w:val="0"/>
        <w:jc w:val="both"/>
        <w:rPr>
          <w:rFonts w:ascii="Times New Roman" w:hAnsi="Times New Roman"/>
          <w:sz w:val="28"/>
          <w:szCs w:val="28"/>
          <w:lang w:eastAsia="ru-RU"/>
        </w:rPr>
      </w:pPr>
      <w:r w:rsidRPr="004A61A2">
        <w:rPr>
          <w:rFonts w:ascii="Times New Roman" w:hAnsi="Times New Roman"/>
          <w:sz w:val="28"/>
          <w:szCs w:val="28"/>
          <w:lang w:eastAsia="ru-RU"/>
        </w:rPr>
        <w:t>з</w:t>
      </w:r>
      <w:r w:rsidR="007D77D7" w:rsidRPr="004A61A2">
        <w:rPr>
          <w:rFonts w:ascii="Times New Roman" w:hAnsi="Times New Roman"/>
          <w:sz w:val="28"/>
          <w:szCs w:val="28"/>
          <w:lang w:eastAsia="ru-RU"/>
        </w:rPr>
        <w:t>начна частка похідних деревостанів;</w:t>
      </w:r>
    </w:p>
    <w:p w14:paraId="6735DD59" w14:textId="33F2C5D9" w:rsidR="007D77D7" w:rsidRPr="004A61A2" w:rsidRDefault="00810D43" w:rsidP="00AD35B1">
      <w:pPr>
        <w:pStyle w:val="a4"/>
        <w:numPr>
          <w:ilvl w:val="0"/>
          <w:numId w:val="48"/>
        </w:numPr>
        <w:tabs>
          <w:tab w:val="left" w:pos="851"/>
          <w:tab w:val="left" w:pos="1134"/>
        </w:tabs>
        <w:spacing w:after="0" w:line="240" w:lineRule="auto"/>
        <w:ind w:left="0" w:firstLine="567"/>
        <w:contextualSpacing w:val="0"/>
        <w:jc w:val="both"/>
        <w:rPr>
          <w:rStyle w:val="FontStyle33"/>
          <w:sz w:val="28"/>
          <w:szCs w:val="28"/>
          <w:lang w:eastAsia="ru-RU"/>
        </w:rPr>
      </w:pPr>
      <w:r w:rsidRPr="004A61A2">
        <w:rPr>
          <w:rFonts w:ascii="Times New Roman" w:hAnsi="Times New Roman"/>
          <w:sz w:val="28"/>
          <w:szCs w:val="28"/>
          <w:lang w:eastAsia="ru-RU"/>
        </w:rPr>
        <w:t>в</w:t>
      </w:r>
      <w:r w:rsidR="007D77D7" w:rsidRPr="004A61A2">
        <w:rPr>
          <w:rFonts w:ascii="Times New Roman" w:hAnsi="Times New Roman"/>
          <w:sz w:val="28"/>
          <w:szCs w:val="28"/>
          <w:lang w:eastAsia="ru-RU"/>
        </w:rPr>
        <w:t xml:space="preserve">ідсутність об’єктів з </w:t>
      </w:r>
      <w:r w:rsidR="007D77D7" w:rsidRPr="004A61A2">
        <w:rPr>
          <w:rFonts w:ascii="Times New Roman" w:hAnsi="Times New Roman"/>
          <w:color w:val="000000"/>
          <w:spacing w:val="2"/>
          <w:sz w:val="28"/>
          <w:szCs w:val="28"/>
          <w:lang w:eastAsia="ru-RU"/>
        </w:rPr>
        <w:t xml:space="preserve">моніторингу довкілля (стану </w:t>
      </w:r>
      <w:r w:rsidR="007D77D7" w:rsidRPr="004A61A2">
        <w:rPr>
          <w:rFonts w:ascii="Times New Roman" w:hAnsi="Times New Roman"/>
          <w:sz w:val="28"/>
          <w:szCs w:val="28"/>
          <w:lang w:eastAsia="ru-RU"/>
        </w:rPr>
        <w:t xml:space="preserve">і </w:t>
      </w:r>
      <w:r w:rsidR="007D77D7" w:rsidRPr="004A61A2">
        <w:rPr>
          <w:rStyle w:val="FontStyle33"/>
          <w:sz w:val="28"/>
          <w:szCs w:val="28"/>
          <w:lang w:eastAsia="ru-RU"/>
        </w:rPr>
        <w:t xml:space="preserve">біорізноманіття природних екосистем); </w:t>
      </w:r>
    </w:p>
    <w:p w14:paraId="18799858" w14:textId="34C9207F" w:rsidR="007D77D7" w:rsidRPr="004A61A2" w:rsidRDefault="00810D43" w:rsidP="00AD35B1">
      <w:pPr>
        <w:pStyle w:val="a4"/>
        <w:numPr>
          <w:ilvl w:val="0"/>
          <w:numId w:val="48"/>
        </w:numPr>
        <w:tabs>
          <w:tab w:val="left" w:pos="851"/>
          <w:tab w:val="left" w:pos="1134"/>
        </w:tabs>
        <w:spacing w:after="0" w:line="240" w:lineRule="auto"/>
        <w:ind w:left="0" w:firstLine="567"/>
        <w:contextualSpacing w:val="0"/>
        <w:jc w:val="both"/>
        <w:rPr>
          <w:rStyle w:val="FontStyle33"/>
          <w:sz w:val="28"/>
          <w:szCs w:val="28"/>
          <w:lang w:eastAsia="ru-RU"/>
        </w:rPr>
      </w:pPr>
      <w:r w:rsidRPr="004A61A2">
        <w:rPr>
          <w:rStyle w:val="FontStyle33"/>
          <w:sz w:val="28"/>
          <w:szCs w:val="28"/>
          <w:lang w:eastAsia="ru-RU"/>
        </w:rPr>
        <w:t>п</w:t>
      </w:r>
      <w:r w:rsidR="007D77D7" w:rsidRPr="004A61A2">
        <w:rPr>
          <w:rStyle w:val="FontStyle33"/>
          <w:sz w:val="28"/>
          <w:szCs w:val="28"/>
          <w:lang w:eastAsia="ru-RU"/>
        </w:rPr>
        <w:t>оганий стан лісових доріг;</w:t>
      </w:r>
    </w:p>
    <w:p w14:paraId="0BD628DC" w14:textId="009BF48C" w:rsidR="007D77D7" w:rsidRPr="004A61A2" w:rsidRDefault="00212BC5" w:rsidP="00AD35B1">
      <w:pPr>
        <w:pStyle w:val="a4"/>
        <w:numPr>
          <w:ilvl w:val="0"/>
          <w:numId w:val="48"/>
        </w:numPr>
        <w:tabs>
          <w:tab w:val="left" w:pos="851"/>
          <w:tab w:val="left" w:pos="1134"/>
        </w:tabs>
        <w:spacing w:after="0" w:line="240" w:lineRule="auto"/>
        <w:ind w:left="0" w:firstLine="567"/>
        <w:contextualSpacing w:val="0"/>
        <w:jc w:val="both"/>
        <w:rPr>
          <w:rFonts w:ascii="Times New Roman" w:hAnsi="Times New Roman"/>
          <w:sz w:val="28"/>
          <w:szCs w:val="28"/>
          <w:lang w:eastAsia="ru-RU"/>
        </w:rPr>
      </w:pPr>
      <w:r w:rsidRPr="004A61A2">
        <w:rPr>
          <w:rStyle w:val="FontStyle33"/>
          <w:sz w:val="28"/>
          <w:szCs w:val="28"/>
          <w:lang w:eastAsia="ru-RU"/>
        </w:rPr>
        <w:t>низька інформативність вебсайтів щодо туристичних і рекреаційних цінностей Парку</w:t>
      </w:r>
      <w:r w:rsidR="007D77D7" w:rsidRPr="004A61A2">
        <w:rPr>
          <w:rFonts w:ascii="Times New Roman" w:hAnsi="Times New Roman"/>
          <w:sz w:val="28"/>
          <w:szCs w:val="28"/>
          <w:lang w:eastAsia="ru-RU"/>
        </w:rPr>
        <w:t>;</w:t>
      </w:r>
    </w:p>
    <w:p w14:paraId="027D4DD0" w14:textId="5EA707D3" w:rsidR="007D77D7" w:rsidRPr="004A61A2" w:rsidRDefault="00810D43" w:rsidP="00AD35B1">
      <w:pPr>
        <w:pStyle w:val="a4"/>
        <w:numPr>
          <w:ilvl w:val="0"/>
          <w:numId w:val="48"/>
        </w:numPr>
        <w:tabs>
          <w:tab w:val="left" w:pos="851"/>
          <w:tab w:val="left" w:pos="1134"/>
        </w:tabs>
        <w:spacing w:after="0" w:line="240" w:lineRule="auto"/>
        <w:ind w:left="0" w:firstLine="567"/>
        <w:contextualSpacing w:val="0"/>
        <w:jc w:val="both"/>
        <w:rPr>
          <w:rFonts w:ascii="Times New Roman" w:hAnsi="Times New Roman"/>
          <w:sz w:val="28"/>
          <w:szCs w:val="28"/>
          <w:lang w:eastAsia="ru-RU"/>
        </w:rPr>
      </w:pPr>
      <w:r w:rsidRPr="004A61A2">
        <w:rPr>
          <w:rFonts w:ascii="Times New Roman" w:hAnsi="Times New Roman"/>
          <w:sz w:val="28"/>
          <w:szCs w:val="28"/>
          <w:lang w:eastAsia="ru-RU"/>
        </w:rPr>
        <w:t>в</w:t>
      </w:r>
      <w:r w:rsidR="007D77D7" w:rsidRPr="004A61A2">
        <w:rPr>
          <w:rFonts w:ascii="Times New Roman" w:hAnsi="Times New Roman"/>
          <w:sz w:val="28"/>
          <w:szCs w:val="28"/>
          <w:lang w:eastAsia="ru-RU"/>
        </w:rPr>
        <w:t xml:space="preserve">ідсутність метеопунктів (метеостанцій) для контролю за кліматичними даними. </w:t>
      </w:r>
    </w:p>
    <w:p w14:paraId="1C1EE920" w14:textId="4E2E878E" w:rsidR="007D77D7" w:rsidRPr="004A61A2" w:rsidRDefault="007D77D7" w:rsidP="00332918">
      <w:pPr>
        <w:spacing w:after="0" w:line="240" w:lineRule="auto"/>
        <w:ind w:firstLine="567"/>
        <w:jc w:val="both"/>
        <w:rPr>
          <w:rFonts w:ascii="Times New Roman" w:hAnsi="Times New Roman"/>
          <w:sz w:val="28"/>
          <w:szCs w:val="28"/>
          <w:lang w:eastAsia="ru-RU"/>
        </w:rPr>
      </w:pPr>
      <w:r w:rsidRPr="004A61A2">
        <w:rPr>
          <w:rFonts w:ascii="Times New Roman" w:hAnsi="Times New Roman"/>
          <w:b/>
          <w:sz w:val="28"/>
          <w:szCs w:val="28"/>
          <w:lang w:eastAsia="ru-RU"/>
        </w:rPr>
        <w:t>Масове всихання ялинників.</w:t>
      </w:r>
      <w:r w:rsidRPr="004A61A2">
        <w:rPr>
          <w:rFonts w:ascii="Times New Roman" w:hAnsi="Times New Roman"/>
          <w:sz w:val="28"/>
          <w:szCs w:val="28"/>
          <w:lang w:eastAsia="ru-RU"/>
        </w:rPr>
        <w:t xml:space="preserve"> Найважливішою проблемою</w:t>
      </w:r>
      <w:r w:rsidR="00144BB9" w:rsidRPr="004A61A2">
        <w:rPr>
          <w:rFonts w:ascii="Times New Roman" w:hAnsi="Times New Roman"/>
          <w:sz w:val="28"/>
          <w:szCs w:val="28"/>
          <w:lang w:eastAsia="ru-RU"/>
        </w:rPr>
        <w:t xml:space="preserve"> Парк</w:t>
      </w:r>
      <w:r w:rsidRPr="004A61A2">
        <w:rPr>
          <w:rFonts w:ascii="Times New Roman" w:hAnsi="Times New Roman"/>
          <w:sz w:val="28"/>
          <w:szCs w:val="28"/>
          <w:lang w:eastAsia="ru-RU"/>
        </w:rPr>
        <w:t xml:space="preserve">у безперечно є всихання ялини європейської, як на рівні окремих дерев цієї породи та їх біогруп, так і на рівні цілих лісових ділянок, де головною, а переважно – єдиною, породою є ялина. Згідно даних </w:t>
      </w:r>
      <w:r w:rsidRPr="004A61A2">
        <w:rPr>
          <w:rFonts w:ascii="Times New Roman" w:hAnsi="Times New Roman"/>
          <w:snapToGrid w:val="0"/>
          <w:sz w:val="28"/>
          <w:szCs w:val="28"/>
          <w:lang w:eastAsia="ru-RU"/>
        </w:rPr>
        <w:t>лісовпорядкування</w:t>
      </w:r>
      <w:r w:rsidR="00860A33">
        <w:rPr>
          <w:rFonts w:ascii="Times New Roman" w:hAnsi="Times New Roman"/>
          <w:sz w:val="28"/>
          <w:szCs w:val="28"/>
          <w:lang w:eastAsia="ru-RU"/>
        </w:rPr>
        <w:t xml:space="preserve"> майже 70</w:t>
      </w:r>
      <w:r w:rsidRPr="004A61A2">
        <w:rPr>
          <w:rFonts w:ascii="Times New Roman" w:hAnsi="Times New Roman"/>
          <w:sz w:val="28"/>
          <w:szCs w:val="28"/>
          <w:lang w:eastAsia="ru-RU"/>
        </w:rPr>
        <w:t xml:space="preserve">% </w:t>
      </w:r>
      <w:r w:rsidRPr="004A61A2">
        <w:rPr>
          <w:rStyle w:val="FontStyle33"/>
          <w:sz w:val="28"/>
          <w:szCs w:val="28"/>
          <w:lang w:eastAsia="ru-RU"/>
        </w:rPr>
        <w:t>території</w:t>
      </w:r>
      <w:r w:rsidR="00144BB9" w:rsidRPr="004A61A2">
        <w:rPr>
          <w:rFonts w:ascii="Times New Roman" w:hAnsi="Times New Roman"/>
          <w:sz w:val="28"/>
          <w:szCs w:val="28"/>
          <w:lang w:eastAsia="ru-RU"/>
        </w:rPr>
        <w:t xml:space="preserve"> Парк</w:t>
      </w:r>
      <w:r w:rsidRPr="004A61A2">
        <w:rPr>
          <w:rFonts w:ascii="Times New Roman" w:hAnsi="Times New Roman"/>
          <w:sz w:val="28"/>
          <w:szCs w:val="28"/>
          <w:lang w:eastAsia="ru-RU"/>
        </w:rPr>
        <w:t>у займають ялинові ліси і це означає, що більша частина лісових площ має загрозу втрати головної породи. За даними попереднього лісовпорядкування площі ялинників, що всихають і де потрібні лісівничі заходи, н</w:t>
      </w:r>
      <w:r w:rsidR="00860A33">
        <w:rPr>
          <w:rFonts w:ascii="Times New Roman" w:hAnsi="Times New Roman"/>
          <w:sz w:val="28"/>
          <w:szCs w:val="28"/>
          <w:lang w:eastAsia="ru-RU"/>
        </w:rPr>
        <w:t>а підприємстві склали більше 10</w:t>
      </w:r>
      <w:r w:rsidRPr="004A61A2">
        <w:rPr>
          <w:rFonts w:ascii="Times New Roman" w:hAnsi="Times New Roman"/>
          <w:sz w:val="28"/>
          <w:szCs w:val="28"/>
          <w:lang w:eastAsia="ru-RU"/>
        </w:rPr>
        <w:t xml:space="preserve">%: 562,7 га – площа вибіркових санітарних рубок, 478,2 га – площа ліквідації захаращення; 150,0 га – площа суцільних санітарних рубок. </w:t>
      </w:r>
    </w:p>
    <w:p w14:paraId="61A74317" w14:textId="77777777" w:rsidR="00860A33" w:rsidRDefault="007D77D7" w:rsidP="00860A33">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 xml:space="preserve">Періодичні всихання ялинників </w:t>
      </w:r>
      <w:r w:rsidRPr="004A61A2">
        <w:rPr>
          <w:rFonts w:ascii="Times New Roman" w:hAnsi="Times New Roman"/>
          <w:color w:val="000000"/>
          <w:sz w:val="28"/>
          <w:szCs w:val="28"/>
          <w:lang w:eastAsia="ru-RU"/>
        </w:rPr>
        <w:t xml:space="preserve">Українських Карпат </w:t>
      </w:r>
      <w:r w:rsidRPr="004A61A2">
        <w:rPr>
          <w:rFonts w:ascii="Times New Roman" w:hAnsi="Times New Roman"/>
          <w:sz w:val="28"/>
          <w:szCs w:val="28"/>
          <w:lang w:eastAsia="ru-RU"/>
        </w:rPr>
        <w:t>відмічались ще з другої половини ХХ ст. і однією з важливих причин їх всихання могли бути інтенсивні рубки лісу у післявоєнний період. Внаслідок великих за площею рубок сусідні здорові ялинові деревостани пошкоджувались вітровалами та навалою короїдів. Проте, від середини 60-х років XX ст. на тривалий період всихання ялинових лісів не було таким проблематичним, яким воно стало на початку ХХІ ст. Згідно напрацювань УкрНДІгірліс основними причинами масового всихання ялинників регіону є:</w:t>
      </w:r>
    </w:p>
    <w:p w14:paraId="178214BE" w14:textId="77777777" w:rsidR="00860A33" w:rsidRDefault="007D77D7" w:rsidP="00860A33">
      <w:pPr>
        <w:tabs>
          <w:tab w:val="left" w:pos="993"/>
        </w:tabs>
        <w:spacing w:after="0" w:line="240" w:lineRule="auto"/>
        <w:ind w:firstLine="567"/>
        <w:jc w:val="both"/>
        <w:rPr>
          <w:rFonts w:ascii="Times New Roman" w:hAnsi="Times New Roman"/>
          <w:sz w:val="28"/>
          <w:szCs w:val="28"/>
          <w:lang w:eastAsia="ru-RU"/>
        </w:rPr>
      </w:pPr>
      <w:r w:rsidRPr="00860A33">
        <w:rPr>
          <w:rFonts w:ascii="Times New Roman" w:hAnsi="Times New Roman"/>
          <w:sz w:val="28"/>
          <w:szCs w:val="28"/>
          <w:lang w:eastAsia="ru-RU"/>
        </w:rPr>
        <w:t>критичні для ялинових лісів кліматичні умови в кінці ХХ і на початку ХХІ століття, особливо недостатня кількість опадів за вегетаційний період;</w:t>
      </w:r>
    </w:p>
    <w:p w14:paraId="284743A9" w14:textId="77777777" w:rsidR="00860A33" w:rsidRDefault="007D77D7" w:rsidP="00860A33">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зміни лісорослинних умов внаслідок техногенного забруднення та глобальних змін клімату;</w:t>
      </w:r>
    </w:p>
    <w:p w14:paraId="13096BE7" w14:textId="77777777" w:rsidR="00860A33" w:rsidRDefault="007D77D7" w:rsidP="00860A33">
      <w:pPr>
        <w:tabs>
          <w:tab w:val="left" w:pos="993"/>
        </w:tabs>
        <w:spacing w:after="0" w:line="240" w:lineRule="auto"/>
        <w:ind w:firstLine="567"/>
        <w:jc w:val="both"/>
        <w:rPr>
          <w:rFonts w:ascii="Times New Roman" w:hAnsi="Times New Roman"/>
          <w:sz w:val="28"/>
          <w:szCs w:val="28"/>
          <w:lang w:eastAsia="ru-RU"/>
        </w:rPr>
      </w:pPr>
      <w:r w:rsidRPr="00860A33">
        <w:rPr>
          <w:rFonts w:ascii="Times New Roman" w:hAnsi="Times New Roman"/>
          <w:sz w:val="28"/>
          <w:szCs w:val="28"/>
          <w:lang w:eastAsia="ru-RU"/>
        </w:rPr>
        <w:t>поширення хвороб та шкідників в ослаблених ялинниках;</w:t>
      </w:r>
    </w:p>
    <w:p w14:paraId="0C979EB1" w14:textId="77777777" w:rsidR="00860A33" w:rsidRDefault="007D77D7" w:rsidP="00860A33">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пошкодження ялинників вітровалами і сніголамами;</w:t>
      </w:r>
    </w:p>
    <w:p w14:paraId="40F36A76" w14:textId="2D7F6D7A" w:rsidR="007D77D7" w:rsidRPr="004A61A2" w:rsidRDefault="007D77D7" w:rsidP="00860A33">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створення лісових культур ялини у букових, ялицевих і дубових типах лісу без врахування формового різноманіття ялини та походження насіння.</w:t>
      </w:r>
    </w:p>
    <w:p w14:paraId="55480EC0" w14:textId="5D397BC7" w:rsidR="007D77D7" w:rsidRPr="004A61A2" w:rsidRDefault="007D77D7" w:rsidP="00332918">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 xml:space="preserve">Особливістю ялини є те, що її поверхнева коренева система чутлива до пересихання верхніх горизонтів ґрунту. У результаті відбувається пересихання, відмирання тонких корінців та зниження процесів поглинання поживних речовин і вологи. Їх відмерла частина стає чутливішою до збудників хвороб внаслідок чого знижується стійкість деревостанів. А до наслідків кліматогенних </w:t>
      </w:r>
      <w:r w:rsidRPr="004A61A2">
        <w:rPr>
          <w:rFonts w:ascii="Times New Roman" w:hAnsi="Times New Roman"/>
          <w:sz w:val="28"/>
          <w:szCs w:val="28"/>
          <w:lang w:eastAsia="ru-RU"/>
        </w:rPr>
        <w:lastRenderedPageBreak/>
        <w:t>змін відносять підвищення середньорічної температури та зниження кількості опадів у певні вегетаційні періоди. Тому, в Карпатах маємо зміщення температурних показників за висотою над рівнем моря, відповідне збільшення періоду вегетації, що призводить піднімання верхньої межі поширення ялини з часом на 200 м</w:t>
      </w:r>
      <w:r w:rsidR="00EB3655" w:rsidRPr="004A61A2">
        <w:rPr>
          <w:rFonts w:ascii="Times New Roman" w:hAnsi="Times New Roman"/>
          <w:sz w:val="28"/>
          <w:szCs w:val="28"/>
          <w:lang w:eastAsia="ru-RU"/>
        </w:rPr>
        <w:t>.</w:t>
      </w:r>
      <w:r w:rsidRPr="004A61A2">
        <w:rPr>
          <w:rFonts w:ascii="Times New Roman" w:hAnsi="Times New Roman"/>
          <w:sz w:val="28"/>
          <w:szCs w:val="28"/>
          <w:lang w:eastAsia="ru-RU"/>
        </w:rPr>
        <w:t xml:space="preserve"> Традиційно багато уваги при веденні лісового господарства в ялинниках приділяється заходам боротьби, в першу чергу, з шкідниками, і зокрема з короїдами</w:t>
      </w:r>
      <w:r w:rsidR="00EB3655" w:rsidRPr="004A61A2">
        <w:rPr>
          <w:rFonts w:ascii="Times New Roman" w:hAnsi="Times New Roman"/>
          <w:sz w:val="28"/>
          <w:szCs w:val="28"/>
          <w:lang w:eastAsia="ru-RU"/>
        </w:rPr>
        <w:t>.</w:t>
      </w:r>
      <w:r w:rsidRPr="004A61A2">
        <w:rPr>
          <w:rFonts w:ascii="Times New Roman" w:hAnsi="Times New Roman"/>
          <w:sz w:val="28"/>
          <w:szCs w:val="28"/>
          <w:lang w:eastAsia="ru-RU"/>
        </w:rPr>
        <w:t xml:space="preserve"> Відмічається, що сучасна система захисту лісу, незалежно від цільової функції лісів або лісової формації, повинна складатися як мінімум з двох основоположних блоків: профілактики патологічних процесів і активного захисту. У нормальній ситуації, при відсутності масового всихання, лісівник повинен віддавати перевагу профілактичним заходам, які необхідно включити в діючу систему ведення лісового господарства (рубки переформування). У періоди масового пошкодження або всихання ялинників перевага віддається їх активному захисту від шкідників і хвороб, який повинен супроводжуватися обліком можливих перспектив лісових ділянок (санітарні рубки). Практично всі публікації щодо ведення лісового господарства в ялинниках, що масово всихають, наголошують на дотриманні при цьому принципів сталого управління лісами, а особливо це характерно для європейських та північно-американських країн. Так, способи рубок ялини повинні, наскільки це можливо, дотримуватися групово-вибіркової системи. При цьому, рекомендується десять стійких до вітру дерев (не обов’язково ялини) на гектар залишати як середовище-формуючі дерева, переважно в біогрупах, а мертві дерева, що лежать на землі більше п'яти років, при рубці не вилучати. </w:t>
      </w:r>
    </w:p>
    <w:p w14:paraId="486ACC71" w14:textId="32CE4C40" w:rsidR="007D77D7" w:rsidRPr="004A61A2" w:rsidRDefault="007D77D7" w:rsidP="00332918">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 xml:space="preserve">В підсумку, нижче наводимо комплекс заходів з </w:t>
      </w:r>
      <w:r w:rsidRPr="004A61A2">
        <w:rPr>
          <w:rFonts w:ascii="Times New Roman" w:hAnsi="Times New Roman"/>
          <w:color w:val="000000"/>
          <w:sz w:val="28"/>
          <w:szCs w:val="28"/>
          <w:lang w:eastAsia="ru-RU"/>
        </w:rPr>
        <w:t>ведення лісового господарства в ялинниках</w:t>
      </w:r>
      <w:r w:rsidR="00144BB9" w:rsidRPr="004A61A2">
        <w:rPr>
          <w:rFonts w:ascii="Times New Roman" w:hAnsi="Times New Roman"/>
          <w:color w:val="000000"/>
          <w:sz w:val="28"/>
          <w:szCs w:val="28"/>
          <w:lang w:eastAsia="ru-RU"/>
        </w:rPr>
        <w:t xml:space="preserve"> Парк</w:t>
      </w:r>
      <w:r w:rsidRPr="004A61A2">
        <w:rPr>
          <w:rFonts w:ascii="Times New Roman" w:hAnsi="Times New Roman"/>
          <w:color w:val="000000"/>
          <w:sz w:val="28"/>
          <w:szCs w:val="28"/>
          <w:lang w:eastAsia="ru-RU"/>
        </w:rPr>
        <w:t xml:space="preserve">у, які всихають, їх </w:t>
      </w:r>
      <w:r w:rsidRPr="004A61A2">
        <w:rPr>
          <w:rFonts w:ascii="Times New Roman" w:hAnsi="Times New Roman"/>
          <w:sz w:val="28"/>
          <w:szCs w:val="28"/>
          <w:lang w:eastAsia="ru-RU"/>
        </w:rPr>
        <w:t>профілактики і створення на їх місці біологічно стійких деревостанів відповідно пропозицій наукової літератури</w:t>
      </w:r>
      <w:r w:rsidR="001921F4" w:rsidRPr="004A61A2">
        <w:rPr>
          <w:rFonts w:ascii="Times New Roman" w:hAnsi="Times New Roman"/>
          <w:sz w:val="28"/>
          <w:szCs w:val="28"/>
          <w:lang w:eastAsia="ru-RU"/>
        </w:rPr>
        <w:t xml:space="preserve"> </w:t>
      </w:r>
      <w:r w:rsidRPr="004A61A2">
        <w:rPr>
          <w:rFonts w:ascii="Times New Roman" w:hAnsi="Times New Roman"/>
          <w:sz w:val="28"/>
          <w:szCs w:val="28"/>
          <w:lang w:eastAsia="ru-RU"/>
        </w:rPr>
        <w:t xml:space="preserve">і відповідно до лісівничо-таксаційних показників місцевих деревостанів: </w:t>
      </w:r>
    </w:p>
    <w:p w14:paraId="4431EC15" w14:textId="77777777" w:rsidR="007D77D7" w:rsidRPr="004A61A2" w:rsidRDefault="007D77D7" w:rsidP="001921F4">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 xml:space="preserve">своєчасна (за 1-2 місяці) вирубка сухих, всихаючих і сильно ослаблених дерев ялини санітарними рубками та ліквідація захаращення чи корування мертвої лежачої деревини; </w:t>
      </w:r>
    </w:p>
    <w:p w14:paraId="4A3AC416" w14:textId="77777777" w:rsidR="007D77D7" w:rsidRPr="004A61A2" w:rsidRDefault="007D77D7" w:rsidP="001921F4">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 xml:space="preserve">викладка ловчих дерев для знищення шкідників ялини (короїдів) в період їх льоту та використання феромонних пасток при невеликій кількості шкідників; </w:t>
      </w:r>
    </w:p>
    <w:p w14:paraId="4B814D65" w14:textId="77777777" w:rsidR="007D77D7" w:rsidRPr="004A61A2" w:rsidRDefault="007D77D7" w:rsidP="001921F4">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 xml:space="preserve">застосування вибіркових рубок переформування та реконструктивних для вирощування стійких лісів; </w:t>
      </w:r>
    </w:p>
    <w:p w14:paraId="3A82E785" w14:textId="77777777" w:rsidR="007D77D7" w:rsidRPr="004A61A2" w:rsidRDefault="007D77D7" w:rsidP="001921F4">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 xml:space="preserve">лісовідновлення на основі </w:t>
      </w:r>
      <w:r w:rsidRPr="004A61A2">
        <w:rPr>
          <w:rFonts w:ascii="Times New Roman" w:hAnsi="Times New Roman"/>
          <w:bCs/>
          <w:color w:val="000000"/>
          <w:sz w:val="28"/>
          <w:szCs w:val="28"/>
          <w:lang w:eastAsia="ru-RU"/>
        </w:rPr>
        <w:t>природного відновлення,</w:t>
      </w:r>
      <w:r w:rsidRPr="004A61A2">
        <w:rPr>
          <w:rFonts w:ascii="Times New Roman" w:hAnsi="Times New Roman"/>
          <w:sz w:val="28"/>
          <w:szCs w:val="28"/>
          <w:lang w:eastAsia="ru-RU"/>
        </w:rPr>
        <w:t xml:space="preserve"> передових технологій і рекомендацій для конкретних лісорослинних умов після вирубки ялинників; </w:t>
      </w:r>
    </w:p>
    <w:p w14:paraId="4AF8AC43" w14:textId="474C74B9" w:rsidR="007D77D7" w:rsidRPr="004A61A2" w:rsidRDefault="007D77D7" w:rsidP="001921F4">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 xml:space="preserve">організація лісопатологічного моніторингу для аналізу стану ялинників, а в осередках їх всихання – за шкідниками і хворобами ялини. </w:t>
      </w:r>
    </w:p>
    <w:p w14:paraId="0D7B599E" w14:textId="77777777" w:rsidR="00DE0E91" w:rsidRDefault="007D77D7" w:rsidP="00DE0E91">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b/>
          <w:sz w:val="28"/>
          <w:szCs w:val="28"/>
          <w:lang w:eastAsia="ru-RU"/>
        </w:rPr>
        <w:t>Слабкий розвиток туристичної і рекреаційної інфраструктури.</w:t>
      </w:r>
      <w:r w:rsidRPr="004A61A2">
        <w:rPr>
          <w:rFonts w:ascii="Times New Roman" w:hAnsi="Times New Roman"/>
          <w:sz w:val="28"/>
          <w:szCs w:val="28"/>
          <w:lang w:eastAsia="ru-RU"/>
        </w:rPr>
        <w:t xml:space="preserve"> На території</w:t>
      </w:r>
      <w:r w:rsidR="00144BB9" w:rsidRPr="004A61A2">
        <w:rPr>
          <w:rFonts w:ascii="Times New Roman" w:hAnsi="Times New Roman"/>
          <w:sz w:val="28"/>
          <w:szCs w:val="28"/>
          <w:lang w:eastAsia="ru-RU"/>
        </w:rPr>
        <w:t xml:space="preserve"> Парк</w:t>
      </w:r>
      <w:r w:rsidRPr="004A61A2">
        <w:rPr>
          <w:rFonts w:ascii="Times New Roman" w:hAnsi="Times New Roman"/>
          <w:sz w:val="28"/>
          <w:szCs w:val="28"/>
          <w:lang w:eastAsia="ru-RU"/>
        </w:rPr>
        <w:t xml:space="preserve">у туристична і рекреаційна інфраструктура розвинута слабо, бо до цього часу ця діяльність </w:t>
      </w:r>
      <w:r w:rsidR="00810D43" w:rsidRPr="004A61A2">
        <w:rPr>
          <w:rFonts w:ascii="Times New Roman" w:hAnsi="Times New Roman"/>
          <w:sz w:val="28"/>
          <w:szCs w:val="28"/>
          <w:lang w:eastAsia="ru-RU"/>
        </w:rPr>
        <w:t xml:space="preserve">тут </w:t>
      </w:r>
      <w:r w:rsidRPr="004A61A2">
        <w:rPr>
          <w:rFonts w:ascii="Times New Roman" w:hAnsi="Times New Roman"/>
          <w:sz w:val="28"/>
          <w:szCs w:val="28"/>
          <w:lang w:eastAsia="ru-RU"/>
        </w:rPr>
        <w:t xml:space="preserve">не була пріоритетною. Але туризм і рекреація є дуже перспективними для цієї території через мінімальну відстань до Івано-Франківська, хороше транспортне сполучення та високу атрактивність місцевих ландшафтів. І тому, хоча туристична і рекреаційна сфери не були в пріоритеті </w:t>
      </w:r>
      <w:r w:rsidRPr="004A61A2">
        <w:rPr>
          <w:rFonts w:ascii="Times New Roman" w:hAnsi="Times New Roman"/>
          <w:sz w:val="28"/>
          <w:szCs w:val="28"/>
          <w:lang w:eastAsia="ru-RU"/>
        </w:rPr>
        <w:lastRenderedPageBreak/>
        <w:t xml:space="preserve">раніше, на </w:t>
      </w:r>
      <w:r w:rsidR="00810D43" w:rsidRPr="004A61A2">
        <w:rPr>
          <w:rFonts w:ascii="Times New Roman" w:hAnsi="Times New Roman"/>
          <w:sz w:val="28"/>
          <w:szCs w:val="28"/>
          <w:lang w:eastAsia="ru-RU"/>
        </w:rPr>
        <w:t xml:space="preserve">цій </w:t>
      </w:r>
      <w:r w:rsidRPr="004A61A2">
        <w:rPr>
          <w:rStyle w:val="FontStyle33"/>
          <w:sz w:val="28"/>
          <w:szCs w:val="28"/>
          <w:lang w:eastAsia="ru-RU"/>
        </w:rPr>
        <w:t>території</w:t>
      </w:r>
      <w:r w:rsidR="00144BB9" w:rsidRPr="004A61A2">
        <w:rPr>
          <w:rFonts w:ascii="Times New Roman" w:hAnsi="Times New Roman"/>
          <w:sz w:val="28"/>
          <w:szCs w:val="28"/>
          <w:lang w:eastAsia="ru-RU"/>
        </w:rPr>
        <w:t xml:space="preserve"> </w:t>
      </w:r>
      <w:r w:rsidR="00810D43" w:rsidRPr="004A61A2">
        <w:rPr>
          <w:rFonts w:ascii="Times New Roman" w:hAnsi="Times New Roman"/>
          <w:sz w:val="28"/>
          <w:szCs w:val="28"/>
          <w:lang w:eastAsia="ru-RU"/>
        </w:rPr>
        <w:t>в</w:t>
      </w:r>
      <w:r w:rsidRPr="004A61A2">
        <w:rPr>
          <w:rFonts w:ascii="Times New Roman" w:hAnsi="Times New Roman"/>
          <w:sz w:val="28"/>
          <w:szCs w:val="28"/>
          <w:lang w:eastAsia="ru-RU"/>
        </w:rPr>
        <w:t>же багато років функціонують два туристичних маршрути, якими проходять тисячі людей. За нашими оцінками, в середині жовтня цього року кожен з цих маршрутів за вихідні дні відвідали більше 100 туристів (крім місцевих жителів). Туристична і рекреаційна інфраструктура цих маршрутів обмежується їх маркуванням, окремими вказівниками (аншлагами) та стихійними рекреаційними пунктами. З врахуванням аналізу наукової літератури відповідного профілю та природних і економічних умов місцевих ландшафтів для ви</w:t>
      </w:r>
      <w:r w:rsidR="00DE0E91">
        <w:rPr>
          <w:rFonts w:ascii="Times New Roman" w:hAnsi="Times New Roman"/>
          <w:sz w:val="28"/>
          <w:szCs w:val="28"/>
          <w:lang w:eastAsia="ru-RU"/>
        </w:rPr>
        <w:t>рішення цієї проблеми потрібно:</w:t>
      </w:r>
    </w:p>
    <w:p w14:paraId="063A89C1" w14:textId="77777777" w:rsidR="00DE0E91" w:rsidRDefault="007D77D7" w:rsidP="00DE0E91">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 xml:space="preserve">розробити перспективний план туристичного освоєння </w:t>
      </w:r>
      <w:r w:rsidRPr="004A61A2">
        <w:rPr>
          <w:rStyle w:val="FontStyle33"/>
          <w:sz w:val="28"/>
          <w:szCs w:val="28"/>
          <w:lang w:eastAsia="ru-RU"/>
        </w:rPr>
        <w:t>території</w:t>
      </w:r>
      <w:r w:rsidR="00144BB9" w:rsidRPr="004A61A2">
        <w:rPr>
          <w:rFonts w:ascii="Times New Roman" w:hAnsi="Times New Roman"/>
          <w:sz w:val="28"/>
          <w:szCs w:val="28"/>
          <w:lang w:eastAsia="ru-RU"/>
        </w:rPr>
        <w:t xml:space="preserve"> Парк</w:t>
      </w:r>
      <w:r w:rsidRPr="004A61A2">
        <w:rPr>
          <w:rFonts w:ascii="Times New Roman" w:hAnsi="Times New Roman"/>
          <w:sz w:val="28"/>
          <w:szCs w:val="28"/>
          <w:lang w:eastAsia="ru-RU"/>
        </w:rPr>
        <w:t>у на основі діючої інфраструктури;</w:t>
      </w:r>
    </w:p>
    <w:p w14:paraId="07059532" w14:textId="77777777" w:rsidR="00DE0E91" w:rsidRDefault="007D77D7" w:rsidP="00DE0E91">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обладнати сучасні контрольно-пропускні пункти на діючих маршрутах і, при потребі, на нових маршрутах з постійним обліком туристів та всіх людей, які заходять на маршрути;</w:t>
      </w:r>
    </w:p>
    <w:p w14:paraId="0A282B8E" w14:textId="77777777" w:rsidR="00DE0E91" w:rsidRDefault="007D77D7" w:rsidP="00DE0E91">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встановити інформаційні стенди на всіх критичних місцях маршрутів (початок, кінець, розгалуження, зміна зонування, місця рекреації тощо) з даними про: основні показники маршрутів та їх схеми, способи комунікації та аварійні сигнали, послуги</w:t>
      </w:r>
      <w:r w:rsidR="00144BB9" w:rsidRPr="004A61A2">
        <w:rPr>
          <w:rFonts w:ascii="Times New Roman" w:hAnsi="Times New Roman"/>
          <w:sz w:val="28"/>
          <w:szCs w:val="28"/>
          <w:lang w:eastAsia="ru-RU"/>
        </w:rPr>
        <w:t xml:space="preserve"> Парк</w:t>
      </w:r>
      <w:r w:rsidRPr="004A61A2">
        <w:rPr>
          <w:rFonts w:ascii="Times New Roman" w:hAnsi="Times New Roman"/>
          <w:sz w:val="28"/>
          <w:szCs w:val="28"/>
          <w:lang w:eastAsia="ru-RU"/>
        </w:rPr>
        <w:t>у та їх вартість, обмеження за станом здоров’я і т.</w:t>
      </w:r>
      <w:r w:rsidR="00DE0E91">
        <w:rPr>
          <w:rFonts w:ascii="Times New Roman" w:hAnsi="Times New Roman"/>
          <w:sz w:val="28"/>
          <w:szCs w:val="28"/>
          <w:lang w:eastAsia="ru-RU"/>
        </w:rPr>
        <w:t xml:space="preserve"> </w:t>
      </w:r>
      <w:r w:rsidRPr="004A61A2">
        <w:rPr>
          <w:rFonts w:ascii="Times New Roman" w:hAnsi="Times New Roman"/>
          <w:sz w:val="28"/>
          <w:szCs w:val="28"/>
          <w:lang w:eastAsia="ru-RU"/>
        </w:rPr>
        <w:t>п.;</w:t>
      </w:r>
    </w:p>
    <w:p w14:paraId="2A5D7D9E" w14:textId="77777777" w:rsidR="00DE0E91" w:rsidRDefault="007D77D7" w:rsidP="00DE0E91">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обладнати стоянки для автотранспорту в критичних місцях маршрутів;</w:t>
      </w:r>
    </w:p>
    <w:p w14:paraId="4145D983" w14:textId="77777777" w:rsidR="00DE0E91" w:rsidRDefault="007D77D7" w:rsidP="00DE0E91">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по</w:t>
      </w:r>
      <w:r w:rsidR="006F1B62" w:rsidRPr="004A61A2">
        <w:rPr>
          <w:rFonts w:ascii="Times New Roman" w:hAnsi="Times New Roman"/>
          <w:sz w:val="28"/>
          <w:szCs w:val="28"/>
          <w:lang w:eastAsia="ru-RU"/>
        </w:rPr>
        <w:t>ліпшити</w:t>
      </w:r>
      <w:r w:rsidRPr="004A61A2">
        <w:rPr>
          <w:rFonts w:ascii="Times New Roman" w:hAnsi="Times New Roman"/>
          <w:sz w:val="28"/>
          <w:szCs w:val="28"/>
          <w:lang w:eastAsia="ru-RU"/>
        </w:rPr>
        <w:t xml:space="preserve"> стан лісових доріг, які проходять вздовж маршрутів, та встановити шлагбауми при проходженні доріг через заповідну зону</w:t>
      </w:r>
      <w:r w:rsidR="00144BB9" w:rsidRPr="004A61A2">
        <w:rPr>
          <w:rFonts w:ascii="Times New Roman" w:hAnsi="Times New Roman"/>
          <w:sz w:val="28"/>
          <w:szCs w:val="28"/>
          <w:lang w:eastAsia="ru-RU"/>
        </w:rPr>
        <w:t xml:space="preserve"> Парк</w:t>
      </w:r>
      <w:r w:rsidRPr="004A61A2">
        <w:rPr>
          <w:rFonts w:ascii="Times New Roman" w:hAnsi="Times New Roman"/>
          <w:sz w:val="28"/>
          <w:szCs w:val="28"/>
          <w:lang w:eastAsia="ru-RU"/>
        </w:rPr>
        <w:t>у;</w:t>
      </w:r>
    </w:p>
    <w:p w14:paraId="32BA56AE" w14:textId="77777777" w:rsidR="00DE0E91" w:rsidRDefault="007D77D7" w:rsidP="00DE0E91">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випустити проспекти всіх туристичних маршрутів і розмістити їх для загального доступу в Інтернеті;</w:t>
      </w:r>
    </w:p>
    <w:p w14:paraId="26FDDFF9" w14:textId="77777777" w:rsidR="00DE0E91" w:rsidRDefault="007D77D7" w:rsidP="00DE0E91">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розпочати надання послуг для туристів (прокат велосипедів, лиж тощо);</w:t>
      </w:r>
    </w:p>
    <w:p w14:paraId="462D5F4B" w14:textId="77777777" w:rsidR="00DE0E91" w:rsidRDefault="007D77D7" w:rsidP="00DE0E91">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мати в розпорядженні (придбати) відповідну техніку (квадроцикли, автомобілі підвищеної прохідності тощо) для надання допомоги туристам при надзвичайних ситуаціях;</w:t>
      </w:r>
    </w:p>
    <w:p w14:paraId="58660495" w14:textId="1A0B7FAA" w:rsidR="007D77D7" w:rsidRPr="004A61A2" w:rsidRDefault="007D77D7" w:rsidP="00DE0E91">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обладнати у відділеннях пункти першої допомоги відвідувачам.</w:t>
      </w:r>
    </w:p>
    <w:p w14:paraId="5CCAB719" w14:textId="38EDE444" w:rsidR="007D77D7" w:rsidRPr="004A61A2" w:rsidRDefault="007D77D7" w:rsidP="00332918">
      <w:pPr>
        <w:tabs>
          <w:tab w:val="left" w:pos="993"/>
        </w:tabs>
        <w:spacing w:after="0" w:line="240" w:lineRule="auto"/>
        <w:ind w:firstLine="567"/>
        <w:jc w:val="both"/>
        <w:rPr>
          <w:rStyle w:val="FontStyle33"/>
          <w:color w:val="000000"/>
          <w:sz w:val="28"/>
          <w:szCs w:val="28"/>
          <w:lang w:eastAsia="ru-RU"/>
        </w:rPr>
      </w:pPr>
      <w:r w:rsidRPr="004A61A2">
        <w:rPr>
          <w:rFonts w:ascii="Times New Roman" w:hAnsi="Times New Roman"/>
          <w:b/>
          <w:sz w:val="28"/>
          <w:szCs w:val="28"/>
          <w:lang w:eastAsia="ru-RU"/>
        </w:rPr>
        <w:t xml:space="preserve">Значна частка похідних деревостанів. </w:t>
      </w:r>
      <w:r w:rsidRPr="004A61A2">
        <w:rPr>
          <w:rFonts w:ascii="Times New Roman" w:hAnsi="Times New Roman"/>
          <w:sz w:val="28"/>
          <w:szCs w:val="28"/>
          <w:lang w:eastAsia="ru-RU"/>
        </w:rPr>
        <w:t xml:space="preserve">Згідно </w:t>
      </w:r>
      <w:r w:rsidR="004B4CB2">
        <w:rPr>
          <w:rFonts w:ascii="Times New Roman" w:hAnsi="Times New Roman"/>
          <w:sz w:val="28"/>
          <w:szCs w:val="28"/>
          <w:lang w:eastAsia="ru-RU"/>
        </w:rPr>
        <w:t xml:space="preserve">із </w:t>
      </w:r>
      <w:r w:rsidRPr="004A61A2">
        <w:rPr>
          <w:rFonts w:ascii="Times New Roman" w:hAnsi="Times New Roman"/>
          <w:sz w:val="28"/>
          <w:szCs w:val="28"/>
          <w:lang w:eastAsia="ru-RU"/>
        </w:rPr>
        <w:t>Закон</w:t>
      </w:r>
      <w:r w:rsidR="004B4CB2">
        <w:rPr>
          <w:rFonts w:ascii="Times New Roman" w:hAnsi="Times New Roman"/>
          <w:sz w:val="28"/>
          <w:szCs w:val="28"/>
          <w:lang w:eastAsia="ru-RU"/>
        </w:rPr>
        <w:t>ом</w:t>
      </w:r>
      <w:r w:rsidRPr="004A61A2">
        <w:rPr>
          <w:rFonts w:ascii="Times New Roman" w:hAnsi="Times New Roman"/>
          <w:sz w:val="28"/>
          <w:szCs w:val="28"/>
          <w:lang w:eastAsia="ru-RU"/>
        </w:rPr>
        <w:t xml:space="preserve"> України </w:t>
      </w:r>
      <w:r w:rsidR="00AF199F" w:rsidRPr="004A61A2">
        <w:rPr>
          <w:rFonts w:ascii="Times New Roman" w:hAnsi="Times New Roman"/>
          <w:sz w:val="28"/>
          <w:szCs w:val="28"/>
          <w:lang w:eastAsia="ru-RU"/>
        </w:rPr>
        <w:t>«</w:t>
      </w:r>
      <w:r w:rsidRPr="004A61A2">
        <w:rPr>
          <w:rFonts w:ascii="Times New Roman" w:hAnsi="Times New Roman"/>
          <w:sz w:val="28"/>
          <w:szCs w:val="28"/>
          <w:lang w:eastAsia="ru-RU"/>
        </w:rPr>
        <w:t>Про природно-заповідний фонд України</w:t>
      </w:r>
      <w:r w:rsidR="00AF199F" w:rsidRPr="004A61A2">
        <w:rPr>
          <w:rFonts w:ascii="Times New Roman" w:hAnsi="Times New Roman"/>
          <w:sz w:val="28"/>
          <w:szCs w:val="28"/>
          <w:lang w:eastAsia="ru-RU"/>
        </w:rPr>
        <w:t>»</w:t>
      </w:r>
      <w:r w:rsidRPr="004A61A2">
        <w:rPr>
          <w:rFonts w:ascii="Times New Roman" w:hAnsi="Times New Roman"/>
          <w:sz w:val="28"/>
          <w:szCs w:val="28"/>
          <w:lang w:eastAsia="ru-RU"/>
        </w:rPr>
        <w:t xml:space="preserve"> </w:t>
      </w:r>
      <w:r w:rsidR="00CE69B9">
        <w:rPr>
          <w:rFonts w:ascii="Times New Roman" w:hAnsi="Times New Roman"/>
          <w:sz w:val="28"/>
          <w:szCs w:val="28"/>
          <w:lang w:eastAsia="ru-RU"/>
        </w:rPr>
        <w:t>(</w:t>
      </w:r>
      <w:r w:rsidRPr="004A61A2">
        <w:rPr>
          <w:rFonts w:ascii="Times New Roman" w:hAnsi="Times New Roman"/>
          <w:sz w:val="28"/>
          <w:szCs w:val="28"/>
          <w:lang w:eastAsia="ru-RU"/>
        </w:rPr>
        <w:t xml:space="preserve">ст. 20) національні природні парки є природоохоронними, рекреаційними, культурно-освітніми, науково-дослідними </w:t>
      </w:r>
      <w:r w:rsidRPr="002D238A">
        <w:rPr>
          <w:rFonts w:ascii="Times New Roman" w:hAnsi="Times New Roman"/>
          <w:sz w:val="28"/>
          <w:szCs w:val="28"/>
          <w:lang w:eastAsia="ru-RU"/>
        </w:rPr>
        <w:t xml:space="preserve">установами загальнодержавного значення, що створюються з метою збереження, відтворення і ефективного використання природних комплексів та об’єктів. Зрозуміло, що похідні ліси не є природним об’єктом за визначенням і тому, </w:t>
      </w:r>
      <w:bookmarkStart w:id="161" w:name="_Hlk89798856"/>
      <w:r w:rsidRPr="002D238A">
        <w:rPr>
          <w:rFonts w:ascii="Times New Roman" w:hAnsi="Times New Roman"/>
          <w:sz w:val="28"/>
          <w:szCs w:val="28"/>
          <w:lang w:eastAsia="ru-RU"/>
        </w:rPr>
        <w:t>одним з основних завдань Парку</w:t>
      </w:r>
      <w:r w:rsidR="002D238A" w:rsidRPr="002D238A">
        <w:rPr>
          <w:rFonts w:ascii="Times New Roman" w:hAnsi="Times New Roman"/>
          <w:sz w:val="28"/>
          <w:szCs w:val="28"/>
          <w:lang w:eastAsia="ru-RU"/>
        </w:rPr>
        <w:t xml:space="preserve"> має бути відтворення корінних </w:t>
      </w:r>
      <w:r w:rsidRPr="002D238A">
        <w:rPr>
          <w:rFonts w:ascii="Times New Roman" w:hAnsi="Times New Roman"/>
          <w:sz w:val="28"/>
          <w:szCs w:val="28"/>
          <w:lang w:eastAsia="ru-RU"/>
        </w:rPr>
        <w:t>лісів. Зараз, згідно даних</w:t>
      </w:r>
      <w:r w:rsidRPr="004A61A2">
        <w:rPr>
          <w:rFonts w:ascii="Times New Roman" w:hAnsi="Times New Roman"/>
          <w:sz w:val="28"/>
          <w:szCs w:val="28"/>
          <w:lang w:eastAsia="ru-RU"/>
        </w:rPr>
        <w:t xml:space="preserve"> лісовпорядкування, похідні деревостани займають в</w:t>
      </w:r>
      <w:r w:rsidR="00144BB9" w:rsidRPr="004A61A2">
        <w:rPr>
          <w:rFonts w:ascii="Times New Roman" w:hAnsi="Times New Roman"/>
          <w:sz w:val="28"/>
          <w:szCs w:val="28"/>
          <w:lang w:eastAsia="ru-RU"/>
        </w:rPr>
        <w:t xml:space="preserve"> Парк</w:t>
      </w:r>
      <w:r w:rsidRPr="004A61A2">
        <w:rPr>
          <w:rFonts w:ascii="Times New Roman" w:hAnsi="Times New Roman"/>
          <w:sz w:val="28"/>
          <w:szCs w:val="28"/>
          <w:lang w:eastAsia="ru-RU"/>
        </w:rPr>
        <w:t xml:space="preserve">у площу більшу </w:t>
      </w:r>
      <w:r w:rsidR="00DE0E91">
        <w:rPr>
          <w:rFonts w:ascii="Times New Roman" w:hAnsi="Times New Roman"/>
          <w:sz w:val="28"/>
          <w:szCs w:val="28"/>
          <w:lang w:eastAsia="ru-RU"/>
        </w:rPr>
        <w:t>3 тис. га, що складає більше 30</w:t>
      </w:r>
      <w:r w:rsidRPr="004A61A2">
        <w:rPr>
          <w:rFonts w:ascii="Times New Roman" w:hAnsi="Times New Roman"/>
          <w:sz w:val="28"/>
          <w:szCs w:val="28"/>
          <w:lang w:eastAsia="ru-RU"/>
        </w:rPr>
        <w:t xml:space="preserve">% території. Основною головною породою таких лісів є </w:t>
      </w:r>
      <w:r w:rsidRPr="004A61A2">
        <w:rPr>
          <w:rFonts w:ascii="Times New Roman" w:hAnsi="Times New Roman"/>
          <w:color w:val="000000"/>
          <w:sz w:val="28"/>
          <w:szCs w:val="28"/>
          <w:lang w:eastAsia="ru-RU"/>
        </w:rPr>
        <w:t xml:space="preserve">ялина європейська, а крім неї добре представлені ще бук лісовий та береза повисла. За групами віку розподіл похідних деревостанів дуже нерівномірний </w:t>
      </w:r>
      <w:r w:rsidR="00DE0E91">
        <w:rPr>
          <w:rFonts w:ascii="Times New Roman" w:hAnsi="Times New Roman"/>
          <w:color w:val="000000"/>
          <w:sz w:val="28"/>
          <w:szCs w:val="28"/>
          <w:lang w:eastAsia="ru-RU"/>
        </w:rPr>
        <w:t>– на молодняки припадає лише 22%, на середньовікові – 46</w:t>
      </w:r>
      <w:r w:rsidRPr="004A61A2">
        <w:rPr>
          <w:rFonts w:ascii="Times New Roman" w:hAnsi="Times New Roman"/>
          <w:color w:val="000000"/>
          <w:sz w:val="28"/>
          <w:szCs w:val="28"/>
          <w:lang w:eastAsia="ru-RU"/>
        </w:rPr>
        <w:t>% і лише част</w:t>
      </w:r>
      <w:r w:rsidR="00DE0E91">
        <w:rPr>
          <w:rFonts w:ascii="Times New Roman" w:hAnsi="Times New Roman"/>
          <w:color w:val="000000"/>
          <w:sz w:val="28"/>
          <w:szCs w:val="28"/>
          <w:lang w:eastAsia="ru-RU"/>
        </w:rPr>
        <w:t>ка стиглих близька до норми (32</w:t>
      </w:r>
      <w:r w:rsidRPr="004A61A2">
        <w:rPr>
          <w:rFonts w:ascii="Times New Roman" w:hAnsi="Times New Roman"/>
          <w:color w:val="000000"/>
          <w:sz w:val="28"/>
          <w:szCs w:val="28"/>
          <w:lang w:eastAsia="ru-RU"/>
        </w:rPr>
        <w:t xml:space="preserve">%). </w:t>
      </w:r>
      <w:bookmarkStart w:id="162" w:name="_Hlk89799002"/>
      <w:bookmarkEnd w:id="161"/>
      <w:r w:rsidRPr="004A61A2">
        <w:rPr>
          <w:rFonts w:ascii="Times New Roman" w:hAnsi="Times New Roman"/>
          <w:color w:val="000000"/>
          <w:sz w:val="28"/>
          <w:szCs w:val="28"/>
          <w:lang w:eastAsia="ru-RU"/>
        </w:rPr>
        <w:t>Відповідно до наукової літератури та стану цих лісів в</w:t>
      </w:r>
      <w:r w:rsidR="00144BB9" w:rsidRPr="004A61A2">
        <w:rPr>
          <w:rFonts w:ascii="Times New Roman" w:hAnsi="Times New Roman"/>
          <w:color w:val="000000"/>
          <w:sz w:val="28"/>
          <w:szCs w:val="28"/>
          <w:lang w:eastAsia="ru-RU"/>
        </w:rPr>
        <w:t xml:space="preserve"> Парк</w:t>
      </w:r>
      <w:r w:rsidRPr="004A61A2">
        <w:rPr>
          <w:rFonts w:ascii="Times New Roman" w:hAnsi="Times New Roman"/>
          <w:color w:val="000000"/>
          <w:sz w:val="28"/>
          <w:szCs w:val="28"/>
          <w:lang w:eastAsia="ru-RU"/>
        </w:rPr>
        <w:t xml:space="preserve">у пропонуються наступні лісівничі заходи з відновлення їх природного складу і </w:t>
      </w:r>
      <w:r w:rsidRPr="004A61A2">
        <w:rPr>
          <w:rStyle w:val="FontStyle33"/>
          <w:color w:val="000000"/>
          <w:sz w:val="28"/>
          <w:szCs w:val="28"/>
          <w:lang w:eastAsia="ru-RU"/>
        </w:rPr>
        <w:t xml:space="preserve">біорізноманіття: </w:t>
      </w:r>
    </w:p>
    <w:p w14:paraId="67DF144B" w14:textId="77777777" w:rsidR="007D77D7" w:rsidRPr="004A61A2" w:rsidRDefault="007D77D7" w:rsidP="00DC38C2">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 xml:space="preserve">сприяння </w:t>
      </w:r>
      <w:r w:rsidRPr="004A61A2">
        <w:rPr>
          <w:rFonts w:ascii="Times New Roman" w:hAnsi="Times New Roman"/>
          <w:bCs/>
          <w:color w:val="000000"/>
          <w:sz w:val="28"/>
          <w:szCs w:val="28"/>
          <w:lang w:eastAsia="ru-RU"/>
        </w:rPr>
        <w:t>природному відновленню корінних порід при проведенні всіх лісівничих заходів;</w:t>
      </w:r>
    </w:p>
    <w:p w14:paraId="741A75C2" w14:textId="77777777" w:rsidR="007D77D7" w:rsidRPr="004A61A2" w:rsidRDefault="007D77D7" w:rsidP="00DC38C2">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lastRenderedPageBreak/>
        <w:t>проведення рубок переформування та реконструктивних (в молодняках) для зміни породного складу і структури деревостанів на корінні (для вилучення з лісів похідних, інтродукованих, інвазійних та шкідливих видів рослин);</w:t>
      </w:r>
    </w:p>
    <w:p w14:paraId="36247EA0" w14:textId="77777777" w:rsidR="007D77D7" w:rsidRPr="004A61A2" w:rsidRDefault="007D77D7" w:rsidP="00DC38C2">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 xml:space="preserve">проведення лісовідновлення лише на основі корінних головних порід і з мінімізацією штучного лісовідновлення; </w:t>
      </w:r>
    </w:p>
    <w:p w14:paraId="311A9060" w14:textId="6034F45D" w:rsidR="007D77D7" w:rsidRPr="004A61A2" w:rsidRDefault="007D77D7" w:rsidP="00DC38C2">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 xml:space="preserve">уточнення картування типів лісу на </w:t>
      </w:r>
      <w:r w:rsidRPr="004A61A2">
        <w:rPr>
          <w:rStyle w:val="FontStyle33"/>
          <w:sz w:val="28"/>
          <w:szCs w:val="28"/>
          <w:lang w:eastAsia="ru-RU"/>
        </w:rPr>
        <w:t>території</w:t>
      </w:r>
      <w:r w:rsidR="00144BB9" w:rsidRPr="004A61A2">
        <w:rPr>
          <w:rFonts w:ascii="Times New Roman" w:hAnsi="Times New Roman"/>
          <w:sz w:val="28"/>
          <w:szCs w:val="28"/>
          <w:lang w:eastAsia="ru-RU"/>
        </w:rPr>
        <w:t xml:space="preserve"> Парк</w:t>
      </w:r>
      <w:r w:rsidRPr="004A61A2">
        <w:rPr>
          <w:rFonts w:ascii="Times New Roman" w:hAnsi="Times New Roman"/>
          <w:sz w:val="28"/>
          <w:szCs w:val="28"/>
          <w:lang w:eastAsia="ru-RU"/>
        </w:rPr>
        <w:t>у.</w:t>
      </w:r>
    </w:p>
    <w:bookmarkEnd w:id="162"/>
    <w:p w14:paraId="721133FC" w14:textId="1D19D8CE" w:rsidR="005160C2" w:rsidRDefault="007D77D7" w:rsidP="00332918">
      <w:pPr>
        <w:tabs>
          <w:tab w:val="left" w:pos="993"/>
        </w:tabs>
        <w:spacing w:after="0" w:line="240" w:lineRule="auto"/>
        <w:ind w:firstLine="567"/>
        <w:jc w:val="both"/>
        <w:rPr>
          <w:rStyle w:val="FontStyle33"/>
          <w:sz w:val="28"/>
          <w:szCs w:val="28"/>
          <w:lang w:eastAsia="ru-RU"/>
        </w:rPr>
      </w:pPr>
      <w:r w:rsidRPr="004A61A2">
        <w:rPr>
          <w:rFonts w:ascii="Times New Roman" w:hAnsi="Times New Roman"/>
          <w:b/>
          <w:sz w:val="28"/>
          <w:szCs w:val="28"/>
          <w:lang w:eastAsia="ru-RU"/>
        </w:rPr>
        <w:t xml:space="preserve">Відсутність об’єктів з </w:t>
      </w:r>
      <w:r w:rsidRPr="004A61A2">
        <w:rPr>
          <w:rFonts w:ascii="Times New Roman" w:hAnsi="Times New Roman"/>
          <w:b/>
          <w:color w:val="000000"/>
          <w:spacing w:val="2"/>
          <w:sz w:val="28"/>
          <w:szCs w:val="28"/>
          <w:lang w:eastAsia="ru-RU"/>
        </w:rPr>
        <w:t xml:space="preserve">моніторингу довкілля та </w:t>
      </w:r>
      <w:r w:rsidRPr="004A61A2">
        <w:rPr>
          <w:rFonts w:ascii="Times New Roman" w:hAnsi="Times New Roman"/>
          <w:b/>
          <w:sz w:val="28"/>
          <w:szCs w:val="28"/>
          <w:lang w:eastAsia="ru-RU"/>
        </w:rPr>
        <w:t>відсутність метео</w:t>
      </w:r>
      <w:r w:rsidRPr="004A61A2">
        <w:rPr>
          <w:rFonts w:ascii="Times New Roman" w:hAnsi="Times New Roman"/>
          <w:b/>
          <w:sz w:val="28"/>
          <w:szCs w:val="28"/>
          <w:lang w:eastAsia="ru-RU"/>
        </w:rPr>
        <w:softHyphen/>
        <w:t xml:space="preserve">пунктів (метеостанцій) для контролю за </w:t>
      </w:r>
      <w:r w:rsidRPr="00173DDC">
        <w:rPr>
          <w:rFonts w:ascii="Times New Roman" w:hAnsi="Times New Roman"/>
          <w:b/>
          <w:sz w:val="28"/>
          <w:szCs w:val="28"/>
          <w:lang w:eastAsia="ru-RU"/>
        </w:rPr>
        <w:t>кліматичними даними</w:t>
      </w:r>
      <w:r w:rsidRPr="00173DDC">
        <w:rPr>
          <w:rStyle w:val="FontStyle33"/>
          <w:b/>
          <w:sz w:val="28"/>
          <w:szCs w:val="28"/>
          <w:lang w:eastAsia="ru-RU"/>
        </w:rPr>
        <w:t>.</w:t>
      </w:r>
      <w:r w:rsidRPr="00173DDC">
        <w:rPr>
          <w:rStyle w:val="FontStyle33"/>
          <w:sz w:val="28"/>
          <w:szCs w:val="28"/>
          <w:lang w:eastAsia="ru-RU"/>
        </w:rPr>
        <w:t xml:space="preserve"> </w:t>
      </w:r>
      <w:r w:rsidR="0083490C" w:rsidRPr="00173DDC">
        <w:rPr>
          <w:rStyle w:val="FontStyle33"/>
          <w:sz w:val="28"/>
          <w:szCs w:val="28"/>
          <w:lang w:eastAsia="ru-RU"/>
        </w:rPr>
        <w:t>З</w:t>
      </w:r>
      <w:r w:rsidR="00173DDC" w:rsidRPr="00173DDC">
        <w:rPr>
          <w:rFonts w:ascii="Times New Roman" w:hAnsi="Times New Roman"/>
          <w:sz w:val="28"/>
          <w:szCs w:val="28"/>
          <w:lang w:eastAsia="ru-RU"/>
        </w:rPr>
        <w:t xml:space="preserve">гідно з </w:t>
      </w:r>
      <w:r w:rsidRPr="00173DDC">
        <w:rPr>
          <w:rFonts w:ascii="Times New Roman" w:hAnsi="Times New Roman"/>
          <w:sz w:val="28"/>
          <w:szCs w:val="28"/>
          <w:lang w:eastAsia="ru-RU"/>
        </w:rPr>
        <w:t>Закон</w:t>
      </w:r>
      <w:r w:rsidR="00173DDC" w:rsidRPr="00173DDC">
        <w:rPr>
          <w:rFonts w:ascii="Times New Roman" w:hAnsi="Times New Roman"/>
          <w:sz w:val="28"/>
          <w:szCs w:val="28"/>
          <w:lang w:eastAsia="ru-RU"/>
        </w:rPr>
        <w:t>ом</w:t>
      </w:r>
      <w:r w:rsidRPr="00173DDC">
        <w:rPr>
          <w:rFonts w:ascii="Times New Roman" w:hAnsi="Times New Roman"/>
          <w:sz w:val="28"/>
          <w:szCs w:val="28"/>
          <w:lang w:eastAsia="ru-RU"/>
        </w:rPr>
        <w:t xml:space="preserve"> України </w:t>
      </w:r>
      <w:r w:rsidR="00AF199F" w:rsidRPr="00173DDC">
        <w:rPr>
          <w:rFonts w:ascii="Times New Roman" w:hAnsi="Times New Roman"/>
          <w:sz w:val="28"/>
          <w:szCs w:val="28"/>
          <w:lang w:eastAsia="ru-RU"/>
        </w:rPr>
        <w:t>«</w:t>
      </w:r>
      <w:r w:rsidRPr="00173DDC">
        <w:rPr>
          <w:rFonts w:ascii="Times New Roman" w:hAnsi="Times New Roman"/>
          <w:sz w:val="28"/>
          <w:szCs w:val="28"/>
          <w:lang w:eastAsia="ru-RU"/>
        </w:rPr>
        <w:t>Про природно-заповідний фонд України</w:t>
      </w:r>
      <w:r w:rsidR="00AF199F" w:rsidRPr="00173DDC">
        <w:rPr>
          <w:rFonts w:ascii="Times New Roman" w:hAnsi="Times New Roman"/>
          <w:sz w:val="28"/>
          <w:szCs w:val="28"/>
          <w:lang w:eastAsia="ru-RU"/>
        </w:rPr>
        <w:t>»</w:t>
      </w:r>
      <w:r w:rsidRPr="00173DDC">
        <w:rPr>
          <w:rFonts w:ascii="Times New Roman" w:hAnsi="Times New Roman"/>
          <w:sz w:val="28"/>
          <w:szCs w:val="28"/>
          <w:lang w:eastAsia="ru-RU"/>
        </w:rPr>
        <w:t xml:space="preserve">, </w:t>
      </w:r>
      <w:r w:rsidR="00173DDC" w:rsidRPr="00173DDC">
        <w:rPr>
          <w:rFonts w:ascii="Times New Roman" w:hAnsi="Times New Roman"/>
          <w:sz w:val="28"/>
          <w:szCs w:val="28"/>
          <w:lang w:eastAsia="ru-RU"/>
        </w:rPr>
        <w:t>(</w:t>
      </w:r>
      <w:r w:rsidRPr="00173DDC">
        <w:rPr>
          <w:rFonts w:ascii="Times New Roman" w:hAnsi="Times New Roman"/>
          <w:sz w:val="28"/>
          <w:szCs w:val="28"/>
          <w:lang w:eastAsia="ru-RU"/>
        </w:rPr>
        <w:t>ст. 9</w:t>
      </w:r>
      <w:r w:rsidR="009450B3">
        <w:rPr>
          <w:rFonts w:ascii="Times New Roman" w:hAnsi="Times New Roman"/>
          <w:sz w:val="28"/>
          <w:szCs w:val="28"/>
          <w:lang w:eastAsia="ru-RU"/>
        </w:rPr>
        <w:t>),</w:t>
      </w:r>
      <w:r w:rsidRPr="00173DDC">
        <w:rPr>
          <w:rFonts w:ascii="Times New Roman" w:hAnsi="Times New Roman"/>
          <w:sz w:val="28"/>
          <w:szCs w:val="28"/>
          <w:lang w:eastAsia="ru-RU"/>
        </w:rPr>
        <w:t xml:space="preserve"> </w:t>
      </w:r>
      <w:r w:rsidR="00173DDC" w:rsidRPr="00173DDC">
        <w:rPr>
          <w:rFonts w:ascii="Times New Roman" w:hAnsi="Times New Roman"/>
          <w:sz w:val="28"/>
          <w:szCs w:val="28"/>
        </w:rPr>
        <w:t>території та об'єкти природно-заповідного фонду з додержанням вимог, встановлених цим Законом  та  іншими  актами  законодавства</w:t>
      </w:r>
      <w:r w:rsidR="00173DDC">
        <w:rPr>
          <w:rFonts w:ascii="Times New Roman" w:hAnsi="Times New Roman"/>
          <w:sz w:val="28"/>
          <w:szCs w:val="28"/>
        </w:rPr>
        <w:t xml:space="preserve"> </w:t>
      </w:r>
      <w:r w:rsidR="00173DDC" w:rsidRPr="00173DDC">
        <w:rPr>
          <w:rFonts w:ascii="Times New Roman" w:hAnsi="Times New Roman"/>
          <w:sz w:val="28"/>
          <w:szCs w:val="28"/>
        </w:rPr>
        <w:t xml:space="preserve">України, можуть використовуватися для потреб моніторингу навколишнього природного середовища. На території Парку </w:t>
      </w:r>
      <w:r w:rsidRPr="00173DDC">
        <w:rPr>
          <w:rFonts w:ascii="Times New Roman" w:hAnsi="Times New Roman"/>
          <w:sz w:val="28"/>
          <w:szCs w:val="28"/>
          <w:lang w:eastAsia="ru-RU"/>
        </w:rPr>
        <w:t xml:space="preserve">має </w:t>
      </w:r>
      <w:r w:rsidR="00173DDC" w:rsidRPr="00173DDC">
        <w:rPr>
          <w:rFonts w:ascii="Times New Roman" w:hAnsi="Times New Roman"/>
          <w:sz w:val="28"/>
          <w:szCs w:val="28"/>
          <w:lang w:eastAsia="ru-RU"/>
        </w:rPr>
        <w:t>проводитися</w:t>
      </w:r>
      <w:r w:rsidRPr="00173DDC">
        <w:rPr>
          <w:rFonts w:ascii="Times New Roman" w:hAnsi="Times New Roman"/>
          <w:sz w:val="28"/>
          <w:szCs w:val="28"/>
          <w:lang w:eastAsia="ru-RU"/>
        </w:rPr>
        <w:t xml:space="preserve"> моніторинг навколишнього природного середовища, </w:t>
      </w:r>
      <w:r w:rsidR="00810D43" w:rsidRPr="00173DDC">
        <w:rPr>
          <w:rFonts w:ascii="Times New Roman" w:hAnsi="Times New Roman"/>
          <w:sz w:val="28"/>
          <w:szCs w:val="28"/>
          <w:lang w:eastAsia="ru-RU"/>
        </w:rPr>
        <w:t xml:space="preserve">особливо за </w:t>
      </w:r>
      <w:r w:rsidRPr="00173DDC">
        <w:rPr>
          <w:rFonts w:ascii="Times New Roman" w:hAnsi="Times New Roman"/>
          <w:sz w:val="28"/>
          <w:szCs w:val="28"/>
          <w:lang w:eastAsia="ru-RU"/>
        </w:rPr>
        <w:t>стан</w:t>
      </w:r>
      <w:r w:rsidR="00810D43" w:rsidRPr="00173DDC">
        <w:rPr>
          <w:rFonts w:ascii="Times New Roman" w:hAnsi="Times New Roman"/>
          <w:sz w:val="28"/>
          <w:szCs w:val="28"/>
          <w:lang w:eastAsia="ru-RU"/>
        </w:rPr>
        <w:t>ом збереження рідкісних видів фауни і флори, рослинних угруповань та природних оселищ</w:t>
      </w:r>
      <w:r w:rsidR="00144BB9" w:rsidRPr="00173DDC">
        <w:rPr>
          <w:rFonts w:ascii="Times New Roman" w:hAnsi="Times New Roman"/>
          <w:sz w:val="28"/>
          <w:szCs w:val="28"/>
          <w:lang w:eastAsia="ru-RU"/>
        </w:rPr>
        <w:t xml:space="preserve"> Парк</w:t>
      </w:r>
      <w:r w:rsidRPr="00173DDC">
        <w:rPr>
          <w:rFonts w:ascii="Times New Roman" w:hAnsi="Times New Roman"/>
          <w:sz w:val="28"/>
          <w:szCs w:val="28"/>
          <w:lang w:eastAsia="ru-RU"/>
        </w:rPr>
        <w:t>у.</w:t>
      </w:r>
      <w:r w:rsidRPr="004A61A2">
        <w:rPr>
          <w:rFonts w:ascii="Times New Roman" w:hAnsi="Times New Roman"/>
          <w:sz w:val="28"/>
          <w:szCs w:val="28"/>
          <w:lang w:eastAsia="ru-RU"/>
        </w:rPr>
        <w:t xml:space="preserve"> </w:t>
      </w:r>
      <w:r w:rsidR="009450B3">
        <w:rPr>
          <w:rFonts w:ascii="Times New Roman" w:hAnsi="Times New Roman"/>
          <w:sz w:val="28"/>
          <w:szCs w:val="28"/>
          <w:lang w:eastAsia="ru-RU"/>
        </w:rPr>
        <w:t>На сьогодні д</w:t>
      </w:r>
      <w:r w:rsidR="00173DDC" w:rsidRPr="005160C2">
        <w:rPr>
          <w:rFonts w:ascii="Times New Roman" w:hAnsi="Times New Roman"/>
          <w:sz w:val="28"/>
          <w:szCs w:val="28"/>
        </w:rPr>
        <w:t>ержавна систе</w:t>
      </w:r>
      <w:r w:rsidR="00173DDC" w:rsidRPr="005160C2">
        <w:rPr>
          <w:rFonts w:ascii="Times New Roman" w:hAnsi="Times New Roman"/>
          <w:sz w:val="28"/>
          <w:szCs w:val="28"/>
          <w:lang w:eastAsia="ru-RU"/>
        </w:rPr>
        <w:t>ма</w:t>
      </w:r>
      <w:r w:rsidRPr="005160C2">
        <w:rPr>
          <w:rFonts w:ascii="Times New Roman" w:hAnsi="Times New Roman"/>
          <w:sz w:val="28"/>
          <w:szCs w:val="28"/>
          <w:lang w:eastAsia="ru-RU"/>
        </w:rPr>
        <w:t xml:space="preserve"> моніторингу </w:t>
      </w:r>
      <w:r w:rsidR="005160C2" w:rsidRPr="005160C2">
        <w:rPr>
          <w:rFonts w:ascii="Times New Roman" w:hAnsi="Times New Roman"/>
          <w:sz w:val="28"/>
          <w:szCs w:val="28"/>
          <w:lang w:eastAsia="ru-RU"/>
        </w:rPr>
        <w:t>на</w:t>
      </w:r>
      <w:r w:rsidRPr="005160C2">
        <w:rPr>
          <w:rFonts w:ascii="Times New Roman" w:hAnsi="Times New Roman"/>
          <w:sz w:val="28"/>
          <w:szCs w:val="28"/>
          <w:lang w:eastAsia="ru-RU"/>
        </w:rPr>
        <w:t xml:space="preserve"> </w:t>
      </w:r>
      <w:r w:rsidRPr="005160C2">
        <w:rPr>
          <w:rStyle w:val="FontStyle33"/>
          <w:sz w:val="28"/>
          <w:szCs w:val="28"/>
          <w:lang w:eastAsia="ru-RU"/>
        </w:rPr>
        <w:t>території</w:t>
      </w:r>
      <w:r w:rsidR="005160C2" w:rsidRPr="005160C2">
        <w:rPr>
          <w:rFonts w:ascii="Times New Roman" w:hAnsi="Times New Roman"/>
          <w:sz w:val="28"/>
          <w:szCs w:val="28"/>
          <w:lang w:eastAsia="ru-RU"/>
        </w:rPr>
        <w:t xml:space="preserve"> Парку відсутня</w:t>
      </w:r>
      <w:r w:rsidRPr="005160C2">
        <w:rPr>
          <w:rStyle w:val="FontStyle33"/>
          <w:sz w:val="28"/>
          <w:szCs w:val="28"/>
          <w:lang w:eastAsia="ru-RU"/>
        </w:rPr>
        <w:t xml:space="preserve">. </w:t>
      </w:r>
    </w:p>
    <w:p w14:paraId="63217AF4" w14:textId="55A9E709" w:rsidR="007D77D7" w:rsidRPr="004A61A2" w:rsidRDefault="007D77D7" w:rsidP="00332918">
      <w:pPr>
        <w:tabs>
          <w:tab w:val="left" w:pos="993"/>
        </w:tabs>
        <w:spacing w:after="0" w:line="240" w:lineRule="auto"/>
        <w:ind w:firstLine="567"/>
        <w:jc w:val="both"/>
        <w:rPr>
          <w:rStyle w:val="FontStyle33"/>
          <w:color w:val="000000"/>
          <w:sz w:val="28"/>
          <w:szCs w:val="28"/>
          <w:lang w:eastAsia="ru-RU"/>
        </w:rPr>
      </w:pPr>
      <w:r w:rsidRPr="005160C2">
        <w:rPr>
          <w:rFonts w:ascii="Times New Roman" w:hAnsi="Times New Roman"/>
          <w:color w:val="000000"/>
          <w:sz w:val="28"/>
          <w:szCs w:val="28"/>
          <w:lang w:eastAsia="ru-RU"/>
        </w:rPr>
        <w:t>Відповідно</w:t>
      </w:r>
      <w:r w:rsidRPr="004A61A2">
        <w:rPr>
          <w:rFonts w:ascii="Times New Roman" w:hAnsi="Times New Roman"/>
          <w:color w:val="000000"/>
          <w:sz w:val="28"/>
          <w:szCs w:val="28"/>
          <w:lang w:eastAsia="ru-RU"/>
        </w:rPr>
        <w:t xml:space="preserve"> до вимог </w:t>
      </w:r>
      <w:r w:rsidRPr="005160C2">
        <w:rPr>
          <w:rFonts w:ascii="Times New Roman" w:hAnsi="Times New Roman"/>
          <w:color w:val="000000"/>
          <w:sz w:val="28"/>
          <w:szCs w:val="28"/>
          <w:lang w:eastAsia="ru-RU"/>
        </w:rPr>
        <w:t>законодавства (</w:t>
      </w:r>
      <w:r w:rsidRPr="005160C2">
        <w:rPr>
          <w:rFonts w:ascii="Times New Roman" w:hAnsi="Times New Roman"/>
          <w:sz w:val="28"/>
          <w:szCs w:val="28"/>
        </w:rPr>
        <w:t xml:space="preserve">Закон України </w:t>
      </w:r>
      <w:r w:rsidR="00AF199F" w:rsidRPr="005160C2">
        <w:rPr>
          <w:rFonts w:ascii="Times New Roman" w:hAnsi="Times New Roman"/>
          <w:sz w:val="28"/>
          <w:szCs w:val="28"/>
        </w:rPr>
        <w:t>«</w:t>
      </w:r>
      <w:r w:rsidRPr="005160C2">
        <w:rPr>
          <w:rFonts w:ascii="Times New Roman" w:hAnsi="Times New Roman"/>
          <w:sz w:val="28"/>
          <w:szCs w:val="28"/>
        </w:rPr>
        <w:t>Про охорону навколишнього природного середовища</w:t>
      </w:r>
      <w:r w:rsidR="00AF199F" w:rsidRPr="005160C2">
        <w:rPr>
          <w:rFonts w:ascii="Times New Roman" w:hAnsi="Times New Roman"/>
          <w:sz w:val="28"/>
          <w:szCs w:val="28"/>
        </w:rPr>
        <w:t>»</w:t>
      </w:r>
      <w:r w:rsidRPr="005160C2">
        <w:rPr>
          <w:rFonts w:ascii="Times New Roman" w:hAnsi="Times New Roman"/>
          <w:sz w:val="28"/>
          <w:szCs w:val="28"/>
        </w:rPr>
        <w:t>, Положення про державну систему моніторингу довкілля, Методичні рекомендації з підготовки регіональних та загальнодержавної програм моніторингу довкілля</w:t>
      </w:r>
      <w:r w:rsidR="0024020A" w:rsidRPr="005160C2">
        <w:rPr>
          <w:rFonts w:ascii="Times New Roman" w:hAnsi="Times New Roman"/>
          <w:sz w:val="28"/>
          <w:szCs w:val="28"/>
        </w:rPr>
        <w:t>, затвердженого наказом Мінприроди від 24.12.2001 № 487</w:t>
      </w:r>
      <w:r w:rsidRPr="005160C2">
        <w:rPr>
          <w:rFonts w:ascii="Times New Roman" w:hAnsi="Times New Roman"/>
          <w:color w:val="000000"/>
          <w:sz w:val="28"/>
          <w:szCs w:val="28"/>
          <w:lang w:eastAsia="ru-RU"/>
        </w:rPr>
        <w:t>),</w:t>
      </w:r>
      <w:r w:rsidR="00285D69" w:rsidRPr="005160C2">
        <w:rPr>
          <w:rFonts w:ascii="Times New Roman" w:hAnsi="Times New Roman"/>
          <w:color w:val="000000"/>
          <w:sz w:val="28"/>
          <w:szCs w:val="28"/>
          <w:lang w:eastAsia="ru-RU"/>
        </w:rPr>
        <w:t xml:space="preserve"> </w:t>
      </w:r>
      <w:r w:rsidRPr="005160C2">
        <w:rPr>
          <w:rFonts w:ascii="Times New Roman" w:hAnsi="Times New Roman"/>
          <w:color w:val="000000"/>
          <w:sz w:val="28"/>
          <w:szCs w:val="28"/>
          <w:lang w:eastAsia="ru-RU"/>
        </w:rPr>
        <w:t>наукової літератури</w:t>
      </w:r>
      <w:r w:rsidR="00921BD7" w:rsidRPr="005160C2">
        <w:rPr>
          <w:rFonts w:ascii="Times New Roman" w:hAnsi="Times New Roman"/>
          <w:color w:val="000000"/>
          <w:sz w:val="28"/>
          <w:szCs w:val="28"/>
          <w:lang w:eastAsia="ru-RU"/>
        </w:rPr>
        <w:t xml:space="preserve"> </w:t>
      </w:r>
      <w:r w:rsidRPr="005160C2">
        <w:rPr>
          <w:rFonts w:ascii="Times New Roman" w:hAnsi="Times New Roman"/>
          <w:color w:val="000000"/>
          <w:sz w:val="28"/>
          <w:szCs w:val="28"/>
          <w:lang w:eastAsia="ru-RU"/>
        </w:rPr>
        <w:t>та стану природних екосистем</w:t>
      </w:r>
      <w:r w:rsidR="00144BB9" w:rsidRPr="005160C2">
        <w:rPr>
          <w:rFonts w:ascii="Times New Roman" w:hAnsi="Times New Roman"/>
          <w:color w:val="000000"/>
          <w:sz w:val="28"/>
          <w:szCs w:val="28"/>
          <w:lang w:eastAsia="ru-RU"/>
        </w:rPr>
        <w:t xml:space="preserve"> Парк</w:t>
      </w:r>
      <w:r w:rsidRPr="005160C2">
        <w:rPr>
          <w:rFonts w:ascii="Times New Roman" w:hAnsi="Times New Roman"/>
          <w:color w:val="000000"/>
          <w:sz w:val="28"/>
          <w:szCs w:val="28"/>
          <w:lang w:eastAsia="ru-RU"/>
        </w:rPr>
        <w:t xml:space="preserve">у пропонуються </w:t>
      </w:r>
      <w:r w:rsidR="00810D43" w:rsidRPr="005160C2">
        <w:rPr>
          <w:rFonts w:ascii="Times New Roman" w:hAnsi="Times New Roman"/>
          <w:color w:val="000000"/>
          <w:sz w:val="28"/>
          <w:szCs w:val="28"/>
          <w:lang w:eastAsia="ru-RU"/>
        </w:rPr>
        <w:t xml:space="preserve">такі </w:t>
      </w:r>
      <w:r w:rsidRPr="005160C2">
        <w:rPr>
          <w:rFonts w:ascii="Times New Roman" w:hAnsi="Times New Roman"/>
          <w:color w:val="000000"/>
          <w:sz w:val="28"/>
          <w:szCs w:val="28"/>
          <w:lang w:eastAsia="ru-RU"/>
        </w:rPr>
        <w:t>заходи</w:t>
      </w:r>
      <w:r w:rsidRPr="004A61A2">
        <w:rPr>
          <w:rFonts w:ascii="Times New Roman" w:hAnsi="Times New Roman"/>
          <w:color w:val="000000"/>
          <w:sz w:val="28"/>
          <w:szCs w:val="28"/>
          <w:lang w:eastAsia="ru-RU"/>
        </w:rPr>
        <w:t xml:space="preserve"> з організації моніторингу їх стану і </w:t>
      </w:r>
      <w:r w:rsidRPr="004A61A2">
        <w:rPr>
          <w:rStyle w:val="FontStyle33"/>
          <w:color w:val="000000"/>
          <w:sz w:val="28"/>
          <w:szCs w:val="28"/>
          <w:lang w:eastAsia="ru-RU"/>
        </w:rPr>
        <w:t xml:space="preserve">біорізноманіття: </w:t>
      </w:r>
    </w:p>
    <w:p w14:paraId="1676D8CE" w14:textId="48735D9F" w:rsidR="007D77D7" w:rsidRPr="004A61A2" w:rsidRDefault="007D77D7" w:rsidP="009517A0">
      <w:pPr>
        <w:tabs>
          <w:tab w:val="left" w:pos="993"/>
        </w:tabs>
        <w:spacing w:after="0" w:line="240" w:lineRule="auto"/>
        <w:ind w:firstLine="567"/>
        <w:jc w:val="both"/>
        <w:rPr>
          <w:rStyle w:val="FontStyle33"/>
          <w:color w:val="000000"/>
          <w:sz w:val="28"/>
          <w:szCs w:val="28"/>
          <w:shd w:val="clear" w:color="auto" w:fill="FFFFFF"/>
        </w:rPr>
      </w:pPr>
      <w:r w:rsidRPr="004A61A2">
        <w:rPr>
          <w:rStyle w:val="FontStyle33"/>
          <w:color w:val="000000"/>
          <w:sz w:val="28"/>
          <w:szCs w:val="28"/>
          <w:shd w:val="clear" w:color="auto" w:fill="FFFFFF"/>
        </w:rPr>
        <w:t>закласти три фенологічні пункти для контролю сезонного розвитку основних природних екосистем</w:t>
      </w:r>
      <w:r w:rsidR="00144BB9" w:rsidRPr="004A61A2">
        <w:rPr>
          <w:rStyle w:val="FontStyle33"/>
          <w:color w:val="000000"/>
          <w:sz w:val="28"/>
          <w:szCs w:val="28"/>
          <w:shd w:val="clear" w:color="auto" w:fill="FFFFFF"/>
        </w:rPr>
        <w:t xml:space="preserve"> Парк</w:t>
      </w:r>
      <w:r w:rsidRPr="004A61A2">
        <w:rPr>
          <w:rStyle w:val="FontStyle33"/>
          <w:color w:val="000000"/>
          <w:sz w:val="28"/>
          <w:szCs w:val="28"/>
          <w:shd w:val="clear" w:color="auto" w:fill="FFFFFF"/>
        </w:rPr>
        <w:t xml:space="preserve">у на різній </w:t>
      </w:r>
      <w:r w:rsidRPr="004A61A2">
        <w:rPr>
          <w:rStyle w:val="FontStyle33"/>
          <w:snapToGrid w:val="0"/>
          <w:color w:val="000000"/>
          <w:sz w:val="28"/>
          <w:szCs w:val="28"/>
          <w:shd w:val="clear" w:color="auto" w:fill="FFFFFF"/>
        </w:rPr>
        <w:t xml:space="preserve">висоті над рівнем моря – в середньовікових середньогірних бучинах, в середньовікових високогірних ялинниках, у високогірних лісах сосни гірської </w:t>
      </w:r>
      <w:r w:rsidRPr="004A61A2">
        <w:rPr>
          <w:rStyle w:val="FontStyle33"/>
          <w:color w:val="000000"/>
          <w:sz w:val="28"/>
          <w:szCs w:val="28"/>
          <w:shd w:val="clear" w:color="auto" w:fill="FFFFFF"/>
        </w:rPr>
        <w:t>(в перспективі – 5 з врахуванням породного складу);</w:t>
      </w:r>
    </w:p>
    <w:p w14:paraId="2AD26893" w14:textId="1106A71F" w:rsidR="00212BC5" w:rsidRPr="004A61A2" w:rsidRDefault="00212BC5" w:rsidP="009517A0">
      <w:pPr>
        <w:tabs>
          <w:tab w:val="left" w:pos="993"/>
        </w:tabs>
        <w:spacing w:after="0" w:line="240" w:lineRule="auto"/>
        <w:ind w:firstLine="567"/>
        <w:jc w:val="both"/>
        <w:rPr>
          <w:rStyle w:val="FontStyle33"/>
          <w:color w:val="000000"/>
          <w:sz w:val="28"/>
          <w:szCs w:val="28"/>
          <w:shd w:val="clear" w:color="auto" w:fill="FFFFFF"/>
        </w:rPr>
      </w:pPr>
      <w:r w:rsidRPr="004A61A2">
        <w:rPr>
          <w:rStyle w:val="FontStyle33"/>
          <w:color w:val="000000"/>
          <w:sz w:val="28"/>
          <w:szCs w:val="28"/>
          <w:shd w:val="clear" w:color="auto" w:fill="FFFFFF"/>
        </w:rPr>
        <w:t>налагодити роботу метеопунктів для моніторингу кліматичних даних;</w:t>
      </w:r>
    </w:p>
    <w:p w14:paraId="68681B78" w14:textId="77777777" w:rsidR="007D77D7" w:rsidRPr="004A61A2" w:rsidRDefault="007D77D7" w:rsidP="009517A0">
      <w:pPr>
        <w:tabs>
          <w:tab w:val="left" w:pos="993"/>
        </w:tabs>
        <w:spacing w:after="0" w:line="240" w:lineRule="auto"/>
        <w:ind w:firstLine="567"/>
        <w:jc w:val="both"/>
        <w:rPr>
          <w:rStyle w:val="FontStyle33"/>
          <w:color w:val="000000"/>
          <w:sz w:val="28"/>
          <w:szCs w:val="28"/>
          <w:shd w:val="clear" w:color="auto" w:fill="FFFFFF"/>
        </w:rPr>
      </w:pPr>
      <w:r w:rsidRPr="004A61A2">
        <w:rPr>
          <w:rStyle w:val="FontStyle33"/>
          <w:color w:val="000000"/>
          <w:sz w:val="28"/>
          <w:szCs w:val="28"/>
          <w:shd w:val="clear" w:color="auto" w:fill="FFFFFF"/>
        </w:rPr>
        <w:t>закласти гідрологічний пост на р. Бистриця Солотвинська для моніторингу вод;</w:t>
      </w:r>
    </w:p>
    <w:p w14:paraId="7CF2B31E" w14:textId="0B0FDF74" w:rsidR="007D77D7" w:rsidRPr="004A61A2" w:rsidRDefault="00810D43" w:rsidP="009517A0">
      <w:pPr>
        <w:tabs>
          <w:tab w:val="left" w:pos="993"/>
        </w:tabs>
        <w:spacing w:after="0" w:line="240" w:lineRule="auto"/>
        <w:ind w:firstLine="567"/>
        <w:jc w:val="both"/>
        <w:rPr>
          <w:rStyle w:val="FontStyle33"/>
          <w:color w:val="000000"/>
          <w:sz w:val="28"/>
          <w:szCs w:val="28"/>
          <w:shd w:val="clear" w:color="auto" w:fill="FFFFFF"/>
        </w:rPr>
      </w:pPr>
      <w:r w:rsidRPr="004A61A2">
        <w:rPr>
          <w:rStyle w:val="FontStyle33"/>
          <w:color w:val="000000"/>
          <w:sz w:val="28"/>
          <w:szCs w:val="28"/>
          <w:shd w:val="clear" w:color="auto" w:fill="FFFFFF"/>
        </w:rPr>
        <w:t>виявити місцезнаходження та налагодити постійний моніторинг за станом збереження рідкісних видів флори і фауни, рослинних угруповань та природних оселищ</w:t>
      </w:r>
      <w:r w:rsidR="007D77D7" w:rsidRPr="004A61A2">
        <w:rPr>
          <w:rStyle w:val="FontStyle33"/>
          <w:color w:val="000000"/>
          <w:sz w:val="28"/>
          <w:szCs w:val="28"/>
          <w:shd w:val="clear" w:color="auto" w:fill="FFFFFF"/>
        </w:rPr>
        <w:t>;</w:t>
      </w:r>
    </w:p>
    <w:p w14:paraId="05CE6EA7" w14:textId="628A6241" w:rsidR="007D77D7" w:rsidRPr="004A61A2" w:rsidRDefault="00212BC5" w:rsidP="009517A0">
      <w:pPr>
        <w:tabs>
          <w:tab w:val="left" w:pos="993"/>
        </w:tabs>
        <w:spacing w:after="0" w:line="240" w:lineRule="auto"/>
        <w:ind w:firstLine="567"/>
        <w:jc w:val="both"/>
        <w:rPr>
          <w:rStyle w:val="FontStyle33"/>
          <w:color w:val="000000"/>
          <w:sz w:val="28"/>
          <w:szCs w:val="28"/>
          <w:shd w:val="clear" w:color="auto" w:fill="FFFFFF"/>
        </w:rPr>
      </w:pPr>
      <w:r w:rsidRPr="004A61A2">
        <w:rPr>
          <w:rStyle w:val="FontStyle33"/>
          <w:color w:val="000000"/>
          <w:sz w:val="28"/>
          <w:szCs w:val="28"/>
          <w:shd w:val="clear" w:color="auto" w:fill="FFFFFF"/>
        </w:rPr>
        <w:t xml:space="preserve">здійснювати </w:t>
      </w:r>
      <w:r w:rsidR="007D77D7" w:rsidRPr="004A61A2">
        <w:rPr>
          <w:rStyle w:val="FontStyle33"/>
          <w:color w:val="000000"/>
          <w:sz w:val="28"/>
          <w:szCs w:val="28"/>
          <w:shd w:val="clear" w:color="auto" w:fill="FFFFFF"/>
        </w:rPr>
        <w:t>контрол</w:t>
      </w:r>
      <w:r w:rsidRPr="004A61A2">
        <w:rPr>
          <w:rStyle w:val="FontStyle33"/>
          <w:color w:val="000000"/>
          <w:sz w:val="28"/>
          <w:szCs w:val="28"/>
          <w:shd w:val="clear" w:color="auto" w:fill="FFFFFF"/>
        </w:rPr>
        <w:t xml:space="preserve">ь </w:t>
      </w:r>
      <w:r w:rsidR="007D77D7" w:rsidRPr="004A61A2">
        <w:rPr>
          <w:rStyle w:val="FontStyle33"/>
          <w:color w:val="000000"/>
          <w:sz w:val="28"/>
          <w:szCs w:val="28"/>
          <w:shd w:val="clear" w:color="auto" w:fill="FFFFFF"/>
        </w:rPr>
        <w:t>санітарного стану і пошкоджень основних природних екосистем</w:t>
      </w:r>
      <w:r w:rsidR="00144BB9" w:rsidRPr="004A61A2">
        <w:rPr>
          <w:rStyle w:val="FontStyle33"/>
          <w:color w:val="000000"/>
          <w:sz w:val="28"/>
          <w:szCs w:val="28"/>
          <w:shd w:val="clear" w:color="auto" w:fill="FFFFFF"/>
        </w:rPr>
        <w:t xml:space="preserve"> Парк</w:t>
      </w:r>
      <w:r w:rsidR="007D77D7" w:rsidRPr="004A61A2">
        <w:rPr>
          <w:rStyle w:val="FontStyle33"/>
          <w:color w:val="000000"/>
          <w:sz w:val="28"/>
          <w:szCs w:val="28"/>
          <w:shd w:val="clear" w:color="auto" w:fill="FFFFFF"/>
        </w:rPr>
        <w:t xml:space="preserve">у на різній </w:t>
      </w:r>
      <w:r w:rsidR="007D77D7" w:rsidRPr="004A61A2">
        <w:rPr>
          <w:rStyle w:val="FontStyle33"/>
          <w:snapToGrid w:val="0"/>
          <w:color w:val="000000"/>
          <w:sz w:val="28"/>
          <w:szCs w:val="28"/>
          <w:shd w:val="clear" w:color="auto" w:fill="FFFFFF"/>
        </w:rPr>
        <w:t>висоті над рівнем моря</w:t>
      </w:r>
      <w:r w:rsidRPr="004A61A2">
        <w:rPr>
          <w:rStyle w:val="FontStyle33"/>
          <w:snapToGrid w:val="0"/>
          <w:color w:val="000000"/>
          <w:sz w:val="28"/>
          <w:szCs w:val="28"/>
          <w:shd w:val="clear" w:color="auto" w:fill="FFFFFF"/>
        </w:rPr>
        <w:t xml:space="preserve"> у разі виявлення осередків всихання захворювань, пошкоджень тощо; </w:t>
      </w:r>
    </w:p>
    <w:p w14:paraId="19515141" w14:textId="27385BD8" w:rsidR="007D77D7" w:rsidRPr="004A61A2" w:rsidRDefault="007D77D7" w:rsidP="009517A0">
      <w:pPr>
        <w:tabs>
          <w:tab w:val="left" w:pos="993"/>
        </w:tabs>
        <w:spacing w:after="0" w:line="240" w:lineRule="auto"/>
        <w:ind w:firstLine="567"/>
        <w:jc w:val="both"/>
        <w:rPr>
          <w:rStyle w:val="FontStyle33"/>
          <w:color w:val="000000"/>
          <w:sz w:val="28"/>
          <w:szCs w:val="28"/>
          <w:shd w:val="clear" w:color="auto" w:fill="FFFFFF"/>
        </w:rPr>
      </w:pPr>
      <w:r w:rsidRPr="004A61A2">
        <w:rPr>
          <w:rStyle w:val="FontStyle33"/>
          <w:color w:val="000000"/>
          <w:sz w:val="28"/>
          <w:szCs w:val="28"/>
          <w:shd w:val="clear" w:color="auto" w:fill="FFFFFF"/>
        </w:rPr>
        <w:t>затвердити в установленому порядку методик</w:t>
      </w:r>
      <w:r w:rsidR="00212BC5" w:rsidRPr="004A61A2">
        <w:rPr>
          <w:rStyle w:val="FontStyle33"/>
          <w:color w:val="000000"/>
          <w:sz w:val="28"/>
          <w:szCs w:val="28"/>
          <w:shd w:val="clear" w:color="auto" w:fill="FFFFFF"/>
        </w:rPr>
        <w:t>и</w:t>
      </w:r>
      <w:r w:rsidRPr="004A61A2">
        <w:rPr>
          <w:rStyle w:val="FontStyle33"/>
          <w:color w:val="000000"/>
          <w:sz w:val="28"/>
          <w:szCs w:val="28"/>
          <w:shd w:val="clear" w:color="auto" w:fill="FFFFFF"/>
        </w:rPr>
        <w:t xml:space="preserve"> моніторингу </w:t>
      </w:r>
      <w:r w:rsidR="00212BC5" w:rsidRPr="004A61A2">
        <w:rPr>
          <w:rStyle w:val="FontStyle33"/>
          <w:color w:val="000000"/>
          <w:sz w:val="28"/>
          <w:szCs w:val="28"/>
          <w:shd w:val="clear" w:color="auto" w:fill="FFFFFF"/>
        </w:rPr>
        <w:t xml:space="preserve">рослинного і </w:t>
      </w:r>
      <w:r w:rsidRPr="004A61A2">
        <w:rPr>
          <w:rStyle w:val="FontStyle33"/>
          <w:color w:val="000000"/>
          <w:sz w:val="28"/>
          <w:szCs w:val="28"/>
          <w:shd w:val="clear" w:color="auto" w:fill="FFFFFF"/>
        </w:rPr>
        <w:t>тваринного світу</w:t>
      </w:r>
      <w:r w:rsidR="00144BB9" w:rsidRPr="004A61A2">
        <w:rPr>
          <w:rStyle w:val="FontStyle33"/>
          <w:color w:val="000000"/>
          <w:sz w:val="28"/>
          <w:szCs w:val="28"/>
          <w:shd w:val="clear" w:color="auto" w:fill="FFFFFF"/>
        </w:rPr>
        <w:t xml:space="preserve"> Парк</w:t>
      </w:r>
      <w:r w:rsidRPr="004A61A2">
        <w:rPr>
          <w:rStyle w:val="FontStyle33"/>
          <w:color w:val="000000"/>
          <w:sz w:val="28"/>
          <w:szCs w:val="28"/>
          <w:shd w:val="clear" w:color="auto" w:fill="FFFFFF"/>
        </w:rPr>
        <w:t>у і розподіл робіт за працівниками.</w:t>
      </w:r>
    </w:p>
    <w:p w14:paraId="5FA6EE6C" w14:textId="523544E6" w:rsidR="007D77D7" w:rsidRPr="004A61A2" w:rsidRDefault="007D77D7" w:rsidP="00332918">
      <w:pPr>
        <w:tabs>
          <w:tab w:val="left" w:pos="142"/>
          <w:tab w:val="left" w:pos="993"/>
        </w:tabs>
        <w:spacing w:after="0" w:line="240" w:lineRule="auto"/>
        <w:ind w:firstLine="567"/>
        <w:jc w:val="both"/>
        <w:rPr>
          <w:rStyle w:val="FontStyle33"/>
          <w:color w:val="000000"/>
          <w:sz w:val="28"/>
          <w:szCs w:val="28"/>
          <w:lang w:eastAsia="ru-RU"/>
        </w:rPr>
      </w:pPr>
      <w:r w:rsidRPr="004A61A2">
        <w:rPr>
          <w:rStyle w:val="FontStyle33"/>
          <w:b/>
          <w:sz w:val="28"/>
          <w:szCs w:val="28"/>
          <w:lang w:eastAsia="ru-RU"/>
        </w:rPr>
        <w:t>Незадовільний стан лісових доріг.</w:t>
      </w:r>
      <w:r w:rsidRPr="004A61A2">
        <w:rPr>
          <w:rStyle w:val="FontStyle33"/>
          <w:sz w:val="28"/>
          <w:szCs w:val="28"/>
          <w:lang w:eastAsia="ru-RU"/>
        </w:rPr>
        <w:t xml:space="preserve"> </w:t>
      </w:r>
      <w:r w:rsidR="00484914">
        <w:rPr>
          <w:rStyle w:val="FontStyle33"/>
          <w:sz w:val="28"/>
          <w:szCs w:val="28"/>
          <w:lang w:eastAsia="ru-RU"/>
        </w:rPr>
        <w:t>В</w:t>
      </w:r>
      <w:r w:rsidRPr="004A61A2">
        <w:rPr>
          <w:rStyle w:val="FontStyle33"/>
          <w:sz w:val="28"/>
          <w:szCs w:val="28"/>
          <w:lang w:eastAsia="ru-RU"/>
        </w:rPr>
        <w:t xml:space="preserve">иконання всіх основних завдань </w:t>
      </w:r>
      <w:r w:rsidR="00144BB9" w:rsidRPr="004A61A2">
        <w:rPr>
          <w:rFonts w:ascii="Times New Roman" w:hAnsi="Times New Roman"/>
          <w:sz w:val="28"/>
          <w:szCs w:val="28"/>
          <w:lang w:eastAsia="ru-RU"/>
        </w:rPr>
        <w:t>НПП</w:t>
      </w:r>
      <w:r w:rsidRPr="004A61A2">
        <w:rPr>
          <w:rFonts w:ascii="Times New Roman" w:hAnsi="Times New Roman"/>
          <w:sz w:val="28"/>
          <w:szCs w:val="28"/>
          <w:lang w:eastAsia="ru-RU"/>
        </w:rPr>
        <w:t xml:space="preserve"> згідно </w:t>
      </w:r>
      <w:r w:rsidR="00777C3C">
        <w:rPr>
          <w:rFonts w:ascii="Times New Roman" w:hAnsi="Times New Roman"/>
          <w:sz w:val="28"/>
          <w:szCs w:val="28"/>
          <w:lang w:eastAsia="ru-RU"/>
        </w:rPr>
        <w:t xml:space="preserve">із </w:t>
      </w:r>
      <w:r w:rsidRPr="004A61A2">
        <w:rPr>
          <w:rFonts w:ascii="Times New Roman" w:hAnsi="Times New Roman"/>
          <w:sz w:val="28"/>
          <w:szCs w:val="28"/>
          <w:lang w:eastAsia="ru-RU"/>
        </w:rPr>
        <w:t>Закон</w:t>
      </w:r>
      <w:r w:rsidR="00777C3C">
        <w:rPr>
          <w:rFonts w:ascii="Times New Roman" w:hAnsi="Times New Roman"/>
          <w:sz w:val="28"/>
          <w:szCs w:val="28"/>
          <w:lang w:eastAsia="ru-RU"/>
        </w:rPr>
        <w:t>ом</w:t>
      </w:r>
      <w:r w:rsidRPr="004A61A2">
        <w:rPr>
          <w:rFonts w:ascii="Times New Roman" w:hAnsi="Times New Roman"/>
          <w:sz w:val="28"/>
          <w:szCs w:val="28"/>
          <w:lang w:eastAsia="ru-RU"/>
        </w:rPr>
        <w:t xml:space="preserve"> України </w:t>
      </w:r>
      <w:r w:rsidR="00AF199F" w:rsidRPr="004A61A2">
        <w:rPr>
          <w:rFonts w:ascii="Times New Roman" w:hAnsi="Times New Roman"/>
          <w:sz w:val="28"/>
          <w:szCs w:val="28"/>
          <w:lang w:eastAsia="ru-RU"/>
        </w:rPr>
        <w:t>«</w:t>
      </w:r>
      <w:r w:rsidRPr="004A61A2">
        <w:rPr>
          <w:rFonts w:ascii="Times New Roman" w:hAnsi="Times New Roman"/>
          <w:sz w:val="28"/>
          <w:szCs w:val="28"/>
          <w:lang w:eastAsia="ru-RU"/>
        </w:rPr>
        <w:t>Про природно-заповідний фонд України</w:t>
      </w:r>
      <w:r w:rsidR="00AF199F" w:rsidRPr="004A61A2">
        <w:rPr>
          <w:rFonts w:ascii="Times New Roman" w:hAnsi="Times New Roman"/>
          <w:sz w:val="28"/>
          <w:szCs w:val="28"/>
          <w:lang w:eastAsia="ru-RU"/>
        </w:rPr>
        <w:t>»</w:t>
      </w:r>
      <w:r w:rsidRPr="004A61A2">
        <w:rPr>
          <w:rFonts w:ascii="Times New Roman" w:hAnsi="Times New Roman"/>
          <w:sz w:val="28"/>
          <w:szCs w:val="28"/>
          <w:lang w:eastAsia="ru-RU"/>
        </w:rPr>
        <w:t xml:space="preserve"> </w:t>
      </w:r>
      <w:r w:rsidR="00777C3C">
        <w:rPr>
          <w:rFonts w:ascii="Times New Roman" w:hAnsi="Times New Roman"/>
          <w:sz w:val="28"/>
          <w:szCs w:val="28"/>
          <w:lang w:eastAsia="ru-RU"/>
        </w:rPr>
        <w:t>(</w:t>
      </w:r>
      <w:r w:rsidRPr="004A61A2">
        <w:rPr>
          <w:rFonts w:ascii="Times New Roman" w:hAnsi="Times New Roman"/>
          <w:sz w:val="28"/>
          <w:szCs w:val="28"/>
          <w:lang w:eastAsia="ru-RU"/>
        </w:rPr>
        <w:t xml:space="preserve">ст. 20) вимагає наявності достатньої мережі лісових доріг для: збереження цінних природних та історико-культурних комплексів і об’єктів; створення умов для організованого туризму, відпочинку та інших видів рекреаційної діяльності в природних умовах; проведення наукових досліджень природних комплексів; </w:t>
      </w:r>
      <w:r w:rsidRPr="004A61A2">
        <w:rPr>
          <w:rFonts w:ascii="Times New Roman" w:hAnsi="Times New Roman"/>
          <w:sz w:val="28"/>
          <w:szCs w:val="28"/>
          <w:lang w:eastAsia="ru-RU"/>
        </w:rPr>
        <w:lastRenderedPageBreak/>
        <w:t>проведення екологічної освітньо-виховної роботи. Зараз, згідно даних лісовпорядкування, густота лісових доріг в задовільному стані (можливий проїзд автомобілів загального користування, в т.</w:t>
      </w:r>
      <w:r w:rsidR="00484B98">
        <w:rPr>
          <w:rFonts w:ascii="Times New Roman" w:hAnsi="Times New Roman"/>
          <w:sz w:val="28"/>
          <w:szCs w:val="28"/>
          <w:lang w:eastAsia="ru-RU"/>
        </w:rPr>
        <w:t xml:space="preserve"> </w:t>
      </w:r>
      <w:r w:rsidRPr="004A61A2">
        <w:rPr>
          <w:rFonts w:ascii="Times New Roman" w:hAnsi="Times New Roman"/>
          <w:sz w:val="28"/>
          <w:szCs w:val="28"/>
          <w:lang w:eastAsia="ru-RU"/>
        </w:rPr>
        <w:t>ч. – пожежних автомобілів) складає близько 0,4 км/км</w:t>
      </w:r>
      <w:r w:rsidRPr="004A61A2">
        <w:rPr>
          <w:rFonts w:ascii="Times New Roman" w:hAnsi="Times New Roman"/>
          <w:sz w:val="28"/>
          <w:szCs w:val="28"/>
          <w:vertAlign w:val="superscript"/>
          <w:lang w:eastAsia="ru-RU"/>
        </w:rPr>
        <w:t>2</w:t>
      </w:r>
      <w:r w:rsidRPr="004A61A2">
        <w:rPr>
          <w:rFonts w:ascii="Times New Roman" w:hAnsi="Times New Roman"/>
          <w:sz w:val="28"/>
          <w:szCs w:val="28"/>
          <w:lang w:eastAsia="ru-RU"/>
        </w:rPr>
        <w:t>. На загал, в Україні мережа лісових доріг є недостатньо розвинутою, а густота її коливається залежно від лісорослинної зони (</w:t>
      </w:r>
      <w:r w:rsidR="00212BC5" w:rsidRPr="004A61A2">
        <w:rPr>
          <w:rFonts w:ascii="Times New Roman" w:hAnsi="Times New Roman"/>
          <w:sz w:val="28"/>
          <w:szCs w:val="28"/>
          <w:lang w:eastAsia="ru-RU"/>
        </w:rPr>
        <w:t>Г</w:t>
      </w:r>
      <w:r w:rsidRPr="004A61A2">
        <w:rPr>
          <w:rFonts w:ascii="Times New Roman" w:hAnsi="Times New Roman"/>
          <w:sz w:val="28"/>
          <w:szCs w:val="28"/>
          <w:lang w:eastAsia="ru-RU"/>
        </w:rPr>
        <w:t xml:space="preserve">ірська, </w:t>
      </w:r>
      <w:r w:rsidR="00212BC5" w:rsidRPr="004A61A2">
        <w:rPr>
          <w:rFonts w:ascii="Times New Roman" w:hAnsi="Times New Roman"/>
          <w:sz w:val="28"/>
          <w:szCs w:val="28"/>
          <w:lang w:eastAsia="ru-RU"/>
        </w:rPr>
        <w:t>У</w:t>
      </w:r>
      <w:r w:rsidRPr="004A61A2">
        <w:rPr>
          <w:rFonts w:ascii="Times New Roman" w:hAnsi="Times New Roman"/>
          <w:sz w:val="28"/>
          <w:szCs w:val="28"/>
          <w:lang w:eastAsia="ru-RU"/>
        </w:rPr>
        <w:t xml:space="preserve">країнське нечорнозем’я, </w:t>
      </w:r>
      <w:r w:rsidR="00212BC5" w:rsidRPr="004A61A2">
        <w:rPr>
          <w:rFonts w:ascii="Times New Roman" w:hAnsi="Times New Roman"/>
          <w:sz w:val="28"/>
          <w:szCs w:val="28"/>
          <w:lang w:eastAsia="ru-RU"/>
        </w:rPr>
        <w:t>П</w:t>
      </w:r>
      <w:r w:rsidRPr="004A61A2">
        <w:rPr>
          <w:rFonts w:ascii="Times New Roman" w:hAnsi="Times New Roman"/>
          <w:sz w:val="28"/>
          <w:szCs w:val="28"/>
          <w:lang w:eastAsia="ru-RU"/>
        </w:rPr>
        <w:t xml:space="preserve">олісся, </w:t>
      </w:r>
      <w:r w:rsidR="00212BC5" w:rsidRPr="004A61A2">
        <w:rPr>
          <w:rFonts w:ascii="Times New Roman" w:hAnsi="Times New Roman"/>
          <w:sz w:val="28"/>
          <w:szCs w:val="28"/>
          <w:lang w:eastAsia="ru-RU"/>
        </w:rPr>
        <w:t>Л</w:t>
      </w:r>
      <w:r w:rsidRPr="004A61A2">
        <w:rPr>
          <w:rFonts w:ascii="Times New Roman" w:hAnsi="Times New Roman"/>
          <w:sz w:val="28"/>
          <w:szCs w:val="28"/>
          <w:lang w:eastAsia="ru-RU"/>
        </w:rPr>
        <w:t xml:space="preserve">ісостеп, </w:t>
      </w:r>
      <w:r w:rsidR="00212BC5" w:rsidRPr="004A61A2">
        <w:rPr>
          <w:rFonts w:ascii="Times New Roman" w:hAnsi="Times New Roman"/>
          <w:sz w:val="28"/>
          <w:szCs w:val="28"/>
          <w:lang w:eastAsia="ru-RU"/>
        </w:rPr>
        <w:t>С</w:t>
      </w:r>
      <w:r w:rsidRPr="004A61A2">
        <w:rPr>
          <w:rFonts w:ascii="Times New Roman" w:hAnsi="Times New Roman"/>
          <w:sz w:val="28"/>
          <w:szCs w:val="28"/>
          <w:lang w:eastAsia="ru-RU"/>
        </w:rPr>
        <w:t>теп) від 0,3 до 1,35 км/км</w:t>
      </w:r>
      <w:r w:rsidRPr="004A61A2">
        <w:rPr>
          <w:rFonts w:ascii="Times New Roman" w:hAnsi="Times New Roman"/>
          <w:sz w:val="28"/>
          <w:szCs w:val="28"/>
          <w:vertAlign w:val="superscript"/>
          <w:lang w:eastAsia="ru-RU"/>
        </w:rPr>
        <w:t>2</w:t>
      </w:r>
      <w:r w:rsidRPr="004A61A2">
        <w:rPr>
          <w:rFonts w:ascii="Times New Roman" w:hAnsi="Times New Roman"/>
          <w:sz w:val="28"/>
          <w:szCs w:val="28"/>
          <w:lang w:eastAsia="ru-RU"/>
        </w:rPr>
        <w:t xml:space="preserve"> та є неоднорідною в розрізі областей. На густоту дорожньої мережі, крім менталітету та фінансових можливостей </w:t>
      </w:r>
      <w:r w:rsidRPr="004A61A2">
        <w:rPr>
          <w:rFonts w:ascii="Times New Roman" w:hAnsi="Times New Roman"/>
          <w:sz w:val="28"/>
          <w:szCs w:val="28"/>
          <w:lang w:eastAsia="uk-UA"/>
        </w:rPr>
        <w:t>підприємств</w:t>
      </w:r>
      <w:r w:rsidRPr="004A61A2">
        <w:rPr>
          <w:rFonts w:ascii="Times New Roman" w:hAnsi="Times New Roman"/>
          <w:sz w:val="28"/>
          <w:szCs w:val="28"/>
          <w:lang w:eastAsia="ru-RU"/>
        </w:rPr>
        <w:t xml:space="preserve">а, впливають геологія, рельєф, ґрунти і гідрологічні умови (гірські масиви, піщані арени, річища, болотисті ділянки) </w:t>
      </w:r>
      <w:r w:rsidRPr="004A61A2">
        <w:rPr>
          <w:rStyle w:val="FontStyle33"/>
          <w:sz w:val="28"/>
          <w:szCs w:val="28"/>
          <w:lang w:eastAsia="ru-RU"/>
        </w:rPr>
        <w:t>території</w:t>
      </w:r>
      <w:r w:rsidRPr="004A61A2">
        <w:rPr>
          <w:rFonts w:ascii="Times New Roman" w:hAnsi="Times New Roman"/>
          <w:sz w:val="28"/>
          <w:szCs w:val="28"/>
          <w:lang w:eastAsia="ru-RU"/>
        </w:rPr>
        <w:t>. Так, у лісах Карпатського регіону густота лісових доріг становить 0,35-0,6 км/км</w:t>
      </w:r>
      <w:r w:rsidRPr="004A61A2">
        <w:rPr>
          <w:rFonts w:ascii="Times New Roman" w:hAnsi="Times New Roman"/>
          <w:sz w:val="28"/>
          <w:szCs w:val="28"/>
          <w:vertAlign w:val="superscript"/>
          <w:lang w:eastAsia="ru-RU"/>
        </w:rPr>
        <w:t>2</w:t>
      </w:r>
      <w:r w:rsidRPr="004A61A2">
        <w:rPr>
          <w:rFonts w:ascii="Times New Roman" w:hAnsi="Times New Roman"/>
          <w:sz w:val="28"/>
          <w:szCs w:val="28"/>
          <w:lang w:eastAsia="ru-RU"/>
        </w:rPr>
        <w:t>, при середньому значенні цього показника в гірських лісах Європи – 0,8-3,3 км/км</w:t>
      </w:r>
      <w:r w:rsidRPr="004A61A2">
        <w:rPr>
          <w:rFonts w:ascii="Times New Roman" w:hAnsi="Times New Roman"/>
          <w:sz w:val="28"/>
          <w:szCs w:val="28"/>
          <w:vertAlign w:val="superscript"/>
          <w:lang w:eastAsia="ru-RU"/>
        </w:rPr>
        <w:t>2</w:t>
      </w:r>
      <w:r w:rsidRPr="004A61A2">
        <w:rPr>
          <w:rFonts w:ascii="Times New Roman" w:hAnsi="Times New Roman"/>
          <w:sz w:val="28"/>
          <w:szCs w:val="28"/>
          <w:lang w:eastAsia="ru-RU"/>
        </w:rPr>
        <w:t xml:space="preserve">, що у 2–5 разів вище, ніж в Україні. При цьому, лісові автодороги мають значення не тільки для забезпечення процесів лісокористування, відновлення, охорони та захисту лісу, а й для охорони лісів від пожеж, туристично-рекреаційного освоєння, створення нових робочих місць і </w:t>
      </w:r>
      <w:r w:rsidR="00E14665" w:rsidRPr="004A61A2">
        <w:rPr>
          <w:rFonts w:ascii="Times New Roman" w:hAnsi="Times New Roman"/>
          <w:sz w:val="28"/>
          <w:szCs w:val="28"/>
          <w:lang w:eastAsia="ru-RU"/>
        </w:rPr>
        <w:t>поліпшен</w:t>
      </w:r>
      <w:r w:rsidRPr="004A61A2">
        <w:rPr>
          <w:rFonts w:ascii="Times New Roman" w:hAnsi="Times New Roman"/>
          <w:sz w:val="28"/>
          <w:szCs w:val="28"/>
          <w:lang w:eastAsia="ru-RU"/>
        </w:rPr>
        <w:t xml:space="preserve">ня умов роботи та проживання населення, що свідчить про цивілізованість держави. Удосконалення транспортної інфраструктури лісів передбачено рядом таких чинних загальнодержавних документів: </w:t>
      </w:r>
      <w:r w:rsidR="00AF199F" w:rsidRPr="004A61A2">
        <w:rPr>
          <w:rFonts w:ascii="Times New Roman" w:hAnsi="Times New Roman"/>
          <w:sz w:val="28"/>
          <w:szCs w:val="28"/>
          <w:lang w:eastAsia="ru-RU"/>
        </w:rPr>
        <w:t>«</w:t>
      </w:r>
      <w:r w:rsidRPr="004A61A2">
        <w:rPr>
          <w:rFonts w:ascii="Times New Roman" w:hAnsi="Times New Roman"/>
          <w:sz w:val="28"/>
          <w:szCs w:val="28"/>
          <w:lang w:eastAsia="ru-RU"/>
        </w:rPr>
        <w:t>Концепція національної екологічної політики України</w:t>
      </w:r>
      <w:r w:rsidR="00AF199F" w:rsidRPr="004A61A2">
        <w:rPr>
          <w:rFonts w:ascii="Times New Roman" w:hAnsi="Times New Roman"/>
          <w:sz w:val="28"/>
          <w:szCs w:val="28"/>
          <w:lang w:eastAsia="ru-RU"/>
        </w:rPr>
        <w:t>»</w:t>
      </w:r>
      <w:r w:rsidRPr="004A61A2">
        <w:rPr>
          <w:rFonts w:ascii="Times New Roman" w:hAnsi="Times New Roman"/>
          <w:sz w:val="28"/>
          <w:szCs w:val="28"/>
          <w:lang w:eastAsia="ru-RU"/>
        </w:rPr>
        <w:t xml:space="preserve">, </w:t>
      </w:r>
      <w:r w:rsidR="00AF199F" w:rsidRPr="004A61A2">
        <w:rPr>
          <w:rFonts w:ascii="Times New Roman" w:hAnsi="Times New Roman"/>
          <w:sz w:val="28"/>
          <w:szCs w:val="28"/>
          <w:lang w:eastAsia="ru-RU"/>
        </w:rPr>
        <w:t>«</w:t>
      </w:r>
      <w:r w:rsidRPr="004A61A2">
        <w:rPr>
          <w:rFonts w:ascii="Times New Roman" w:hAnsi="Times New Roman"/>
          <w:sz w:val="28"/>
          <w:szCs w:val="28"/>
          <w:lang w:eastAsia="ru-RU"/>
        </w:rPr>
        <w:t>Концепція розвитку гірських територій Українських Карпат</w:t>
      </w:r>
      <w:r w:rsidR="00AF199F" w:rsidRPr="004A61A2">
        <w:rPr>
          <w:rFonts w:ascii="Times New Roman" w:hAnsi="Times New Roman"/>
          <w:sz w:val="28"/>
          <w:szCs w:val="28"/>
          <w:lang w:eastAsia="ru-RU"/>
        </w:rPr>
        <w:t>»</w:t>
      </w:r>
      <w:r w:rsidRPr="004A61A2">
        <w:rPr>
          <w:rFonts w:ascii="Times New Roman" w:hAnsi="Times New Roman"/>
          <w:sz w:val="28"/>
          <w:szCs w:val="28"/>
          <w:lang w:eastAsia="ru-RU"/>
        </w:rPr>
        <w:t xml:space="preserve">, а також </w:t>
      </w:r>
      <w:r w:rsidR="00AF199F" w:rsidRPr="004A61A2">
        <w:rPr>
          <w:rFonts w:ascii="Times New Roman" w:hAnsi="Times New Roman"/>
          <w:sz w:val="28"/>
          <w:szCs w:val="28"/>
          <w:lang w:eastAsia="ru-RU"/>
        </w:rPr>
        <w:t>«</w:t>
      </w:r>
      <w:r w:rsidRPr="004A61A2">
        <w:rPr>
          <w:rFonts w:ascii="Times New Roman" w:hAnsi="Times New Roman"/>
          <w:sz w:val="28"/>
          <w:szCs w:val="28"/>
          <w:lang w:eastAsia="ru-RU"/>
        </w:rPr>
        <w:t>Державна програма розвитку регіону українських Карпат</w:t>
      </w:r>
      <w:r w:rsidR="00AF199F" w:rsidRPr="004A61A2">
        <w:rPr>
          <w:rFonts w:ascii="Times New Roman" w:hAnsi="Times New Roman"/>
          <w:sz w:val="28"/>
          <w:szCs w:val="28"/>
          <w:lang w:eastAsia="ru-RU"/>
        </w:rPr>
        <w:t>»</w:t>
      </w:r>
      <w:r w:rsidRPr="004A61A2">
        <w:rPr>
          <w:rFonts w:ascii="Times New Roman" w:hAnsi="Times New Roman"/>
          <w:sz w:val="28"/>
          <w:szCs w:val="28"/>
          <w:lang w:eastAsia="ru-RU"/>
        </w:rPr>
        <w:t>. Також Закон</w:t>
      </w:r>
      <w:r w:rsidR="00484914">
        <w:rPr>
          <w:rFonts w:ascii="Times New Roman" w:hAnsi="Times New Roman"/>
          <w:sz w:val="28"/>
          <w:szCs w:val="28"/>
          <w:lang w:eastAsia="ru-RU"/>
        </w:rPr>
        <w:t>ом</w:t>
      </w:r>
      <w:r w:rsidRPr="004A61A2">
        <w:rPr>
          <w:rFonts w:ascii="Times New Roman" w:hAnsi="Times New Roman"/>
          <w:sz w:val="28"/>
          <w:szCs w:val="28"/>
          <w:lang w:eastAsia="ru-RU"/>
        </w:rPr>
        <w:t xml:space="preserve"> України </w:t>
      </w:r>
      <w:r w:rsidR="00AF199F" w:rsidRPr="004A61A2">
        <w:rPr>
          <w:rFonts w:ascii="Times New Roman" w:hAnsi="Times New Roman"/>
          <w:sz w:val="28"/>
          <w:szCs w:val="28"/>
          <w:lang w:eastAsia="ru-RU"/>
        </w:rPr>
        <w:t>«</w:t>
      </w:r>
      <w:r w:rsidRPr="004A61A2">
        <w:rPr>
          <w:rFonts w:ascii="Times New Roman" w:hAnsi="Times New Roman"/>
          <w:sz w:val="28"/>
          <w:szCs w:val="28"/>
          <w:lang w:eastAsia="ru-RU"/>
        </w:rPr>
        <w:t>Про внесення змін до деяких законів України щодо заборони суцільних рубок на гірських схилах в ялицево‑букових лісах Карпатського регіону</w:t>
      </w:r>
      <w:r w:rsidR="00AF199F" w:rsidRPr="004A61A2">
        <w:rPr>
          <w:rFonts w:ascii="Times New Roman" w:hAnsi="Times New Roman"/>
          <w:sz w:val="28"/>
          <w:szCs w:val="28"/>
          <w:lang w:eastAsia="ru-RU"/>
        </w:rPr>
        <w:t>»</w:t>
      </w:r>
      <w:r w:rsidRPr="004A61A2">
        <w:rPr>
          <w:rFonts w:ascii="Times New Roman" w:hAnsi="Times New Roman"/>
          <w:sz w:val="28"/>
          <w:szCs w:val="28"/>
          <w:lang w:eastAsia="ru-RU"/>
        </w:rPr>
        <w:t xml:space="preserve"> (№ 249‑IX від 30.10.2019 р.) </w:t>
      </w:r>
      <w:r w:rsidR="00484914">
        <w:rPr>
          <w:rFonts w:ascii="Times New Roman" w:hAnsi="Times New Roman"/>
          <w:sz w:val="28"/>
          <w:szCs w:val="28"/>
          <w:lang w:eastAsia="ru-RU"/>
        </w:rPr>
        <w:t>передбачено</w:t>
      </w:r>
      <w:r w:rsidRPr="004A61A2">
        <w:rPr>
          <w:rFonts w:ascii="Times New Roman" w:hAnsi="Times New Roman"/>
          <w:sz w:val="28"/>
          <w:szCs w:val="28"/>
          <w:lang w:eastAsia="ru-RU"/>
        </w:rPr>
        <w:t xml:space="preserve"> розширення до 2030 р</w:t>
      </w:r>
      <w:r w:rsidR="009517A0" w:rsidRPr="004A61A2">
        <w:rPr>
          <w:rFonts w:ascii="Times New Roman" w:hAnsi="Times New Roman"/>
          <w:sz w:val="28"/>
          <w:szCs w:val="28"/>
          <w:lang w:eastAsia="ru-RU"/>
        </w:rPr>
        <w:t>оку</w:t>
      </w:r>
      <w:r w:rsidRPr="004A61A2">
        <w:rPr>
          <w:rFonts w:ascii="Times New Roman" w:hAnsi="Times New Roman"/>
          <w:sz w:val="28"/>
          <w:szCs w:val="28"/>
          <w:lang w:eastAsia="ru-RU"/>
        </w:rPr>
        <w:t xml:space="preserve"> мережі лісових автодоріг з твердим покриттям у лісах регіону до 1,0 км/км</w:t>
      </w:r>
      <w:r w:rsidRPr="004A61A2">
        <w:rPr>
          <w:rFonts w:ascii="Times New Roman" w:hAnsi="Times New Roman"/>
          <w:sz w:val="28"/>
          <w:szCs w:val="28"/>
          <w:vertAlign w:val="superscript"/>
          <w:lang w:eastAsia="ru-RU"/>
        </w:rPr>
        <w:t>2</w:t>
      </w:r>
      <w:r w:rsidRPr="004A61A2">
        <w:rPr>
          <w:rFonts w:ascii="Times New Roman" w:hAnsi="Times New Roman"/>
          <w:sz w:val="28"/>
          <w:szCs w:val="28"/>
          <w:lang w:eastAsia="ru-RU"/>
        </w:rPr>
        <w:t xml:space="preserve">. </w:t>
      </w:r>
      <w:r w:rsidRPr="004A61A2">
        <w:rPr>
          <w:rFonts w:ascii="Times New Roman" w:hAnsi="Times New Roman"/>
          <w:color w:val="000000"/>
          <w:sz w:val="28"/>
          <w:szCs w:val="28"/>
          <w:lang w:eastAsia="ru-RU"/>
        </w:rPr>
        <w:t>Відповідно до наукової літератури</w:t>
      </w:r>
      <w:r w:rsidRPr="004A61A2">
        <w:rPr>
          <w:rFonts w:ascii="Times New Roman" w:hAnsi="Times New Roman"/>
          <w:sz w:val="28"/>
          <w:szCs w:val="28"/>
          <w:lang w:eastAsia="ru-RU"/>
        </w:rPr>
        <w:t xml:space="preserve"> </w:t>
      </w:r>
      <w:r w:rsidRPr="004A61A2">
        <w:rPr>
          <w:rFonts w:ascii="Times New Roman" w:hAnsi="Times New Roman"/>
          <w:color w:val="000000"/>
          <w:sz w:val="28"/>
          <w:szCs w:val="28"/>
          <w:lang w:eastAsia="ru-RU"/>
        </w:rPr>
        <w:t>та стану лісових доріг в</w:t>
      </w:r>
      <w:r w:rsidR="00144BB9" w:rsidRPr="004A61A2">
        <w:rPr>
          <w:rFonts w:ascii="Times New Roman" w:hAnsi="Times New Roman"/>
          <w:color w:val="000000"/>
          <w:sz w:val="28"/>
          <w:szCs w:val="28"/>
          <w:lang w:eastAsia="ru-RU"/>
        </w:rPr>
        <w:t xml:space="preserve"> Парк</w:t>
      </w:r>
      <w:r w:rsidRPr="004A61A2">
        <w:rPr>
          <w:rFonts w:ascii="Times New Roman" w:hAnsi="Times New Roman"/>
          <w:color w:val="000000"/>
          <w:sz w:val="28"/>
          <w:szCs w:val="28"/>
          <w:lang w:eastAsia="ru-RU"/>
        </w:rPr>
        <w:t xml:space="preserve">у пропонуються </w:t>
      </w:r>
      <w:r w:rsidR="00212BC5" w:rsidRPr="004A61A2">
        <w:rPr>
          <w:rFonts w:ascii="Times New Roman" w:hAnsi="Times New Roman"/>
          <w:color w:val="000000"/>
          <w:sz w:val="28"/>
          <w:szCs w:val="28"/>
          <w:lang w:eastAsia="ru-RU"/>
        </w:rPr>
        <w:t>так</w:t>
      </w:r>
      <w:r w:rsidRPr="004A61A2">
        <w:rPr>
          <w:rFonts w:ascii="Times New Roman" w:hAnsi="Times New Roman"/>
          <w:color w:val="000000"/>
          <w:sz w:val="28"/>
          <w:szCs w:val="28"/>
          <w:lang w:eastAsia="ru-RU"/>
        </w:rPr>
        <w:t>і заходи</w:t>
      </w:r>
      <w:r w:rsidRPr="004A61A2">
        <w:rPr>
          <w:rStyle w:val="FontStyle33"/>
          <w:color w:val="000000"/>
          <w:sz w:val="28"/>
          <w:szCs w:val="28"/>
          <w:lang w:eastAsia="ru-RU"/>
        </w:rPr>
        <w:t>:</w:t>
      </w:r>
    </w:p>
    <w:p w14:paraId="22158DD6" w14:textId="77777777" w:rsidR="007D77D7" w:rsidRPr="004A61A2" w:rsidRDefault="007D77D7" w:rsidP="009517A0">
      <w:pPr>
        <w:tabs>
          <w:tab w:val="left" w:pos="142"/>
          <w:tab w:val="left" w:pos="993"/>
        </w:tabs>
        <w:spacing w:after="0" w:line="240" w:lineRule="auto"/>
        <w:ind w:firstLine="567"/>
        <w:jc w:val="both"/>
        <w:rPr>
          <w:rFonts w:ascii="Times New Roman" w:hAnsi="Times New Roman"/>
          <w:color w:val="000000"/>
          <w:sz w:val="28"/>
          <w:szCs w:val="28"/>
          <w:shd w:val="clear" w:color="auto" w:fill="FFFFFF"/>
        </w:rPr>
      </w:pPr>
      <w:r w:rsidRPr="004A61A2">
        <w:rPr>
          <w:rFonts w:ascii="Times New Roman" w:hAnsi="Times New Roman"/>
          <w:sz w:val="28"/>
          <w:szCs w:val="28"/>
          <w:lang w:eastAsia="ru-RU"/>
        </w:rPr>
        <w:t>щорічно проводити ремонт лісових доріг в об’ємі в середньому 3 км та відповідних гідротехнічних споруд на них (мостів – 1 шт.);</w:t>
      </w:r>
    </w:p>
    <w:p w14:paraId="2FEF1419" w14:textId="77777777" w:rsidR="007D77D7" w:rsidRPr="004A61A2" w:rsidRDefault="007D77D7" w:rsidP="009517A0">
      <w:pPr>
        <w:tabs>
          <w:tab w:val="left" w:pos="142"/>
          <w:tab w:val="left" w:pos="993"/>
        </w:tabs>
        <w:spacing w:after="0" w:line="240" w:lineRule="auto"/>
        <w:ind w:firstLine="567"/>
        <w:jc w:val="both"/>
        <w:rPr>
          <w:rFonts w:ascii="Times New Roman" w:hAnsi="Times New Roman"/>
          <w:color w:val="000000"/>
          <w:sz w:val="28"/>
          <w:szCs w:val="28"/>
          <w:shd w:val="clear" w:color="auto" w:fill="FFFFFF"/>
        </w:rPr>
      </w:pPr>
      <w:r w:rsidRPr="004A61A2">
        <w:rPr>
          <w:rFonts w:ascii="Times New Roman" w:hAnsi="Times New Roman"/>
          <w:sz w:val="28"/>
          <w:szCs w:val="28"/>
          <w:lang w:eastAsia="ru-RU"/>
        </w:rPr>
        <w:t>щорічно будувати нові лісові дороги в об’ємі в середньому 1 км та 1 міст;</w:t>
      </w:r>
    </w:p>
    <w:p w14:paraId="01E2D642" w14:textId="77777777" w:rsidR="007D77D7" w:rsidRPr="004A61A2" w:rsidRDefault="007D77D7" w:rsidP="009517A0">
      <w:pPr>
        <w:tabs>
          <w:tab w:val="left" w:pos="142"/>
          <w:tab w:val="left" w:pos="993"/>
        </w:tabs>
        <w:spacing w:after="0" w:line="240" w:lineRule="auto"/>
        <w:ind w:firstLine="567"/>
        <w:jc w:val="both"/>
        <w:rPr>
          <w:rStyle w:val="FontStyle33"/>
          <w:color w:val="000000"/>
          <w:sz w:val="28"/>
          <w:szCs w:val="28"/>
          <w:shd w:val="clear" w:color="auto" w:fill="FFFFFF"/>
        </w:rPr>
      </w:pPr>
      <w:r w:rsidRPr="004A61A2">
        <w:rPr>
          <w:rFonts w:ascii="Times New Roman" w:hAnsi="Times New Roman"/>
          <w:sz w:val="28"/>
          <w:szCs w:val="28"/>
          <w:lang w:eastAsia="ru-RU"/>
        </w:rPr>
        <w:t>обладнувати водопропуски і підтримувати їх в робочому стані на всіх нових і відремонтованих лісових дорогах.</w:t>
      </w:r>
    </w:p>
    <w:p w14:paraId="764246EA" w14:textId="1BF7545F" w:rsidR="007D77D7" w:rsidRDefault="007D77D7" w:rsidP="00332918">
      <w:pPr>
        <w:tabs>
          <w:tab w:val="left" w:pos="142"/>
        </w:tabs>
        <w:spacing w:after="0" w:line="240" w:lineRule="auto"/>
        <w:ind w:firstLine="567"/>
        <w:jc w:val="both"/>
        <w:rPr>
          <w:rFonts w:ascii="Times New Roman" w:hAnsi="Times New Roman"/>
          <w:sz w:val="28"/>
          <w:szCs w:val="28"/>
          <w:lang w:eastAsia="ru-RU"/>
        </w:rPr>
      </w:pPr>
      <w:r w:rsidRPr="004A61A2">
        <w:rPr>
          <w:rStyle w:val="FontStyle33"/>
          <w:b/>
          <w:sz w:val="28"/>
          <w:szCs w:val="28"/>
          <w:lang w:eastAsia="ru-RU"/>
        </w:rPr>
        <w:t xml:space="preserve">Низька інформативність </w:t>
      </w:r>
      <w:r w:rsidR="006E4D82" w:rsidRPr="004A61A2">
        <w:rPr>
          <w:rStyle w:val="FontStyle33"/>
          <w:b/>
          <w:sz w:val="28"/>
          <w:szCs w:val="28"/>
          <w:lang w:eastAsia="ru-RU"/>
        </w:rPr>
        <w:t>веб</w:t>
      </w:r>
      <w:r w:rsidRPr="004A61A2">
        <w:rPr>
          <w:rStyle w:val="FontStyle33"/>
          <w:b/>
          <w:sz w:val="28"/>
          <w:szCs w:val="28"/>
          <w:lang w:eastAsia="ru-RU"/>
        </w:rPr>
        <w:t>сайт</w:t>
      </w:r>
      <w:r w:rsidR="00212BC5" w:rsidRPr="004A61A2">
        <w:rPr>
          <w:rStyle w:val="FontStyle33"/>
          <w:b/>
          <w:sz w:val="28"/>
          <w:szCs w:val="28"/>
          <w:lang w:eastAsia="ru-RU"/>
        </w:rPr>
        <w:t>ів</w:t>
      </w:r>
      <w:r w:rsidRPr="004A61A2">
        <w:rPr>
          <w:rStyle w:val="FontStyle33"/>
          <w:b/>
          <w:sz w:val="28"/>
          <w:szCs w:val="28"/>
          <w:lang w:eastAsia="ru-RU"/>
        </w:rPr>
        <w:t xml:space="preserve"> щодо </w:t>
      </w:r>
      <w:r w:rsidRPr="004A61A2">
        <w:rPr>
          <w:rFonts w:ascii="Times New Roman" w:hAnsi="Times New Roman"/>
          <w:b/>
          <w:sz w:val="28"/>
          <w:szCs w:val="28"/>
          <w:lang w:eastAsia="ru-RU"/>
        </w:rPr>
        <w:t>туристичних і рекреаційних цінностей</w:t>
      </w:r>
      <w:r w:rsidR="00144BB9" w:rsidRPr="004A61A2">
        <w:rPr>
          <w:rFonts w:ascii="Times New Roman" w:hAnsi="Times New Roman"/>
          <w:b/>
          <w:sz w:val="28"/>
          <w:szCs w:val="28"/>
          <w:lang w:eastAsia="ru-RU"/>
        </w:rPr>
        <w:t xml:space="preserve"> Парк</w:t>
      </w:r>
      <w:r w:rsidRPr="004A61A2">
        <w:rPr>
          <w:rFonts w:ascii="Times New Roman" w:hAnsi="Times New Roman"/>
          <w:b/>
          <w:sz w:val="28"/>
          <w:szCs w:val="28"/>
          <w:lang w:eastAsia="ru-RU"/>
        </w:rPr>
        <w:t>у.</w:t>
      </w:r>
      <w:r w:rsidRPr="004A61A2">
        <w:rPr>
          <w:rFonts w:ascii="Times New Roman" w:hAnsi="Times New Roman"/>
          <w:sz w:val="28"/>
          <w:szCs w:val="28"/>
          <w:lang w:eastAsia="ru-RU"/>
        </w:rPr>
        <w:t xml:space="preserve"> </w:t>
      </w:r>
      <w:r w:rsidR="00355486">
        <w:rPr>
          <w:rFonts w:ascii="Times New Roman" w:hAnsi="Times New Roman"/>
          <w:sz w:val="28"/>
          <w:szCs w:val="28"/>
          <w:lang w:eastAsia="ru-RU"/>
        </w:rPr>
        <w:t>Як уже було зазначено,</w:t>
      </w:r>
      <w:r w:rsidRPr="004A61A2">
        <w:rPr>
          <w:rFonts w:ascii="Times New Roman" w:hAnsi="Times New Roman"/>
          <w:sz w:val="28"/>
          <w:szCs w:val="28"/>
          <w:lang w:eastAsia="ru-RU"/>
        </w:rPr>
        <w:t xml:space="preserve"> туризм і рекреація є, по перше, одним з основних завдань </w:t>
      </w:r>
      <w:r w:rsidR="00144BB9" w:rsidRPr="004A61A2">
        <w:rPr>
          <w:rFonts w:ascii="Times New Roman" w:hAnsi="Times New Roman"/>
          <w:snapToGrid w:val="0"/>
          <w:color w:val="000000"/>
          <w:sz w:val="28"/>
          <w:szCs w:val="28"/>
          <w:lang w:eastAsia="ru-RU"/>
        </w:rPr>
        <w:t>П</w:t>
      </w:r>
      <w:r w:rsidRPr="004A61A2">
        <w:rPr>
          <w:rFonts w:ascii="Times New Roman" w:hAnsi="Times New Roman"/>
          <w:snapToGrid w:val="0"/>
          <w:color w:val="000000"/>
          <w:sz w:val="28"/>
          <w:szCs w:val="28"/>
          <w:lang w:eastAsia="ru-RU"/>
        </w:rPr>
        <w:t>арку, а, по друге,</w:t>
      </w:r>
      <w:r w:rsidRPr="004A61A2">
        <w:rPr>
          <w:rFonts w:ascii="Times New Roman" w:hAnsi="Times New Roman"/>
          <w:sz w:val="28"/>
          <w:szCs w:val="28"/>
          <w:lang w:eastAsia="ru-RU"/>
        </w:rPr>
        <w:t xml:space="preserve"> дуже перспективними для території Парку в економічному плані, але це потребує певних організаційно-технічних заходів для підтримання та розвитку цієї галузі. І якщо розвиток туристичної і рекреаційної інфраструктури</w:t>
      </w:r>
      <w:r w:rsidR="00144BB9" w:rsidRPr="004A61A2">
        <w:rPr>
          <w:rFonts w:ascii="Times New Roman" w:hAnsi="Times New Roman"/>
          <w:sz w:val="28"/>
          <w:szCs w:val="28"/>
          <w:lang w:eastAsia="ru-RU"/>
        </w:rPr>
        <w:t xml:space="preserve"> Парк</w:t>
      </w:r>
      <w:r w:rsidRPr="004A61A2">
        <w:rPr>
          <w:rFonts w:ascii="Times New Roman" w:hAnsi="Times New Roman"/>
          <w:sz w:val="28"/>
          <w:szCs w:val="28"/>
          <w:lang w:eastAsia="ru-RU"/>
        </w:rPr>
        <w:t>у вже проаналізовано вище, то не менш важливою складовою організації рекреації і туризму є висвітлення (пропаганда) відповідних цінностей</w:t>
      </w:r>
      <w:r w:rsidR="00144BB9" w:rsidRPr="004A61A2">
        <w:rPr>
          <w:rFonts w:ascii="Times New Roman" w:hAnsi="Times New Roman"/>
          <w:sz w:val="28"/>
          <w:szCs w:val="28"/>
          <w:lang w:eastAsia="ru-RU"/>
        </w:rPr>
        <w:t xml:space="preserve"> Парк</w:t>
      </w:r>
      <w:r w:rsidRPr="004A61A2">
        <w:rPr>
          <w:rFonts w:ascii="Times New Roman" w:hAnsi="Times New Roman"/>
          <w:sz w:val="28"/>
          <w:szCs w:val="28"/>
          <w:lang w:eastAsia="ru-RU"/>
        </w:rPr>
        <w:t>у в засобах масово інформації, зокрема і в Інтернеті. Н</w:t>
      </w:r>
      <w:r w:rsidR="00285D69">
        <w:rPr>
          <w:rFonts w:ascii="Times New Roman" w:hAnsi="Times New Roman"/>
          <w:sz w:val="28"/>
          <w:szCs w:val="28"/>
          <w:lang w:eastAsia="ru-RU"/>
        </w:rPr>
        <w:t>а даний час в Інтернеті є такі</w:t>
      </w:r>
      <w:r w:rsidRPr="004A61A2">
        <w:rPr>
          <w:rFonts w:ascii="Times New Roman" w:hAnsi="Times New Roman"/>
          <w:sz w:val="28"/>
          <w:szCs w:val="28"/>
          <w:lang w:eastAsia="ru-RU"/>
        </w:rPr>
        <w:t xml:space="preserve"> </w:t>
      </w:r>
      <w:r w:rsidR="006E4D82" w:rsidRPr="004A61A2">
        <w:rPr>
          <w:rFonts w:ascii="Times New Roman" w:hAnsi="Times New Roman"/>
          <w:sz w:val="28"/>
          <w:szCs w:val="28"/>
          <w:lang w:eastAsia="ru-RU"/>
        </w:rPr>
        <w:t>веб</w:t>
      </w:r>
      <w:r w:rsidRPr="004A61A2">
        <w:rPr>
          <w:rFonts w:ascii="Times New Roman" w:hAnsi="Times New Roman"/>
          <w:sz w:val="28"/>
          <w:szCs w:val="28"/>
          <w:lang w:eastAsia="ru-RU"/>
        </w:rPr>
        <w:t>сайти</w:t>
      </w:r>
      <w:r w:rsidRPr="00285D69">
        <w:rPr>
          <w:rFonts w:ascii="Times New Roman" w:hAnsi="Times New Roman"/>
          <w:sz w:val="28"/>
          <w:szCs w:val="28"/>
          <w:lang w:eastAsia="ru-RU"/>
        </w:rPr>
        <w:t>, які стосуються</w:t>
      </w:r>
      <w:r w:rsidR="00144BB9" w:rsidRPr="00285D69">
        <w:rPr>
          <w:rFonts w:ascii="Times New Roman" w:hAnsi="Times New Roman"/>
          <w:sz w:val="28"/>
          <w:szCs w:val="28"/>
          <w:lang w:eastAsia="ru-RU"/>
        </w:rPr>
        <w:t xml:space="preserve"> Парк</w:t>
      </w:r>
      <w:r w:rsidR="00285D69">
        <w:rPr>
          <w:rFonts w:ascii="Times New Roman" w:hAnsi="Times New Roman"/>
          <w:sz w:val="28"/>
          <w:szCs w:val="28"/>
          <w:lang w:eastAsia="ru-RU"/>
        </w:rPr>
        <w:t>у</w:t>
      </w:r>
      <w:r w:rsidRPr="00285D69">
        <w:rPr>
          <w:rFonts w:ascii="Times New Roman" w:hAnsi="Times New Roman"/>
          <w:sz w:val="28"/>
          <w:szCs w:val="28"/>
          <w:lang w:eastAsia="ru-RU"/>
        </w:rPr>
        <w:t>:</w:t>
      </w:r>
    </w:p>
    <w:p w14:paraId="3EA2F6F4" w14:textId="6DF37277" w:rsidR="00285D69" w:rsidRPr="009D3B78" w:rsidRDefault="009D3B78" w:rsidP="00332918">
      <w:pPr>
        <w:tabs>
          <w:tab w:val="left" w:pos="142"/>
        </w:tabs>
        <w:spacing w:after="0" w:line="240" w:lineRule="auto"/>
        <w:ind w:firstLine="567"/>
        <w:jc w:val="both"/>
        <w:rPr>
          <w:rFonts w:ascii="Times New Roman" w:hAnsi="Times New Roman"/>
          <w:sz w:val="28"/>
          <w:szCs w:val="28"/>
          <w:lang w:eastAsia="ru-RU"/>
        </w:rPr>
      </w:pPr>
      <w:r w:rsidRPr="009D3B78">
        <w:rPr>
          <w:rFonts w:ascii="Times New Roman" w:hAnsi="Times New Roman"/>
          <w:sz w:val="28"/>
          <w:szCs w:val="28"/>
          <w:lang w:eastAsia="ru-RU"/>
        </w:rPr>
        <w:t xml:space="preserve">Вебсайт Парку </w:t>
      </w:r>
      <w:r w:rsidRPr="009D3B78">
        <w:rPr>
          <w:rStyle w:val="FontStyle33"/>
          <w:sz w:val="28"/>
          <w:szCs w:val="28"/>
          <w:shd w:val="clear" w:color="auto" w:fill="FFFFFF"/>
        </w:rPr>
        <w:t xml:space="preserve">– </w:t>
      </w:r>
      <w:r w:rsidRPr="009D3B78">
        <w:rPr>
          <w:rFonts w:ascii="Times New Roman" w:hAnsi="Times New Roman"/>
          <w:sz w:val="28"/>
          <w:szCs w:val="28"/>
          <w:lang w:eastAsia="ru-RU"/>
        </w:rPr>
        <w:t>https://www.synyogora.com/</w:t>
      </w:r>
      <w:r>
        <w:rPr>
          <w:rFonts w:ascii="Times New Roman" w:hAnsi="Times New Roman"/>
          <w:sz w:val="28"/>
          <w:szCs w:val="28"/>
          <w:lang w:eastAsia="ru-RU"/>
        </w:rPr>
        <w:t>;</w:t>
      </w:r>
      <w:r w:rsidR="00154157" w:rsidRPr="009D3B78">
        <w:rPr>
          <w:rFonts w:ascii="Times New Roman" w:hAnsi="Times New Roman"/>
          <w:sz w:val="28"/>
          <w:szCs w:val="28"/>
          <w:lang w:eastAsia="ru-RU"/>
        </w:rPr>
        <w:t xml:space="preserve"> </w:t>
      </w:r>
    </w:p>
    <w:p w14:paraId="38170A78" w14:textId="0C0816D4" w:rsidR="002E77FD" w:rsidRPr="004A61A2" w:rsidRDefault="002E77FD" w:rsidP="00332918">
      <w:pPr>
        <w:spacing w:after="0" w:line="240" w:lineRule="auto"/>
        <w:ind w:firstLine="567"/>
        <w:jc w:val="both"/>
        <w:rPr>
          <w:rStyle w:val="FontStyle33"/>
          <w:color w:val="000000"/>
          <w:sz w:val="28"/>
          <w:szCs w:val="28"/>
          <w:shd w:val="clear" w:color="auto" w:fill="FFFFFF"/>
        </w:rPr>
      </w:pPr>
      <w:r w:rsidRPr="004A61A2">
        <w:rPr>
          <w:rStyle w:val="FontStyle33"/>
          <w:color w:val="000000"/>
          <w:sz w:val="28"/>
          <w:szCs w:val="28"/>
          <w:shd w:val="clear" w:color="auto" w:fill="FFFFFF"/>
        </w:rPr>
        <w:t>с</w:t>
      </w:r>
      <w:r w:rsidR="006E4D82" w:rsidRPr="004A61A2">
        <w:rPr>
          <w:rStyle w:val="FontStyle33"/>
          <w:color w:val="000000"/>
          <w:sz w:val="28"/>
          <w:szCs w:val="28"/>
          <w:shd w:val="clear" w:color="auto" w:fill="FFFFFF"/>
        </w:rPr>
        <w:t xml:space="preserve">торінка Парку на вебсайті </w:t>
      </w:r>
      <w:r w:rsidR="00AF199F" w:rsidRPr="004A61A2">
        <w:rPr>
          <w:rStyle w:val="FontStyle33"/>
          <w:color w:val="000000"/>
          <w:sz w:val="28"/>
          <w:szCs w:val="28"/>
          <w:shd w:val="clear" w:color="auto" w:fill="FFFFFF"/>
        </w:rPr>
        <w:t>«</w:t>
      </w:r>
      <w:r w:rsidRPr="004A61A2">
        <w:rPr>
          <w:rStyle w:val="FontStyle33"/>
          <w:color w:val="000000"/>
          <w:sz w:val="28"/>
          <w:szCs w:val="28"/>
          <w:shd w:val="clear" w:color="auto" w:fill="FFFFFF"/>
        </w:rPr>
        <w:t>Природно-заповідний фонд України</w:t>
      </w:r>
      <w:r w:rsidR="00AF199F" w:rsidRPr="004A61A2">
        <w:rPr>
          <w:rStyle w:val="FontStyle33"/>
          <w:color w:val="000000"/>
          <w:sz w:val="28"/>
          <w:szCs w:val="28"/>
          <w:shd w:val="clear" w:color="auto" w:fill="FFFFFF"/>
        </w:rPr>
        <w:t>»</w:t>
      </w:r>
      <w:r w:rsidRPr="004A61A2">
        <w:rPr>
          <w:rStyle w:val="FontStyle33"/>
          <w:color w:val="000000"/>
          <w:sz w:val="28"/>
          <w:szCs w:val="28"/>
          <w:shd w:val="clear" w:color="auto" w:fill="FFFFFF"/>
        </w:rPr>
        <w:t xml:space="preserve"> – </w:t>
      </w:r>
      <w:hyperlink r:id="rId38" w:history="1">
        <w:r w:rsidRPr="004A61A2">
          <w:rPr>
            <w:rStyle w:val="ab"/>
            <w:rFonts w:ascii="Times New Roman" w:hAnsi="Times New Roman"/>
            <w:sz w:val="28"/>
            <w:szCs w:val="28"/>
            <w:shd w:val="clear" w:color="auto" w:fill="FFFFFF"/>
          </w:rPr>
          <w:t>https://wownature.in.ua/natsionalnyy-pryrodnyy-park-synohora/</w:t>
        </w:r>
      </w:hyperlink>
      <w:r w:rsidRPr="004A61A2">
        <w:rPr>
          <w:rStyle w:val="FontStyle33"/>
          <w:color w:val="000000"/>
          <w:sz w:val="28"/>
          <w:szCs w:val="28"/>
          <w:shd w:val="clear" w:color="auto" w:fill="FFFFFF"/>
        </w:rPr>
        <w:t>;</w:t>
      </w:r>
    </w:p>
    <w:p w14:paraId="67A76DE7" w14:textId="32C2FF60" w:rsidR="007D77D7" w:rsidRPr="004A61A2" w:rsidRDefault="002E77FD" w:rsidP="00332918">
      <w:pPr>
        <w:spacing w:after="0" w:line="240" w:lineRule="auto"/>
        <w:ind w:firstLine="567"/>
        <w:jc w:val="both"/>
        <w:rPr>
          <w:rStyle w:val="FontStyle33"/>
          <w:color w:val="000000"/>
          <w:sz w:val="28"/>
          <w:szCs w:val="28"/>
          <w:shd w:val="clear" w:color="auto" w:fill="FFFFFF"/>
        </w:rPr>
      </w:pPr>
      <w:r w:rsidRPr="004A61A2">
        <w:rPr>
          <w:rStyle w:val="FontStyle33"/>
          <w:color w:val="000000"/>
          <w:sz w:val="28"/>
          <w:szCs w:val="28"/>
          <w:shd w:val="clear" w:color="auto" w:fill="FFFFFF"/>
        </w:rPr>
        <w:lastRenderedPageBreak/>
        <w:t xml:space="preserve"> </w:t>
      </w:r>
      <w:r w:rsidR="006E4D82" w:rsidRPr="004A61A2">
        <w:rPr>
          <w:rStyle w:val="FontStyle33"/>
          <w:color w:val="000000"/>
          <w:sz w:val="28"/>
          <w:szCs w:val="28"/>
          <w:shd w:val="clear" w:color="auto" w:fill="FFFFFF"/>
        </w:rPr>
        <w:t xml:space="preserve"> </w:t>
      </w:r>
      <w:r w:rsidR="007D77D7" w:rsidRPr="004A61A2">
        <w:rPr>
          <w:rStyle w:val="FontStyle33"/>
          <w:color w:val="000000"/>
          <w:sz w:val="28"/>
          <w:szCs w:val="28"/>
          <w:shd w:val="clear" w:color="auto" w:fill="FFFFFF"/>
        </w:rPr>
        <w:t>сторінка Державн</w:t>
      </w:r>
      <w:r w:rsidR="00355486">
        <w:rPr>
          <w:rStyle w:val="FontStyle33"/>
          <w:color w:val="000000"/>
          <w:sz w:val="28"/>
          <w:szCs w:val="28"/>
          <w:shd w:val="clear" w:color="auto" w:fill="FFFFFF"/>
        </w:rPr>
        <w:t>ої</w:t>
      </w:r>
      <w:r w:rsidR="007D77D7" w:rsidRPr="004A61A2">
        <w:rPr>
          <w:rStyle w:val="FontStyle33"/>
          <w:color w:val="000000"/>
          <w:sz w:val="28"/>
          <w:szCs w:val="28"/>
          <w:shd w:val="clear" w:color="auto" w:fill="FFFFFF"/>
        </w:rPr>
        <w:t xml:space="preserve"> організаці</w:t>
      </w:r>
      <w:r w:rsidR="00355486">
        <w:rPr>
          <w:rStyle w:val="FontStyle33"/>
          <w:color w:val="000000"/>
          <w:sz w:val="28"/>
          <w:szCs w:val="28"/>
          <w:shd w:val="clear" w:color="auto" w:fill="FFFFFF"/>
        </w:rPr>
        <w:t>ї</w:t>
      </w:r>
      <w:r w:rsidR="007D77D7" w:rsidRPr="004A61A2">
        <w:rPr>
          <w:rStyle w:val="FontStyle33"/>
          <w:color w:val="000000"/>
          <w:sz w:val="28"/>
          <w:szCs w:val="28"/>
          <w:shd w:val="clear" w:color="auto" w:fill="FFFFFF"/>
        </w:rPr>
        <w:t xml:space="preserve"> </w:t>
      </w:r>
      <w:r w:rsidR="00AF199F" w:rsidRPr="004A61A2">
        <w:rPr>
          <w:rStyle w:val="FontStyle33"/>
          <w:color w:val="000000"/>
          <w:sz w:val="28"/>
          <w:szCs w:val="28"/>
          <w:shd w:val="clear" w:color="auto" w:fill="FFFFFF"/>
        </w:rPr>
        <w:t>«</w:t>
      </w:r>
      <w:r w:rsidR="007D77D7" w:rsidRPr="004A61A2">
        <w:rPr>
          <w:rStyle w:val="FontStyle33"/>
          <w:color w:val="000000"/>
          <w:sz w:val="28"/>
          <w:szCs w:val="28"/>
          <w:shd w:val="clear" w:color="auto" w:fill="FFFFFF"/>
        </w:rPr>
        <w:t>Резиденція Синьогора</w:t>
      </w:r>
      <w:r w:rsidR="00AF199F" w:rsidRPr="004A61A2">
        <w:rPr>
          <w:rStyle w:val="FontStyle33"/>
          <w:color w:val="000000"/>
          <w:sz w:val="28"/>
          <w:szCs w:val="28"/>
          <w:shd w:val="clear" w:color="auto" w:fill="FFFFFF"/>
        </w:rPr>
        <w:t>»</w:t>
      </w:r>
      <w:r w:rsidR="007D77D7" w:rsidRPr="004A61A2">
        <w:rPr>
          <w:rStyle w:val="FontStyle33"/>
          <w:color w:val="000000"/>
          <w:sz w:val="28"/>
          <w:szCs w:val="28"/>
          <w:shd w:val="clear" w:color="auto" w:fill="FFFFFF"/>
        </w:rPr>
        <w:t xml:space="preserve"> на </w:t>
      </w:r>
      <w:r w:rsidR="006E4D82" w:rsidRPr="004A61A2">
        <w:rPr>
          <w:rStyle w:val="FontStyle33"/>
          <w:color w:val="000000"/>
          <w:sz w:val="28"/>
          <w:szCs w:val="28"/>
          <w:shd w:val="clear" w:color="auto" w:fill="FFFFFF"/>
        </w:rPr>
        <w:t>веб</w:t>
      </w:r>
      <w:r w:rsidR="007D77D7" w:rsidRPr="004A61A2">
        <w:rPr>
          <w:rStyle w:val="FontStyle33"/>
          <w:color w:val="000000"/>
          <w:sz w:val="28"/>
          <w:szCs w:val="28"/>
          <w:shd w:val="clear" w:color="auto" w:fill="FFFFFF"/>
        </w:rPr>
        <w:t xml:space="preserve">сайті Державного управління справами </w:t>
      </w:r>
      <w:r w:rsidRPr="004A61A2">
        <w:rPr>
          <w:rStyle w:val="FontStyle33"/>
          <w:color w:val="000000"/>
          <w:sz w:val="28"/>
          <w:szCs w:val="28"/>
          <w:shd w:val="clear" w:color="auto" w:fill="FFFFFF"/>
        </w:rPr>
        <w:t xml:space="preserve">– </w:t>
      </w:r>
      <w:hyperlink r:id="rId39" w:history="1">
        <w:r w:rsidRPr="004A61A2">
          <w:rPr>
            <w:rStyle w:val="ab"/>
            <w:rFonts w:ascii="Times New Roman" w:hAnsi="Times New Roman"/>
            <w:sz w:val="28"/>
            <w:szCs w:val="28"/>
            <w:shd w:val="clear" w:color="auto" w:fill="FFFFFF"/>
          </w:rPr>
          <w:t>http://www.dus.gov.ua/content/державна-організація-резиденція-синьогора</w:t>
        </w:r>
      </w:hyperlink>
      <w:r w:rsidR="007D77D7" w:rsidRPr="004A61A2">
        <w:rPr>
          <w:rStyle w:val="FontStyle33"/>
          <w:color w:val="000000"/>
          <w:sz w:val="28"/>
          <w:szCs w:val="28"/>
          <w:shd w:val="clear" w:color="auto" w:fill="FFFFFF"/>
        </w:rPr>
        <w:t>;</w:t>
      </w:r>
    </w:p>
    <w:p w14:paraId="1D30213E" w14:textId="4F29A5B8" w:rsidR="007D77D7" w:rsidRPr="004A61A2" w:rsidRDefault="006E4D82" w:rsidP="00332918">
      <w:pPr>
        <w:spacing w:after="0" w:line="240" w:lineRule="auto"/>
        <w:ind w:firstLine="567"/>
        <w:jc w:val="both"/>
        <w:rPr>
          <w:rFonts w:ascii="Times New Roman" w:hAnsi="Times New Roman"/>
          <w:color w:val="000000"/>
          <w:sz w:val="28"/>
          <w:szCs w:val="28"/>
          <w:shd w:val="clear" w:color="auto" w:fill="FFFFFF"/>
        </w:rPr>
      </w:pPr>
      <w:r w:rsidRPr="004A61A2">
        <w:rPr>
          <w:rStyle w:val="FontStyle33"/>
          <w:color w:val="000000"/>
          <w:sz w:val="28"/>
          <w:szCs w:val="28"/>
          <w:shd w:val="clear" w:color="auto" w:fill="FFFFFF"/>
        </w:rPr>
        <w:t>веб</w:t>
      </w:r>
      <w:r w:rsidR="007D77D7" w:rsidRPr="004A61A2">
        <w:rPr>
          <w:rStyle w:val="FontStyle33"/>
          <w:color w:val="000000"/>
          <w:sz w:val="28"/>
          <w:szCs w:val="28"/>
          <w:shd w:val="clear" w:color="auto" w:fill="FFFFFF"/>
        </w:rPr>
        <w:t>сайт г</w:t>
      </w:r>
      <w:r w:rsidR="007D77D7" w:rsidRPr="004A61A2">
        <w:rPr>
          <w:rFonts w:ascii="Times New Roman" w:hAnsi="Times New Roman"/>
          <w:sz w:val="28"/>
          <w:szCs w:val="28"/>
        </w:rPr>
        <w:t xml:space="preserve">отелю </w:t>
      </w:r>
      <w:r w:rsidR="00AF199F" w:rsidRPr="004A61A2">
        <w:rPr>
          <w:rFonts w:ascii="Times New Roman" w:hAnsi="Times New Roman"/>
          <w:sz w:val="28"/>
          <w:szCs w:val="28"/>
        </w:rPr>
        <w:t>«</w:t>
      </w:r>
      <w:r w:rsidR="007D77D7" w:rsidRPr="004A61A2">
        <w:rPr>
          <w:rFonts w:ascii="Times New Roman" w:hAnsi="Times New Roman"/>
          <w:sz w:val="28"/>
          <w:szCs w:val="28"/>
        </w:rPr>
        <w:t>Синьогора</w:t>
      </w:r>
      <w:r w:rsidR="00AF199F" w:rsidRPr="004A61A2">
        <w:rPr>
          <w:rFonts w:ascii="Times New Roman" w:hAnsi="Times New Roman"/>
          <w:sz w:val="28"/>
          <w:szCs w:val="28"/>
        </w:rPr>
        <w:t>»</w:t>
      </w:r>
      <w:r w:rsidR="007D77D7" w:rsidRPr="004A61A2">
        <w:rPr>
          <w:rStyle w:val="FontStyle33"/>
          <w:color w:val="000000"/>
          <w:sz w:val="28"/>
          <w:szCs w:val="28"/>
          <w:shd w:val="clear" w:color="auto" w:fill="FFFFFF"/>
        </w:rPr>
        <w:t xml:space="preserve"> ДО </w:t>
      </w:r>
      <w:r w:rsidR="00AF199F" w:rsidRPr="004A61A2">
        <w:rPr>
          <w:rStyle w:val="FontStyle33"/>
          <w:color w:val="000000"/>
          <w:sz w:val="28"/>
          <w:szCs w:val="28"/>
          <w:shd w:val="clear" w:color="auto" w:fill="FFFFFF"/>
        </w:rPr>
        <w:t>«</w:t>
      </w:r>
      <w:r w:rsidR="007D77D7" w:rsidRPr="004A61A2">
        <w:rPr>
          <w:rStyle w:val="FontStyle33"/>
          <w:color w:val="000000"/>
          <w:sz w:val="28"/>
          <w:szCs w:val="28"/>
          <w:shd w:val="clear" w:color="auto" w:fill="FFFFFF"/>
        </w:rPr>
        <w:t xml:space="preserve">Резиденція </w:t>
      </w:r>
      <w:r w:rsidR="00AF199F" w:rsidRPr="004A61A2">
        <w:rPr>
          <w:rStyle w:val="FontStyle33"/>
          <w:color w:val="000000"/>
          <w:sz w:val="28"/>
          <w:szCs w:val="28"/>
          <w:shd w:val="clear" w:color="auto" w:fill="FFFFFF"/>
        </w:rPr>
        <w:t>«</w:t>
      </w:r>
      <w:r w:rsidR="007D77D7" w:rsidRPr="004A61A2">
        <w:rPr>
          <w:rStyle w:val="FontStyle33"/>
          <w:color w:val="000000"/>
          <w:sz w:val="28"/>
          <w:szCs w:val="28"/>
          <w:shd w:val="clear" w:color="auto" w:fill="FFFFFF"/>
        </w:rPr>
        <w:t>Синьогора</w:t>
      </w:r>
      <w:r w:rsidR="00AF199F" w:rsidRPr="004A61A2">
        <w:rPr>
          <w:rStyle w:val="FontStyle33"/>
          <w:color w:val="000000"/>
          <w:sz w:val="28"/>
          <w:szCs w:val="28"/>
          <w:shd w:val="clear" w:color="auto" w:fill="FFFFFF"/>
        </w:rPr>
        <w:t>»</w:t>
      </w:r>
      <w:r w:rsidR="007D77D7" w:rsidRPr="004A61A2">
        <w:rPr>
          <w:rFonts w:ascii="Times New Roman" w:hAnsi="Times New Roman"/>
          <w:sz w:val="28"/>
          <w:szCs w:val="28"/>
        </w:rPr>
        <w:t xml:space="preserve"> </w:t>
      </w:r>
      <w:hyperlink r:id="rId40" w:history="1">
        <w:r w:rsidR="002E77FD" w:rsidRPr="004A61A2">
          <w:rPr>
            <w:rStyle w:val="ab"/>
            <w:rFonts w:ascii="Times New Roman" w:hAnsi="Times New Roman"/>
            <w:sz w:val="28"/>
            <w:szCs w:val="28"/>
          </w:rPr>
          <w:t>https://www.synyogora.com/</w:t>
        </w:r>
      </w:hyperlink>
      <w:r w:rsidR="007D77D7" w:rsidRPr="004A61A2">
        <w:rPr>
          <w:rFonts w:ascii="Times New Roman" w:hAnsi="Times New Roman"/>
          <w:sz w:val="28"/>
          <w:szCs w:val="28"/>
        </w:rPr>
        <w:t>.</w:t>
      </w:r>
    </w:p>
    <w:p w14:paraId="5A2A7195" w14:textId="38A64813" w:rsidR="00484B98" w:rsidRDefault="007D77D7" w:rsidP="00484B98">
      <w:pPr>
        <w:tabs>
          <w:tab w:val="left" w:pos="993"/>
        </w:tabs>
        <w:spacing w:after="0" w:line="240" w:lineRule="auto"/>
        <w:ind w:firstLine="567"/>
        <w:jc w:val="both"/>
        <w:rPr>
          <w:rFonts w:ascii="Times New Roman" w:hAnsi="Times New Roman"/>
          <w:sz w:val="28"/>
          <w:szCs w:val="28"/>
          <w:lang w:eastAsia="ru-RU"/>
        </w:rPr>
      </w:pPr>
      <w:r w:rsidRPr="004A61A2">
        <w:rPr>
          <w:rStyle w:val="FontStyle33"/>
          <w:color w:val="000000"/>
          <w:sz w:val="28"/>
          <w:szCs w:val="28"/>
          <w:shd w:val="clear" w:color="auto" w:fill="FFFFFF"/>
        </w:rPr>
        <w:t xml:space="preserve">При цьому, на </w:t>
      </w:r>
      <w:r w:rsidR="006E4D82" w:rsidRPr="004A61A2">
        <w:rPr>
          <w:rStyle w:val="FontStyle33"/>
          <w:color w:val="000000"/>
          <w:sz w:val="28"/>
          <w:szCs w:val="28"/>
          <w:shd w:val="clear" w:color="auto" w:fill="FFFFFF"/>
        </w:rPr>
        <w:t>веб</w:t>
      </w:r>
      <w:r w:rsidRPr="004A61A2">
        <w:rPr>
          <w:rStyle w:val="FontStyle33"/>
          <w:color w:val="000000"/>
          <w:sz w:val="28"/>
          <w:szCs w:val="28"/>
          <w:shd w:val="clear" w:color="auto" w:fill="FFFFFF"/>
        </w:rPr>
        <w:t>сайті г</w:t>
      </w:r>
      <w:r w:rsidRPr="004A61A2">
        <w:rPr>
          <w:rFonts w:ascii="Times New Roman" w:hAnsi="Times New Roman"/>
          <w:sz w:val="28"/>
          <w:szCs w:val="28"/>
        </w:rPr>
        <w:t xml:space="preserve">отелю </w:t>
      </w:r>
      <w:r w:rsidR="00AF199F" w:rsidRPr="004A61A2">
        <w:rPr>
          <w:rFonts w:ascii="Times New Roman" w:hAnsi="Times New Roman"/>
          <w:sz w:val="28"/>
          <w:szCs w:val="28"/>
        </w:rPr>
        <w:t>«</w:t>
      </w:r>
      <w:r w:rsidRPr="004A61A2">
        <w:rPr>
          <w:rFonts w:ascii="Times New Roman" w:hAnsi="Times New Roman"/>
          <w:sz w:val="28"/>
          <w:szCs w:val="28"/>
        </w:rPr>
        <w:t>Синьогора</w:t>
      </w:r>
      <w:r w:rsidR="00AF199F" w:rsidRPr="004A61A2">
        <w:rPr>
          <w:rFonts w:ascii="Times New Roman" w:hAnsi="Times New Roman"/>
          <w:sz w:val="28"/>
          <w:szCs w:val="28"/>
        </w:rPr>
        <w:t>»</w:t>
      </w:r>
      <w:r w:rsidRPr="004A61A2">
        <w:rPr>
          <w:rFonts w:ascii="Times New Roman" w:hAnsi="Times New Roman"/>
          <w:sz w:val="28"/>
          <w:szCs w:val="28"/>
        </w:rPr>
        <w:t xml:space="preserve"> пропонуються послуги з поселення, але без опису </w:t>
      </w:r>
      <w:r w:rsidRPr="004A61A2">
        <w:rPr>
          <w:rFonts w:ascii="Times New Roman" w:hAnsi="Times New Roman"/>
          <w:sz w:val="28"/>
          <w:szCs w:val="28"/>
          <w:lang w:eastAsia="ru-RU"/>
        </w:rPr>
        <w:t>туристичних і рекреаційних цінностей та маршрутів</w:t>
      </w:r>
      <w:r w:rsidR="00144BB9" w:rsidRPr="004A61A2">
        <w:rPr>
          <w:rFonts w:ascii="Times New Roman" w:hAnsi="Times New Roman"/>
          <w:sz w:val="28"/>
          <w:szCs w:val="28"/>
          <w:lang w:eastAsia="ru-RU"/>
        </w:rPr>
        <w:t xml:space="preserve"> Парк</w:t>
      </w:r>
      <w:r w:rsidRPr="004A61A2">
        <w:rPr>
          <w:rFonts w:ascii="Times New Roman" w:hAnsi="Times New Roman"/>
          <w:sz w:val="28"/>
          <w:szCs w:val="28"/>
          <w:lang w:eastAsia="ru-RU"/>
        </w:rPr>
        <w:t xml:space="preserve">у. А на </w:t>
      </w:r>
      <w:r w:rsidR="002F0F1A" w:rsidRPr="004A61A2">
        <w:rPr>
          <w:rFonts w:ascii="Times New Roman" w:hAnsi="Times New Roman"/>
          <w:sz w:val="28"/>
          <w:szCs w:val="28"/>
          <w:lang w:eastAsia="ru-RU"/>
        </w:rPr>
        <w:t>веб</w:t>
      </w:r>
      <w:r w:rsidRPr="004A61A2">
        <w:rPr>
          <w:rFonts w:ascii="Times New Roman" w:hAnsi="Times New Roman"/>
          <w:sz w:val="28"/>
          <w:szCs w:val="28"/>
          <w:lang w:eastAsia="ru-RU"/>
        </w:rPr>
        <w:t xml:space="preserve">сайті </w:t>
      </w:r>
      <w:r w:rsidRPr="004A61A2">
        <w:rPr>
          <w:rStyle w:val="FontStyle33"/>
          <w:color w:val="000000"/>
          <w:sz w:val="28"/>
          <w:szCs w:val="28"/>
          <w:shd w:val="clear" w:color="auto" w:fill="FFFFFF"/>
        </w:rPr>
        <w:t xml:space="preserve">ДО </w:t>
      </w:r>
      <w:r w:rsidR="00AF199F" w:rsidRPr="004A61A2">
        <w:rPr>
          <w:rStyle w:val="FontStyle33"/>
          <w:color w:val="000000"/>
          <w:sz w:val="28"/>
          <w:szCs w:val="28"/>
          <w:shd w:val="clear" w:color="auto" w:fill="FFFFFF"/>
        </w:rPr>
        <w:t>«</w:t>
      </w:r>
      <w:r w:rsidRPr="004A61A2">
        <w:rPr>
          <w:rStyle w:val="FontStyle33"/>
          <w:color w:val="000000"/>
          <w:sz w:val="28"/>
          <w:szCs w:val="28"/>
          <w:shd w:val="clear" w:color="auto" w:fill="FFFFFF"/>
        </w:rPr>
        <w:t xml:space="preserve">Резиденція </w:t>
      </w:r>
      <w:r w:rsidR="00AF199F" w:rsidRPr="004A61A2">
        <w:rPr>
          <w:rStyle w:val="FontStyle33"/>
          <w:color w:val="000000"/>
          <w:sz w:val="28"/>
          <w:szCs w:val="28"/>
          <w:shd w:val="clear" w:color="auto" w:fill="FFFFFF"/>
        </w:rPr>
        <w:t>«</w:t>
      </w:r>
      <w:r w:rsidRPr="004A61A2">
        <w:rPr>
          <w:rStyle w:val="FontStyle33"/>
          <w:color w:val="000000"/>
          <w:sz w:val="28"/>
          <w:szCs w:val="28"/>
          <w:shd w:val="clear" w:color="auto" w:fill="FFFFFF"/>
        </w:rPr>
        <w:t>Синьогора</w:t>
      </w:r>
      <w:r w:rsidR="00AF199F" w:rsidRPr="004A61A2">
        <w:rPr>
          <w:rStyle w:val="FontStyle33"/>
          <w:color w:val="000000"/>
          <w:sz w:val="28"/>
          <w:szCs w:val="28"/>
          <w:shd w:val="clear" w:color="auto" w:fill="FFFFFF"/>
        </w:rPr>
        <w:t>»</w:t>
      </w:r>
      <w:r w:rsidRPr="004A61A2">
        <w:rPr>
          <w:rStyle w:val="FontStyle33"/>
          <w:color w:val="000000"/>
          <w:sz w:val="28"/>
          <w:szCs w:val="28"/>
          <w:shd w:val="clear" w:color="auto" w:fill="FFFFFF"/>
        </w:rPr>
        <w:t xml:space="preserve"> крім реквізитів, наведено основні завдання </w:t>
      </w:r>
      <w:r w:rsidRPr="004A61A2">
        <w:rPr>
          <w:rStyle w:val="FontStyle33"/>
          <w:color w:val="000000"/>
          <w:sz w:val="28"/>
          <w:szCs w:val="28"/>
          <w:shd w:val="clear" w:color="auto" w:fill="FFFFFF"/>
          <w:lang w:eastAsia="uk-UA"/>
        </w:rPr>
        <w:t>підприємств</w:t>
      </w:r>
      <w:r w:rsidRPr="004A61A2">
        <w:rPr>
          <w:rStyle w:val="FontStyle33"/>
          <w:color w:val="000000"/>
          <w:sz w:val="28"/>
          <w:szCs w:val="28"/>
          <w:shd w:val="clear" w:color="auto" w:fill="FFFFFF"/>
        </w:rPr>
        <w:t>а (не</w:t>
      </w:r>
      <w:r w:rsidR="00144BB9" w:rsidRPr="004A61A2">
        <w:rPr>
          <w:rStyle w:val="FontStyle33"/>
          <w:color w:val="000000"/>
          <w:sz w:val="28"/>
          <w:szCs w:val="28"/>
          <w:shd w:val="clear" w:color="auto" w:fill="FFFFFF"/>
        </w:rPr>
        <w:t xml:space="preserve"> Парк</w:t>
      </w:r>
      <w:r w:rsidRPr="004A61A2">
        <w:rPr>
          <w:rStyle w:val="FontStyle33"/>
          <w:color w:val="000000"/>
          <w:sz w:val="28"/>
          <w:szCs w:val="28"/>
          <w:shd w:val="clear" w:color="auto" w:fill="FFFFFF"/>
        </w:rPr>
        <w:t xml:space="preserve">у) та короткий опис можливостей готелю. Тобто, на цих </w:t>
      </w:r>
      <w:r w:rsidR="006E4D82" w:rsidRPr="004A61A2">
        <w:rPr>
          <w:rStyle w:val="FontStyle33"/>
          <w:color w:val="000000"/>
          <w:sz w:val="28"/>
          <w:szCs w:val="28"/>
          <w:shd w:val="clear" w:color="auto" w:fill="FFFFFF"/>
        </w:rPr>
        <w:t>веб</w:t>
      </w:r>
      <w:r w:rsidRPr="004A61A2">
        <w:rPr>
          <w:rStyle w:val="FontStyle33"/>
          <w:color w:val="000000"/>
          <w:sz w:val="28"/>
          <w:szCs w:val="28"/>
          <w:shd w:val="clear" w:color="auto" w:fill="FFFFFF"/>
        </w:rPr>
        <w:t>сайтах немає інформації про туристичні маршрути чи рекреаційні цінності, про можливості</w:t>
      </w:r>
      <w:r w:rsidR="00144BB9" w:rsidRPr="004A61A2">
        <w:rPr>
          <w:rStyle w:val="FontStyle33"/>
          <w:color w:val="000000"/>
          <w:sz w:val="28"/>
          <w:szCs w:val="28"/>
          <w:shd w:val="clear" w:color="auto" w:fill="FFFFFF"/>
        </w:rPr>
        <w:t xml:space="preserve"> Парк</w:t>
      </w:r>
      <w:r w:rsidRPr="004A61A2">
        <w:rPr>
          <w:rStyle w:val="FontStyle33"/>
          <w:color w:val="000000"/>
          <w:sz w:val="28"/>
          <w:szCs w:val="28"/>
          <w:shd w:val="clear" w:color="auto" w:fill="FFFFFF"/>
        </w:rPr>
        <w:t xml:space="preserve">у з проведення екскурсій чи </w:t>
      </w:r>
      <w:r w:rsidRPr="004A61A2">
        <w:rPr>
          <w:rFonts w:ascii="Times New Roman" w:hAnsi="Times New Roman"/>
          <w:sz w:val="28"/>
          <w:szCs w:val="28"/>
          <w:lang w:eastAsia="ru-RU"/>
        </w:rPr>
        <w:t>екологічної освітньо-виховної роботи.</w:t>
      </w:r>
      <w:r w:rsidRPr="004A61A2">
        <w:rPr>
          <w:rStyle w:val="FontStyle33"/>
          <w:color w:val="000000"/>
          <w:sz w:val="28"/>
          <w:szCs w:val="28"/>
          <w:shd w:val="clear" w:color="auto" w:fill="FFFFFF"/>
        </w:rPr>
        <w:t xml:space="preserve"> Зате інформація про туристичні маршрути та рекреаційні цінності цієї території є на багатьох туристичних і пізнавальних </w:t>
      </w:r>
      <w:r w:rsidR="006E4D82" w:rsidRPr="004A61A2">
        <w:rPr>
          <w:rStyle w:val="FontStyle33"/>
          <w:color w:val="000000"/>
          <w:sz w:val="28"/>
          <w:szCs w:val="28"/>
          <w:shd w:val="clear" w:color="auto" w:fill="FFFFFF"/>
        </w:rPr>
        <w:t>веб</w:t>
      </w:r>
      <w:r w:rsidRPr="004A61A2">
        <w:rPr>
          <w:rStyle w:val="FontStyle33"/>
          <w:color w:val="000000"/>
          <w:sz w:val="28"/>
          <w:szCs w:val="28"/>
          <w:shd w:val="clear" w:color="auto" w:fill="FFFFFF"/>
        </w:rPr>
        <w:t xml:space="preserve">сайтах. Тому, для виконання </w:t>
      </w:r>
      <w:r w:rsidRPr="004A61A2">
        <w:rPr>
          <w:rFonts w:ascii="Times New Roman" w:hAnsi="Times New Roman"/>
          <w:sz w:val="28"/>
          <w:szCs w:val="28"/>
          <w:lang w:eastAsia="ru-RU"/>
        </w:rPr>
        <w:t>одного з основних завдань</w:t>
      </w:r>
      <w:r w:rsidR="00144BB9" w:rsidRPr="004A61A2">
        <w:rPr>
          <w:rFonts w:ascii="Times New Roman" w:hAnsi="Times New Roman"/>
          <w:sz w:val="28"/>
          <w:szCs w:val="28"/>
          <w:lang w:eastAsia="ru-RU"/>
        </w:rPr>
        <w:t xml:space="preserve"> Парк</w:t>
      </w:r>
      <w:r w:rsidRPr="004A61A2">
        <w:rPr>
          <w:rFonts w:ascii="Times New Roman" w:hAnsi="Times New Roman"/>
          <w:sz w:val="28"/>
          <w:szCs w:val="28"/>
          <w:lang w:eastAsia="ru-RU"/>
        </w:rPr>
        <w:t xml:space="preserve">у – розвитку туризму і рекреації, потрібно викласти повну </w:t>
      </w:r>
      <w:r w:rsidRPr="004A61A2">
        <w:rPr>
          <w:rStyle w:val="FontStyle33"/>
          <w:sz w:val="28"/>
          <w:szCs w:val="28"/>
          <w:lang w:eastAsia="ru-RU"/>
        </w:rPr>
        <w:t xml:space="preserve">інформацію щодо </w:t>
      </w:r>
      <w:r w:rsidRPr="004A61A2">
        <w:rPr>
          <w:rFonts w:ascii="Times New Roman" w:hAnsi="Times New Roman"/>
          <w:sz w:val="28"/>
          <w:szCs w:val="28"/>
          <w:lang w:eastAsia="ru-RU"/>
        </w:rPr>
        <w:t xml:space="preserve">туристичних і рекреаційних цінностей на </w:t>
      </w:r>
      <w:r w:rsidR="00144BB9" w:rsidRPr="004A61A2">
        <w:rPr>
          <w:rFonts w:ascii="Times New Roman" w:hAnsi="Times New Roman"/>
          <w:sz w:val="28"/>
          <w:szCs w:val="28"/>
          <w:lang w:eastAsia="ru-RU"/>
        </w:rPr>
        <w:t>веб</w:t>
      </w:r>
      <w:r w:rsidRPr="004A61A2">
        <w:rPr>
          <w:rFonts w:ascii="Times New Roman" w:hAnsi="Times New Roman"/>
          <w:sz w:val="28"/>
          <w:szCs w:val="28"/>
          <w:lang w:eastAsia="ru-RU"/>
        </w:rPr>
        <w:t>сайті</w:t>
      </w:r>
      <w:r w:rsidR="00144BB9" w:rsidRPr="004A61A2">
        <w:rPr>
          <w:rFonts w:ascii="Times New Roman" w:hAnsi="Times New Roman"/>
          <w:sz w:val="28"/>
          <w:szCs w:val="28"/>
          <w:lang w:eastAsia="ru-RU"/>
        </w:rPr>
        <w:t xml:space="preserve"> Парк</w:t>
      </w:r>
      <w:r w:rsidRPr="004A61A2">
        <w:rPr>
          <w:rFonts w:ascii="Times New Roman" w:hAnsi="Times New Roman"/>
          <w:sz w:val="28"/>
          <w:szCs w:val="28"/>
          <w:lang w:eastAsia="ru-RU"/>
        </w:rPr>
        <w:t xml:space="preserve">у в загальному доступі. </w:t>
      </w:r>
      <w:r w:rsidR="002F0F1A" w:rsidRPr="004A61A2">
        <w:rPr>
          <w:rFonts w:ascii="Times New Roman" w:hAnsi="Times New Roman"/>
          <w:sz w:val="28"/>
          <w:szCs w:val="28"/>
          <w:lang w:eastAsia="ru-RU"/>
        </w:rPr>
        <w:t>Д</w:t>
      </w:r>
      <w:r w:rsidRPr="004A61A2">
        <w:rPr>
          <w:rFonts w:ascii="Times New Roman" w:hAnsi="Times New Roman"/>
          <w:sz w:val="28"/>
          <w:szCs w:val="28"/>
          <w:lang w:eastAsia="ru-RU"/>
        </w:rPr>
        <w:t>ля цього потрібно</w:t>
      </w:r>
      <w:r w:rsidR="00484B98">
        <w:rPr>
          <w:rFonts w:ascii="Times New Roman" w:hAnsi="Times New Roman"/>
          <w:sz w:val="28"/>
          <w:szCs w:val="28"/>
          <w:lang w:eastAsia="ru-RU"/>
        </w:rPr>
        <w:t>:</w:t>
      </w:r>
    </w:p>
    <w:p w14:paraId="694F26F8" w14:textId="77777777" w:rsidR="00484B98" w:rsidRDefault="007D77D7" w:rsidP="00484B98">
      <w:pPr>
        <w:tabs>
          <w:tab w:val="left" w:pos="993"/>
        </w:tabs>
        <w:spacing w:after="0" w:line="240" w:lineRule="auto"/>
        <w:ind w:firstLine="567"/>
        <w:jc w:val="both"/>
        <w:rPr>
          <w:rFonts w:ascii="Times New Roman" w:hAnsi="Times New Roman"/>
          <w:sz w:val="28"/>
          <w:szCs w:val="28"/>
          <w:lang w:eastAsia="ru-RU"/>
        </w:rPr>
      </w:pPr>
      <w:r w:rsidRPr="004A61A2">
        <w:rPr>
          <w:rStyle w:val="FontStyle33"/>
          <w:color w:val="000000"/>
          <w:sz w:val="28"/>
          <w:szCs w:val="28"/>
          <w:shd w:val="clear" w:color="auto" w:fill="FFFFFF"/>
          <w:lang w:eastAsia="ru-RU"/>
        </w:rPr>
        <w:t xml:space="preserve">підготувати і викласти на </w:t>
      </w:r>
      <w:r w:rsidR="00144BB9" w:rsidRPr="004A61A2">
        <w:rPr>
          <w:rStyle w:val="FontStyle33"/>
          <w:color w:val="000000"/>
          <w:sz w:val="28"/>
          <w:szCs w:val="28"/>
          <w:shd w:val="clear" w:color="auto" w:fill="FFFFFF"/>
          <w:lang w:eastAsia="ru-RU"/>
        </w:rPr>
        <w:t>веб</w:t>
      </w:r>
      <w:r w:rsidRPr="004A61A2">
        <w:rPr>
          <w:rStyle w:val="FontStyle33"/>
          <w:color w:val="000000"/>
          <w:sz w:val="28"/>
          <w:szCs w:val="28"/>
          <w:shd w:val="clear" w:color="auto" w:fill="FFFFFF"/>
          <w:lang w:eastAsia="ru-RU"/>
        </w:rPr>
        <w:t>сайт</w:t>
      </w:r>
      <w:r w:rsidR="00144BB9" w:rsidRPr="004A61A2">
        <w:rPr>
          <w:rStyle w:val="FontStyle33"/>
          <w:color w:val="000000"/>
          <w:sz w:val="28"/>
          <w:szCs w:val="28"/>
          <w:shd w:val="clear" w:color="auto" w:fill="FFFFFF"/>
          <w:lang w:eastAsia="ru-RU"/>
        </w:rPr>
        <w:t>і Парк</w:t>
      </w:r>
      <w:r w:rsidRPr="004A61A2">
        <w:rPr>
          <w:rStyle w:val="FontStyle33"/>
          <w:color w:val="000000"/>
          <w:sz w:val="28"/>
          <w:szCs w:val="28"/>
          <w:shd w:val="clear" w:color="auto" w:fill="FFFFFF"/>
          <w:lang w:eastAsia="ru-RU"/>
        </w:rPr>
        <w:t xml:space="preserve">у повну </w:t>
      </w:r>
      <w:r w:rsidRPr="004A61A2">
        <w:rPr>
          <w:rStyle w:val="FontStyle33"/>
          <w:sz w:val="28"/>
          <w:szCs w:val="28"/>
          <w:lang w:eastAsia="ru-RU"/>
        </w:rPr>
        <w:t xml:space="preserve">інформацію щодо </w:t>
      </w:r>
      <w:r w:rsidRPr="004A61A2">
        <w:rPr>
          <w:rFonts w:ascii="Times New Roman" w:hAnsi="Times New Roman"/>
          <w:sz w:val="28"/>
          <w:szCs w:val="28"/>
          <w:lang w:eastAsia="ru-RU"/>
        </w:rPr>
        <w:t>туристичних і рекреаційних цінностей (послуги Парку з обслуговування туристів та їх вартість, детальний опис туристичних маршрутів з відповідною схемою основних пунктів рекреації, завантаженість маршрутів туристами за днями тижня і порами року, розклад пішохідного руху на маршруті і транспорту загального користування, можливості нічлігу тощо);</w:t>
      </w:r>
    </w:p>
    <w:p w14:paraId="3331F687" w14:textId="77777777" w:rsidR="00484B98" w:rsidRDefault="007D77D7" w:rsidP="00484B98">
      <w:pPr>
        <w:tabs>
          <w:tab w:val="left" w:pos="993"/>
        </w:tabs>
        <w:spacing w:after="0" w:line="240" w:lineRule="auto"/>
        <w:ind w:firstLine="567"/>
        <w:jc w:val="both"/>
        <w:rPr>
          <w:rStyle w:val="FontStyle33"/>
          <w:sz w:val="28"/>
          <w:szCs w:val="28"/>
          <w:lang w:eastAsia="ru-RU"/>
        </w:rPr>
      </w:pPr>
      <w:r w:rsidRPr="004A61A2">
        <w:rPr>
          <w:rStyle w:val="FontStyle33"/>
          <w:color w:val="000000"/>
          <w:sz w:val="28"/>
          <w:szCs w:val="28"/>
          <w:shd w:val="clear" w:color="auto" w:fill="FFFFFF"/>
          <w:lang w:eastAsia="ru-RU"/>
        </w:rPr>
        <w:t xml:space="preserve">підготувати і викласти на </w:t>
      </w:r>
      <w:r w:rsidR="00144BB9" w:rsidRPr="004A61A2">
        <w:rPr>
          <w:rStyle w:val="FontStyle33"/>
          <w:color w:val="000000"/>
          <w:sz w:val="28"/>
          <w:szCs w:val="28"/>
          <w:shd w:val="clear" w:color="auto" w:fill="FFFFFF"/>
          <w:lang w:eastAsia="ru-RU"/>
        </w:rPr>
        <w:t>веб</w:t>
      </w:r>
      <w:r w:rsidRPr="004A61A2">
        <w:rPr>
          <w:rStyle w:val="FontStyle33"/>
          <w:color w:val="000000"/>
          <w:sz w:val="28"/>
          <w:szCs w:val="28"/>
          <w:shd w:val="clear" w:color="auto" w:fill="FFFFFF"/>
          <w:lang w:eastAsia="ru-RU"/>
        </w:rPr>
        <w:t>сайт</w:t>
      </w:r>
      <w:r w:rsidR="00144BB9" w:rsidRPr="004A61A2">
        <w:rPr>
          <w:rStyle w:val="FontStyle33"/>
          <w:color w:val="000000"/>
          <w:sz w:val="28"/>
          <w:szCs w:val="28"/>
          <w:shd w:val="clear" w:color="auto" w:fill="FFFFFF"/>
          <w:lang w:eastAsia="ru-RU"/>
        </w:rPr>
        <w:t>і</w:t>
      </w:r>
      <w:r w:rsidRPr="004A61A2">
        <w:rPr>
          <w:rStyle w:val="FontStyle33"/>
          <w:color w:val="000000"/>
          <w:sz w:val="28"/>
          <w:szCs w:val="28"/>
          <w:shd w:val="clear" w:color="auto" w:fill="FFFFFF"/>
          <w:lang w:eastAsia="ru-RU"/>
        </w:rPr>
        <w:t xml:space="preserve"> </w:t>
      </w:r>
      <w:r w:rsidR="00144BB9" w:rsidRPr="004A61A2">
        <w:rPr>
          <w:rStyle w:val="FontStyle33"/>
          <w:color w:val="000000"/>
          <w:sz w:val="28"/>
          <w:szCs w:val="28"/>
          <w:shd w:val="clear" w:color="auto" w:fill="FFFFFF"/>
          <w:lang w:eastAsia="ru-RU"/>
        </w:rPr>
        <w:t>П</w:t>
      </w:r>
      <w:r w:rsidRPr="004A61A2">
        <w:rPr>
          <w:rStyle w:val="FontStyle33"/>
          <w:color w:val="000000"/>
          <w:sz w:val="28"/>
          <w:szCs w:val="28"/>
          <w:shd w:val="clear" w:color="auto" w:fill="FFFFFF"/>
          <w:lang w:eastAsia="ru-RU"/>
        </w:rPr>
        <w:t xml:space="preserve">арку повну </w:t>
      </w:r>
      <w:r w:rsidRPr="004A61A2">
        <w:rPr>
          <w:rStyle w:val="FontStyle33"/>
          <w:sz w:val="28"/>
          <w:szCs w:val="28"/>
          <w:lang w:eastAsia="ru-RU"/>
        </w:rPr>
        <w:t>інформацію щодо можливостей організації екскурсій на території парку з переліком основних їх маршрутів і об’єктів;</w:t>
      </w:r>
    </w:p>
    <w:p w14:paraId="3AAE83A2" w14:textId="77777777" w:rsidR="00484B98" w:rsidRDefault="007D77D7" w:rsidP="00484B98">
      <w:pPr>
        <w:tabs>
          <w:tab w:val="left" w:pos="993"/>
        </w:tabs>
        <w:spacing w:after="0" w:line="240" w:lineRule="auto"/>
        <w:ind w:firstLine="567"/>
        <w:jc w:val="both"/>
        <w:rPr>
          <w:rStyle w:val="FontStyle33"/>
          <w:sz w:val="28"/>
          <w:szCs w:val="28"/>
          <w:lang w:eastAsia="ru-RU"/>
        </w:rPr>
      </w:pPr>
      <w:r w:rsidRPr="004A61A2">
        <w:rPr>
          <w:rStyle w:val="FontStyle33"/>
          <w:color w:val="000000"/>
          <w:sz w:val="28"/>
          <w:szCs w:val="28"/>
          <w:shd w:val="clear" w:color="auto" w:fill="FFFFFF"/>
          <w:lang w:eastAsia="ru-RU"/>
        </w:rPr>
        <w:t xml:space="preserve">підготувати і викласти на </w:t>
      </w:r>
      <w:r w:rsidR="00144BB9" w:rsidRPr="004A61A2">
        <w:rPr>
          <w:rStyle w:val="FontStyle33"/>
          <w:color w:val="000000"/>
          <w:sz w:val="28"/>
          <w:szCs w:val="28"/>
          <w:shd w:val="clear" w:color="auto" w:fill="FFFFFF"/>
          <w:lang w:eastAsia="ru-RU"/>
        </w:rPr>
        <w:t>веб</w:t>
      </w:r>
      <w:r w:rsidRPr="004A61A2">
        <w:rPr>
          <w:rStyle w:val="FontStyle33"/>
          <w:color w:val="000000"/>
          <w:sz w:val="28"/>
          <w:szCs w:val="28"/>
          <w:shd w:val="clear" w:color="auto" w:fill="FFFFFF"/>
          <w:lang w:eastAsia="ru-RU"/>
        </w:rPr>
        <w:t>сайт</w:t>
      </w:r>
      <w:r w:rsidR="00144BB9" w:rsidRPr="004A61A2">
        <w:rPr>
          <w:rStyle w:val="FontStyle33"/>
          <w:color w:val="000000"/>
          <w:sz w:val="28"/>
          <w:szCs w:val="28"/>
          <w:shd w:val="clear" w:color="auto" w:fill="FFFFFF"/>
          <w:lang w:eastAsia="ru-RU"/>
        </w:rPr>
        <w:t>і</w:t>
      </w:r>
      <w:r w:rsidRPr="004A61A2">
        <w:rPr>
          <w:rStyle w:val="FontStyle33"/>
          <w:color w:val="000000"/>
          <w:sz w:val="28"/>
          <w:szCs w:val="28"/>
          <w:shd w:val="clear" w:color="auto" w:fill="FFFFFF"/>
          <w:lang w:eastAsia="ru-RU"/>
        </w:rPr>
        <w:t xml:space="preserve"> </w:t>
      </w:r>
      <w:r w:rsidR="00144BB9" w:rsidRPr="004A61A2">
        <w:rPr>
          <w:rStyle w:val="FontStyle33"/>
          <w:color w:val="000000"/>
          <w:sz w:val="28"/>
          <w:szCs w:val="28"/>
          <w:shd w:val="clear" w:color="auto" w:fill="FFFFFF"/>
          <w:lang w:eastAsia="ru-RU"/>
        </w:rPr>
        <w:t>П</w:t>
      </w:r>
      <w:r w:rsidRPr="004A61A2">
        <w:rPr>
          <w:rStyle w:val="FontStyle33"/>
          <w:color w:val="000000"/>
          <w:sz w:val="28"/>
          <w:szCs w:val="28"/>
          <w:shd w:val="clear" w:color="auto" w:fill="FFFFFF"/>
          <w:lang w:eastAsia="ru-RU"/>
        </w:rPr>
        <w:t xml:space="preserve">арку повну </w:t>
      </w:r>
      <w:r w:rsidRPr="004A61A2">
        <w:rPr>
          <w:rStyle w:val="FontStyle33"/>
          <w:sz w:val="28"/>
          <w:szCs w:val="28"/>
          <w:lang w:eastAsia="ru-RU"/>
        </w:rPr>
        <w:t xml:space="preserve">інформацію щодо можливостей організації </w:t>
      </w:r>
      <w:r w:rsidRPr="004A61A2">
        <w:rPr>
          <w:rFonts w:ascii="Times New Roman" w:hAnsi="Times New Roman"/>
          <w:sz w:val="28"/>
          <w:szCs w:val="28"/>
          <w:lang w:eastAsia="ru-RU"/>
        </w:rPr>
        <w:t>екологічної освітньо-виховної роботи</w:t>
      </w:r>
      <w:r w:rsidRPr="004A61A2">
        <w:rPr>
          <w:rStyle w:val="FontStyle33"/>
          <w:sz w:val="28"/>
          <w:szCs w:val="28"/>
          <w:lang w:eastAsia="ru-RU"/>
        </w:rPr>
        <w:t xml:space="preserve"> на території</w:t>
      </w:r>
      <w:r w:rsidR="00144BB9" w:rsidRPr="004A61A2">
        <w:rPr>
          <w:rStyle w:val="FontStyle33"/>
          <w:sz w:val="28"/>
          <w:szCs w:val="28"/>
          <w:lang w:eastAsia="ru-RU"/>
        </w:rPr>
        <w:t xml:space="preserve"> Парк</w:t>
      </w:r>
      <w:r w:rsidRPr="004A61A2">
        <w:rPr>
          <w:rStyle w:val="FontStyle33"/>
          <w:sz w:val="28"/>
          <w:szCs w:val="28"/>
          <w:lang w:eastAsia="ru-RU"/>
        </w:rPr>
        <w:t>у з тезисним викладом занять (лісова педагогіка)</w:t>
      </w:r>
      <w:r w:rsidR="002E77FD" w:rsidRPr="004A61A2">
        <w:rPr>
          <w:rStyle w:val="FontStyle33"/>
          <w:sz w:val="28"/>
          <w:szCs w:val="28"/>
          <w:lang w:eastAsia="ru-RU"/>
        </w:rPr>
        <w:t>;</w:t>
      </w:r>
    </w:p>
    <w:p w14:paraId="1711CED1" w14:textId="445637FB" w:rsidR="002E77FD" w:rsidRPr="00484B98" w:rsidRDefault="002E77FD" w:rsidP="00484B98">
      <w:pPr>
        <w:tabs>
          <w:tab w:val="left" w:pos="993"/>
        </w:tabs>
        <w:spacing w:after="0" w:line="240" w:lineRule="auto"/>
        <w:ind w:firstLine="567"/>
        <w:jc w:val="both"/>
        <w:rPr>
          <w:rStyle w:val="FontStyle33"/>
          <w:sz w:val="28"/>
          <w:szCs w:val="28"/>
          <w:lang w:eastAsia="ru-RU"/>
        </w:rPr>
      </w:pPr>
      <w:r w:rsidRPr="004A61A2">
        <w:rPr>
          <w:rStyle w:val="FontStyle33"/>
          <w:color w:val="000000"/>
          <w:sz w:val="28"/>
          <w:szCs w:val="28"/>
          <w:shd w:val="clear" w:color="auto" w:fill="FFFFFF"/>
        </w:rPr>
        <w:t xml:space="preserve">ширше використовувати можливості вебсайту </w:t>
      </w:r>
      <w:r w:rsidR="00AF199F" w:rsidRPr="004A61A2">
        <w:rPr>
          <w:rStyle w:val="FontStyle33"/>
          <w:color w:val="000000"/>
          <w:sz w:val="28"/>
          <w:szCs w:val="28"/>
          <w:shd w:val="clear" w:color="auto" w:fill="FFFFFF"/>
        </w:rPr>
        <w:t>«</w:t>
      </w:r>
      <w:r w:rsidRPr="004A61A2">
        <w:rPr>
          <w:rStyle w:val="FontStyle33"/>
          <w:color w:val="000000"/>
          <w:sz w:val="28"/>
          <w:szCs w:val="28"/>
          <w:shd w:val="clear" w:color="auto" w:fill="FFFFFF"/>
        </w:rPr>
        <w:t>Природно-заповідний фонд України</w:t>
      </w:r>
      <w:r w:rsidR="00AF199F" w:rsidRPr="004A61A2">
        <w:rPr>
          <w:rStyle w:val="FontStyle33"/>
          <w:color w:val="000000"/>
          <w:sz w:val="28"/>
          <w:szCs w:val="28"/>
          <w:shd w:val="clear" w:color="auto" w:fill="FFFFFF"/>
        </w:rPr>
        <w:t>»</w:t>
      </w:r>
      <w:r w:rsidRPr="004A61A2">
        <w:rPr>
          <w:rStyle w:val="FontStyle33"/>
          <w:color w:val="000000"/>
          <w:sz w:val="28"/>
          <w:szCs w:val="28"/>
          <w:shd w:val="clear" w:color="auto" w:fill="FFFFFF"/>
        </w:rPr>
        <w:t xml:space="preserve"> – </w:t>
      </w:r>
      <w:hyperlink r:id="rId41" w:history="1">
        <w:r w:rsidRPr="004A61A2">
          <w:rPr>
            <w:rStyle w:val="ab"/>
            <w:rFonts w:ascii="Times New Roman" w:hAnsi="Times New Roman"/>
            <w:sz w:val="28"/>
            <w:szCs w:val="28"/>
            <w:shd w:val="clear" w:color="auto" w:fill="FFFFFF"/>
          </w:rPr>
          <w:t>https://wownature.in.ua/</w:t>
        </w:r>
      </w:hyperlink>
      <w:r w:rsidRPr="004A61A2">
        <w:rPr>
          <w:rStyle w:val="FontStyle33"/>
          <w:color w:val="000000"/>
          <w:sz w:val="28"/>
          <w:szCs w:val="28"/>
          <w:shd w:val="clear" w:color="auto" w:fill="FFFFFF"/>
        </w:rPr>
        <w:t>.</w:t>
      </w:r>
    </w:p>
    <w:p w14:paraId="25C16D2C" w14:textId="77777777" w:rsidR="007D77D7" w:rsidRPr="004A61A2" w:rsidRDefault="007D77D7" w:rsidP="002023F1">
      <w:pPr>
        <w:spacing w:after="0" w:line="240" w:lineRule="auto"/>
        <w:ind w:firstLine="567"/>
        <w:jc w:val="both"/>
        <w:rPr>
          <w:rFonts w:ascii="Times New Roman" w:hAnsi="Times New Roman"/>
          <w:sz w:val="28"/>
          <w:szCs w:val="28"/>
        </w:rPr>
      </w:pPr>
    </w:p>
    <w:p w14:paraId="18B079F5" w14:textId="77777777" w:rsidR="007D77D7" w:rsidRPr="004A61A2" w:rsidRDefault="007D77D7" w:rsidP="002023F1">
      <w:pPr>
        <w:spacing w:after="0" w:line="240" w:lineRule="auto"/>
        <w:jc w:val="both"/>
        <w:rPr>
          <w:rFonts w:ascii="Times New Roman" w:hAnsi="Times New Roman"/>
          <w:b/>
          <w:bCs/>
          <w:sz w:val="28"/>
          <w:szCs w:val="28"/>
        </w:rPr>
      </w:pPr>
      <w:r w:rsidRPr="004A61A2">
        <w:rPr>
          <w:rFonts w:ascii="Times New Roman" w:hAnsi="Times New Roman"/>
          <w:b/>
          <w:bCs/>
          <w:sz w:val="28"/>
          <w:szCs w:val="28"/>
        </w:rPr>
        <w:t>2.3.</w:t>
      </w:r>
      <w:r w:rsidRPr="004A61A2">
        <w:rPr>
          <w:rFonts w:ascii="Times New Roman" w:hAnsi="Times New Roman"/>
          <w:b/>
          <w:bCs/>
          <w:sz w:val="28"/>
          <w:szCs w:val="28"/>
        </w:rPr>
        <w:tab/>
        <w:t>Використання біологічних ресурсів</w:t>
      </w:r>
    </w:p>
    <w:p w14:paraId="45436BFE" w14:textId="1FC33A4E" w:rsidR="007D77D7" w:rsidRPr="004A61A2" w:rsidRDefault="00F7744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З</w:t>
      </w:r>
      <w:r w:rsidR="00212BC5" w:rsidRPr="004A61A2">
        <w:rPr>
          <w:rFonts w:ascii="Times New Roman" w:hAnsi="Times New Roman"/>
          <w:sz w:val="28"/>
          <w:szCs w:val="28"/>
        </w:rPr>
        <w:t>гідно з</w:t>
      </w:r>
      <w:r w:rsidRPr="004A61A2">
        <w:rPr>
          <w:rFonts w:ascii="Times New Roman" w:hAnsi="Times New Roman"/>
          <w:sz w:val="28"/>
          <w:szCs w:val="28"/>
        </w:rPr>
        <w:t xml:space="preserve"> </w:t>
      </w:r>
      <w:r w:rsidR="007D77D7" w:rsidRPr="004A61A2">
        <w:rPr>
          <w:rFonts w:ascii="Times New Roman" w:hAnsi="Times New Roman"/>
          <w:sz w:val="28"/>
          <w:szCs w:val="28"/>
        </w:rPr>
        <w:t>Положення</w:t>
      </w:r>
      <w:r w:rsidRPr="004A61A2">
        <w:rPr>
          <w:rFonts w:ascii="Times New Roman" w:hAnsi="Times New Roman"/>
          <w:sz w:val="28"/>
          <w:szCs w:val="28"/>
        </w:rPr>
        <w:t>м</w:t>
      </w:r>
      <w:r w:rsidR="007D77D7" w:rsidRPr="004A61A2">
        <w:rPr>
          <w:rFonts w:ascii="Times New Roman" w:hAnsi="Times New Roman"/>
          <w:sz w:val="28"/>
          <w:szCs w:val="28"/>
        </w:rPr>
        <w:t xml:space="preserve"> про</w:t>
      </w:r>
      <w:r w:rsidR="00144BB9" w:rsidRPr="004A61A2">
        <w:rPr>
          <w:rFonts w:ascii="Times New Roman" w:hAnsi="Times New Roman"/>
          <w:sz w:val="28"/>
          <w:szCs w:val="28"/>
        </w:rPr>
        <w:t xml:space="preserve"> Парк</w:t>
      </w:r>
      <w:r w:rsidR="007D77D7" w:rsidRPr="004A61A2">
        <w:rPr>
          <w:rFonts w:ascii="Times New Roman" w:hAnsi="Times New Roman"/>
          <w:sz w:val="28"/>
          <w:szCs w:val="28"/>
        </w:rPr>
        <w:t xml:space="preserve"> </w:t>
      </w:r>
      <w:r w:rsidRPr="004A61A2">
        <w:rPr>
          <w:rFonts w:ascii="Times New Roman" w:hAnsi="Times New Roman"/>
          <w:sz w:val="28"/>
          <w:szCs w:val="28"/>
        </w:rPr>
        <w:t xml:space="preserve">забезпечення </w:t>
      </w:r>
      <w:r w:rsidR="007D77D7" w:rsidRPr="004A61A2">
        <w:rPr>
          <w:rFonts w:ascii="Times New Roman" w:hAnsi="Times New Roman"/>
          <w:sz w:val="28"/>
          <w:szCs w:val="28"/>
        </w:rPr>
        <w:t>додержання режиму території</w:t>
      </w:r>
      <w:r w:rsidR="00144BB9" w:rsidRPr="004A61A2">
        <w:rPr>
          <w:rFonts w:ascii="Times New Roman" w:hAnsi="Times New Roman"/>
          <w:sz w:val="28"/>
          <w:szCs w:val="28"/>
        </w:rPr>
        <w:t xml:space="preserve"> Парк</w:t>
      </w:r>
      <w:r w:rsidR="007D77D7" w:rsidRPr="004A61A2">
        <w:rPr>
          <w:rFonts w:ascii="Times New Roman" w:hAnsi="Times New Roman"/>
          <w:sz w:val="28"/>
          <w:szCs w:val="28"/>
        </w:rPr>
        <w:t>у під час використання природних ресурсів у загальному порядку покладається на його адміністрацію. Спеціальне використання природних ресурсів у межах території</w:t>
      </w:r>
      <w:r w:rsidR="00144BB9" w:rsidRPr="004A61A2">
        <w:rPr>
          <w:rFonts w:ascii="Times New Roman" w:hAnsi="Times New Roman"/>
          <w:sz w:val="28"/>
          <w:szCs w:val="28"/>
        </w:rPr>
        <w:t xml:space="preserve"> Парк</w:t>
      </w:r>
      <w:r w:rsidR="007D77D7" w:rsidRPr="004A61A2">
        <w:rPr>
          <w:rFonts w:ascii="Times New Roman" w:hAnsi="Times New Roman"/>
          <w:sz w:val="28"/>
          <w:szCs w:val="28"/>
        </w:rPr>
        <w:t>у здійснюється на підставі дозволів, виданих уповноваженими на те органами у сфері охорони навколишнього природного середовища в межах лімітів, установлених Міндовкілля. Пряме використання біологічних ресурсів в межах</w:t>
      </w:r>
      <w:r w:rsidR="00144BB9" w:rsidRPr="004A61A2">
        <w:rPr>
          <w:rFonts w:ascii="Times New Roman" w:hAnsi="Times New Roman"/>
          <w:sz w:val="28"/>
          <w:szCs w:val="28"/>
        </w:rPr>
        <w:t xml:space="preserve"> Парк</w:t>
      </w:r>
      <w:r w:rsidR="002D5280" w:rsidRPr="004A61A2">
        <w:rPr>
          <w:rFonts w:ascii="Times New Roman" w:hAnsi="Times New Roman"/>
          <w:sz w:val="28"/>
          <w:szCs w:val="28"/>
        </w:rPr>
        <w:t>у</w:t>
      </w:r>
      <w:r w:rsidR="007D77D7" w:rsidRPr="004A61A2">
        <w:rPr>
          <w:rFonts w:ascii="Times New Roman" w:hAnsi="Times New Roman"/>
          <w:sz w:val="28"/>
          <w:szCs w:val="28"/>
        </w:rPr>
        <w:t xml:space="preserve"> здійснюється в наступних напрямках:</w:t>
      </w:r>
    </w:p>
    <w:p w14:paraId="4692CDC2" w14:textId="22918A5C"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i/>
          <w:iCs/>
          <w:sz w:val="28"/>
          <w:szCs w:val="28"/>
        </w:rPr>
        <w:t>Використання лісових ресурсів</w:t>
      </w:r>
      <w:r w:rsidRPr="004A61A2">
        <w:rPr>
          <w:rFonts w:ascii="Times New Roman" w:hAnsi="Times New Roman"/>
          <w:sz w:val="28"/>
          <w:szCs w:val="28"/>
        </w:rPr>
        <w:t xml:space="preserve"> в період 2017-2021 рр. здійснювались згідно відведених лімітів (табл. 2.3.1)</w:t>
      </w:r>
    </w:p>
    <w:p w14:paraId="08EC6731" w14:textId="4475A052" w:rsidR="007D77D7" w:rsidRPr="004A61A2" w:rsidRDefault="007D77D7" w:rsidP="002023F1">
      <w:pPr>
        <w:spacing w:after="0" w:line="240" w:lineRule="auto"/>
        <w:ind w:right="567" w:firstLine="709"/>
        <w:jc w:val="right"/>
        <w:rPr>
          <w:rFonts w:ascii="Times New Roman" w:hAnsi="Times New Roman"/>
          <w:b/>
          <w:bCs/>
          <w:i/>
          <w:iCs/>
          <w:sz w:val="28"/>
          <w:szCs w:val="28"/>
        </w:rPr>
      </w:pPr>
      <w:r w:rsidRPr="004A61A2">
        <w:rPr>
          <w:rFonts w:ascii="Times New Roman" w:hAnsi="Times New Roman"/>
          <w:b/>
          <w:bCs/>
          <w:i/>
          <w:iCs/>
          <w:sz w:val="28"/>
          <w:szCs w:val="28"/>
        </w:rPr>
        <w:t>Таблиця 2.3.1</w:t>
      </w:r>
      <w:r w:rsidR="00551EF7" w:rsidRPr="004A61A2">
        <w:rPr>
          <w:rFonts w:ascii="Times New Roman" w:hAnsi="Times New Roman"/>
          <w:b/>
          <w:bCs/>
          <w:i/>
          <w:iCs/>
          <w:sz w:val="28"/>
          <w:szCs w:val="28"/>
        </w:rPr>
        <w:t>.</w:t>
      </w:r>
    </w:p>
    <w:p w14:paraId="703F82DD" w14:textId="435B59D1" w:rsidR="007D77D7" w:rsidRPr="004A61A2" w:rsidRDefault="007D77D7" w:rsidP="002023F1">
      <w:pPr>
        <w:spacing w:after="0" w:line="240" w:lineRule="auto"/>
        <w:ind w:right="567" w:firstLine="709"/>
        <w:jc w:val="right"/>
        <w:rPr>
          <w:rFonts w:ascii="Times New Roman" w:hAnsi="Times New Roman"/>
          <w:b/>
          <w:bCs/>
          <w:sz w:val="28"/>
          <w:szCs w:val="28"/>
        </w:rPr>
      </w:pPr>
      <w:r w:rsidRPr="004A61A2">
        <w:rPr>
          <w:rFonts w:ascii="Times New Roman" w:hAnsi="Times New Roman"/>
          <w:b/>
          <w:bCs/>
          <w:sz w:val="28"/>
          <w:szCs w:val="28"/>
        </w:rPr>
        <w:t>Використання лісових ресурсів за період 2017-2021 років</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60"/>
        <w:gridCol w:w="3544"/>
        <w:gridCol w:w="4110"/>
      </w:tblGrid>
      <w:tr w:rsidR="007D77D7" w:rsidRPr="004A61A2" w14:paraId="167164CC" w14:textId="77777777" w:rsidTr="007D77D7">
        <w:tc>
          <w:tcPr>
            <w:tcW w:w="1560" w:type="dxa"/>
            <w:vMerge w:val="restart"/>
            <w:vAlign w:val="center"/>
          </w:tcPr>
          <w:p w14:paraId="4F8C3DBD" w14:textId="77777777" w:rsidR="007D77D7" w:rsidRPr="004A61A2" w:rsidRDefault="007D77D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Рік</w:t>
            </w:r>
          </w:p>
        </w:tc>
        <w:tc>
          <w:tcPr>
            <w:tcW w:w="7654" w:type="dxa"/>
            <w:gridSpan w:val="2"/>
            <w:vAlign w:val="center"/>
          </w:tcPr>
          <w:p w14:paraId="52295367" w14:textId="77777777" w:rsidR="007D77D7" w:rsidRPr="004A61A2" w:rsidRDefault="007D77D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Ліміт, м</w:t>
            </w:r>
            <w:r w:rsidRPr="004A61A2">
              <w:rPr>
                <w:rFonts w:ascii="Times New Roman" w:hAnsi="Times New Roman"/>
                <w:b/>
                <w:bCs/>
                <w:sz w:val="24"/>
                <w:szCs w:val="24"/>
                <w:vertAlign w:val="superscript"/>
              </w:rPr>
              <w:t>3</w:t>
            </w:r>
          </w:p>
        </w:tc>
      </w:tr>
      <w:tr w:rsidR="007D77D7" w:rsidRPr="004A61A2" w14:paraId="7A3ACB1F" w14:textId="77777777" w:rsidTr="007D77D7">
        <w:tc>
          <w:tcPr>
            <w:tcW w:w="1560" w:type="dxa"/>
            <w:vMerge/>
            <w:vAlign w:val="center"/>
          </w:tcPr>
          <w:p w14:paraId="17349970" w14:textId="77777777" w:rsidR="007D77D7" w:rsidRPr="004A61A2" w:rsidRDefault="007D77D7" w:rsidP="002023F1">
            <w:pPr>
              <w:spacing w:after="0" w:line="240" w:lineRule="auto"/>
              <w:jc w:val="center"/>
              <w:rPr>
                <w:rFonts w:ascii="Times New Roman" w:hAnsi="Times New Roman"/>
                <w:b/>
                <w:bCs/>
                <w:sz w:val="24"/>
                <w:szCs w:val="24"/>
              </w:rPr>
            </w:pPr>
          </w:p>
        </w:tc>
        <w:tc>
          <w:tcPr>
            <w:tcW w:w="3544" w:type="dxa"/>
            <w:vAlign w:val="center"/>
          </w:tcPr>
          <w:p w14:paraId="57EF216C" w14:textId="77777777" w:rsidR="007D77D7" w:rsidRPr="004A61A2" w:rsidRDefault="007D77D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Площа, га</w:t>
            </w:r>
          </w:p>
        </w:tc>
        <w:tc>
          <w:tcPr>
            <w:tcW w:w="4110" w:type="dxa"/>
            <w:vAlign w:val="center"/>
          </w:tcPr>
          <w:p w14:paraId="0BE20DDF" w14:textId="77777777" w:rsidR="007D77D7" w:rsidRPr="004A61A2" w:rsidRDefault="007D77D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Загалом, м</w:t>
            </w:r>
            <w:r w:rsidRPr="004A61A2">
              <w:rPr>
                <w:rFonts w:ascii="Times New Roman" w:hAnsi="Times New Roman"/>
                <w:b/>
                <w:bCs/>
                <w:sz w:val="24"/>
                <w:szCs w:val="24"/>
                <w:vertAlign w:val="superscript"/>
              </w:rPr>
              <w:t>3</w:t>
            </w:r>
          </w:p>
        </w:tc>
      </w:tr>
      <w:tr w:rsidR="007D77D7" w:rsidRPr="004A61A2" w14:paraId="25CD20C2" w14:textId="77777777" w:rsidTr="007D77D7">
        <w:tc>
          <w:tcPr>
            <w:tcW w:w="1560" w:type="dxa"/>
            <w:vAlign w:val="center"/>
          </w:tcPr>
          <w:p w14:paraId="3C8F5D6C"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2017</w:t>
            </w:r>
          </w:p>
        </w:tc>
        <w:tc>
          <w:tcPr>
            <w:tcW w:w="3544" w:type="dxa"/>
            <w:vAlign w:val="center"/>
          </w:tcPr>
          <w:p w14:paraId="62FFC722"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138,0</w:t>
            </w:r>
          </w:p>
        </w:tc>
        <w:tc>
          <w:tcPr>
            <w:tcW w:w="4110" w:type="dxa"/>
            <w:vAlign w:val="center"/>
          </w:tcPr>
          <w:p w14:paraId="09874776"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10688</w:t>
            </w:r>
          </w:p>
        </w:tc>
      </w:tr>
      <w:tr w:rsidR="007D77D7" w:rsidRPr="004A61A2" w14:paraId="4787658D" w14:textId="77777777" w:rsidTr="007D77D7">
        <w:tc>
          <w:tcPr>
            <w:tcW w:w="1560" w:type="dxa"/>
            <w:vAlign w:val="center"/>
          </w:tcPr>
          <w:p w14:paraId="496E705E"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2018</w:t>
            </w:r>
          </w:p>
        </w:tc>
        <w:tc>
          <w:tcPr>
            <w:tcW w:w="3544" w:type="dxa"/>
            <w:vAlign w:val="center"/>
          </w:tcPr>
          <w:p w14:paraId="2CD9A156"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208,8</w:t>
            </w:r>
          </w:p>
        </w:tc>
        <w:tc>
          <w:tcPr>
            <w:tcW w:w="4110" w:type="dxa"/>
            <w:vAlign w:val="center"/>
          </w:tcPr>
          <w:p w14:paraId="340F3C41"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6470</w:t>
            </w:r>
          </w:p>
        </w:tc>
      </w:tr>
      <w:tr w:rsidR="007D77D7" w:rsidRPr="004A61A2" w14:paraId="40F7BABC" w14:textId="77777777" w:rsidTr="007D77D7">
        <w:tc>
          <w:tcPr>
            <w:tcW w:w="1560" w:type="dxa"/>
            <w:vAlign w:val="center"/>
          </w:tcPr>
          <w:p w14:paraId="304FA731"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2019</w:t>
            </w:r>
          </w:p>
        </w:tc>
        <w:tc>
          <w:tcPr>
            <w:tcW w:w="3544" w:type="dxa"/>
            <w:vAlign w:val="center"/>
          </w:tcPr>
          <w:p w14:paraId="7ACDDBE3"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184,7</w:t>
            </w:r>
          </w:p>
        </w:tc>
        <w:tc>
          <w:tcPr>
            <w:tcW w:w="4110" w:type="dxa"/>
            <w:vAlign w:val="center"/>
          </w:tcPr>
          <w:p w14:paraId="4679928B"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8597</w:t>
            </w:r>
          </w:p>
        </w:tc>
      </w:tr>
      <w:tr w:rsidR="007D77D7" w:rsidRPr="004A61A2" w14:paraId="6F9A3296" w14:textId="77777777" w:rsidTr="007D77D7">
        <w:tc>
          <w:tcPr>
            <w:tcW w:w="1560" w:type="dxa"/>
            <w:vAlign w:val="center"/>
          </w:tcPr>
          <w:p w14:paraId="7AC388C6"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2020</w:t>
            </w:r>
          </w:p>
        </w:tc>
        <w:tc>
          <w:tcPr>
            <w:tcW w:w="3544" w:type="dxa"/>
            <w:vAlign w:val="center"/>
          </w:tcPr>
          <w:p w14:paraId="3A6302E6"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196,6</w:t>
            </w:r>
          </w:p>
        </w:tc>
        <w:tc>
          <w:tcPr>
            <w:tcW w:w="4110" w:type="dxa"/>
            <w:vAlign w:val="center"/>
          </w:tcPr>
          <w:p w14:paraId="03730BD9"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4355</w:t>
            </w:r>
          </w:p>
        </w:tc>
      </w:tr>
      <w:tr w:rsidR="007D77D7" w:rsidRPr="004A61A2" w14:paraId="0F8DA8FE" w14:textId="77777777" w:rsidTr="007D77D7">
        <w:tc>
          <w:tcPr>
            <w:tcW w:w="1560" w:type="dxa"/>
            <w:vAlign w:val="center"/>
          </w:tcPr>
          <w:p w14:paraId="09938B86"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2021</w:t>
            </w:r>
          </w:p>
        </w:tc>
        <w:tc>
          <w:tcPr>
            <w:tcW w:w="3544" w:type="dxa"/>
            <w:vAlign w:val="center"/>
          </w:tcPr>
          <w:p w14:paraId="7C5C3DDC"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182,0</w:t>
            </w:r>
          </w:p>
        </w:tc>
        <w:tc>
          <w:tcPr>
            <w:tcW w:w="4110" w:type="dxa"/>
            <w:vAlign w:val="center"/>
          </w:tcPr>
          <w:p w14:paraId="79BE2B3C"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2833</w:t>
            </w:r>
          </w:p>
        </w:tc>
      </w:tr>
    </w:tbl>
    <w:p w14:paraId="4898C60E" w14:textId="77777777" w:rsidR="007D77D7" w:rsidRPr="004A61A2" w:rsidRDefault="007D77D7" w:rsidP="002023F1">
      <w:pPr>
        <w:spacing w:after="0" w:line="240" w:lineRule="auto"/>
        <w:ind w:firstLine="709"/>
        <w:jc w:val="center"/>
        <w:rPr>
          <w:rFonts w:ascii="Times New Roman" w:hAnsi="Times New Roman"/>
          <w:sz w:val="28"/>
          <w:szCs w:val="28"/>
        </w:rPr>
      </w:pPr>
    </w:p>
    <w:p w14:paraId="27F2E041" w14:textId="2426D576" w:rsidR="007D77D7" w:rsidRPr="00655572" w:rsidRDefault="007D77D7" w:rsidP="00332918">
      <w:pPr>
        <w:spacing w:after="0" w:line="240" w:lineRule="auto"/>
        <w:ind w:firstLine="567"/>
        <w:jc w:val="both"/>
        <w:rPr>
          <w:rFonts w:ascii="Times New Roman" w:hAnsi="Times New Roman"/>
          <w:sz w:val="28"/>
          <w:szCs w:val="28"/>
        </w:rPr>
      </w:pPr>
      <w:r w:rsidRPr="00655572">
        <w:rPr>
          <w:rFonts w:ascii="Times New Roman" w:hAnsi="Times New Roman"/>
          <w:i/>
          <w:iCs/>
          <w:sz w:val="28"/>
          <w:szCs w:val="28"/>
        </w:rPr>
        <w:t>Заготівля грибів та ягід.</w:t>
      </w:r>
      <w:r w:rsidRPr="00655572">
        <w:rPr>
          <w:rFonts w:ascii="Times New Roman" w:hAnsi="Times New Roman"/>
          <w:sz w:val="28"/>
          <w:szCs w:val="28"/>
        </w:rPr>
        <w:t xml:space="preserve"> Територія</w:t>
      </w:r>
      <w:r w:rsidR="00144BB9" w:rsidRPr="00655572">
        <w:rPr>
          <w:rFonts w:ascii="Times New Roman" w:hAnsi="Times New Roman"/>
          <w:sz w:val="28"/>
          <w:szCs w:val="28"/>
        </w:rPr>
        <w:t xml:space="preserve"> Парк</w:t>
      </w:r>
      <w:r w:rsidRPr="00655572">
        <w:rPr>
          <w:rFonts w:ascii="Times New Roman" w:hAnsi="Times New Roman"/>
          <w:sz w:val="28"/>
          <w:szCs w:val="28"/>
        </w:rPr>
        <w:t xml:space="preserve">у має великий потенціал як місце масової заготівлі грибів і дикорослих ягід для місцевого населення. Місцеві жителі та мешканці територіальної громади здійснюють заготівлю переважно, для власних потреб у порядку загального використання природних ресурсів. </w:t>
      </w:r>
      <w:bookmarkStart w:id="163" w:name="_Hlk88424777"/>
      <w:r w:rsidRPr="00655572">
        <w:rPr>
          <w:rFonts w:ascii="Times New Roman" w:hAnsi="Times New Roman"/>
          <w:sz w:val="28"/>
          <w:szCs w:val="28"/>
        </w:rPr>
        <w:t>Масовий збір на території</w:t>
      </w:r>
      <w:r w:rsidR="00144BB9" w:rsidRPr="00655572">
        <w:rPr>
          <w:rFonts w:ascii="Times New Roman" w:hAnsi="Times New Roman"/>
          <w:sz w:val="28"/>
          <w:szCs w:val="28"/>
        </w:rPr>
        <w:t xml:space="preserve"> Парк</w:t>
      </w:r>
      <w:r w:rsidRPr="00655572">
        <w:rPr>
          <w:rFonts w:ascii="Times New Roman" w:hAnsi="Times New Roman"/>
          <w:sz w:val="28"/>
          <w:szCs w:val="28"/>
        </w:rPr>
        <w:t xml:space="preserve">у в сезон плодоношення грибів та ягід, їх масштабна закупівля підприємствами створює загрози для природних комплексів. Присутність людей у місцях, де живуть дикі тварини, </w:t>
      </w:r>
      <w:r w:rsidR="004E0F62" w:rsidRPr="00655572">
        <w:rPr>
          <w:rFonts w:ascii="Times New Roman" w:hAnsi="Times New Roman"/>
          <w:sz w:val="28"/>
          <w:szCs w:val="28"/>
        </w:rPr>
        <w:t>формує</w:t>
      </w:r>
      <w:r w:rsidRPr="00655572">
        <w:rPr>
          <w:rFonts w:ascii="Times New Roman" w:hAnsi="Times New Roman"/>
          <w:sz w:val="28"/>
          <w:szCs w:val="28"/>
        </w:rPr>
        <w:t xml:space="preserve"> фактор турбування, який викликає у тварин стан постійного стресу, порушує добовий ритм їх життєдіяльності. </w:t>
      </w:r>
      <w:r w:rsidR="004E0F62" w:rsidRPr="00655572">
        <w:rPr>
          <w:rFonts w:ascii="Times New Roman" w:hAnsi="Times New Roman"/>
          <w:sz w:val="28"/>
          <w:szCs w:val="28"/>
        </w:rPr>
        <w:t>З</w:t>
      </w:r>
      <w:r w:rsidRPr="00655572">
        <w:rPr>
          <w:rFonts w:ascii="Times New Roman" w:hAnsi="Times New Roman"/>
          <w:sz w:val="28"/>
          <w:szCs w:val="28"/>
        </w:rPr>
        <w:t xml:space="preserve">бір ягід та грибів – це </w:t>
      </w:r>
      <w:r w:rsidR="004E0F62" w:rsidRPr="00655572">
        <w:rPr>
          <w:rFonts w:ascii="Times New Roman" w:hAnsi="Times New Roman"/>
          <w:sz w:val="28"/>
          <w:szCs w:val="28"/>
        </w:rPr>
        <w:t xml:space="preserve">також </w:t>
      </w:r>
      <w:r w:rsidRPr="00655572">
        <w:rPr>
          <w:rFonts w:ascii="Times New Roman" w:hAnsi="Times New Roman"/>
          <w:sz w:val="28"/>
          <w:szCs w:val="28"/>
        </w:rPr>
        <w:t xml:space="preserve">підрив кормової бази для тварин, </w:t>
      </w:r>
      <w:r w:rsidR="004E0F62" w:rsidRPr="00655572">
        <w:rPr>
          <w:rFonts w:ascii="Times New Roman" w:hAnsi="Times New Roman"/>
          <w:sz w:val="28"/>
          <w:szCs w:val="28"/>
        </w:rPr>
        <w:t xml:space="preserve">особливо </w:t>
      </w:r>
      <w:r w:rsidRPr="00655572">
        <w:rPr>
          <w:rFonts w:ascii="Times New Roman" w:hAnsi="Times New Roman"/>
          <w:sz w:val="28"/>
          <w:szCs w:val="28"/>
        </w:rPr>
        <w:t xml:space="preserve">в осінньо-зимовий період. </w:t>
      </w:r>
      <w:bookmarkEnd w:id="163"/>
    </w:p>
    <w:p w14:paraId="2B91D6EF" w14:textId="3C00F0CB" w:rsidR="007D77D7" w:rsidRPr="004A61A2" w:rsidRDefault="007D77D7" w:rsidP="00332918">
      <w:pPr>
        <w:spacing w:after="0" w:line="240" w:lineRule="auto"/>
        <w:ind w:firstLine="567"/>
        <w:jc w:val="both"/>
        <w:rPr>
          <w:rFonts w:ascii="Times New Roman" w:hAnsi="Times New Roman"/>
          <w:sz w:val="28"/>
          <w:szCs w:val="28"/>
        </w:rPr>
      </w:pPr>
      <w:r w:rsidRPr="00655572">
        <w:rPr>
          <w:rFonts w:ascii="Times New Roman" w:hAnsi="Times New Roman"/>
          <w:i/>
          <w:iCs/>
          <w:sz w:val="28"/>
          <w:szCs w:val="28"/>
        </w:rPr>
        <w:t>Збір лікарських рослин</w:t>
      </w:r>
      <w:r w:rsidRPr="00655572">
        <w:rPr>
          <w:rFonts w:ascii="Times New Roman" w:hAnsi="Times New Roman"/>
          <w:sz w:val="28"/>
          <w:szCs w:val="28"/>
        </w:rPr>
        <w:t xml:space="preserve"> практикується на території</w:t>
      </w:r>
      <w:r w:rsidR="00144BB9" w:rsidRPr="00655572">
        <w:rPr>
          <w:rFonts w:ascii="Times New Roman" w:hAnsi="Times New Roman"/>
          <w:sz w:val="28"/>
          <w:szCs w:val="28"/>
        </w:rPr>
        <w:t xml:space="preserve"> Парк</w:t>
      </w:r>
      <w:r w:rsidRPr="00655572">
        <w:rPr>
          <w:rFonts w:ascii="Times New Roman" w:hAnsi="Times New Roman"/>
          <w:sz w:val="28"/>
          <w:szCs w:val="28"/>
        </w:rPr>
        <w:t>у, але менш поширена форма використання біологічних ресурсів ніж збір грибів і ягід. Переважно заготівлю здійснюють для власних потреб. Певну загрозу така діяльність має для видів</w:t>
      </w:r>
      <w:r w:rsidR="004E0F62" w:rsidRPr="00655572">
        <w:rPr>
          <w:rFonts w:ascii="Times New Roman" w:hAnsi="Times New Roman"/>
          <w:sz w:val="28"/>
          <w:szCs w:val="28"/>
        </w:rPr>
        <w:t xml:space="preserve">, занесених до </w:t>
      </w:r>
      <w:r w:rsidRPr="00655572">
        <w:rPr>
          <w:rFonts w:ascii="Times New Roman" w:hAnsi="Times New Roman"/>
          <w:sz w:val="28"/>
          <w:szCs w:val="28"/>
        </w:rPr>
        <w:t>Червоної книги України</w:t>
      </w:r>
      <w:r w:rsidR="004E0F62" w:rsidRPr="00655572">
        <w:rPr>
          <w:rFonts w:ascii="Times New Roman" w:hAnsi="Times New Roman"/>
          <w:sz w:val="28"/>
          <w:szCs w:val="28"/>
        </w:rPr>
        <w:t xml:space="preserve"> та міжнародних Червоних списків</w:t>
      </w:r>
      <w:r w:rsidRPr="00655572">
        <w:rPr>
          <w:rFonts w:ascii="Times New Roman" w:hAnsi="Times New Roman"/>
          <w:sz w:val="28"/>
          <w:szCs w:val="28"/>
        </w:rPr>
        <w:t xml:space="preserve">, збір яких заборонено чинним законодавством. </w:t>
      </w:r>
    </w:p>
    <w:p w14:paraId="14EF66F1" w14:textId="68E49E96" w:rsidR="007D77D7" w:rsidRPr="004A61A2" w:rsidRDefault="007D77D7" w:rsidP="002023F1">
      <w:pPr>
        <w:spacing w:after="0" w:line="240" w:lineRule="auto"/>
        <w:ind w:firstLine="567"/>
        <w:jc w:val="both"/>
        <w:rPr>
          <w:rFonts w:ascii="Times New Roman" w:hAnsi="Times New Roman"/>
          <w:sz w:val="28"/>
          <w:szCs w:val="28"/>
        </w:rPr>
      </w:pPr>
    </w:p>
    <w:p w14:paraId="0695B8DE" w14:textId="77777777" w:rsidR="007D77D7" w:rsidRPr="004A61A2" w:rsidRDefault="007D77D7" w:rsidP="002023F1">
      <w:pPr>
        <w:spacing w:after="0" w:line="240" w:lineRule="auto"/>
        <w:jc w:val="both"/>
        <w:rPr>
          <w:rFonts w:ascii="Times New Roman" w:hAnsi="Times New Roman"/>
          <w:b/>
          <w:bCs/>
          <w:sz w:val="28"/>
          <w:szCs w:val="28"/>
        </w:rPr>
      </w:pPr>
      <w:r w:rsidRPr="004A61A2">
        <w:rPr>
          <w:rFonts w:ascii="Times New Roman" w:hAnsi="Times New Roman"/>
          <w:b/>
          <w:bCs/>
          <w:sz w:val="28"/>
          <w:szCs w:val="28"/>
        </w:rPr>
        <w:t>2.4.</w:t>
      </w:r>
      <w:r w:rsidRPr="004A61A2">
        <w:rPr>
          <w:rFonts w:ascii="Times New Roman" w:hAnsi="Times New Roman"/>
          <w:b/>
          <w:bCs/>
          <w:sz w:val="28"/>
          <w:szCs w:val="28"/>
        </w:rPr>
        <w:tab/>
        <w:t>Рекреація і туризм</w:t>
      </w:r>
    </w:p>
    <w:p w14:paraId="38E1E242" w14:textId="6FA655EE"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Парк має потужний рекреаційний потенціал, який проявляється у наявності готельно-відпочинкового комплексу з однієї сторони, і багатого природного середовища з видовищними ландшафтами з іншої. Це приваблює у</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 широке коло рекреантів, які обирають коротко- чи довгостроковий відпочинок, зорієнтовані на різні ступені комфорту і фізичної активності. У</w:t>
      </w:r>
      <w:r w:rsidR="00144BB9" w:rsidRPr="004A61A2">
        <w:rPr>
          <w:rFonts w:ascii="Times New Roman" w:hAnsi="Times New Roman"/>
          <w:sz w:val="28"/>
          <w:szCs w:val="28"/>
        </w:rPr>
        <w:t xml:space="preserve"> Парк</w:t>
      </w:r>
      <w:r w:rsidRPr="004A61A2">
        <w:rPr>
          <w:rFonts w:ascii="Times New Roman" w:hAnsi="Times New Roman"/>
          <w:sz w:val="28"/>
          <w:szCs w:val="28"/>
        </w:rPr>
        <w:t>у є значний потенціал до нарощування туристичного потоку, який може вимірюватися десятками і навіть сотнями тисяч відвідувачів у рік. Однак з цим пов'язана низка проблем, які необхідно вирішувати:</w:t>
      </w:r>
    </w:p>
    <w:p w14:paraId="4CB1CE00" w14:textId="0CE64056" w:rsidR="007D77D7" w:rsidRPr="00655572" w:rsidRDefault="007D77D7" w:rsidP="00AD35B1">
      <w:pPr>
        <w:pStyle w:val="a4"/>
        <w:numPr>
          <w:ilvl w:val="0"/>
          <w:numId w:val="44"/>
        </w:numPr>
        <w:tabs>
          <w:tab w:val="left" w:pos="993"/>
        </w:tabs>
        <w:spacing w:after="0" w:line="240" w:lineRule="auto"/>
        <w:ind w:left="0" w:firstLine="567"/>
        <w:contextualSpacing w:val="0"/>
        <w:jc w:val="both"/>
        <w:rPr>
          <w:rFonts w:ascii="Times New Roman" w:hAnsi="Times New Roman"/>
          <w:sz w:val="28"/>
          <w:szCs w:val="28"/>
        </w:rPr>
      </w:pPr>
      <w:r w:rsidRPr="00655572">
        <w:rPr>
          <w:rFonts w:ascii="Times New Roman" w:hAnsi="Times New Roman"/>
          <w:i/>
          <w:iCs/>
          <w:sz w:val="28"/>
          <w:szCs w:val="28"/>
        </w:rPr>
        <w:t>Утилізація твердих побутових відходів готельно-відпочинкового комплексу</w:t>
      </w:r>
      <w:r w:rsidRPr="00655572">
        <w:rPr>
          <w:rFonts w:ascii="Times New Roman" w:hAnsi="Times New Roman"/>
          <w:sz w:val="28"/>
          <w:szCs w:val="28"/>
        </w:rPr>
        <w:t>. Збільшення інтенсивності потоку рекреантів у готельно-відпочинковому комплексі, безперечно, призведе до збільшення обсягів тв</w:t>
      </w:r>
      <w:r w:rsidR="00383FD0" w:rsidRPr="00655572">
        <w:rPr>
          <w:rFonts w:ascii="Times New Roman" w:hAnsi="Times New Roman"/>
          <w:sz w:val="28"/>
          <w:szCs w:val="28"/>
        </w:rPr>
        <w:t xml:space="preserve">ердих побутових відходів (ТПВ). </w:t>
      </w:r>
      <w:r w:rsidRPr="00655572">
        <w:rPr>
          <w:rFonts w:ascii="Times New Roman" w:hAnsi="Times New Roman"/>
          <w:sz w:val="28"/>
          <w:szCs w:val="28"/>
        </w:rPr>
        <w:t xml:space="preserve">Це потребуватиме регулярного вивезення і </w:t>
      </w:r>
      <w:r w:rsidR="00154157" w:rsidRPr="00655572">
        <w:rPr>
          <w:rFonts w:ascii="Times New Roman" w:hAnsi="Times New Roman"/>
          <w:sz w:val="28"/>
          <w:szCs w:val="28"/>
        </w:rPr>
        <w:t>захоронення</w:t>
      </w:r>
      <w:r w:rsidRPr="00655572">
        <w:rPr>
          <w:rFonts w:ascii="Times New Roman" w:hAnsi="Times New Roman"/>
          <w:sz w:val="28"/>
          <w:szCs w:val="28"/>
        </w:rPr>
        <w:t xml:space="preserve"> ТПВ на відповідних полігонах. Для зменшення обсягів ТПВ слід запровадити сортування пластикових, паперових, скляних та органічних відходів, організувати складування і відправлення на вторинне перероблення пластику, скла і паперу. Для утилізації органічних відходів необхідно створити міні біоферму закритого типу з використанням технології чорної мухи-солдата (</w:t>
      </w:r>
      <w:r w:rsidRPr="00655572">
        <w:rPr>
          <w:rFonts w:ascii="Times New Roman" w:hAnsi="Times New Roman"/>
          <w:i/>
          <w:iCs/>
          <w:sz w:val="28"/>
          <w:szCs w:val="28"/>
        </w:rPr>
        <w:t>Hermetia illucens</w:t>
      </w:r>
      <w:r w:rsidRPr="00655572">
        <w:rPr>
          <w:rFonts w:ascii="Times New Roman" w:hAnsi="Times New Roman"/>
          <w:sz w:val="28"/>
          <w:szCs w:val="28"/>
        </w:rPr>
        <w:t>) з подальшим виробництвом білкових кормів для тварин у вольєрному господарстві.</w:t>
      </w:r>
    </w:p>
    <w:p w14:paraId="0467D200" w14:textId="639F8CB3" w:rsidR="003F16DB" w:rsidRPr="00655572" w:rsidRDefault="007D77D7" w:rsidP="00AD35B1">
      <w:pPr>
        <w:pStyle w:val="a4"/>
        <w:numPr>
          <w:ilvl w:val="0"/>
          <w:numId w:val="44"/>
        </w:numPr>
        <w:tabs>
          <w:tab w:val="left" w:pos="993"/>
        </w:tabs>
        <w:spacing w:after="0" w:line="240" w:lineRule="auto"/>
        <w:ind w:left="0" w:firstLine="567"/>
        <w:contextualSpacing w:val="0"/>
        <w:jc w:val="both"/>
        <w:rPr>
          <w:rFonts w:ascii="Times New Roman" w:hAnsi="Times New Roman"/>
          <w:sz w:val="28"/>
          <w:szCs w:val="28"/>
        </w:rPr>
      </w:pPr>
      <w:r w:rsidRPr="00655572">
        <w:rPr>
          <w:rFonts w:ascii="Times New Roman" w:hAnsi="Times New Roman"/>
          <w:i/>
          <w:iCs/>
          <w:sz w:val="28"/>
          <w:szCs w:val="28"/>
        </w:rPr>
        <w:t>Відсутність кемпінгів на туристичних маршрутах</w:t>
      </w:r>
      <w:r w:rsidRPr="00655572">
        <w:rPr>
          <w:rFonts w:ascii="Times New Roman" w:hAnsi="Times New Roman"/>
          <w:sz w:val="28"/>
          <w:szCs w:val="28"/>
        </w:rPr>
        <w:t>. Станом на тепер перебування піших туристичних груп на території</w:t>
      </w:r>
      <w:r w:rsidR="00144BB9" w:rsidRPr="00655572">
        <w:rPr>
          <w:rFonts w:ascii="Times New Roman" w:hAnsi="Times New Roman"/>
          <w:sz w:val="28"/>
          <w:szCs w:val="28"/>
        </w:rPr>
        <w:t xml:space="preserve"> Парк</w:t>
      </w:r>
      <w:r w:rsidRPr="00655572">
        <w:rPr>
          <w:rFonts w:ascii="Times New Roman" w:hAnsi="Times New Roman"/>
          <w:sz w:val="28"/>
          <w:szCs w:val="28"/>
        </w:rPr>
        <w:t xml:space="preserve">у має стихійний характер. Туристи зупиняються у будь-яких місцях і там же розпалюють </w:t>
      </w:r>
      <w:r w:rsidR="008636BD" w:rsidRPr="00655572">
        <w:rPr>
          <w:rFonts w:ascii="Times New Roman" w:hAnsi="Times New Roman"/>
          <w:sz w:val="28"/>
          <w:szCs w:val="28"/>
        </w:rPr>
        <w:t>багаття</w:t>
      </w:r>
      <w:r w:rsidRPr="00655572">
        <w:rPr>
          <w:rFonts w:ascii="Times New Roman" w:hAnsi="Times New Roman"/>
          <w:sz w:val="28"/>
          <w:szCs w:val="28"/>
        </w:rPr>
        <w:t xml:space="preserve">, </w:t>
      </w:r>
      <w:r w:rsidRPr="00655572">
        <w:rPr>
          <w:rFonts w:ascii="Times New Roman" w:hAnsi="Times New Roman"/>
          <w:sz w:val="28"/>
          <w:szCs w:val="28"/>
        </w:rPr>
        <w:lastRenderedPageBreak/>
        <w:t>збирають деревину і зрубують окремі дерева. З метою упорядкування цього питання слід спорудити і обладнати мережу кемпінґів, які б охоплювали усю територію</w:t>
      </w:r>
      <w:r w:rsidR="00144BB9" w:rsidRPr="00655572">
        <w:rPr>
          <w:rFonts w:ascii="Times New Roman" w:hAnsi="Times New Roman"/>
          <w:sz w:val="28"/>
          <w:szCs w:val="28"/>
        </w:rPr>
        <w:t xml:space="preserve"> Парк</w:t>
      </w:r>
      <w:r w:rsidRPr="00655572">
        <w:rPr>
          <w:rFonts w:ascii="Times New Roman" w:hAnsi="Times New Roman"/>
          <w:sz w:val="28"/>
          <w:szCs w:val="28"/>
        </w:rPr>
        <w:t xml:space="preserve">у: </w:t>
      </w:r>
    </w:p>
    <w:p w14:paraId="7A9D2C95" w14:textId="530E8B99" w:rsidR="00024ECF" w:rsidRPr="00655572" w:rsidRDefault="007D77D7" w:rsidP="00F91FEC">
      <w:pPr>
        <w:tabs>
          <w:tab w:val="left" w:pos="993"/>
        </w:tabs>
        <w:spacing w:after="0" w:line="240" w:lineRule="auto"/>
        <w:ind w:left="567"/>
        <w:jc w:val="both"/>
        <w:rPr>
          <w:rFonts w:ascii="Times New Roman" w:hAnsi="Times New Roman"/>
          <w:sz w:val="28"/>
          <w:szCs w:val="28"/>
        </w:rPr>
      </w:pPr>
      <w:r w:rsidRPr="00655572">
        <w:rPr>
          <w:rFonts w:ascii="Times New Roman" w:hAnsi="Times New Roman"/>
          <w:sz w:val="28"/>
          <w:szCs w:val="28"/>
        </w:rPr>
        <w:t>кемпінґ №</w:t>
      </w:r>
      <w:r w:rsidR="00F05194" w:rsidRPr="00655572">
        <w:rPr>
          <w:rFonts w:ascii="Times New Roman" w:hAnsi="Times New Roman"/>
          <w:sz w:val="28"/>
          <w:szCs w:val="28"/>
        </w:rPr>
        <w:t xml:space="preserve"> </w:t>
      </w:r>
      <w:r w:rsidRPr="00655572">
        <w:rPr>
          <w:rFonts w:ascii="Times New Roman" w:hAnsi="Times New Roman"/>
          <w:sz w:val="28"/>
          <w:szCs w:val="28"/>
        </w:rPr>
        <w:t xml:space="preserve">1 </w:t>
      </w:r>
      <w:r w:rsidR="00AF199F" w:rsidRPr="00655572">
        <w:rPr>
          <w:rFonts w:ascii="Times New Roman" w:hAnsi="Times New Roman"/>
          <w:sz w:val="28"/>
          <w:szCs w:val="28"/>
        </w:rPr>
        <w:t>«</w:t>
      </w:r>
      <w:r w:rsidRPr="00655572">
        <w:rPr>
          <w:rFonts w:ascii="Times New Roman" w:hAnsi="Times New Roman"/>
          <w:sz w:val="28"/>
          <w:szCs w:val="28"/>
        </w:rPr>
        <w:t>Базовий</w:t>
      </w:r>
      <w:r w:rsidR="00AF199F" w:rsidRPr="00655572">
        <w:rPr>
          <w:rFonts w:ascii="Times New Roman" w:hAnsi="Times New Roman"/>
          <w:sz w:val="28"/>
          <w:szCs w:val="28"/>
        </w:rPr>
        <w:t>»</w:t>
      </w:r>
      <w:r w:rsidRPr="00655572">
        <w:rPr>
          <w:rFonts w:ascii="Times New Roman" w:hAnsi="Times New Roman"/>
          <w:sz w:val="28"/>
          <w:szCs w:val="28"/>
        </w:rPr>
        <w:t xml:space="preserve"> з автостоянкою у Сивульському </w:t>
      </w:r>
      <w:r w:rsidR="00E14665" w:rsidRPr="00655572">
        <w:rPr>
          <w:rFonts w:ascii="Times New Roman" w:hAnsi="Times New Roman"/>
          <w:sz w:val="28"/>
          <w:szCs w:val="28"/>
        </w:rPr>
        <w:t>ПНДВ</w:t>
      </w:r>
      <w:r w:rsidRPr="00655572">
        <w:rPr>
          <w:rFonts w:ascii="Times New Roman" w:hAnsi="Times New Roman"/>
          <w:sz w:val="28"/>
          <w:szCs w:val="28"/>
        </w:rPr>
        <w:t xml:space="preserve"> кв. 16, урочище </w:t>
      </w:r>
      <w:r w:rsidR="00AF199F" w:rsidRPr="00655572">
        <w:rPr>
          <w:rFonts w:ascii="Times New Roman" w:hAnsi="Times New Roman"/>
          <w:sz w:val="28"/>
          <w:szCs w:val="28"/>
        </w:rPr>
        <w:t>«</w:t>
      </w:r>
      <w:r w:rsidRPr="00655572">
        <w:rPr>
          <w:rFonts w:ascii="Times New Roman" w:hAnsi="Times New Roman"/>
          <w:sz w:val="28"/>
          <w:szCs w:val="28"/>
        </w:rPr>
        <w:t>Журавна</w:t>
      </w:r>
      <w:r w:rsidR="00AF199F" w:rsidRPr="00655572">
        <w:rPr>
          <w:rFonts w:ascii="Times New Roman" w:hAnsi="Times New Roman"/>
          <w:sz w:val="28"/>
          <w:szCs w:val="28"/>
        </w:rPr>
        <w:t>»</w:t>
      </w:r>
      <w:r w:rsidRPr="00655572">
        <w:rPr>
          <w:rFonts w:ascii="Times New Roman" w:hAnsi="Times New Roman"/>
          <w:sz w:val="28"/>
          <w:szCs w:val="28"/>
        </w:rPr>
        <w:t xml:space="preserve"> (48.613134, 24.196277); </w:t>
      </w:r>
    </w:p>
    <w:p w14:paraId="45BC06C7" w14:textId="7DC8ECA8" w:rsidR="00024ECF" w:rsidRPr="00F91FEC" w:rsidRDefault="007D77D7" w:rsidP="00F91FEC">
      <w:pPr>
        <w:tabs>
          <w:tab w:val="left" w:pos="993"/>
        </w:tabs>
        <w:spacing w:after="0" w:line="240" w:lineRule="auto"/>
        <w:ind w:left="567"/>
        <w:jc w:val="both"/>
        <w:rPr>
          <w:rFonts w:ascii="Times New Roman" w:hAnsi="Times New Roman"/>
          <w:sz w:val="28"/>
          <w:szCs w:val="28"/>
        </w:rPr>
      </w:pPr>
      <w:r w:rsidRPr="00655572">
        <w:rPr>
          <w:rFonts w:ascii="Times New Roman" w:hAnsi="Times New Roman"/>
          <w:sz w:val="28"/>
          <w:szCs w:val="28"/>
        </w:rPr>
        <w:t>кемпінґ №</w:t>
      </w:r>
      <w:r w:rsidR="00F05194" w:rsidRPr="00655572">
        <w:rPr>
          <w:rFonts w:ascii="Times New Roman" w:hAnsi="Times New Roman"/>
          <w:sz w:val="28"/>
          <w:szCs w:val="28"/>
        </w:rPr>
        <w:t xml:space="preserve"> </w:t>
      </w:r>
      <w:r w:rsidRPr="00655572">
        <w:rPr>
          <w:rFonts w:ascii="Times New Roman" w:hAnsi="Times New Roman"/>
          <w:sz w:val="28"/>
          <w:szCs w:val="28"/>
        </w:rPr>
        <w:t xml:space="preserve">2 </w:t>
      </w:r>
      <w:r w:rsidR="00AF199F" w:rsidRPr="00655572">
        <w:rPr>
          <w:rFonts w:ascii="Times New Roman" w:hAnsi="Times New Roman"/>
          <w:sz w:val="28"/>
          <w:szCs w:val="28"/>
        </w:rPr>
        <w:t>«</w:t>
      </w:r>
      <w:r w:rsidRPr="00655572">
        <w:rPr>
          <w:rFonts w:ascii="Times New Roman" w:hAnsi="Times New Roman"/>
          <w:sz w:val="28"/>
          <w:szCs w:val="28"/>
        </w:rPr>
        <w:t>Лопушна</w:t>
      </w:r>
      <w:r w:rsidR="00AF199F" w:rsidRPr="00655572">
        <w:rPr>
          <w:rFonts w:ascii="Times New Roman" w:hAnsi="Times New Roman"/>
          <w:sz w:val="28"/>
          <w:szCs w:val="28"/>
        </w:rPr>
        <w:t>»</w:t>
      </w:r>
      <w:r w:rsidRPr="00655572">
        <w:rPr>
          <w:rFonts w:ascii="Times New Roman" w:hAnsi="Times New Roman"/>
          <w:sz w:val="28"/>
          <w:szCs w:val="28"/>
        </w:rPr>
        <w:t xml:space="preserve"> у Сивульському </w:t>
      </w:r>
      <w:r w:rsidR="00E14665" w:rsidRPr="00655572">
        <w:rPr>
          <w:rFonts w:ascii="Times New Roman" w:hAnsi="Times New Roman"/>
          <w:sz w:val="28"/>
          <w:szCs w:val="28"/>
        </w:rPr>
        <w:t>ПНДВ</w:t>
      </w:r>
      <w:r w:rsidRPr="00F91FEC">
        <w:rPr>
          <w:rFonts w:ascii="Times New Roman" w:hAnsi="Times New Roman"/>
          <w:sz w:val="28"/>
          <w:szCs w:val="28"/>
        </w:rPr>
        <w:t xml:space="preserve"> кв. 28, урочище </w:t>
      </w:r>
      <w:r w:rsidR="00AF199F" w:rsidRPr="00F91FEC">
        <w:rPr>
          <w:rFonts w:ascii="Times New Roman" w:hAnsi="Times New Roman"/>
          <w:sz w:val="28"/>
          <w:szCs w:val="28"/>
        </w:rPr>
        <w:t>«</w:t>
      </w:r>
      <w:r w:rsidRPr="00F91FEC">
        <w:rPr>
          <w:rFonts w:ascii="Times New Roman" w:hAnsi="Times New Roman"/>
          <w:sz w:val="28"/>
          <w:szCs w:val="28"/>
        </w:rPr>
        <w:t>Лисиця</w:t>
      </w:r>
      <w:r w:rsidR="00AF199F" w:rsidRPr="00F91FEC">
        <w:rPr>
          <w:rFonts w:ascii="Times New Roman" w:hAnsi="Times New Roman"/>
          <w:sz w:val="28"/>
          <w:szCs w:val="28"/>
        </w:rPr>
        <w:t>»</w:t>
      </w:r>
      <w:r w:rsidRPr="00F91FEC">
        <w:rPr>
          <w:rFonts w:ascii="Times New Roman" w:hAnsi="Times New Roman"/>
          <w:sz w:val="28"/>
          <w:szCs w:val="28"/>
        </w:rPr>
        <w:t xml:space="preserve"> (48.585076, 24.172287); </w:t>
      </w:r>
    </w:p>
    <w:p w14:paraId="448F36C1" w14:textId="489A8B46" w:rsidR="00024ECF" w:rsidRPr="00F91FEC" w:rsidRDefault="007D77D7" w:rsidP="00F91FEC">
      <w:pPr>
        <w:tabs>
          <w:tab w:val="left" w:pos="993"/>
        </w:tabs>
        <w:spacing w:after="0" w:line="240" w:lineRule="auto"/>
        <w:ind w:left="567"/>
        <w:jc w:val="both"/>
        <w:rPr>
          <w:rFonts w:ascii="Times New Roman" w:hAnsi="Times New Roman"/>
          <w:sz w:val="28"/>
          <w:szCs w:val="28"/>
        </w:rPr>
      </w:pPr>
      <w:r w:rsidRPr="00F91FEC">
        <w:rPr>
          <w:rFonts w:ascii="Times New Roman" w:hAnsi="Times New Roman"/>
          <w:sz w:val="28"/>
          <w:szCs w:val="28"/>
        </w:rPr>
        <w:t>кемпінґ №</w:t>
      </w:r>
      <w:r w:rsidR="00F05194">
        <w:rPr>
          <w:rFonts w:ascii="Times New Roman" w:hAnsi="Times New Roman"/>
          <w:sz w:val="28"/>
          <w:szCs w:val="28"/>
        </w:rPr>
        <w:t xml:space="preserve"> </w:t>
      </w:r>
      <w:r w:rsidRPr="00F91FEC">
        <w:rPr>
          <w:rFonts w:ascii="Times New Roman" w:hAnsi="Times New Roman"/>
          <w:sz w:val="28"/>
          <w:szCs w:val="28"/>
        </w:rPr>
        <w:t xml:space="preserve">3 </w:t>
      </w:r>
      <w:r w:rsidR="00AF199F" w:rsidRPr="00F91FEC">
        <w:rPr>
          <w:rFonts w:ascii="Times New Roman" w:hAnsi="Times New Roman"/>
          <w:sz w:val="28"/>
          <w:szCs w:val="28"/>
        </w:rPr>
        <w:t>«</w:t>
      </w:r>
      <w:r w:rsidRPr="00F91FEC">
        <w:rPr>
          <w:rFonts w:ascii="Times New Roman" w:hAnsi="Times New Roman"/>
          <w:sz w:val="28"/>
          <w:szCs w:val="28"/>
        </w:rPr>
        <w:t>Межиріки</w:t>
      </w:r>
      <w:r w:rsidR="00AF199F" w:rsidRPr="00F91FEC">
        <w:rPr>
          <w:rFonts w:ascii="Times New Roman" w:hAnsi="Times New Roman"/>
          <w:sz w:val="28"/>
          <w:szCs w:val="28"/>
        </w:rPr>
        <w:t>»</w:t>
      </w:r>
      <w:r w:rsidRPr="00F91FEC">
        <w:rPr>
          <w:rFonts w:ascii="Times New Roman" w:hAnsi="Times New Roman"/>
          <w:sz w:val="28"/>
          <w:szCs w:val="28"/>
        </w:rPr>
        <w:t xml:space="preserve">; у Сивульському </w:t>
      </w:r>
      <w:r w:rsidR="00E14665" w:rsidRPr="00F91FEC">
        <w:rPr>
          <w:rFonts w:ascii="Times New Roman" w:hAnsi="Times New Roman"/>
          <w:sz w:val="28"/>
          <w:szCs w:val="28"/>
        </w:rPr>
        <w:t>ПНДВ</w:t>
      </w:r>
      <w:r w:rsidRPr="00F91FEC">
        <w:rPr>
          <w:rFonts w:ascii="Times New Roman" w:hAnsi="Times New Roman"/>
          <w:sz w:val="28"/>
          <w:szCs w:val="28"/>
        </w:rPr>
        <w:t xml:space="preserve"> кв. 39, урочище </w:t>
      </w:r>
      <w:r w:rsidR="00AF199F" w:rsidRPr="00F91FEC">
        <w:rPr>
          <w:rFonts w:ascii="Times New Roman" w:hAnsi="Times New Roman"/>
          <w:sz w:val="28"/>
          <w:szCs w:val="28"/>
        </w:rPr>
        <w:t>«</w:t>
      </w:r>
      <w:r w:rsidRPr="00F91FEC">
        <w:rPr>
          <w:rFonts w:ascii="Times New Roman" w:hAnsi="Times New Roman"/>
          <w:sz w:val="28"/>
          <w:szCs w:val="28"/>
        </w:rPr>
        <w:t>Лопушна</w:t>
      </w:r>
      <w:r w:rsidR="00AF199F" w:rsidRPr="00F91FEC">
        <w:rPr>
          <w:rFonts w:ascii="Times New Roman" w:hAnsi="Times New Roman"/>
          <w:sz w:val="28"/>
          <w:szCs w:val="28"/>
        </w:rPr>
        <w:t>»</w:t>
      </w:r>
      <w:r w:rsidRPr="00F91FEC">
        <w:rPr>
          <w:rFonts w:ascii="Times New Roman" w:hAnsi="Times New Roman"/>
          <w:sz w:val="28"/>
          <w:szCs w:val="28"/>
        </w:rPr>
        <w:t xml:space="preserve"> (48.558429, 24.196483); </w:t>
      </w:r>
    </w:p>
    <w:p w14:paraId="6906FB0B" w14:textId="2B4F3364" w:rsidR="00024ECF" w:rsidRPr="00F91FEC" w:rsidRDefault="007D77D7" w:rsidP="00F91FEC">
      <w:pPr>
        <w:tabs>
          <w:tab w:val="left" w:pos="993"/>
        </w:tabs>
        <w:spacing w:after="0" w:line="240" w:lineRule="auto"/>
        <w:ind w:left="567"/>
        <w:jc w:val="both"/>
        <w:rPr>
          <w:rFonts w:ascii="Times New Roman" w:hAnsi="Times New Roman"/>
          <w:sz w:val="28"/>
          <w:szCs w:val="28"/>
        </w:rPr>
      </w:pPr>
      <w:r w:rsidRPr="00F91FEC">
        <w:rPr>
          <w:rFonts w:ascii="Times New Roman" w:hAnsi="Times New Roman"/>
          <w:sz w:val="28"/>
          <w:szCs w:val="28"/>
        </w:rPr>
        <w:t>кемпінґ №</w:t>
      </w:r>
      <w:r w:rsidR="00F05194">
        <w:rPr>
          <w:rFonts w:ascii="Times New Roman" w:hAnsi="Times New Roman"/>
          <w:sz w:val="28"/>
          <w:szCs w:val="28"/>
        </w:rPr>
        <w:t xml:space="preserve"> </w:t>
      </w:r>
      <w:r w:rsidRPr="00F91FEC">
        <w:rPr>
          <w:rFonts w:ascii="Times New Roman" w:hAnsi="Times New Roman"/>
          <w:sz w:val="28"/>
          <w:szCs w:val="28"/>
        </w:rPr>
        <w:t xml:space="preserve">4 </w:t>
      </w:r>
      <w:r w:rsidR="00AF199F" w:rsidRPr="00F91FEC">
        <w:rPr>
          <w:rFonts w:ascii="Times New Roman" w:hAnsi="Times New Roman"/>
          <w:sz w:val="28"/>
          <w:szCs w:val="28"/>
        </w:rPr>
        <w:t>«</w:t>
      </w:r>
      <w:r w:rsidRPr="00F91FEC">
        <w:rPr>
          <w:rFonts w:ascii="Times New Roman" w:hAnsi="Times New Roman"/>
          <w:sz w:val="28"/>
          <w:szCs w:val="28"/>
        </w:rPr>
        <w:t>Полонина Боревка</w:t>
      </w:r>
      <w:r w:rsidR="00AF199F" w:rsidRPr="00F91FEC">
        <w:rPr>
          <w:rFonts w:ascii="Times New Roman" w:hAnsi="Times New Roman"/>
          <w:sz w:val="28"/>
          <w:szCs w:val="28"/>
        </w:rPr>
        <w:t>»</w:t>
      </w:r>
      <w:r w:rsidRPr="00F91FEC">
        <w:rPr>
          <w:rFonts w:ascii="Times New Roman" w:hAnsi="Times New Roman"/>
          <w:sz w:val="28"/>
          <w:szCs w:val="28"/>
        </w:rPr>
        <w:t xml:space="preserve"> у Сивульському </w:t>
      </w:r>
      <w:r w:rsidR="00E14665" w:rsidRPr="00F91FEC">
        <w:rPr>
          <w:rFonts w:ascii="Times New Roman" w:hAnsi="Times New Roman"/>
          <w:sz w:val="28"/>
          <w:szCs w:val="28"/>
        </w:rPr>
        <w:t>ПНДВ</w:t>
      </w:r>
      <w:r w:rsidRPr="00F91FEC">
        <w:rPr>
          <w:rFonts w:ascii="Times New Roman" w:hAnsi="Times New Roman"/>
          <w:sz w:val="28"/>
          <w:szCs w:val="28"/>
        </w:rPr>
        <w:t xml:space="preserve"> кв. 21 (48.574265, 24.105342); </w:t>
      </w:r>
    </w:p>
    <w:p w14:paraId="64F50D5D" w14:textId="4A39FE10" w:rsidR="00024ECF" w:rsidRPr="00F91FEC" w:rsidRDefault="007D77D7" w:rsidP="00F91FEC">
      <w:pPr>
        <w:tabs>
          <w:tab w:val="left" w:pos="993"/>
        </w:tabs>
        <w:spacing w:after="0" w:line="240" w:lineRule="auto"/>
        <w:ind w:left="567"/>
        <w:jc w:val="both"/>
        <w:rPr>
          <w:rFonts w:ascii="Times New Roman" w:hAnsi="Times New Roman"/>
          <w:sz w:val="28"/>
          <w:szCs w:val="28"/>
        </w:rPr>
      </w:pPr>
      <w:r w:rsidRPr="00F91FEC">
        <w:rPr>
          <w:rFonts w:ascii="Times New Roman" w:hAnsi="Times New Roman"/>
          <w:sz w:val="28"/>
          <w:szCs w:val="28"/>
        </w:rPr>
        <w:t>кемпінґ №</w:t>
      </w:r>
      <w:r w:rsidR="00F05194">
        <w:rPr>
          <w:rFonts w:ascii="Times New Roman" w:hAnsi="Times New Roman"/>
          <w:sz w:val="28"/>
          <w:szCs w:val="28"/>
        </w:rPr>
        <w:t xml:space="preserve"> </w:t>
      </w:r>
      <w:r w:rsidRPr="00F91FEC">
        <w:rPr>
          <w:rFonts w:ascii="Times New Roman" w:hAnsi="Times New Roman"/>
          <w:sz w:val="28"/>
          <w:szCs w:val="28"/>
        </w:rPr>
        <w:t xml:space="preserve">5 </w:t>
      </w:r>
      <w:r w:rsidR="00AF199F" w:rsidRPr="00F91FEC">
        <w:rPr>
          <w:rFonts w:ascii="Times New Roman" w:hAnsi="Times New Roman"/>
          <w:sz w:val="28"/>
          <w:szCs w:val="28"/>
        </w:rPr>
        <w:t>«</w:t>
      </w:r>
      <w:r w:rsidRPr="00F91FEC">
        <w:rPr>
          <w:rFonts w:ascii="Times New Roman" w:hAnsi="Times New Roman"/>
          <w:sz w:val="28"/>
          <w:szCs w:val="28"/>
        </w:rPr>
        <w:t>Полонина Тарнички</w:t>
      </w:r>
      <w:r w:rsidR="00AF199F" w:rsidRPr="00F91FEC">
        <w:rPr>
          <w:rFonts w:ascii="Times New Roman" w:hAnsi="Times New Roman"/>
          <w:sz w:val="28"/>
          <w:szCs w:val="28"/>
        </w:rPr>
        <w:t>»</w:t>
      </w:r>
      <w:r w:rsidRPr="00F91FEC">
        <w:rPr>
          <w:rFonts w:ascii="Times New Roman" w:hAnsi="Times New Roman"/>
          <w:sz w:val="28"/>
          <w:szCs w:val="28"/>
        </w:rPr>
        <w:t xml:space="preserve"> у Сивульському </w:t>
      </w:r>
      <w:r w:rsidR="00E14665" w:rsidRPr="00F91FEC">
        <w:rPr>
          <w:rFonts w:ascii="Times New Roman" w:hAnsi="Times New Roman"/>
          <w:sz w:val="28"/>
          <w:szCs w:val="28"/>
        </w:rPr>
        <w:t>ПНДВ</w:t>
      </w:r>
      <w:r w:rsidRPr="00F91FEC">
        <w:rPr>
          <w:rFonts w:ascii="Times New Roman" w:hAnsi="Times New Roman"/>
          <w:sz w:val="28"/>
          <w:szCs w:val="28"/>
        </w:rPr>
        <w:t xml:space="preserve"> кв. 1, урочище </w:t>
      </w:r>
      <w:r w:rsidR="00AF199F" w:rsidRPr="00F91FEC">
        <w:rPr>
          <w:rFonts w:ascii="Times New Roman" w:hAnsi="Times New Roman"/>
          <w:sz w:val="28"/>
          <w:szCs w:val="28"/>
        </w:rPr>
        <w:t>«</w:t>
      </w:r>
      <w:r w:rsidRPr="00F91FEC">
        <w:rPr>
          <w:rFonts w:ascii="Times New Roman" w:hAnsi="Times New Roman"/>
          <w:sz w:val="28"/>
          <w:szCs w:val="28"/>
        </w:rPr>
        <w:t>Двійки</w:t>
      </w:r>
      <w:r w:rsidR="00AF199F" w:rsidRPr="00F91FEC">
        <w:rPr>
          <w:rFonts w:ascii="Times New Roman" w:hAnsi="Times New Roman"/>
          <w:sz w:val="28"/>
          <w:szCs w:val="28"/>
        </w:rPr>
        <w:t>»</w:t>
      </w:r>
      <w:r w:rsidRPr="00F91FEC">
        <w:rPr>
          <w:rFonts w:ascii="Times New Roman" w:hAnsi="Times New Roman"/>
          <w:sz w:val="28"/>
          <w:szCs w:val="28"/>
        </w:rPr>
        <w:t xml:space="preserve"> (48.622644, 24.171295); </w:t>
      </w:r>
    </w:p>
    <w:p w14:paraId="24782620" w14:textId="1C47D922" w:rsidR="00024ECF" w:rsidRPr="00F91FEC" w:rsidRDefault="007D77D7" w:rsidP="00F91FEC">
      <w:pPr>
        <w:tabs>
          <w:tab w:val="left" w:pos="993"/>
        </w:tabs>
        <w:spacing w:after="0" w:line="240" w:lineRule="auto"/>
        <w:ind w:left="567"/>
        <w:jc w:val="both"/>
        <w:rPr>
          <w:rFonts w:ascii="Times New Roman" w:hAnsi="Times New Roman"/>
          <w:sz w:val="28"/>
          <w:szCs w:val="28"/>
        </w:rPr>
      </w:pPr>
      <w:r w:rsidRPr="00F91FEC">
        <w:rPr>
          <w:rFonts w:ascii="Times New Roman" w:hAnsi="Times New Roman"/>
          <w:sz w:val="28"/>
          <w:szCs w:val="28"/>
        </w:rPr>
        <w:t>кемпінґ №</w:t>
      </w:r>
      <w:r w:rsidR="00F05194">
        <w:rPr>
          <w:rFonts w:ascii="Times New Roman" w:hAnsi="Times New Roman"/>
          <w:sz w:val="28"/>
          <w:szCs w:val="28"/>
        </w:rPr>
        <w:t xml:space="preserve"> </w:t>
      </w:r>
      <w:r w:rsidRPr="00F91FEC">
        <w:rPr>
          <w:rFonts w:ascii="Times New Roman" w:hAnsi="Times New Roman"/>
          <w:sz w:val="28"/>
          <w:szCs w:val="28"/>
        </w:rPr>
        <w:t xml:space="preserve">6 </w:t>
      </w:r>
      <w:r w:rsidR="00AF199F" w:rsidRPr="00F91FEC">
        <w:rPr>
          <w:rFonts w:ascii="Times New Roman" w:hAnsi="Times New Roman"/>
          <w:sz w:val="28"/>
          <w:szCs w:val="28"/>
        </w:rPr>
        <w:t>«</w:t>
      </w:r>
      <w:r w:rsidRPr="00F91FEC">
        <w:rPr>
          <w:rFonts w:ascii="Times New Roman" w:hAnsi="Times New Roman"/>
          <w:sz w:val="28"/>
          <w:szCs w:val="28"/>
        </w:rPr>
        <w:t>Плаєк</w:t>
      </w:r>
      <w:r w:rsidR="00AF199F" w:rsidRPr="00F91FEC">
        <w:rPr>
          <w:rFonts w:ascii="Times New Roman" w:hAnsi="Times New Roman"/>
          <w:sz w:val="28"/>
          <w:szCs w:val="28"/>
        </w:rPr>
        <w:t>»</w:t>
      </w:r>
      <w:r w:rsidRPr="00F91FEC">
        <w:rPr>
          <w:rFonts w:ascii="Times New Roman" w:hAnsi="Times New Roman"/>
          <w:sz w:val="28"/>
          <w:szCs w:val="28"/>
        </w:rPr>
        <w:t xml:space="preserve"> у Сивульському </w:t>
      </w:r>
      <w:r w:rsidR="00E14665" w:rsidRPr="00F91FEC">
        <w:rPr>
          <w:rFonts w:ascii="Times New Roman" w:hAnsi="Times New Roman"/>
          <w:sz w:val="28"/>
          <w:szCs w:val="28"/>
        </w:rPr>
        <w:t>ПНДВ</w:t>
      </w:r>
      <w:r w:rsidRPr="00F91FEC">
        <w:rPr>
          <w:rFonts w:ascii="Times New Roman" w:hAnsi="Times New Roman"/>
          <w:sz w:val="28"/>
          <w:szCs w:val="28"/>
        </w:rPr>
        <w:t xml:space="preserve"> кв. 6, урочище </w:t>
      </w:r>
      <w:r w:rsidR="00AF199F" w:rsidRPr="00F91FEC">
        <w:rPr>
          <w:rFonts w:ascii="Times New Roman" w:hAnsi="Times New Roman"/>
          <w:sz w:val="28"/>
          <w:szCs w:val="28"/>
        </w:rPr>
        <w:t>«</w:t>
      </w:r>
      <w:r w:rsidRPr="00F91FEC">
        <w:rPr>
          <w:rFonts w:ascii="Times New Roman" w:hAnsi="Times New Roman"/>
          <w:sz w:val="28"/>
          <w:szCs w:val="28"/>
        </w:rPr>
        <w:t>Плаєк</w:t>
      </w:r>
      <w:r w:rsidR="00AF199F" w:rsidRPr="00F91FEC">
        <w:rPr>
          <w:rFonts w:ascii="Times New Roman" w:hAnsi="Times New Roman"/>
          <w:sz w:val="28"/>
          <w:szCs w:val="28"/>
        </w:rPr>
        <w:t>»</w:t>
      </w:r>
      <w:r w:rsidRPr="00F91FEC">
        <w:rPr>
          <w:rFonts w:ascii="Times New Roman" w:hAnsi="Times New Roman"/>
          <w:sz w:val="28"/>
          <w:szCs w:val="28"/>
        </w:rPr>
        <w:t xml:space="preserve"> (48.615485, 24.108678); </w:t>
      </w:r>
    </w:p>
    <w:p w14:paraId="50525190" w14:textId="082B37C9" w:rsidR="00024ECF" w:rsidRPr="00F91FEC" w:rsidRDefault="007D77D7" w:rsidP="00F91FEC">
      <w:pPr>
        <w:tabs>
          <w:tab w:val="left" w:pos="993"/>
        </w:tabs>
        <w:spacing w:after="0" w:line="240" w:lineRule="auto"/>
        <w:ind w:left="567"/>
        <w:jc w:val="both"/>
        <w:rPr>
          <w:rFonts w:ascii="Times New Roman" w:hAnsi="Times New Roman"/>
          <w:sz w:val="28"/>
          <w:szCs w:val="28"/>
        </w:rPr>
      </w:pPr>
      <w:r w:rsidRPr="00F91FEC">
        <w:rPr>
          <w:rFonts w:ascii="Times New Roman" w:hAnsi="Times New Roman"/>
          <w:sz w:val="28"/>
          <w:szCs w:val="28"/>
        </w:rPr>
        <w:t>кемпінґ №</w:t>
      </w:r>
      <w:r w:rsidR="00F05194">
        <w:rPr>
          <w:rFonts w:ascii="Times New Roman" w:hAnsi="Times New Roman"/>
          <w:sz w:val="28"/>
          <w:szCs w:val="28"/>
        </w:rPr>
        <w:t xml:space="preserve"> </w:t>
      </w:r>
      <w:r w:rsidRPr="00F91FEC">
        <w:rPr>
          <w:rFonts w:ascii="Times New Roman" w:hAnsi="Times New Roman"/>
          <w:sz w:val="28"/>
          <w:szCs w:val="28"/>
        </w:rPr>
        <w:t xml:space="preserve">7 </w:t>
      </w:r>
      <w:r w:rsidR="00AF199F" w:rsidRPr="00F91FEC">
        <w:rPr>
          <w:rFonts w:ascii="Times New Roman" w:hAnsi="Times New Roman"/>
          <w:sz w:val="28"/>
          <w:szCs w:val="28"/>
        </w:rPr>
        <w:t>«</w:t>
      </w:r>
      <w:r w:rsidRPr="00F91FEC">
        <w:rPr>
          <w:rFonts w:ascii="Times New Roman" w:hAnsi="Times New Roman"/>
          <w:sz w:val="28"/>
          <w:szCs w:val="28"/>
        </w:rPr>
        <w:t>Полонина Середня</w:t>
      </w:r>
      <w:r w:rsidR="00AF199F" w:rsidRPr="00F91FEC">
        <w:rPr>
          <w:rFonts w:ascii="Times New Roman" w:hAnsi="Times New Roman"/>
          <w:sz w:val="28"/>
          <w:szCs w:val="28"/>
        </w:rPr>
        <w:t>»</w:t>
      </w:r>
      <w:r w:rsidRPr="00F91FEC">
        <w:rPr>
          <w:rFonts w:ascii="Times New Roman" w:hAnsi="Times New Roman"/>
          <w:sz w:val="28"/>
          <w:szCs w:val="28"/>
        </w:rPr>
        <w:t xml:space="preserve">, Сивульське </w:t>
      </w:r>
      <w:r w:rsidR="00E14665" w:rsidRPr="00F91FEC">
        <w:rPr>
          <w:rFonts w:ascii="Times New Roman" w:hAnsi="Times New Roman"/>
          <w:sz w:val="28"/>
          <w:szCs w:val="28"/>
        </w:rPr>
        <w:t>ПНДВ</w:t>
      </w:r>
      <w:r w:rsidRPr="00F91FEC">
        <w:rPr>
          <w:rFonts w:ascii="Times New Roman" w:hAnsi="Times New Roman"/>
          <w:sz w:val="28"/>
          <w:szCs w:val="28"/>
        </w:rPr>
        <w:t xml:space="preserve"> кв. 3, урочище </w:t>
      </w:r>
      <w:r w:rsidR="00AF199F" w:rsidRPr="00F91FEC">
        <w:rPr>
          <w:rFonts w:ascii="Times New Roman" w:hAnsi="Times New Roman"/>
          <w:sz w:val="28"/>
          <w:szCs w:val="28"/>
        </w:rPr>
        <w:t>«</w:t>
      </w:r>
      <w:r w:rsidRPr="00F91FEC">
        <w:rPr>
          <w:rFonts w:ascii="Times New Roman" w:hAnsi="Times New Roman"/>
          <w:sz w:val="28"/>
          <w:szCs w:val="28"/>
        </w:rPr>
        <w:t>Середня</w:t>
      </w:r>
      <w:r w:rsidR="00AF199F" w:rsidRPr="00F91FEC">
        <w:rPr>
          <w:rFonts w:ascii="Times New Roman" w:hAnsi="Times New Roman"/>
          <w:sz w:val="28"/>
          <w:szCs w:val="28"/>
        </w:rPr>
        <w:t>»</w:t>
      </w:r>
      <w:r w:rsidRPr="00F91FEC">
        <w:rPr>
          <w:rFonts w:ascii="Times New Roman" w:hAnsi="Times New Roman"/>
          <w:sz w:val="28"/>
          <w:szCs w:val="28"/>
        </w:rPr>
        <w:t xml:space="preserve"> (48.615485, 24.108678); </w:t>
      </w:r>
    </w:p>
    <w:p w14:paraId="39FC2CB2" w14:textId="405F3BAE" w:rsidR="00024ECF" w:rsidRPr="00F91FEC" w:rsidRDefault="007D77D7" w:rsidP="00F91FEC">
      <w:pPr>
        <w:tabs>
          <w:tab w:val="left" w:pos="993"/>
        </w:tabs>
        <w:spacing w:after="0" w:line="240" w:lineRule="auto"/>
        <w:ind w:left="567"/>
        <w:jc w:val="both"/>
        <w:rPr>
          <w:rFonts w:ascii="Times New Roman" w:hAnsi="Times New Roman"/>
          <w:sz w:val="28"/>
          <w:szCs w:val="28"/>
        </w:rPr>
      </w:pPr>
      <w:r w:rsidRPr="00F91FEC">
        <w:rPr>
          <w:rFonts w:ascii="Times New Roman" w:hAnsi="Times New Roman"/>
          <w:sz w:val="28"/>
          <w:szCs w:val="28"/>
        </w:rPr>
        <w:t>кемпінґ №</w:t>
      </w:r>
      <w:r w:rsidR="00F05194">
        <w:rPr>
          <w:rFonts w:ascii="Times New Roman" w:hAnsi="Times New Roman"/>
          <w:sz w:val="28"/>
          <w:szCs w:val="28"/>
        </w:rPr>
        <w:t xml:space="preserve"> </w:t>
      </w:r>
      <w:r w:rsidRPr="00F91FEC">
        <w:rPr>
          <w:rFonts w:ascii="Times New Roman" w:hAnsi="Times New Roman"/>
          <w:sz w:val="28"/>
          <w:szCs w:val="28"/>
        </w:rPr>
        <w:t xml:space="preserve">8 </w:t>
      </w:r>
      <w:r w:rsidR="00AF199F" w:rsidRPr="00F91FEC">
        <w:rPr>
          <w:rFonts w:ascii="Times New Roman" w:hAnsi="Times New Roman"/>
          <w:sz w:val="28"/>
          <w:szCs w:val="28"/>
        </w:rPr>
        <w:t>«</w:t>
      </w:r>
      <w:r w:rsidRPr="00F91FEC">
        <w:rPr>
          <w:rFonts w:ascii="Times New Roman" w:hAnsi="Times New Roman"/>
          <w:sz w:val="28"/>
          <w:szCs w:val="28"/>
        </w:rPr>
        <w:t>Межиріки</w:t>
      </w:r>
      <w:r w:rsidR="00AF199F" w:rsidRPr="00F91FEC">
        <w:rPr>
          <w:rFonts w:ascii="Times New Roman" w:hAnsi="Times New Roman"/>
          <w:sz w:val="28"/>
          <w:szCs w:val="28"/>
        </w:rPr>
        <w:t>»</w:t>
      </w:r>
      <w:r w:rsidRPr="00F91FEC">
        <w:rPr>
          <w:rFonts w:ascii="Times New Roman" w:hAnsi="Times New Roman"/>
          <w:sz w:val="28"/>
          <w:szCs w:val="28"/>
        </w:rPr>
        <w:t xml:space="preserve">, Сивульське </w:t>
      </w:r>
      <w:r w:rsidR="00E14665" w:rsidRPr="00F91FEC">
        <w:rPr>
          <w:rFonts w:ascii="Times New Roman" w:hAnsi="Times New Roman"/>
          <w:sz w:val="28"/>
          <w:szCs w:val="28"/>
        </w:rPr>
        <w:t>ПНДВ</w:t>
      </w:r>
      <w:r w:rsidR="008636BD" w:rsidRPr="00F91FEC">
        <w:rPr>
          <w:rFonts w:ascii="Times New Roman" w:hAnsi="Times New Roman"/>
          <w:sz w:val="28"/>
          <w:szCs w:val="28"/>
        </w:rPr>
        <w:t xml:space="preserve"> кв. 32 (48.593568, 24.275363);</w:t>
      </w:r>
    </w:p>
    <w:p w14:paraId="215DE89B" w14:textId="43DDF8FE" w:rsidR="00024ECF" w:rsidRPr="00F91FEC" w:rsidRDefault="007D77D7" w:rsidP="00F91FEC">
      <w:pPr>
        <w:tabs>
          <w:tab w:val="left" w:pos="993"/>
        </w:tabs>
        <w:spacing w:after="0" w:line="240" w:lineRule="auto"/>
        <w:ind w:left="567"/>
        <w:jc w:val="both"/>
        <w:rPr>
          <w:rFonts w:ascii="Times New Roman" w:hAnsi="Times New Roman"/>
          <w:sz w:val="28"/>
          <w:szCs w:val="28"/>
        </w:rPr>
      </w:pPr>
      <w:r w:rsidRPr="00F91FEC">
        <w:rPr>
          <w:rFonts w:ascii="Times New Roman" w:hAnsi="Times New Roman"/>
          <w:sz w:val="28"/>
          <w:szCs w:val="28"/>
        </w:rPr>
        <w:t>кемпінґ №</w:t>
      </w:r>
      <w:r w:rsidR="00F05194">
        <w:rPr>
          <w:rFonts w:ascii="Times New Roman" w:hAnsi="Times New Roman"/>
          <w:sz w:val="28"/>
          <w:szCs w:val="28"/>
        </w:rPr>
        <w:t xml:space="preserve"> </w:t>
      </w:r>
      <w:r w:rsidRPr="00F91FEC">
        <w:rPr>
          <w:rFonts w:ascii="Times New Roman" w:hAnsi="Times New Roman"/>
          <w:sz w:val="28"/>
          <w:szCs w:val="28"/>
        </w:rPr>
        <w:t xml:space="preserve">9 </w:t>
      </w:r>
      <w:r w:rsidR="00AF199F" w:rsidRPr="00F91FEC">
        <w:rPr>
          <w:rFonts w:ascii="Times New Roman" w:hAnsi="Times New Roman"/>
          <w:sz w:val="28"/>
          <w:szCs w:val="28"/>
        </w:rPr>
        <w:t>«</w:t>
      </w:r>
      <w:r w:rsidRPr="00F91FEC">
        <w:rPr>
          <w:rFonts w:ascii="Times New Roman" w:hAnsi="Times New Roman"/>
          <w:sz w:val="28"/>
          <w:szCs w:val="28"/>
        </w:rPr>
        <w:t>Жолоби</w:t>
      </w:r>
      <w:r w:rsidR="00AF199F" w:rsidRPr="00F91FEC">
        <w:rPr>
          <w:rFonts w:ascii="Times New Roman" w:hAnsi="Times New Roman"/>
          <w:sz w:val="28"/>
          <w:szCs w:val="28"/>
        </w:rPr>
        <w:t>»</w:t>
      </w:r>
      <w:r w:rsidRPr="00F91FEC">
        <w:rPr>
          <w:rFonts w:ascii="Times New Roman" w:hAnsi="Times New Roman"/>
          <w:sz w:val="28"/>
          <w:szCs w:val="28"/>
        </w:rPr>
        <w:t xml:space="preserve">, Сивульське </w:t>
      </w:r>
      <w:r w:rsidR="00E14665" w:rsidRPr="00F91FEC">
        <w:rPr>
          <w:rFonts w:ascii="Times New Roman" w:hAnsi="Times New Roman"/>
          <w:sz w:val="28"/>
          <w:szCs w:val="28"/>
        </w:rPr>
        <w:t>ПНДВ</w:t>
      </w:r>
      <w:r w:rsidR="008636BD" w:rsidRPr="00F91FEC">
        <w:rPr>
          <w:rFonts w:ascii="Times New Roman" w:hAnsi="Times New Roman"/>
          <w:sz w:val="28"/>
          <w:szCs w:val="28"/>
        </w:rPr>
        <w:t xml:space="preserve"> кв. 34 (48.593568, 24.275363);</w:t>
      </w:r>
      <w:r w:rsidRPr="00F91FEC">
        <w:rPr>
          <w:rFonts w:ascii="Times New Roman" w:hAnsi="Times New Roman"/>
          <w:sz w:val="28"/>
          <w:szCs w:val="28"/>
        </w:rPr>
        <w:t xml:space="preserve"> </w:t>
      </w:r>
    </w:p>
    <w:p w14:paraId="4D8422A0" w14:textId="0795AE07" w:rsidR="00024ECF" w:rsidRPr="00F91FEC" w:rsidRDefault="007D77D7" w:rsidP="00F91FEC">
      <w:pPr>
        <w:tabs>
          <w:tab w:val="left" w:pos="993"/>
        </w:tabs>
        <w:spacing w:after="0" w:line="240" w:lineRule="auto"/>
        <w:ind w:left="567"/>
        <w:jc w:val="both"/>
        <w:rPr>
          <w:rFonts w:ascii="Times New Roman" w:hAnsi="Times New Roman"/>
          <w:sz w:val="28"/>
          <w:szCs w:val="28"/>
        </w:rPr>
      </w:pPr>
      <w:r w:rsidRPr="00F91FEC">
        <w:rPr>
          <w:rFonts w:ascii="Times New Roman" w:hAnsi="Times New Roman"/>
          <w:sz w:val="28"/>
          <w:szCs w:val="28"/>
        </w:rPr>
        <w:t>кемпінґ №</w:t>
      </w:r>
      <w:r w:rsidR="00F05194">
        <w:rPr>
          <w:rFonts w:ascii="Times New Roman" w:hAnsi="Times New Roman"/>
          <w:sz w:val="28"/>
          <w:szCs w:val="28"/>
        </w:rPr>
        <w:t xml:space="preserve"> </w:t>
      </w:r>
      <w:r w:rsidRPr="00F91FEC">
        <w:rPr>
          <w:rFonts w:ascii="Times New Roman" w:hAnsi="Times New Roman"/>
          <w:sz w:val="28"/>
          <w:szCs w:val="28"/>
        </w:rPr>
        <w:t xml:space="preserve">10 </w:t>
      </w:r>
      <w:r w:rsidR="00AF199F" w:rsidRPr="00F91FEC">
        <w:rPr>
          <w:rFonts w:ascii="Times New Roman" w:hAnsi="Times New Roman"/>
          <w:sz w:val="28"/>
          <w:szCs w:val="28"/>
        </w:rPr>
        <w:t>«</w:t>
      </w:r>
      <w:r w:rsidRPr="00F91FEC">
        <w:rPr>
          <w:rFonts w:ascii="Times New Roman" w:hAnsi="Times New Roman"/>
          <w:sz w:val="28"/>
          <w:szCs w:val="28"/>
        </w:rPr>
        <w:t>Башта</w:t>
      </w:r>
      <w:r w:rsidR="00AF199F" w:rsidRPr="00F91FEC">
        <w:rPr>
          <w:rFonts w:ascii="Times New Roman" w:hAnsi="Times New Roman"/>
          <w:sz w:val="28"/>
          <w:szCs w:val="28"/>
        </w:rPr>
        <w:t>»</w:t>
      </w:r>
      <w:r w:rsidRPr="00F91FEC">
        <w:rPr>
          <w:rFonts w:ascii="Times New Roman" w:hAnsi="Times New Roman"/>
          <w:sz w:val="28"/>
          <w:szCs w:val="28"/>
        </w:rPr>
        <w:t xml:space="preserve">, Сивульське </w:t>
      </w:r>
      <w:r w:rsidR="00E14665" w:rsidRPr="00F91FEC">
        <w:rPr>
          <w:rFonts w:ascii="Times New Roman" w:hAnsi="Times New Roman"/>
          <w:sz w:val="28"/>
          <w:szCs w:val="28"/>
        </w:rPr>
        <w:t>ПНДВ</w:t>
      </w:r>
      <w:r w:rsidR="008636BD" w:rsidRPr="00F91FEC">
        <w:rPr>
          <w:rFonts w:ascii="Times New Roman" w:hAnsi="Times New Roman"/>
          <w:sz w:val="28"/>
          <w:szCs w:val="28"/>
        </w:rPr>
        <w:t xml:space="preserve"> кв. 31 (48.593568, 24.275363);</w:t>
      </w:r>
      <w:r w:rsidRPr="00F91FEC">
        <w:rPr>
          <w:rFonts w:ascii="Times New Roman" w:hAnsi="Times New Roman"/>
          <w:sz w:val="28"/>
          <w:szCs w:val="28"/>
        </w:rPr>
        <w:t xml:space="preserve"> </w:t>
      </w:r>
    </w:p>
    <w:p w14:paraId="1A8ABECD" w14:textId="5F341F01" w:rsidR="00024ECF" w:rsidRPr="00F91FEC" w:rsidRDefault="007D77D7" w:rsidP="00F91FEC">
      <w:pPr>
        <w:tabs>
          <w:tab w:val="left" w:pos="993"/>
        </w:tabs>
        <w:spacing w:after="0" w:line="240" w:lineRule="auto"/>
        <w:ind w:left="567"/>
        <w:jc w:val="both"/>
        <w:rPr>
          <w:rFonts w:ascii="Times New Roman" w:hAnsi="Times New Roman"/>
          <w:sz w:val="28"/>
          <w:szCs w:val="28"/>
        </w:rPr>
      </w:pPr>
      <w:r w:rsidRPr="00F91FEC">
        <w:rPr>
          <w:rFonts w:ascii="Times New Roman" w:hAnsi="Times New Roman"/>
          <w:sz w:val="28"/>
          <w:szCs w:val="28"/>
        </w:rPr>
        <w:t>кемпінґ №</w:t>
      </w:r>
      <w:r w:rsidR="00F05194">
        <w:rPr>
          <w:rFonts w:ascii="Times New Roman" w:hAnsi="Times New Roman"/>
          <w:sz w:val="28"/>
          <w:szCs w:val="28"/>
        </w:rPr>
        <w:t xml:space="preserve"> </w:t>
      </w:r>
      <w:r w:rsidRPr="00F91FEC">
        <w:rPr>
          <w:rFonts w:ascii="Times New Roman" w:hAnsi="Times New Roman"/>
          <w:sz w:val="28"/>
          <w:szCs w:val="28"/>
        </w:rPr>
        <w:t xml:space="preserve">11 </w:t>
      </w:r>
      <w:r w:rsidR="00AF199F" w:rsidRPr="00F91FEC">
        <w:rPr>
          <w:rFonts w:ascii="Times New Roman" w:hAnsi="Times New Roman"/>
          <w:sz w:val="28"/>
          <w:szCs w:val="28"/>
        </w:rPr>
        <w:t>«</w:t>
      </w:r>
      <w:r w:rsidRPr="00F91FEC">
        <w:rPr>
          <w:rFonts w:ascii="Times New Roman" w:hAnsi="Times New Roman"/>
          <w:sz w:val="28"/>
          <w:szCs w:val="28"/>
        </w:rPr>
        <w:t>Дуплянка 1</w:t>
      </w:r>
      <w:r w:rsidR="00AF199F" w:rsidRPr="00F91FEC">
        <w:rPr>
          <w:rFonts w:ascii="Times New Roman" w:hAnsi="Times New Roman"/>
          <w:sz w:val="28"/>
          <w:szCs w:val="28"/>
        </w:rPr>
        <w:t>»</w:t>
      </w:r>
      <w:r w:rsidRPr="00F91FEC">
        <w:rPr>
          <w:rFonts w:ascii="Times New Roman" w:hAnsi="Times New Roman"/>
          <w:sz w:val="28"/>
          <w:szCs w:val="28"/>
        </w:rPr>
        <w:t xml:space="preserve">, Межиріцьке </w:t>
      </w:r>
      <w:r w:rsidR="00E14665" w:rsidRPr="00F91FEC">
        <w:rPr>
          <w:rFonts w:ascii="Times New Roman" w:hAnsi="Times New Roman"/>
          <w:sz w:val="28"/>
          <w:szCs w:val="28"/>
        </w:rPr>
        <w:t>ПНДВ</w:t>
      </w:r>
      <w:r w:rsidR="008636BD" w:rsidRPr="00F91FEC">
        <w:rPr>
          <w:rFonts w:ascii="Times New Roman" w:hAnsi="Times New Roman"/>
          <w:sz w:val="28"/>
          <w:szCs w:val="28"/>
        </w:rPr>
        <w:t xml:space="preserve"> кв. 7 (48.593568, 24.275363);</w:t>
      </w:r>
      <w:r w:rsidRPr="00F91FEC">
        <w:rPr>
          <w:rFonts w:ascii="Times New Roman" w:hAnsi="Times New Roman"/>
          <w:sz w:val="28"/>
          <w:szCs w:val="28"/>
        </w:rPr>
        <w:t xml:space="preserve"> </w:t>
      </w:r>
    </w:p>
    <w:p w14:paraId="24D8529D" w14:textId="375D31BC" w:rsidR="00024ECF" w:rsidRPr="00F91FEC" w:rsidRDefault="007D77D7" w:rsidP="00F91FEC">
      <w:pPr>
        <w:tabs>
          <w:tab w:val="left" w:pos="993"/>
        </w:tabs>
        <w:spacing w:after="0" w:line="240" w:lineRule="auto"/>
        <w:ind w:left="567"/>
        <w:jc w:val="both"/>
        <w:rPr>
          <w:rFonts w:ascii="Times New Roman" w:hAnsi="Times New Roman"/>
          <w:sz w:val="28"/>
          <w:szCs w:val="28"/>
        </w:rPr>
      </w:pPr>
      <w:r w:rsidRPr="00F91FEC">
        <w:rPr>
          <w:rFonts w:ascii="Times New Roman" w:hAnsi="Times New Roman"/>
          <w:sz w:val="28"/>
          <w:szCs w:val="28"/>
        </w:rPr>
        <w:t>кемпінґ №</w:t>
      </w:r>
      <w:r w:rsidR="00F05194">
        <w:rPr>
          <w:rFonts w:ascii="Times New Roman" w:hAnsi="Times New Roman"/>
          <w:sz w:val="28"/>
          <w:szCs w:val="28"/>
        </w:rPr>
        <w:t xml:space="preserve"> </w:t>
      </w:r>
      <w:r w:rsidRPr="00F91FEC">
        <w:rPr>
          <w:rFonts w:ascii="Times New Roman" w:hAnsi="Times New Roman"/>
          <w:sz w:val="28"/>
          <w:szCs w:val="28"/>
        </w:rPr>
        <w:t xml:space="preserve">12 </w:t>
      </w:r>
      <w:r w:rsidR="00AF199F" w:rsidRPr="00F91FEC">
        <w:rPr>
          <w:rFonts w:ascii="Times New Roman" w:hAnsi="Times New Roman"/>
          <w:sz w:val="28"/>
          <w:szCs w:val="28"/>
        </w:rPr>
        <w:t>«</w:t>
      </w:r>
      <w:r w:rsidRPr="00F91FEC">
        <w:rPr>
          <w:rFonts w:ascii="Times New Roman" w:hAnsi="Times New Roman"/>
          <w:sz w:val="28"/>
          <w:szCs w:val="28"/>
        </w:rPr>
        <w:t>Дуплянка 2</w:t>
      </w:r>
      <w:r w:rsidR="00AF199F" w:rsidRPr="00F91FEC">
        <w:rPr>
          <w:rFonts w:ascii="Times New Roman" w:hAnsi="Times New Roman"/>
          <w:sz w:val="28"/>
          <w:szCs w:val="28"/>
        </w:rPr>
        <w:t>»</w:t>
      </w:r>
      <w:r w:rsidRPr="00F91FEC">
        <w:rPr>
          <w:rFonts w:ascii="Times New Roman" w:hAnsi="Times New Roman"/>
          <w:sz w:val="28"/>
          <w:szCs w:val="28"/>
        </w:rPr>
        <w:t xml:space="preserve">, Межиріцьке </w:t>
      </w:r>
      <w:r w:rsidR="00E14665" w:rsidRPr="00F91FEC">
        <w:rPr>
          <w:rFonts w:ascii="Times New Roman" w:hAnsi="Times New Roman"/>
          <w:sz w:val="28"/>
          <w:szCs w:val="28"/>
        </w:rPr>
        <w:t>ПНДВ</w:t>
      </w:r>
      <w:r w:rsidR="008636BD" w:rsidRPr="00F91FEC">
        <w:rPr>
          <w:rFonts w:ascii="Times New Roman" w:hAnsi="Times New Roman"/>
          <w:sz w:val="28"/>
          <w:szCs w:val="28"/>
        </w:rPr>
        <w:t xml:space="preserve"> кв. 10 (48.593568, 24.275363);</w:t>
      </w:r>
      <w:r w:rsidRPr="00F91FEC">
        <w:rPr>
          <w:rFonts w:ascii="Times New Roman" w:hAnsi="Times New Roman"/>
          <w:sz w:val="28"/>
          <w:szCs w:val="28"/>
        </w:rPr>
        <w:t xml:space="preserve"> </w:t>
      </w:r>
    </w:p>
    <w:p w14:paraId="75C431C0" w14:textId="3AAF50A8" w:rsidR="00024ECF" w:rsidRPr="00F91FEC" w:rsidRDefault="007D77D7" w:rsidP="00F91FEC">
      <w:pPr>
        <w:tabs>
          <w:tab w:val="left" w:pos="993"/>
        </w:tabs>
        <w:spacing w:after="0" w:line="240" w:lineRule="auto"/>
        <w:ind w:left="567"/>
        <w:jc w:val="both"/>
        <w:rPr>
          <w:rFonts w:ascii="Times New Roman" w:hAnsi="Times New Roman"/>
          <w:sz w:val="28"/>
          <w:szCs w:val="28"/>
        </w:rPr>
      </w:pPr>
      <w:r w:rsidRPr="00F91FEC">
        <w:rPr>
          <w:rFonts w:ascii="Times New Roman" w:hAnsi="Times New Roman"/>
          <w:sz w:val="28"/>
          <w:szCs w:val="28"/>
        </w:rPr>
        <w:t>кемпінґ №</w:t>
      </w:r>
      <w:r w:rsidR="00F05194">
        <w:rPr>
          <w:rFonts w:ascii="Times New Roman" w:hAnsi="Times New Roman"/>
          <w:sz w:val="28"/>
          <w:szCs w:val="28"/>
        </w:rPr>
        <w:t xml:space="preserve"> </w:t>
      </w:r>
      <w:r w:rsidRPr="00F91FEC">
        <w:rPr>
          <w:rFonts w:ascii="Times New Roman" w:hAnsi="Times New Roman"/>
          <w:sz w:val="28"/>
          <w:szCs w:val="28"/>
        </w:rPr>
        <w:t xml:space="preserve">13 </w:t>
      </w:r>
      <w:r w:rsidR="00AF199F" w:rsidRPr="00F91FEC">
        <w:rPr>
          <w:rFonts w:ascii="Times New Roman" w:hAnsi="Times New Roman"/>
          <w:sz w:val="28"/>
          <w:szCs w:val="28"/>
        </w:rPr>
        <w:t>«</w:t>
      </w:r>
      <w:r w:rsidRPr="00F91FEC">
        <w:rPr>
          <w:rFonts w:ascii="Times New Roman" w:hAnsi="Times New Roman"/>
          <w:sz w:val="28"/>
          <w:szCs w:val="28"/>
        </w:rPr>
        <w:t>Дуплянка 3</w:t>
      </w:r>
      <w:r w:rsidR="00AF199F" w:rsidRPr="00F91FEC">
        <w:rPr>
          <w:rFonts w:ascii="Times New Roman" w:hAnsi="Times New Roman"/>
          <w:sz w:val="28"/>
          <w:szCs w:val="28"/>
        </w:rPr>
        <w:t>»</w:t>
      </w:r>
      <w:r w:rsidRPr="00F91FEC">
        <w:rPr>
          <w:rFonts w:ascii="Times New Roman" w:hAnsi="Times New Roman"/>
          <w:sz w:val="28"/>
          <w:szCs w:val="28"/>
        </w:rPr>
        <w:t xml:space="preserve">, Межиріцьке </w:t>
      </w:r>
      <w:r w:rsidR="00E14665" w:rsidRPr="00F91FEC">
        <w:rPr>
          <w:rFonts w:ascii="Times New Roman" w:hAnsi="Times New Roman"/>
          <w:sz w:val="28"/>
          <w:szCs w:val="28"/>
        </w:rPr>
        <w:t>ПНДВ</w:t>
      </w:r>
      <w:r w:rsidRPr="00F91FEC">
        <w:rPr>
          <w:rFonts w:ascii="Times New Roman" w:hAnsi="Times New Roman"/>
          <w:sz w:val="28"/>
          <w:szCs w:val="28"/>
        </w:rPr>
        <w:t xml:space="preserve"> кв. 18 (48.593</w:t>
      </w:r>
      <w:r w:rsidR="008636BD" w:rsidRPr="00F91FEC">
        <w:rPr>
          <w:rFonts w:ascii="Times New Roman" w:hAnsi="Times New Roman"/>
          <w:sz w:val="28"/>
          <w:szCs w:val="28"/>
        </w:rPr>
        <w:t>568, 24.275363);</w:t>
      </w:r>
      <w:r w:rsidRPr="00F91FEC">
        <w:rPr>
          <w:rFonts w:ascii="Times New Roman" w:hAnsi="Times New Roman"/>
          <w:sz w:val="28"/>
          <w:szCs w:val="28"/>
        </w:rPr>
        <w:t xml:space="preserve"> </w:t>
      </w:r>
    </w:p>
    <w:p w14:paraId="54E3115C" w14:textId="3549002A" w:rsidR="00024ECF" w:rsidRPr="00F91FEC" w:rsidRDefault="007D77D7" w:rsidP="00F91FEC">
      <w:pPr>
        <w:tabs>
          <w:tab w:val="left" w:pos="993"/>
        </w:tabs>
        <w:spacing w:after="0" w:line="240" w:lineRule="auto"/>
        <w:ind w:left="567"/>
        <w:jc w:val="both"/>
        <w:rPr>
          <w:rFonts w:ascii="Times New Roman" w:hAnsi="Times New Roman"/>
          <w:sz w:val="28"/>
          <w:szCs w:val="28"/>
        </w:rPr>
      </w:pPr>
      <w:r w:rsidRPr="00F91FEC">
        <w:rPr>
          <w:rFonts w:ascii="Times New Roman" w:hAnsi="Times New Roman"/>
          <w:sz w:val="28"/>
          <w:szCs w:val="28"/>
        </w:rPr>
        <w:t>кемпінґ №</w:t>
      </w:r>
      <w:r w:rsidR="00F05194">
        <w:rPr>
          <w:rFonts w:ascii="Times New Roman" w:hAnsi="Times New Roman"/>
          <w:sz w:val="28"/>
          <w:szCs w:val="28"/>
        </w:rPr>
        <w:t xml:space="preserve"> </w:t>
      </w:r>
      <w:r w:rsidRPr="00F91FEC">
        <w:rPr>
          <w:rFonts w:ascii="Times New Roman" w:hAnsi="Times New Roman"/>
          <w:sz w:val="28"/>
          <w:szCs w:val="28"/>
        </w:rPr>
        <w:t xml:space="preserve">14 </w:t>
      </w:r>
      <w:r w:rsidR="00AF199F" w:rsidRPr="00F91FEC">
        <w:rPr>
          <w:rFonts w:ascii="Times New Roman" w:hAnsi="Times New Roman"/>
          <w:sz w:val="28"/>
          <w:szCs w:val="28"/>
        </w:rPr>
        <w:t>«</w:t>
      </w:r>
      <w:r w:rsidRPr="00F91FEC">
        <w:rPr>
          <w:rFonts w:ascii="Times New Roman" w:hAnsi="Times New Roman"/>
          <w:sz w:val="28"/>
          <w:szCs w:val="28"/>
        </w:rPr>
        <w:t>Олениця</w:t>
      </w:r>
      <w:r w:rsidR="00AF199F" w:rsidRPr="00F91FEC">
        <w:rPr>
          <w:rFonts w:ascii="Times New Roman" w:hAnsi="Times New Roman"/>
          <w:sz w:val="28"/>
          <w:szCs w:val="28"/>
        </w:rPr>
        <w:t>»</w:t>
      </w:r>
      <w:r w:rsidRPr="00F91FEC">
        <w:rPr>
          <w:rFonts w:ascii="Times New Roman" w:hAnsi="Times New Roman"/>
          <w:sz w:val="28"/>
          <w:szCs w:val="28"/>
        </w:rPr>
        <w:t xml:space="preserve">, Межиріцьке </w:t>
      </w:r>
      <w:r w:rsidR="00E14665" w:rsidRPr="00F91FEC">
        <w:rPr>
          <w:rFonts w:ascii="Times New Roman" w:hAnsi="Times New Roman"/>
          <w:sz w:val="28"/>
          <w:szCs w:val="28"/>
        </w:rPr>
        <w:t>ПНДВ</w:t>
      </w:r>
      <w:r w:rsidR="008636BD" w:rsidRPr="00F91FEC">
        <w:rPr>
          <w:rFonts w:ascii="Times New Roman" w:hAnsi="Times New Roman"/>
          <w:sz w:val="28"/>
          <w:szCs w:val="28"/>
        </w:rPr>
        <w:t xml:space="preserve"> кв. 17 (48.593568, 24.275363);</w:t>
      </w:r>
    </w:p>
    <w:p w14:paraId="213277FB" w14:textId="2F5FFA31" w:rsidR="00024ECF" w:rsidRPr="00F91FEC" w:rsidRDefault="007D77D7" w:rsidP="00F91FEC">
      <w:pPr>
        <w:tabs>
          <w:tab w:val="left" w:pos="993"/>
        </w:tabs>
        <w:spacing w:after="0" w:line="240" w:lineRule="auto"/>
        <w:ind w:left="567"/>
        <w:jc w:val="both"/>
        <w:rPr>
          <w:rFonts w:ascii="Times New Roman" w:hAnsi="Times New Roman"/>
          <w:sz w:val="28"/>
          <w:szCs w:val="28"/>
        </w:rPr>
      </w:pPr>
      <w:r w:rsidRPr="00F91FEC">
        <w:rPr>
          <w:rFonts w:ascii="Times New Roman" w:hAnsi="Times New Roman"/>
          <w:sz w:val="28"/>
          <w:szCs w:val="28"/>
        </w:rPr>
        <w:t>кемпінґ №</w:t>
      </w:r>
      <w:r w:rsidR="00F05194">
        <w:rPr>
          <w:rFonts w:ascii="Times New Roman" w:hAnsi="Times New Roman"/>
          <w:sz w:val="28"/>
          <w:szCs w:val="28"/>
        </w:rPr>
        <w:t xml:space="preserve"> </w:t>
      </w:r>
      <w:r w:rsidRPr="00F91FEC">
        <w:rPr>
          <w:rFonts w:ascii="Times New Roman" w:hAnsi="Times New Roman"/>
          <w:sz w:val="28"/>
          <w:szCs w:val="28"/>
        </w:rPr>
        <w:t xml:space="preserve">15 </w:t>
      </w:r>
      <w:r w:rsidR="00AF199F" w:rsidRPr="00F91FEC">
        <w:rPr>
          <w:rFonts w:ascii="Times New Roman" w:hAnsi="Times New Roman"/>
          <w:sz w:val="28"/>
          <w:szCs w:val="28"/>
        </w:rPr>
        <w:t>«</w:t>
      </w:r>
      <w:r w:rsidRPr="00F91FEC">
        <w:rPr>
          <w:rFonts w:ascii="Times New Roman" w:hAnsi="Times New Roman"/>
          <w:sz w:val="28"/>
          <w:szCs w:val="28"/>
        </w:rPr>
        <w:t>Вівчина</w:t>
      </w:r>
      <w:r w:rsidR="00AF199F" w:rsidRPr="00F91FEC">
        <w:rPr>
          <w:rFonts w:ascii="Times New Roman" w:hAnsi="Times New Roman"/>
          <w:sz w:val="28"/>
          <w:szCs w:val="28"/>
        </w:rPr>
        <w:t>»</w:t>
      </w:r>
      <w:r w:rsidRPr="00F91FEC">
        <w:rPr>
          <w:rFonts w:ascii="Times New Roman" w:hAnsi="Times New Roman"/>
          <w:sz w:val="28"/>
          <w:szCs w:val="28"/>
        </w:rPr>
        <w:t xml:space="preserve">, Межиріцьке </w:t>
      </w:r>
      <w:r w:rsidR="00E14665" w:rsidRPr="00F91FEC">
        <w:rPr>
          <w:rFonts w:ascii="Times New Roman" w:hAnsi="Times New Roman"/>
          <w:sz w:val="28"/>
          <w:szCs w:val="28"/>
        </w:rPr>
        <w:t>ПНДВ</w:t>
      </w:r>
      <w:r w:rsidRPr="00F91FEC">
        <w:rPr>
          <w:rFonts w:ascii="Times New Roman" w:hAnsi="Times New Roman"/>
          <w:sz w:val="28"/>
          <w:szCs w:val="28"/>
        </w:rPr>
        <w:t xml:space="preserve"> кв. 40 (48.593568, 24.275363). </w:t>
      </w:r>
    </w:p>
    <w:p w14:paraId="7B712F33" w14:textId="6AE1E7F7" w:rsidR="000A687E" w:rsidRPr="000A687E" w:rsidRDefault="007D77D7" w:rsidP="000A687E">
      <w:pPr>
        <w:pStyle w:val="a4"/>
        <w:tabs>
          <w:tab w:val="left" w:pos="851"/>
        </w:tabs>
        <w:spacing w:after="0" w:line="240" w:lineRule="auto"/>
        <w:ind w:left="0" w:firstLine="567"/>
        <w:contextualSpacing w:val="0"/>
        <w:jc w:val="both"/>
        <w:rPr>
          <w:rFonts w:ascii="Times New Roman" w:eastAsia="Times New Roman" w:hAnsi="Times New Roman"/>
          <w:sz w:val="28"/>
          <w:szCs w:val="28"/>
          <w:lang w:eastAsia="uk-UA"/>
        </w:rPr>
      </w:pPr>
      <w:r w:rsidRPr="004A61A2">
        <w:rPr>
          <w:rFonts w:ascii="Times New Roman" w:hAnsi="Times New Roman"/>
          <w:sz w:val="28"/>
          <w:szCs w:val="28"/>
        </w:rPr>
        <w:t xml:space="preserve">Кемпінґи слід обгородити, передбачити рівні місця для розкладання наметів, малих будівель типу </w:t>
      </w:r>
      <w:r w:rsidR="00AF199F" w:rsidRPr="004A61A2">
        <w:rPr>
          <w:rFonts w:ascii="Times New Roman" w:hAnsi="Times New Roman"/>
          <w:sz w:val="28"/>
          <w:szCs w:val="28"/>
        </w:rPr>
        <w:t>«</w:t>
      </w:r>
      <w:r w:rsidRPr="004A61A2">
        <w:rPr>
          <w:rFonts w:ascii="Times New Roman" w:hAnsi="Times New Roman"/>
          <w:sz w:val="28"/>
          <w:szCs w:val="28"/>
        </w:rPr>
        <w:t>бунгало</w:t>
      </w:r>
      <w:r w:rsidR="00AF199F" w:rsidRPr="004A61A2">
        <w:rPr>
          <w:rFonts w:ascii="Times New Roman" w:hAnsi="Times New Roman"/>
          <w:sz w:val="28"/>
          <w:szCs w:val="28"/>
        </w:rPr>
        <w:t>»</w:t>
      </w:r>
      <w:r w:rsidRPr="004A61A2">
        <w:rPr>
          <w:rFonts w:ascii="Times New Roman" w:hAnsi="Times New Roman"/>
          <w:sz w:val="28"/>
          <w:szCs w:val="28"/>
        </w:rPr>
        <w:t>, альтанки, туалети, контейнери для сміття, місця для розведення багат</w:t>
      </w:r>
      <w:r w:rsidR="004E0F62" w:rsidRPr="004A61A2">
        <w:rPr>
          <w:rFonts w:ascii="Times New Roman" w:hAnsi="Times New Roman"/>
          <w:sz w:val="28"/>
          <w:szCs w:val="28"/>
        </w:rPr>
        <w:t>ь</w:t>
      </w:r>
      <w:r w:rsidRPr="004A61A2">
        <w:rPr>
          <w:rFonts w:ascii="Times New Roman" w:hAnsi="Times New Roman"/>
          <w:sz w:val="28"/>
          <w:szCs w:val="28"/>
        </w:rPr>
        <w:t>, налагодити постачання дров тощо. За користування кемпінґами слід</w:t>
      </w:r>
      <w:r w:rsidR="0090157A">
        <w:rPr>
          <w:rFonts w:ascii="Times New Roman" w:hAnsi="Times New Roman"/>
          <w:sz w:val="28"/>
          <w:szCs w:val="28"/>
        </w:rPr>
        <w:t xml:space="preserve"> справляти плату відповідно до п</w:t>
      </w:r>
      <w:r w:rsidRPr="004A61A2">
        <w:rPr>
          <w:rFonts w:ascii="Times New Roman" w:hAnsi="Times New Roman"/>
          <w:sz w:val="28"/>
          <w:szCs w:val="28"/>
        </w:rPr>
        <w:t>останови К</w:t>
      </w:r>
      <w:r w:rsidR="0090157A">
        <w:rPr>
          <w:rFonts w:ascii="Times New Roman" w:hAnsi="Times New Roman"/>
          <w:sz w:val="28"/>
          <w:szCs w:val="28"/>
        </w:rPr>
        <w:t>абінету Міністрів У</w:t>
      </w:r>
      <w:r w:rsidR="00E14665" w:rsidRPr="004A61A2">
        <w:rPr>
          <w:rFonts w:ascii="Times New Roman" w:hAnsi="Times New Roman"/>
          <w:sz w:val="28"/>
          <w:szCs w:val="28"/>
        </w:rPr>
        <w:t>країни</w:t>
      </w:r>
      <w:r w:rsidRPr="004A61A2">
        <w:rPr>
          <w:rFonts w:ascii="Times New Roman" w:hAnsi="Times New Roman"/>
          <w:sz w:val="28"/>
          <w:szCs w:val="28"/>
        </w:rPr>
        <w:t xml:space="preserve"> від 28.12.2000 №</w:t>
      </w:r>
      <w:r w:rsidR="00A1134A">
        <w:rPr>
          <w:rFonts w:ascii="Times New Roman" w:hAnsi="Times New Roman"/>
          <w:sz w:val="28"/>
          <w:szCs w:val="28"/>
        </w:rPr>
        <w:t xml:space="preserve"> </w:t>
      </w:r>
      <w:r w:rsidRPr="004A61A2">
        <w:rPr>
          <w:rFonts w:ascii="Times New Roman" w:hAnsi="Times New Roman"/>
          <w:sz w:val="28"/>
          <w:szCs w:val="28"/>
        </w:rPr>
        <w:t xml:space="preserve">1913 </w:t>
      </w:r>
      <w:r w:rsidR="00AF199F" w:rsidRPr="004A61A2">
        <w:rPr>
          <w:rFonts w:ascii="Times New Roman" w:hAnsi="Times New Roman"/>
          <w:sz w:val="28"/>
          <w:szCs w:val="28"/>
        </w:rPr>
        <w:t>«</w:t>
      </w:r>
      <w:r w:rsidRPr="004A61A2">
        <w:rPr>
          <w:rFonts w:ascii="Times New Roman" w:hAnsi="Times New Roman"/>
          <w:sz w:val="28"/>
          <w:szCs w:val="28"/>
        </w:rPr>
        <w:t>Про затвердження переліку платних послуг, які можуть надаватися бюджетними установами природно-заповідного фонду</w:t>
      </w:r>
      <w:r w:rsidR="00AF199F" w:rsidRPr="004A61A2">
        <w:rPr>
          <w:rFonts w:ascii="Times New Roman" w:hAnsi="Times New Roman"/>
          <w:sz w:val="28"/>
          <w:szCs w:val="28"/>
        </w:rPr>
        <w:t>»</w:t>
      </w:r>
      <w:r w:rsidRPr="004A61A2">
        <w:rPr>
          <w:rFonts w:ascii="Times New Roman" w:hAnsi="Times New Roman"/>
          <w:sz w:val="28"/>
          <w:szCs w:val="28"/>
        </w:rPr>
        <w:t xml:space="preserve">. Розбивати намети і розводити багаття за межами кемпінґів – заборонено, суворий контроль за чим повинна здійснювати служба </w:t>
      </w:r>
      <w:r w:rsidRPr="00154157">
        <w:rPr>
          <w:rFonts w:ascii="Times New Roman" w:hAnsi="Times New Roman"/>
          <w:sz w:val="28"/>
          <w:szCs w:val="28"/>
        </w:rPr>
        <w:t>охорони із нарахуванням штрафів відповідно до Постанови К</w:t>
      </w:r>
      <w:r w:rsidR="00E14665" w:rsidRPr="00154157">
        <w:rPr>
          <w:rFonts w:ascii="Times New Roman" w:hAnsi="Times New Roman"/>
          <w:sz w:val="28"/>
          <w:szCs w:val="28"/>
        </w:rPr>
        <w:t>абінету Міністрів України</w:t>
      </w:r>
      <w:r w:rsidRPr="00154157">
        <w:rPr>
          <w:rFonts w:ascii="Times New Roman" w:hAnsi="Times New Roman"/>
          <w:sz w:val="28"/>
          <w:szCs w:val="28"/>
        </w:rPr>
        <w:t xml:space="preserve"> </w:t>
      </w:r>
      <w:r w:rsidR="000A687E" w:rsidRPr="00154157">
        <w:rPr>
          <w:rFonts w:ascii="Times New Roman" w:hAnsi="Times New Roman"/>
          <w:sz w:val="28"/>
          <w:szCs w:val="28"/>
        </w:rPr>
        <w:t>від 10.05.2022 № 575 «</w:t>
      </w:r>
      <w:bookmarkStart w:id="164" w:name="n3"/>
      <w:bookmarkEnd w:id="164"/>
      <w:r w:rsidR="000A687E" w:rsidRPr="00154157">
        <w:rPr>
          <w:rFonts w:ascii="Times New Roman" w:eastAsia="Times New Roman" w:hAnsi="Times New Roman"/>
          <w:bCs/>
          <w:sz w:val="28"/>
          <w:szCs w:val="28"/>
          <w:lang w:eastAsia="uk-UA"/>
        </w:rPr>
        <w:t>Про затвердження спеціальних такс для обчислення розміру шкоди, заподіяної порушенням законодавства про природно-заповідний фонд».</w:t>
      </w:r>
    </w:p>
    <w:p w14:paraId="05B31D4C" w14:textId="057B1F5D" w:rsidR="007D77D7" w:rsidRPr="004A61A2" w:rsidRDefault="007D77D7" w:rsidP="00332918">
      <w:pPr>
        <w:pStyle w:val="a4"/>
        <w:tabs>
          <w:tab w:val="left" w:pos="851"/>
        </w:tabs>
        <w:spacing w:after="0" w:line="240" w:lineRule="auto"/>
        <w:ind w:left="0" w:firstLine="567"/>
        <w:contextualSpacing w:val="0"/>
        <w:jc w:val="both"/>
        <w:rPr>
          <w:rFonts w:ascii="Times New Roman" w:hAnsi="Times New Roman"/>
          <w:sz w:val="28"/>
          <w:szCs w:val="28"/>
        </w:rPr>
      </w:pPr>
    </w:p>
    <w:p w14:paraId="4377B01F" w14:textId="1130FE80" w:rsidR="007D77D7" w:rsidRPr="004A61A2" w:rsidRDefault="007D77D7" w:rsidP="00AD35B1">
      <w:pPr>
        <w:pStyle w:val="a4"/>
        <w:numPr>
          <w:ilvl w:val="0"/>
          <w:numId w:val="44"/>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i/>
          <w:iCs/>
          <w:sz w:val="28"/>
          <w:szCs w:val="28"/>
        </w:rPr>
        <w:t>Недостатня кількість рекреаційних пунктів</w:t>
      </w:r>
      <w:r w:rsidRPr="004A61A2">
        <w:rPr>
          <w:rFonts w:ascii="Times New Roman" w:hAnsi="Times New Roman"/>
          <w:sz w:val="28"/>
          <w:szCs w:val="28"/>
        </w:rPr>
        <w:t xml:space="preserve">. Наявна на сьогодні кількість облаштованих </w:t>
      </w:r>
      <w:r w:rsidRPr="00655572">
        <w:rPr>
          <w:rFonts w:ascii="Times New Roman" w:hAnsi="Times New Roman"/>
          <w:sz w:val="28"/>
          <w:szCs w:val="28"/>
        </w:rPr>
        <w:t>рекреаційних пунктів є недостатньою для задоволення попиту зі сторони рекреантів. У зв'язку з цим виникають стихійні місця відпочинку із самовільним роз</w:t>
      </w:r>
      <w:r w:rsidR="008636BD" w:rsidRPr="00655572">
        <w:rPr>
          <w:rFonts w:ascii="Times New Roman" w:hAnsi="Times New Roman"/>
          <w:sz w:val="28"/>
          <w:szCs w:val="28"/>
        </w:rPr>
        <w:t>веде</w:t>
      </w:r>
      <w:r w:rsidRPr="00655572">
        <w:rPr>
          <w:rFonts w:ascii="Times New Roman" w:hAnsi="Times New Roman"/>
          <w:sz w:val="28"/>
          <w:szCs w:val="28"/>
        </w:rPr>
        <w:t xml:space="preserve">нням </w:t>
      </w:r>
      <w:r w:rsidR="008636BD" w:rsidRPr="00655572">
        <w:rPr>
          <w:rFonts w:ascii="Times New Roman" w:hAnsi="Times New Roman"/>
          <w:sz w:val="28"/>
          <w:szCs w:val="28"/>
        </w:rPr>
        <w:t>багать</w:t>
      </w:r>
      <w:r w:rsidRPr="00655572">
        <w:rPr>
          <w:rFonts w:ascii="Times New Roman" w:hAnsi="Times New Roman"/>
          <w:sz w:val="28"/>
          <w:szCs w:val="28"/>
        </w:rPr>
        <w:t xml:space="preserve">, засміченням території, стихійними паркінґами і знищенням </w:t>
      </w:r>
      <w:r w:rsidR="00024ECF" w:rsidRPr="00655572">
        <w:rPr>
          <w:rFonts w:ascii="Times New Roman" w:hAnsi="Times New Roman"/>
          <w:sz w:val="28"/>
          <w:szCs w:val="28"/>
        </w:rPr>
        <w:t xml:space="preserve">    </w:t>
      </w:r>
      <w:r w:rsidRPr="00655572">
        <w:rPr>
          <w:rFonts w:ascii="Times New Roman" w:hAnsi="Times New Roman"/>
          <w:sz w:val="28"/>
          <w:szCs w:val="28"/>
        </w:rPr>
        <w:t xml:space="preserve">ценотичного покриву, включаючи рідкісні </w:t>
      </w:r>
      <w:r w:rsidRPr="00655572">
        <w:rPr>
          <w:rFonts w:ascii="Times New Roman" w:hAnsi="Times New Roman"/>
          <w:sz w:val="28"/>
          <w:szCs w:val="28"/>
        </w:rPr>
        <w:lastRenderedPageBreak/>
        <w:t xml:space="preserve">види і цінні оселища. Рекреаційні пункти передбачають короткочасний (одноденний) відпочинок, тому їх розміщення доцільне у Сивульському </w:t>
      </w:r>
      <w:r w:rsidR="00E14665" w:rsidRPr="00655572">
        <w:rPr>
          <w:rFonts w:ascii="Times New Roman" w:hAnsi="Times New Roman"/>
          <w:sz w:val="28"/>
          <w:szCs w:val="28"/>
        </w:rPr>
        <w:t>ПНДВ</w:t>
      </w:r>
      <w:r w:rsidRPr="00655572">
        <w:rPr>
          <w:rFonts w:ascii="Times New Roman" w:hAnsi="Times New Roman"/>
          <w:sz w:val="28"/>
          <w:szCs w:val="28"/>
        </w:rPr>
        <w:t xml:space="preserve"> кв. 9 (2 пункти), кв. 16 (2 пункти), кв. 28 (2 пункти) і у Межиріцькому </w:t>
      </w:r>
      <w:r w:rsidR="00E14665" w:rsidRPr="00655572">
        <w:rPr>
          <w:rFonts w:ascii="Times New Roman" w:hAnsi="Times New Roman"/>
          <w:sz w:val="28"/>
          <w:szCs w:val="28"/>
        </w:rPr>
        <w:t>ПНДВ</w:t>
      </w:r>
      <w:r w:rsidRPr="00655572">
        <w:rPr>
          <w:rFonts w:ascii="Times New Roman" w:hAnsi="Times New Roman"/>
          <w:sz w:val="28"/>
          <w:szCs w:val="28"/>
        </w:rPr>
        <w:t xml:space="preserve"> кв. 1 (1 пункт), кв. 3 (1 пункт), кв. 12 (1 пункт), кв. 31 (1 пункт), кв. 35 (1 пункт). Рекреаційні пункти слід огородити, встановити альтанки зі столами і лавками, облаштувати місця для </w:t>
      </w:r>
      <w:r w:rsidR="008636BD" w:rsidRPr="00655572">
        <w:rPr>
          <w:rFonts w:ascii="Times New Roman" w:hAnsi="Times New Roman"/>
          <w:sz w:val="28"/>
          <w:szCs w:val="28"/>
        </w:rPr>
        <w:t>багать,</w:t>
      </w:r>
      <w:r w:rsidRPr="00655572">
        <w:rPr>
          <w:rFonts w:ascii="Times New Roman" w:hAnsi="Times New Roman"/>
          <w:sz w:val="28"/>
          <w:szCs w:val="28"/>
        </w:rPr>
        <w:t xml:space="preserve"> смітники для сортування відходів, туалети, інформаційні щити із правилами поведінки і цінностями Парку. Влаштовувати самовільні відпочинкові зони за межами рекреаційних пунктів </w:t>
      </w:r>
      <w:r w:rsidR="004E0F62" w:rsidRPr="00655572">
        <w:rPr>
          <w:rFonts w:ascii="Times New Roman" w:hAnsi="Times New Roman"/>
          <w:sz w:val="28"/>
          <w:szCs w:val="28"/>
        </w:rPr>
        <w:t xml:space="preserve">має </w:t>
      </w:r>
      <w:r w:rsidRPr="00655572">
        <w:rPr>
          <w:rFonts w:ascii="Times New Roman" w:hAnsi="Times New Roman"/>
          <w:sz w:val="28"/>
          <w:szCs w:val="28"/>
        </w:rPr>
        <w:t>заборон</w:t>
      </w:r>
      <w:r w:rsidR="004E0F62" w:rsidRPr="00655572">
        <w:rPr>
          <w:rFonts w:ascii="Times New Roman" w:hAnsi="Times New Roman"/>
          <w:sz w:val="28"/>
          <w:szCs w:val="28"/>
        </w:rPr>
        <w:t>ятись</w:t>
      </w:r>
      <w:r w:rsidRPr="00655572">
        <w:rPr>
          <w:rFonts w:ascii="Times New Roman" w:hAnsi="Times New Roman"/>
          <w:sz w:val="28"/>
          <w:szCs w:val="28"/>
        </w:rPr>
        <w:t>, суворий контроль за чим повинна здійснювати</w:t>
      </w:r>
      <w:r w:rsidR="004E0F62" w:rsidRPr="00655572">
        <w:rPr>
          <w:rFonts w:ascii="Times New Roman" w:hAnsi="Times New Roman"/>
          <w:sz w:val="28"/>
          <w:szCs w:val="28"/>
        </w:rPr>
        <w:t xml:space="preserve"> державна </w:t>
      </w:r>
      <w:r w:rsidRPr="00655572">
        <w:rPr>
          <w:rFonts w:ascii="Times New Roman" w:hAnsi="Times New Roman"/>
          <w:sz w:val="28"/>
          <w:szCs w:val="28"/>
        </w:rPr>
        <w:t xml:space="preserve">служба охорони </w:t>
      </w:r>
      <w:r w:rsidR="004E0F62" w:rsidRPr="00655572">
        <w:rPr>
          <w:rFonts w:ascii="Times New Roman" w:hAnsi="Times New Roman"/>
          <w:sz w:val="28"/>
          <w:szCs w:val="28"/>
        </w:rPr>
        <w:t xml:space="preserve">природно-заповідного фонду </w:t>
      </w:r>
      <w:r w:rsidRPr="00655572">
        <w:rPr>
          <w:rFonts w:ascii="Times New Roman" w:hAnsi="Times New Roman"/>
          <w:sz w:val="28"/>
          <w:szCs w:val="28"/>
        </w:rPr>
        <w:t xml:space="preserve">із нарахуванням </w:t>
      </w:r>
      <w:r w:rsidR="004E0F62" w:rsidRPr="00655572">
        <w:rPr>
          <w:rFonts w:ascii="Times New Roman" w:hAnsi="Times New Roman"/>
          <w:sz w:val="28"/>
          <w:szCs w:val="28"/>
        </w:rPr>
        <w:t xml:space="preserve">відповідних </w:t>
      </w:r>
      <w:r w:rsidRPr="00655572">
        <w:rPr>
          <w:rFonts w:ascii="Times New Roman" w:hAnsi="Times New Roman"/>
          <w:sz w:val="28"/>
          <w:szCs w:val="28"/>
        </w:rPr>
        <w:t>штрафів</w:t>
      </w:r>
      <w:r w:rsidR="004E0F62" w:rsidRPr="00655572">
        <w:rPr>
          <w:rFonts w:ascii="Times New Roman" w:hAnsi="Times New Roman"/>
          <w:sz w:val="28"/>
          <w:szCs w:val="28"/>
        </w:rPr>
        <w:t xml:space="preserve">. </w:t>
      </w:r>
      <w:r w:rsidRPr="00655572">
        <w:rPr>
          <w:rFonts w:ascii="Times New Roman" w:hAnsi="Times New Roman"/>
          <w:sz w:val="28"/>
          <w:szCs w:val="28"/>
        </w:rPr>
        <w:t xml:space="preserve"> Пропонується також влаштування 4-х автостоянок в Сивульському</w:t>
      </w:r>
      <w:r w:rsidRPr="004A61A2">
        <w:rPr>
          <w:rFonts w:ascii="Times New Roman" w:hAnsi="Times New Roman"/>
          <w:sz w:val="28"/>
          <w:szCs w:val="28"/>
        </w:rPr>
        <w:t xml:space="preserve"> </w:t>
      </w:r>
      <w:r w:rsidR="00E14665" w:rsidRPr="004A61A2">
        <w:rPr>
          <w:rFonts w:ascii="Times New Roman" w:hAnsi="Times New Roman"/>
          <w:sz w:val="28"/>
          <w:szCs w:val="28"/>
        </w:rPr>
        <w:t>ПНДВ</w:t>
      </w:r>
      <w:r w:rsidRPr="004A61A2">
        <w:rPr>
          <w:rFonts w:ascii="Times New Roman" w:hAnsi="Times New Roman"/>
          <w:sz w:val="28"/>
          <w:szCs w:val="28"/>
        </w:rPr>
        <w:t xml:space="preserve"> (квартали 9, 16, 27, 32).</w:t>
      </w:r>
    </w:p>
    <w:p w14:paraId="61AC61FD" w14:textId="7FFEDA01" w:rsidR="007D77D7" w:rsidRPr="008447F7" w:rsidRDefault="007D77D7" w:rsidP="00AD35B1">
      <w:pPr>
        <w:pStyle w:val="a4"/>
        <w:numPr>
          <w:ilvl w:val="0"/>
          <w:numId w:val="44"/>
        </w:numPr>
        <w:tabs>
          <w:tab w:val="left" w:pos="851"/>
        </w:tabs>
        <w:spacing w:after="0" w:line="240" w:lineRule="auto"/>
        <w:ind w:left="0" w:firstLine="567"/>
        <w:contextualSpacing w:val="0"/>
        <w:jc w:val="both"/>
        <w:rPr>
          <w:rFonts w:ascii="Times New Roman" w:hAnsi="Times New Roman"/>
          <w:sz w:val="28"/>
          <w:szCs w:val="28"/>
        </w:rPr>
      </w:pPr>
      <w:r w:rsidRPr="008447F7">
        <w:rPr>
          <w:rFonts w:ascii="Times New Roman" w:hAnsi="Times New Roman"/>
          <w:i/>
          <w:iCs/>
          <w:sz w:val="28"/>
          <w:szCs w:val="28"/>
        </w:rPr>
        <w:t>Утворення стихійних смітників</w:t>
      </w:r>
      <w:r w:rsidRPr="008447F7">
        <w:rPr>
          <w:rFonts w:ascii="Times New Roman" w:hAnsi="Times New Roman"/>
          <w:sz w:val="28"/>
          <w:szCs w:val="28"/>
        </w:rPr>
        <w:t>. Чи не найбільшою проблемою стихійної рекреації є накопичення ТПВ. Стихійні смітники є не лише призводять до втрат біорізноманіття й деградації екосистем, а й знижують естетичну привабливість території Парку для рекреантів. Вирішення проблеми лежить у площині облаштування рекреаційних пунктів та кемпінґів, регулярного вивезення сміття. Штрафи за засмічення території Па</w:t>
      </w:r>
      <w:r w:rsidR="0090157A" w:rsidRPr="008447F7">
        <w:rPr>
          <w:rFonts w:ascii="Times New Roman" w:hAnsi="Times New Roman"/>
          <w:sz w:val="28"/>
          <w:szCs w:val="28"/>
        </w:rPr>
        <w:t>рку начисляються відповідно до п</w:t>
      </w:r>
      <w:r w:rsidRPr="008447F7">
        <w:rPr>
          <w:rFonts w:ascii="Times New Roman" w:hAnsi="Times New Roman"/>
          <w:sz w:val="28"/>
          <w:szCs w:val="28"/>
        </w:rPr>
        <w:t xml:space="preserve">останови </w:t>
      </w:r>
      <w:r w:rsidR="00E14665" w:rsidRPr="008447F7">
        <w:rPr>
          <w:rFonts w:ascii="Times New Roman" w:hAnsi="Times New Roman"/>
          <w:sz w:val="28"/>
          <w:szCs w:val="28"/>
        </w:rPr>
        <w:t>Кабінету Міністрів України</w:t>
      </w:r>
      <w:r w:rsidRPr="008447F7">
        <w:rPr>
          <w:rFonts w:ascii="Times New Roman" w:hAnsi="Times New Roman"/>
          <w:sz w:val="28"/>
          <w:szCs w:val="28"/>
        </w:rPr>
        <w:t xml:space="preserve"> від </w:t>
      </w:r>
      <w:r w:rsidR="00024ECF" w:rsidRPr="008447F7">
        <w:rPr>
          <w:rFonts w:ascii="Times New Roman" w:hAnsi="Times New Roman"/>
          <w:sz w:val="28"/>
          <w:szCs w:val="28"/>
        </w:rPr>
        <w:t>10</w:t>
      </w:r>
      <w:r w:rsidRPr="008447F7">
        <w:rPr>
          <w:rFonts w:ascii="Times New Roman" w:hAnsi="Times New Roman"/>
          <w:sz w:val="28"/>
          <w:szCs w:val="28"/>
        </w:rPr>
        <w:t>.0</w:t>
      </w:r>
      <w:r w:rsidR="00024ECF" w:rsidRPr="008447F7">
        <w:rPr>
          <w:rFonts w:ascii="Times New Roman" w:hAnsi="Times New Roman"/>
          <w:sz w:val="28"/>
          <w:szCs w:val="28"/>
        </w:rPr>
        <w:t>5</w:t>
      </w:r>
      <w:r w:rsidRPr="008447F7">
        <w:rPr>
          <w:rFonts w:ascii="Times New Roman" w:hAnsi="Times New Roman"/>
          <w:sz w:val="28"/>
          <w:szCs w:val="28"/>
        </w:rPr>
        <w:t>.20</w:t>
      </w:r>
      <w:r w:rsidR="00024ECF" w:rsidRPr="008447F7">
        <w:rPr>
          <w:rFonts w:ascii="Times New Roman" w:hAnsi="Times New Roman"/>
          <w:sz w:val="28"/>
          <w:szCs w:val="28"/>
        </w:rPr>
        <w:t>22</w:t>
      </w:r>
      <w:r w:rsidRPr="008447F7">
        <w:rPr>
          <w:rFonts w:ascii="Times New Roman" w:hAnsi="Times New Roman"/>
          <w:sz w:val="28"/>
          <w:szCs w:val="28"/>
        </w:rPr>
        <w:t xml:space="preserve"> № 5</w:t>
      </w:r>
      <w:r w:rsidR="00024ECF" w:rsidRPr="008447F7">
        <w:rPr>
          <w:rFonts w:ascii="Times New Roman" w:hAnsi="Times New Roman"/>
          <w:sz w:val="28"/>
          <w:szCs w:val="28"/>
        </w:rPr>
        <w:t>75</w:t>
      </w:r>
      <w:r w:rsidRPr="008447F7">
        <w:rPr>
          <w:rFonts w:ascii="Times New Roman" w:hAnsi="Times New Roman"/>
          <w:sz w:val="28"/>
          <w:szCs w:val="28"/>
        </w:rPr>
        <w:t xml:space="preserve"> </w:t>
      </w:r>
      <w:r w:rsidR="00AF199F" w:rsidRPr="008447F7">
        <w:rPr>
          <w:rFonts w:ascii="Times New Roman" w:hAnsi="Times New Roman"/>
          <w:sz w:val="28"/>
          <w:szCs w:val="28"/>
        </w:rPr>
        <w:t>«</w:t>
      </w:r>
      <w:r w:rsidRPr="008447F7">
        <w:rPr>
          <w:rFonts w:ascii="Times New Roman" w:hAnsi="Times New Roman"/>
          <w:sz w:val="28"/>
          <w:szCs w:val="28"/>
        </w:rPr>
        <w:t xml:space="preserve">Про затвердження </w:t>
      </w:r>
      <w:r w:rsidR="00024ECF" w:rsidRPr="008447F7">
        <w:rPr>
          <w:rFonts w:ascii="Times New Roman" w:hAnsi="Times New Roman"/>
          <w:sz w:val="28"/>
          <w:szCs w:val="28"/>
        </w:rPr>
        <w:t xml:space="preserve">спеціальних </w:t>
      </w:r>
      <w:r w:rsidRPr="008447F7">
        <w:rPr>
          <w:rFonts w:ascii="Times New Roman" w:hAnsi="Times New Roman"/>
          <w:sz w:val="28"/>
          <w:szCs w:val="28"/>
        </w:rPr>
        <w:t>такс для обчислення розміру шкоди, заподіяної порушенням законодавства про природно-заповідний фонд</w:t>
      </w:r>
      <w:r w:rsidR="00AF199F" w:rsidRPr="008447F7">
        <w:rPr>
          <w:rFonts w:ascii="Times New Roman" w:hAnsi="Times New Roman"/>
          <w:sz w:val="28"/>
          <w:szCs w:val="28"/>
        </w:rPr>
        <w:t>»</w:t>
      </w:r>
      <w:r w:rsidRPr="008447F7">
        <w:rPr>
          <w:rFonts w:ascii="Times New Roman" w:hAnsi="Times New Roman"/>
          <w:sz w:val="28"/>
          <w:szCs w:val="28"/>
        </w:rPr>
        <w:t>.</w:t>
      </w:r>
    </w:p>
    <w:p w14:paraId="2D3800C0" w14:textId="07DB8D5A" w:rsidR="007D77D7" w:rsidRPr="008447F7" w:rsidRDefault="007D77D7" w:rsidP="00AD35B1">
      <w:pPr>
        <w:pStyle w:val="a4"/>
        <w:numPr>
          <w:ilvl w:val="0"/>
          <w:numId w:val="44"/>
        </w:numPr>
        <w:tabs>
          <w:tab w:val="left" w:pos="851"/>
        </w:tabs>
        <w:spacing w:after="0" w:line="240" w:lineRule="auto"/>
        <w:ind w:left="0" w:firstLine="567"/>
        <w:contextualSpacing w:val="0"/>
        <w:jc w:val="both"/>
        <w:rPr>
          <w:rFonts w:ascii="Times New Roman" w:hAnsi="Times New Roman"/>
          <w:sz w:val="28"/>
          <w:szCs w:val="28"/>
        </w:rPr>
      </w:pPr>
      <w:r w:rsidRPr="008447F7">
        <w:rPr>
          <w:rFonts w:ascii="Times New Roman" w:hAnsi="Times New Roman"/>
          <w:i/>
          <w:iCs/>
          <w:sz w:val="28"/>
          <w:szCs w:val="28"/>
        </w:rPr>
        <w:t>Відсутність інформаційного облаштування туристичних маршрутів та рекреаційних пунктів</w:t>
      </w:r>
      <w:r w:rsidRPr="008447F7">
        <w:rPr>
          <w:rFonts w:ascii="Times New Roman" w:hAnsi="Times New Roman"/>
          <w:sz w:val="28"/>
          <w:szCs w:val="28"/>
        </w:rPr>
        <w:t>. По усій території</w:t>
      </w:r>
      <w:r w:rsidR="00144BB9" w:rsidRPr="008447F7">
        <w:rPr>
          <w:rFonts w:ascii="Times New Roman" w:hAnsi="Times New Roman"/>
          <w:sz w:val="28"/>
          <w:szCs w:val="28"/>
        </w:rPr>
        <w:t xml:space="preserve"> Парк</w:t>
      </w:r>
      <w:r w:rsidRPr="008447F7">
        <w:rPr>
          <w:rFonts w:ascii="Times New Roman" w:hAnsi="Times New Roman"/>
          <w:sz w:val="28"/>
          <w:szCs w:val="28"/>
        </w:rPr>
        <w:t>у необхідно встановити інформаційні щити й аншлаги з інформаційним наповненням про режим охорони, правила поведінки, цінності</w:t>
      </w:r>
      <w:r w:rsidR="00144BB9" w:rsidRPr="008447F7">
        <w:rPr>
          <w:rFonts w:ascii="Times New Roman" w:hAnsi="Times New Roman"/>
          <w:sz w:val="28"/>
          <w:szCs w:val="28"/>
        </w:rPr>
        <w:t xml:space="preserve"> Парк</w:t>
      </w:r>
      <w:r w:rsidRPr="008447F7">
        <w:rPr>
          <w:rFonts w:ascii="Times New Roman" w:hAnsi="Times New Roman"/>
          <w:sz w:val="28"/>
          <w:szCs w:val="28"/>
        </w:rPr>
        <w:t>у. Встановити дороговкази та мапи для маркованих туристичних і прогулянкових маршрутів.</w:t>
      </w:r>
    </w:p>
    <w:p w14:paraId="5881976C" w14:textId="120FE764" w:rsidR="007D77D7" w:rsidRPr="008447F7" w:rsidRDefault="007D77D7" w:rsidP="00AD35B1">
      <w:pPr>
        <w:pStyle w:val="a4"/>
        <w:numPr>
          <w:ilvl w:val="0"/>
          <w:numId w:val="44"/>
        </w:numPr>
        <w:tabs>
          <w:tab w:val="left" w:pos="851"/>
        </w:tabs>
        <w:spacing w:after="0" w:line="240" w:lineRule="auto"/>
        <w:ind w:left="0" w:firstLine="567"/>
        <w:contextualSpacing w:val="0"/>
        <w:jc w:val="both"/>
        <w:rPr>
          <w:rFonts w:ascii="Times New Roman" w:hAnsi="Times New Roman"/>
          <w:sz w:val="28"/>
          <w:szCs w:val="28"/>
        </w:rPr>
      </w:pPr>
      <w:r w:rsidRPr="008447F7">
        <w:rPr>
          <w:rFonts w:ascii="Times New Roman" w:hAnsi="Times New Roman"/>
          <w:i/>
          <w:iCs/>
          <w:sz w:val="28"/>
          <w:szCs w:val="28"/>
        </w:rPr>
        <w:t>Джипінґ</w:t>
      </w:r>
      <w:r w:rsidRPr="008447F7">
        <w:rPr>
          <w:rFonts w:ascii="Times New Roman" w:hAnsi="Times New Roman"/>
          <w:sz w:val="28"/>
          <w:szCs w:val="28"/>
        </w:rPr>
        <w:t>. На території</w:t>
      </w:r>
      <w:r w:rsidR="00144BB9" w:rsidRPr="008447F7">
        <w:rPr>
          <w:rFonts w:ascii="Times New Roman" w:hAnsi="Times New Roman"/>
          <w:sz w:val="28"/>
          <w:szCs w:val="28"/>
        </w:rPr>
        <w:t xml:space="preserve"> Парк</w:t>
      </w:r>
      <w:r w:rsidRPr="008447F7">
        <w:rPr>
          <w:rFonts w:ascii="Times New Roman" w:hAnsi="Times New Roman"/>
          <w:sz w:val="28"/>
          <w:szCs w:val="28"/>
        </w:rPr>
        <w:t>у можливі одиничні випадки джипінґу вздовж його південної межі по хребту Станимир-Р</w:t>
      </w:r>
      <w:r w:rsidR="0090157A" w:rsidRPr="008447F7">
        <w:rPr>
          <w:rFonts w:ascii="Times New Roman" w:hAnsi="Times New Roman"/>
          <w:sz w:val="28"/>
          <w:szCs w:val="28"/>
        </w:rPr>
        <w:t>іпна та по долині ріки Бистр</w:t>
      </w:r>
      <w:r w:rsidRPr="008447F7">
        <w:rPr>
          <w:rFonts w:ascii="Times New Roman" w:hAnsi="Times New Roman"/>
          <w:sz w:val="28"/>
          <w:szCs w:val="28"/>
        </w:rPr>
        <w:t>иця Солотвинська. Інші території</w:t>
      </w:r>
      <w:r w:rsidR="00144BB9" w:rsidRPr="008447F7">
        <w:rPr>
          <w:rFonts w:ascii="Times New Roman" w:hAnsi="Times New Roman"/>
          <w:sz w:val="28"/>
          <w:szCs w:val="28"/>
        </w:rPr>
        <w:t xml:space="preserve"> Парк</w:t>
      </w:r>
      <w:r w:rsidRPr="008447F7">
        <w:rPr>
          <w:rFonts w:ascii="Times New Roman" w:hAnsi="Times New Roman"/>
          <w:sz w:val="28"/>
          <w:szCs w:val="28"/>
        </w:rPr>
        <w:t>у є непридатними для джипінґу. Проте навіть такі поодинокі випадки можуть нести негативний вплив на екосистеми. Необхідно встановити заборону на джипінґ на території</w:t>
      </w:r>
      <w:r w:rsidR="00144BB9" w:rsidRPr="008447F7">
        <w:rPr>
          <w:rFonts w:ascii="Times New Roman" w:hAnsi="Times New Roman"/>
          <w:sz w:val="28"/>
          <w:szCs w:val="28"/>
        </w:rPr>
        <w:t xml:space="preserve"> Парк</w:t>
      </w:r>
      <w:r w:rsidRPr="008447F7">
        <w:rPr>
          <w:rFonts w:ascii="Times New Roman" w:hAnsi="Times New Roman"/>
          <w:sz w:val="28"/>
          <w:szCs w:val="28"/>
        </w:rPr>
        <w:t>у, оскільки цей вид спортивної діяльності негативно впливає на цілісність ценотичного покриву, веде до його швидкої і гострої деградації, а також є причиною розвитку ерозійних процесів у місцях джипінґу.</w:t>
      </w:r>
    </w:p>
    <w:p w14:paraId="7E9AE39F" w14:textId="77777777" w:rsidR="007D77D7" w:rsidRPr="004A61A2" w:rsidRDefault="007D77D7" w:rsidP="002023F1">
      <w:pPr>
        <w:spacing w:after="0" w:line="240" w:lineRule="auto"/>
        <w:ind w:firstLine="567"/>
        <w:jc w:val="both"/>
        <w:rPr>
          <w:rFonts w:ascii="Times New Roman" w:hAnsi="Times New Roman"/>
          <w:sz w:val="28"/>
          <w:szCs w:val="28"/>
        </w:rPr>
      </w:pPr>
    </w:p>
    <w:p w14:paraId="0B5A2B74" w14:textId="77777777" w:rsidR="007D77D7" w:rsidRPr="004A61A2" w:rsidRDefault="007D77D7" w:rsidP="009517A0">
      <w:pPr>
        <w:spacing w:after="120" w:line="240" w:lineRule="auto"/>
        <w:jc w:val="both"/>
        <w:rPr>
          <w:rFonts w:ascii="Times New Roman" w:hAnsi="Times New Roman"/>
          <w:b/>
          <w:bCs/>
          <w:sz w:val="28"/>
          <w:szCs w:val="28"/>
        </w:rPr>
      </w:pPr>
      <w:r w:rsidRPr="004A61A2">
        <w:rPr>
          <w:rFonts w:ascii="Times New Roman" w:hAnsi="Times New Roman"/>
          <w:b/>
          <w:bCs/>
          <w:sz w:val="28"/>
          <w:szCs w:val="28"/>
        </w:rPr>
        <w:t>2.5.</w:t>
      </w:r>
      <w:r w:rsidRPr="004A61A2">
        <w:rPr>
          <w:rFonts w:ascii="Times New Roman" w:hAnsi="Times New Roman"/>
          <w:b/>
          <w:bCs/>
          <w:sz w:val="28"/>
          <w:szCs w:val="28"/>
        </w:rPr>
        <w:tab/>
        <w:t>Вплив діяльності людини</w:t>
      </w:r>
    </w:p>
    <w:p w14:paraId="1D41A6C2" w14:textId="444155B8" w:rsidR="007D77D7" w:rsidRPr="004A61A2" w:rsidRDefault="007D77D7" w:rsidP="00332918">
      <w:pPr>
        <w:tabs>
          <w:tab w:val="left" w:pos="993"/>
        </w:tabs>
        <w:spacing w:after="0" w:line="240" w:lineRule="auto"/>
        <w:ind w:firstLine="567"/>
        <w:jc w:val="both"/>
        <w:rPr>
          <w:rFonts w:ascii="Times New Roman" w:hAnsi="Times New Roman"/>
          <w:sz w:val="28"/>
          <w:szCs w:val="28"/>
        </w:rPr>
      </w:pPr>
      <w:r w:rsidRPr="008447F7">
        <w:rPr>
          <w:rFonts w:ascii="Times New Roman" w:hAnsi="Times New Roman"/>
          <w:sz w:val="28"/>
          <w:szCs w:val="28"/>
        </w:rPr>
        <w:t>На території</w:t>
      </w:r>
      <w:r w:rsidR="00144BB9" w:rsidRPr="008447F7">
        <w:rPr>
          <w:rFonts w:ascii="Times New Roman" w:hAnsi="Times New Roman"/>
          <w:sz w:val="28"/>
          <w:szCs w:val="28"/>
        </w:rPr>
        <w:t xml:space="preserve"> Парк</w:t>
      </w:r>
      <w:r w:rsidRPr="008447F7">
        <w:rPr>
          <w:rFonts w:ascii="Times New Roman" w:hAnsi="Times New Roman"/>
          <w:sz w:val="28"/>
          <w:szCs w:val="28"/>
        </w:rPr>
        <w:t>у діяльність людини виражається у декількох вимірах: 1) освоєння і перетворення середовища існування; 2) господарська</w:t>
      </w:r>
      <w:r w:rsidRPr="004A61A2">
        <w:rPr>
          <w:rFonts w:ascii="Times New Roman" w:hAnsi="Times New Roman"/>
          <w:sz w:val="28"/>
          <w:szCs w:val="28"/>
        </w:rPr>
        <w:t xml:space="preserve"> діяльність (традиційний і конвенційний способи господарювання); 3) </w:t>
      </w:r>
      <w:r w:rsidR="008447F7">
        <w:rPr>
          <w:rFonts w:ascii="Times New Roman" w:hAnsi="Times New Roman"/>
          <w:sz w:val="28"/>
          <w:szCs w:val="28"/>
        </w:rPr>
        <w:t xml:space="preserve">побічне </w:t>
      </w:r>
      <w:r w:rsidR="008447F7" w:rsidRPr="008447F7">
        <w:rPr>
          <w:rFonts w:ascii="Times New Roman" w:hAnsi="Times New Roman"/>
          <w:sz w:val="28"/>
          <w:szCs w:val="28"/>
        </w:rPr>
        <w:t>лісокористування</w:t>
      </w:r>
      <w:r w:rsidRPr="008447F7">
        <w:rPr>
          <w:rFonts w:ascii="Times New Roman" w:hAnsi="Times New Roman"/>
          <w:sz w:val="28"/>
          <w:szCs w:val="28"/>
        </w:rPr>
        <w:t xml:space="preserve">; 4) рекреаційна </w:t>
      </w:r>
      <w:r w:rsidRPr="004A61A2">
        <w:rPr>
          <w:rFonts w:ascii="Times New Roman" w:hAnsi="Times New Roman"/>
          <w:sz w:val="28"/>
          <w:szCs w:val="28"/>
        </w:rPr>
        <w:t>діяльність.</w:t>
      </w:r>
    </w:p>
    <w:p w14:paraId="7AA71AFE" w14:textId="014D3F46" w:rsidR="007D77D7" w:rsidRPr="004A61A2" w:rsidRDefault="007D77D7" w:rsidP="00AD35B1">
      <w:pPr>
        <w:pStyle w:val="a4"/>
        <w:numPr>
          <w:ilvl w:val="0"/>
          <w:numId w:val="54"/>
        </w:numPr>
        <w:tabs>
          <w:tab w:val="left" w:pos="993"/>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 xml:space="preserve">Освоєння і перетворення середовища існування має визначальний вплив на природні комплекси в межах культурних (селітебних) ландшафтів с. Стара Гута і виражається у формуванні традиційної і сучасної забудови, створення присадибного господарства з вирощуванням культурних рослин і тварин. Однак, </w:t>
      </w:r>
      <w:r w:rsidRPr="004A61A2">
        <w:rPr>
          <w:rFonts w:ascii="Times New Roman" w:hAnsi="Times New Roman"/>
          <w:sz w:val="28"/>
          <w:szCs w:val="28"/>
        </w:rPr>
        <w:lastRenderedPageBreak/>
        <w:t>культурні ландшафти є осередками розмноження і розповсюдження інвазійної біоти, яка самочинно може проникати у природні екосистеми.</w:t>
      </w:r>
    </w:p>
    <w:p w14:paraId="77C37D27" w14:textId="795B49D4" w:rsidR="007D77D7" w:rsidRPr="004A61A2" w:rsidRDefault="007D77D7" w:rsidP="00AD35B1">
      <w:pPr>
        <w:pStyle w:val="a4"/>
        <w:numPr>
          <w:ilvl w:val="0"/>
          <w:numId w:val="54"/>
        </w:numPr>
        <w:tabs>
          <w:tab w:val="left" w:pos="993"/>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Господарське освоєння природних комплексів сучасного</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у має давню історію і своїми початками сягає щонайменше у середньовіччя – </w:t>
      </w:r>
      <w:r w:rsidR="004E0F62" w:rsidRPr="004A61A2">
        <w:rPr>
          <w:rFonts w:ascii="Times New Roman" w:hAnsi="Times New Roman"/>
          <w:sz w:val="28"/>
          <w:szCs w:val="28"/>
        </w:rPr>
        <w:br/>
      </w:r>
      <w:r w:rsidRPr="004A61A2">
        <w:rPr>
          <w:rFonts w:ascii="Times New Roman" w:hAnsi="Times New Roman"/>
          <w:sz w:val="28"/>
          <w:szCs w:val="28"/>
        </w:rPr>
        <w:t xml:space="preserve">XII-XV століття. </w:t>
      </w:r>
      <w:r w:rsidRPr="004A61A2">
        <w:rPr>
          <w:rFonts w:ascii="Times New Roman" w:hAnsi="Times New Roman"/>
          <w:i/>
          <w:iCs/>
          <w:sz w:val="28"/>
          <w:szCs w:val="28"/>
        </w:rPr>
        <w:t>Традиційний спосіб господарювання</w:t>
      </w:r>
      <w:r w:rsidRPr="004A61A2">
        <w:rPr>
          <w:rFonts w:ascii="Times New Roman" w:hAnsi="Times New Roman"/>
          <w:sz w:val="28"/>
          <w:szCs w:val="28"/>
        </w:rPr>
        <w:t xml:space="preserve"> в межах території сучасного</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у полягав у провадженні скотарських практик. У місцях, де дозволяв рельєф, було штучно понижено верхню межу лісу і створено систему полонин (Ріпна, Кінський Вогонь, Рущина, Боревка, Середня та ін.) призначених для випасу овець, а пізніше корів і коней. У долинах річок же на місці лісів були створені сіножаті. Повний цикл традиційного ведення господарства включав: </w:t>
      </w:r>
      <w:r w:rsidR="004E0F62" w:rsidRPr="004A61A2">
        <w:rPr>
          <w:rFonts w:ascii="Times New Roman" w:hAnsi="Times New Roman"/>
          <w:sz w:val="28"/>
          <w:szCs w:val="28"/>
        </w:rPr>
        <w:br/>
      </w:r>
      <w:r w:rsidRPr="004A61A2">
        <w:rPr>
          <w:rFonts w:ascii="Times New Roman" w:hAnsi="Times New Roman"/>
          <w:sz w:val="28"/>
          <w:szCs w:val="28"/>
        </w:rPr>
        <w:t>1) вигін худоби на полонини (травень-вересень) і виробництво сиру та молочних продуктів; 2) вивільнені від догляду за худобою селяни здійснювали літню заготівлю сіна та ведення підсобного господарства; 3) присадибне утримання худоби (вересень-травень). Традиційне господарювання мало визначальний вплив на формування екосистем полонин і післісових сіножатевих лук, які природно не траплялися на території сучасного</w:t>
      </w:r>
      <w:r w:rsidR="00144BB9" w:rsidRPr="004A61A2">
        <w:rPr>
          <w:rFonts w:ascii="Times New Roman" w:hAnsi="Times New Roman"/>
          <w:sz w:val="28"/>
          <w:szCs w:val="28"/>
        </w:rPr>
        <w:t xml:space="preserve"> Парк</w:t>
      </w:r>
      <w:r w:rsidRPr="004A61A2">
        <w:rPr>
          <w:rFonts w:ascii="Times New Roman" w:hAnsi="Times New Roman"/>
          <w:sz w:val="28"/>
          <w:szCs w:val="28"/>
        </w:rPr>
        <w:t>у. Їх виникнення і еволюція були спряжені із розвитком традиційного способу господарювання, сформувавши унікальні для Ґорґан лучні екосистеми – осередки надзвичайно високого, порівняно із лісами, рівня біорізноманіття. Поступовий занепад традиційного способу господарювання у другій декаді ХХІ століття, спричинив спонтанні фітодемутаційні процеси, які загрожують зникненню полонинським і післялісовим лучним екосистемам, скороченню біорізноманіття, включаючи цілий комплекс видів</w:t>
      </w:r>
      <w:r w:rsidR="001A7840" w:rsidRPr="004A61A2">
        <w:rPr>
          <w:rFonts w:ascii="Times New Roman" w:hAnsi="Times New Roman"/>
          <w:sz w:val="28"/>
          <w:szCs w:val="28"/>
        </w:rPr>
        <w:t>,</w:t>
      </w:r>
      <w:r w:rsidRPr="004A61A2">
        <w:rPr>
          <w:rFonts w:ascii="Times New Roman" w:hAnsi="Times New Roman"/>
          <w:sz w:val="28"/>
          <w:szCs w:val="28"/>
        </w:rPr>
        <w:t xml:space="preserve"> занесених до Ч</w:t>
      </w:r>
      <w:r w:rsidR="001A7840" w:rsidRPr="004A61A2">
        <w:rPr>
          <w:rFonts w:ascii="Times New Roman" w:hAnsi="Times New Roman"/>
          <w:sz w:val="28"/>
          <w:szCs w:val="28"/>
        </w:rPr>
        <w:t>ервоної книги України</w:t>
      </w:r>
      <w:r w:rsidRPr="004A61A2">
        <w:rPr>
          <w:rFonts w:ascii="Times New Roman" w:hAnsi="Times New Roman"/>
          <w:sz w:val="28"/>
          <w:szCs w:val="28"/>
        </w:rPr>
        <w:t>. Діяльність</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у повинна бути спрямована на підтримку лучних екосистем як таких і традиційного способу господарювання в цілому. </w:t>
      </w:r>
      <w:r w:rsidRPr="004A61A2">
        <w:rPr>
          <w:rFonts w:ascii="Times New Roman" w:hAnsi="Times New Roman"/>
          <w:i/>
          <w:iCs/>
          <w:sz w:val="28"/>
          <w:szCs w:val="28"/>
        </w:rPr>
        <w:t>Конвенційний спосіб господарювання</w:t>
      </w:r>
      <w:r w:rsidRPr="004A61A2">
        <w:rPr>
          <w:rFonts w:ascii="Times New Roman" w:hAnsi="Times New Roman"/>
          <w:sz w:val="28"/>
          <w:szCs w:val="28"/>
        </w:rPr>
        <w:t xml:space="preserve"> пов'язаний із промисловою заготівлею </w:t>
      </w:r>
      <w:r w:rsidR="004E0F62" w:rsidRPr="004A61A2">
        <w:rPr>
          <w:rFonts w:ascii="Times New Roman" w:hAnsi="Times New Roman"/>
          <w:sz w:val="28"/>
          <w:szCs w:val="28"/>
        </w:rPr>
        <w:t>деревини</w:t>
      </w:r>
      <w:r w:rsidRPr="004A61A2">
        <w:rPr>
          <w:rFonts w:ascii="Times New Roman" w:hAnsi="Times New Roman"/>
          <w:sz w:val="28"/>
          <w:szCs w:val="28"/>
        </w:rPr>
        <w:t>, починаючи із у 1890-х років. На ранніх етапах використання розробка лісосік здійснювалась вручну, а їх вивезення – за допомогою сплаву по Бистриці Солотвинській. На території сучасного</w:t>
      </w:r>
      <w:r w:rsidR="00144BB9" w:rsidRPr="004A61A2">
        <w:rPr>
          <w:rFonts w:ascii="Times New Roman" w:hAnsi="Times New Roman"/>
          <w:sz w:val="28"/>
          <w:szCs w:val="28"/>
        </w:rPr>
        <w:t xml:space="preserve"> Парк</w:t>
      </w:r>
      <w:r w:rsidRPr="004A61A2">
        <w:rPr>
          <w:rFonts w:ascii="Times New Roman" w:hAnsi="Times New Roman"/>
          <w:sz w:val="28"/>
          <w:szCs w:val="28"/>
        </w:rPr>
        <w:t>у розміщувалась кляуза із водозбірником, призначена для штучного підняття води у ріці і сплаву лісу, яка функціонувала до Першої світової війни. У період між двома світовими війнами між по долині Бистриці Солотвинської було прокладено вузькоколійну залізницю, якою вивозили ліс до парового тартака у с. Пороги. Вузькоколійка проіснувала до кінця ХХ століття. Після Другої світової війни заготівля лісу набула найбільшого за усю історію розмаху. У долині Бистриці Солотвинської було споруджено інфраструктурні об'єкти Солотвинського лісокомбінату, а заготовлен</w:t>
      </w:r>
      <w:r w:rsidR="004E0F62" w:rsidRPr="004A61A2">
        <w:rPr>
          <w:rFonts w:ascii="Times New Roman" w:hAnsi="Times New Roman"/>
          <w:sz w:val="28"/>
          <w:szCs w:val="28"/>
        </w:rPr>
        <w:t>у деревину</w:t>
      </w:r>
      <w:r w:rsidRPr="004A61A2">
        <w:rPr>
          <w:rFonts w:ascii="Times New Roman" w:hAnsi="Times New Roman"/>
          <w:sz w:val="28"/>
          <w:szCs w:val="28"/>
        </w:rPr>
        <w:t xml:space="preserve"> вивозили до лісопункту у с. Пороги та с. Дзвиняч. На місці зрубів здійснювали лісонасадження, </w:t>
      </w:r>
      <w:r w:rsidR="004E0F62" w:rsidRPr="004A61A2">
        <w:rPr>
          <w:rFonts w:ascii="Times New Roman" w:hAnsi="Times New Roman"/>
          <w:sz w:val="28"/>
          <w:szCs w:val="28"/>
        </w:rPr>
        <w:t xml:space="preserve">в основному </w:t>
      </w:r>
      <w:r w:rsidRPr="004A61A2">
        <w:rPr>
          <w:rFonts w:ascii="Times New Roman" w:hAnsi="Times New Roman"/>
          <w:sz w:val="28"/>
          <w:szCs w:val="28"/>
        </w:rPr>
        <w:t>ялини. Таким чином, до сьогоднішнього дня 39% усіх лісів</w:t>
      </w:r>
      <w:r w:rsidR="00144BB9" w:rsidRPr="004A61A2">
        <w:rPr>
          <w:rFonts w:ascii="Times New Roman" w:hAnsi="Times New Roman"/>
          <w:sz w:val="28"/>
          <w:szCs w:val="28"/>
        </w:rPr>
        <w:t xml:space="preserve"> Парк</w:t>
      </w:r>
      <w:r w:rsidRPr="004A61A2">
        <w:rPr>
          <w:rFonts w:ascii="Times New Roman" w:hAnsi="Times New Roman"/>
          <w:sz w:val="28"/>
          <w:szCs w:val="28"/>
        </w:rPr>
        <w:t>у мають штучне походження. Вплив конвенційного способу господарювання мав і має найбільший вплив на природні комплекси</w:t>
      </w:r>
      <w:r w:rsidR="00144BB9" w:rsidRPr="004A61A2">
        <w:rPr>
          <w:rFonts w:ascii="Times New Roman" w:hAnsi="Times New Roman"/>
          <w:sz w:val="28"/>
          <w:szCs w:val="28"/>
        </w:rPr>
        <w:t xml:space="preserve"> Парк</w:t>
      </w:r>
      <w:r w:rsidRPr="004A61A2">
        <w:rPr>
          <w:rFonts w:ascii="Times New Roman" w:hAnsi="Times New Roman"/>
          <w:sz w:val="28"/>
          <w:szCs w:val="28"/>
        </w:rPr>
        <w:t>у, оскільки похідні ялинники мають низьку стійкість до шкідників, а в умовах глобальних кліматичних змін зазнають масового всихання. Перед</w:t>
      </w:r>
      <w:r w:rsidR="00144BB9" w:rsidRPr="004A61A2">
        <w:rPr>
          <w:rFonts w:ascii="Times New Roman" w:hAnsi="Times New Roman"/>
          <w:sz w:val="28"/>
          <w:szCs w:val="28"/>
        </w:rPr>
        <w:t xml:space="preserve"> Парк</w:t>
      </w:r>
      <w:r w:rsidRPr="004A61A2">
        <w:rPr>
          <w:rFonts w:ascii="Times New Roman" w:hAnsi="Times New Roman"/>
          <w:sz w:val="28"/>
          <w:szCs w:val="28"/>
        </w:rPr>
        <w:t>ом стоїть завдання із переформування похідних ялинників у природні ліси і відновлення екологічної стійкості екосистем та підвищення їх спроможності до депонування карбону.</w:t>
      </w:r>
    </w:p>
    <w:p w14:paraId="21A53D2D" w14:textId="317FDF47" w:rsidR="007D77D7" w:rsidRPr="008447F7" w:rsidRDefault="008447F7" w:rsidP="00AD35B1">
      <w:pPr>
        <w:pStyle w:val="a4"/>
        <w:numPr>
          <w:ilvl w:val="0"/>
          <w:numId w:val="54"/>
        </w:numPr>
        <w:tabs>
          <w:tab w:val="left" w:pos="993"/>
        </w:tabs>
        <w:spacing w:after="0" w:line="240" w:lineRule="auto"/>
        <w:ind w:left="0" w:firstLine="567"/>
        <w:contextualSpacing w:val="0"/>
        <w:jc w:val="both"/>
        <w:rPr>
          <w:rFonts w:ascii="Times New Roman" w:hAnsi="Times New Roman"/>
          <w:sz w:val="28"/>
          <w:szCs w:val="28"/>
        </w:rPr>
      </w:pPr>
      <w:r w:rsidRPr="008447F7">
        <w:rPr>
          <w:rFonts w:ascii="Times New Roman" w:hAnsi="Times New Roman"/>
          <w:i/>
          <w:sz w:val="28"/>
          <w:szCs w:val="28"/>
        </w:rPr>
        <w:lastRenderedPageBreak/>
        <w:t xml:space="preserve">Побічне лісокористування </w:t>
      </w:r>
      <w:r w:rsidR="007D77D7" w:rsidRPr="008447F7">
        <w:rPr>
          <w:rFonts w:ascii="Times New Roman" w:hAnsi="Times New Roman"/>
          <w:sz w:val="28"/>
          <w:szCs w:val="28"/>
        </w:rPr>
        <w:t>на території</w:t>
      </w:r>
      <w:r w:rsidR="00144BB9" w:rsidRPr="008447F7">
        <w:rPr>
          <w:rFonts w:ascii="Times New Roman" w:hAnsi="Times New Roman"/>
          <w:sz w:val="28"/>
          <w:szCs w:val="28"/>
        </w:rPr>
        <w:t xml:space="preserve"> Парк</w:t>
      </w:r>
      <w:r w:rsidR="007D77D7" w:rsidRPr="008447F7">
        <w:rPr>
          <w:rFonts w:ascii="Times New Roman" w:hAnsi="Times New Roman"/>
          <w:sz w:val="28"/>
          <w:szCs w:val="28"/>
        </w:rPr>
        <w:t xml:space="preserve">у здійснюється місцевим населенням у вигляді збору грибів (білі гриби, лисички), ягід (чорниця) та лікарських трав. Збір грибів і ягід часто-густо мають масовий характер. Відомі випадки скупівлі грибів і ягід у місцевого населення приватними підприємцями, що спонукає перших до організованого масованого збору цих ресурсів. Це створює загрози, як для популяцій об'єктів промислу, так і для зв'язаних з ними консортів, головно тварин (хребетних і безхребетних). По-перше, для великих ссавців присутність людей є чинником турбування. По-друге, гриби і ягоди є кормовою базою для широкого кола як хребетних, так і безхребетних тварин. Заготівля лікарських трав не має масового характеру, однак, може зачіпати види, що </w:t>
      </w:r>
      <w:r w:rsidR="001A7840" w:rsidRPr="008447F7">
        <w:rPr>
          <w:rFonts w:ascii="Times New Roman" w:hAnsi="Times New Roman"/>
          <w:sz w:val="28"/>
          <w:szCs w:val="28"/>
        </w:rPr>
        <w:t>за</w:t>
      </w:r>
      <w:r w:rsidR="007D77D7" w:rsidRPr="008447F7">
        <w:rPr>
          <w:rFonts w:ascii="Times New Roman" w:hAnsi="Times New Roman"/>
          <w:sz w:val="28"/>
          <w:szCs w:val="28"/>
        </w:rPr>
        <w:t>несені до Ч</w:t>
      </w:r>
      <w:r w:rsidR="001A7840" w:rsidRPr="008447F7">
        <w:rPr>
          <w:rFonts w:ascii="Times New Roman" w:hAnsi="Times New Roman"/>
          <w:sz w:val="28"/>
          <w:szCs w:val="28"/>
        </w:rPr>
        <w:t>ервоної книги України, збір яких заборонений З</w:t>
      </w:r>
      <w:r w:rsidR="007D77D7" w:rsidRPr="008447F7">
        <w:rPr>
          <w:rFonts w:ascii="Times New Roman" w:hAnsi="Times New Roman"/>
          <w:sz w:val="28"/>
          <w:szCs w:val="28"/>
        </w:rPr>
        <w:t>аконом. Збір рідкісних видів може мати негативний вплив на їх популяції. Тому перед</w:t>
      </w:r>
      <w:r w:rsidR="00144BB9" w:rsidRPr="008447F7">
        <w:rPr>
          <w:rFonts w:ascii="Times New Roman" w:hAnsi="Times New Roman"/>
          <w:sz w:val="28"/>
          <w:szCs w:val="28"/>
        </w:rPr>
        <w:t xml:space="preserve"> Парк</w:t>
      </w:r>
      <w:r w:rsidR="007D77D7" w:rsidRPr="008447F7">
        <w:rPr>
          <w:rFonts w:ascii="Times New Roman" w:hAnsi="Times New Roman"/>
          <w:sz w:val="28"/>
          <w:szCs w:val="28"/>
        </w:rPr>
        <w:t xml:space="preserve">ом постає завдання із регулювання заготівлі </w:t>
      </w:r>
      <w:r w:rsidR="007D77D7" w:rsidRPr="008447F7">
        <w:rPr>
          <w:rFonts w:ascii="Times New Roman" w:hAnsi="Times New Roman"/>
          <w:b/>
          <w:sz w:val="28"/>
          <w:szCs w:val="28"/>
        </w:rPr>
        <w:t>недеревних</w:t>
      </w:r>
      <w:r w:rsidR="007D77D7" w:rsidRPr="008447F7">
        <w:rPr>
          <w:rFonts w:ascii="Times New Roman" w:hAnsi="Times New Roman"/>
          <w:sz w:val="28"/>
          <w:szCs w:val="28"/>
        </w:rPr>
        <w:t xml:space="preserve"> біоресурсів. </w:t>
      </w:r>
    </w:p>
    <w:p w14:paraId="5B28B280" w14:textId="73B9A80F" w:rsidR="007D77D7" w:rsidRPr="004A61A2" w:rsidRDefault="007D77D7" w:rsidP="00AD35B1">
      <w:pPr>
        <w:pStyle w:val="a4"/>
        <w:numPr>
          <w:ilvl w:val="0"/>
          <w:numId w:val="54"/>
        </w:numPr>
        <w:tabs>
          <w:tab w:val="left" w:pos="993"/>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 xml:space="preserve"> </w:t>
      </w:r>
      <w:r w:rsidRPr="004A61A2">
        <w:rPr>
          <w:rFonts w:ascii="Times New Roman" w:hAnsi="Times New Roman"/>
          <w:i/>
          <w:iCs/>
          <w:sz w:val="28"/>
          <w:szCs w:val="28"/>
        </w:rPr>
        <w:t>Рекреаційна діяльність</w:t>
      </w:r>
      <w:r w:rsidRPr="004A61A2">
        <w:rPr>
          <w:rFonts w:ascii="Times New Roman" w:hAnsi="Times New Roman"/>
          <w:sz w:val="28"/>
          <w:szCs w:val="28"/>
        </w:rPr>
        <w:t xml:space="preserve"> на території</w:t>
      </w:r>
      <w:r w:rsidR="00144BB9" w:rsidRPr="004A61A2">
        <w:rPr>
          <w:rFonts w:ascii="Times New Roman" w:hAnsi="Times New Roman"/>
          <w:sz w:val="28"/>
          <w:szCs w:val="28"/>
        </w:rPr>
        <w:t xml:space="preserve"> Парк</w:t>
      </w:r>
      <w:r w:rsidRPr="004A61A2">
        <w:rPr>
          <w:rFonts w:ascii="Times New Roman" w:hAnsi="Times New Roman"/>
          <w:sz w:val="28"/>
          <w:szCs w:val="28"/>
        </w:rPr>
        <w:t>у має різноманітні прояви, включаючи стаціонарну (готель), короткочасну (одноденну) і тривалу (туристичну).</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 має значний потенціал до нарощення потоку рекреантів з різних цільових авдиторій. Передбачається, що потік рекреантів у найближче десятиліття може сягнути 20-30 тис. і </w:t>
      </w:r>
      <w:r w:rsidRPr="00FE427D">
        <w:rPr>
          <w:rFonts w:ascii="Times New Roman" w:hAnsi="Times New Roman"/>
          <w:sz w:val="28"/>
          <w:szCs w:val="28"/>
        </w:rPr>
        <w:t>більше осіб річно. Тому вплив рекреантів на природні комплекси</w:t>
      </w:r>
      <w:r w:rsidR="00144BB9" w:rsidRPr="00FE427D">
        <w:rPr>
          <w:rFonts w:ascii="Times New Roman" w:hAnsi="Times New Roman"/>
          <w:sz w:val="28"/>
          <w:szCs w:val="28"/>
        </w:rPr>
        <w:t xml:space="preserve"> Парк</w:t>
      </w:r>
      <w:r w:rsidRPr="00FE427D">
        <w:rPr>
          <w:rFonts w:ascii="Times New Roman" w:hAnsi="Times New Roman"/>
          <w:sz w:val="28"/>
          <w:szCs w:val="28"/>
        </w:rPr>
        <w:t>у буде наростати. Основними чинниками впливу є: засмічення, витоптування, роз</w:t>
      </w:r>
      <w:r w:rsidR="008636BD" w:rsidRPr="00FE427D">
        <w:rPr>
          <w:rFonts w:ascii="Times New Roman" w:hAnsi="Times New Roman"/>
          <w:sz w:val="28"/>
          <w:szCs w:val="28"/>
        </w:rPr>
        <w:t>ведення багать</w:t>
      </w:r>
      <w:r w:rsidRPr="00FE427D">
        <w:rPr>
          <w:rFonts w:ascii="Times New Roman" w:hAnsi="Times New Roman"/>
          <w:sz w:val="28"/>
          <w:szCs w:val="28"/>
        </w:rPr>
        <w:t>, скид каналізаційних вод, шумове забруднення, фактори турбування тварин, збору грибів і ягід, зривання рослин. Усі ці впливи слід мінімізувати шляхом організації рекреаційних пунктів, облаштування туристичних кемпінґів, забезпечення стабільної</w:t>
      </w:r>
      <w:r w:rsidRPr="004A61A2">
        <w:rPr>
          <w:rFonts w:ascii="Times New Roman" w:hAnsi="Times New Roman"/>
          <w:sz w:val="28"/>
          <w:szCs w:val="28"/>
        </w:rPr>
        <w:t xml:space="preserve"> роботи готельно-ресторанного комплексу</w:t>
      </w:r>
      <w:r w:rsidR="00144BB9" w:rsidRPr="004A61A2">
        <w:rPr>
          <w:rFonts w:ascii="Times New Roman" w:hAnsi="Times New Roman"/>
          <w:sz w:val="28"/>
          <w:szCs w:val="28"/>
        </w:rPr>
        <w:t xml:space="preserve"> Парк</w:t>
      </w:r>
      <w:r w:rsidRPr="004A61A2">
        <w:rPr>
          <w:rFonts w:ascii="Times New Roman" w:hAnsi="Times New Roman"/>
          <w:sz w:val="28"/>
          <w:szCs w:val="28"/>
        </w:rPr>
        <w:t>у, посилення охорони території, проведення еколого-освітніх заходів, наукового визначення рекреаційної ємності природних комплексів.</w:t>
      </w:r>
    </w:p>
    <w:p w14:paraId="690919CB" w14:textId="77777777" w:rsidR="007D77D7" w:rsidRPr="004A61A2" w:rsidRDefault="007D77D7" w:rsidP="009517A0">
      <w:pPr>
        <w:spacing w:after="120" w:line="240" w:lineRule="auto"/>
        <w:jc w:val="both"/>
        <w:rPr>
          <w:rFonts w:ascii="Times New Roman" w:hAnsi="Times New Roman"/>
          <w:b/>
          <w:bCs/>
          <w:sz w:val="28"/>
          <w:szCs w:val="28"/>
        </w:rPr>
      </w:pPr>
      <w:r w:rsidRPr="004A61A2">
        <w:rPr>
          <w:rFonts w:ascii="Times New Roman" w:hAnsi="Times New Roman"/>
          <w:b/>
          <w:bCs/>
          <w:sz w:val="28"/>
          <w:szCs w:val="28"/>
        </w:rPr>
        <w:t>2.6.</w:t>
      </w:r>
      <w:r w:rsidRPr="004A61A2">
        <w:rPr>
          <w:rFonts w:ascii="Times New Roman" w:hAnsi="Times New Roman"/>
          <w:b/>
          <w:bCs/>
          <w:sz w:val="28"/>
          <w:szCs w:val="28"/>
        </w:rPr>
        <w:tab/>
        <w:t>Інвазійні та інші проблемні види</w:t>
      </w:r>
    </w:p>
    <w:p w14:paraId="1D2F7291" w14:textId="456EE612" w:rsidR="007D77D7" w:rsidRPr="004A61A2" w:rsidRDefault="007D77D7" w:rsidP="00332918">
      <w:pPr>
        <w:spacing w:after="0" w:line="240" w:lineRule="auto"/>
        <w:ind w:firstLine="567"/>
        <w:jc w:val="both"/>
        <w:rPr>
          <w:rFonts w:ascii="Times New Roman" w:hAnsi="Times New Roman"/>
          <w:color w:val="000000"/>
          <w:sz w:val="28"/>
          <w:szCs w:val="28"/>
          <w:shd w:val="clear" w:color="auto" w:fill="FFFFFF"/>
        </w:rPr>
      </w:pPr>
      <w:r w:rsidRPr="004A61A2">
        <w:rPr>
          <w:rStyle w:val="rvts9"/>
          <w:rFonts w:ascii="Times New Roman" w:hAnsi="Times New Roman"/>
          <w:bCs/>
          <w:i/>
          <w:color w:val="000000"/>
          <w:sz w:val="28"/>
          <w:szCs w:val="28"/>
          <w:shd w:val="clear" w:color="auto" w:fill="FFFFFF"/>
        </w:rPr>
        <w:t>Інвазійні чужорідні види</w:t>
      </w:r>
      <w:r w:rsidRPr="004A61A2">
        <w:rPr>
          <w:rStyle w:val="rvts9"/>
          <w:rFonts w:ascii="Times New Roman" w:hAnsi="Times New Roman"/>
          <w:b/>
          <w:bCs/>
          <w:color w:val="000000"/>
          <w:sz w:val="28"/>
          <w:szCs w:val="28"/>
          <w:shd w:val="clear" w:color="auto" w:fill="FFFFFF"/>
        </w:rPr>
        <w:t xml:space="preserve"> </w:t>
      </w:r>
      <w:r w:rsidRPr="004A61A2">
        <w:rPr>
          <w:rFonts w:ascii="Times New Roman" w:hAnsi="Times New Roman"/>
          <w:color w:val="000000"/>
          <w:sz w:val="28"/>
          <w:szCs w:val="28"/>
          <w:shd w:val="clear" w:color="auto" w:fill="FFFFFF"/>
        </w:rPr>
        <w:t>– немісцеві види, інтродуковані навмисно або випадково за межами їхніх природних середовищ існування, де вони осіли, розмножуються й поширюються в способи, що завдають шкоди середовищу, до якого їх було ввезено.</w:t>
      </w:r>
    </w:p>
    <w:p w14:paraId="404AD4C8" w14:textId="46FDC256" w:rsidR="007D77D7" w:rsidRPr="004A61A2" w:rsidRDefault="007D77D7" w:rsidP="00332918">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color w:val="000000"/>
          <w:sz w:val="28"/>
          <w:szCs w:val="28"/>
          <w:lang w:eastAsia="uk-UA"/>
        </w:rPr>
        <w:t xml:space="preserve">Для протидії загрозі інвазійних видів розроблено численні інструменти міжнародної політики, директиви та технічних засобів. </w:t>
      </w:r>
      <w:r w:rsidRPr="004A61A2">
        <w:rPr>
          <w:rFonts w:ascii="Times New Roman" w:hAnsi="Times New Roman"/>
          <w:sz w:val="28"/>
          <w:szCs w:val="28"/>
        </w:rPr>
        <w:t xml:space="preserve">У рамках впровадження положень Конвенції про біологічне різноманіття та Бернської конвенції прийнято низку регуляторних та рекомендаційних документів щодо інвазійних чужорідних видів (Директиви, Рішення, Кодекси поведінки). </w:t>
      </w:r>
      <w:r w:rsidR="00B6269E" w:rsidRPr="004A61A2">
        <w:rPr>
          <w:rFonts w:ascii="Times New Roman" w:hAnsi="Times New Roman"/>
          <w:color w:val="000000"/>
          <w:sz w:val="28"/>
          <w:szCs w:val="28"/>
          <w:lang w:eastAsia="uk-UA"/>
        </w:rPr>
        <w:t>МСОП</w:t>
      </w:r>
      <w:r w:rsidRPr="004A61A2">
        <w:rPr>
          <w:rFonts w:ascii="Times New Roman" w:hAnsi="Times New Roman"/>
          <w:color w:val="000000"/>
          <w:sz w:val="28"/>
          <w:szCs w:val="28"/>
          <w:lang w:eastAsia="uk-UA"/>
        </w:rPr>
        <w:t xml:space="preserve"> створено групу спеціалістів з інвазійних видів, </w:t>
      </w:r>
      <w:r w:rsidR="00B6269E" w:rsidRPr="004A61A2">
        <w:rPr>
          <w:rFonts w:ascii="Times New Roman" w:hAnsi="Times New Roman"/>
          <w:color w:val="000000"/>
          <w:sz w:val="28"/>
          <w:szCs w:val="28"/>
          <w:lang w:eastAsia="uk-UA"/>
        </w:rPr>
        <w:t xml:space="preserve">а </w:t>
      </w:r>
      <w:r w:rsidRPr="004A61A2">
        <w:rPr>
          <w:rFonts w:ascii="Times New Roman" w:hAnsi="Times New Roman"/>
          <w:color w:val="000000"/>
          <w:sz w:val="28"/>
          <w:szCs w:val="28"/>
          <w:lang w:eastAsia="uk-UA"/>
        </w:rPr>
        <w:t xml:space="preserve">за підтримки МСОП створено </w:t>
      </w:r>
      <w:r w:rsidRPr="004A61A2">
        <w:rPr>
          <w:rFonts w:ascii="Times New Roman" w:hAnsi="Times New Roman"/>
          <w:sz w:val="28"/>
          <w:szCs w:val="28"/>
          <w:lang w:eastAsia="uk-UA"/>
        </w:rPr>
        <w:t>глобальну базу інвазійних видів</w:t>
      </w:r>
      <w:r w:rsidRPr="004A61A2">
        <w:rPr>
          <w:rFonts w:ascii="Times New Roman" w:hAnsi="Times New Roman"/>
          <w:color w:val="000000"/>
          <w:sz w:val="28"/>
          <w:szCs w:val="28"/>
          <w:lang w:eastAsia="uk-UA"/>
        </w:rPr>
        <w:t xml:space="preserve"> (GISD)</w:t>
      </w:r>
      <w:r w:rsidRPr="004A61A2">
        <w:rPr>
          <w:rStyle w:val="aa"/>
          <w:color w:val="000000"/>
          <w:sz w:val="28"/>
          <w:szCs w:val="28"/>
          <w:lang w:eastAsia="uk-UA"/>
        </w:rPr>
        <w:footnoteReference w:id="85"/>
      </w:r>
      <w:r w:rsidRPr="004A61A2">
        <w:rPr>
          <w:rFonts w:ascii="Times New Roman" w:hAnsi="Times New Roman"/>
          <w:color w:val="000000"/>
          <w:sz w:val="28"/>
          <w:szCs w:val="28"/>
          <w:lang w:eastAsia="uk-UA"/>
        </w:rPr>
        <w:t>. Власну базу даних інвазійних видів має Європейсько-середземноморської організація охорони рослин (EPPO)</w:t>
      </w:r>
      <w:r w:rsidRPr="004A61A2">
        <w:rPr>
          <w:rStyle w:val="aa"/>
          <w:color w:val="000000"/>
          <w:sz w:val="28"/>
          <w:szCs w:val="28"/>
          <w:lang w:eastAsia="uk-UA"/>
        </w:rPr>
        <w:footnoteReference w:id="86"/>
      </w:r>
      <w:r w:rsidRPr="004A61A2">
        <w:rPr>
          <w:rFonts w:ascii="Times New Roman" w:hAnsi="Times New Roman"/>
          <w:color w:val="000000"/>
          <w:sz w:val="28"/>
          <w:szCs w:val="28"/>
          <w:lang w:eastAsia="uk-UA"/>
        </w:rPr>
        <w:t xml:space="preserve">, в </w:t>
      </w:r>
      <w:r w:rsidRPr="004A61A2">
        <w:rPr>
          <w:rFonts w:ascii="Times New Roman" w:hAnsi="Times New Roman"/>
          <w:sz w:val="28"/>
          <w:szCs w:val="28"/>
          <w:lang w:eastAsia="uk-UA"/>
        </w:rPr>
        <w:t>базі даних</w:t>
      </w:r>
      <w:r w:rsidRPr="004A61A2">
        <w:rPr>
          <w:rFonts w:ascii="Times New Roman" w:hAnsi="Times New Roman"/>
          <w:color w:val="000000"/>
          <w:sz w:val="28"/>
          <w:szCs w:val="28"/>
          <w:lang w:eastAsia="uk-UA"/>
        </w:rPr>
        <w:t xml:space="preserve"> цієї організації зібрана інформація для більше ніж 85 тис. видів.</w:t>
      </w:r>
      <w:r w:rsidRPr="004A61A2">
        <w:rPr>
          <w:rFonts w:ascii="Times New Roman" w:hAnsi="Times New Roman"/>
          <w:sz w:val="28"/>
          <w:szCs w:val="28"/>
        </w:rPr>
        <w:t xml:space="preserve"> </w:t>
      </w:r>
      <w:r w:rsidRPr="004A61A2">
        <w:rPr>
          <w:rFonts w:ascii="Times New Roman" w:hAnsi="Times New Roman"/>
          <w:color w:val="000000"/>
          <w:sz w:val="28"/>
          <w:szCs w:val="28"/>
          <w:lang w:eastAsia="uk-UA"/>
        </w:rPr>
        <w:t>Інформаційна мережа чужорідних видів Європи (</w:t>
      </w:r>
      <w:r w:rsidRPr="004A61A2">
        <w:rPr>
          <w:rFonts w:ascii="Times New Roman" w:hAnsi="Times New Roman"/>
          <w:sz w:val="28"/>
          <w:szCs w:val="28"/>
          <w:lang w:eastAsia="uk-UA"/>
        </w:rPr>
        <w:t>EASIN</w:t>
      </w:r>
      <w:r w:rsidRPr="004A61A2">
        <w:rPr>
          <w:rFonts w:ascii="Times New Roman" w:hAnsi="Times New Roman"/>
          <w:color w:val="000000"/>
          <w:sz w:val="28"/>
          <w:szCs w:val="28"/>
          <w:lang w:eastAsia="uk-UA"/>
        </w:rPr>
        <w:t xml:space="preserve">), Європейської комісії з </w:t>
      </w:r>
      <w:r w:rsidRPr="004A61A2">
        <w:rPr>
          <w:rFonts w:ascii="Times New Roman" w:hAnsi="Times New Roman"/>
          <w:color w:val="000000"/>
          <w:sz w:val="28"/>
          <w:szCs w:val="28"/>
          <w:lang w:eastAsia="uk-UA"/>
        </w:rPr>
        <w:lastRenderedPageBreak/>
        <w:t>питань середовища, розробила базу ІЧВ, у співпраці з 18 компетентними органами, відповідальними за впровадження їх регуляції.</w:t>
      </w:r>
    </w:p>
    <w:p w14:paraId="11D1C7AA" w14:textId="34F98E7C" w:rsidR="007D77D7" w:rsidRPr="004A61A2" w:rsidRDefault="007D77D7" w:rsidP="00332918">
      <w:pPr>
        <w:spacing w:after="0" w:line="240" w:lineRule="auto"/>
        <w:ind w:firstLine="567"/>
        <w:jc w:val="both"/>
        <w:rPr>
          <w:rStyle w:val="rvts9"/>
          <w:rFonts w:ascii="Times New Roman" w:hAnsi="Times New Roman"/>
          <w:color w:val="000000"/>
          <w:sz w:val="28"/>
          <w:szCs w:val="28"/>
          <w:lang w:eastAsia="uk-UA"/>
        </w:rPr>
      </w:pPr>
      <w:r w:rsidRPr="004A61A2">
        <w:rPr>
          <w:rFonts w:ascii="Times New Roman" w:hAnsi="Times New Roman"/>
          <w:color w:val="000000"/>
          <w:sz w:val="28"/>
          <w:szCs w:val="28"/>
          <w:lang w:eastAsia="uk-UA"/>
        </w:rPr>
        <w:t xml:space="preserve">Протокол моніторингу </w:t>
      </w:r>
      <w:r w:rsidRPr="004A61A2">
        <w:rPr>
          <w:rFonts w:ascii="Times New Roman" w:hAnsi="Times New Roman"/>
          <w:sz w:val="28"/>
          <w:szCs w:val="28"/>
        </w:rPr>
        <w:t>чужорідних інвазійних видів</w:t>
      </w:r>
      <w:r w:rsidRPr="004A61A2">
        <w:rPr>
          <w:rFonts w:ascii="Times New Roman" w:hAnsi="Times New Roman"/>
          <w:b/>
          <w:sz w:val="28"/>
          <w:szCs w:val="28"/>
        </w:rPr>
        <w:t xml:space="preserve"> </w:t>
      </w:r>
      <w:r w:rsidRPr="004A61A2">
        <w:rPr>
          <w:rFonts w:ascii="Times New Roman" w:hAnsi="Times New Roman"/>
          <w:sz w:val="28"/>
          <w:szCs w:val="28"/>
        </w:rPr>
        <w:t>побудований</w:t>
      </w:r>
      <w:r w:rsidRPr="004A61A2">
        <w:rPr>
          <w:rFonts w:ascii="Times New Roman" w:hAnsi="Times New Roman"/>
          <w:b/>
          <w:sz w:val="28"/>
          <w:szCs w:val="28"/>
        </w:rPr>
        <w:t xml:space="preserve"> </w:t>
      </w:r>
      <w:r w:rsidRPr="004A61A2">
        <w:rPr>
          <w:rFonts w:ascii="Times New Roman" w:hAnsi="Times New Roman"/>
          <w:color w:val="000000"/>
          <w:sz w:val="28"/>
          <w:szCs w:val="28"/>
          <w:lang w:eastAsia="uk-UA"/>
        </w:rPr>
        <w:t xml:space="preserve">на основі масштабів впливу на локальну біоту, середовище і ґрунтується на </w:t>
      </w:r>
      <w:r w:rsidRPr="004A61A2">
        <w:rPr>
          <w:rFonts w:ascii="Times New Roman" w:hAnsi="Times New Roman"/>
          <w:sz w:val="28"/>
          <w:szCs w:val="28"/>
          <w:lang w:eastAsia="uk-UA"/>
        </w:rPr>
        <w:t>класифікаторі факторів</w:t>
      </w:r>
      <w:r w:rsidRPr="004A61A2">
        <w:rPr>
          <w:rFonts w:ascii="Times New Roman" w:hAnsi="Times New Roman"/>
          <w:color w:val="000000"/>
          <w:sz w:val="28"/>
          <w:szCs w:val="28"/>
          <w:lang w:eastAsia="uk-UA"/>
        </w:rPr>
        <w:t xml:space="preserve"> GISD (табл. </w:t>
      </w:r>
      <w:r w:rsidRPr="004A61A2">
        <w:rPr>
          <w:rFonts w:ascii="Times New Roman" w:hAnsi="Times New Roman"/>
          <w:iCs/>
          <w:color w:val="000000"/>
          <w:sz w:val="28"/>
          <w:szCs w:val="28"/>
          <w:lang w:eastAsia="uk-UA"/>
        </w:rPr>
        <w:t>2.6.1).</w:t>
      </w:r>
      <w:r w:rsidRPr="004A61A2">
        <w:rPr>
          <w:rFonts w:ascii="Times New Roman" w:hAnsi="Times New Roman"/>
          <w:color w:val="000000"/>
          <w:sz w:val="28"/>
          <w:szCs w:val="28"/>
          <w:lang w:eastAsia="uk-UA"/>
        </w:rPr>
        <w:t xml:space="preserve"> В схемі впливу </w:t>
      </w:r>
      <w:r w:rsidRPr="004A61A2">
        <w:rPr>
          <w:rStyle w:val="rvts9"/>
          <w:rFonts w:ascii="Times New Roman" w:hAnsi="Times New Roman"/>
          <w:bCs/>
          <w:color w:val="000000"/>
          <w:sz w:val="28"/>
          <w:szCs w:val="28"/>
          <w:shd w:val="clear" w:color="auto" w:fill="FFFFFF"/>
        </w:rPr>
        <w:t xml:space="preserve">інвазійних чужорідних видів наведено основні механізми впливу на навколишнє середовище, а саме: </w:t>
      </w:r>
      <w:r w:rsidR="00551EF7" w:rsidRPr="004A61A2">
        <w:rPr>
          <w:rStyle w:val="rvts9"/>
          <w:rFonts w:ascii="Times New Roman" w:hAnsi="Times New Roman"/>
          <w:bCs/>
          <w:color w:val="000000"/>
          <w:sz w:val="28"/>
          <w:szCs w:val="28"/>
          <w:shd w:val="clear" w:color="auto" w:fill="FFFFFF"/>
        </w:rPr>
        <w:br/>
      </w:r>
      <w:r w:rsidRPr="004A61A2">
        <w:rPr>
          <w:rStyle w:val="rvts9"/>
          <w:rFonts w:ascii="Times New Roman" w:hAnsi="Times New Roman"/>
          <w:bCs/>
          <w:color w:val="000000"/>
          <w:sz w:val="28"/>
          <w:szCs w:val="28"/>
          <w:shd w:val="clear" w:color="auto" w:fill="FFFFFF"/>
        </w:rPr>
        <w:t xml:space="preserve">1. Конкуренція; 2. Хижацтво; 3. Гібридизація; 4. Перенесення хвороби; </w:t>
      </w:r>
      <w:r w:rsidR="00551EF7" w:rsidRPr="004A61A2">
        <w:rPr>
          <w:rStyle w:val="rvts9"/>
          <w:rFonts w:ascii="Times New Roman" w:hAnsi="Times New Roman"/>
          <w:bCs/>
          <w:color w:val="000000"/>
          <w:sz w:val="28"/>
          <w:szCs w:val="28"/>
          <w:shd w:val="clear" w:color="auto" w:fill="FFFFFF"/>
        </w:rPr>
        <w:br/>
      </w:r>
      <w:r w:rsidRPr="004A61A2">
        <w:rPr>
          <w:rStyle w:val="rvts9"/>
          <w:rFonts w:ascii="Times New Roman" w:hAnsi="Times New Roman"/>
          <w:bCs/>
          <w:color w:val="000000"/>
          <w:sz w:val="28"/>
          <w:szCs w:val="28"/>
          <w:shd w:val="clear" w:color="auto" w:fill="FFFFFF"/>
        </w:rPr>
        <w:t xml:space="preserve">5. Паразитизм; 6. Отруйність чи токсичність; 7. Біологічне забруднення; </w:t>
      </w:r>
      <w:r w:rsidR="00551EF7" w:rsidRPr="004A61A2">
        <w:rPr>
          <w:rStyle w:val="rvts9"/>
          <w:rFonts w:ascii="Times New Roman" w:hAnsi="Times New Roman"/>
          <w:bCs/>
          <w:color w:val="000000"/>
          <w:sz w:val="28"/>
          <w:szCs w:val="28"/>
          <w:shd w:val="clear" w:color="auto" w:fill="FFFFFF"/>
        </w:rPr>
        <w:br/>
      </w:r>
      <w:r w:rsidRPr="004A61A2">
        <w:rPr>
          <w:rStyle w:val="rvts9"/>
          <w:rFonts w:ascii="Times New Roman" w:hAnsi="Times New Roman"/>
          <w:bCs/>
          <w:color w:val="000000"/>
          <w:sz w:val="28"/>
          <w:szCs w:val="28"/>
          <w:shd w:val="clear" w:color="auto" w:fill="FFFFFF"/>
        </w:rPr>
        <w:t xml:space="preserve">8. Фітофагія; 9. Риття, корчування, витоптування; 10. Займистість; 11. </w:t>
      </w:r>
      <w:r w:rsidRPr="004A61A2">
        <w:rPr>
          <w:rStyle w:val="rvts9"/>
          <w:rFonts w:ascii="Times New Roman" w:hAnsi="Times New Roman"/>
          <w:bCs/>
          <w:sz w:val="28"/>
          <w:szCs w:val="28"/>
          <w:shd w:val="clear" w:color="auto" w:fill="FFFFFF"/>
        </w:rPr>
        <w:t>Хімічні, фізичні, структурні зміни на екосистемному рівні.</w:t>
      </w:r>
      <w:r w:rsidRPr="004A61A2">
        <w:rPr>
          <w:rStyle w:val="rvts9"/>
          <w:rFonts w:ascii="Times New Roman" w:hAnsi="Times New Roman"/>
          <w:b/>
          <w:bCs/>
          <w:sz w:val="28"/>
          <w:szCs w:val="28"/>
          <w:shd w:val="clear" w:color="auto" w:fill="FFFFFF"/>
        </w:rPr>
        <w:t xml:space="preserve"> </w:t>
      </w:r>
      <w:r w:rsidRPr="004A61A2">
        <w:rPr>
          <w:rStyle w:val="rvts9"/>
          <w:rFonts w:ascii="Times New Roman" w:hAnsi="Times New Roman"/>
          <w:bCs/>
          <w:color w:val="000000"/>
          <w:sz w:val="28"/>
          <w:szCs w:val="28"/>
          <w:shd w:val="clear" w:color="auto" w:fill="FFFFFF"/>
        </w:rPr>
        <w:t xml:space="preserve">12. Взаємодія з іншими адвентивними видами. Кожній із категорій присвоюється бал: </w:t>
      </w:r>
      <w:r w:rsidRPr="004A61A2">
        <w:rPr>
          <w:rFonts w:ascii="Times New Roman" w:hAnsi="Times New Roman"/>
          <w:bCs/>
          <w:sz w:val="28"/>
          <w:szCs w:val="28"/>
        </w:rPr>
        <w:t>0 балів – відсутність помітного впливу на локальні види чи середовище загалом; 1 бал –</w:t>
      </w:r>
      <w:r w:rsidRPr="004A61A2">
        <w:rPr>
          <w:rFonts w:ascii="Times New Roman" w:hAnsi="Times New Roman"/>
          <w:sz w:val="28"/>
          <w:szCs w:val="28"/>
        </w:rPr>
        <w:t xml:space="preserve"> вид має </w:t>
      </w:r>
      <w:r w:rsidRPr="004A61A2">
        <w:rPr>
          <w:rFonts w:ascii="Times New Roman" w:hAnsi="Times New Roman"/>
          <w:i/>
          <w:sz w:val="28"/>
          <w:szCs w:val="28"/>
        </w:rPr>
        <w:t>мінімальний</w:t>
      </w:r>
      <w:r w:rsidRPr="004A61A2">
        <w:rPr>
          <w:rFonts w:ascii="Times New Roman" w:hAnsi="Times New Roman"/>
          <w:sz w:val="28"/>
          <w:szCs w:val="28"/>
        </w:rPr>
        <w:t xml:space="preserve"> вплив, із дуже низькою ймовірністю шкодочинності, щодо біотичного та абіотичного середовища; 2 бали – вид має </w:t>
      </w:r>
      <w:r w:rsidRPr="004A61A2">
        <w:rPr>
          <w:rFonts w:ascii="Times New Roman" w:hAnsi="Times New Roman"/>
          <w:i/>
          <w:sz w:val="28"/>
          <w:szCs w:val="28"/>
        </w:rPr>
        <w:t>незначний</w:t>
      </w:r>
      <w:r w:rsidRPr="004A61A2">
        <w:rPr>
          <w:rFonts w:ascii="Times New Roman" w:hAnsi="Times New Roman"/>
          <w:sz w:val="28"/>
          <w:szCs w:val="28"/>
        </w:rPr>
        <w:t xml:space="preserve"> вплив, мінімально конкурує за середовище із локальною біотою і спричиняє мінімальне зниження її життєздатності; 3 бали – вид має </w:t>
      </w:r>
      <w:r w:rsidRPr="004A61A2">
        <w:rPr>
          <w:rFonts w:ascii="Times New Roman" w:hAnsi="Times New Roman"/>
          <w:i/>
          <w:sz w:val="28"/>
          <w:szCs w:val="28"/>
        </w:rPr>
        <w:t>помірний</w:t>
      </w:r>
      <w:r w:rsidRPr="004A61A2">
        <w:rPr>
          <w:rFonts w:ascii="Times New Roman" w:hAnsi="Times New Roman"/>
          <w:sz w:val="28"/>
          <w:szCs w:val="28"/>
        </w:rPr>
        <w:t xml:space="preserve"> вплив, що спричиняє зниження чисельності популяції місцевих видів, але не змінює структуру угруповань; 4 бали – вид має </w:t>
      </w:r>
      <w:r w:rsidRPr="004A61A2">
        <w:rPr>
          <w:rFonts w:ascii="Times New Roman" w:hAnsi="Times New Roman"/>
          <w:i/>
          <w:sz w:val="28"/>
          <w:szCs w:val="28"/>
        </w:rPr>
        <w:t>сильний</w:t>
      </w:r>
      <w:r w:rsidRPr="004A61A2">
        <w:rPr>
          <w:rFonts w:ascii="Times New Roman" w:hAnsi="Times New Roman"/>
          <w:sz w:val="28"/>
          <w:szCs w:val="28"/>
        </w:rPr>
        <w:t xml:space="preserve"> вплив, як наслідок спричиняє локальне вимирання принаймні одного місцевого виду і призводить до зворотних змін в угрупованні; 5 бали – вид має </w:t>
      </w:r>
      <w:r w:rsidRPr="004A61A2">
        <w:rPr>
          <w:rFonts w:ascii="Times New Roman" w:hAnsi="Times New Roman"/>
          <w:i/>
          <w:sz w:val="28"/>
          <w:szCs w:val="28"/>
        </w:rPr>
        <w:t>широкомасштабний</w:t>
      </w:r>
      <w:r w:rsidRPr="004A61A2">
        <w:rPr>
          <w:rFonts w:ascii="Times New Roman" w:hAnsi="Times New Roman"/>
          <w:sz w:val="28"/>
          <w:szCs w:val="28"/>
        </w:rPr>
        <w:t xml:space="preserve"> вплив, який призводить до витіснення, заміни чи локального зникнення місцевих видів, зміни у структурі угруповань незворотні</w:t>
      </w:r>
      <w:r w:rsidRPr="004A61A2">
        <w:rPr>
          <w:rStyle w:val="rvts9"/>
          <w:rFonts w:ascii="Times New Roman" w:hAnsi="Times New Roman"/>
          <w:bCs/>
          <w:color w:val="000000"/>
          <w:sz w:val="28"/>
          <w:szCs w:val="28"/>
          <w:shd w:val="clear" w:color="auto" w:fill="FFFFFF"/>
        </w:rPr>
        <w:t>.</w:t>
      </w:r>
    </w:p>
    <w:p w14:paraId="783CD33C" w14:textId="77777777" w:rsidR="007D77D7" w:rsidRPr="004A61A2" w:rsidRDefault="007D77D7" w:rsidP="00332918">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color w:val="000000"/>
          <w:sz w:val="28"/>
          <w:szCs w:val="28"/>
          <w:lang w:eastAsia="uk-UA"/>
        </w:rPr>
        <w:t>Обов’язковими для характеристики є причини поширення виду на території об’єкту ПЗФ. Основні шляхи, поширення ІЧВ визначені Конвенцією про біологічне різноманіття (CBD)</w:t>
      </w:r>
      <w:r w:rsidRPr="004A61A2">
        <w:rPr>
          <w:rStyle w:val="aa"/>
          <w:color w:val="000000"/>
          <w:sz w:val="28"/>
          <w:szCs w:val="28"/>
          <w:lang w:eastAsia="uk-UA"/>
        </w:rPr>
        <w:footnoteReference w:id="87"/>
      </w:r>
      <w:r w:rsidRPr="004A61A2">
        <w:rPr>
          <w:rFonts w:ascii="Times New Roman" w:hAnsi="Times New Roman"/>
          <w:color w:val="000000"/>
          <w:sz w:val="28"/>
          <w:szCs w:val="28"/>
          <w:lang w:eastAsia="uk-UA"/>
        </w:rPr>
        <w:t xml:space="preserve"> і включає 6 категорій та 44 підкатегорії. </w:t>
      </w:r>
    </w:p>
    <w:p w14:paraId="50809BEF" w14:textId="50019D84" w:rsidR="007D77D7" w:rsidRPr="004A61A2" w:rsidRDefault="007D77D7" w:rsidP="00332918">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color w:val="000000"/>
          <w:sz w:val="28"/>
          <w:szCs w:val="28"/>
          <w:lang w:eastAsia="uk-UA"/>
        </w:rPr>
        <w:t>На першому етапі аналізу інвазійних чужорідних видів рослин, особлива увага повинна приділятись видам із глобальних баз інвазійних видів (GISD, EPPO, EASIN). Перед початком дослідження науковому відділу</w:t>
      </w:r>
      <w:r w:rsidR="00144BB9" w:rsidRPr="004A61A2">
        <w:rPr>
          <w:rFonts w:ascii="Times New Roman" w:hAnsi="Times New Roman"/>
          <w:color w:val="000000"/>
          <w:sz w:val="28"/>
          <w:szCs w:val="28"/>
          <w:lang w:eastAsia="uk-UA"/>
        </w:rPr>
        <w:t xml:space="preserve"> Парк</w:t>
      </w:r>
      <w:r w:rsidRPr="004A61A2">
        <w:rPr>
          <w:rFonts w:ascii="Times New Roman" w:hAnsi="Times New Roman"/>
          <w:color w:val="000000"/>
          <w:sz w:val="28"/>
          <w:szCs w:val="28"/>
          <w:lang w:eastAsia="uk-UA"/>
        </w:rPr>
        <w:t xml:space="preserve">у рекомендується скласти список можливих адвентивних видів рослин та місць інвазії, провести дослідження звертаючи увагу на ймовірні шляхи поширення. </w:t>
      </w:r>
    </w:p>
    <w:p w14:paraId="745DEC65" w14:textId="77777777" w:rsidR="00A73F23" w:rsidRPr="004A61A2" w:rsidRDefault="007D77D7" w:rsidP="00332918">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color w:val="000000"/>
          <w:sz w:val="28"/>
          <w:szCs w:val="28"/>
          <w:lang w:eastAsia="uk-UA"/>
        </w:rPr>
        <w:t xml:space="preserve">На наступному етапі для кожного ІЧВ формується розгорнута анотація, в якій вказуються наступні пункти: </w:t>
      </w:r>
    </w:p>
    <w:p w14:paraId="67D2E6F1" w14:textId="77777777" w:rsidR="00A73F23" w:rsidRPr="004A61A2" w:rsidRDefault="007D77D7" w:rsidP="00332918">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color w:val="000000"/>
          <w:sz w:val="28"/>
          <w:szCs w:val="28"/>
          <w:lang w:eastAsia="uk-UA"/>
        </w:rPr>
        <w:t xml:space="preserve">1. Відомі та можливі шляхи поширення на територію об’єкту ПЗФ. </w:t>
      </w:r>
    </w:p>
    <w:p w14:paraId="137B38ED" w14:textId="77777777" w:rsidR="00A73F23" w:rsidRPr="004A61A2" w:rsidRDefault="007D77D7" w:rsidP="00332918">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color w:val="000000"/>
          <w:sz w:val="28"/>
          <w:szCs w:val="28"/>
          <w:lang w:eastAsia="uk-UA"/>
        </w:rPr>
        <w:t xml:space="preserve">2. Описується вплив на локальну біоту та середовище існування. </w:t>
      </w:r>
    </w:p>
    <w:p w14:paraId="73ED0029" w14:textId="77777777" w:rsidR="00A73F23" w:rsidRPr="004A61A2" w:rsidRDefault="007D77D7" w:rsidP="00332918">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color w:val="000000"/>
          <w:sz w:val="28"/>
          <w:szCs w:val="28"/>
          <w:lang w:eastAsia="uk-UA"/>
        </w:rPr>
        <w:t>3. Розгорнуто описується соціально економічний влив ІЧВ</w:t>
      </w:r>
      <w:r w:rsidR="00A73F23" w:rsidRPr="004A61A2">
        <w:rPr>
          <w:rFonts w:ascii="Times New Roman" w:hAnsi="Times New Roman"/>
          <w:color w:val="000000"/>
          <w:sz w:val="28"/>
          <w:szCs w:val="28"/>
          <w:lang w:eastAsia="uk-UA"/>
        </w:rPr>
        <w:t>.</w:t>
      </w:r>
    </w:p>
    <w:p w14:paraId="70EAF278" w14:textId="4290102F" w:rsidR="007D77D7" w:rsidRPr="004A61A2" w:rsidRDefault="007D77D7" w:rsidP="00332918">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color w:val="000000"/>
          <w:sz w:val="28"/>
          <w:szCs w:val="28"/>
          <w:lang w:eastAsia="uk-UA"/>
        </w:rPr>
        <w:t>4. Зазначаються проведені та заплановані заходи боротьби та попередження поширення ІЧВ.</w:t>
      </w:r>
    </w:p>
    <w:p w14:paraId="0064CCD9" w14:textId="4A3CBD54"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color w:val="000000"/>
          <w:sz w:val="28"/>
          <w:szCs w:val="28"/>
          <w:lang w:eastAsia="uk-UA"/>
        </w:rPr>
        <w:t xml:space="preserve">Обов’язковими для моніторингу є категорії впливу на природне середовище. </w:t>
      </w:r>
      <w:r w:rsidRPr="004A61A2">
        <w:rPr>
          <w:rFonts w:ascii="Times New Roman" w:hAnsi="Times New Roman"/>
          <w:sz w:val="28"/>
          <w:szCs w:val="28"/>
        </w:rPr>
        <w:t>В таблиці моніторингу наводяться відомості про таксономічну приналежність виду (повна видова назва латинською та українською мовами). В пункті середовище вказується, тип середовища в якому поширений вид на території</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у. В розділі знахідки в поточний рік наводиться інформація про </w:t>
      </w:r>
      <w:r w:rsidRPr="004A61A2">
        <w:rPr>
          <w:rFonts w:ascii="Times New Roman" w:hAnsi="Times New Roman"/>
          <w:sz w:val="28"/>
          <w:szCs w:val="28"/>
        </w:rPr>
        <w:lastRenderedPageBreak/>
        <w:t>ступінь поширення кількість та періодика знахідок території</w:t>
      </w:r>
      <w:r w:rsidR="00144BB9" w:rsidRPr="004A61A2">
        <w:rPr>
          <w:rFonts w:ascii="Times New Roman" w:hAnsi="Times New Roman"/>
          <w:sz w:val="28"/>
          <w:szCs w:val="28"/>
        </w:rPr>
        <w:t xml:space="preserve"> Парк</w:t>
      </w:r>
      <w:r w:rsidRPr="004A61A2">
        <w:rPr>
          <w:rFonts w:ascii="Times New Roman" w:hAnsi="Times New Roman"/>
          <w:sz w:val="28"/>
          <w:szCs w:val="28"/>
        </w:rPr>
        <w:t>у, зазначається загальна кількість локалітетів та площа інвазії (м</w:t>
      </w:r>
      <w:r w:rsidRPr="004A61A2">
        <w:rPr>
          <w:rFonts w:ascii="Times New Roman" w:hAnsi="Times New Roman"/>
          <w:sz w:val="28"/>
          <w:szCs w:val="28"/>
          <w:vertAlign w:val="superscript"/>
        </w:rPr>
        <w:t>2</w:t>
      </w:r>
      <w:r w:rsidRPr="004A61A2">
        <w:rPr>
          <w:rFonts w:ascii="Times New Roman" w:hAnsi="Times New Roman"/>
          <w:sz w:val="28"/>
          <w:szCs w:val="28"/>
        </w:rPr>
        <w:t>) для рослин, вказуються всі знахідки із зазначенням автора, та координат локації в десятковому форматі (</w:t>
      </w:r>
      <w:r w:rsidR="00551EF7" w:rsidRPr="004A61A2">
        <w:rPr>
          <w:rFonts w:ascii="Times New Roman" w:hAnsi="Times New Roman"/>
          <w:sz w:val="28"/>
          <w:szCs w:val="28"/>
        </w:rPr>
        <w:t>т</w:t>
      </w:r>
      <w:r w:rsidRPr="004A61A2">
        <w:rPr>
          <w:rFonts w:ascii="Times New Roman" w:hAnsi="Times New Roman"/>
          <w:sz w:val="28"/>
          <w:szCs w:val="28"/>
        </w:rPr>
        <w:t>абл</w:t>
      </w:r>
      <w:r w:rsidR="00551EF7" w:rsidRPr="004A61A2">
        <w:rPr>
          <w:rFonts w:ascii="Times New Roman" w:hAnsi="Times New Roman"/>
          <w:sz w:val="28"/>
          <w:szCs w:val="28"/>
        </w:rPr>
        <w:t>.</w:t>
      </w:r>
      <w:r w:rsidRPr="004A61A2">
        <w:rPr>
          <w:rFonts w:ascii="Times New Roman" w:hAnsi="Times New Roman"/>
          <w:sz w:val="28"/>
          <w:szCs w:val="28"/>
        </w:rPr>
        <w:t xml:space="preserve"> </w:t>
      </w:r>
      <w:r w:rsidRPr="004A61A2">
        <w:rPr>
          <w:rFonts w:ascii="Times New Roman" w:hAnsi="Times New Roman"/>
          <w:iCs/>
          <w:sz w:val="28"/>
          <w:szCs w:val="28"/>
        </w:rPr>
        <w:t>2.6.1)</w:t>
      </w:r>
      <w:r w:rsidRPr="004A61A2">
        <w:rPr>
          <w:rFonts w:ascii="Times New Roman" w:hAnsi="Times New Roman"/>
          <w:sz w:val="28"/>
          <w:szCs w:val="28"/>
        </w:rPr>
        <w:t>.</w:t>
      </w:r>
    </w:p>
    <w:p w14:paraId="637A82C9" w14:textId="2AE8F8E3" w:rsidR="00024ECF" w:rsidRPr="004A61A2" w:rsidRDefault="00024ECF"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На момент </w:t>
      </w:r>
      <w:r w:rsidR="00DC7313" w:rsidRPr="004A61A2">
        <w:rPr>
          <w:rFonts w:ascii="Times New Roman" w:hAnsi="Times New Roman"/>
          <w:sz w:val="28"/>
          <w:szCs w:val="28"/>
        </w:rPr>
        <w:t>розроблення</w:t>
      </w:r>
      <w:r w:rsidRPr="004A61A2">
        <w:rPr>
          <w:rFonts w:ascii="Times New Roman" w:hAnsi="Times New Roman"/>
          <w:sz w:val="28"/>
          <w:szCs w:val="28"/>
        </w:rPr>
        <w:t xml:space="preserve"> Проєкту організації</w:t>
      </w:r>
      <w:r w:rsidR="00DC7313" w:rsidRPr="004A61A2">
        <w:rPr>
          <w:rFonts w:ascii="Times New Roman" w:hAnsi="Times New Roman"/>
          <w:sz w:val="28"/>
          <w:szCs w:val="28"/>
        </w:rPr>
        <w:t xml:space="preserve"> території</w:t>
      </w:r>
      <w:r w:rsidR="00144BB9" w:rsidRPr="004A61A2">
        <w:rPr>
          <w:rFonts w:ascii="Times New Roman" w:hAnsi="Times New Roman"/>
          <w:sz w:val="28"/>
          <w:szCs w:val="28"/>
        </w:rPr>
        <w:t xml:space="preserve"> Парк</w:t>
      </w:r>
      <w:r w:rsidR="00DC7313" w:rsidRPr="004A61A2">
        <w:rPr>
          <w:rFonts w:ascii="Times New Roman" w:hAnsi="Times New Roman"/>
          <w:sz w:val="28"/>
          <w:szCs w:val="28"/>
        </w:rPr>
        <w:t>у</w:t>
      </w:r>
      <w:r w:rsidRPr="004A61A2">
        <w:rPr>
          <w:rFonts w:ascii="Times New Roman" w:hAnsi="Times New Roman"/>
          <w:sz w:val="28"/>
          <w:szCs w:val="28"/>
        </w:rPr>
        <w:t xml:space="preserve"> моніторинг інвазійних чужорідних видів не проводився. проте на території</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у виявлено </w:t>
      </w:r>
      <w:r w:rsidR="0054527F" w:rsidRPr="004A61A2">
        <w:rPr>
          <w:rFonts w:ascii="Times New Roman" w:hAnsi="Times New Roman"/>
          <w:sz w:val="28"/>
          <w:szCs w:val="28"/>
        </w:rPr>
        <w:t>низку</w:t>
      </w:r>
      <w:r w:rsidRPr="004A61A2">
        <w:rPr>
          <w:rFonts w:ascii="Times New Roman" w:hAnsi="Times New Roman"/>
          <w:sz w:val="28"/>
          <w:szCs w:val="28"/>
        </w:rPr>
        <w:t xml:space="preserve"> чужорідних видів, зокрема: </w:t>
      </w:r>
    </w:p>
    <w:p w14:paraId="6DF8340E" w14:textId="77777777" w:rsidR="00024ECF" w:rsidRPr="004A61A2" w:rsidRDefault="00024ECF" w:rsidP="00AD35B1">
      <w:pPr>
        <w:pStyle w:val="a4"/>
        <w:numPr>
          <w:ilvl w:val="0"/>
          <w:numId w:val="53"/>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Рудбекія розсічена (</w:t>
      </w:r>
      <w:r w:rsidRPr="004A61A2">
        <w:rPr>
          <w:rFonts w:ascii="Times New Roman" w:hAnsi="Times New Roman"/>
          <w:i/>
          <w:iCs/>
          <w:sz w:val="28"/>
          <w:szCs w:val="28"/>
        </w:rPr>
        <w:t>Rudbeckia laciniata</w:t>
      </w:r>
      <w:r w:rsidRPr="004A61A2">
        <w:rPr>
          <w:rFonts w:ascii="Times New Roman" w:hAnsi="Times New Roman"/>
          <w:sz w:val="28"/>
          <w:szCs w:val="28"/>
        </w:rPr>
        <w:t>) – виявлена в с. Гута. При проникненні в долини гірських річок може витісняти із природних оселищ місцеві трав'янисті рослини</w:t>
      </w:r>
      <w:r w:rsidRPr="004A61A2">
        <w:rPr>
          <w:rFonts w:ascii="Times New Roman" w:hAnsi="Times New Roman"/>
          <w:i/>
          <w:iCs/>
          <w:sz w:val="28"/>
          <w:szCs w:val="28"/>
        </w:rPr>
        <w:t>.</w:t>
      </w:r>
    </w:p>
    <w:p w14:paraId="65F1F186" w14:textId="77777777" w:rsidR="00024ECF" w:rsidRPr="004A61A2" w:rsidRDefault="00024ECF" w:rsidP="00AD35B1">
      <w:pPr>
        <w:pStyle w:val="a4"/>
        <w:numPr>
          <w:ilvl w:val="0"/>
          <w:numId w:val="53"/>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sz w:val="28"/>
          <w:szCs w:val="28"/>
        </w:rPr>
        <w:t>Злинка однорічна (</w:t>
      </w:r>
      <w:r w:rsidRPr="004A61A2">
        <w:rPr>
          <w:rFonts w:ascii="Times New Roman" w:hAnsi="Times New Roman"/>
          <w:i/>
          <w:iCs/>
          <w:sz w:val="28"/>
          <w:szCs w:val="28"/>
        </w:rPr>
        <w:t>Erigeron annuus</w:t>
      </w:r>
      <w:r w:rsidRPr="004A61A2">
        <w:rPr>
          <w:rFonts w:ascii="Times New Roman" w:hAnsi="Times New Roman"/>
          <w:sz w:val="28"/>
          <w:szCs w:val="28"/>
        </w:rPr>
        <w:t>) – зустрічається повсюдно на узбіччях доріг та вирубках.</w:t>
      </w:r>
      <w:r w:rsidRPr="004A61A2">
        <w:t xml:space="preserve"> </w:t>
      </w:r>
      <w:r w:rsidRPr="004A61A2">
        <w:rPr>
          <w:rFonts w:ascii="Times New Roman" w:hAnsi="Times New Roman"/>
          <w:sz w:val="28"/>
          <w:szCs w:val="28"/>
        </w:rPr>
        <w:t>Утворює густі зарості, можлива конкуренція із місцевою лучною флорою.</w:t>
      </w:r>
    </w:p>
    <w:p w14:paraId="0DCB8603" w14:textId="77777777" w:rsidR="00024ECF" w:rsidRPr="004A61A2" w:rsidRDefault="00024ECF" w:rsidP="00AD35B1">
      <w:pPr>
        <w:pStyle w:val="a4"/>
        <w:numPr>
          <w:ilvl w:val="0"/>
          <w:numId w:val="53"/>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color w:val="000000"/>
          <w:sz w:val="28"/>
          <w:szCs w:val="28"/>
          <w:lang w:eastAsia="ru-RU"/>
        </w:rPr>
        <w:t>Золотарник канадійський (</w:t>
      </w:r>
      <w:r w:rsidRPr="004A61A2">
        <w:rPr>
          <w:rFonts w:ascii="Times New Roman" w:hAnsi="Times New Roman"/>
          <w:i/>
          <w:iCs/>
          <w:color w:val="000000"/>
          <w:sz w:val="28"/>
          <w:szCs w:val="28"/>
          <w:lang w:eastAsia="ru-RU"/>
        </w:rPr>
        <w:t>Solidago canadensis</w:t>
      </w:r>
      <w:r w:rsidRPr="004A61A2">
        <w:rPr>
          <w:rFonts w:ascii="Times New Roman" w:hAnsi="Times New Roman"/>
          <w:color w:val="000000"/>
          <w:sz w:val="28"/>
          <w:szCs w:val="28"/>
          <w:lang w:eastAsia="ru-RU"/>
        </w:rPr>
        <w:t xml:space="preserve">) – зустрічається в межах с. Стара Гута. Може </w:t>
      </w:r>
      <w:r w:rsidRPr="004A61A2">
        <w:rPr>
          <w:rFonts w:ascii="Times New Roman" w:hAnsi="Times New Roman"/>
          <w:sz w:val="28"/>
          <w:szCs w:val="28"/>
          <w:lang w:eastAsia="ru-RU"/>
        </w:rPr>
        <w:t>утворювати густі щільні зарості. Розповсюдження в природні біотопи не помічене.</w:t>
      </w:r>
    </w:p>
    <w:p w14:paraId="53E0DCE2" w14:textId="77777777" w:rsidR="00024ECF" w:rsidRPr="004A61A2" w:rsidRDefault="00024ECF" w:rsidP="00AD35B1">
      <w:pPr>
        <w:pStyle w:val="a4"/>
        <w:numPr>
          <w:ilvl w:val="0"/>
          <w:numId w:val="53"/>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color w:val="000000"/>
          <w:sz w:val="28"/>
          <w:szCs w:val="28"/>
          <w:lang w:eastAsia="ru-RU"/>
        </w:rPr>
        <w:t>Розрив-трава дрібноквіта (</w:t>
      </w:r>
      <w:r w:rsidRPr="004A61A2">
        <w:rPr>
          <w:rFonts w:ascii="Times New Roman" w:hAnsi="Times New Roman"/>
          <w:i/>
          <w:iCs/>
          <w:color w:val="000000"/>
          <w:sz w:val="28"/>
          <w:szCs w:val="28"/>
          <w:lang w:eastAsia="ru-RU"/>
        </w:rPr>
        <w:t>Impatiens parviflora</w:t>
      </w:r>
      <w:r w:rsidRPr="004A61A2">
        <w:rPr>
          <w:rFonts w:ascii="Times New Roman" w:hAnsi="Times New Roman"/>
          <w:color w:val="000000"/>
          <w:sz w:val="28"/>
          <w:szCs w:val="28"/>
          <w:lang w:eastAsia="ru-RU"/>
        </w:rPr>
        <w:t>) – зустрічається повсюдно на узбіччях на зрубах. Утворює густі зарості, можлива конкуренція із місцевою лучною флорою.</w:t>
      </w:r>
    </w:p>
    <w:p w14:paraId="7486A1FD" w14:textId="77777777" w:rsidR="00024ECF" w:rsidRPr="004A61A2" w:rsidRDefault="00024ECF" w:rsidP="00AD35B1">
      <w:pPr>
        <w:pStyle w:val="a4"/>
        <w:numPr>
          <w:ilvl w:val="0"/>
          <w:numId w:val="53"/>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color w:val="000000"/>
          <w:sz w:val="28"/>
          <w:szCs w:val="28"/>
          <w:lang w:eastAsia="ru-RU"/>
        </w:rPr>
        <w:t>Сонечко далекосхідне (</w:t>
      </w:r>
      <w:r w:rsidRPr="004A61A2">
        <w:rPr>
          <w:rFonts w:ascii="Times New Roman" w:hAnsi="Times New Roman"/>
          <w:i/>
          <w:iCs/>
          <w:color w:val="000000"/>
          <w:sz w:val="28"/>
          <w:szCs w:val="28"/>
          <w:lang w:eastAsia="ru-RU"/>
        </w:rPr>
        <w:t>Harmonia axyridis</w:t>
      </w:r>
      <w:r w:rsidRPr="004A61A2">
        <w:rPr>
          <w:rFonts w:ascii="Times New Roman" w:hAnsi="Times New Roman"/>
          <w:color w:val="000000"/>
          <w:sz w:val="28"/>
          <w:szCs w:val="28"/>
          <w:lang w:eastAsia="ru-RU"/>
        </w:rPr>
        <w:t>) – широко поширений інтродуцент, зустрічається повсюдно. Як хижак, може впливати на популяції попелиць і конкурувати із місцевими видами афідофагів.</w:t>
      </w:r>
    </w:p>
    <w:p w14:paraId="61304230" w14:textId="24F9A3D5" w:rsidR="00024ECF" w:rsidRPr="004A61A2" w:rsidRDefault="00024ECF" w:rsidP="00332918">
      <w:pPr>
        <w:spacing w:after="0" w:line="240" w:lineRule="auto"/>
        <w:ind w:firstLine="567"/>
        <w:jc w:val="both"/>
        <w:rPr>
          <w:rFonts w:ascii="Times New Roman" w:hAnsi="Times New Roman"/>
          <w:color w:val="000000"/>
          <w:sz w:val="28"/>
          <w:szCs w:val="28"/>
          <w:lang w:eastAsia="uk-UA"/>
        </w:rPr>
      </w:pPr>
      <w:r w:rsidRPr="004A61A2">
        <w:rPr>
          <w:rFonts w:ascii="Times New Roman" w:hAnsi="Times New Roman"/>
          <w:sz w:val="28"/>
          <w:szCs w:val="28"/>
        </w:rPr>
        <w:t>Мінуюча міль каштанова (</w:t>
      </w:r>
      <w:r w:rsidRPr="004A61A2">
        <w:rPr>
          <w:rFonts w:ascii="Times New Roman" w:hAnsi="Times New Roman"/>
          <w:i/>
          <w:iCs/>
          <w:sz w:val="28"/>
          <w:szCs w:val="28"/>
        </w:rPr>
        <w:t>Cameraria ohridella)</w:t>
      </w:r>
      <w:r w:rsidRPr="004A61A2">
        <w:rPr>
          <w:rFonts w:ascii="Times New Roman" w:hAnsi="Times New Roman"/>
          <w:sz w:val="28"/>
          <w:szCs w:val="28"/>
        </w:rPr>
        <w:t xml:space="preserve"> – метелик балканського походження, шкідник-мінер листя гіркокаштанів. Не вражає локальні види рослин, виявлений на всіх особинах каштанів в межах</w:t>
      </w:r>
      <w:r w:rsidR="00144BB9" w:rsidRPr="004A61A2">
        <w:rPr>
          <w:rFonts w:ascii="Times New Roman" w:hAnsi="Times New Roman"/>
          <w:sz w:val="28"/>
          <w:szCs w:val="28"/>
        </w:rPr>
        <w:t xml:space="preserve"> Парк</w:t>
      </w:r>
      <w:r w:rsidRPr="004A61A2">
        <w:rPr>
          <w:rFonts w:ascii="Times New Roman" w:hAnsi="Times New Roman"/>
          <w:sz w:val="28"/>
          <w:szCs w:val="28"/>
        </w:rPr>
        <w:t>у.</w:t>
      </w:r>
    </w:p>
    <w:p w14:paraId="36135FFF" w14:textId="77777777" w:rsidR="007D77D7" w:rsidRPr="004A61A2" w:rsidRDefault="007D77D7" w:rsidP="00332918">
      <w:pPr>
        <w:tabs>
          <w:tab w:val="left" w:pos="0"/>
        </w:tabs>
        <w:spacing w:after="0" w:line="240" w:lineRule="auto"/>
        <w:ind w:firstLine="567"/>
        <w:rPr>
          <w:rFonts w:ascii="Times New Roman" w:hAnsi="Times New Roman"/>
          <w:sz w:val="28"/>
          <w:szCs w:val="28"/>
        </w:rPr>
      </w:pPr>
    </w:p>
    <w:p w14:paraId="20569833" w14:textId="77777777" w:rsidR="007D77D7" w:rsidRPr="004A61A2" w:rsidRDefault="007D77D7" w:rsidP="002023F1">
      <w:pPr>
        <w:tabs>
          <w:tab w:val="left" w:pos="993"/>
        </w:tabs>
        <w:spacing w:after="0" w:line="240" w:lineRule="auto"/>
        <w:ind w:right="567" w:firstLine="709"/>
        <w:jc w:val="right"/>
        <w:rPr>
          <w:rFonts w:ascii="Times New Roman" w:hAnsi="Times New Roman"/>
          <w:b/>
          <w:bCs/>
          <w:i/>
          <w:sz w:val="28"/>
          <w:szCs w:val="28"/>
        </w:rPr>
        <w:sectPr w:rsidR="007D77D7" w:rsidRPr="004A61A2" w:rsidSect="007D77D7">
          <w:headerReference w:type="default" r:id="rId42"/>
          <w:headerReference w:type="first" r:id="rId43"/>
          <w:pgSz w:w="11906" w:h="16838"/>
          <w:pgMar w:top="851" w:right="567" w:bottom="851" w:left="1701" w:header="709" w:footer="709" w:gutter="0"/>
          <w:pgNumType w:start="1"/>
          <w:cols w:space="708"/>
          <w:titlePg/>
          <w:docGrid w:linePitch="360"/>
        </w:sectPr>
      </w:pPr>
    </w:p>
    <w:p w14:paraId="3519A73B" w14:textId="77777777" w:rsidR="007D77D7" w:rsidRPr="004A61A2" w:rsidRDefault="007D77D7" w:rsidP="002023F1">
      <w:pPr>
        <w:tabs>
          <w:tab w:val="left" w:pos="993"/>
        </w:tabs>
        <w:spacing w:after="0" w:line="240" w:lineRule="auto"/>
        <w:ind w:right="567" w:firstLine="709"/>
        <w:jc w:val="right"/>
        <w:rPr>
          <w:rFonts w:ascii="Times New Roman" w:hAnsi="Times New Roman"/>
          <w:b/>
          <w:bCs/>
          <w:i/>
          <w:sz w:val="28"/>
          <w:szCs w:val="28"/>
        </w:rPr>
      </w:pPr>
      <w:r w:rsidRPr="004A61A2">
        <w:rPr>
          <w:rFonts w:ascii="Times New Roman" w:hAnsi="Times New Roman"/>
          <w:b/>
          <w:bCs/>
          <w:i/>
          <w:sz w:val="28"/>
          <w:szCs w:val="28"/>
        </w:rPr>
        <w:lastRenderedPageBreak/>
        <w:t>Таблиця 2.6.1.</w:t>
      </w:r>
    </w:p>
    <w:p w14:paraId="34315FF2" w14:textId="77777777" w:rsidR="007D77D7" w:rsidRPr="004A61A2" w:rsidRDefault="007D77D7" w:rsidP="002023F1">
      <w:pPr>
        <w:tabs>
          <w:tab w:val="left" w:pos="993"/>
        </w:tabs>
        <w:spacing w:after="0" w:line="240" w:lineRule="auto"/>
        <w:ind w:right="567" w:firstLine="709"/>
        <w:jc w:val="right"/>
        <w:rPr>
          <w:rFonts w:ascii="Times New Roman" w:hAnsi="Times New Roman"/>
          <w:b/>
          <w:bCs/>
          <w:sz w:val="28"/>
          <w:szCs w:val="28"/>
        </w:rPr>
      </w:pPr>
      <w:r w:rsidRPr="004A61A2">
        <w:rPr>
          <w:rFonts w:ascii="Times New Roman" w:hAnsi="Times New Roman"/>
          <w:b/>
          <w:bCs/>
          <w:sz w:val="28"/>
          <w:szCs w:val="28"/>
        </w:rPr>
        <w:t xml:space="preserve">Зразок протоколу моніторингу інвазійних чужорідних видів </w:t>
      </w:r>
    </w:p>
    <w:tbl>
      <w:tblPr>
        <w:tblW w:w="15168"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552"/>
        <w:gridCol w:w="1701"/>
        <w:gridCol w:w="1984"/>
        <w:gridCol w:w="819"/>
        <w:gridCol w:w="819"/>
        <w:gridCol w:w="819"/>
        <w:gridCol w:w="819"/>
        <w:gridCol w:w="819"/>
        <w:gridCol w:w="819"/>
        <w:gridCol w:w="819"/>
        <w:gridCol w:w="819"/>
        <w:gridCol w:w="819"/>
        <w:gridCol w:w="1560"/>
      </w:tblGrid>
      <w:tr w:rsidR="007D77D7" w:rsidRPr="004A61A2" w14:paraId="26F4B2A7" w14:textId="77777777" w:rsidTr="007D77D7">
        <w:tc>
          <w:tcPr>
            <w:tcW w:w="2552" w:type="dxa"/>
            <w:vMerge w:val="restart"/>
            <w:vAlign w:val="center"/>
          </w:tcPr>
          <w:p w14:paraId="653A94C3" w14:textId="77777777" w:rsidR="007D77D7" w:rsidRPr="004A61A2" w:rsidRDefault="007D77D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Видова назва</w:t>
            </w:r>
          </w:p>
        </w:tc>
        <w:tc>
          <w:tcPr>
            <w:tcW w:w="1701" w:type="dxa"/>
            <w:vMerge w:val="restart"/>
            <w:vAlign w:val="center"/>
          </w:tcPr>
          <w:p w14:paraId="1369F27B" w14:textId="77777777" w:rsidR="007D77D7" w:rsidRPr="004A61A2" w:rsidRDefault="007D77D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Середовище поширення</w:t>
            </w:r>
          </w:p>
        </w:tc>
        <w:tc>
          <w:tcPr>
            <w:tcW w:w="1984" w:type="dxa"/>
            <w:vMerge w:val="restart"/>
            <w:vAlign w:val="center"/>
          </w:tcPr>
          <w:p w14:paraId="628812E7" w14:textId="5B3A643D" w:rsidR="007D77D7" w:rsidRPr="004A61A2" w:rsidRDefault="007D77D7" w:rsidP="002023F1">
            <w:pPr>
              <w:spacing w:after="0" w:line="240" w:lineRule="auto"/>
              <w:jc w:val="center"/>
              <w:rPr>
                <w:rFonts w:ascii="Times New Roman" w:hAnsi="Times New Roman"/>
                <w:b/>
                <w:bCs/>
                <w:sz w:val="24"/>
                <w:szCs w:val="24"/>
              </w:rPr>
            </w:pPr>
            <w:r w:rsidRPr="004A61A2">
              <w:rPr>
                <w:rFonts w:ascii="Times New Roman" w:hAnsi="Times New Roman"/>
                <w:b/>
                <w:bCs/>
                <w:sz w:val="24"/>
                <w:szCs w:val="24"/>
              </w:rPr>
              <w:t xml:space="preserve">Знахідки </w:t>
            </w:r>
            <w:r w:rsidR="004D2B28" w:rsidRPr="004A61A2">
              <w:rPr>
                <w:rFonts w:ascii="Times New Roman" w:hAnsi="Times New Roman"/>
                <w:b/>
                <w:bCs/>
                <w:sz w:val="24"/>
                <w:szCs w:val="24"/>
              </w:rPr>
              <w:t>за</w:t>
            </w:r>
            <w:r w:rsidRPr="004A61A2">
              <w:rPr>
                <w:rFonts w:ascii="Times New Roman" w:hAnsi="Times New Roman"/>
                <w:b/>
                <w:bCs/>
                <w:sz w:val="24"/>
                <w:szCs w:val="24"/>
              </w:rPr>
              <w:t xml:space="preserve"> поточний рік</w:t>
            </w:r>
          </w:p>
        </w:tc>
        <w:tc>
          <w:tcPr>
            <w:tcW w:w="7371" w:type="dxa"/>
            <w:gridSpan w:val="9"/>
            <w:vAlign w:val="center"/>
          </w:tcPr>
          <w:p w14:paraId="194A06EE" w14:textId="77777777" w:rsidR="007D77D7" w:rsidRPr="004A61A2" w:rsidRDefault="007D77D7" w:rsidP="002023F1">
            <w:pPr>
              <w:spacing w:after="0" w:line="240" w:lineRule="auto"/>
              <w:jc w:val="center"/>
              <w:rPr>
                <w:rFonts w:ascii="Times New Roman" w:hAnsi="Times New Roman"/>
                <w:b/>
                <w:bCs/>
                <w:sz w:val="24"/>
                <w:szCs w:val="24"/>
                <w:highlight w:val="yellow"/>
              </w:rPr>
            </w:pPr>
            <w:r w:rsidRPr="004A61A2">
              <w:rPr>
                <w:rFonts w:ascii="Times New Roman" w:hAnsi="Times New Roman"/>
                <w:b/>
                <w:bCs/>
                <w:sz w:val="24"/>
                <w:szCs w:val="24"/>
              </w:rPr>
              <w:t>Вплив на природне середовище</w:t>
            </w:r>
            <w:r w:rsidRPr="004A61A2">
              <w:rPr>
                <w:rStyle w:val="aa"/>
                <w:b/>
                <w:bCs/>
                <w:szCs w:val="24"/>
              </w:rPr>
              <w:footnoteReference w:id="88"/>
            </w:r>
          </w:p>
        </w:tc>
        <w:tc>
          <w:tcPr>
            <w:tcW w:w="1560" w:type="dxa"/>
            <w:vMerge w:val="restart"/>
            <w:vAlign w:val="center"/>
          </w:tcPr>
          <w:p w14:paraId="47F8983A" w14:textId="77777777" w:rsidR="007D77D7" w:rsidRPr="004A61A2" w:rsidRDefault="007D77D7" w:rsidP="002023F1">
            <w:pPr>
              <w:spacing w:after="0" w:line="240" w:lineRule="auto"/>
              <w:rPr>
                <w:rFonts w:ascii="Times New Roman" w:hAnsi="Times New Roman"/>
                <w:b/>
                <w:bCs/>
                <w:sz w:val="24"/>
                <w:szCs w:val="24"/>
              </w:rPr>
            </w:pPr>
            <w:r w:rsidRPr="004A61A2">
              <w:rPr>
                <w:rFonts w:ascii="Times New Roman" w:hAnsi="Times New Roman"/>
                <w:b/>
                <w:bCs/>
                <w:sz w:val="24"/>
                <w:szCs w:val="24"/>
              </w:rPr>
              <w:t>Примітки</w:t>
            </w:r>
          </w:p>
        </w:tc>
      </w:tr>
      <w:tr w:rsidR="007D77D7" w:rsidRPr="004A61A2" w14:paraId="19FEF613" w14:textId="77777777" w:rsidTr="007D77D7">
        <w:trPr>
          <w:cantSplit/>
          <w:trHeight w:val="2874"/>
        </w:trPr>
        <w:tc>
          <w:tcPr>
            <w:tcW w:w="2552" w:type="dxa"/>
            <w:vMerge/>
          </w:tcPr>
          <w:p w14:paraId="14767262" w14:textId="77777777" w:rsidR="007D77D7" w:rsidRPr="004A61A2" w:rsidRDefault="007D77D7" w:rsidP="002023F1">
            <w:pPr>
              <w:spacing w:after="0" w:line="240" w:lineRule="auto"/>
              <w:rPr>
                <w:rFonts w:ascii="Times New Roman" w:hAnsi="Times New Roman"/>
                <w:b/>
                <w:bCs/>
                <w:sz w:val="20"/>
                <w:szCs w:val="20"/>
              </w:rPr>
            </w:pPr>
          </w:p>
        </w:tc>
        <w:tc>
          <w:tcPr>
            <w:tcW w:w="1701" w:type="dxa"/>
            <w:vMerge/>
          </w:tcPr>
          <w:p w14:paraId="1F0ED88B" w14:textId="77777777" w:rsidR="007D77D7" w:rsidRPr="004A61A2" w:rsidRDefault="007D77D7" w:rsidP="002023F1">
            <w:pPr>
              <w:spacing w:after="0" w:line="240" w:lineRule="auto"/>
              <w:rPr>
                <w:rFonts w:ascii="Times New Roman" w:hAnsi="Times New Roman"/>
                <w:b/>
                <w:bCs/>
                <w:sz w:val="20"/>
                <w:szCs w:val="20"/>
              </w:rPr>
            </w:pPr>
          </w:p>
        </w:tc>
        <w:tc>
          <w:tcPr>
            <w:tcW w:w="1984" w:type="dxa"/>
            <w:vMerge/>
          </w:tcPr>
          <w:p w14:paraId="17961627" w14:textId="77777777" w:rsidR="007D77D7" w:rsidRPr="004A61A2" w:rsidRDefault="007D77D7" w:rsidP="002023F1">
            <w:pPr>
              <w:spacing w:after="0" w:line="240" w:lineRule="auto"/>
              <w:rPr>
                <w:rFonts w:ascii="Times New Roman" w:hAnsi="Times New Roman"/>
                <w:b/>
                <w:bCs/>
                <w:sz w:val="20"/>
                <w:szCs w:val="20"/>
              </w:rPr>
            </w:pPr>
          </w:p>
        </w:tc>
        <w:tc>
          <w:tcPr>
            <w:tcW w:w="819" w:type="dxa"/>
            <w:textDirection w:val="btLr"/>
          </w:tcPr>
          <w:p w14:paraId="73DC9ED8" w14:textId="77777777" w:rsidR="007D77D7" w:rsidRPr="004A61A2" w:rsidRDefault="007D77D7" w:rsidP="002023F1">
            <w:pPr>
              <w:spacing w:after="0" w:line="240" w:lineRule="auto"/>
              <w:ind w:left="113" w:right="113"/>
              <w:rPr>
                <w:rFonts w:ascii="Times New Roman" w:hAnsi="Times New Roman"/>
                <w:b/>
                <w:bCs/>
                <w:sz w:val="24"/>
                <w:szCs w:val="24"/>
              </w:rPr>
            </w:pPr>
            <w:r w:rsidRPr="004A61A2">
              <w:rPr>
                <w:rFonts w:ascii="Times New Roman" w:hAnsi="Times New Roman"/>
                <w:b/>
                <w:bCs/>
                <w:sz w:val="24"/>
                <w:szCs w:val="24"/>
              </w:rPr>
              <w:t>Конкуренція</w:t>
            </w:r>
          </w:p>
        </w:tc>
        <w:tc>
          <w:tcPr>
            <w:tcW w:w="819" w:type="dxa"/>
            <w:textDirection w:val="btLr"/>
          </w:tcPr>
          <w:p w14:paraId="71C6CC03" w14:textId="77777777" w:rsidR="007D77D7" w:rsidRPr="004A61A2" w:rsidRDefault="007D77D7" w:rsidP="002023F1">
            <w:pPr>
              <w:spacing w:after="0" w:line="240" w:lineRule="auto"/>
              <w:ind w:left="113" w:right="113"/>
              <w:rPr>
                <w:rFonts w:ascii="Times New Roman" w:hAnsi="Times New Roman"/>
                <w:b/>
                <w:bCs/>
                <w:sz w:val="24"/>
                <w:szCs w:val="24"/>
              </w:rPr>
            </w:pPr>
            <w:r w:rsidRPr="004A61A2">
              <w:rPr>
                <w:rFonts w:ascii="Times New Roman" w:hAnsi="Times New Roman"/>
                <w:b/>
                <w:bCs/>
                <w:sz w:val="24"/>
                <w:szCs w:val="24"/>
              </w:rPr>
              <w:t>Гібридизація</w:t>
            </w:r>
          </w:p>
        </w:tc>
        <w:tc>
          <w:tcPr>
            <w:tcW w:w="819" w:type="dxa"/>
            <w:textDirection w:val="btLr"/>
          </w:tcPr>
          <w:p w14:paraId="728D7F8E" w14:textId="77777777" w:rsidR="007D77D7" w:rsidRPr="004A61A2" w:rsidRDefault="007D77D7" w:rsidP="002023F1">
            <w:pPr>
              <w:spacing w:after="0" w:line="240" w:lineRule="auto"/>
              <w:ind w:left="113" w:right="113"/>
              <w:rPr>
                <w:rFonts w:ascii="Times New Roman" w:hAnsi="Times New Roman"/>
                <w:b/>
                <w:bCs/>
                <w:sz w:val="24"/>
                <w:szCs w:val="24"/>
              </w:rPr>
            </w:pPr>
            <w:r w:rsidRPr="004A61A2">
              <w:rPr>
                <w:rFonts w:ascii="Times New Roman" w:hAnsi="Times New Roman"/>
                <w:b/>
                <w:bCs/>
                <w:sz w:val="24"/>
                <w:szCs w:val="24"/>
              </w:rPr>
              <w:t>Токсичність</w:t>
            </w:r>
          </w:p>
        </w:tc>
        <w:tc>
          <w:tcPr>
            <w:tcW w:w="819" w:type="dxa"/>
            <w:textDirection w:val="btLr"/>
          </w:tcPr>
          <w:p w14:paraId="39635D27" w14:textId="77777777" w:rsidR="007D77D7" w:rsidRPr="004A61A2" w:rsidRDefault="007D77D7" w:rsidP="002023F1">
            <w:pPr>
              <w:spacing w:after="0" w:line="240" w:lineRule="auto"/>
              <w:ind w:left="113" w:right="113"/>
              <w:rPr>
                <w:rFonts w:ascii="Times New Roman" w:hAnsi="Times New Roman"/>
                <w:b/>
                <w:bCs/>
                <w:sz w:val="24"/>
                <w:szCs w:val="24"/>
              </w:rPr>
            </w:pPr>
            <w:r w:rsidRPr="004A61A2">
              <w:rPr>
                <w:rFonts w:ascii="Times New Roman" w:hAnsi="Times New Roman"/>
                <w:b/>
                <w:bCs/>
                <w:sz w:val="24"/>
                <w:szCs w:val="24"/>
              </w:rPr>
              <w:t>Біозабруднення</w:t>
            </w:r>
          </w:p>
        </w:tc>
        <w:tc>
          <w:tcPr>
            <w:tcW w:w="819" w:type="dxa"/>
            <w:textDirection w:val="btLr"/>
          </w:tcPr>
          <w:p w14:paraId="33F970AB" w14:textId="77777777" w:rsidR="007D77D7" w:rsidRPr="004A61A2" w:rsidRDefault="007D77D7" w:rsidP="002023F1">
            <w:pPr>
              <w:spacing w:after="0" w:line="240" w:lineRule="auto"/>
              <w:ind w:left="113" w:right="113"/>
              <w:rPr>
                <w:rFonts w:ascii="Times New Roman" w:hAnsi="Times New Roman"/>
                <w:b/>
                <w:bCs/>
                <w:sz w:val="24"/>
                <w:szCs w:val="24"/>
              </w:rPr>
            </w:pPr>
            <w:r w:rsidRPr="004A61A2">
              <w:rPr>
                <w:rFonts w:ascii="Times New Roman" w:hAnsi="Times New Roman"/>
                <w:b/>
                <w:bCs/>
                <w:sz w:val="24"/>
                <w:szCs w:val="24"/>
              </w:rPr>
              <w:t>Фітоценотична/ популяційна активність</w:t>
            </w:r>
          </w:p>
        </w:tc>
        <w:tc>
          <w:tcPr>
            <w:tcW w:w="819" w:type="dxa"/>
            <w:textDirection w:val="btLr"/>
          </w:tcPr>
          <w:p w14:paraId="03641F40" w14:textId="77777777" w:rsidR="007D77D7" w:rsidRPr="004A61A2" w:rsidRDefault="007D77D7" w:rsidP="002023F1">
            <w:pPr>
              <w:spacing w:after="0" w:line="240" w:lineRule="auto"/>
              <w:rPr>
                <w:rFonts w:ascii="Times New Roman" w:hAnsi="Times New Roman"/>
                <w:b/>
                <w:bCs/>
                <w:sz w:val="24"/>
                <w:szCs w:val="24"/>
              </w:rPr>
            </w:pPr>
            <w:r w:rsidRPr="004A61A2">
              <w:rPr>
                <w:rFonts w:ascii="Times New Roman" w:hAnsi="Times New Roman"/>
                <w:b/>
                <w:bCs/>
                <w:sz w:val="24"/>
                <w:szCs w:val="24"/>
              </w:rPr>
              <w:t>Хім., фіз., структурний плив на екосистему</w:t>
            </w:r>
          </w:p>
        </w:tc>
        <w:tc>
          <w:tcPr>
            <w:tcW w:w="819" w:type="dxa"/>
            <w:textDirection w:val="btLr"/>
          </w:tcPr>
          <w:p w14:paraId="330F8689" w14:textId="77777777" w:rsidR="007D77D7" w:rsidRPr="004A61A2" w:rsidRDefault="007D77D7" w:rsidP="002023F1">
            <w:pPr>
              <w:spacing w:after="0" w:line="240" w:lineRule="auto"/>
              <w:ind w:left="113" w:right="113"/>
              <w:rPr>
                <w:rFonts w:ascii="Times New Roman" w:hAnsi="Times New Roman"/>
                <w:b/>
                <w:bCs/>
                <w:sz w:val="24"/>
                <w:szCs w:val="24"/>
              </w:rPr>
            </w:pPr>
            <w:r w:rsidRPr="004A61A2">
              <w:rPr>
                <w:rFonts w:ascii="Times New Roman" w:hAnsi="Times New Roman"/>
                <w:b/>
                <w:bCs/>
                <w:sz w:val="24"/>
                <w:szCs w:val="24"/>
              </w:rPr>
              <w:t xml:space="preserve">Займистість </w:t>
            </w:r>
          </w:p>
        </w:tc>
        <w:tc>
          <w:tcPr>
            <w:tcW w:w="819" w:type="dxa"/>
            <w:textDirection w:val="btLr"/>
          </w:tcPr>
          <w:p w14:paraId="75A8F6A8" w14:textId="77777777" w:rsidR="007D77D7" w:rsidRPr="004A61A2" w:rsidRDefault="007D77D7" w:rsidP="002023F1">
            <w:pPr>
              <w:spacing w:after="0" w:line="240" w:lineRule="auto"/>
              <w:ind w:left="113" w:right="113"/>
              <w:rPr>
                <w:rFonts w:ascii="Times New Roman" w:hAnsi="Times New Roman"/>
                <w:b/>
                <w:bCs/>
                <w:sz w:val="24"/>
                <w:szCs w:val="24"/>
                <w:highlight w:val="yellow"/>
              </w:rPr>
            </w:pPr>
            <w:r w:rsidRPr="004A61A2">
              <w:rPr>
                <w:rFonts w:ascii="Times New Roman" w:hAnsi="Times New Roman"/>
                <w:b/>
                <w:bCs/>
                <w:sz w:val="24"/>
                <w:szCs w:val="24"/>
              </w:rPr>
              <w:t>Взаємодія з іншими адвентивними видами</w:t>
            </w:r>
          </w:p>
        </w:tc>
        <w:tc>
          <w:tcPr>
            <w:tcW w:w="819" w:type="dxa"/>
            <w:textDirection w:val="btLr"/>
          </w:tcPr>
          <w:p w14:paraId="6E0B7068" w14:textId="77777777" w:rsidR="007D77D7" w:rsidRPr="004A61A2" w:rsidRDefault="007D77D7" w:rsidP="002023F1">
            <w:pPr>
              <w:spacing w:after="0" w:line="240" w:lineRule="auto"/>
              <w:ind w:left="113" w:right="113"/>
              <w:rPr>
                <w:rFonts w:ascii="Times New Roman" w:hAnsi="Times New Roman"/>
                <w:b/>
                <w:bCs/>
                <w:sz w:val="24"/>
                <w:szCs w:val="24"/>
                <w:highlight w:val="yellow"/>
              </w:rPr>
            </w:pPr>
            <w:r w:rsidRPr="004A61A2">
              <w:rPr>
                <w:rFonts w:ascii="Times New Roman" w:hAnsi="Times New Roman"/>
                <w:b/>
                <w:bCs/>
                <w:sz w:val="24"/>
                <w:szCs w:val="24"/>
              </w:rPr>
              <w:t>Інший фактор</w:t>
            </w:r>
          </w:p>
        </w:tc>
        <w:tc>
          <w:tcPr>
            <w:tcW w:w="1560" w:type="dxa"/>
            <w:vMerge/>
            <w:textDirection w:val="btLr"/>
          </w:tcPr>
          <w:p w14:paraId="47E43CD8" w14:textId="77777777" w:rsidR="007D77D7" w:rsidRPr="004A61A2" w:rsidRDefault="007D77D7" w:rsidP="002023F1">
            <w:pPr>
              <w:spacing w:after="0" w:line="240" w:lineRule="auto"/>
              <w:ind w:left="113" w:right="113"/>
              <w:jc w:val="center"/>
              <w:rPr>
                <w:rFonts w:ascii="Times New Roman" w:hAnsi="Times New Roman"/>
                <w:b/>
                <w:bCs/>
                <w:sz w:val="20"/>
                <w:szCs w:val="20"/>
              </w:rPr>
            </w:pPr>
          </w:p>
        </w:tc>
      </w:tr>
      <w:tr w:rsidR="007D77D7" w:rsidRPr="004A61A2" w14:paraId="1217AC9C" w14:textId="77777777" w:rsidTr="007D77D7">
        <w:trPr>
          <w:cantSplit/>
          <w:trHeight w:val="329"/>
        </w:trPr>
        <w:tc>
          <w:tcPr>
            <w:tcW w:w="2552" w:type="dxa"/>
            <w:vAlign w:val="center"/>
          </w:tcPr>
          <w:p w14:paraId="6532F4F1"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1</w:t>
            </w:r>
          </w:p>
        </w:tc>
        <w:tc>
          <w:tcPr>
            <w:tcW w:w="1701" w:type="dxa"/>
            <w:vAlign w:val="center"/>
          </w:tcPr>
          <w:p w14:paraId="6EEBAAAC"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2</w:t>
            </w:r>
          </w:p>
        </w:tc>
        <w:tc>
          <w:tcPr>
            <w:tcW w:w="1984" w:type="dxa"/>
            <w:vAlign w:val="center"/>
          </w:tcPr>
          <w:p w14:paraId="61FF829E"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5</w:t>
            </w:r>
          </w:p>
        </w:tc>
        <w:tc>
          <w:tcPr>
            <w:tcW w:w="819" w:type="dxa"/>
            <w:vAlign w:val="center"/>
          </w:tcPr>
          <w:p w14:paraId="2242C43D"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4</w:t>
            </w:r>
          </w:p>
        </w:tc>
        <w:tc>
          <w:tcPr>
            <w:tcW w:w="819" w:type="dxa"/>
            <w:vAlign w:val="center"/>
          </w:tcPr>
          <w:p w14:paraId="766F0DA8"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5</w:t>
            </w:r>
          </w:p>
        </w:tc>
        <w:tc>
          <w:tcPr>
            <w:tcW w:w="819" w:type="dxa"/>
            <w:vAlign w:val="center"/>
          </w:tcPr>
          <w:p w14:paraId="1D6BDA66"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6</w:t>
            </w:r>
          </w:p>
        </w:tc>
        <w:tc>
          <w:tcPr>
            <w:tcW w:w="819" w:type="dxa"/>
            <w:vAlign w:val="center"/>
          </w:tcPr>
          <w:p w14:paraId="4DA631FA"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7</w:t>
            </w:r>
          </w:p>
        </w:tc>
        <w:tc>
          <w:tcPr>
            <w:tcW w:w="819" w:type="dxa"/>
            <w:vAlign w:val="center"/>
          </w:tcPr>
          <w:p w14:paraId="7BD82320"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8</w:t>
            </w:r>
          </w:p>
        </w:tc>
        <w:tc>
          <w:tcPr>
            <w:tcW w:w="819" w:type="dxa"/>
            <w:vAlign w:val="center"/>
          </w:tcPr>
          <w:p w14:paraId="2DC884A1" w14:textId="77777777" w:rsidR="007D77D7" w:rsidRPr="004A61A2" w:rsidRDefault="007D77D7" w:rsidP="002023F1">
            <w:pPr>
              <w:spacing w:after="0" w:line="240" w:lineRule="auto"/>
              <w:jc w:val="center"/>
              <w:rPr>
                <w:rFonts w:ascii="Times New Roman" w:hAnsi="Times New Roman"/>
                <w:sz w:val="24"/>
                <w:szCs w:val="24"/>
                <w:highlight w:val="yellow"/>
              </w:rPr>
            </w:pPr>
            <w:r w:rsidRPr="004A61A2">
              <w:rPr>
                <w:rFonts w:ascii="Times New Roman" w:hAnsi="Times New Roman"/>
                <w:sz w:val="24"/>
                <w:szCs w:val="24"/>
              </w:rPr>
              <w:t>9</w:t>
            </w:r>
          </w:p>
        </w:tc>
        <w:tc>
          <w:tcPr>
            <w:tcW w:w="819" w:type="dxa"/>
            <w:vAlign w:val="center"/>
          </w:tcPr>
          <w:p w14:paraId="0094CDAA"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10</w:t>
            </w:r>
          </w:p>
        </w:tc>
        <w:tc>
          <w:tcPr>
            <w:tcW w:w="819" w:type="dxa"/>
            <w:vAlign w:val="center"/>
          </w:tcPr>
          <w:p w14:paraId="67A29692"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11</w:t>
            </w:r>
          </w:p>
        </w:tc>
        <w:tc>
          <w:tcPr>
            <w:tcW w:w="819" w:type="dxa"/>
            <w:vAlign w:val="center"/>
          </w:tcPr>
          <w:p w14:paraId="6377587F"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12</w:t>
            </w:r>
          </w:p>
        </w:tc>
        <w:tc>
          <w:tcPr>
            <w:tcW w:w="1560" w:type="dxa"/>
            <w:vAlign w:val="center"/>
          </w:tcPr>
          <w:p w14:paraId="748AF64C" w14:textId="7777777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sz w:val="24"/>
                <w:szCs w:val="24"/>
              </w:rPr>
              <w:t>13</w:t>
            </w:r>
          </w:p>
        </w:tc>
      </w:tr>
      <w:tr w:rsidR="007D77D7" w:rsidRPr="004A61A2" w14:paraId="70E139C6" w14:textId="77777777" w:rsidTr="007D77D7">
        <w:trPr>
          <w:cantSplit/>
          <w:trHeight w:val="1134"/>
        </w:trPr>
        <w:tc>
          <w:tcPr>
            <w:tcW w:w="2552" w:type="dxa"/>
          </w:tcPr>
          <w:p w14:paraId="31459ED6" w14:textId="77777777" w:rsidR="007D77D7" w:rsidRPr="004A61A2" w:rsidRDefault="007D77D7" w:rsidP="002023F1">
            <w:pPr>
              <w:spacing w:after="0" w:line="240" w:lineRule="auto"/>
              <w:rPr>
                <w:rFonts w:ascii="Times New Roman" w:hAnsi="Times New Roman"/>
                <w:sz w:val="20"/>
                <w:szCs w:val="20"/>
              </w:rPr>
            </w:pPr>
          </w:p>
        </w:tc>
        <w:tc>
          <w:tcPr>
            <w:tcW w:w="1701" w:type="dxa"/>
          </w:tcPr>
          <w:p w14:paraId="56EB3A21" w14:textId="77777777" w:rsidR="007D77D7" w:rsidRPr="004A61A2" w:rsidRDefault="007D77D7" w:rsidP="002023F1">
            <w:pPr>
              <w:spacing w:after="0" w:line="240" w:lineRule="auto"/>
              <w:rPr>
                <w:rFonts w:ascii="Times New Roman" w:hAnsi="Times New Roman"/>
                <w:sz w:val="20"/>
                <w:szCs w:val="20"/>
              </w:rPr>
            </w:pPr>
          </w:p>
        </w:tc>
        <w:tc>
          <w:tcPr>
            <w:tcW w:w="1984" w:type="dxa"/>
          </w:tcPr>
          <w:p w14:paraId="1921DB48" w14:textId="77777777" w:rsidR="007D77D7" w:rsidRPr="004A61A2" w:rsidRDefault="007D77D7" w:rsidP="002023F1">
            <w:pPr>
              <w:spacing w:after="0" w:line="240" w:lineRule="auto"/>
              <w:rPr>
                <w:rFonts w:ascii="Times New Roman" w:hAnsi="Times New Roman"/>
                <w:sz w:val="20"/>
                <w:szCs w:val="20"/>
              </w:rPr>
            </w:pPr>
          </w:p>
        </w:tc>
        <w:tc>
          <w:tcPr>
            <w:tcW w:w="819" w:type="dxa"/>
          </w:tcPr>
          <w:p w14:paraId="42E62416" w14:textId="77777777" w:rsidR="007D77D7" w:rsidRPr="004A61A2" w:rsidRDefault="007D77D7" w:rsidP="002023F1">
            <w:pPr>
              <w:spacing w:after="0" w:line="240" w:lineRule="auto"/>
              <w:jc w:val="center"/>
              <w:rPr>
                <w:rFonts w:ascii="Times New Roman" w:hAnsi="Times New Roman"/>
                <w:sz w:val="20"/>
                <w:szCs w:val="20"/>
              </w:rPr>
            </w:pPr>
            <w:r w:rsidRPr="004A61A2">
              <w:rPr>
                <w:rFonts w:ascii="Times New Roman" w:hAnsi="Times New Roman"/>
                <w:sz w:val="20"/>
                <w:szCs w:val="20"/>
              </w:rPr>
              <w:t>-</w:t>
            </w:r>
          </w:p>
        </w:tc>
        <w:tc>
          <w:tcPr>
            <w:tcW w:w="819" w:type="dxa"/>
          </w:tcPr>
          <w:p w14:paraId="12032C0C" w14:textId="77777777" w:rsidR="007D77D7" w:rsidRPr="004A61A2" w:rsidRDefault="007D77D7" w:rsidP="002023F1">
            <w:pPr>
              <w:spacing w:after="0" w:line="240" w:lineRule="auto"/>
              <w:jc w:val="center"/>
              <w:rPr>
                <w:rFonts w:ascii="Times New Roman" w:hAnsi="Times New Roman"/>
                <w:sz w:val="20"/>
                <w:szCs w:val="20"/>
              </w:rPr>
            </w:pPr>
            <w:r w:rsidRPr="004A61A2">
              <w:rPr>
                <w:rFonts w:ascii="Times New Roman" w:hAnsi="Times New Roman"/>
                <w:sz w:val="20"/>
                <w:szCs w:val="20"/>
              </w:rPr>
              <w:t>-</w:t>
            </w:r>
          </w:p>
        </w:tc>
        <w:tc>
          <w:tcPr>
            <w:tcW w:w="819" w:type="dxa"/>
          </w:tcPr>
          <w:p w14:paraId="1EBD89D9" w14:textId="77777777" w:rsidR="007D77D7" w:rsidRPr="004A61A2" w:rsidRDefault="007D77D7" w:rsidP="002023F1">
            <w:pPr>
              <w:spacing w:after="0" w:line="240" w:lineRule="auto"/>
              <w:jc w:val="center"/>
              <w:rPr>
                <w:rFonts w:ascii="Times New Roman" w:hAnsi="Times New Roman"/>
                <w:sz w:val="20"/>
                <w:szCs w:val="20"/>
              </w:rPr>
            </w:pPr>
            <w:r w:rsidRPr="004A61A2">
              <w:rPr>
                <w:rFonts w:ascii="Times New Roman" w:hAnsi="Times New Roman"/>
                <w:sz w:val="20"/>
                <w:szCs w:val="20"/>
              </w:rPr>
              <w:t>-</w:t>
            </w:r>
          </w:p>
        </w:tc>
        <w:tc>
          <w:tcPr>
            <w:tcW w:w="819" w:type="dxa"/>
          </w:tcPr>
          <w:p w14:paraId="685E1A3A" w14:textId="77777777" w:rsidR="007D77D7" w:rsidRPr="004A61A2" w:rsidRDefault="007D77D7" w:rsidP="002023F1">
            <w:pPr>
              <w:spacing w:after="0" w:line="240" w:lineRule="auto"/>
              <w:jc w:val="center"/>
              <w:rPr>
                <w:rFonts w:ascii="Times New Roman" w:hAnsi="Times New Roman"/>
                <w:sz w:val="20"/>
                <w:szCs w:val="20"/>
              </w:rPr>
            </w:pPr>
            <w:r w:rsidRPr="004A61A2">
              <w:rPr>
                <w:rFonts w:ascii="Times New Roman" w:hAnsi="Times New Roman"/>
                <w:sz w:val="20"/>
                <w:szCs w:val="20"/>
              </w:rPr>
              <w:t>-</w:t>
            </w:r>
          </w:p>
        </w:tc>
        <w:tc>
          <w:tcPr>
            <w:tcW w:w="819" w:type="dxa"/>
          </w:tcPr>
          <w:p w14:paraId="7D211F73" w14:textId="77777777" w:rsidR="007D77D7" w:rsidRPr="004A61A2" w:rsidRDefault="007D77D7" w:rsidP="002023F1">
            <w:pPr>
              <w:spacing w:after="0" w:line="240" w:lineRule="auto"/>
              <w:jc w:val="center"/>
              <w:rPr>
                <w:rFonts w:ascii="Times New Roman" w:hAnsi="Times New Roman"/>
                <w:sz w:val="20"/>
                <w:szCs w:val="20"/>
              </w:rPr>
            </w:pPr>
            <w:r w:rsidRPr="004A61A2">
              <w:rPr>
                <w:rFonts w:ascii="Times New Roman" w:hAnsi="Times New Roman"/>
                <w:sz w:val="20"/>
                <w:szCs w:val="20"/>
              </w:rPr>
              <w:t>-</w:t>
            </w:r>
          </w:p>
        </w:tc>
        <w:tc>
          <w:tcPr>
            <w:tcW w:w="819" w:type="dxa"/>
          </w:tcPr>
          <w:p w14:paraId="7AC06CB2" w14:textId="77777777" w:rsidR="007D77D7" w:rsidRPr="004A61A2" w:rsidRDefault="007D77D7" w:rsidP="002023F1">
            <w:pPr>
              <w:spacing w:after="0" w:line="240" w:lineRule="auto"/>
              <w:jc w:val="center"/>
              <w:rPr>
                <w:rFonts w:ascii="Times New Roman" w:hAnsi="Times New Roman"/>
                <w:sz w:val="20"/>
                <w:szCs w:val="20"/>
              </w:rPr>
            </w:pPr>
            <w:r w:rsidRPr="004A61A2">
              <w:rPr>
                <w:rFonts w:ascii="Times New Roman" w:hAnsi="Times New Roman"/>
                <w:sz w:val="20"/>
                <w:szCs w:val="20"/>
              </w:rPr>
              <w:t>-</w:t>
            </w:r>
          </w:p>
        </w:tc>
        <w:tc>
          <w:tcPr>
            <w:tcW w:w="819" w:type="dxa"/>
          </w:tcPr>
          <w:p w14:paraId="4316D47C" w14:textId="77777777" w:rsidR="007D77D7" w:rsidRPr="004A61A2" w:rsidRDefault="007D77D7" w:rsidP="002023F1">
            <w:pPr>
              <w:spacing w:after="0" w:line="240" w:lineRule="auto"/>
              <w:jc w:val="center"/>
              <w:rPr>
                <w:rFonts w:ascii="Times New Roman" w:hAnsi="Times New Roman"/>
                <w:sz w:val="20"/>
                <w:szCs w:val="20"/>
              </w:rPr>
            </w:pPr>
            <w:r w:rsidRPr="004A61A2">
              <w:rPr>
                <w:rFonts w:ascii="Times New Roman" w:hAnsi="Times New Roman"/>
                <w:sz w:val="20"/>
                <w:szCs w:val="20"/>
              </w:rPr>
              <w:t>-</w:t>
            </w:r>
          </w:p>
        </w:tc>
        <w:tc>
          <w:tcPr>
            <w:tcW w:w="819" w:type="dxa"/>
          </w:tcPr>
          <w:p w14:paraId="5DE28192" w14:textId="77777777" w:rsidR="007D77D7" w:rsidRPr="004A61A2" w:rsidRDefault="007D77D7" w:rsidP="002023F1">
            <w:pPr>
              <w:spacing w:after="0" w:line="240" w:lineRule="auto"/>
              <w:jc w:val="center"/>
              <w:rPr>
                <w:rFonts w:ascii="Times New Roman" w:hAnsi="Times New Roman"/>
                <w:sz w:val="20"/>
                <w:szCs w:val="20"/>
              </w:rPr>
            </w:pPr>
            <w:r w:rsidRPr="004A61A2">
              <w:rPr>
                <w:rFonts w:ascii="Times New Roman" w:hAnsi="Times New Roman"/>
                <w:sz w:val="20"/>
                <w:szCs w:val="20"/>
              </w:rPr>
              <w:t>-</w:t>
            </w:r>
          </w:p>
        </w:tc>
        <w:tc>
          <w:tcPr>
            <w:tcW w:w="819" w:type="dxa"/>
          </w:tcPr>
          <w:p w14:paraId="5591A6CA" w14:textId="77777777" w:rsidR="007D77D7" w:rsidRPr="004A61A2" w:rsidRDefault="007D77D7" w:rsidP="002023F1">
            <w:pPr>
              <w:spacing w:after="0" w:line="240" w:lineRule="auto"/>
              <w:jc w:val="center"/>
              <w:rPr>
                <w:rFonts w:ascii="Times New Roman" w:hAnsi="Times New Roman"/>
                <w:sz w:val="20"/>
                <w:szCs w:val="20"/>
              </w:rPr>
            </w:pPr>
            <w:r w:rsidRPr="004A61A2">
              <w:rPr>
                <w:rFonts w:ascii="Times New Roman" w:hAnsi="Times New Roman"/>
                <w:sz w:val="20"/>
                <w:szCs w:val="20"/>
              </w:rPr>
              <w:t>-</w:t>
            </w:r>
          </w:p>
        </w:tc>
        <w:tc>
          <w:tcPr>
            <w:tcW w:w="1560" w:type="dxa"/>
          </w:tcPr>
          <w:p w14:paraId="4FB86AAC" w14:textId="77777777" w:rsidR="007D77D7" w:rsidRPr="004A61A2" w:rsidRDefault="007D77D7" w:rsidP="002023F1">
            <w:pPr>
              <w:spacing w:after="0" w:line="240" w:lineRule="auto"/>
              <w:jc w:val="center"/>
              <w:rPr>
                <w:rFonts w:ascii="Times New Roman" w:hAnsi="Times New Roman"/>
                <w:sz w:val="20"/>
                <w:szCs w:val="20"/>
              </w:rPr>
            </w:pPr>
          </w:p>
        </w:tc>
      </w:tr>
      <w:tr w:rsidR="007D77D7" w:rsidRPr="004A61A2" w14:paraId="5FD8C609" w14:textId="77777777" w:rsidTr="007D77D7">
        <w:trPr>
          <w:cantSplit/>
          <w:trHeight w:val="1134"/>
        </w:trPr>
        <w:tc>
          <w:tcPr>
            <w:tcW w:w="2552" w:type="dxa"/>
          </w:tcPr>
          <w:p w14:paraId="0B725359" w14:textId="77777777" w:rsidR="007D77D7" w:rsidRPr="004A61A2" w:rsidRDefault="007D77D7" w:rsidP="002023F1">
            <w:pPr>
              <w:spacing w:after="0" w:line="240" w:lineRule="auto"/>
              <w:rPr>
                <w:rFonts w:ascii="Times New Roman" w:hAnsi="Times New Roman"/>
                <w:sz w:val="20"/>
                <w:szCs w:val="20"/>
              </w:rPr>
            </w:pPr>
          </w:p>
        </w:tc>
        <w:tc>
          <w:tcPr>
            <w:tcW w:w="1701" w:type="dxa"/>
          </w:tcPr>
          <w:p w14:paraId="3BF43EE5" w14:textId="77777777" w:rsidR="007D77D7" w:rsidRPr="004A61A2" w:rsidRDefault="007D77D7" w:rsidP="002023F1">
            <w:pPr>
              <w:spacing w:after="0" w:line="240" w:lineRule="auto"/>
              <w:rPr>
                <w:rFonts w:ascii="Times New Roman" w:hAnsi="Times New Roman"/>
                <w:sz w:val="20"/>
                <w:szCs w:val="20"/>
              </w:rPr>
            </w:pPr>
          </w:p>
        </w:tc>
        <w:tc>
          <w:tcPr>
            <w:tcW w:w="1984" w:type="dxa"/>
          </w:tcPr>
          <w:p w14:paraId="241DAE8F" w14:textId="77777777" w:rsidR="007D77D7" w:rsidRPr="004A61A2" w:rsidRDefault="007D77D7" w:rsidP="002023F1">
            <w:pPr>
              <w:spacing w:after="0" w:line="240" w:lineRule="auto"/>
              <w:rPr>
                <w:rFonts w:ascii="Times New Roman" w:hAnsi="Times New Roman"/>
                <w:sz w:val="20"/>
                <w:szCs w:val="20"/>
              </w:rPr>
            </w:pPr>
          </w:p>
        </w:tc>
        <w:tc>
          <w:tcPr>
            <w:tcW w:w="819" w:type="dxa"/>
          </w:tcPr>
          <w:p w14:paraId="21BE75D9" w14:textId="77777777" w:rsidR="007D77D7" w:rsidRPr="004A61A2" w:rsidRDefault="007D77D7" w:rsidP="002023F1">
            <w:pPr>
              <w:spacing w:after="0" w:line="240" w:lineRule="auto"/>
              <w:jc w:val="center"/>
              <w:rPr>
                <w:rFonts w:ascii="Times New Roman" w:hAnsi="Times New Roman"/>
                <w:sz w:val="20"/>
                <w:szCs w:val="20"/>
              </w:rPr>
            </w:pPr>
          </w:p>
        </w:tc>
        <w:tc>
          <w:tcPr>
            <w:tcW w:w="819" w:type="dxa"/>
          </w:tcPr>
          <w:p w14:paraId="22BBCDC4" w14:textId="77777777" w:rsidR="007D77D7" w:rsidRPr="004A61A2" w:rsidRDefault="007D77D7" w:rsidP="002023F1">
            <w:pPr>
              <w:spacing w:after="0" w:line="240" w:lineRule="auto"/>
              <w:jc w:val="center"/>
              <w:rPr>
                <w:rFonts w:ascii="Times New Roman" w:hAnsi="Times New Roman"/>
                <w:sz w:val="20"/>
                <w:szCs w:val="20"/>
              </w:rPr>
            </w:pPr>
          </w:p>
        </w:tc>
        <w:tc>
          <w:tcPr>
            <w:tcW w:w="819" w:type="dxa"/>
          </w:tcPr>
          <w:p w14:paraId="19D19A11" w14:textId="77777777" w:rsidR="007D77D7" w:rsidRPr="004A61A2" w:rsidRDefault="007D77D7" w:rsidP="002023F1">
            <w:pPr>
              <w:spacing w:after="0" w:line="240" w:lineRule="auto"/>
              <w:jc w:val="center"/>
              <w:rPr>
                <w:rFonts w:ascii="Times New Roman" w:hAnsi="Times New Roman"/>
                <w:sz w:val="20"/>
                <w:szCs w:val="20"/>
              </w:rPr>
            </w:pPr>
          </w:p>
        </w:tc>
        <w:tc>
          <w:tcPr>
            <w:tcW w:w="819" w:type="dxa"/>
          </w:tcPr>
          <w:p w14:paraId="19104B0E" w14:textId="77777777" w:rsidR="007D77D7" w:rsidRPr="004A61A2" w:rsidRDefault="007D77D7" w:rsidP="002023F1">
            <w:pPr>
              <w:spacing w:after="0" w:line="240" w:lineRule="auto"/>
              <w:jc w:val="center"/>
              <w:rPr>
                <w:rFonts w:ascii="Times New Roman" w:hAnsi="Times New Roman"/>
                <w:sz w:val="20"/>
                <w:szCs w:val="20"/>
              </w:rPr>
            </w:pPr>
          </w:p>
        </w:tc>
        <w:tc>
          <w:tcPr>
            <w:tcW w:w="819" w:type="dxa"/>
          </w:tcPr>
          <w:p w14:paraId="211C1980" w14:textId="77777777" w:rsidR="007D77D7" w:rsidRPr="004A61A2" w:rsidRDefault="007D77D7" w:rsidP="002023F1">
            <w:pPr>
              <w:spacing w:after="0" w:line="240" w:lineRule="auto"/>
              <w:jc w:val="center"/>
              <w:rPr>
                <w:rFonts w:ascii="Times New Roman" w:hAnsi="Times New Roman"/>
                <w:sz w:val="20"/>
                <w:szCs w:val="20"/>
              </w:rPr>
            </w:pPr>
          </w:p>
        </w:tc>
        <w:tc>
          <w:tcPr>
            <w:tcW w:w="819" w:type="dxa"/>
          </w:tcPr>
          <w:p w14:paraId="4E0B0CEE" w14:textId="77777777" w:rsidR="007D77D7" w:rsidRPr="004A61A2" w:rsidRDefault="007D77D7" w:rsidP="002023F1">
            <w:pPr>
              <w:spacing w:after="0" w:line="240" w:lineRule="auto"/>
              <w:jc w:val="center"/>
              <w:rPr>
                <w:rFonts w:ascii="Times New Roman" w:hAnsi="Times New Roman"/>
                <w:sz w:val="20"/>
                <w:szCs w:val="20"/>
              </w:rPr>
            </w:pPr>
          </w:p>
        </w:tc>
        <w:tc>
          <w:tcPr>
            <w:tcW w:w="819" w:type="dxa"/>
          </w:tcPr>
          <w:p w14:paraId="18FBE09A" w14:textId="77777777" w:rsidR="007D77D7" w:rsidRPr="004A61A2" w:rsidRDefault="007D77D7" w:rsidP="002023F1">
            <w:pPr>
              <w:spacing w:after="0" w:line="240" w:lineRule="auto"/>
              <w:jc w:val="center"/>
              <w:rPr>
                <w:rFonts w:ascii="Times New Roman" w:hAnsi="Times New Roman"/>
                <w:sz w:val="20"/>
                <w:szCs w:val="20"/>
              </w:rPr>
            </w:pPr>
          </w:p>
        </w:tc>
        <w:tc>
          <w:tcPr>
            <w:tcW w:w="819" w:type="dxa"/>
          </w:tcPr>
          <w:p w14:paraId="11E43B21" w14:textId="77777777" w:rsidR="007D77D7" w:rsidRPr="004A61A2" w:rsidRDefault="007D77D7" w:rsidP="002023F1">
            <w:pPr>
              <w:spacing w:after="0" w:line="240" w:lineRule="auto"/>
              <w:jc w:val="center"/>
              <w:rPr>
                <w:rFonts w:ascii="Times New Roman" w:hAnsi="Times New Roman"/>
                <w:sz w:val="20"/>
                <w:szCs w:val="20"/>
              </w:rPr>
            </w:pPr>
          </w:p>
        </w:tc>
        <w:tc>
          <w:tcPr>
            <w:tcW w:w="819" w:type="dxa"/>
          </w:tcPr>
          <w:p w14:paraId="7BBD29E4" w14:textId="77777777" w:rsidR="007D77D7" w:rsidRPr="004A61A2" w:rsidRDefault="007D77D7" w:rsidP="002023F1">
            <w:pPr>
              <w:spacing w:after="0" w:line="240" w:lineRule="auto"/>
              <w:jc w:val="center"/>
              <w:rPr>
                <w:rFonts w:ascii="Times New Roman" w:hAnsi="Times New Roman"/>
                <w:sz w:val="20"/>
                <w:szCs w:val="20"/>
              </w:rPr>
            </w:pPr>
          </w:p>
        </w:tc>
        <w:tc>
          <w:tcPr>
            <w:tcW w:w="1560" w:type="dxa"/>
          </w:tcPr>
          <w:p w14:paraId="22FD05EB" w14:textId="77777777" w:rsidR="007D77D7" w:rsidRPr="004A61A2" w:rsidRDefault="007D77D7" w:rsidP="002023F1">
            <w:pPr>
              <w:spacing w:after="0" w:line="240" w:lineRule="auto"/>
              <w:jc w:val="center"/>
              <w:rPr>
                <w:rFonts w:ascii="Times New Roman" w:hAnsi="Times New Roman"/>
                <w:sz w:val="20"/>
                <w:szCs w:val="20"/>
              </w:rPr>
            </w:pPr>
          </w:p>
        </w:tc>
      </w:tr>
      <w:tr w:rsidR="007D77D7" w:rsidRPr="004A61A2" w14:paraId="4BE33223" w14:textId="77777777" w:rsidTr="007D77D7">
        <w:trPr>
          <w:cantSplit/>
          <w:trHeight w:val="1134"/>
        </w:trPr>
        <w:tc>
          <w:tcPr>
            <w:tcW w:w="2552" w:type="dxa"/>
          </w:tcPr>
          <w:p w14:paraId="1A3233EB" w14:textId="77777777" w:rsidR="007D77D7" w:rsidRPr="004A61A2" w:rsidRDefault="007D77D7" w:rsidP="002023F1">
            <w:pPr>
              <w:spacing w:after="0" w:line="240" w:lineRule="auto"/>
              <w:rPr>
                <w:rFonts w:ascii="Times New Roman" w:hAnsi="Times New Roman"/>
                <w:sz w:val="20"/>
                <w:szCs w:val="20"/>
              </w:rPr>
            </w:pPr>
          </w:p>
        </w:tc>
        <w:tc>
          <w:tcPr>
            <w:tcW w:w="1701" w:type="dxa"/>
          </w:tcPr>
          <w:p w14:paraId="12FE8063" w14:textId="77777777" w:rsidR="007D77D7" w:rsidRPr="004A61A2" w:rsidRDefault="007D77D7" w:rsidP="002023F1">
            <w:pPr>
              <w:spacing w:after="0" w:line="240" w:lineRule="auto"/>
              <w:rPr>
                <w:rFonts w:ascii="Times New Roman" w:hAnsi="Times New Roman"/>
                <w:sz w:val="20"/>
                <w:szCs w:val="20"/>
              </w:rPr>
            </w:pPr>
          </w:p>
        </w:tc>
        <w:tc>
          <w:tcPr>
            <w:tcW w:w="1984" w:type="dxa"/>
          </w:tcPr>
          <w:p w14:paraId="48900A6A" w14:textId="77777777" w:rsidR="007D77D7" w:rsidRPr="004A61A2" w:rsidRDefault="007D77D7" w:rsidP="002023F1">
            <w:pPr>
              <w:spacing w:after="0" w:line="240" w:lineRule="auto"/>
              <w:rPr>
                <w:rFonts w:ascii="Times New Roman" w:hAnsi="Times New Roman"/>
                <w:sz w:val="20"/>
                <w:szCs w:val="20"/>
              </w:rPr>
            </w:pPr>
          </w:p>
        </w:tc>
        <w:tc>
          <w:tcPr>
            <w:tcW w:w="819" w:type="dxa"/>
          </w:tcPr>
          <w:p w14:paraId="58EC640A" w14:textId="77777777" w:rsidR="007D77D7" w:rsidRPr="004A61A2" w:rsidRDefault="007D77D7" w:rsidP="002023F1">
            <w:pPr>
              <w:spacing w:after="0" w:line="240" w:lineRule="auto"/>
              <w:jc w:val="center"/>
              <w:rPr>
                <w:rFonts w:ascii="Times New Roman" w:hAnsi="Times New Roman"/>
                <w:sz w:val="20"/>
                <w:szCs w:val="20"/>
              </w:rPr>
            </w:pPr>
          </w:p>
        </w:tc>
        <w:tc>
          <w:tcPr>
            <w:tcW w:w="819" w:type="dxa"/>
          </w:tcPr>
          <w:p w14:paraId="7FC6C42C" w14:textId="77777777" w:rsidR="007D77D7" w:rsidRPr="004A61A2" w:rsidRDefault="007D77D7" w:rsidP="002023F1">
            <w:pPr>
              <w:spacing w:after="0" w:line="240" w:lineRule="auto"/>
              <w:jc w:val="center"/>
              <w:rPr>
                <w:rFonts w:ascii="Times New Roman" w:hAnsi="Times New Roman"/>
                <w:sz w:val="20"/>
                <w:szCs w:val="20"/>
              </w:rPr>
            </w:pPr>
          </w:p>
        </w:tc>
        <w:tc>
          <w:tcPr>
            <w:tcW w:w="819" w:type="dxa"/>
          </w:tcPr>
          <w:p w14:paraId="0760C572" w14:textId="77777777" w:rsidR="007D77D7" w:rsidRPr="004A61A2" w:rsidRDefault="007D77D7" w:rsidP="002023F1">
            <w:pPr>
              <w:spacing w:after="0" w:line="240" w:lineRule="auto"/>
              <w:jc w:val="center"/>
              <w:rPr>
                <w:rFonts w:ascii="Times New Roman" w:hAnsi="Times New Roman"/>
                <w:sz w:val="20"/>
                <w:szCs w:val="20"/>
              </w:rPr>
            </w:pPr>
          </w:p>
        </w:tc>
        <w:tc>
          <w:tcPr>
            <w:tcW w:w="819" w:type="dxa"/>
          </w:tcPr>
          <w:p w14:paraId="26836AD3" w14:textId="77777777" w:rsidR="007D77D7" w:rsidRPr="004A61A2" w:rsidRDefault="007D77D7" w:rsidP="002023F1">
            <w:pPr>
              <w:spacing w:after="0" w:line="240" w:lineRule="auto"/>
              <w:jc w:val="center"/>
              <w:rPr>
                <w:rFonts w:ascii="Times New Roman" w:hAnsi="Times New Roman"/>
                <w:sz w:val="20"/>
                <w:szCs w:val="20"/>
              </w:rPr>
            </w:pPr>
          </w:p>
        </w:tc>
        <w:tc>
          <w:tcPr>
            <w:tcW w:w="819" w:type="dxa"/>
          </w:tcPr>
          <w:p w14:paraId="1AA5F446" w14:textId="77777777" w:rsidR="007D77D7" w:rsidRPr="004A61A2" w:rsidRDefault="007D77D7" w:rsidP="002023F1">
            <w:pPr>
              <w:spacing w:after="0" w:line="240" w:lineRule="auto"/>
              <w:jc w:val="center"/>
              <w:rPr>
                <w:rFonts w:ascii="Times New Roman" w:hAnsi="Times New Roman"/>
                <w:sz w:val="20"/>
                <w:szCs w:val="20"/>
              </w:rPr>
            </w:pPr>
          </w:p>
        </w:tc>
        <w:tc>
          <w:tcPr>
            <w:tcW w:w="819" w:type="dxa"/>
          </w:tcPr>
          <w:p w14:paraId="6B98F02D" w14:textId="77777777" w:rsidR="007D77D7" w:rsidRPr="004A61A2" w:rsidRDefault="007D77D7" w:rsidP="002023F1">
            <w:pPr>
              <w:spacing w:after="0" w:line="240" w:lineRule="auto"/>
              <w:jc w:val="center"/>
              <w:rPr>
                <w:rFonts w:ascii="Times New Roman" w:hAnsi="Times New Roman"/>
                <w:sz w:val="20"/>
                <w:szCs w:val="20"/>
              </w:rPr>
            </w:pPr>
          </w:p>
        </w:tc>
        <w:tc>
          <w:tcPr>
            <w:tcW w:w="819" w:type="dxa"/>
          </w:tcPr>
          <w:p w14:paraId="6542EAE0" w14:textId="77777777" w:rsidR="007D77D7" w:rsidRPr="004A61A2" w:rsidRDefault="007D77D7" w:rsidP="002023F1">
            <w:pPr>
              <w:spacing w:after="0" w:line="240" w:lineRule="auto"/>
              <w:jc w:val="center"/>
              <w:rPr>
                <w:rFonts w:ascii="Times New Roman" w:hAnsi="Times New Roman"/>
                <w:sz w:val="20"/>
                <w:szCs w:val="20"/>
              </w:rPr>
            </w:pPr>
          </w:p>
        </w:tc>
        <w:tc>
          <w:tcPr>
            <w:tcW w:w="819" w:type="dxa"/>
          </w:tcPr>
          <w:p w14:paraId="53398F61" w14:textId="77777777" w:rsidR="007D77D7" w:rsidRPr="004A61A2" w:rsidRDefault="007D77D7" w:rsidP="002023F1">
            <w:pPr>
              <w:spacing w:after="0" w:line="240" w:lineRule="auto"/>
              <w:jc w:val="center"/>
              <w:rPr>
                <w:rFonts w:ascii="Times New Roman" w:hAnsi="Times New Roman"/>
                <w:sz w:val="20"/>
                <w:szCs w:val="20"/>
              </w:rPr>
            </w:pPr>
          </w:p>
        </w:tc>
        <w:tc>
          <w:tcPr>
            <w:tcW w:w="819" w:type="dxa"/>
          </w:tcPr>
          <w:p w14:paraId="623E6DAE" w14:textId="77777777" w:rsidR="007D77D7" w:rsidRPr="004A61A2" w:rsidRDefault="007D77D7" w:rsidP="002023F1">
            <w:pPr>
              <w:spacing w:after="0" w:line="240" w:lineRule="auto"/>
              <w:jc w:val="center"/>
              <w:rPr>
                <w:rFonts w:ascii="Times New Roman" w:hAnsi="Times New Roman"/>
                <w:sz w:val="20"/>
                <w:szCs w:val="20"/>
              </w:rPr>
            </w:pPr>
          </w:p>
        </w:tc>
        <w:tc>
          <w:tcPr>
            <w:tcW w:w="1560" w:type="dxa"/>
          </w:tcPr>
          <w:p w14:paraId="10028634" w14:textId="77777777" w:rsidR="007D77D7" w:rsidRPr="004A61A2" w:rsidRDefault="007D77D7" w:rsidP="002023F1">
            <w:pPr>
              <w:spacing w:after="0" w:line="240" w:lineRule="auto"/>
              <w:jc w:val="center"/>
              <w:rPr>
                <w:rFonts w:ascii="Times New Roman" w:hAnsi="Times New Roman"/>
                <w:sz w:val="20"/>
                <w:szCs w:val="20"/>
              </w:rPr>
            </w:pPr>
          </w:p>
        </w:tc>
      </w:tr>
    </w:tbl>
    <w:p w14:paraId="660739DC" w14:textId="77777777" w:rsidR="007D77D7" w:rsidRPr="004A61A2" w:rsidRDefault="007D77D7" w:rsidP="002023F1">
      <w:pPr>
        <w:pStyle w:val="Default"/>
        <w:rPr>
          <w:rFonts w:ascii="Times New Roman" w:hAnsi="Times New Roman" w:cs="Times New Roman"/>
        </w:rPr>
      </w:pPr>
    </w:p>
    <w:p w14:paraId="3E43A243" w14:textId="77777777" w:rsidR="007D77D7" w:rsidRPr="004A61A2" w:rsidRDefault="007D77D7" w:rsidP="002023F1">
      <w:pPr>
        <w:spacing w:after="0" w:line="240" w:lineRule="auto"/>
        <w:ind w:firstLine="709"/>
        <w:jc w:val="both"/>
        <w:rPr>
          <w:rFonts w:ascii="Times New Roman" w:hAnsi="Times New Roman"/>
          <w:sz w:val="28"/>
          <w:szCs w:val="28"/>
        </w:rPr>
        <w:sectPr w:rsidR="007D77D7" w:rsidRPr="004A61A2" w:rsidSect="007D77D7">
          <w:pgSz w:w="16838" w:h="11906" w:orient="landscape"/>
          <w:pgMar w:top="1701" w:right="851" w:bottom="567" w:left="851" w:header="709" w:footer="709" w:gutter="0"/>
          <w:cols w:space="708"/>
          <w:docGrid w:linePitch="360"/>
        </w:sectPr>
      </w:pPr>
    </w:p>
    <w:p w14:paraId="08EBAD1D" w14:textId="77777777" w:rsidR="007D77D7" w:rsidRPr="004A61A2" w:rsidRDefault="007D77D7" w:rsidP="00A73F23">
      <w:pPr>
        <w:spacing w:after="120" w:line="240" w:lineRule="auto"/>
        <w:jc w:val="both"/>
        <w:rPr>
          <w:rFonts w:ascii="Times New Roman" w:hAnsi="Times New Roman"/>
          <w:b/>
          <w:bCs/>
          <w:sz w:val="28"/>
          <w:szCs w:val="28"/>
        </w:rPr>
      </w:pPr>
      <w:r w:rsidRPr="004A61A2">
        <w:rPr>
          <w:rFonts w:ascii="Times New Roman" w:hAnsi="Times New Roman"/>
          <w:b/>
          <w:bCs/>
          <w:sz w:val="28"/>
          <w:szCs w:val="28"/>
        </w:rPr>
        <w:lastRenderedPageBreak/>
        <w:t>2.7.</w:t>
      </w:r>
      <w:r w:rsidRPr="004A61A2">
        <w:rPr>
          <w:rFonts w:ascii="Times New Roman" w:hAnsi="Times New Roman"/>
          <w:b/>
          <w:bCs/>
          <w:sz w:val="28"/>
          <w:szCs w:val="28"/>
        </w:rPr>
        <w:tab/>
        <w:t>Забруднення</w:t>
      </w:r>
    </w:p>
    <w:p w14:paraId="545CF9EA" w14:textId="559EDE21" w:rsidR="007D77D7" w:rsidRPr="004A61A2" w:rsidRDefault="007D77D7" w:rsidP="00332918">
      <w:pPr>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rPr>
        <w:t xml:space="preserve">На </w:t>
      </w:r>
      <w:r w:rsidRPr="004A61A2">
        <w:rPr>
          <w:rStyle w:val="FontStyle33"/>
          <w:sz w:val="28"/>
          <w:szCs w:val="28"/>
        </w:rPr>
        <w:t>території</w:t>
      </w:r>
      <w:r w:rsidR="00144BB9" w:rsidRPr="004A61A2">
        <w:rPr>
          <w:rFonts w:ascii="Times New Roman" w:hAnsi="Times New Roman"/>
          <w:sz w:val="28"/>
          <w:szCs w:val="28"/>
        </w:rPr>
        <w:t xml:space="preserve"> Парк</w:t>
      </w:r>
      <w:r w:rsidRPr="004A61A2">
        <w:rPr>
          <w:rFonts w:ascii="Times New Roman" w:hAnsi="Times New Roman"/>
          <w:sz w:val="28"/>
          <w:szCs w:val="28"/>
          <w:lang w:eastAsia="ru-RU"/>
        </w:rPr>
        <w:t xml:space="preserve">у промислові </w:t>
      </w:r>
      <w:r w:rsidRPr="004A61A2">
        <w:rPr>
          <w:rFonts w:ascii="Times New Roman" w:hAnsi="Times New Roman"/>
          <w:sz w:val="28"/>
          <w:szCs w:val="28"/>
          <w:lang w:eastAsia="uk-UA"/>
        </w:rPr>
        <w:t>підприємств</w:t>
      </w:r>
      <w:r w:rsidRPr="004A61A2">
        <w:rPr>
          <w:rFonts w:ascii="Times New Roman" w:hAnsi="Times New Roman"/>
          <w:sz w:val="28"/>
          <w:szCs w:val="28"/>
          <w:lang w:eastAsia="ru-RU"/>
        </w:rPr>
        <w:t xml:space="preserve">а, транспортні магістралі </w:t>
      </w:r>
      <w:r w:rsidRPr="00FE427D">
        <w:rPr>
          <w:rFonts w:ascii="Times New Roman" w:hAnsi="Times New Roman"/>
          <w:sz w:val="28"/>
          <w:szCs w:val="28"/>
          <w:lang w:eastAsia="ru-RU"/>
        </w:rPr>
        <w:t>загального користування та інші землекористувачі відсутні, а тому забруднення довкілля тут визначають трансконтинентальні переноси забрудненого повітря і опадів та викиди виробничих приміщень і транспорту</w:t>
      </w:r>
      <w:r w:rsidR="00144BB9" w:rsidRPr="00FE427D">
        <w:rPr>
          <w:rFonts w:ascii="Times New Roman" w:hAnsi="Times New Roman"/>
          <w:sz w:val="28"/>
          <w:szCs w:val="28"/>
          <w:lang w:eastAsia="ru-RU"/>
        </w:rPr>
        <w:t xml:space="preserve"> Парк</w:t>
      </w:r>
      <w:r w:rsidRPr="00FE427D">
        <w:rPr>
          <w:rFonts w:ascii="Times New Roman" w:hAnsi="Times New Roman"/>
          <w:sz w:val="28"/>
          <w:szCs w:val="28"/>
          <w:lang w:eastAsia="ru-RU"/>
        </w:rPr>
        <w:t>у. Підтвердженням цього є відсутність суб’єктів господарювання поблизу, які в 2020 році отримали дозволи на викиди забруднюючих речовин. А загалом</w:t>
      </w:r>
      <w:r w:rsidRPr="004A61A2">
        <w:rPr>
          <w:rFonts w:ascii="Times New Roman" w:hAnsi="Times New Roman"/>
          <w:sz w:val="28"/>
          <w:szCs w:val="28"/>
          <w:lang w:eastAsia="ru-RU"/>
        </w:rPr>
        <w:t xml:space="preserve"> на території Солотвинської ОТГ та колишнього Богородчанського району таких </w:t>
      </w:r>
      <w:r w:rsidRPr="004A61A2">
        <w:rPr>
          <w:rFonts w:ascii="Times New Roman" w:hAnsi="Times New Roman"/>
          <w:sz w:val="28"/>
          <w:szCs w:val="28"/>
          <w:lang w:eastAsia="uk-UA"/>
        </w:rPr>
        <w:t>підприємств</w:t>
      </w:r>
      <w:r w:rsidRPr="004A61A2">
        <w:rPr>
          <w:rFonts w:ascii="Times New Roman" w:hAnsi="Times New Roman"/>
          <w:sz w:val="28"/>
          <w:szCs w:val="28"/>
          <w:lang w:eastAsia="ru-RU"/>
        </w:rPr>
        <w:t xml:space="preserve"> лише три: </w:t>
      </w:r>
    </w:p>
    <w:p w14:paraId="0DEC71AF" w14:textId="1103B78A"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lang w:eastAsia="ru-RU"/>
        </w:rPr>
        <w:t xml:space="preserve">Нафтогазовидобувне управління </w:t>
      </w:r>
      <w:r w:rsidR="00AF199F" w:rsidRPr="004A61A2">
        <w:rPr>
          <w:rFonts w:ascii="Times New Roman" w:hAnsi="Times New Roman"/>
          <w:sz w:val="28"/>
          <w:szCs w:val="28"/>
          <w:lang w:eastAsia="ru-RU"/>
        </w:rPr>
        <w:t>«</w:t>
      </w:r>
      <w:r w:rsidRPr="004A61A2">
        <w:rPr>
          <w:rFonts w:ascii="Times New Roman" w:hAnsi="Times New Roman"/>
          <w:sz w:val="28"/>
          <w:szCs w:val="28"/>
          <w:lang w:eastAsia="ru-RU"/>
        </w:rPr>
        <w:t>Надвірнанафтогаз</w:t>
      </w:r>
      <w:r w:rsidR="00AF199F" w:rsidRPr="004A61A2">
        <w:rPr>
          <w:rFonts w:ascii="Times New Roman" w:hAnsi="Times New Roman"/>
          <w:sz w:val="28"/>
          <w:szCs w:val="28"/>
          <w:lang w:eastAsia="ru-RU"/>
        </w:rPr>
        <w:t>»</w:t>
      </w:r>
      <w:r w:rsidRPr="004A61A2">
        <w:rPr>
          <w:rFonts w:ascii="Times New Roman" w:hAnsi="Times New Roman"/>
          <w:sz w:val="28"/>
          <w:szCs w:val="28"/>
          <w:lang w:eastAsia="ru-RU"/>
        </w:rPr>
        <w:t xml:space="preserve"> ПАТ </w:t>
      </w:r>
      <w:r w:rsidR="00AF199F" w:rsidRPr="004A61A2">
        <w:rPr>
          <w:rFonts w:ascii="Times New Roman" w:hAnsi="Times New Roman"/>
          <w:sz w:val="28"/>
          <w:szCs w:val="28"/>
          <w:lang w:eastAsia="ru-RU"/>
        </w:rPr>
        <w:t>«</w:t>
      </w:r>
      <w:r w:rsidRPr="004A61A2">
        <w:rPr>
          <w:rFonts w:ascii="Times New Roman" w:hAnsi="Times New Roman"/>
          <w:sz w:val="28"/>
          <w:szCs w:val="28"/>
          <w:lang w:eastAsia="ru-RU"/>
        </w:rPr>
        <w:t>Укрнафта</w:t>
      </w:r>
      <w:r w:rsidR="00AF199F" w:rsidRPr="004A61A2">
        <w:rPr>
          <w:rFonts w:ascii="Times New Roman" w:hAnsi="Times New Roman"/>
          <w:sz w:val="28"/>
          <w:szCs w:val="28"/>
          <w:lang w:eastAsia="ru-RU"/>
        </w:rPr>
        <w:t>»</w:t>
      </w:r>
      <w:r w:rsidRPr="004A61A2">
        <w:rPr>
          <w:rFonts w:ascii="Times New Roman" w:hAnsi="Times New Roman"/>
          <w:sz w:val="28"/>
          <w:szCs w:val="28"/>
          <w:lang w:eastAsia="ru-RU"/>
        </w:rPr>
        <w:t xml:space="preserve"> </w:t>
      </w:r>
      <w:r w:rsidR="00332918" w:rsidRPr="004A61A2">
        <w:rPr>
          <w:rFonts w:ascii="Times New Roman" w:hAnsi="Times New Roman"/>
          <w:sz w:val="28"/>
          <w:szCs w:val="28"/>
          <w:lang w:eastAsia="ru-RU"/>
        </w:rPr>
        <w:br/>
      </w:r>
      <w:r w:rsidRPr="004A61A2">
        <w:rPr>
          <w:rFonts w:ascii="Times New Roman" w:hAnsi="Times New Roman"/>
          <w:sz w:val="28"/>
          <w:szCs w:val="28"/>
          <w:lang w:eastAsia="ru-RU"/>
        </w:rPr>
        <w:t xml:space="preserve">(с. Маркова); </w:t>
      </w:r>
    </w:p>
    <w:p w14:paraId="42D1FAB9" w14:textId="0584AB76"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lang w:eastAsia="ru-RU"/>
        </w:rPr>
        <w:t xml:space="preserve">Товариство з обмеженою відповідальністю </w:t>
      </w:r>
      <w:r w:rsidR="00AF199F" w:rsidRPr="004A61A2">
        <w:rPr>
          <w:rFonts w:ascii="Times New Roman" w:hAnsi="Times New Roman"/>
          <w:sz w:val="28"/>
          <w:szCs w:val="28"/>
          <w:lang w:eastAsia="ru-RU"/>
        </w:rPr>
        <w:t>«</w:t>
      </w:r>
      <w:r w:rsidRPr="004A61A2">
        <w:rPr>
          <w:rFonts w:ascii="Times New Roman" w:hAnsi="Times New Roman"/>
          <w:sz w:val="28"/>
          <w:szCs w:val="28"/>
          <w:lang w:eastAsia="ru-RU"/>
        </w:rPr>
        <w:t>ОІЛ ЕКСТРА</w:t>
      </w:r>
      <w:r w:rsidR="00AF199F" w:rsidRPr="004A61A2">
        <w:rPr>
          <w:rFonts w:ascii="Times New Roman" w:hAnsi="Times New Roman"/>
          <w:sz w:val="28"/>
          <w:szCs w:val="28"/>
          <w:lang w:eastAsia="ru-RU"/>
        </w:rPr>
        <w:t>»</w:t>
      </w:r>
      <w:r w:rsidRPr="004A61A2">
        <w:rPr>
          <w:rFonts w:ascii="Times New Roman" w:hAnsi="Times New Roman"/>
          <w:sz w:val="28"/>
          <w:szCs w:val="28"/>
          <w:lang w:eastAsia="ru-RU"/>
        </w:rPr>
        <w:t xml:space="preserve"> (с. Підгір'я); </w:t>
      </w:r>
    </w:p>
    <w:p w14:paraId="0C8C753C" w14:textId="77777777" w:rsidR="007D77D7" w:rsidRPr="004A61A2" w:rsidRDefault="007D77D7"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Фізична особа-підприємець Двібородчин Василь Дмитрович (с. Дзвиняч).</w:t>
      </w:r>
    </w:p>
    <w:p w14:paraId="037A331A" w14:textId="1DFAA913" w:rsidR="007D77D7" w:rsidRPr="004A61A2" w:rsidRDefault="007D77D7" w:rsidP="00332918">
      <w:pPr>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rPr>
        <w:t>Відстань всіх цих трьох джерел викидів до території</w:t>
      </w:r>
      <w:r w:rsidR="00144BB9" w:rsidRPr="004A61A2">
        <w:rPr>
          <w:rFonts w:ascii="Times New Roman" w:hAnsi="Times New Roman"/>
          <w:sz w:val="28"/>
          <w:szCs w:val="28"/>
        </w:rPr>
        <w:t xml:space="preserve"> Парк</w:t>
      </w:r>
      <w:r w:rsidRPr="004A61A2">
        <w:rPr>
          <w:rFonts w:ascii="Times New Roman" w:hAnsi="Times New Roman"/>
          <w:sz w:val="28"/>
          <w:szCs w:val="28"/>
        </w:rPr>
        <w:t>у більше 20 км, тобто можна стверджувати, що відчутного впливу місцеві викиди на стан (забруднення) довкілля</w:t>
      </w:r>
      <w:r w:rsidR="00144BB9" w:rsidRPr="004A61A2">
        <w:rPr>
          <w:rFonts w:ascii="Times New Roman" w:hAnsi="Times New Roman"/>
          <w:sz w:val="28"/>
          <w:szCs w:val="28"/>
        </w:rPr>
        <w:t xml:space="preserve"> Парк</w:t>
      </w:r>
      <w:r w:rsidRPr="004A61A2">
        <w:rPr>
          <w:rFonts w:ascii="Times New Roman" w:hAnsi="Times New Roman"/>
          <w:sz w:val="28"/>
          <w:szCs w:val="28"/>
          <w:lang w:eastAsia="ru-RU"/>
        </w:rPr>
        <w:t>у не мають.</w:t>
      </w:r>
    </w:p>
    <w:p w14:paraId="020717AF" w14:textId="4073B92E" w:rsidR="007D77D7" w:rsidRPr="004A61A2" w:rsidRDefault="007D77D7" w:rsidP="00332918">
      <w:pPr>
        <w:tabs>
          <w:tab w:val="left" w:pos="993"/>
        </w:tabs>
        <w:spacing w:after="0" w:line="240" w:lineRule="auto"/>
        <w:ind w:firstLine="567"/>
        <w:jc w:val="both"/>
        <w:rPr>
          <w:rFonts w:ascii="Times New Roman" w:hAnsi="Times New Roman"/>
          <w:color w:val="000000"/>
          <w:sz w:val="28"/>
          <w:szCs w:val="28"/>
          <w:lang w:eastAsia="ru-RU"/>
        </w:rPr>
      </w:pPr>
      <w:r w:rsidRPr="004A61A2">
        <w:rPr>
          <w:rFonts w:ascii="Times New Roman" w:hAnsi="Times New Roman"/>
          <w:sz w:val="28"/>
          <w:szCs w:val="28"/>
          <w:lang w:eastAsia="ru-RU"/>
        </w:rPr>
        <w:t xml:space="preserve">Основні напрямки трансконтинентальних переносів забрудненого повітря і опадів в </w:t>
      </w:r>
      <w:r w:rsidRPr="004A61A2">
        <w:rPr>
          <w:rFonts w:ascii="Times New Roman" w:hAnsi="Times New Roman"/>
          <w:color w:val="000000"/>
          <w:sz w:val="28"/>
          <w:szCs w:val="28"/>
          <w:lang w:eastAsia="ru-RU"/>
        </w:rPr>
        <w:t xml:space="preserve">Українських Карпатах </w:t>
      </w:r>
      <w:r w:rsidR="00B6269E" w:rsidRPr="004A61A2">
        <w:rPr>
          <w:rFonts w:ascii="Times New Roman" w:hAnsi="Times New Roman"/>
          <w:color w:val="000000"/>
          <w:sz w:val="28"/>
          <w:szCs w:val="28"/>
          <w:lang w:eastAsia="ru-RU"/>
        </w:rPr>
        <w:t>такі</w:t>
      </w:r>
      <w:r w:rsidRPr="004A61A2">
        <w:rPr>
          <w:rFonts w:ascii="Times New Roman" w:hAnsi="Times New Roman"/>
          <w:color w:val="000000"/>
          <w:sz w:val="28"/>
          <w:szCs w:val="28"/>
          <w:lang w:eastAsia="ru-RU"/>
        </w:rPr>
        <w:t>:</w:t>
      </w:r>
    </w:p>
    <w:p w14:paraId="652440A1" w14:textId="16A627D0" w:rsidR="007D77D7" w:rsidRPr="004A61A2" w:rsidRDefault="00B6269E" w:rsidP="00A73F23">
      <w:pPr>
        <w:tabs>
          <w:tab w:val="left" w:pos="993"/>
        </w:tabs>
        <w:spacing w:after="0" w:line="240" w:lineRule="auto"/>
        <w:ind w:firstLine="567"/>
        <w:jc w:val="both"/>
        <w:rPr>
          <w:rFonts w:ascii="Times New Roman" w:hAnsi="Times New Roman"/>
          <w:sz w:val="28"/>
          <w:szCs w:val="28"/>
        </w:rPr>
      </w:pPr>
      <w:r w:rsidRPr="004A61A2">
        <w:rPr>
          <w:rFonts w:ascii="Times New Roman" w:hAnsi="Times New Roman"/>
          <w:sz w:val="28"/>
          <w:szCs w:val="28"/>
        </w:rPr>
        <w:t>о</w:t>
      </w:r>
      <w:r w:rsidR="007D77D7" w:rsidRPr="004A61A2">
        <w:rPr>
          <w:rFonts w:ascii="Times New Roman" w:hAnsi="Times New Roman"/>
          <w:sz w:val="28"/>
          <w:szCs w:val="28"/>
        </w:rPr>
        <w:t xml:space="preserve">сновний потік рухається з центральної Європи вздовж північного краю </w:t>
      </w:r>
      <w:r w:rsidR="007D77D7" w:rsidRPr="004A61A2">
        <w:rPr>
          <w:rFonts w:ascii="Times New Roman" w:hAnsi="Times New Roman"/>
          <w:color w:val="000000"/>
          <w:sz w:val="28"/>
          <w:szCs w:val="28"/>
        </w:rPr>
        <w:t xml:space="preserve">Українських Карпат </w:t>
      </w:r>
      <w:r w:rsidR="007D77D7" w:rsidRPr="004A61A2">
        <w:rPr>
          <w:rFonts w:ascii="Times New Roman" w:hAnsi="Times New Roman"/>
          <w:sz w:val="28"/>
          <w:szCs w:val="28"/>
        </w:rPr>
        <w:t>територією Львівської області (Хирів-Самбір-Миколаїв) і далі на Тернопіль;</w:t>
      </w:r>
    </w:p>
    <w:p w14:paraId="3AD05933" w14:textId="0D7403FA" w:rsidR="007D77D7" w:rsidRPr="004A61A2" w:rsidRDefault="00B6269E" w:rsidP="00A73F23">
      <w:pPr>
        <w:tabs>
          <w:tab w:val="left" w:pos="993"/>
        </w:tabs>
        <w:spacing w:after="0" w:line="240" w:lineRule="auto"/>
        <w:ind w:firstLine="567"/>
        <w:jc w:val="both"/>
        <w:rPr>
          <w:rFonts w:ascii="Times New Roman" w:hAnsi="Times New Roman"/>
          <w:sz w:val="28"/>
          <w:szCs w:val="28"/>
        </w:rPr>
      </w:pPr>
      <w:r w:rsidRPr="004A61A2">
        <w:rPr>
          <w:rFonts w:ascii="Times New Roman" w:hAnsi="Times New Roman"/>
          <w:sz w:val="28"/>
          <w:szCs w:val="28"/>
        </w:rPr>
        <w:t>с</w:t>
      </w:r>
      <w:r w:rsidR="007D77D7" w:rsidRPr="004A61A2">
        <w:rPr>
          <w:rFonts w:ascii="Times New Roman" w:hAnsi="Times New Roman"/>
          <w:sz w:val="28"/>
          <w:szCs w:val="28"/>
        </w:rPr>
        <w:t>лабший потік з південної Європи рухається вздовж південного краю Вулканічного хребта (Закарпатська область) і поблизу м. Рахів розділяється на два: перший – вздовж долини річки Чорна Тиса через Яблуницький перевал територією Івано-Франківської області (Яремча-Коломия-Городенка) і далі вздовж річки Дністер, а другий – вздовж долини річки Біла Тиса через Чивчинський хребет територією Чернівецької області (Путила-Сторожинець-Глибока) і далі вздовж річки Прут.</w:t>
      </w:r>
    </w:p>
    <w:p w14:paraId="65FADBE8" w14:textId="50289308" w:rsidR="007D77D7" w:rsidRPr="00FE427D" w:rsidRDefault="007D77D7" w:rsidP="00332918">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Це означає, що територія</w:t>
      </w:r>
      <w:r w:rsidR="00144BB9" w:rsidRPr="004A61A2">
        <w:rPr>
          <w:rFonts w:ascii="Times New Roman" w:hAnsi="Times New Roman"/>
          <w:sz w:val="28"/>
          <w:szCs w:val="28"/>
          <w:lang w:eastAsia="ru-RU"/>
        </w:rPr>
        <w:t xml:space="preserve"> Парк</w:t>
      </w:r>
      <w:r w:rsidRPr="004A61A2">
        <w:rPr>
          <w:rFonts w:ascii="Times New Roman" w:hAnsi="Times New Roman"/>
          <w:sz w:val="28"/>
          <w:szCs w:val="28"/>
          <w:lang w:eastAsia="ru-RU"/>
        </w:rPr>
        <w:t xml:space="preserve">у перебуває поза напрямками трансконтинентальних </w:t>
      </w:r>
      <w:r w:rsidRPr="00FE427D">
        <w:rPr>
          <w:rFonts w:ascii="Times New Roman" w:hAnsi="Times New Roman"/>
          <w:sz w:val="28"/>
          <w:szCs w:val="28"/>
          <w:lang w:eastAsia="ru-RU"/>
        </w:rPr>
        <w:t xml:space="preserve">переносів забрудненого повітря і опадів, тобто це явище не має суттєвого впливу на </w:t>
      </w:r>
      <w:r w:rsidRPr="00FE427D">
        <w:rPr>
          <w:rFonts w:ascii="Times New Roman" w:hAnsi="Times New Roman"/>
          <w:sz w:val="28"/>
          <w:szCs w:val="28"/>
        </w:rPr>
        <w:t>стан (забруднення) довкілля</w:t>
      </w:r>
      <w:r w:rsidR="00144BB9" w:rsidRPr="00FE427D">
        <w:rPr>
          <w:rFonts w:ascii="Times New Roman" w:hAnsi="Times New Roman"/>
          <w:sz w:val="28"/>
          <w:szCs w:val="28"/>
        </w:rPr>
        <w:t xml:space="preserve"> Парк</w:t>
      </w:r>
      <w:r w:rsidRPr="00FE427D">
        <w:rPr>
          <w:rFonts w:ascii="Times New Roman" w:hAnsi="Times New Roman"/>
          <w:sz w:val="28"/>
          <w:szCs w:val="28"/>
        </w:rPr>
        <w:t>у.</w:t>
      </w:r>
    </w:p>
    <w:p w14:paraId="63D34013" w14:textId="332FAA38" w:rsidR="007D77D7" w:rsidRPr="004A61A2" w:rsidRDefault="007D77D7" w:rsidP="00332918">
      <w:pPr>
        <w:spacing w:after="0" w:line="240" w:lineRule="auto"/>
        <w:ind w:firstLine="567"/>
        <w:jc w:val="both"/>
        <w:rPr>
          <w:rFonts w:ascii="Times New Roman" w:hAnsi="Times New Roman"/>
          <w:sz w:val="28"/>
          <w:szCs w:val="28"/>
          <w:lang w:eastAsia="ru-RU"/>
        </w:rPr>
      </w:pPr>
      <w:r w:rsidRPr="00FE427D">
        <w:rPr>
          <w:rFonts w:ascii="Times New Roman" w:hAnsi="Times New Roman"/>
          <w:sz w:val="28"/>
          <w:szCs w:val="28"/>
          <w:lang w:eastAsia="ru-RU"/>
        </w:rPr>
        <w:t>Проведені дослідження дають підстави говорити, що забруднення довкілля</w:t>
      </w:r>
      <w:r w:rsidR="00144BB9" w:rsidRPr="00FE427D">
        <w:rPr>
          <w:rFonts w:ascii="Times New Roman" w:hAnsi="Times New Roman"/>
          <w:sz w:val="28"/>
          <w:szCs w:val="28"/>
          <w:lang w:eastAsia="ru-RU"/>
        </w:rPr>
        <w:t xml:space="preserve"> Парк</w:t>
      </w:r>
      <w:r w:rsidRPr="00FE427D">
        <w:rPr>
          <w:rFonts w:ascii="Times New Roman" w:hAnsi="Times New Roman"/>
          <w:sz w:val="28"/>
          <w:szCs w:val="28"/>
          <w:lang w:eastAsia="ru-RU"/>
        </w:rPr>
        <w:t>у не має значних об’ємів і формується в найбільшій мірі автотранспортом</w:t>
      </w:r>
      <w:r w:rsidR="00144BB9" w:rsidRPr="00FE427D">
        <w:rPr>
          <w:rFonts w:ascii="Times New Roman" w:hAnsi="Times New Roman"/>
          <w:sz w:val="28"/>
          <w:szCs w:val="28"/>
          <w:lang w:eastAsia="ru-RU"/>
        </w:rPr>
        <w:t xml:space="preserve"> Парк</w:t>
      </w:r>
      <w:r w:rsidRPr="00FE427D">
        <w:rPr>
          <w:rFonts w:ascii="Times New Roman" w:hAnsi="Times New Roman"/>
          <w:sz w:val="28"/>
          <w:szCs w:val="28"/>
          <w:lang w:eastAsia="ru-RU"/>
        </w:rPr>
        <w:t>у та відвідувачів, а меншій мірі – комунальними (системи опалювання) і транспортними викидами навколишніх сіл. За нашими даними у вихідні дні на територію</w:t>
      </w:r>
      <w:r w:rsidR="00144BB9" w:rsidRPr="00FE427D">
        <w:rPr>
          <w:rFonts w:ascii="Times New Roman" w:hAnsi="Times New Roman"/>
          <w:sz w:val="28"/>
          <w:szCs w:val="28"/>
          <w:lang w:eastAsia="ru-RU"/>
        </w:rPr>
        <w:t xml:space="preserve"> Парк</w:t>
      </w:r>
      <w:r w:rsidRPr="00FE427D">
        <w:rPr>
          <w:rFonts w:ascii="Times New Roman" w:hAnsi="Times New Roman"/>
          <w:sz w:val="28"/>
          <w:szCs w:val="28"/>
          <w:lang w:eastAsia="ru-RU"/>
        </w:rPr>
        <w:t>у заїжджають в середньому</w:t>
      </w:r>
      <w:r w:rsidRPr="004A61A2">
        <w:rPr>
          <w:rFonts w:ascii="Times New Roman" w:hAnsi="Times New Roman"/>
          <w:sz w:val="28"/>
          <w:szCs w:val="28"/>
          <w:lang w:eastAsia="ru-RU"/>
        </w:rPr>
        <w:t xml:space="preserve"> 15 легкових автомобілів та 1 автобус з середнім пробігом 4 км, а в робочі дні – 6 легкових (сюди віднесено і наявні в</w:t>
      </w:r>
      <w:r w:rsidR="00144BB9" w:rsidRPr="004A61A2">
        <w:rPr>
          <w:rFonts w:ascii="Times New Roman" w:hAnsi="Times New Roman"/>
          <w:sz w:val="28"/>
          <w:szCs w:val="28"/>
          <w:lang w:eastAsia="ru-RU"/>
        </w:rPr>
        <w:t xml:space="preserve"> Парк</w:t>
      </w:r>
      <w:r w:rsidRPr="004A61A2">
        <w:rPr>
          <w:rFonts w:ascii="Times New Roman" w:hAnsi="Times New Roman"/>
          <w:sz w:val="28"/>
          <w:szCs w:val="28"/>
          <w:lang w:eastAsia="ru-RU"/>
        </w:rPr>
        <w:t>у квадроцикли) і 2 вантажних автомобілі з середнім пробігом 8 км. Це дозволило розрахувати об’єм пального, який автомобілі спалюють на території</w:t>
      </w:r>
      <w:r w:rsidR="00144BB9" w:rsidRPr="004A61A2">
        <w:rPr>
          <w:rFonts w:ascii="Times New Roman" w:hAnsi="Times New Roman"/>
          <w:sz w:val="28"/>
          <w:szCs w:val="28"/>
          <w:lang w:eastAsia="ru-RU"/>
        </w:rPr>
        <w:t xml:space="preserve"> Парк</w:t>
      </w:r>
      <w:r w:rsidRPr="004A61A2">
        <w:rPr>
          <w:rFonts w:ascii="Times New Roman" w:hAnsi="Times New Roman"/>
          <w:sz w:val="28"/>
          <w:szCs w:val="28"/>
          <w:lang w:eastAsia="ru-RU"/>
        </w:rPr>
        <w:t xml:space="preserve">у за рік: </w:t>
      </w:r>
    </w:p>
    <w:p w14:paraId="3A4E0F37" w14:textId="77777777" w:rsidR="007D77D7" w:rsidRPr="004A61A2" w:rsidRDefault="007D77D7" w:rsidP="00A73F23">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 xml:space="preserve">для легкових автомобілів середній розхід палива був встановлений на рівні 12 л/100 км, для вантажних – 22 і для автобусів – 18 л/100 км; </w:t>
      </w:r>
    </w:p>
    <w:p w14:paraId="5FAA838D" w14:textId="77777777" w:rsidR="007D77D7" w:rsidRPr="004A61A2" w:rsidRDefault="007D77D7" w:rsidP="00A73F23">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об’єм використаного пального легковими автомобілями за 250 робочих днів склав 1,15 тон (250*6*0,08*12=1440 літрів або 1440*0,8=1152 кг);</w:t>
      </w:r>
    </w:p>
    <w:p w14:paraId="2B859882" w14:textId="6B7B42F0" w:rsidR="007D77D7" w:rsidRPr="004A61A2" w:rsidRDefault="007D77D7" w:rsidP="00A73F23">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lastRenderedPageBreak/>
        <w:t xml:space="preserve">об’єм використаного пального вантажними автомобілями за </w:t>
      </w:r>
      <w:r w:rsidR="00332918" w:rsidRPr="004A61A2">
        <w:rPr>
          <w:rFonts w:ascii="Times New Roman" w:hAnsi="Times New Roman"/>
          <w:sz w:val="28"/>
          <w:szCs w:val="28"/>
          <w:lang w:eastAsia="ru-RU"/>
        </w:rPr>
        <w:br/>
      </w:r>
      <w:r w:rsidRPr="004A61A2">
        <w:rPr>
          <w:rFonts w:ascii="Times New Roman" w:hAnsi="Times New Roman"/>
          <w:sz w:val="28"/>
          <w:szCs w:val="28"/>
          <w:lang w:eastAsia="ru-RU"/>
        </w:rPr>
        <w:t>250 робочих днів склав 0,7 тон (250*2*0,08*22=880 літрів або 880*0,8=704 кг);</w:t>
      </w:r>
    </w:p>
    <w:p w14:paraId="3F38765D" w14:textId="77777777" w:rsidR="007D77D7" w:rsidRPr="004A61A2" w:rsidRDefault="007D77D7" w:rsidP="00A73F23">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об’єм використаного пального легковими автомобілями за 115 вихідних днів склав 0,66 тон (115*15*0,04*12=828 літрів або 828*0,8=662 кг);</w:t>
      </w:r>
    </w:p>
    <w:p w14:paraId="74219E08" w14:textId="77777777" w:rsidR="007D77D7" w:rsidRPr="004A61A2" w:rsidRDefault="007D77D7" w:rsidP="00A73F23">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об’єм використаного пального автобусами за 115 вихідних днів склав 0,07 тон (115*1*0,04*18=82,8 літрів або 82,8*0,8=66,2 кг);</w:t>
      </w:r>
    </w:p>
    <w:p w14:paraId="48B8875A" w14:textId="4F63E2F4" w:rsidR="007D77D7" w:rsidRPr="004A61A2" w:rsidRDefault="007D77D7" w:rsidP="00A73F23">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сумарний об’єм спаленого на території</w:t>
      </w:r>
      <w:r w:rsidR="00144BB9" w:rsidRPr="004A61A2">
        <w:rPr>
          <w:rFonts w:ascii="Times New Roman" w:hAnsi="Times New Roman"/>
          <w:sz w:val="28"/>
          <w:szCs w:val="28"/>
          <w:lang w:eastAsia="ru-RU"/>
        </w:rPr>
        <w:t xml:space="preserve"> Парк</w:t>
      </w:r>
      <w:r w:rsidRPr="004A61A2">
        <w:rPr>
          <w:rFonts w:ascii="Times New Roman" w:hAnsi="Times New Roman"/>
          <w:sz w:val="28"/>
          <w:szCs w:val="28"/>
          <w:lang w:eastAsia="ru-RU"/>
        </w:rPr>
        <w:t xml:space="preserve">у в середньому за 1 рік пального склав 2,58 тон (1,15+0,7+0,66+0,07=2,58). </w:t>
      </w:r>
    </w:p>
    <w:p w14:paraId="4AFDAA2E" w14:textId="72C3E10D" w:rsidR="007D77D7" w:rsidRPr="004A61A2" w:rsidRDefault="007D77D7" w:rsidP="00332918">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Звичайно визначені об’єми забруднення атмосферного повітря для майже 11 тисяч гектарів</w:t>
      </w:r>
      <w:r w:rsidR="00144BB9" w:rsidRPr="004A61A2">
        <w:rPr>
          <w:rFonts w:ascii="Times New Roman" w:hAnsi="Times New Roman"/>
          <w:sz w:val="28"/>
          <w:szCs w:val="28"/>
          <w:lang w:eastAsia="ru-RU"/>
        </w:rPr>
        <w:t xml:space="preserve"> Парк</w:t>
      </w:r>
      <w:r w:rsidRPr="004A61A2">
        <w:rPr>
          <w:rFonts w:ascii="Times New Roman" w:hAnsi="Times New Roman"/>
          <w:sz w:val="28"/>
          <w:szCs w:val="28"/>
          <w:lang w:eastAsia="ru-RU"/>
        </w:rPr>
        <w:t>у не можуть мати суттєвого впливу на довкілля. Хоча в перспективі потрібно буде врегулювати місця проїзду і стоянок автотранспорту.</w:t>
      </w:r>
    </w:p>
    <w:p w14:paraId="0076948F" w14:textId="1E4BDCF5" w:rsidR="007D77D7" w:rsidRPr="004A61A2" w:rsidRDefault="007D77D7" w:rsidP="00332918">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 xml:space="preserve">З інших видів забруднення відмітимо </w:t>
      </w:r>
      <w:r w:rsidR="00332918" w:rsidRPr="004A61A2">
        <w:rPr>
          <w:rFonts w:ascii="Times New Roman" w:hAnsi="Times New Roman"/>
          <w:sz w:val="28"/>
          <w:szCs w:val="28"/>
          <w:lang w:eastAsia="ru-RU"/>
        </w:rPr>
        <w:t>такі</w:t>
      </w:r>
      <w:r w:rsidRPr="004A61A2">
        <w:rPr>
          <w:rFonts w:ascii="Times New Roman" w:hAnsi="Times New Roman"/>
          <w:sz w:val="28"/>
          <w:szCs w:val="28"/>
          <w:lang w:eastAsia="ru-RU"/>
        </w:rPr>
        <w:t>:</w:t>
      </w:r>
    </w:p>
    <w:p w14:paraId="602DF05D" w14:textId="77777777" w:rsidR="007D77D7" w:rsidRPr="004A61A2" w:rsidRDefault="007D77D7" w:rsidP="00A73F23">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забруднення поверхневих і ґрунтових вод виробничими чи побутовими стоками не відмічено, в першу чергу, через дуже низьке навантаження місцевих екосистем цими видами діяльності;</w:t>
      </w:r>
    </w:p>
    <w:p w14:paraId="5D6B0563" w14:textId="77777777" w:rsidR="007D77D7" w:rsidRPr="004A61A2" w:rsidRDefault="007D77D7" w:rsidP="00A73F23">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забруднення ґрунтів виробничими чи побутовими відходами теж не відмічено і теж через дуже низьке навантаження місцевих екосистем цими видами діяльності;</w:t>
      </w:r>
    </w:p>
    <w:p w14:paraId="6DBA97F4" w14:textId="77777777" w:rsidR="007D77D7" w:rsidRPr="004A61A2" w:rsidRDefault="007D77D7" w:rsidP="00A73F23">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 xml:space="preserve">забруднення довкілля сміттям має місце поблизу туристичних маршрутів та на </w:t>
      </w:r>
      <w:r w:rsidRPr="004A61A2">
        <w:rPr>
          <w:rFonts w:ascii="Times New Roman" w:hAnsi="Times New Roman"/>
          <w:snapToGrid w:val="0"/>
          <w:color w:val="000000"/>
          <w:sz w:val="28"/>
          <w:szCs w:val="28"/>
          <w:lang w:eastAsia="ru-RU"/>
        </w:rPr>
        <w:t>лісових ділянках з проведенням лісівничих заходів і найбільшою проблемою є забруднення пластиком, який лежить довгі роки практично в усіх лісорослинних умовах;</w:t>
      </w:r>
    </w:p>
    <w:p w14:paraId="2A64688C" w14:textId="353E1902" w:rsidR="007D77D7" w:rsidRPr="004A61A2" w:rsidRDefault="007D77D7" w:rsidP="00A73F23">
      <w:pPr>
        <w:tabs>
          <w:tab w:val="left" w:pos="993"/>
        </w:tabs>
        <w:spacing w:after="0" w:line="240" w:lineRule="auto"/>
        <w:ind w:firstLine="567"/>
        <w:jc w:val="both"/>
        <w:rPr>
          <w:rFonts w:ascii="Times New Roman" w:hAnsi="Times New Roman"/>
          <w:sz w:val="28"/>
          <w:szCs w:val="28"/>
          <w:lang w:eastAsia="ru-RU"/>
        </w:rPr>
      </w:pPr>
      <w:r w:rsidRPr="004A61A2">
        <w:rPr>
          <w:rFonts w:ascii="Times New Roman" w:hAnsi="Times New Roman"/>
          <w:snapToGrid w:val="0"/>
          <w:color w:val="000000"/>
          <w:sz w:val="28"/>
          <w:szCs w:val="28"/>
          <w:lang w:eastAsia="ru-RU"/>
        </w:rPr>
        <w:t>теплове, шумове і світлове забруднення мають місце в незначних об’ємах поблизу виробничих приміщень</w:t>
      </w:r>
      <w:r w:rsidR="00144BB9" w:rsidRPr="004A61A2">
        <w:rPr>
          <w:rFonts w:ascii="Times New Roman" w:hAnsi="Times New Roman"/>
          <w:snapToGrid w:val="0"/>
          <w:color w:val="000000"/>
          <w:sz w:val="28"/>
          <w:szCs w:val="28"/>
          <w:lang w:eastAsia="ru-RU"/>
        </w:rPr>
        <w:t xml:space="preserve"> Парк</w:t>
      </w:r>
      <w:r w:rsidRPr="004A61A2">
        <w:rPr>
          <w:rFonts w:ascii="Times New Roman" w:hAnsi="Times New Roman"/>
          <w:snapToGrid w:val="0"/>
          <w:color w:val="000000"/>
          <w:sz w:val="28"/>
          <w:szCs w:val="28"/>
          <w:lang w:eastAsia="ru-RU"/>
        </w:rPr>
        <w:t>у, але суттєвого впливу на місцеві екосистеми ці види забруднення не мають.</w:t>
      </w:r>
    </w:p>
    <w:p w14:paraId="690B94E7" w14:textId="3437037E" w:rsidR="007D77D7" w:rsidRPr="004A61A2" w:rsidRDefault="007D77D7" w:rsidP="00332918">
      <w:pPr>
        <w:spacing w:after="0" w:line="240" w:lineRule="auto"/>
        <w:ind w:firstLine="567"/>
        <w:jc w:val="both"/>
        <w:rPr>
          <w:rFonts w:ascii="Times New Roman" w:hAnsi="Times New Roman"/>
          <w:sz w:val="28"/>
          <w:szCs w:val="28"/>
          <w:lang w:eastAsia="ru-RU"/>
        </w:rPr>
      </w:pPr>
      <w:r w:rsidRPr="004A61A2">
        <w:rPr>
          <w:rFonts w:ascii="Times New Roman" w:hAnsi="Times New Roman"/>
          <w:sz w:val="28"/>
          <w:szCs w:val="28"/>
          <w:lang w:eastAsia="ru-RU"/>
        </w:rPr>
        <w:t>Зроблено висновок, що забруднення довкілля на території</w:t>
      </w:r>
      <w:r w:rsidR="00144BB9" w:rsidRPr="004A61A2">
        <w:rPr>
          <w:rFonts w:ascii="Times New Roman" w:hAnsi="Times New Roman"/>
          <w:sz w:val="28"/>
          <w:szCs w:val="28"/>
          <w:lang w:eastAsia="ru-RU"/>
        </w:rPr>
        <w:t xml:space="preserve"> Парк</w:t>
      </w:r>
      <w:r w:rsidRPr="004A61A2">
        <w:rPr>
          <w:rFonts w:ascii="Times New Roman" w:hAnsi="Times New Roman"/>
          <w:sz w:val="28"/>
          <w:szCs w:val="28"/>
          <w:lang w:eastAsia="ru-RU"/>
        </w:rPr>
        <w:t xml:space="preserve">у має мінімальні показники як для Івано-Франківської області, так і для </w:t>
      </w:r>
      <w:r w:rsidRPr="004A61A2">
        <w:rPr>
          <w:rFonts w:ascii="Times New Roman" w:hAnsi="Times New Roman"/>
          <w:color w:val="000000"/>
          <w:sz w:val="28"/>
          <w:szCs w:val="28"/>
          <w:lang w:eastAsia="ru-RU"/>
        </w:rPr>
        <w:t>Українських Карпат. Таким чином,</w:t>
      </w:r>
      <w:r w:rsidR="00144BB9" w:rsidRPr="004A61A2">
        <w:rPr>
          <w:rFonts w:ascii="Times New Roman" w:hAnsi="Times New Roman"/>
          <w:color w:val="000000"/>
          <w:sz w:val="28"/>
          <w:szCs w:val="28"/>
          <w:lang w:eastAsia="ru-RU"/>
        </w:rPr>
        <w:t xml:space="preserve"> Парк</w:t>
      </w:r>
      <w:r w:rsidRPr="004A61A2">
        <w:rPr>
          <w:rFonts w:ascii="Times New Roman" w:hAnsi="Times New Roman"/>
          <w:color w:val="000000"/>
          <w:sz w:val="28"/>
          <w:szCs w:val="28"/>
          <w:lang w:eastAsia="ru-RU"/>
        </w:rPr>
        <w:t xml:space="preserve"> розташований в одній з найчистіших територій регіону, що безперечно буде сприяти розвитку тут рекреації і туризму. Перспективним напрямками діяльності</w:t>
      </w:r>
      <w:r w:rsidR="00144BB9" w:rsidRPr="004A61A2">
        <w:rPr>
          <w:rFonts w:ascii="Times New Roman" w:hAnsi="Times New Roman"/>
          <w:color w:val="000000"/>
          <w:sz w:val="28"/>
          <w:szCs w:val="28"/>
          <w:lang w:eastAsia="ru-RU"/>
        </w:rPr>
        <w:t xml:space="preserve"> Парк</w:t>
      </w:r>
      <w:r w:rsidRPr="004A61A2">
        <w:rPr>
          <w:rFonts w:ascii="Times New Roman" w:hAnsi="Times New Roman"/>
          <w:color w:val="000000"/>
          <w:sz w:val="28"/>
          <w:szCs w:val="28"/>
          <w:lang w:eastAsia="ru-RU"/>
        </w:rPr>
        <w:t>у для збереження такого чистого довкілля є краща регламентація руху і стоянок автотранспорту на території</w:t>
      </w:r>
      <w:r w:rsidR="00144BB9" w:rsidRPr="004A61A2">
        <w:rPr>
          <w:rFonts w:ascii="Times New Roman" w:hAnsi="Times New Roman"/>
          <w:color w:val="000000"/>
          <w:sz w:val="28"/>
          <w:szCs w:val="28"/>
          <w:lang w:eastAsia="ru-RU"/>
        </w:rPr>
        <w:t xml:space="preserve"> Парк</w:t>
      </w:r>
      <w:r w:rsidRPr="004A61A2">
        <w:rPr>
          <w:rFonts w:ascii="Times New Roman" w:hAnsi="Times New Roman"/>
          <w:color w:val="000000"/>
          <w:sz w:val="28"/>
          <w:szCs w:val="28"/>
          <w:lang w:eastAsia="ru-RU"/>
        </w:rPr>
        <w:t xml:space="preserve">у, а також – </w:t>
      </w:r>
      <w:r w:rsidR="00E14665" w:rsidRPr="004A61A2">
        <w:rPr>
          <w:rFonts w:ascii="Times New Roman" w:hAnsi="Times New Roman"/>
          <w:color w:val="000000"/>
          <w:sz w:val="28"/>
          <w:szCs w:val="28"/>
          <w:lang w:eastAsia="ru-RU"/>
        </w:rPr>
        <w:t>поліпшен</w:t>
      </w:r>
      <w:r w:rsidRPr="004A61A2">
        <w:rPr>
          <w:rFonts w:ascii="Times New Roman" w:hAnsi="Times New Roman"/>
          <w:color w:val="000000"/>
          <w:sz w:val="28"/>
          <w:szCs w:val="28"/>
          <w:lang w:eastAsia="ru-RU"/>
        </w:rPr>
        <w:t>ня агітаційної роботи та стимуляції відвідувачів для попередження і зменшення забруднення</w:t>
      </w:r>
      <w:r w:rsidR="00144BB9" w:rsidRPr="004A61A2">
        <w:rPr>
          <w:rFonts w:ascii="Times New Roman" w:hAnsi="Times New Roman"/>
          <w:color w:val="000000"/>
          <w:sz w:val="28"/>
          <w:szCs w:val="28"/>
          <w:lang w:eastAsia="ru-RU"/>
        </w:rPr>
        <w:t xml:space="preserve"> Парк</w:t>
      </w:r>
      <w:r w:rsidRPr="004A61A2">
        <w:rPr>
          <w:rFonts w:ascii="Times New Roman" w:hAnsi="Times New Roman"/>
          <w:color w:val="000000"/>
          <w:sz w:val="28"/>
          <w:szCs w:val="28"/>
          <w:lang w:eastAsia="ru-RU"/>
        </w:rPr>
        <w:t>у сміттям.</w:t>
      </w:r>
    </w:p>
    <w:p w14:paraId="7C5C5E25" w14:textId="77777777" w:rsidR="007D77D7" w:rsidRPr="004A61A2" w:rsidRDefault="007D77D7" w:rsidP="002023F1">
      <w:pPr>
        <w:spacing w:after="0" w:line="240" w:lineRule="auto"/>
        <w:ind w:firstLine="567"/>
        <w:jc w:val="both"/>
        <w:rPr>
          <w:rFonts w:ascii="Times New Roman" w:hAnsi="Times New Roman"/>
          <w:sz w:val="28"/>
          <w:szCs w:val="28"/>
        </w:rPr>
      </w:pPr>
    </w:p>
    <w:p w14:paraId="7E94B7C9" w14:textId="77777777" w:rsidR="007D77D7" w:rsidRPr="004A61A2" w:rsidRDefault="007D77D7" w:rsidP="001E44B2">
      <w:pPr>
        <w:spacing w:after="120" w:line="240" w:lineRule="auto"/>
        <w:jc w:val="both"/>
        <w:rPr>
          <w:rFonts w:ascii="Times New Roman" w:hAnsi="Times New Roman"/>
          <w:b/>
          <w:bCs/>
          <w:sz w:val="28"/>
          <w:szCs w:val="28"/>
        </w:rPr>
      </w:pPr>
      <w:r w:rsidRPr="004A61A2">
        <w:rPr>
          <w:rFonts w:ascii="Times New Roman" w:hAnsi="Times New Roman"/>
          <w:b/>
          <w:bCs/>
          <w:sz w:val="28"/>
          <w:szCs w:val="28"/>
        </w:rPr>
        <w:t>2.8.</w:t>
      </w:r>
      <w:r w:rsidRPr="004A61A2">
        <w:rPr>
          <w:rFonts w:ascii="Times New Roman" w:hAnsi="Times New Roman"/>
          <w:b/>
          <w:bCs/>
          <w:sz w:val="28"/>
          <w:szCs w:val="28"/>
        </w:rPr>
        <w:tab/>
        <w:t xml:space="preserve">Геологічні процеси </w:t>
      </w:r>
    </w:p>
    <w:p w14:paraId="2A5B8E16" w14:textId="05E9964C" w:rsidR="007D77D7" w:rsidRPr="004A61A2" w:rsidRDefault="007D77D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Гірський характер території</w:t>
      </w:r>
      <w:r w:rsidR="00144BB9" w:rsidRPr="004A61A2">
        <w:rPr>
          <w:rFonts w:ascii="Times New Roman" w:hAnsi="Times New Roman"/>
          <w:sz w:val="28"/>
          <w:szCs w:val="28"/>
        </w:rPr>
        <w:t xml:space="preserve"> Парк</w:t>
      </w:r>
      <w:r w:rsidRPr="004A61A2">
        <w:rPr>
          <w:rFonts w:ascii="Times New Roman" w:hAnsi="Times New Roman"/>
          <w:sz w:val="28"/>
          <w:szCs w:val="28"/>
        </w:rPr>
        <w:t>у є передумовою цілої низки проблем, що спричинені динамікою геологічного середовища як ендогенного, так і екзогенного характерів. Зокрема до таких проблем належать:</w:t>
      </w:r>
    </w:p>
    <w:p w14:paraId="1566A368" w14:textId="73FE855F" w:rsidR="007D77D7" w:rsidRPr="004A61A2" w:rsidRDefault="008636BD" w:rsidP="00AD35B1">
      <w:pPr>
        <w:pStyle w:val="a4"/>
        <w:numPr>
          <w:ilvl w:val="0"/>
          <w:numId w:val="45"/>
        </w:numPr>
        <w:spacing w:after="0" w:line="240" w:lineRule="auto"/>
        <w:contextualSpacing w:val="0"/>
        <w:jc w:val="both"/>
        <w:rPr>
          <w:rFonts w:ascii="Times New Roman" w:hAnsi="Times New Roman"/>
          <w:sz w:val="28"/>
          <w:szCs w:val="28"/>
        </w:rPr>
      </w:pPr>
      <w:r w:rsidRPr="004A61A2">
        <w:rPr>
          <w:rFonts w:ascii="Times New Roman" w:hAnsi="Times New Roman"/>
          <w:sz w:val="28"/>
          <w:szCs w:val="28"/>
        </w:rPr>
        <w:t>с</w:t>
      </w:r>
      <w:r w:rsidR="007D77D7" w:rsidRPr="004A61A2">
        <w:rPr>
          <w:rFonts w:ascii="Times New Roman" w:hAnsi="Times New Roman"/>
          <w:sz w:val="28"/>
          <w:szCs w:val="28"/>
        </w:rPr>
        <w:t>ейсмічна активність;</w:t>
      </w:r>
    </w:p>
    <w:p w14:paraId="1D979637" w14:textId="349D9B92" w:rsidR="007D77D7" w:rsidRPr="004A61A2" w:rsidRDefault="008636BD" w:rsidP="00AD35B1">
      <w:pPr>
        <w:pStyle w:val="a4"/>
        <w:numPr>
          <w:ilvl w:val="0"/>
          <w:numId w:val="45"/>
        </w:numPr>
        <w:spacing w:after="0" w:line="240" w:lineRule="auto"/>
        <w:contextualSpacing w:val="0"/>
        <w:jc w:val="both"/>
        <w:rPr>
          <w:rFonts w:ascii="Times New Roman" w:hAnsi="Times New Roman"/>
          <w:sz w:val="28"/>
          <w:szCs w:val="28"/>
        </w:rPr>
      </w:pPr>
      <w:r w:rsidRPr="004A61A2">
        <w:rPr>
          <w:rFonts w:ascii="Times New Roman" w:hAnsi="Times New Roman"/>
          <w:sz w:val="28"/>
          <w:szCs w:val="28"/>
        </w:rPr>
        <w:t>з</w:t>
      </w:r>
      <w:r w:rsidR="007D77D7" w:rsidRPr="004A61A2">
        <w:rPr>
          <w:rFonts w:ascii="Times New Roman" w:hAnsi="Times New Roman"/>
          <w:sz w:val="28"/>
          <w:szCs w:val="28"/>
        </w:rPr>
        <w:t>суви;</w:t>
      </w:r>
    </w:p>
    <w:p w14:paraId="5B6A6FC1" w14:textId="6DFD7543" w:rsidR="007D77D7" w:rsidRPr="004A61A2" w:rsidRDefault="008636BD" w:rsidP="00AD35B1">
      <w:pPr>
        <w:pStyle w:val="a4"/>
        <w:numPr>
          <w:ilvl w:val="0"/>
          <w:numId w:val="45"/>
        </w:numPr>
        <w:spacing w:after="0" w:line="240" w:lineRule="auto"/>
        <w:contextualSpacing w:val="0"/>
        <w:jc w:val="both"/>
        <w:rPr>
          <w:rFonts w:ascii="Times New Roman" w:hAnsi="Times New Roman"/>
          <w:sz w:val="28"/>
          <w:szCs w:val="28"/>
        </w:rPr>
      </w:pPr>
      <w:r w:rsidRPr="004A61A2">
        <w:rPr>
          <w:rFonts w:ascii="Times New Roman" w:hAnsi="Times New Roman"/>
          <w:sz w:val="28"/>
          <w:szCs w:val="28"/>
        </w:rPr>
        <w:t>о</w:t>
      </w:r>
      <w:r w:rsidR="007D77D7" w:rsidRPr="004A61A2">
        <w:rPr>
          <w:rFonts w:ascii="Times New Roman" w:hAnsi="Times New Roman"/>
          <w:sz w:val="28"/>
          <w:szCs w:val="28"/>
        </w:rPr>
        <w:t>бвали;</w:t>
      </w:r>
    </w:p>
    <w:p w14:paraId="1D4E2CA9" w14:textId="22899A40" w:rsidR="007D77D7" w:rsidRPr="004A61A2" w:rsidRDefault="008636BD" w:rsidP="00AD35B1">
      <w:pPr>
        <w:pStyle w:val="a4"/>
        <w:numPr>
          <w:ilvl w:val="0"/>
          <w:numId w:val="45"/>
        </w:numPr>
        <w:spacing w:after="0" w:line="240" w:lineRule="auto"/>
        <w:contextualSpacing w:val="0"/>
        <w:jc w:val="both"/>
        <w:rPr>
          <w:rFonts w:ascii="Times New Roman" w:hAnsi="Times New Roman"/>
          <w:sz w:val="28"/>
          <w:szCs w:val="28"/>
        </w:rPr>
      </w:pPr>
      <w:r w:rsidRPr="004A61A2">
        <w:rPr>
          <w:rFonts w:ascii="Times New Roman" w:hAnsi="Times New Roman"/>
          <w:sz w:val="28"/>
          <w:szCs w:val="28"/>
        </w:rPr>
        <w:t>с</w:t>
      </w:r>
      <w:r w:rsidR="007D77D7" w:rsidRPr="004A61A2">
        <w:rPr>
          <w:rFonts w:ascii="Times New Roman" w:hAnsi="Times New Roman"/>
          <w:sz w:val="28"/>
          <w:szCs w:val="28"/>
        </w:rPr>
        <w:t>елі;</w:t>
      </w:r>
    </w:p>
    <w:p w14:paraId="5B14184C" w14:textId="5ED67C43" w:rsidR="007D77D7" w:rsidRPr="004A61A2" w:rsidRDefault="008636BD" w:rsidP="00AD35B1">
      <w:pPr>
        <w:pStyle w:val="a4"/>
        <w:numPr>
          <w:ilvl w:val="0"/>
          <w:numId w:val="45"/>
        </w:numPr>
        <w:spacing w:after="0" w:line="240" w:lineRule="auto"/>
        <w:contextualSpacing w:val="0"/>
        <w:jc w:val="both"/>
        <w:rPr>
          <w:rFonts w:ascii="Times New Roman" w:hAnsi="Times New Roman"/>
          <w:sz w:val="28"/>
          <w:szCs w:val="28"/>
        </w:rPr>
      </w:pPr>
      <w:r w:rsidRPr="004A61A2">
        <w:rPr>
          <w:rFonts w:ascii="Times New Roman" w:hAnsi="Times New Roman"/>
          <w:sz w:val="28"/>
          <w:szCs w:val="28"/>
        </w:rPr>
        <w:t>л</w:t>
      </w:r>
      <w:r w:rsidR="007D77D7" w:rsidRPr="004A61A2">
        <w:rPr>
          <w:rFonts w:ascii="Times New Roman" w:hAnsi="Times New Roman"/>
          <w:sz w:val="28"/>
          <w:szCs w:val="28"/>
        </w:rPr>
        <w:t>авини.</w:t>
      </w:r>
    </w:p>
    <w:p w14:paraId="2CF511B3" w14:textId="1D7B087D" w:rsidR="007D77D7" w:rsidRPr="004A61A2" w:rsidRDefault="007D77D7" w:rsidP="002023F1">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1)</w:t>
      </w:r>
      <w:r w:rsidRPr="004A61A2">
        <w:rPr>
          <w:rFonts w:ascii="Times New Roman" w:hAnsi="Times New Roman"/>
          <w:sz w:val="28"/>
          <w:szCs w:val="28"/>
        </w:rPr>
        <w:t xml:space="preserve"> </w:t>
      </w:r>
      <w:r w:rsidR="00BD06F6" w:rsidRPr="004A61A2">
        <w:rPr>
          <w:rFonts w:ascii="Times New Roman" w:hAnsi="Times New Roman"/>
          <w:b/>
          <w:bCs/>
          <w:i/>
          <w:iCs/>
          <w:sz w:val="28"/>
          <w:szCs w:val="28"/>
        </w:rPr>
        <w:t>с</w:t>
      </w:r>
      <w:r w:rsidRPr="004A61A2">
        <w:rPr>
          <w:rFonts w:ascii="Times New Roman" w:hAnsi="Times New Roman"/>
          <w:b/>
          <w:bCs/>
          <w:i/>
          <w:iCs/>
          <w:sz w:val="28"/>
          <w:szCs w:val="28"/>
        </w:rPr>
        <w:t>ейсмічна активність</w:t>
      </w:r>
      <w:r w:rsidRPr="004A61A2">
        <w:rPr>
          <w:rFonts w:ascii="Times New Roman" w:hAnsi="Times New Roman"/>
          <w:sz w:val="28"/>
          <w:szCs w:val="28"/>
        </w:rPr>
        <w:t>. Територія</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у розміщена в зоні Скибових Ґорґанів в межах Східних Карпат – у сейсмічно активному регіоні близькому до </w:t>
      </w:r>
      <w:r w:rsidRPr="004A61A2">
        <w:rPr>
          <w:rFonts w:ascii="Times New Roman" w:hAnsi="Times New Roman"/>
          <w:sz w:val="28"/>
          <w:szCs w:val="28"/>
        </w:rPr>
        <w:lastRenderedPageBreak/>
        <w:t>Зака</w:t>
      </w:r>
      <w:r w:rsidR="004B3E48">
        <w:rPr>
          <w:rFonts w:ascii="Times New Roman" w:hAnsi="Times New Roman"/>
          <w:sz w:val="28"/>
          <w:szCs w:val="28"/>
        </w:rPr>
        <w:t>р</w:t>
      </w:r>
      <w:r w:rsidRPr="004A61A2">
        <w:rPr>
          <w:rFonts w:ascii="Times New Roman" w:hAnsi="Times New Roman"/>
          <w:sz w:val="28"/>
          <w:szCs w:val="28"/>
        </w:rPr>
        <w:t xml:space="preserve">патського глибинного розколу і зони Вранча. Карпатський регіон України характеризується помітною сейсмічною активністю, найбільша кількість землетрусів зосереджена в Закарпатському прогині, зокрема, вздовж Закарпатського глибинного розколу та поперечних до нього розломів. Гірська частина Українських Карпат є менш сейсмоактивною, ніж Закарпаття. </w:t>
      </w:r>
    </w:p>
    <w:p w14:paraId="50B4BDB1" w14:textId="77777777" w:rsidR="007D77D7" w:rsidRPr="004A61A2" w:rsidRDefault="007D77D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Зона Вранча, розташована на ділянці стикування Південних та Східних Карпат. В її межах осередки землетрусів розташовані в консолідованій корі, а також у верхній мантії на глибинах 80-160 км. Найбільшу небезпеку становлять такі, що виникають на великих глибинах. Вони спричиняють землетруси до 8-9 балів в епіцентрі в Румунії, Болгарії, Молдові. Глибокофокусність землетрусів зони Вранча обумовлює їх слабке затухання з відстанню, тому більша частина України перебуває в 4-6-бальній ділянці впливу цієї зони.</w:t>
      </w:r>
    </w:p>
    <w:p w14:paraId="78E72B3C" w14:textId="1E5B34DE" w:rsidR="001C1A3D" w:rsidRPr="004A61A2" w:rsidRDefault="007D77D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За літолого-фаціальними ознаками та історією геологічного розвитку Складчастих Карпат виділяють структурно-тектонічні зони: скибову, кросненську, маґурську, чорногірську, рахівську, поркулецьку, пенінську і зону мармароських скель. Найбільш сейсмічно активною є кросненська зона, яка розташована вузькою смугою карпатського простягання між дуклянською і скибовою зоною. Тут землетруси тяжіють в основному до глибин у </w:t>
      </w:r>
      <w:r w:rsidR="00AF199F" w:rsidRPr="004A61A2">
        <w:rPr>
          <w:rFonts w:ascii="Times New Roman" w:hAnsi="Times New Roman"/>
          <w:sz w:val="28"/>
          <w:szCs w:val="28"/>
        </w:rPr>
        <w:t>«</w:t>
      </w:r>
      <w:r w:rsidRPr="004A61A2">
        <w:rPr>
          <w:rFonts w:ascii="Times New Roman" w:hAnsi="Times New Roman"/>
          <w:sz w:val="28"/>
          <w:szCs w:val="28"/>
        </w:rPr>
        <w:t>ґранітовому</w:t>
      </w:r>
      <w:r w:rsidR="00AF199F" w:rsidRPr="004A61A2">
        <w:rPr>
          <w:rFonts w:ascii="Times New Roman" w:hAnsi="Times New Roman"/>
          <w:sz w:val="28"/>
          <w:szCs w:val="28"/>
        </w:rPr>
        <w:t>»</w:t>
      </w:r>
      <w:r w:rsidRPr="004A61A2">
        <w:rPr>
          <w:rFonts w:ascii="Times New Roman" w:hAnsi="Times New Roman"/>
          <w:sz w:val="28"/>
          <w:szCs w:val="28"/>
        </w:rPr>
        <w:t xml:space="preserve"> шарі та до пове</w:t>
      </w:r>
      <w:r w:rsidR="006164E9">
        <w:rPr>
          <w:rFonts w:ascii="Times New Roman" w:hAnsi="Times New Roman"/>
          <w:sz w:val="28"/>
          <w:szCs w:val="28"/>
        </w:rPr>
        <w:t>рхонь насувів та складок на гли</w:t>
      </w:r>
      <w:r w:rsidRPr="004A61A2">
        <w:rPr>
          <w:rFonts w:ascii="Times New Roman" w:hAnsi="Times New Roman"/>
          <w:sz w:val="28"/>
          <w:szCs w:val="28"/>
        </w:rPr>
        <w:t>нах 2-8 км. дуклянська зона також є доволі сейсмоактивною, тут зареєстровано 10 землетрусів, вогнища яких локалізуються у кристалічному фундаменті, тільки поодинокі землетруси мають невеликі глибини. Значною є сейсмоактивність скибової зони.</w:t>
      </w:r>
    </w:p>
    <w:p w14:paraId="40DE1BF2" w14:textId="2210C876" w:rsidR="007D77D7" w:rsidRPr="004A61A2" w:rsidRDefault="007D77D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 </w:t>
      </w:r>
    </w:p>
    <w:p w14:paraId="23E2FB4B" w14:textId="7A870BE5" w:rsidR="007D77D7" w:rsidRPr="004A61A2" w:rsidRDefault="007D77D7" w:rsidP="002023F1">
      <w:pPr>
        <w:spacing w:after="0" w:line="240" w:lineRule="auto"/>
        <w:jc w:val="both"/>
        <w:rPr>
          <w:rFonts w:ascii="Times New Roman" w:hAnsi="Times New Roman"/>
          <w:sz w:val="28"/>
          <w:szCs w:val="28"/>
        </w:rPr>
      </w:pPr>
      <w:r w:rsidRPr="004A61A2">
        <w:rPr>
          <w:noProof/>
          <w:lang w:eastAsia="uk-UA"/>
        </w:rPr>
        <w:lastRenderedPageBreak/>
        <mc:AlternateContent>
          <mc:Choice Requires="wps">
            <w:drawing>
              <wp:anchor distT="0" distB="0" distL="114300" distR="114300" simplePos="0" relativeHeight="251662336" behindDoc="0" locked="0" layoutInCell="1" allowOverlap="1" wp14:anchorId="08BDA9BB" wp14:editId="21349D66">
                <wp:simplePos x="0" y="0"/>
                <wp:positionH relativeFrom="column">
                  <wp:posOffset>437515</wp:posOffset>
                </wp:positionH>
                <wp:positionV relativeFrom="paragraph">
                  <wp:posOffset>1882140</wp:posOffset>
                </wp:positionV>
                <wp:extent cx="413385" cy="349885"/>
                <wp:effectExtent l="31750" t="25400" r="37465" b="18415"/>
                <wp:wrapNone/>
                <wp:docPr id="65" name="Стрілка вправо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245724">
                          <a:off x="0" y="0"/>
                          <a:ext cx="413385" cy="349885"/>
                        </a:xfrm>
                        <a:prstGeom prst="rightArrow">
                          <a:avLst/>
                        </a:prstGeom>
                        <a:solidFill>
                          <a:srgbClr val="FFFF0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shapetype w14:anchorId="1047077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ілка вправо 65" o:spid="_x0000_s1026" type="#_x0000_t13" style="position:absolute;margin-left:34.45pt;margin-top:148.2pt;width:32.55pt;height:27.55pt;rotation:5729729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" adj="12459" fillcolor="yellow" strokecolor="#002060" strokeweight="2pt">
                <v:path arrowok="t"/>
              </v:shape>
            </w:pict>
          </mc:Fallback>
        </mc:AlternateContent>
      </w:r>
      <w:r w:rsidRPr="004A61A2">
        <w:rPr>
          <w:noProof/>
          <w:lang w:eastAsia="uk-UA"/>
        </w:rPr>
        <w:drawing>
          <wp:inline distT="0" distB="0" distL="0" distR="0" wp14:anchorId="24778EA6" wp14:editId="29389BD8">
            <wp:extent cx="6122670" cy="482409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2670" cy="4824095"/>
                    </a:xfrm>
                    <a:prstGeom prst="rect">
                      <a:avLst/>
                    </a:prstGeom>
                    <a:noFill/>
                    <a:ln>
                      <a:noFill/>
                    </a:ln>
                  </pic:spPr>
                </pic:pic>
              </a:graphicData>
            </a:graphic>
          </wp:inline>
        </w:drawing>
      </w:r>
    </w:p>
    <w:p w14:paraId="55CF20B2" w14:textId="2A62535F" w:rsidR="007D77D7" w:rsidRPr="004A61A2" w:rsidRDefault="007D77D7" w:rsidP="002023F1">
      <w:pPr>
        <w:spacing w:after="0" w:line="240" w:lineRule="auto"/>
        <w:jc w:val="center"/>
        <w:rPr>
          <w:rFonts w:ascii="Times New Roman" w:hAnsi="Times New Roman"/>
          <w:b/>
          <w:bCs/>
          <w:sz w:val="28"/>
          <w:szCs w:val="28"/>
        </w:rPr>
      </w:pPr>
      <w:r w:rsidRPr="004A61A2">
        <w:rPr>
          <w:rFonts w:ascii="Times New Roman" w:hAnsi="Times New Roman"/>
          <w:b/>
          <w:bCs/>
          <w:i/>
          <w:iCs/>
          <w:sz w:val="28"/>
          <w:szCs w:val="28"/>
        </w:rPr>
        <w:t>Рисунок 2.8.1.</w:t>
      </w:r>
      <w:r w:rsidRPr="004A61A2">
        <w:rPr>
          <w:rFonts w:ascii="Times New Roman" w:hAnsi="Times New Roman"/>
          <w:b/>
          <w:bCs/>
          <w:sz w:val="28"/>
          <w:szCs w:val="28"/>
        </w:rPr>
        <w:t xml:space="preserve"> Мапа сейсмічності України (за Кендзера та ін., 2021</w:t>
      </w:r>
      <w:r w:rsidRPr="004A61A2">
        <w:rPr>
          <w:rStyle w:val="aa"/>
          <w:rFonts w:ascii="Times New Roman" w:hAnsi="Times New Roman"/>
          <w:b/>
          <w:bCs/>
          <w:sz w:val="28"/>
          <w:szCs w:val="28"/>
        </w:rPr>
        <w:footnoteReference w:id="89"/>
      </w:r>
      <w:r w:rsidRPr="004A61A2">
        <w:rPr>
          <w:rFonts w:ascii="Times New Roman" w:hAnsi="Times New Roman"/>
          <w:b/>
          <w:bCs/>
          <w:sz w:val="28"/>
          <w:szCs w:val="28"/>
        </w:rPr>
        <w:t>). Показані вогнища землетрусів маґнітудами вище 3,5 за період з ХІ століття та ізосейсти найпотужніших землетрусів зони Вранча ХІХ-ХХ століть. Розташування</w:t>
      </w:r>
      <w:r w:rsidR="00144BB9" w:rsidRPr="004A61A2">
        <w:rPr>
          <w:rFonts w:ascii="Times New Roman" w:hAnsi="Times New Roman"/>
          <w:b/>
          <w:bCs/>
          <w:sz w:val="28"/>
          <w:szCs w:val="28"/>
        </w:rPr>
        <w:t xml:space="preserve"> Парк</w:t>
      </w:r>
      <w:r w:rsidR="002D5280" w:rsidRPr="004A61A2">
        <w:rPr>
          <w:rFonts w:ascii="Times New Roman" w:hAnsi="Times New Roman"/>
          <w:b/>
          <w:bCs/>
          <w:sz w:val="28"/>
          <w:szCs w:val="28"/>
        </w:rPr>
        <w:t>у</w:t>
      </w:r>
      <w:r w:rsidRPr="004A61A2">
        <w:rPr>
          <w:rFonts w:ascii="Times New Roman" w:hAnsi="Times New Roman"/>
          <w:b/>
          <w:bCs/>
          <w:sz w:val="28"/>
          <w:szCs w:val="28"/>
        </w:rPr>
        <w:t xml:space="preserve"> вказане стрілкою.</w:t>
      </w:r>
    </w:p>
    <w:p w14:paraId="20F52F78" w14:textId="77777777" w:rsidR="00024ECF" w:rsidRPr="004A61A2" w:rsidRDefault="00024ECF" w:rsidP="002023F1">
      <w:pPr>
        <w:spacing w:after="0" w:line="240" w:lineRule="auto"/>
        <w:ind w:firstLine="567"/>
        <w:jc w:val="both"/>
        <w:rPr>
          <w:rFonts w:ascii="Times New Roman" w:hAnsi="Times New Roman"/>
          <w:sz w:val="28"/>
          <w:szCs w:val="28"/>
        </w:rPr>
      </w:pPr>
    </w:p>
    <w:p w14:paraId="06262C34" w14:textId="43F1BFE7" w:rsidR="007D77D7" w:rsidRPr="004A61A2" w:rsidRDefault="007D77D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Територія</w:t>
      </w:r>
      <w:r w:rsidR="00144BB9" w:rsidRPr="004A61A2">
        <w:rPr>
          <w:rFonts w:ascii="Times New Roman" w:hAnsi="Times New Roman"/>
          <w:sz w:val="28"/>
          <w:szCs w:val="28"/>
        </w:rPr>
        <w:t xml:space="preserve"> Парк</w:t>
      </w:r>
      <w:r w:rsidRPr="004A61A2">
        <w:rPr>
          <w:rFonts w:ascii="Times New Roman" w:hAnsi="Times New Roman"/>
          <w:sz w:val="28"/>
          <w:szCs w:val="28"/>
        </w:rPr>
        <w:t>у розташована у безпосередній близькості до Надвірнян</w:t>
      </w:r>
      <w:r w:rsidR="001C1A3D" w:rsidRPr="004A61A2">
        <w:rPr>
          <w:rFonts w:ascii="Times New Roman" w:hAnsi="Times New Roman"/>
          <w:sz w:val="28"/>
          <w:szCs w:val="28"/>
        </w:rPr>
        <w:softHyphen/>
      </w:r>
      <w:r w:rsidRPr="004A61A2">
        <w:rPr>
          <w:rFonts w:ascii="Times New Roman" w:hAnsi="Times New Roman"/>
          <w:sz w:val="28"/>
          <w:szCs w:val="28"/>
        </w:rPr>
        <w:t>ського центру сейсмічної активності</w:t>
      </w:r>
      <w:r w:rsidRPr="004A61A2">
        <w:rPr>
          <w:rStyle w:val="aa"/>
          <w:rFonts w:ascii="Times New Roman" w:hAnsi="Times New Roman"/>
          <w:sz w:val="28"/>
          <w:szCs w:val="28"/>
        </w:rPr>
        <w:footnoteReference w:id="90"/>
      </w:r>
      <w:r w:rsidRPr="004A61A2">
        <w:rPr>
          <w:rFonts w:ascii="Times New Roman" w:hAnsi="Times New Roman"/>
          <w:sz w:val="28"/>
          <w:szCs w:val="28"/>
        </w:rPr>
        <w:t xml:space="preserve">. За історичними та інструментальними даними раніше землетрусів на цій території не фіксували, однак 1996 року, тут спостерігається помітна сейсмічна активізація. У 1996-97 рр. відбулося 2 слабких землетруси. З 1999 до 2003 рр. щороку траплялися одиночні більш сильні події (з К≤8, М≤2,2). З 2004 до 2011 рр. кількість землетрусів різної сили суттєво зросла, з піком активності у 2008 році – 11 подій з К=6-7. </w:t>
      </w:r>
    </w:p>
    <w:p w14:paraId="505C74D9" w14:textId="38BA4E8E" w:rsidR="007D77D7" w:rsidRPr="004A61A2" w:rsidRDefault="007D77D7" w:rsidP="002023F1">
      <w:pPr>
        <w:spacing w:after="0" w:line="240" w:lineRule="auto"/>
        <w:jc w:val="center"/>
        <w:rPr>
          <w:rFonts w:ascii="Times New Roman" w:hAnsi="Times New Roman"/>
          <w:sz w:val="28"/>
          <w:szCs w:val="28"/>
        </w:rPr>
      </w:pPr>
      <w:r w:rsidRPr="004A61A2">
        <w:rPr>
          <w:rFonts w:ascii="Times New Roman" w:hAnsi="Times New Roman"/>
          <w:noProof/>
          <w:sz w:val="28"/>
          <w:szCs w:val="28"/>
          <w:lang w:eastAsia="uk-UA"/>
        </w:rPr>
        <w:lastRenderedPageBreak/>
        <w:drawing>
          <wp:inline distT="0" distB="0" distL="0" distR="0" wp14:anchorId="19A84D26" wp14:editId="00C5A0E6">
            <wp:extent cx="6096000" cy="386969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96000" cy="3869690"/>
                    </a:xfrm>
                    <a:prstGeom prst="rect">
                      <a:avLst/>
                    </a:prstGeom>
                    <a:noFill/>
                    <a:ln>
                      <a:noFill/>
                    </a:ln>
                  </pic:spPr>
                </pic:pic>
              </a:graphicData>
            </a:graphic>
          </wp:inline>
        </w:drawing>
      </w:r>
    </w:p>
    <w:p w14:paraId="05FB9389" w14:textId="5F6862B1" w:rsidR="007D77D7" w:rsidRPr="004A61A2" w:rsidRDefault="007D77D7" w:rsidP="002023F1">
      <w:pPr>
        <w:spacing w:after="0" w:line="240" w:lineRule="auto"/>
        <w:jc w:val="center"/>
        <w:rPr>
          <w:rFonts w:ascii="Times New Roman" w:hAnsi="Times New Roman"/>
          <w:b/>
          <w:bCs/>
          <w:sz w:val="28"/>
          <w:szCs w:val="28"/>
        </w:rPr>
      </w:pPr>
      <w:r w:rsidRPr="004A61A2">
        <w:rPr>
          <w:rFonts w:ascii="Times New Roman" w:hAnsi="Times New Roman"/>
          <w:b/>
          <w:bCs/>
          <w:i/>
          <w:iCs/>
          <w:sz w:val="28"/>
          <w:szCs w:val="28"/>
        </w:rPr>
        <w:t>Рисунок 2.8.2.</w:t>
      </w:r>
      <w:r w:rsidRPr="004A61A2">
        <w:rPr>
          <w:rFonts w:ascii="Times New Roman" w:hAnsi="Times New Roman"/>
          <w:b/>
          <w:bCs/>
          <w:sz w:val="28"/>
          <w:szCs w:val="28"/>
        </w:rPr>
        <w:t xml:space="preserve"> Розподіл вогнищ місцевих землетрусів у надвірнянському центрі сейсмічної активності впродовж 1996-2013 років (модифіковано за Назаревич та Назаревич, 2020). Межі</w:t>
      </w:r>
      <w:r w:rsidR="00144BB9" w:rsidRPr="004A61A2">
        <w:rPr>
          <w:rFonts w:ascii="Times New Roman" w:hAnsi="Times New Roman"/>
          <w:b/>
          <w:bCs/>
          <w:sz w:val="28"/>
          <w:szCs w:val="28"/>
        </w:rPr>
        <w:t xml:space="preserve"> Парк</w:t>
      </w:r>
      <w:r w:rsidRPr="004A61A2">
        <w:rPr>
          <w:rFonts w:ascii="Times New Roman" w:hAnsi="Times New Roman"/>
          <w:b/>
          <w:bCs/>
          <w:sz w:val="28"/>
          <w:szCs w:val="28"/>
        </w:rPr>
        <w:t>у виділені пунктиром</w:t>
      </w:r>
    </w:p>
    <w:p w14:paraId="1F57A086" w14:textId="77777777" w:rsidR="007D77D7" w:rsidRPr="004A61A2" w:rsidRDefault="007D77D7" w:rsidP="002023F1">
      <w:pPr>
        <w:spacing w:after="0" w:line="240" w:lineRule="auto"/>
        <w:ind w:firstLine="567"/>
        <w:jc w:val="both"/>
        <w:rPr>
          <w:rFonts w:ascii="Times New Roman" w:hAnsi="Times New Roman"/>
          <w:sz w:val="28"/>
          <w:szCs w:val="28"/>
        </w:rPr>
      </w:pPr>
    </w:p>
    <w:p w14:paraId="7FB5FF88" w14:textId="77777777" w:rsidR="007D77D7" w:rsidRPr="004A61A2" w:rsidRDefault="007D77D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У 2005 р. трапилось три землетруси з К≥8, і відповідно за цей рік виділилась найбільша сейсмічна енергія за весь період активізації. Починаючи з 2008 р. землетруси класу К≥8 більше не відбувались, зате на всій території району відбулась більша кількість слабших землетрусів – 21 подія з К=6-7. Цикл активізації закінчився у 2013 році – слабким землетрусом з К=6 (М=1,1). Вогнища землетрусів </w:t>
      </w:r>
      <w:bookmarkStart w:id="165" w:name="_Hlk86524194"/>
      <w:r w:rsidRPr="004A61A2">
        <w:rPr>
          <w:rFonts w:ascii="Times New Roman" w:hAnsi="Times New Roman"/>
          <w:sz w:val="28"/>
          <w:szCs w:val="28"/>
        </w:rPr>
        <w:t xml:space="preserve">надвірнянського центру сейсмічної активності </w:t>
      </w:r>
      <w:bookmarkEnd w:id="165"/>
      <w:r w:rsidRPr="004A61A2">
        <w:rPr>
          <w:rFonts w:ascii="Times New Roman" w:hAnsi="Times New Roman"/>
          <w:sz w:val="28"/>
          <w:szCs w:val="28"/>
        </w:rPr>
        <w:t xml:space="preserve">лежать в зоні морфоструктурно-неотектонічного вузла передкарпатського розколу з амплітудою скиду в напрямку під Карпати 2-3 км. Вогнища місцевих землетрусів приурочені до різноглибинних поверхонь насувів і складок з різною крутизною занурення (кутами падіння). Зокрема, дуже сейсмічно активною і добре простеженою гіпоцентрами землетрусів (5 вогнищ) є поверхня, по якій на автохтонні осадові структури Передкарпатського прогину насувається нижній (Дзвиняч-Рунгурський) покрив внутрішньої зони прогину. </w:t>
      </w:r>
    </w:p>
    <w:p w14:paraId="4BB66A51" w14:textId="4DBE0E5C" w:rsidR="007D77D7" w:rsidRPr="004A61A2" w:rsidRDefault="007D77D7" w:rsidP="002023F1">
      <w:pPr>
        <w:spacing w:after="0" w:line="240" w:lineRule="auto"/>
        <w:jc w:val="both"/>
        <w:rPr>
          <w:rFonts w:ascii="Times New Roman" w:hAnsi="Times New Roman"/>
          <w:sz w:val="28"/>
          <w:szCs w:val="28"/>
        </w:rPr>
      </w:pPr>
      <w:r w:rsidRPr="004A61A2">
        <w:rPr>
          <w:rFonts w:ascii="Times New Roman" w:hAnsi="Times New Roman"/>
          <w:noProof/>
          <w:sz w:val="28"/>
          <w:szCs w:val="28"/>
          <w:lang w:eastAsia="uk-UA"/>
        </w:rPr>
        <w:lastRenderedPageBreak/>
        <w:drawing>
          <wp:inline distT="0" distB="0" distL="0" distR="0" wp14:anchorId="68A47249" wp14:editId="0EDCF560">
            <wp:extent cx="5937250" cy="2703195"/>
            <wp:effectExtent l="0" t="0" r="6350" b="190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46">
                      <a:extLst>
                        <a:ext uri="{28A0092B-C50C-407E-A947-70E740481C1C}">
                          <a14:useLocalDpi xmlns:a14="http://schemas.microsoft.com/office/drawing/2010/main" val="0"/>
                        </a:ext>
                      </a:extLst>
                    </a:blip>
                    <a:srcRect l="1952"/>
                    <a:stretch>
                      <a:fillRect/>
                    </a:stretch>
                  </pic:blipFill>
                  <pic:spPr bwMode="auto">
                    <a:xfrm>
                      <a:off x="0" y="0"/>
                      <a:ext cx="5937250" cy="2703195"/>
                    </a:xfrm>
                    <a:prstGeom prst="rect">
                      <a:avLst/>
                    </a:prstGeom>
                    <a:noFill/>
                    <a:ln>
                      <a:noFill/>
                    </a:ln>
                  </pic:spPr>
                </pic:pic>
              </a:graphicData>
            </a:graphic>
          </wp:inline>
        </w:drawing>
      </w:r>
    </w:p>
    <w:p w14:paraId="30198363" w14:textId="1B065570" w:rsidR="007D77D7" w:rsidRPr="004A61A2" w:rsidRDefault="007D77D7" w:rsidP="002023F1">
      <w:pPr>
        <w:spacing w:after="0" w:line="240" w:lineRule="auto"/>
        <w:jc w:val="center"/>
        <w:rPr>
          <w:rFonts w:ascii="Times New Roman" w:hAnsi="Times New Roman"/>
          <w:b/>
          <w:bCs/>
          <w:sz w:val="28"/>
          <w:szCs w:val="28"/>
        </w:rPr>
      </w:pPr>
      <w:r w:rsidRPr="004A61A2">
        <w:rPr>
          <w:rFonts w:ascii="Times New Roman" w:hAnsi="Times New Roman"/>
          <w:b/>
          <w:bCs/>
          <w:i/>
          <w:iCs/>
          <w:sz w:val="28"/>
          <w:szCs w:val="28"/>
        </w:rPr>
        <w:t>Рисунок 2.8.3.</w:t>
      </w:r>
      <w:r w:rsidRPr="004A61A2">
        <w:rPr>
          <w:rFonts w:ascii="Times New Roman" w:hAnsi="Times New Roman"/>
          <w:b/>
          <w:bCs/>
          <w:sz w:val="28"/>
          <w:szCs w:val="28"/>
        </w:rPr>
        <w:t xml:space="preserve"> Розподіл </w:t>
      </w:r>
      <w:r w:rsidR="008636BD" w:rsidRPr="004A61A2">
        <w:rPr>
          <w:rFonts w:ascii="Times New Roman" w:hAnsi="Times New Roman"/>
          <w:b/>
          <w:bCs/>
          <w:sz w:val="28"/>
          <w:szCs w:val="28"/>
        </w:rPr>
        <w:t>вогнищ землетрусів Н</w:t>
      </w:r>
      <w:r w:rsidRPr="004A61A2">
        <w:rPr>
          <w:rFonts w:ascii="Times New Roman" w:hAnsi="Times New Roman"/>
          <w:b/>
          <w:bCs/>
          <w:sz w:val="28"/>
          <w:szCs w:val="28"/>
        </w:rPr>
        <w:t xml:space="preserve">адвірнянського центру сейсмічної активності на структурах кори (за Назаревич та Назаревич, 2020). Геологічний розріз по профілю Бистриця–Гвізд. </w:t>
      </w:r>
    </w:p>
    <w:p w14:paraId="5DD23E43" w14:textId="67548387" w:rsidR="007D77D7" w:rsidRPr="004A61A2" w:rsidRDefault="007D77D7" w:rsidP="002023F1">
      <w:pPr>
        <w:spacing w:after="0" w:line="240" w:lineRule="auto"/>
        <w:jc w:val="center"/>
        <w:rPr>
          <w:rFonts w:ascii="Times New Roman" w:hAnsi="Times New Roman"/>
          <w:sz w:val="24"/>
          <w:szCs w:val="24"/>
        </w:rPr>
      </w:pPr>
      <w:r w:rsidRPr="004A61A2">
        <w:rPr>
          <w:rFonts w:ascii="Times New Roman" w:hAnsi="Times New Roman"/>
          <w:b/>
          <w:bCs/>
          <w:sz w:val="24"/>
          <w:szCs w:val="24"/>
        </w:rPr>
        <w:t>Позначення: 1</w:t>
      </w:r>
      <w:r w:rsidRPr="004A61A2">
        <w:rPr>
          <w:rFonts w:ascii="Times New Roman" w:hAnsi="Times New Roman"/>
          <w:sz w:val="24"/>
          <w:szCs w:val="24"/>
        </w:rPr>
        <w:t xml:space="preserve"> – крейдяний фліш; </w:t>
      </w:r>
      <w:r w:rsidRPr="004A61A2">
        <w:rPr>
          <w:rFonts w:ascii="Times New Roman" w:hAnsi="Times New Roman"/>
          <w:b/>
          <w:bCs/>
          <w:sz w:val="24"/>
          <w:szCs w:val="24"/>
        </w:rPr>
        <w:t>2</w:t>
      </w:r>
      <w:r w:rsidRPr="004A61A2">
        <w:rPr>
          <w:rFonts w:ascii="Times New Roman" w:hAnsi="Times New Roman"/>
          <w:sz w:val="24"/>
          <w:szCs w:val="24"/>
        </w:rPr>
        <w:t xml:space="preserve"> – палеогеновий фліш; </w:t>
      </w:r>
      <w:r w:rsidRPr="004A61A2">
        <w:rPr>
          <w:rFonts w:ascii="Times New Roman" w:hAnsi="Times New Roman"/>
          <w:b/>
          <w:bCs/>
          <w:sz w:val="24"/>
          <w:szCs w:val="24"/>
        </w:rPr>
        <w:t>3</w:t>
      </w:r>
      <w:r w:rsidRPr="004A61A2">
        <w:rPr>
          <w:rFonts w:ascii="Times New Roman" w:hAnsi="Times New Roman"/>
          <w:sz w:val="24"/>
          <w:szCs w:val="24"/>
        </w:rPr>
        <w:t xml:space="preserve"> – Шешорський горизонт і Бистрицька світа всередині палеогену; </w:t>
      </w:r>
      <w:r w:rsidRPr="004A61A2">
        <w:rPr>
          <w:rFonts w:ascii="Times New Roman" w:hAnsi="Times New Roman"/>
          <w:b/>
          <w:bCs/>
          <w:sz w:val="24"/>
          <w:szCs w:val="24"/>
        </w:rPr>
        <w:t>4</w:t>
      </w:r>
      <w:r w:rsidRPr="004A61A2">
        <w:rPr>
          <w:rFonts w:ascii="Times New Roman" w:hAnsi="Times New Roman"/>
          <w:sz w:val="24"/>
          <w:szCs w:val="24"/>
        </w:rPr>
        <w:t xml:space="preserve"> – моласи неогену;</w:t>
      </w:r>
      <w:r w:rsidR="00332918" w:rsidRPr="004A61A2">
        <w:rPr>
          <w:rFonts w:ascii="Times New Roman" w:hAnsi="Times New Roman"/>
          <w:sz w:val="24"/>
          <w:szCs w:val="24"/>
        </w:rPr>
        <w:t xml:space="preserve"> </w:t>
      </w:r>
      <w:r w:rsidRPr="004A61A2">
        <w:rPr>
          <w:rFonts w:ascii="Times New Roman" w:hAnsi="Times New Roman"/>
          <w:b/>
          <w:bCs/>
          <w:sz w:val="24"/>
          <w:szCs w:val="24"/>
        </w:rPr>
        <w:t>5</w:t>
      </w:r>
      <w:r w:rsidRPr="004A61A2">
        <w:rPr>
          <w:rFonts w:ascii="Times New Roman" w:hAnsi="Times New Roman"/>
          <w:sz w:val="24"/>
          <w:szCs w:val="24"/>
        </w:rPr>
        <w:t xml:space="preserve"> – границі покривів; </w:t>
      </w:r>
      <w:r w:rsidRPr="004A61A2">
        <w:rPr>
          <w:rFonts w:ascii="Times New Roman" w:hAnsi="Times New Roman"/>
          <w:b/>
          <w:bCs/>
          <w:sz w:val="24"/>
          <w:szCs w:val="24"/>
        </w:rPr>
        <w:t>6</w:t>
      </w:r>
      <w:r w:rsidRPr="004A61A2">
        <w:rPr>
          <w:rFonts w:ascii="Times New Roman" w:hAnsi="Times New Roman"/>
          <w:sz w:val="24"/>
          <w:szCs w:val="24"/>
        </w:rPr>
        <w:t xml:space="preserve"> – насуви; </w:t>
      </w:r>
      <w:r w:rsidRPr="004A61A2">
        <w:rPr>
          <w:rFonts w:ascii="Times New Roman" w:hAnsi="Times New Roman"/>
          <w:b/>
          <w:bCs/>
          <w:sz w:val="24"/>
          <w:szCs w:val="24"/>
        </w:rPr>
        <w:t>7</w:t>
      </w:r>
      <w:r w:rsidRPr="004A61A2">
        <w:rPr>
          <w:rFonts w:ascii="Times New Roman" w:hAnsi="Times New Roman"/>
          <w:sz w:val="24"/>
          <w:szCs w:val="24"/>
        </w:rPr>
        <w:t xml:space="preserve"> – покриви (</w:t>
      </w:r>
      <w:r w:rsidRPr="004A61A2">
        <w:rPr>
          <w:rFonts w:ascii="Times New Roman" w:hAnsi="Times New Roman"/>
          <w:b/>
          <w:bCs/>
          <w:sz w:val="24"/>
          <w:szCs w:val="24"/>
        </w:rPr>
        <w:t>І</w:t>
      </w:r>
      <w:r w:rsidRPr="004A61A2">
        <w:rPr>
          <w:rFonts w:ascii="Times New Roman" w:hAnsi="Times New Roman"/>
          <w:sz w:val="24"/>
          <w:szCs w:val="24"/>
        </w:rPr>
        <w:t xml:space="preserve"> – нижній (Дзвиняч-Рунгурський), </w:t>
      </w:r>
      <w:r w:rsidRPr="004A61A2">
        <w:rPr>
          <w:rFonts w:ascii="Times New Roman" w:hAnsi="Times New Roman"/>
          <w:b/>
          <w:bCs/>
          <w:sz w:val="24"/>
          <w:szCs w:val="24"/>
        </w:rPr>
        <w:t>ІІ</w:t>
      </w:r>
      <w:r w:rsidRPr="004A61A2">
        <w:rPr>
          <w:rFonts w:ascii="Times New Roman" w:hAnsi="Times New Roman"/>
          <w:sz w:val="24"/>
          <w:szCs w:val="24"/>
        </w:rPr>
        <w:t xml:space="preserve"> – середній (Битківський), </w:t>
      </w:r>
      <w:r w:rsidRPr="004A61A2">
        <w:rPr>
          <w:rFonts w:ascii="Times New Roman" w:hAnsi="Times New Roman"/>
          <w:b/>
          <w:bCs/>
          <w:sz w:val="24"/>
          <w:szCs w:val="24"/>
        </w:rPr>
        <w:t>ІІІ</w:t>
      </w:r>
      <w:r w:rsidRPr="004A61A2">
        <w:rPr>
          <w:rFonts w:ascii="Times New Roman" w:hAnsi="Times New Roman"/>
          <w:sz w:val="24"/>
          <w:szCs w:val="24"/>
        </w:rPr>
        <w:t xml:space="preserve"> – верхній (Майданський) (усі три – внутрішня зона Передкарпатського прогину), </w:t>
      </w:r>
      <w:r w:rsidRPr="004A61A2">
        <w:rPr>
          <w:rFonts w:ascii="Times New Roman" w:hAnsi="Times New Roman"/>
          <w:b/>
          <w:bCs/>
          <w:sz w:val="24"/>
          <w:szCs w:val="24"/>
        </w:rPr>
        <w:t>IV</w:t>
      </w:r>
      <w:r w:rsidRPr="004A61A2">
        <w:rPr>
          <w:rFonts w:ascii="Times New Roman" w:hAnsi="Times New Roman"/>
          <w:sz w:val="24"/>
          <w:szCs w:val="24"/>
        </w:rPr>
        <w:t xml:space="preserve"> – Скибовий покрив Карпат (Берегова скиба); </w:t>
      </w:r>
      <w:r w:rsidRPr="004A61A2">
        <w:rPr>
          <w:rFonts w:ascii="Times New Roman" w:hAnsi="Times New Roman"/>
          <w:b/>
          <w:bCs/>
          <w:sz w:val="24"/>
          <w:szCs w:val="24"/>
        </w:rPr>
        <w:t>8</w:t>
      </w:r>
      <w:r w:rsidRPr="004A61A2">
        <w:rPr>
          <w:rFonts w:ascii="Times New Roman" w:hAnsi="Times New Roman"/>
          <w:sz w:val="24"/>
          <w:szCs w:val="24"/>
        </w:rPr>
        <w:t xml:space="preserve"> – поклади вуглеводнів; </w:t>
      </w:r>
      <w:r w:rsidRPr="004A61A2">
        <w:rPr>
          <w:rFonts w:ascii="Times New Roman" w:hAnsi="Times New Roman"/>
          <w:b/>
          <w:bCs/>
          <w:sz w:val="24"/>
          <w:szCs w:val="24"/>
        </w:rPr>
        <w:t>9</w:t>
      </w:r>
      <w:r w:rsidRPr="004A61A2">
        <w:rPr>
          <w:rFonts w:ascii="Times New Roman" w:hAnsi="Times New Roman"/>
          <w:sz w:val="24"/>
          <w:szCs w:val="24"/>
        </w:rPr>
        <w:t xml:space="preserve"> – вогнища землетрусів у зоні профілю; цифри в кільцях – окремі складки внутрішньої зони Передкарпатського прогину </w:t>
      </w:r>
      <w:r w:rsidR="00332918" w:rsidRPr="004A61A2">
        <w:rPr>
          <w:rFonts w:ascii="Times New Roman" w:hAnsi="Times New Roman"/>
          <w:sz w:val="24"/>
          <w:szCs w:val="24"/>
        </w:rPr>
        <w:br/>
      </w:r>
      <w:r w:rsidRPr="004A61A2">
        <w:rPr>
          <w:rFonts w:ascii="Times New Roman" w:hAnsi="Times New Roman"/>
          <w:sz w:val="24"/>
          <w:szCs w:val="24"/>
        </w:rPr>
        <w:t>(</w:t>
      </w:r>
      <w:r w:rsidRPr="004A61A2">
        <w:rPr>
          <w:rFonts w:ascii="Times New Roman" w:hAnsi="Times New Roman"/>
          <w:b/>
          <w:bCs/>
          <w:sz w:val="24"/>
          <w:szCs w:val="24"/>
        </w:rPr>
        <w:t>1</w:t>
      </w:r>
      <w:r w:rsidRPr="004A61A2">
        <w:rPr>
          <w:rFonts w:ascii="Times New Roman" w:hAnsi="Times New Roman"/>
          <w:sz w:val="24"/>
          <w:szCs w:val="24"/>
        </w:rPr>
        <w:t xml:space="preserve"> – гвіздецька, </w:t>
      </w:r>
      <w:r w:rsidRPr="004A61A2">
        <w:rPr>
          <w:rFonts w:ascii="Times New Roman" w:hAnsi="Times New Roman"/>
          <w:b/>
          <w:bCs/>
          <w:sz w:val="24"/>
          <w:szCs w:val="24"/>
        </w:rPr>
        <w:t>2</w:t>
      </w:r>
      <w:r w:rsidRPr="004A61A2">
        <w:rPr>
          <w:rFonts w:ascii="Times New Roman" w:hAnsi="Times New Roman"/>
          <w:sz w:val="24"/>
          <w:szCs w:val="24"/>
        </w:rPr>
        <w:t xml:space="preserve"> – старуньська, </w:t>
      </w:r>
      <w:r w:rsidRPr="004A61A2">
        <w:rPr>
          <w:rFonts w:ascii="Times New Roman" w:hAnsi="Times New Roman"/>
          <w:b/>
          <w:bCs/>
          <w:sz w:val="24"/>
          <w:szCs w:val="24"/>
        </w:rPr>
        <w:t>3</w:t>
      </w:r>
      <w:r w:rsidRPr="004A61A2">
        <w:rPr>
          <w:rFonts w:ascii="Times New Roman" w:hAnsi="Times New Roman"/>
          <w:sz w:val="24"/>
          <w:szCs w:val="24"/>
        </w:rPr>
        <w:t xml:space="preserve"> – пнівська, </w:t>
      </w:r>
      <w:r w:rsidRPr="004A61A2">
        <w:rPr>
          <w:rFonts w:ascii="Times New Roman" w:hAnsi="Times New Roman"/>
          <w:b/>
          <w:bCs/>
          <w:sz w:val="24"/>
          <w:szCs w:val="24"/>
        </w:rPr>
        <w:t>4</w:t>
      </w:r>
      <w:r w:rsidRPr="004A61A2">
        <w:rPr>
          <w:rFonts w:ascii="Times New Roman" w:hAnsi="Times New Roman"/>
          <w:sz w:val="24"/>
          <w:szCs w:val="24"/>
        </w:rPr>
        <w:t xml:space="preserve"> – глибинна, </w:t>
      </w:r>
      <w:r w:rsidRPr="004A61A2">
        <w:rPr>
          <w:rFonts w:ascii="Times New Roman" w:hAnsi="Times New Roman"/>
          <w:b/>
          <w:bCs/>
          <w:sz w:val="24"/>
          <w:szCs w:val="24"/>
        </w:rPr>
        <w:t>5</w:t>
      </w:r>
      <w:r w:rsidRPr="004A61A2">
        <w:rPr>
          <w:rFonts w:ascii="Times New Roman" w:hAnsi="Times New Roman"/>
          <w:sz w:val="24"/>
          <w:szCs w:val="24"/>
        </w:rPr>
        <w:t xml:space="preserve"> – пасічнянська, </w:t>
      </w:r>
      <w:r w:rsidRPr="004A61A2">
        <w:rPr>
          <w:rFonts w:ascii="Times New Roman" w:hAnsi="Times New Roman"/>
          <w:b/>
          <w:bCs/>
          <w:sz w:val="24"/>
          <w:szCs w:val="24"/>
        </w:rPr>
        <w:t>6</w:t>
      </w:r>
      <w:r w:rsidRPr="004A61A2">
        <w:rPr>
          <w:rFonts w:ascii="Times New Roman" w:hAnsi="Times New Roman"/>
          <w:sz w:val="24"/>
          <w:szCs w:val="24"/>
        </w:rPr>
        <w:t xml:space="preserve"> – стара копальня, </w:t>
      </w:r>
      <w:r w:rsidRPr="004A61A2">
        <w:rPr>
          <w:rFonts w:ascii="Times New Roman" w:hAnsi="Times New Roman"/>
          <w:b/>
          <w:bCs/>
          <w:sz w:val="24"/>
          <w:szCs w:val="24"/>
        </w:rPr>
        <w:t>7</w:t>
      </w:r>
      <w:r w:rsidRPr="004A61A2">
        <w:rPr>
          <w:rFonts w:ascii="Times New Roman" w:hAnsi="Times New Roman"/>
          <w:sz w:val="24"/>
          <w:szCs w:val="24"/>
        </w:rPr>
        <w:t xml:space="preserve"> – газова</w:t>
      </w:r>
      <w:r w:rsidRPr="004A61A2">
        <w:rPr>
          <w:rFonts w:ascii="Times New Roman" w:hAnsi="Times New Roman"/>
          <w:b/>
          <w:bCs/>
          <w:sz w:val="24"/>
          <w:szCs w:val="24"/>
        </w:rPr>
        <w:t>,</w:t>
      </w:r>
      <w:r w:rsidRPr="004A61A2">
        <w:rPr>
          <w:rFonts w:ascii="Times New Roman" w:hAnsi="Times New Roman"/>
          <w:sz w:val="24"/>
          <w:szCs w:val="24"/>
        </w:rPr>
        <w:t xml:space="preserve"> 8 – газова (бухтовецька)</w:t>
      </w:r>
    </w:p>
    <w:p w14:paraId="026189C7" w14:textId="77777777" w:rsidR="00024ECF" w:rsidRPr="004A61A2" w:rsidRDefault="00024ECF" w:rsidP="002023F1">
      <w:pPr>
        <w:spacing w:after="0" w:line="240" w:lineRule="auto"/>
        <w:ind w:firstLine="567"/>
        <w:jc w:val="both"/>
        <w:rPr>
          <w:rFonts w:ascii="Times New Roman" w:hAnsi="Times New Roman"/>
          <w:sz w:val="28"/>
          <w:szCs w:val="28"/>
        </w:rPr>
      </w:pPr>
    </w:p>
    <w:p w14:paraId="7C8B1314" w14:textId="62F594FD" w:rsidR="007D77D7" w:rsidRPr="004A61A2" w:rsidRDefault="007D77D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Причому тут сейсмоактивна зона приурочена до ділянки найбільш пологого (близькогоризонтального) залягання цієї поверхні (на північ від струмка Бухтовець у районі сіл Пнів та Гвізд, глибини 4,8-6,2 км). Два з цих землетрусів (на південь від села Пнів) розташовані в області зчленування цієї поверхні насування з більш крутою (ближче до підкидової) поверхнею насування чола Пасічнянської глибинної складки (третій ярус складок) на нижню частину Пнівської складки (в тілі Дзвиняч-Рунгурського покриву).</w:t>
      </w:r>
    </w:p>
    <w:p w14:paraId="7E67D681" w14:textId="2D6D847A" w:rsidR="007D77D7" w:rsidRPr="004A61A2" w:rsidRDefault="007D77D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Вогнище ще одного землетрусу розташовується приблизно на 1 км вище (глибина 4,5-4,8 км) і приурочене до тієї ж крутішої поверхні насування Пасічнянської складки на Пнівську. Ще 2 вогнища (глибини 2,0 і 2,8 км), розташовуються у верхньому ярусі складки,  що  вказує  на  її  сейсмотектонічну активність. Вогнище одного з місцевих  </w:t>
      </w:r>
      <w:r w:rsidR="006164E9">
        <w:rPr>
          <w:rFonts w:ascii="Times New Roman" w:hAnsi="Times New Roman"/>
          <w:sz w:val="28"/>
          <w:szCs w:val="28"/>
        </w:rPr>
        <w:t>з</w:t>
      </w:r>
      <w:r w:rsidRPr="004A61A2">
        <w:rPr>
          <w:rFonts w:ascii="Times New Roman" w:hAnsi="Times New Roman"/>
          <w:sz w:val="28"/>
          <w:szCs w:val="28"/>
        </w:rPr>
        <w:t xml:space="preserve">емлетрусів приурочене до тіла складки Глибинна (Битківського покриву) і знаходиться над описаною вище областю сейсмотектонічної активізації поверхні насування покривів на автохтон. </w:t>
      </w:r>
    </w:p>
    <w:p w14:paraId="709D16F6" w14:textId="7C1F6315" w:rsidR="007D77D7" w:rsidRPr="004A61A2" w:rsidRDefault="007D77D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Розташування вогнища іншого землетрусу, що лежить на 7,5 км південно-західніше від попереднього, є на підкидовій поверхні насування складки Газова (Бухтовецька) на складку Газова. Ще південно-західніше, але вже на нижньому ярусі сейсмічної активності (глибина 5,8 км) розташоване ще одне вогнище землетрусу, яке приурочене до поверхні насування верхнього (Майданського) покриву внутрішньої зони Передкарпатського прогину на середній (Битківський) покрив. На проміжній (3,5 км) глибині (північно-східна частина профілю, район </w:t>
      </w:r>
      <w:r w:rsidRPr="004A61A2">
        <w:rPr>
          <w:rFonts w:ascii="Times New Roman" w:hAnsi="Times New Roman"/>
          <w:sz w:val="28"/>
          <w:szCs w:val="28"/>
        </w:rPr>
        <w:lastRenderedPageBreak/>
        <w:t xml:space="preserve">села  Пнів) ще одне вогнище приурочене до площини насування Пнівської складки на Старуньську. До цього треба додати, що активність Старуньської складки відображає також одне зі згаданих першими вогнищ на поверхні насування її підошви на автохтон, що локалізується у вузлі зчленування цієї поверхні з більш крутою поверхнею, по якій Старуньська складка насувається (з підкидом) на Гвіздецьку. Приблизно за 7 км на північний захід в зоні цієї складки знаходиться відомий грязьовий вулкан </w:t>
      </w:r>
      <w:r w:rsidR="00AF199F" w:rsidRPr="004A61A2">
        <w:rPr>
          <w:rFonts w:ascii="Times New Roman" w:hAnsi="Times New Roman"/>
          <w:sz w:val="28"/>
          <w:szCs w:val="28"/>
        </w:rPr>
        <w:t>«</w:t>
      </w:r>
      <w:r w:rsidRPr="004A61A2">
        <w:rPr>
          <w:rFonts w:ascii="Times New Roman" w:hAnsi="Times New Roman"/>
          <w:sz w:val="28"/>
          <w:szCs w:val="28"/>
        </w:rPr>
        <w:t>Старуня</w:t>
      </w:r>
      <w:r w:rsidR="00AF199F" w:rsidRPr="004A61A2">
        <w:rPr>
          <w:rFonts w:ascii="Times New Roman" w:hAnsi="Times New Roman"/>
          <w:sz w:val="28"/>
          <w:szCs w:val="28"/>
        </w:rPr>
        <w:t>»</w:t>
      </w:r>
      <w:r w:rsidRPr="004A61A2">
        <w:rPr>
          <w:rFonts w:ascii="Times New Roman" w:hAnsi="Times New Roman"/>
          <w:sz w:val="28"/>
          <w:szCs w:val="28"/>
        </w:rPr>
        <w:t xml:space="preserve">. </w:t>
      </w:r>
    </w:p>
    <w:p w14:paraId="5586BE32" w14:textId="59AE1585" w:rsidR="007D77D7" w:rsidRPr="004A61A2" w:rsidRDefault="007D77D7" w:rsidP="002023F1">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 xml:space="preserve">2) </w:t>
      </w:r>
      <w:r w:rsidR="00BD06F6" w:rsidRPr="004A61A2">
        <w:rPr>
          <w:rFonts w:ascii="Times New Roman" w:hAnsi="Times New Roman"/>
          <w:b/>
          <w:bCs/>
          <w:i/>
          <w:iCs/>
          <w:sz w:val="28"/>
          <w:szCs w:val="28"/>
        </w:rPr>
        <w:t>з</w:t>
      </w:r>
      <w:r w:rsidRPr="004A61A2">
        <w:rPr>
          <w:rFonts w:ascii="Times New Roman" w:hAnsi="Times New Roman"/>
          <w:b/>
          <w:bCs/>
          <w:i/>
          <w:iCs/>
          <w:sz w:val="28"/>
          <w:szCs w:val="28"/>
        </w:rPr>
        <w:t>суви</w:t>
      </w:r>
      <w:r w:rsidRPr="004A61A2">
        <w:rPr>
          <w:rFonts w:ascii="Times New Roman" w:hAnsi="Times New Roman"/>
          <w:sz w:val="28"/>
          <w:szCs w:val="28"/>
        </w:rPr>
        <w:t xml:space="preserve"> – це результат зміщення порід на схилах, що відбувається під впливом гравітації. Зсуви характеризуються різними формами, обсягами та швидкостями зміщення. Особлива небезпека зсувів полягає в їх раптовому виникненні переважно на територіях населених пунктів, де зосереджені населення та матеріальні цінності, а також у тому, що при виникненні у відповідних ґрунтових умовах вони зупиняться лише при завершенні повної руйнації ґрунтового масиву, на якому можуть бути розташовані будівлі та споруди. Структурно-пластичні зсуви в зім’ятих у складки і пологих багатошарових товщах Карпатської гірськоскладчастої області розвиваються по поверхні нашарування та тріщинах, які перерізають масив схилу. Швидкість руху зсувів змінюється в широких межах і становить від декількох метрів на рік до десятків метрів на добу.</w:t>
      </w:r>
    </w:p>
    <w:p w14:paraId="2D3B747C" w14:textId="60B29980" w:rsidR="007D77D7" w:rsidRPr="004A61A2" w:rsidRDefault="007D77D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На території</w:t>
      </w:r>
      <w:r w:rsidR="00144BB9" w:rsidRPr="004A61A2">
        <w:rPr>
          <w:rFonts w:ascii="Times New Roman" w:hAnsi="Times New Roman"/>
          <w:sz w:val="28"/>
          <w:szCs w:val="28"/>
        </w:rPr>
        <w:t xml:space="preserve"> Парк</w:t>
      </w:r>
      <w:r w:rsidRPr="004A61A2">
        <w:rPr>
          <w:rFonts w:ascii="Times New Roman" w:hAnsi="Times New Roman"/>
          <w:sz w:val="28"/>
          <w:szCs w:val="28"/>
        </w:rPr>
        <w:t>у найбільш зсувонебезпечними є безлісі ділянки крутосхилів у долині р. Бистриця Солотвинська та р. Сем'ятин, а також високогірних полонин хребта Станимир – Ріпна.</w:t>
      </w:r>
    </w:p>
    <w:p w14:paraId="5CF0773C" w14:textId="7016FB77" w:rsidR="007D77D7" w:rsidRPr="004A61A2" w:rsidRDefault="007D77D7" w:rsidP="002023F1">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 xml:space="preserve">3) </w:t>
      </w:r>
      <w:r w:rsidR="00BD06F6" w:rsidRPr="004A61A2">
        <w:rPr>
          <w:rFonts w:ascii="Times New Roman" w:hAnsi="Times New Roman"/>
          <w:b/>
          <w:bCs/>
          <w:i/>
          <w:iCs/>
          <w:sz w:val="28"/>
          <w:szCs w:val="28"/>
        </w:rPr>
        <w:t>о</w:t>
      </w:r>
      <w:r w:rsidRPr="004A61A2">
        <w:rPr>
          <w:rFonts w:ascii="Times New Roman" w:hAnsi="Times New Roman"/>
          <w:b/>
          <w:bCs/>
          <w:i/>
          <w:iCs/>
          <w:sz w:val="28"/>
          <w:szCs w:val="28"/>
        </w:rPr>
        <w:t>бвали</w:t>
      </w:r>
      <w:r w:rsidRPr="004A61A2">
        <w:rPr>
          <w:rFonts w:ascii="Times New Roman" w:hAnsi="Times New Roman"/>
          <w:sz w:val="28"/>
          <w:szCs w:val="28"/>
        </w:rPr>
        <w:t xml:space="preserve"> – це швидкі зсуви масивів гірських порід (падіння, кочення, перекидання), що виникають при крутизні схилів більш 15°, переважно при 45–70° за рахунок їх відриву від корінного масиву. Зазвичай такі явища стимулюються землетрусами, активізацією ерозійних процесів, морозним вивітрюванням, а також техногенними чинниками (підрізуванням гірських схилів при будівництві доріг та інших споруд). Об’єми обвалів можуть досягати мільйонів кубічних метрів.</w:t>
      </w:r>
    </w:p>
    <w:p w14:paraId="101B2FDC" w14:textId="036E0240" w:rsidR="007D77D7" w:rsidRPr="004A61A2" w:rsidRDefault="007D77D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В межах</w:t>
      </w:r>
      <w:r w:rsidR="00144BB9" w:rsidRPr="004A61A2">
        <w:rPr>
          <w:rFonts w:ascii="Times New Roman" w:hAnsi="Times New Roman"/>
          <w:sz w:val="28"/>
          <w:szCs w:val="28"/>
        </w:rPr>
        <w:t xml:space="preserve"> Парк</w:t>
      </w:r>
      <w:r w:rsidRPr="004A61A2">
        <w:rPr>
          <w:rFonts w:ascii="Times New Roman" w:hAnsi="Times New Roman"/>
          <w:sz w:val="28"/>
          <w:szCs w:val="28"/>
        </w:rPr>
        <w:t>у обвали поширені у місцях підмиву крутих схилів р. Бистриця Солотвинська з утворенням урвищ. Обвалонебезпечною зоною також є розсипи ґреґотів, які широко розповсюджені по всьому</w:t>
      </w:r>
      <w:r w:rsidR="00144BB9" w:rsidRPr="004A61A2">
        <w:rPr>
          <w:rFonts w:ascii="Times New Roman" w:hAnsi="Times New Roman"/>
          <w:sz w:val="28"/>
          <w:szCs w:val="28"/>
        </w:rPr>
        <w:t xml:space="preserve"> Парк</w:t>
      </w:r>
      <w:r w:rsidRPr="004A61A2">
        <w:rPr>
          <w:rFonts w:ascii="Times New Roman" w:hAnsi="Times New Roman"/>
          <w:sz w:val="28"/>
          <w:szCs w:val="28"/>
        </w:rPr>
        <w:t>у.</w:t>
      </w:r>
    </w:p>
    <w:p w14:paraId="7E07D672" w14:textId="377D6E20" w:rsidR="007D77D7" w:rsidRPr="004A61A2" w:rsidRDefault="007D77D7" w:rsidP="002023F1">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 xml:space="preserve">4) </w:t>
      </w:r>
      <w:r w:rsidR="00BD06F6" w:rsidRPr="004A61A2">
        <w:rPr>
          <w:rFonts w:ascii="Times New Roman" w:hAnsi="Times New Roman"/>
          <w:b/>
          <w:bCs/>
          <w:i/>
          <w:sz w:val="28"/>
          <w:szCs w:val="28"/>
        </w:rPr>
        <w:t>с</w:t>
      </w:r>
      <w:r w:rsidRPr="004A61A2">
        <w:rPr>
          <w:rFonts w:ascii="Times New Roman" w:hAnsi="Times New Roman"/>
          <w:b/>
          <w:bCs/>
          <w:i/>
          <w:iCs/>
          <w:sz w:val="28"/>
          <w:szCs w:val="28"/>
        </w:rPr>
        <w:t>елі</w:t>
      </w:r>
      <w:r w:rsidRPr="004A61A2">
        <w:rPr>
          <w:rFonts w:ascii="Times New Roman" w:hAnsi="Times New Roman"/>
          <w:sz w:val="28"/>
          <w:szCs w:val="28"/>
        </w:rPr>
        <w:t xml:space="preserve"> – це короткочасні гірські потоки, які складаються із суміші води і великої кількості твердого матеріалу. У межах Карпатського регіону виділяють три механізми розвитку селів: денудаційний (унаслідок вивітрювання та знесення його продуктів площинним змивом); гравітаційний (обвали, зсуви, осипання); акумуляційний (конуси акумуляції, конуси винесення, делювіальні, пролювіальні та колювіальні шлейфи). За співвідношенням фаз у сельовому потоці для Карпат виділяють водо- та глинистокам’яні селі. Насиченність твердої фази сельового потоку – до 350-450 кг/м</w:t>
      </w:r>
      <w:r w:rsidRPr="004A61A2">
        <w:rPr>
          <w:rFonts w:ascii="Times New Roman" w:hAnsi="Times New Roman"/>
          <w:sz w:val="28"/>
          <w:szCs w:val="28"/>
          <w:vertAlign w:val="superscript"/>
        </w:rPr>
        <w:t>3</w:t>
      </w:r>
      <w:r w:rsidRPr="004A61A2">
        <w:rPr>
          <w:rFonts w:ascii="Times New Roman" w:hAnsi="Times New Roman"/>
          <w:sz w:val="28"/>
          <w:szCs w:val="28"/>
        </w:rPr>
        <w:t xml:space="preserve"> води. Селі виникають унаслідок тривалих дощів, що супроводжуються зливами інтенсивністю 0.85-1.25 мм/хв. Формування селевих потоків у Карпатах може бути спричинено двома типами дощів: локальними і фронтальними. Локальні зумовлені головно конвективними рухами повітряних мас, вони захоплюють територію 20-30 км</w:t>
      </w:r>
      <w:r w:rsidRPr="004A61A2">
        <w:rPr>
          <w:rFonts w:ascii="Times New Roman" w:hAnsi="Times New Roman"/>
          <w:sz w:val="28"/>
          <w:szCs w:val="28"/>
          <w:vertAlign w:val="superscript"/>
        </w:rPr>
        <w:t>2</w:t>
      </w:r>
      <w:r w:rsidRPr="004A61A2">
        <w:rPr>
          <w:rFonts w:ascii="Times New Roman" w:hAnsi="Times New Roman"/>
          <w:sz w:val="28"/>
          <w:szCs w:val="28"/>
        </w:rPr>
        <w:t xml:space="preserve">, тривають від 2 </w:t>
      </w:r>
      <w:r w:rsidRPr="004A61A2">
        <w:rPr>
          <w:rFonts w:ascii="Times New Roman" w:hAnsi="Times New Roman"/>
          <w:sz w:val="28"/>
          <w:szCs w:val="28"/>
        </w:rPr>
        <w:lastRenderedPageBreak/>
        <w:t>до 6 год, шари опадів 20-40 мм за дощ. Фронтальні охоплюють площі в декілька тисяч квадратних кілометрів, опадів випадає 50-100 мм і більше.</w:t>
      </w:r>
    </w:p>
    <w:p w14:paraId="0DBAD737" w14:textId="2509486C" w:rsidR="007D77D7" w:rsidRPr="004A61A2" w:rsidRDefault="007D77D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На території</w:t>
      </w:r>
      <w:r w:rsidR="00144BB9" w:rsidRPr="004A61A2">
        <w:rPr>
          <w:rFonts w:ascii="Times New Roman" w:hAnsi="Times New Roman"/>
          <w:sz w:val="28"/>
          <w:szCs w:val="28"/>
        </w:rPr>
        <w:t xml:space="preserve"> Парк</w:t>
      </w:r>
      <w:r w:rsidRPr="004A61A2">
        <w:rPr>
          <w:rFonts w:ascii="Times New Roman" w:hAnsi="Times New Roman"/>
          <w:sz w:val="28"/>
          <w:szCs w:val="28"/>
        </w:rPr>
        <w:t>у селі є рідкісним явищем, проте фіксувались у минулому. Вони приурочені до дрібних потоків на крутих схилах у верхів'ях Бистриці Солотвинської та її допливів.</w:t>
      </w:r>
    </w:p>
    <w:p w14:paraId="53DF1FF0" w14:textId="494FFD16" w:rsidR="007D77D7" w:rsidRPr="004A61A2" w:rsidRDefault="007D77D7" w:rsidP="002023F1">
      <w:pPr>
        <w:spacing w:after="0" w:line="240" w:lineRule="auto"/>
        <w:ind w:firstLine="567"/>
        <w:jc w:val="both"/>
        <w:rPr>
          <w:rFonts w:ascii="Times New Roman" w:hAnsi="Times New Roman"/>
          <w:sz w:val="28"/>
          <w:szCs w:val="28"/>
        </w:rPr>
      </w:pPr>
      <w:r w:rsidRPr="004A61A2">
        <w:rPr>
          <w:rFonts w:ascii="Times New Roman" w:hAnsi="Times New Roman"/>
          <w:b/>
          <w:bCs/>
          <w:sz w:val="28"/>
          <w:szCs w:val="28"/>
        </w:rPr>
        <w:t xml:space="preserve">5) </w:t>
      </w:r>
      <w:r w:rsidR="00BD06F6" w:rsidRPr="004A61A2">
        <w:rPr>
          <w:rFonts w:ascii="Times New Roman" w:hAnsi="Times New Roman"/>
          <w:b/>
          <w:bCs/>
          <w:i/>
          <w:sz w:val="28"/>
          <w:szCs w:val="28"/>
        </w:rPr>
        <w:t>л</w:t>
      </w:r>
      <w:r w:rsidRPr="004A61A2">
        <w:rPr>
          <w:rFonts w:ascii="Times New Roman" w:hAnsi="Times New Roman"/>
          <w:b/>
          <w:bCs/>
          <w:i/>
          <w:iCs/>
          <w:sz w:val="28"/>
          <w:szCs w:val="28"/>
        </w:rPr>
        <w:t>авини</w:t>
      </w:r>
      <w:r w:rsidR="00BD06F6" w:rsidRPr="004A61A2">
        <w:rPr>
          <w:rFonts w:ascii="Times New Roman" w:hAnsi="Times New Roman"/>
          <w:b/>
          <w:bCs/>
          <w:i/>
          <w:iCs/>
          <w:sz w:val="28"/>
          <w:szCs w:val="28"/>
        </w:rPr>
        <w:t xml:space="preserve"> –</w:t>
      </w:r>
      <w:r w:rsidRPr="004A61A2">
        <w:rPr>
          <w:rFonts w:ascii="Times New Roman" w:hAnsi="Times New Roman"/>
          <w:sz w:val="28"/>
          <w:szCs w:val="28"/>
        </w:rPr>
        <w:t xml:space="preserve"> </w:t>
      </w:r>
      <w:r w:rsidR="00BD06F6" w:rsidRPr="004A61A2">
        <w:rPr>
          <w:rFonts w:ascii="Times New Roman" w:hAnsi="Times New Roman"/>
          <w:sz w:val="28"/>
          <w:szCs w:val="28"/>
        </w:rPr>
        <w:t>в</w:t>
      </w:r>
      <w:r w:rsidRPr="004A61A2">
        <w:rPr>
          <w:rFonts w:ascii="Times New Roman" w:hAnsi="Times New Roman"/>
          <w:sz w:val="28"/>
          <w:szCs w:val="28"/>
        </w:rPr>
        <w:t xml:space="preserve">иникають </w:t>
      </w:r>
      <w:r w:rsidR="00BD06F6" w:rsidRPr="004A61A2">
        <w:rPr>
          <w:rFonts w:ascii="Times New Roman" w:hAnsi="Times New Roman"/>
          <w:sz w:val="28"/>
          <w:szCs w:val="28"/>
        </w:rPr>
        <w:t>у</w:t>
      </w:r>
      <w:r w:rsidRPr="004A61A2">
        <w:rPr>
          <w:rFonts w:ascii="Times New Roman" w:hAnsi="Times New Roman"/>
          <w:sz w:val="28"/>
          <w:szCs w:val="28"/>
        </w:rPr>
        <w:t xml:space="preserve">наслідок раптової втрати стабільності снігового покриву на крутосхилах і подальшого осування вниз по схилу маси снігу разом з льодом, ґрунтом, камінням тощо. У Ґорґанах, зазвичай, снігові лавини зароджуються у високогір'ї, вище верхньої межі лісу (1400м н.р.м.), на схилах зайнятих субальпійськими стелюхами гірської сосни, рідше – ґреґотами. Рухомі снігові маси здатні проломлювати крізь лісові масиви широкі (20-200 м) лавинні траси, жолоби, довжина яких може сягати до 500, а подекуди – до 1000 м. Зупиняються лавини на пологих ділянках рельєфу, на дні долин, де утворюють так звані конуси виносу – нагромадження снігу, що містять поламані частини дерев, каміння, ґрунт тощо. Снігові лавини переважно зупиняються на дні льодовикових карів та на поверхнях донних морен, що заповнюють гірські долини. </w:t>
      </w:r>
    </w:p>
    <w:p w14:paraId="31D9148D" w14:textId="77777777" w:rsidR="007D77D7" w:rsidRPr="004A61A2" w:rsidRDefault="007D77D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Активізація снігових лавин спостерігається майже щорічно, здебільшого під кінець зими, у березні місяці, коли у горах зосереджені максимальні запаси снігу, а весняні відлиги призводять до їх насичення талою водою. Унаслідок цього звичайно виникають так звані мокрі снігові лавини. Мокрі маси снігу рухаються зазвичай відносно повільно, проте здатні виривати при цьому дерева, здирати каміння та ґрунт. Рідше трапляються лавини зі сухого снігу, які здатні рухатися з величезними швидкостями. Попереду такої лавини утворюється ударна хвиля, яка призводить до локальних знищень лісу на протилежних схилах гірських долин. </w:t>
      </w:r>
    </w:p>
    <w:p w14:paraId="6FF6414F" w14:textId="2902D6A6" w:rsidR="007D77D7" w:rsidRPr="004A61A2" w:rsidRDefault="007D77D7" w:rsidP="002023F1">
      <w:pPr>
        <w:spacing w:after="0" w:line="240" w:lineRule="auto"/>
        <w:ind w:firstLine="567"/>
        <w:jc w:val="both"/>
        <w:rPr>
          <w:rFonts w:ascii="Times New Roman" w:hAnsi="Times New Roman"/>
          <w:sz w:val="28"/>
          <w:szCs w:val="28"/>
        </w:rPr>
      </w:pPr>
      <w:r w:rsidRPr="004A61A2">
        <w:rPr>
          <w:rFonts w:ascii="Times New Roman" w:hAnsi="Times New Roman"/>
          <w:sz w:val="28"/>
          <w:szCs w:val="28"/>
        </w:rPr>
        <w:t>В межах</w:t>
      </w:r>
      <w:r w:rsidR="00144BB9" w:rsidRPr="004A61A2">
        <w:rPr>
          <w:rFonts w:ascii="Times New Roman" w:hAnsi="Times New Roman"/>
          <w:sz w:val="28"/>
          <w:szCs w:val="28"/>
        </w:rPr>
        <w:t xml:space="preserve"> Парк</w:t>
      </w:r>
      <w:r w:rsidRPr="004A61A2">
        <w:rPr>
          <w:rFonts w:ascii="Times New Roman" w:hAnsi="Times New Roman"/>
          <w:sz w:val="28"/>
          <w:szCs w:val="28"/>
        </w:rPr>
        <w:t>у лавини типово сходять з найвищих хребтів: Неґрової, Сивулі та Ігровця. Зокрема на хребті Неґрової локалізовано 5 лавинових язиків: 2 на північному (довжина 1887 м) і східному (довжина 1049 м) схилах г. Короткан; 3 на північному схилі г. Неґрова (довжина 895 м, 1002 м та 1072 м). На хребті Сивулі розташовані 6 лавинових язиків: 2 на південному схилі (довжиною 1365 м та 520 м) г. Сивуля Мала; 4 – у льодовиковому карі: на північному (довжина 875 м) схилі г. Менчул, на східному (довжина 1617 м та 1777 м) схилі г. Сивуля Велика, на східному (довжина 1793 м) схилі г. Лопушна. На хребті г. Ігровець наявні сліди 5-ти лавинових язиків: на південно-східному (довжина 1141 м) схилі г Ігровець, на північному (довжина 1192 м, 1635 м та 1821 м) схилі г. Ігровець, на східному (довжина 746 м) схилі г. Середня. Також 2 лавинові язики наявні на північному (довжина 1162 м та 1105 м) схилі г. Висока, проте ця територія не входить до складу</w:t>
      </w:r>
      <w:r w:rsidR="00144BB9" w:rsidRPr="004A61A2">
        <w:rPr>
          <w:rFonts w:ascii="Times New Roman" w:hAnsi="Times New Roman"/>
          <w:sz w:val="28"/>
          <w:szCs w:val="28"/>
        </w:rPr>
        <w:t xml:space="preserve"> Парк</w:t>
      </w:r>
      <w:r w:rsidRPr="004A61A2">
        <w:rPr>
          <w:rFonts w:ascii="Times New Roman" w:hAnsi="Times New Roman"/>
          <w:sz w:val="28"/>
          <w:szCs w:val="28"/>
        </w:rPr>
        <w:t>у.</w:t>
      </w:r>
    </w:p>
    <w:p w14:paraId="5534569B" w14:textId="77777777" w:rsidR="007D77D7" w:rsidRPr="004A61A2" w:rsidRDefault="007D77D7" w:rsidP="002023F1">
      <w:pPr>
        <w:spacing w:after="0" w:line="240" w:lineRule="auto"/>
        <w:ind w:firstLine="567"/>
        <w:jc w:val="both"/>
        <w:rPr>
          <w:rFonts w:ascii="Times New Roman" w:hAnsi="Times New Roman"/>
          <w:sz w:val="28"/>
          <w:szCs w:val="28"/>
        </w:rPr>
      </w:pPr>
    </w:p>
    <w:p w14:paraId="04625D00" w14:textId="77777777" w:rsidR="007D77D7" w:rsidRPr="004A61A2" w:rsidRDefault="007D77D7" w:rsidP="00BD06F6">
      <w:pPr>
        <w:spacing w:after="120" w:line="240" w:lineRule="auto"/>
        <w:jc w:val="both"/>
        <w:rPr>
          <w:rFonts w:ascii="Times New Roman" w:hAnsi="Times New Roman"/>
          <w:b/>
          <w:bCs/>
          <w:sz w:val="28"/>
          <w:szCs w:val="28"/>
        </w:rPr>
      </w:pPr>
      <w:r w:rsidRPr="004A61A2">
        <w:rPr>
          <w:rFonts w:ascii="Times New Roman" w:hAnsi="Times New Roman"/>
          <w:b/>
          <w:bCs/>
          <w:sz w:val="28"/>
          <w:szCs w:val="28"/>
        </w:rPr>
        <w:t>2.9.</w:t>
      </w:r>
      <w:r w:rsidRPr="004A61A2">
        <w:rPr>
          <w:rFonts w:ascii="Times New Roman" w:hAnsi="Times New Roman"/>
          <w:b/>
          <w:bCs/>
          <w:sz w:val="28"/>
          <w:szCs w:val="28"/>
        </w:rPr>
        <w:tab/>
        <w:t xml:space="preserve">Зміни клімату і погодні умови, інші загрози та їх ранжування </w:t>
      </w:r>
    </w:p>
    <w:p w14:paraId="4C9677D4" w14:textId="775609AD" w:rsidR="007D77D7" w:rsidRPr="004A61A2" w:rsidRDefault="007D77D7" w:rsidP="0033291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sz w:val="28"/>
          <w:szCs w:val="28"/>
        </w:rPr>
        <w:t>Територія</w:t>
      </w:r>
      <w:r w:rsidR="00144BB9" w:rsidRPr="004A61A2">
        <w:rPr>
          <w:rFonts w:ascii="Times New Roman" w:hAnsi="Times New Roman"/>
          <w:sz w:val="28"/>
          <w:szCs w:val="28"/>
        </w:rPr>
        <w:t xml:space="preserve"> Парк</w:t>
      </w:r>
      <w:r w:rsidRPr="004A61A2">
        <w:rPr>
          <w:rFonts w:ascii="Times New Roman" w:hAnsi="Times New Roman"/>
          <w:sz w:val="28"/>
          <w:szCs w:val="28"/>
        </w:rPr>
        <w:t>у розташована у гірській субконтинентальній кліматичній зоні і вирізняється значним зволоженням, помірно теплим літом і помірно холодною зимою. Клімат різних висотних зон</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у суттєво відрізняється. На рівні Старої Гути зона помірного вологого клімату. Низькі зовнішні хребти </w:t>
      </w:r>
      <w:r w:rsidRPr="004A61A2">
        <w:rPr>
          <w:rFonts w:ascii="Times New Roman" w:hAnsi="Times New Roman"/>
          <w:sz w:val="28"/>
          <w:szCs w:val="28"/>
        </w:rPr>
        <w:lastRenderedPageBreak/>
        <w:t>розташовані у середньогірній зоні прохолодного волого клімату. Верхів'я річок і середньовисотні хребти лежать в зоні середньогірного холодного і надмірно вологого клімату. Найвищі хребти</w:t>
      </w:r>
      <w:r w:rsidR="00144BB9" w:rsidRPr="004A61A2">
        <w:rPr>
          <w:rFonts w:ascii="Times New Roman" w:hAnsi="Times New Roman"/>
          <w:sz w:val="28"/>
          <w:szCs w:val="28"/>
        </w:rPr>
        <w:t xml:space="preserve"> Парк</w:t>
      </w:r>
      <w:r w:rsidRPr="004A61A2">
        <w:rPr>
          <w:rFonts w:ascii="Times New Roman" w:hAnsi="Times New Roman"/>
          <w:sz w:val="28"/>
          <w:szCs w:val="28"/>
        </w:rPr>
        <w:t>у займають високогірну зону холодного і надмірно вологого клімату.</w:t>
      </w:r>
    </w:p>
    <w:p w14:paraId="437FEE03" w14:textId="46709715" w:rsidR="007D77D7" w:rsidRPr="004A61A2" w:rsidRDefault="007D77D7" w:rsidP="0033291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sz w:val="28"/>
          <w:szCs w:val="28"/>
        </w:rPr>
        <w:t>Погодні умови над</w:t>
      </w:r>
      <w:r w:rsidR="00144BB9" w:rsidRPr="004A61A2">
        <w:rPr>
          <w:rFonts w:ascii="Times New Roman" w:hAnsi="Times New Roman"/>
          <w:sz w:val="28"/>
          <w:szCs w:val="28"/>
        </w:rPr>
        <w:t xml:space="preserve"> Парк</w:t>
      </w:r>
      <w:r w:rsidRPr="004A61A2">
        <w:rPr>
          <w:rFonts w:ascii="Times New Roman" w:hAnsi="Times New Roman"/>
          <w:sz w:val="28"/>
          <w:szCs w:val="28"/>
        </w:rPr>
        <w:t>ом формуються під впливом основних баричних центрів дії – Азорського і Сибірського антициклонів, Ісландського та Середземноморського циклонів. Загалом</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 перебуває під впливом західних вітрів, які приносять опади. Суху і теплу погоду приносять південно-західні вітри, а північно-східні – холодну і морозну. </w:t>
      </w:r>
    </w:p>
    <w:p w14:paraId="1DDAB572" w14:textId="16DA3C1D" w:rsidR="007D77D7" w:rsidRPr="004A61A2" w:rsidRDefault="007D77D7" w:rsidP="0033291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sz w:val="28"/>
          <w:szCs w:val="28"/>
        </w:rPr>
        <w:t>Проблема змін клімату на території</w:t>
      </w:r>
      <w:r w:rsidR="00144BB9" w:rsidRPr="004A61A2">
        <w:rPr>
          <w:rFonts w:ascii="Times New Roman" w:hAnsi="Times New Roman"/>
          <w:sz w:val="28"/>
          <w:szCs w:val="28"/>
        </w:rPr>
        <w:t xml:space="preserve"> Парк</w:t>
      </w:r>
      <w:r w:rsidRPr="004A61A2">
        <w:rPr>
          <w:rFonts w:ascii="Times New Roman" w:hAnsi="Times New Roman"/>
          <w:sz w:val="28"/>
          <w:szCs w:val="28"/>
        </w:rPr>
        <w:t xml:space="preserve">у ніколи не вивчалась, однак, безумовно, що ці процеси відбуваються у канві глобальній трендів. У Карпатах систематичні і достовірні спостереження за кліматичними змінами ведуться на 15-ти метеостанціях, які накопичили точні дані щодо кліматичних осциляцій за 50-річний період. За цей час зафіксовано наростання середньорічних температур. Особливу увагу привертає зростання температури на високогір'ї Карпат, що випливає із даних метеостанцій </w:t>
      </w:r>
      <w:r w:rsidR="00AF199F" w:rsidRPr="004A61A2">
        <w:rPr>
          <w:rFonts w:ascii="Times New Roman" w:hAnsi="Times New Roman"/>
          <w:sz w:val="28"/>
          <w:szCs w:val="28"/>
        </w:rPr>
        <w:t>«</w:t>
      </w:r>
      <w:r w:rsidRPr="004A61A2">
        <w:rPr>
          <w:rFonts w:ascii="Times New Roman" w:hAnsi="Times New Roman"/>
          <w:sz w:val="28"/>
          <w:szCs w:val="28"/>
        </w:rPr>
        <w:t>Пожижевська</w:t>
      </w:r>
      <w:r w:rsidR="00AF199F" w:rsidRPr="004A61A2">
        <w:rPr>
          <w:rFonts w:ascii="Times New Roman" w:hAnsi="Times New Roman"/>
          <w:sz w:val="28"/>
          <w:szCs w:val="28"/>
        </w:rPr>
        <w:t>»</w:t>
      </w:r>
      <w:r w:rsidRPr="004A61A2">
        <w:rPr>
          <w:rFonts w:ascii="Times New Roman" w:hAnsi="Times New Roman"/>
          <w:sz w:val="28"/>
          <w:szCs w:val="28"/>
        </w:rPr>
        <w:t xml:space="preserve"> і </w:t>
      </w:r>
      <w:r w:rsidR="00AF199F" w:rsidRPr="004A61A2">
        <w:rPr>
          <w:rFonts w:ascii="Times New Roman" w:hAnsi="Times New Roman"/>
          <w:sz w:val="28"/>
          <w:szCs w:val="28"/>
        </w:rPr>
        <w:t>«</w:t>
      </w:r>
      <w:r w:rsidRPr="004A61A2">
        <w:rPr>
          <w:rFonts w:ascii="Times New Roman" w:hAnsi="Times New Roman"/>
          <w:sz w:val="28"/>
          <w:szCs w:val="28"/>
        </w:rPr>
        <w:t>Плай</w:t>
      </w:r>
      <w:r w:rsidR="00AF199F" w:rsidRPr="004A61A2">
        <w:rPr>
          <w:rFonts w:ascii="Times New Roman" w:hAnsi="Times New Roman"/>
          <w:sz w:val="28"/>
          <w:szCs w:val="28"/>
        </w:rPr>
        <w:t>»</w:t>
      </w:r>
      <w:r w:rsidRPr="004A61A2">
        <w:rPr>
          <w:rFonts w:ascii="Times New Roman" w:hAnsi="Times New Roman"/>
          <w:sz w:val="28"/>
          <w:szCs w:val="28"/>
        </w:rPr>
        <w:t xml:space="preserve">. Середньорічна температура для обох метеостанцій становить +2,9°С відповідно до норми 1969-1990 років. Однак за період 1991-2010 років відмічено зростання середньорічних температур на +0,4°С для </w:t>
      </w:r>
      <w:r w:rsidR="00AF199F" w:rsidRPr="004A61A2">
        <w:rPr>
          <w:rFonts w:ascii="Times New Roman" w:hAnsi="Times New Roman"/>
          <w:sz w:val="28"/>
          <w:szCs w:val="28"/>
        </w:rPr>
        <w:t>«</w:t>
      </w:r>
      <w:r w:rsidRPr="004A61A2">
        <w:rPr>
          <w:rFonts w:ascii="Times New Roman" w:hAnsi="Times New Roman"/>
          <w:sz w:val="28"/>
          <w:szCs w:val="28"/>
        </w:rPr>
        <w:t>Пожижевської</w:t>
      </w:r>
      <w:r w:rsidR="00AF199F" w:rsidRPr="004A61A2">
        <w:rPr>
          <w:rFonts w:ascii="Times New Roman" w:hAnsi="Times New Roman"/>
          <w:sz w:val="28"/>
          <w:szCs w:val="28"/>
        </w:rPr>
        <w:t>»</w:t>
      </w:r>
      <w:r w:rsidRPr="004A61A2">
        <w:rPr>
          <w:rFonts w:ascii="Times New Roman" w:hAnsi="Times New Roman"/>
          <w:sz w:val="28"/>
          <w:szCs w:val="28"/>
        </w:rPr>
        <w:t xml:space="preserve"> – до 3,3°С, та на +0,5°С для </w:t>
      </w:r>
      <w:r w:rsidR="00AF199F" w:rsidRPr="004A61A2">
        <w:rPr>
          <w:rFonts w:ascii="Times New Roman" w:hAnsi="Times New Roman"/>
          <w:sz w:val="28"/>
          <w:szCs w:val="28"/>
        </w:rPr>
        <w:t>«</w:t>
      </w:r>
      <w:r w:rsidRPr="004A61A2">
        <w:rPr>
          <w:rFonts w:ascii="Times New Roman" w:hAnsi="Times New Roman"/>
          <w:sz w:val="28"/>
          <w:szCs w:val="28"/>
        </w:rPr>
        <w:t>Плаю</w:t>
      </w:r>
      <w:r w:rsidR="00AF199F" w:rsidRPr="004A61A2">
        <w:rPr>
          <w:rFonts w:ascii="Times New Roman" w:hAnsi="Times New Roman"/>
          <w:sz w:val="28"/>
          <w:szCs w:val="28"/>
        </w:rPr>
        <w:t>»</w:t>
      </w:r>
      <w:r w:rsidRPr="004A61A2">
        <w:rPr>
          <w:rFonts w:ascii="Times New Roman" w:hAnsi="Times New Roman"/>
          <w:sz w:val="28"/>
          <w:szCs w:val="28"/>
        </w:rPr>
        <w:t xml:space="preserve"> – до 3,4°С. Розподіл опадів має хвилеподібну форму: 1960-1990 – кількість знизилась, 1990-2010 – зросла до попереднього рівня. </w:t>
      </w:r>
    </w:p>
    <w:p w14:paraId="6A6F8D69" w14:textId="77777777" w:rsidR="007D77D7" w:rsidRPr="004A61A2" w:rsidRDefault="007D77D7" w:rsidP="0033291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Небезпечні та стихійні метеорологічні явища– це різні явища природи, які за своєю інтенсивністю та тривалістю зумовлюють раптове порушення нормальної життєдіяльності населення, руйнування і знищення матеріальних цінностей, наносять значні збитки різним галузям економіки і створюють загрозу для безпеки людей. Метеорологічне явище оцінюється як небезпечне тоді, коли воно досягає певних критичних значень. В Україні такими можуть бути сильні вітри, шквали, смерчі, зливи, град, гроза, сильні та тривалі дощі, снігопади, сильні хуртовини та пилові бурі, налипання мокрого снігу, складні відкладення, ожеледь, туман, сильна спека, сильний мороз, зниження температури на Південному березі Криму. </w:t>
      </w:r>
    </w:p>
    <w:p w14:paraId="5490DB6C" w14:textId="140C3CC3" w:rsidR="007D77D7" w:rsidRPr="004A61A2" w:rsidRDefault="007D77D7" w:rsidP="0033291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sz w:val="28"/>
          <w:szCs w:val="28"/>
        </w:rPr>
        <w:t xml:space="preserve">В останні десятиріччя в Україні також спостерігається стійка тенденція до зростання кількості та інтенсивності небезпечних та стихійних метеорологічних явищ. Україна вперше стає одним зі світових лідерів по кількості жертв від стихійних явищ. Згідно з рейтингом CRED на восьме місце в цьому списку в 2006 р. нашу країну вивела зима, коли від лютих морозів загинула 801 людина і постраждало близько 60000 і на дев'яте в 2008 р.– паводок, коли постраждало близько 225000 і загинуло 38 чоловік. Причиною збільшення стихійних явищ погоди стали зміни клімату, які спостерігаються на нашій планеті з середини 70-х рр. </w:t>
      </w:r>
    </w:p>
    <w:p w14:paraId="543E95C0" w14:textId="14DEEE16" w:rsidR="007D77D7" w:rsidRPr="004A61A2" w:rsidRDefault="007D77D7" w:rsidP="00332918">
      <w:pPr>
        <w:tabs>
          <w:tab w:val="left" w:pos="851"/>
        </w:tabs>
        <w:spacing w:after="0" w:line="240" w:lineRule="auto"/>
        <w:ind w:firstLine="567"/>
        <w:jc w:val="both"/>
        <w:rPr>
          <w:rFonts w:ascii="Times New Roman" w:hAnsi="Times New Roman"/>
          <w:sz w:val="28"/>
          <w:szCs w:val="28"/>
        </w:rPr>
      </w:pPr>
      <w:r w:rsidRPr="004A61A2">
        <w:rPr>
          <w:rFonts w:ascii="Times New Roman" w:hAnsi="Times New Roman"/>
          <w:sz w:val="28"/>
          <w:szCs w:val="28"/>
        </w:rPr>
        <w:t>Небезпечні та стихійні явища погоди, що можуть проявлятись на території</w:t>
      </w:r>
      <w:r w:rsidR="00144BB9" w:rsidRPr="004A61A2">
        <w:rPr>
          <w:rFonts w:ascii="Times New Roman" w:hAnsi="Times New Roman"/>
          <w:sz w:val="28"/>
          <w:szCs w:val="28"/>
        </w:rPr>
        <w:t xml:space="preserve"> Парк</w:t>
      </w:r>
      <w:r w:rsidRPr="004A61A2">
        <w:rPr>
          <w:rFonts w:ascii="Times New Roman" w:hAnsi="Times New Roman"/>
          <w:sz w:val="28"/>
          <w:szCs w:val="28"/>
        </w:rPr>
        <w:t>у:</w:t>
      </w:r>
    </w:p>
    <w:p w14:paraId="0003C696" w14:textId="77777777" w:rsidR="007D77D7" w:rsidRPr="004A61A2" w:rsidRDefault="007D77D7" w:rsidP="00AD35B1">
      <w:pPr>
        <w:pStyle w:val="a4"/>
        <w:numPr>
          <w:ilvl w:val="0"/>
          <w:numId w:val="46"/>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i/>
          <w:iCs/>
          <w:sz w:val="28"/>
          <w:szCs w:val="28"/>
        </w:rPr>
        <w:t>Сильний вітер</w:t>
      </w:r>
      <w:r w:rsidRPr="004A61A2">
        <w:rPr>
          <w:rFonts w:ascii="Times New Roman" w:hAnsi="Times New Roman"/>
          <w:sz w:val="28"/>
          <w:szCs w:val="28"/>
        </w:rPr>
        <w:t xml:space="preserve"> (швидкість більше 25 м/с)</w:t>
      </w:r>
      <w:r w:rsidRPr="004A61A2">
        <w:t xml:space="preserve"> </w:t>
      </w:r>
      <w:r w:rsidRPr="004A61A2">
        <w:rPr>
          <w:rFonts w:ascii="Times New Roman" w:hAnsi="Times New Roman"/>
          <w:sz w:val="28"/>
          <w:szCs w:val="28"/>
        </w:rPr>
        <w:t xml:space="preserve">– це переміщення повітряних мас відносно земної поверхні . Він характеризується напрямом та швидкістю, які визначаються горизонтальним баричним ґрадієнтом Вітер, швидкість якого </w:t>
      </w:r>
      <w:r w:rsidRPr="004A61A2">
        <w:rPr>
          <w:rFonts w:ascii="Times New Roman" w:hAnsi="Times New Roman"/>
          <w:sz w:val="28"/>
          <w:szCs w:val="28"/>
        </w:rPr>
        <w:lastRenderedPageBreak/>
        <w:t>25м/c і більше, в Україні належить до стихійних метеорологічних явищ. При сильному вітрі спостерігається інтенсивне випаровування, яке знижує вологість ґрунту та зменшує рівень води в водоймах. Ураганний вітер вириває з корінням і ламає дерева, зриває дахи і руйнує будинки, лінії електропередач та зв’язку, будівлі та споруди, виводить з ладу різну техніку.</w:t>
      </w:r>
      <w:r w:rsidRPr="004A61A2">
        <w:t xml:space="preserve"> </w:t>
      </w:r>
      <w:r w:rsidRPr="004A61A2">
        <w:rPr>
          <w:rFonts w:ascii="Times New Roman" w:hAnsi="Times New Roman"/>
          <w:sz w:val="28"/>
          <w:szCs w:val="28"/>
        </w:rPr>
        <w:t>Повторюваність вітру ураганної сили має чітко виражений річний хід, який повторює річний хід інтенсивності циклонічної діяльності в Україні. Найбільш небезпечним є холодний період: ~75% випадків штормового вітру спостерігається з жовтня по березень з максимумом у січні – 17%. Дуже суттєво збільшується швидкість вітру, коли він потрапляє у вузьку орографічну долину, наприклад, між гірськими хребтами. Найбільш часто ураганний вітер спостерігається на високогір’ї Карпат і Криму. У цих регіонах у пункті спостережень у середньому по області кожен рік буває1-2 випадки стихійних явищ погоди, а на високогірї до 5 (Пожижевська) випадків. Кожен другий рік спостерігається 10 і більше днів зі стихійними явищами погоди, середня швидкість буревію коливається від 28 до 34 м/c, а максимальна швидкість вітру може сягати 40 м/с і більше і поширюватись на територію двох (95%) іноді більше адміністративних районів.</w:t>
      </w:r>
    </w:p>
    <w:p w14:paraId="2BE6282F" w14:textId="77777777" w:rsidR="007D77D7" w:rsidRPr="004A61A2" w:rsidRDefault="007D77D7" w:rsidP="00AD35B1">
      <w:pPr>
        <w:pStyle w:val="a4"/>
        <w:numPr>
          <w:ilvl w:val="0"/>
          <w:numId w:val="46"/>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i/>
          <w:iCs/>
          <w:sz w:val="28"/>
          <w:szCs w:val="28"/>
        </w:rPr>
        <w:t>Сильна хуртовина</w:t>
      </w:r>
      <w:r w:rsidRPr="004A61A2">
        <w:rPr>
          <w:rFonts w:ascii="Times New Roman" w:hAnsi="Times New Roman"/>
          <w:sz w:val="28"/>
          <w:szCs w:val="28"/>
        </w:rPr>
        <w:t xml:space="preserve"> (швидкість вітру15м/с і більше тривалістю 12год і довше) – перенесення та завихрення снігу сильним поривчастим вітром під час снігопаду та здіймання його з поверхні снігового покриву. Хуртовини, при яких швидкість вітру в усі терміни спостережень сягає 15 м/c і більше і триває 12 год і більше є стихійними. У Карпатах хуртовини зі швидкістю близько 40 м/с становлять майже четвертину усіх випадків. Найбільш тривалі хуртовини спостерігаються на високогір’ї Карпат – від однієї до трьох діб і становлять близько половини усіх випадків.</w:t>
      </w:r>
    </w:p>
    <w:p w14:paraId="37A055B0" w14:textId="77777777" w:rsidR="007D77D7" w:rsidRPr="004A61A2" w:rsidRDefault="007D77D7" w:rsidP="00AD35B1">
      <w:pPr>
        <w:pStyle w:val="a4"/>
        <w:numPr>
          <w:ilvl w:val="0"/>
          <w:numId w:val="46"/>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i/>
          <w:iCs/>
          <w:sz w:val="28"/>
          <w:szCs w:val="28"/>
        </w:rPr>
        <w:t>Сильний сніг</w:t>
      </w:r>
      <w:r w:rsidRPr="004A61A2">
        <w:rPr>
          <w:rFonts w:ascii="Times New Roman" w:hAnsi="Times New Roman"/>
          <w:sz w:val="28"/>
          <w:szCs w:val="28"/>
        </w:rPr>
        <w:t xml:space="preserve"> (20 мм і більше за 12 год. і менше). В Україні снігопад стає стихійним явищем погоди, коли за 12 год і менше випадає більше 20 мм опадів. Максимальна кількість опадів у горах – 100 мм і більше. Найбільш часто сильні снігопади в пункті спостережень відмічаються в Івано-Франківській та Закарпатській областях (2-4 випадки за 10 років) з максимумом на високогір’ї Карпат: 1-2 випадки за рік. Кількість сильних снігопадів та їх інтенсивність в Україні з року в рік змінюється. З початку 70-х років ХХ ст. спостерігалось стійке зменшення кількості випадків сильного снігу, яке досягло свого мінімуму в середині 90-рр. З кінця ХХ ст. почався ріст інтенсивності снігопадів та кількості випадків з цим стихійним явищем погоди, який продовжується і на початку ХХІ ст.</w:t>
      </w:r>
    </w:p>
    <w:p w14:paraId="1D041499" w14:textId="77777777" w:rsidR="007D77D7" w:rsidRPr="004A61A2" w:rsidRDefault="007D77D7" w:rsidP="00AD35B1">
      <w:pPr>
        <w:pStyle w:val="a4"/>
        <w:numPr>
          <w:ilvl w:val="0"/>
          <w:numId w:val="46"/>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i/>
          <w:iCs/>
          <w:sz w:val="28"/>
          <w:szCs w:val="28"/>
        </w:rPr>
        <w:t>Ожеледь</w:t>
      </w:r>
      <w:r w:rsidRPr="004A61A2">
        <w:rPr>
          <w:rFonts w:ascii="Times New Roman" w:hAnsi="Times New Roman"/>
          <w:sz w:val="28"/>
          <w:szCs w:val="28"/>
        </w:rPr>
        <w:t xml:space="preserve"> (діаметр більше 6 мм) - шар щільного матового чи прозорого льоду, що наростає на проводах та наземних предметах внаслідок замерзання крапель дощу, мряки або туману. Основними метеорологічними факторами, що зумовлюють утворення ожеледі є наявність переохолоджених капель води (опадів, туману) і від’ємна температура повітря біля поверхні землі (0 - 6ºС) при стані повітря близькому до насичення і слабкому вітрі. Ожеледь стає небезпечним явище погоди коли її діаметр становить 6-19мм і стихійним коли діаметр відкладень перевищує 20 мм. Повторюваність небезпечної і сильної ожеледі (2-3 випадки за10років у пункті спостережень) відмічається на схилах </w:t>
      </w:r>
      <w:r w:rsidRPr="004A61A2">
        <w:rPr>
          <w:rFonts w:ascii="Times New Roman" w:hAnsi="Times New Roman"/>
          <w:sz w:val="28"/>
          <w:szCs w:val="28"/>
        </w:rPr>
        <w:lastRenderedPageBreak/>
        <w:t xml:space="preserve">Волино-Подільської височини та Українських Карпат. Середній діаметр відкладень коливається від 9 до 11 мм, а максимальний може сягати 60мм і більше. </w:t>
      </w:r>
    </w:p>
    <w:p w14:paraId="4096F0AC" w14:textId="77777777" w:rsidR="007D77D7" w:rsidRPr="004A61A2" w:rsidRDefault="007D77D7" w:rsidP="00AD35B1">
      <w:pPr>
        <w:pStyle w:val="a4"/>
        <w:numPr>
          <w:ilvl w:val="0"/>
          <w:numId w:val="46"/>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i/>
          <w:iCs/>
          <w:sz w:val="28"/>
          <w:szCs w:val="28"/>
        </w:rPr>
        <w:t>Налипання мокрого снігу</w:t>
      </w:r>
      <w:r w:rsidRPr="004A61A2">
        <w:rPr>
          <w:rFonts w:ascii="Times New Roman" w:hAnsi="Times New Roman"/>
          <w:sz w:val="28"/>
          <w:szCs w:val="28"/>
        </w:rPr>
        <w:t xml:space="preserve"> (діаметр більше 11 мм) стає небезпечним метеорологічним явищем коли діаметр відкладень знаходиться в межах 11-34мм і стихійним явищем, коли їх діаметр перевищує 35мм. Налипання мокрого снігу, діаметр якого сягає критеріїв стихійних, в Україні утворюються переважно у період із жовтня до квітня. Найчастіше (~70%) вони бувають у грудні-лютому у вечірні години. На заході і півдні країни налипання мокрого снігу небезпечних розмірів у пункті спостережень відмічаються 2-3 рази на рік. Вони утворюються переважно на південно-західних схилах Карпат, у Прикарпатті та гірському Криму.</w:t>
      </w:r>
    </w:p>
    <w:p w14:paraId="799BCE13" w14:textId="77777777" w:rsidR="007D77D7" w:rsidRPr="004A61A2" w:rsidRDefault="007D77D7" w:rsidP="00AD35B1">
      <w:pPr>
        <w:pStyle w:val="a4"/>
        <w:numPr>
          <w:ilvl w:val="0"/>
          <w:numId w:val="46"/>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i/>
          <w:iCs/>
          <w:sz w:val="28"/>
          <w:szCs w:val="28"/>
        </w:rPr>
        <w:t>Складні відкладення</w:t>
      </w:r>
      <w:r w:rsidRPr="004A61A2">
        <w:rPr>
          <w:rFonts w:ascii="Times New Roman" w:hAnsi="Times New Roman"/>
          <w:sz w:val="28"/>
          <w:szCs w:val="28"/>
        </w:rPr>
        <w:t xml:space="preserve"> (діаметр більше 11 мм) – шар льоду, що утворюється на проводах та наземних предметах внаслідок послідовного накладання різних видів обледеніння, зумовлених зміною погодних умов впродовж періоду обледеніння. Небезпечним метеорологічним явищем є складні відкладення діаметром 11-34мм . Коли діаметр відкладень перевищує 35 мм це явище стає стихійним. Утворення складних відкладень в Україні спостерігається з листопада по квітень. Найчастіше вони спостерігаються у грудні – 30% та січні – 23%. Найбільша кількість складних відкладень у пункті спостережень зафіксовано в Українських Карпатах – 4-5 випадків за 10 років. </w:t>
      </w:r>
    </w:p>
    <w:p w14:paraId="693D95B4" w14:textId="77777777" w:rsidR="007D77D7" w:rsidRPr="004A61A2" w:rsidRDefault="007D77D7" w:rsidP="00AD35B1">
      <w:pPr>
        <w:pStyle w:val="a4"/>
        <w:numPr>
          <w:ilvl w:val="0"/>
          <w:numId w:val="46"/>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i/>
          <w:iCs/>
          <w:sz w:val="28"/>
          <w:szCs w:val="28"/>
        </w:rPr>
        <w:t>Сильний та дуже сильний дощ</w:t>
      </w:r>
      <w:r w:rsidRPr="004A61A2">
        <w:rPr>
          <w:rFonts w:ascii="Times New Roman" w:hAnsi="Times New Roman"/>
          <w:sz w:val="28"/>
          <w:szCs w:val="28"/>
        </w:rPr>
        <w:t xml:space="preserve"> (15 мм і більше за 12 год. і менше та 50мм і більше за 12 год і менше). На більшій території України дощ стає небезпечним явищем погоди коли за 12 год і менше випадає від 15 до 50 мм опадів. Якщо їх кількість перевищує 50 мм – явище стає стихійним. На селе- і зливонебезпечних територіях небезпечним є сильний дощ від 15 до 30 мм за 12 год і менше, а стихійним – більше 30 мм за 12 год і менше. В Україні до стихійних опадів також належить сильна злива (30 мм і більше за 1 год і менше) та тривалий дощ який триває добу і більше і сума опадів за цей період становить 100 мм і більше. Найбільша повторюваність дуже сильних дощів (біля 2 випадків за рік у пункті спостережень) спостерігається на високогір’ї Карпат. У цьому регіоні під час дуже сильного дощу за півдоби і менше може випасти в середньому біля 40 мм, а максимальна кількість може сягати 100мм і більше. Кількість випадків стихійних опадів в Україні з року в рік змінюється. При цьому з достовірністю 99% можна стверджувати, що протягом останніх 40 років (1971-2010рр) їх повторюваність зростає. Збільшується також кількість опадів, особливо максимальна, яка випадає під час дуже сильного дощу.</w:t>
      </w:r>
    </w:p>
    <w:p w14:paraId="7AA4FC52" w14:textId="1046D669" w:rsidR="007D77D7" w:rsidRPr="004A61A2" w:rsidRDefault="007D77D7" w:rsidP="00AD35B1">
      <w:pPr>
        <w:pStyle w:val="a4"/>
        <w:numPr>
          <w:ilvl w:val="0"/>
          <w:numId w:val="46"/>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i/>
          <w:iCs/>
          <w:sz w:val="28"/>
          <w:szCs w:val="28"/>
        </w:rPr>
        <w:t>Сильний град</w:t>
      </w:r>
      <w:r w:rsidRPr="004A61A2">
        <w:rPr>
          <w:rFonts w:ascii="Times New Roman" w:hAnsi="Times New Roman"/>
          <w:sz w:val="28"/>
          <w:szCs w:val="28"/>
        </w:rPr>
        <w:t xml:space="preserve"> (діаметр більше 20 мм). Град являє собою частинки льоду сферичної (найбільш імовірна) або неправильної форми. Його діаметр міняється від середніх розмірів крапель дощу до 50 мм і більше. Зустрічаються градини розміром 200 мм і масою більше 1 кг. Випадає він вузькою (близько 10км) і довгою (іноді на сотні кілометрів) смугою, яку ще називають градовою доріжкою. Товщина шару граду коливається від декількох міліметрів до десятка сантиметрів. Тривалість випадіння граду міняється від 10 с до 45 хв і в середньому становить 5 хв. Найчастіше град випадає від 1 до 15 хв. За 1 хвилину </w:t>
      </w:r>
      <w:r w:rsidRPr="004A61A2">
        <w:rPr>
          <w:rFonts w:ascii="Times New Roman" w:hAnsi="Times New Roman"/>
          <w:sz w:val="28"/>
          <w:szCs w:val="28"/>
        </w:rPr>
        <w:lastRenderedPageBreak/>
        <w:t>на 1м2 падає 500-1000 градин, їх щільність 0,5-0,9 г/см</w:t>
      </w:r>
      <w:r w:rsidRPr="004A61A2">
        <w:rPr>
          <w:rFonts w:ascii="Times New Roman" w:hAnsi="Times New Roman"/>
          <w:sz w:val="28"/>
          <w:szCs w:val="28"/>
          <w:vertAlign w:val="superscript"/>
        </w:rPr>
        <w:t>2</w:t>
      </w:r>
      <w:r w:rsidRPr="004A61A2">
        <w:rPr>
          <w:rFonts w:ascii="Times New Roman" w:hAnsi="Times New Roman"/>
          <w:sz w:val="28"/>
          <w:szCs w:val="28"/>
        </w:rPr>
        <w:t>, а швидкість падіння – десятки м/с. У гірських районах він випадає довше, ніж на рівнині. У цих районах найбільш тривалі градобиття спостерігаються у серпні, у той час, як на решті території у травні-червні. У Карпатах і прилеглих рівнинах на площі 1 млн га за 40 років спостерігається 6-7 випадків граду, що досягає критеріїв стихійного лиха. Середній діаметр стихійного граду коливається від 23 до 29 мм, а максимальний сягає 4000 мм.</w:t>
      </w:r>
    </w:p>
    <w:p w14:paraId="2670BF24" w14:textId="77777777" w:rsidR="007D77D7" w:rsidRPr="004A61A2" w:rsidRDefault="007D77D7" w:rsidP="00AD35B1">
      <w:pPr>
        <w:pStyle w:val="a4"/>
        <w:numPr>
          <w:ilvl w:val="0"/>
          <w:numId w:val="46"/>
        </w:numPr>
        <w:tabs>
          <w:tab w:val="left" w:pos="851"/>
        </w:tabs>
        <w:spacing w:after="0" w:line="240" w:lineRule="auto"/>
        <w:ind w:left="0" w:firstLine="567"/>
        <w:contextualSpacing w:val="0"/>
        <w:jc w:val="both"/>
        <w:rPr>
          <w:rFonts w:ascii="Times New Roman" w:hAnsi="Times New Roman"/>
          <w:sz w:val="28"/>
          <w:szCs w:val="28"/>
        </w:rPr>
      </w:pPr>
      <w:r w:rsidRPr="004A61A2">
        <w:rPr>
          <w:rFonts w:ascii="Times New Roman" w:hAnsi="Times New Roman"/>
          <w:i/>
          <w:iCs/>
          <w:sz w:val="28"/>
          <w:szCs w:val="28"/>
        </w:rPr>
        <w:t>Сильний шквал</w:t>
      </w:r>
      <w:r w:rsidRPr="004A61A2">
        <w:rPr>
          <w:rFonts w:ascii="Times New Roman" w:hAnsi="Times New Roman"/>
          <w:sz w:val="28"/>
          <w:szCs w:val="28"/>
        </w:rPr>
        <w:t xml:space="preserve"> (швидкість більше 15 м/с) – різке посилення вітру зі зміною напрямку протягом короткого проміжку часу. Небезпечними є шквали, швидкість вітру при яких від 15 до 25 м/с сягає , а стихійними – 25 м/с і більше. Шквал являє собою вихор з горизонтальною віссю обертання, його максимальна повторюваність спостерігається в після полуденні і вечірні години. Він часто супроводжується сильними опадами та градом. </w:t>
      </w:r>
    </w:p>
    <w:p w14:paraId="4E618A8A" w14:textId="77777777" w:rsidR="007D77D7" w:rsidRPr="004A61A2" w:rsidRDefault="007D77D7" w:rsidP="00332918">
      <w:pPr>
        <w:tabs>
          <w:tab w:val="left" w:pos="851"/>
        </w:tabs>
        <w:spacing w:after="0" w:line="240" w:lineRule="auto"/>
        <w:ind w:firstLine="567"/>
        <w:jc w:val="both"/>
        <w:rPr>
          <w:rFonts w:ascii="Times New Roman" w:hAnsi="Times New Roman"/>
          <w:sz w:val="28"/>
          <w:szCs w:val="28"/>
        </w:rPr>
      </w:pPr>
    </w:p>
    <w:p w14:paraId="748B1F7F" w14:textId="77777777" w:rsidR="007D77D7" w:rsidRPr="004A61A2" w:rsidRDefault="007D77D7" w:rsidP="00BD06F6">
      <w:pPr>
        <w:spacing w:after="120" w:line="240" w:lineRule="auto"/>
        <w:jc w:val="both"/>
        <w:rPr>
          <w:rFonts w:ascii="Times New Roman" w:hAnsi="Times New Roman"/>
          <w:b/>
          <w:bCs/>
          <w:sz w:val="28"/>
          <w:szCs w:val="28"/>
        </w:rPr>
      </w:pPr>
      <w:r w:rsidRPr="004A61A2">
        <w:rPr>
          <w:rFonts w:ascii="Times New Roman" w:hAnsi="Times New Roman"/>
          <w:b/>
          <w:bCs/>
          <w:sz w:val="28"/>
          <w:szCs w:val="28"/>
        </w:rPr>
        <w:t>2.10.</w:t>
      </w:r>
      <w:r w:rsidRPr="004A61A2">
        <w:rPr>
          <w:rFonts w:ascii="Times New Roman" w:hAnsi="Times New Roman"/>
          <w:b/>
          <w:bCs/>
          <w:sz w:val="28"/>
          <w:szCs w:val="28"/>
        </w:rPr>
        <w:tab/>
        <w:t>Оцінка системи управління</w:t>
      </w:r>
    </w:p>
    <w:p w14:paraId="71D3E8DA" w14:textId="1E73B0CE" w:rsidR="00955D5E" w:rsidRPr="00EE4928" w:rsidRDefault="007D77D7" w:rsidP="00EE4928">
      <w:pPr>
        <w:spacing w:after="120" w:line="240" w:lineRule="auto"/>
        <w:ind w:firstLine="567"/>
        <w:jc w:val="both"/>
        <w:rPr>
          <w:rFonts w:ascii="Times New Roman" w:eastAsia="MS Mincho" w:hAnsi="Times New Roman"/>
          <w:sz w:val="28"/>
          <w:szCs w:val="28"/>
        </w:rPr>
      </w:pPr>
      <w:r w:rsidRPr="000809F3">
        <w:rPr>
          <w:rFonts w:ascii="Times New Roman" w:hAnsi="Times New Roman"/>
          <w:sz w:val="28"/>
          <w:szCs w:val="28"/>
        </w:rPr>
        <w:t xml:space="preserve">До розробки Проєкту організації </w:t>
      </w:r>
      <w:r w:rsidR="00DC7313" w:rsidRPr="000809F3">
        <w:rPr>
          <w:rFonts w:ascii="Times New Roman" w:hAnsi="Times New Roman"/>
          <w:sz w:val="28"/>
          <w:szCs w:val="28"/>
        </w:rPr>
        <w:t>території</w:t>
      </w:r>
      <w:r w:rsidR="00144BB9" w:rsidRPr="000809F3">
        <w:rPr>
          <w:rFonts w:ascii="Times New Roman" w:hAnsi="Times New Roman"/>
          <w:sz w:val="28"/>
          <w:szCs w:val="28"/>
        </w:rPr>
        <w:t xml:space="preserve"> Парк</w:t>
      </w:r>
      <w:r w:rsidR="00DC7313" w:rsidRPr="000809F3">
        <w:rPr>
          <w:rFonts w:ascii="Times New Roman" w:hAnsi="Times New Roman"/>
          <w:sz w:val="28"/>
          <w:szCs w:val="28"/>
        </w:rPr>
        <w:t>у</w:t>
      </w:r>
      <w:r w:rsidRPr="000809F3">
        <w:rPr>
          <w:rFonts w:ascii="Times New Roman" w:hAnsi="Times New Roman"/>
          <w:sz w:val="28"/>
          <w:szCs w:val="28"/>
          <w:lang w:eastAsia="ru-RU"/>
        </w:rPr>
        <w:t xml:space="preserve"> функціонувала </w:t>
      </w:r>
      <w:r w:rsidR="00A80928">
        <w:rPr>
          <w:rFonts w:ascii="Times New Roman" w:hAnsi="Times New Roman"/>
          <w:sz w:val="28"/>
          <w:szCs w:val="28"/>
          <w:lang w:eastAsia="ru-RU"/>
        </w:rPr>
        <w:br/>
      </w:r>
      <w:r w:rsidRPr="000809F3">
        <w:rPr>
          <w:rFonts w:ascii="Times New Roman" w:hAnsi="Times New Roman"/>
          <w:sz w:val="28"/>
          <w:szCs w:val="28"/>
          <w:lang w:eastAsia="ru-RU"/>
        </w:rPr>
        <w:t xml:space="preserve">ДО </w:t>
      </w:r>
      <w:r w:rsidR="00AF199F" w:rsidRPr="000809F3">
        <w:rPr>
          <w:rFonts w:ascii="Times New Roman" w:hAnsi="Times New Roman"/>
          <w:sz w:val="28"/>
          <w:szCs w:val="28"/>
          <w:lang w:eastAsia="ru-RU"/>
        </w:rPr>
        <w:t>«</w:t>
      </w:r>
      <w:r w:rsidRPr="000809F3">
        <w:rPr>
          <w:rFonts w:ascii="Times New Roman" w:hAnsi="Times New Roman"/>
          <w:sz w:val="28"/>
          <w:szCs w:val="28"/>
          <w:lang w:eastAsia="ru-RU"/>
        </w:rPr>
        <w:t xml:space="preserve">Резиденція </w:t>
      </w:r>
      <w:r w:rsidR="00AF199F" w:rsidRPr="000809F3">
        <w:rPr>
          <w:rFonts w:ascii="Times New Roman" w:hAnsi="Times New Roman"/>
          <w:sz w:val="28"/>
          <w:szCs w:val="28"/>
          <w:lang w:eastAsia="ru-RU"/>
        </w:rPr>
        <w:t>«</w:t>
      </w:r>
      <w:r w:rsidRPr="000809F3">
        <w:rPr>
          <w:rFonts w:ascii="Times New Roman" w:hAnsi="Times New Roman"/>
          <w:sz w:val="28"/>
          <w:szCs w:val="28"/>
          <w:lang w:eastAsia="ru-RU"/>
        </w:rPr>
        <w:t>Синьогора</w:t>
      </w:r>
      <w:r w:rsidR="00AF199F" w:rsidRPr="000809F3">
        <w:rPr>
          <w:rFonts w:ascii="Times New Roman" w:hAnsi="Times New Roman"/>
          <w:sz w:val="28"/>
          <w:szCs w:val="28"/>
          <w:lang w:eastAsia="ru-RU"/>
        </w:rPr>
        <w:t>»</w:t>
      </w:r>
      <w:r w:rsidRPr="000809F3">
        <w:rPr>
          <w:rFonts w:ascii="Times New Roman" w:hAnsi="Times New Roman"/>
          <w:sz w:val="28"/>
          <w:szCs w:val="28"/>
          <w:lang w:eastAsia="ru-RU"/>
        </w:rPr>
        <w:t xml:space="preserve">, метою діяльності якої було збереження території ПЗФ, комплексного ведення лісового господарства, охорони, захисту, раціонального використання і відтворення об’єктів рослинного і тваринного світу, забезпечення належних умов прийому, перебування та відпочинку вищих посадових осіб держави, глав та офіційних делегацій іноземних держав, міжнародних організацій. </w:t>
      </w:r>
      <w:r w:rsidR="00744636">
        <w:rPr>
          <w:rFonts w:ascii="Times New Roman" w:hAnsi="Times New Roman"/>
          <w:sz w:val="28"/>
          <w:szCs w:val="28"/>
          <w:lang w:eastAsia="ru-RU"/>
        </w:rPr>
        <w:t>Вподальшому</w:t>
      </w:r>
      <w:r w:rsidR="00165078" w:rsidRPr="00165078">
        <w:rPr>
          <w:rFonts w:ascii="Times New Roman" w:hAnsi="Times New Roman"/>
          <w:sz w:val="28"/>
          <w:szCs w:val="28"/>
          <w:lang w:eastAsia="ru-RU"/>
        </w:rPr>
        <w:t xml:space="preserve"> </w:t>
      </w:r>
      <w:r w:rsidR="00165078" w:rsidRPr="000809F3">
        <w:rPr>
          <w:rFonts w:ascii="Times New Roman" w:hAnsi="Times New Roman"/>
          <w:sz w:val="28"/>
          <w:szCs w:val="28"/>
          <w:lang w:eastAsia="ru-RU"/>
        </w:rPr>
        <w:t>ДО «Резиденція «Синьогора»</w:t>
      </w:r>
      <w:r w:rsidR="00165078">
        <w:rPr>
          <w:rFonts w:ascii="Times New Roman" w:hAnsi="Times New Roman"/>
          <w:sz w:val="28"/>
          <w:szCs w:val="28"/>
          <w:lang w:eastAsia="ru-RU"/>
        </w:rPr>
        <w:t xml:space="preserve"> реорганізовано в </w:t>
      </w:r>
      <w:r w:rsidR="00165078">
        <w:rPr>
          <w:rFonts w:ascii="Times New Roman" w:eastAsia="MS Mincho" w:hAnsi="Times New Roman"/>
          <w:sz w:val="28"/>
          <w:szCs w:val="28"/>
        </w:rPr>
        <w:t xml:space="preserve">національний природний парк «Синьогора», управління яким </w:t>
      </w:r>
      <w:r w:rsidRPr="000809F3">
        <w:rPr>
          <w:rFonts w:ascii="Times New Roman" w:eastAsia="MS Mincho" w:hAnsi="Times New Roman"/>
          <w:sz w:val="28"/>
          <w:szCs w:val="28"/>
        </w:rPr>
        <w:t>здійснює</w:t>
      </w:r>
      <w:r w:rsidR="00165078">
        <w:rPr>
          <w:rFonts w:ascii="Times New Roman" w:eastAsia="MS Mincho" w:hAnsi="Times New Roman"/>
          <w:sz w:val="28"/>
          <w:szCs w:val="28"/>
        </w:rPr>
        <w:t xml:space="preserve"> спеціальна адміністрація</w:t>
      </w:r>
      <w:r w:rsidR="00955D5E" w:rsidRPr="000809F3">
        <w:rPr>
          <w:rFonts w:ascii="Times New Roman" w:eastAsia="MS Mincho" w:hAnsi="Times New Roman"/>
          <w:sz w:val="28"/>
          <w:szCs w:val="28"/>
        </w:rPr>
        <w:t xml:space="preserve">, </w:t>
      </w:r>
      <w:r w:rsidR="00EE4928" w:rsidRPr="000809F3">
        <w:rPr>
          <w:rFonts w:ascii="Times New Roman" w:eastAsia="MS Mincho" w:hAnsi="Times New Roman"/>
          <w:sz w:val="28"/>
          <w:szCs w:val="28"/>
        </w:rPr>
        <w:t xml:space="preserve">структура якої наведена на </w:t>
      </w:r>
      <w:r w:rsidR="00955D5E" w:rsidRPr="000809F3">
        <w:rPr>
          <w:rFonts w:ascii="Times New Roman" w:eastAsia="MS Mincho" w:hAnsi="Times New Roman"/>
          <w:sz w:val="28"/>
          <w:szCs w:val="28"/>
        </w:rPr>
        <w:t xml:space="preserve"> </w:t>
      </w:r>
      <w:r w:rsidR="00531B80">
        <w:rPr>
          <w:rFonts w:ascii="Times New Roman" w:hAnsi="Times New Roman"/>
          <w:bCs/>
          <w:iCs/>
          <w:sz w:val="28"/>
          <w:szCs w:val="28"/>
        </w:rPr>
        <w:t>р</w:t>
      </w:r>
      <w:r w:rsidR="00EE4928" w:rsidRPr="000809F3">
        <w:rPr>
          <w:rFonts w:ascii="Times New Roman" w:hAnsi="Times New Roman"/>
          <w:bCs/>
          <w:iCs/>
          <w:sz w:val="28"/>
          <w:szCs w:val="28"/>
        </w:rPr>
        <w:t>исунку 2.10.1.</w:t>
      </w:r>
    </w:p>
    <w:p w14:paraId="420CAF07" w14:textId="2F3DAF9C" w:rsidR="00955D5E" w:rsidRPr="004A61A2" w:rsidRDefault="00955D5E" w:rsidP="00CB04F1">
      <w:pPr>
        <w:spacing w:after="120" w:line="240" w:lineRule="auto"/>
        <w:ind w:left="284" w:hanging="851"/>
        <w:jc w:val="both"/>
        <w:rPr>
          <w:rFonts w:ascii="Times New Roman" w:eastAsia="MS Mincho" w:hAnsi="Times New Roman"/>
          <w:sz w:val="28"/>
          <w:szCs w:val="28"/>
        </w:rPr>
      </w:pPr>
      <w:r>
        <w:rPr>
          <w:noProof/>
          <w:lang w:eastAsia="uk-UA"/>
        </w:rPr>
        <w:lastRenderedPageBreak/>
        <w:drawing>
          <wp:inline distT="0" distB="0" distL="0" distR="0" wp14:anchorId="6C86B7DB" wp14:editId="01472AF0">
            <wp:extent cx="6991350" cy="5162550"/>
            <wp:effectExtent l="0" t="0" r="0" b="0"/>
            <wp:docPr id="1" name="object 21"/>
            <wp:cNvGraphicFramePr/>
            <a:graphic xmlns:a="http://schemas.openxmlformats.org/drawingml/2006/main">
              <a:graphicData uri="http://schemas.openxmlformats.org/drawingml/2006/picture">
                <pic:pic xmlns:pic="http://schemas.openxmlformats.org/drawingml/2006/picture">
                  <pic:nvPicPr>
                    <pic:cNvPr id="21" name="object 21"/>
                    <pic:cNvPicPr/>
                  </pic:nvPicPr>
                  <pic:blipFill>
                    <a:blip r:embed="rId47" cstate="print"/>
                    <a:stretch>
                      <a:fillRect/>
                    </a:stretch>
                  </pic:blipFill>
                  <pic:spPr>
                    <a:xfrm>
                      <a:off x="0" y="0"/>
                      <a:ext cx="6991350" cy="5162550"/>
                    </a:xfrm>
                    <a:prstGeom prst="rect">
                      <a:avLst/>
                    </a:prstGeom>
                  </pic:spPr>
                </pic:pic>
              </a:graphicData>
            </a:graphic>
          </wp:inline>
        </w:drawing>
      </w:r>
    </w:p>
    <w:p w14:paraId="00702675" w14:textId="757841D8" w:rsidR="00EE4928" w:rsidRPr="00EE4928" w:rsidRDefault="00955D5E" w:rsidP="00CB04F1">
      <w:pPr>
        <w:spacing w:after="120" w:line="240" w:lineRule="auto"/>
        <w:jc w:val="both"/>
        <w:rPr>
          <w:rFonts w:ascii="Times New Roman" w:eastAsia="MS Mincho" w:hAnsi="Times New Roman"/>
          <w:sz w:val="28"/>
          <w:szCs w:val="28"/>
        </w:rPr>
      </w:pPr>
      <w:r>
        <w:rPr>
          <w:noProof/>
          <w:lang w:eastAsia="uk-UA"/>
        </w:rPr>
        <w:lastRenderedPageBreak/>
        <w:drawing>
          <wp:inline distT="0" distB="0" distL="0" distR="0" wp14:anchorId="0C71F722" wp14:editId="037B19F0">
            <wp:extent cx="6848475" cy="4339590"/>
            <wp:effectExtent l="0" t="0" r="9525" b="3810"/>
            <wp:docPr id="67" name="object 42"/>
            <wp:cNvGraphicFramePr/>
            <a:graphic xmlns:a="http://schemas.openxmlformats.org/drawingml/2006/main">
              <a:graphicData uri="http://schemas.openxmlformats.org/drawingml/2006/picture">
                <pic:pic xmlns:pic="http://schemas.openxmlformats.org/drawingml/2006/picture">
                  <pic:nvPicPr>
                    <pic:cNvPr id="42" name="object 42"/>
                    <pic:cNvPicPr/>
                  </pic:nvPicPr>
                  <pic:blipFill>
                    <a:blip r:embed="rId48" cstate="print"/>
                    <a:stretch>
                      <a:fillRect/>
                    </a:stretch>
                  </pic:blipFill>
                  <pic:spPr>
                    <a:xfrm>
                      <a:off x="0" y="0"/>
                      <a:ext cx="6848475" cy="4339590"/>
                    </a:xfrm>
                    <a:prstGeom prst="rect">
                      <a:avLst/>
                    </a:prstGeom>
                  </pic:spPr>
                </pic:pic>
              </a:graphicData>
            </a:graphic>
          </wp:inline>
        </w:drawing>
      </w:r>
      <w:r w:rsidRPr="00955D5E">
        <w:rPr>
          <w:noProof/>
          <w:lang w:eastAsia="uk-UA"/>
        </w:rPr>
        <w:t xml:space="preserve"> </w:t>
      </w:r>
      <w:r>
        <w:rPr>
          <w:noProof/>
          <w:lang w:eastAsia="uk-UA"/>
        </w:rPr>
        <w:drawing>
          <wp:inline distT="0" distB="0" distL="0" distR="0" wp14:anchorId="4F992773" wp14:editId="411680FD">
            <wp:extent cx="6596380" cy="4338955"/>
            <wp:effectExtent l="0" t="0" r="0" b="4445"/>
            <wp:docPr id="68" name="object 20"/>
            <wp:cNvGraphicFramePr/>
            <a:graphic xmlns:a="http://schemas.openxmlformats.org/drawingml/2006/main">
              <a:graphicData uri="http://schemas.openxmlformats.org/drawingml/2006/picture">
                <pic:pic xmlns:pic="http://schemas.openxmlformats.org/drawingml/2006/picture">
                  <pic:nvPicPr>
                    <pic:cNvPr id="20" name="object 20"/>
                    <pic:cNvPicPr/>
                  </pic:nvPicPr>
                  <pic:blipFill>
                    <a:blip r:embed="rId49" cstate="print"/>
                    <a:stretch>
                      <a:fillRect/>
                    </a:stretch>
                  </pic:blipFill>
                  <pic:spPr>
                    <a:xfrm>
                      <a:off x="0" y="0"/>
                      <a:ext cx="6596380" cy="4338955"/>
                    </a:xfrm>
                    <a:prstGeom prst="rect">
                      <a:avLst/>
                    </a:prstGeom>
                  </pic:spPr>
                </pic:pic>
              </a:graphicData>
            </a:graphic>
          </wp:inline>
        </w:drawing>
      </w:r>
      <w:r w:rsidRPr="00955D5E">
        <w:rPr>
          <w:noProof/>
          <w:lang w:eastAsia="uk-UA"/>
        </w:rPr>
        <w:t xml:space="preserve"> </w:t>
      </w:r>
      <w:r>
        <w:rPr>
          <w:noProof/>
          <w:lang w:eastAsia="uk-UA"/>
        </w:rPr>
        <w:lastRenderedPageBreak/>
        <w:drawing>
          <wp:inline distT="0" distB="0" distL="0" distR="0" wp14:anchorId="6E4711B7" wp14:editId="6A05FD3C">
            <wp:extent cx="6120130" cy="4337685"/>
            <wp:effectExtent l="0" t="0" r="0" b="5715"/>
            <wp:docPr id="69" name="object 44"/>
            <wp:cNvGraphicFramePr/>
            <a:graphic xmlns:a="http://schemas.openxmlformats.org/drawingml/2006/main">
              <a:graphicData uri="http://schemas.openxmlformats.org/drawingml/2006/picture">
                <pic:pic xmlns:pic="http://schemas.openxmlformats.org/drawingml/2006/picture">
                  <pic:nvPicPr>
                    <pic:cNvPr id="44" name="object 44"/>
                    <pic:cNvPicPr/>
                  </pic:nvPicPr>
                  <pic:blipFill>
                    <a:blip r:embed="rId50" cstate="print"/>
                    <a:stretch>
                      <a:fillRect/>
                    </a:stretch>
                  </pic:blipFill>
                  <pic:spPr>
                    <a:xfrm>
                      <a:off x="0" y="0"/>
                      <a:ext cx="6120130" cy="4337685"/>
                    </a:xfrm>
                    <a:prstGeom prst="rect">
                      <a:avLst/>
                    </a:prstGeom>
                  </pic:spPr>
                </pic:pic>
              </a:graphicData>
            </a:graphic>
          </wp:inline>
        </w:drawing>
      </w:r>
      <w:r w:rsidRPr="00955D5E">
        <w:rPr>
          <w:noProof/>
          <w:lang w:eastAsia="uk-UA"/>
        </w:rPr>
        <w:t xml:space="preserve"> </w:t>
      </w:r>
      <w:r>
        <w:rPr>
          <w:noProof/>
          <w:lang w:eastAsia="uk-UA"/>
        </w:rPr>
        <w:drawing>
          <wp:inline distT="0" distB="0" distL="0" distR="0" wp14:anchorId="0AF3A240" wp14:editId="4F566599">
            <wp:extent cx="6120130" cy="4336415"/>
            <wp:effectExtent l="0" t="0" r="0" b="6985"/>
            <wp:docPr id="70" name="object 18"/>
            <wp:cNvGraphicFramePr/>
            <a:graphic xmlns:a="http://schemas.openxmlformats.org/drawingml/2006/main">
              <a:graphicData uri="http://schemas.openxmlformats.org/drawingml/2006/picture">
                <pic:pic xmlns:pic="http://schemas.openxmlformats.org/drawingml/2006/picture">
                  <pic:nvPicPr>
                    <pic:cNvPr id="18" name="object 18"/>
                    <pic:cNvPicPr/>
                  </pic:nvPicPr>
                  <pic:blipFill>
                    <a:blip r:embed="rId51" cstate="print"/>
                    <a:stretch>
                      <a:fillRect/>
                    </a:stretch>
                  </pic:blipFill>
                  <pic:spPr>
                    <a:xfrm>
                      <a:off x="0" y="0"/>
                      <a:ext cx="6120130" cy="4336415"/>
                    </a:xfrm>
                    <a:prstGeom prst="rect">
                      <a:avLst/>
                    </a:prstGeom>
                  </pic:spPr>
                </pic:pic>
              </a:graphicData>
            </a:graphic>
          </wp:inline>
        </w:drawing>
      </w:r>
      <w:r w:rsidRPr="00955D5E">
        <w:rPr>
          <w:noProof/>
          <w:lang w:eastAsia="uk-UA"/>
        </w:rPr>
        <w:t xml:space="preserve"> </w:t>
      </w:r>
      <w:r>
        <w:rPr>
          <w:noProof/>
          <w:lang w:eastAsia="uk-UA"/>
        </w:rPr>
        <w:lastRenderedPageBreak/>
        <w:drawing>
          <wp:inline distT="0" distB="0" distL="0" distR="0" wp14:anchorId="71AF24AA" wp14:editId="018B6405">
            <wp:extent cx="6120130" cy="4348480"/>
            <wp:effectExtent l="0" t="0" r="0" b="0"/>
            <wp:docPr id="71" name="object 26"/>
            <wp:cNvGraphicFramePr/>
            <a:graphic xmlns:a="http://schemas.openxmlformats.org/drawingml/2006/main">
              <a:graphicData uri="http://schemas.openxmlformats.org/drawingml/2006/picture">
                <pic:pic xmlns:pic="http://schemas.openxmlformats.org/drawingml/2006/picture">
                  <pic:nvPicPr>
                    <pic:cNvPr id="26" name="object 26"/>
                    <pic:cNvPicPr/>
                  </pic:nvPicPr>
                  <pic:blipFill>
                    <a:blip r:embed="rId52" cstate="print"/>
                    <a:stretch>
                      <a:fillRect/>
                    </a:stretch>
                  </pic:blipFill>
                  <pic:spPr>
                    <a:xfrm>
                      <a:off x="0" y="0"/>
                      <a:ext cx="6120130" cy="4348480"/>
                    </a:xfrm>
                    <a:prstGeom prst="rect">
                      <a:avLst/>
                    </a:prstGeom>
                  </pic:spPr>
                </pic:pic>
              </a:graphicData>
            </a:graphic>
          </wp:inline>
        </w:drawing>
      </w:r>
      <w:r w:rsidR="00EE4928" w:rsidRPr="00EE4928">
        <w:rPr>
          <w:rFonts w:ascii="Times New Roman" w:hAnsi="Times New Roman"/>
          <w:bCs/>
          <w:iCs/>
          <w:sz w:val="28"/>
          <w:szCs w:val="28"/>
        </w:rPr>
        <w:t xml:space="preserve"> </w:t>
      </w:r>
      <w:r w:rsidR="00EE4928" w:rsidRPr="00EE4928">
        <w:rPr>
          <w:rFonts w:ascii="Times New Roman" w:hAnsi="Times New Roman"/>
          <w:b/>
          <w:bCs/>
          <w:i/>
          <w:iCs/>
          <w:sz w:val="28"/>
          <w:szCs w:val="28"/>
        </w:rPr>
        <w:t xml:space="preserve">Рисунок 2.10.1. </w:t>
      </w:r>
      <w:r w:rsidR="00EE4928" w:rsidRPr="00EE4928">
        <w:rPr>
          <w:rFonts w:ascii="Times New Roman" w:hAnsi="Times New Roman"/>
          <w:b/>
          <w:bCs/>
          <w:iCs/>
          <w:sz w:val="28"/>
          <w:szCs w:val="28"/>
        </w:rPr>
        <w:t>Штатний розпис НПП «Синьогора» на 2022 рік</w:t>
      </w:r>
    </w:p>
    <w:p w14:paraId="63B47818" w14:textId="77777777" w:rsidR="00CB04F1" w:rsidRDefault="00CB04F1" w:rsidP="00EE4928">
      <w:pPr>
        <w:spacing w:after="120" w:line="240" w:lineRule="auto"/>
        <w:ind w:firstLine="567"/>
        <w:jc w:val="both"/>
        <w:rPr>
          <w:rFonts w:ascii="Times New Roman" w:hAnsi="Times New Roman"/>
          <w:sz w:val="28"/>
          <w:szCs w:val="28"/>
        </w:rPr>
      </w:pPr>
    </w:p>
    <w:p w14:paraId="26DC02B3" w14:textId="083AB439" w:rsidR="005F6608" w:rsidRDefault="00EE4928" w:rsidP="005F6608">
      <w:pPr>
        <w:spacing w:after="0" w:line="240" w:lineRule="auto"/>
        <w:ind w:firstLine="567"/>
        <w:jc w:val="both"/>
        <w:rPr>
          <w:rFonts w:ascii="Times New Roman" w:hAnsi="Times New Roman"/>
          <w:sz w:val="28"/>
          <w:szCs w:val="28"/>
        </w:rPr>
      </w:pPr>
      <w:r w:rsidRPr="00CB04F1">
        <w:rPr>
          <w:rFonts w:ascii="Times New Roman" w:hAnsi="Times New Roman"/>
          <w:sz w:val="28"/>
          <w:szCs w:val="28"/>
        </w:rPr>
        <w:t xml:space="preserve">Структура адміністрації та діючий на даний час штатний розпис Парку дозволяють забезпечити виконання основних </w:t>
      </w:r>
      <w:r w:rsidR="00262BD2">
        <w:rPr>
          <w:rFonts w:ascii="Times New Roman" w:hAnsi="Times New Roman"/>
          <w:sz w:val="28"/>
          <w:szCs w:val="28"/>
        </w:rPr>
        <w:t xml:space="preserve">завдань </w:t>
      </w:r>
      <w:r w:rsidRPr="00CB04F1">
        <w:rPr>
          <w:rFonts w:ascii="Times New Roman" w:hAnsi="Times New Roman"/>
          <w:sz w:val="28"/>
          <w:szCs w:val="28"/>
        </w:rPr>
        <w:t>функцій</w:t>
      </w:r>
      <w:r w:rsidR="000809F3" w:rsidRPr="00CB04F1">
        <w:rPr>
          <w:rFonts w:ascii="Times New Roman" w:hAnsi="Times New Roman"/>
          <w:sz w:val="28"/>
          <w:szCs w:val="28"/>
        </w:rPr>
        <w:t xml:space="preserve"> Парку.</w:t>
      </w:r>
    </w:p>
    <w:p w14:paraId="6E55CEDA" w14:textId="1592AA49" w:rsidR="007D77D7" w:rsidRPr="004A61A2" w:rsidRDefault="007D77D7" w:rsidP="005F6608">
      <w:pPr>
        <w:spacing w:after="0" w:line="240" w:lineRule="auto"/>
        <w:ind w:firstLine="567"/>
        <w:jc w:val="both"/>
        <w:rPr>
          <w:rFonts w:ascii="Times New Roman" w:hAnsi="Times New Roman"/>
          <w:sz w:val="28"/>
          <w:szCs w:val="28"/>
        </w:rPr>
      </w:pPr>
      <w:r w:rsidRPr="005F6608">
        <w:rPr>
          <w:rFonts w:ascii="Times New Roman" w:hAnsi="Times New Roman"/>
          <w:sz w:val="28"/>
          <w:szCs w:val="28"/>
        </w:rPr>
        <w:t>Однією з найбільш важливих елементів у системі управління</w:t>
      </w:r>
      <w:r w:rsidR="00144BB9" w:rsidRPr="005F6608">
        <w:rPr>
          <w:rFonts w:ascii="Times New Roman" w:hAnsi="Times New Roman"/>
          <w:sz w:val="28"/>
          <w:szCs w:val="28"/>
        </w:rPr>
        <w:t xml:space="preserve"> Парк</w:t>
      </w:r>
      <w:r w:rsidR="002D5280" w:rsidRPr="005F6608">
        <w:rPr>
          <w:rFonts w:ascii="Times New Roman" w:hAnsi="Times New Roman"/>
          <w:sz w:val="28"/>
          <w:szCs w:val="28"/>
          <w:lang w:eastAsia="ru-RU"/>
        </w:rPr>
        <w:t>у</w:t>
      </w:r>
      <w:r w:rsidRPr="005F6608">
        <w:rPr>
          <w:rFonts w:ascii="Times New Roman" w:hAnsi="Times New Roman"/>
          <w:sz w:val="28"/>
          <w:szCs w:val="28"/>
          <w:lang w:eastAsia="ru-RU"/>
        </w:rPr>
        <w:t xml:space="preserve"> </w:t>
      </w:r>
      <w:r w:rsidR="005F6608">
        <w:rPr>
          <w:rFonts w:ascii="Times New Roman" w:hAnsi="Times New Roman"/>
          <w:sz w:val="28"/>
          <w:szCs w:val="28"/>
        </w:rPr>
        <w:t>є</w:t>
      </w:r>
      <w:r w:rsidRPr="005F6608">
        <w:rPr>
          <w:rFonts w:ascii="Times New Roman" w:hAnsi="Times New Roman"/>
          <w:sz w:val="28"/>
          <w:szCs w:val="28"/>
        </w:rPr>
        <w:t xml:space="preserve"> природоохоронна діяльність. Охорона території</w:t>
      </w:r>
      <w:r w:rsidR="00144BB9" w:rsidRPr="005F6608">
        <w:rPr>
          <w:rFonts w:ascii="Times New Roman" w:hAnsi="Times New Roman"/>
          <w:sz w:val="28"/>
          <w:szCs w:val="28"/>
        </w:rPr>
        <w:t xml:space="preserve"> Парк</w:t>
      </w:r>
      <w:r w:rsidRPr="005F6608">
        <w:rPr>
          <w:rFonts w:ascii="Times New Roman" w:hAnsi="Times New Roman"/>
          <w:sz w:val="28"/>
          <w:szCs w:val="28"/>
        </w:rPr>
        <w:t>у включає систему правових, організаційних, економічних, матеріально-технічних, екологічних освітньо-виховних та інших заходів, спрямованих на збереження, відтворення та невиснажливе використання місцевих природних екосистем відповідно до природоохоронного законодавства України. Так, згідно з Положенням про</w:t>
      </w:r>
      <w:r w:rsidR="00144BB9" w:rsidRPr="005F6608">
        <w:rPr>
          <w:rFonts w:ascii="Times New Roman" w:hAnsi="Times New Roman"/>
          <w:sz w:val="28"/>
          <w:szCs w:val="28"/>
        </w:rPr>
        <w:t xml:space="preserve"> Парк</w:t>
      </w:r>
      <w:r w:rsidRPr="005F6608">
        <w:rPr>
          <w:rFonts w:ascii="Times New Roman" w:hAnsi="Times New Roman"/>
          <w:sz w:val="28"/>
          <w:szCs w:val="28"/>
          <w:lang w:eastAsia="ru-RU"/>
        </w:rPr>
        <w:t xml:space="preserve"> </w:t>
      </w:r>
      <w:r w:rsidRPr="005F6608">
        <w:rPr>
          <w:rFonts w:ascii="Times New Roman" w:hAnsi="Times New Roman"/>
          <w:sz w:val="28"/>
          <w:szCs w:val="28"/>
        </w:rPr>
        <w:t>охорона території</w:t>
      </w:r>
      <w:r w:rsidR="00144BB9" w:rsidRPr="005F6608">
        <w:rPr>
          <w:rFonts w:ascii="Times New Roman" w:hAnsi="Times New Roman"/>
          <w:sz w:val="28"/>
          <w:szCs w:val="28"/>
        </w:rPr>
        <w:t xml:space="preserve"> Парк</w:t>
      </w:r>
      <w:r w:rsidRPr="005F6608">
        <w:rPr>
          <w:rFonts w:ascii="Times New Roman" w:hAnsi="Times New Roman"/>
          <w:sz w:val="28"/>
          <w:szCs w:val="28"/>
        </w:rPr>
        <w:t xml:space="preserve">у здійснюється службою державної охорони, яка входить до складу служби державної охорони природно-заповідного фонду України. Діяльність цієї служби, її склад і повноваження та соціально-правовий захист її посадових осіб регламентуються Законом України </w:t>
      </w:r>
      <w:r w:rsidR="00AF199F" w:rsidRPr="005F6608">
        <w:rPr>
          <w:rFonts w:ascii="Times New Roman" w:hAnsi="Times New Roman"/>
          <w:sz w:val="28"/>
          <w:szCs w:val="28"/>
        </w:rPr>
        <w:t>«</w:t>
      </w:r>
      <w:r w:rsidRPr="005F6608">
        <w:rPr>
          <w:rFonts w:ascii="Times New Roman" w:hAnsi="Times New Roman"/>
          <w:sz w:val="28"/>
          <w:szCs w:val="28"/>
        </w:rPr>
        <w:t>Про природно-заповідний фонд України</w:t>
      </w:r>
      <w:r w:rsidR="00AF199F" w:rsidRPr="005F6608">
        <w:rPr>
          <w:rFonts w:ascii="Times New Roman" w:hAnsi="Times New Roman"/>
          <w:sz w:val="28"/>
          <w:szCs w:val="28"/>
        </w:rPr>
        <w:t>»</w:t>
      </w:r>
      <w:r w:rsidRPr="005F6608">
        <w:rPr>
          <w:rFonts w:ascii="Times New Roman" w:hAnsi="Times New Roman"/>
          <w:sz w:val="28"/>
          <w:szCs w:val="28"/>
        </w:rPr>
        <w:t xml:space="preserve"> та Положенням про службу державної охорони природно-заповідного фонду України, затвердженим постановою Кабінету Міністрів України від 14.07.2000 № 1127. Службу державної охорони очолює </w:t>
      </w:r>
      <w:r w:rsidR="00144BB9" w:rsidRPr="005F6608">
        <w:rPr>
          <w:rFonts w:ascii="Times New Roman" w:hAnsi="Times New Roman"/>
          <w:sz w:val="28"/>
          <w:szCs w:val="28"/>
        </w:rPr>
        <w:t>д</w:t>
      </w:r>
      <w:r w:rsidR="00E55945" w:rsidRPr="005F6608">
        <w:rPr>
          <w:rFonts w:ascii="Times New Roman" w:hAnsi="Times New Roman"/>
          <w:sz w:val="28"/>
          <w:szCs w:val="28"/>
        </w:rPr>
        <w:t>иректор</w:t>
      </w:r>
      <w:r w:rsidR="00144BB9" w:rsidRPr="005F6608">
        <w:rPr>
          <w:rFonts w:ascii="Times New Roman" w:hAnsi="Times New Roman"/>
          <w:sz w:val="28"/>
          <w:szCs w:val="28"/>
        </w:rPr>
        <w:t xml:space="preserve"> Парк</w:t>
      </w:r>
      <w:r w:rsidRPr="005F6608">
        <w:rPr>
          <w:rFonts w:ascii="Times New Roman" w:hAnsi="Times New Roman"/>
          <w:sz w:val="28"/>
          <w:szCs w:val="28"/>
        </w:rPr>
        <w:t>у.</w:t>
      </w:r>
      <w:r w:rsidRPr="004A61A2">
        <w:rPr>
          <w:rFonts w:ascii="Times New Roman" w:hAnsi="Times New Roman"/>
          <w:sz w:val="28"/>
          <w:szCs w:val="28"/>
        </w:rPr>
        <w:t xml:space="preserve"> </w:t>
      </w:r>
    </w:p>
    <w:p w14:paraId="6CED605A" w14:textId="1860A818" w:rsidR="007D77D7" w:rsidRPr="004A61A2" w:rsidRDefault="007D77D7" w:rsidP="00332918">
      <w:pPr>
        <w:spacing w:after="0" w:line="240" w:lineRule="auto"/>
        <w:ind w:firstLine="567"/>
        <w:jc w:val="both"/>
        <w:rPr>
          <w:rFonts w:ascii="Times New Roman" w:hAnsi="Times New Roman"/>
          <w:sz w:val="28"/>
          <w:szCs w:val="28"/>
        </w:rPr>
      </w:pPr>
      <w:r w:rsidRPr="005F6608">
        <w:rPr>
          <w:rFonts w:ascii="Times New Roman" w:hAnsi="Times New Roman"/>
          <w:sz w:val="28"/>
          <w:szCs w:val="28"/>
        </w:rPr>
        <w:t>Основними завданнями служби державної охорони</w:t>
      </w:r>
      <w:r w:rsidR="00144BB9" w:rsidRPr="005F6608">
        <w:rPr>
          <w:rFonts w:ascii="Times New Roman" w:hAnsi="Times New Roman"/>
          <w:sz w:val="28"/>
          <w:szCs w:val="28"/>
        </w:rPr>
        <w:t xml:space="preserve"> Парк</w:t>
      </w:r>
      <w:r w:rsidR="002D5280" w:rsidRPr="005F6608">
        <w:rPr>
          <w:rFonts w:ascii="Times New Roman" w:hAnsi="Times New Roman"/>
          <w:sz w:val="28"/>
          <w:szCs w:val="28"/>
          <w:lang w:eastAsia="ru-RU"/>
        </w:rPr>
        <w:t>у</w:t>
      </w:r>
      <w:r w:rsidRPr="005F6608">
        <w:rPr>
          <w:rFonts w:ascii="Times New Roman" w:hAnsi="Times New Roman"/>
          <w:sz w:val="28"/>
          <w:szCs w:val="28"/>
          <w:lang w:eastAsia="ru-RU"/>
        </w:rPr>
        <w:t xml:space="preserve"> </w:t>
      </w:r>
      <w:r w:rsidR="00A727C6" w:rsidRPr="005F6608">
        <w:rPr>
          <w:rFonts w:ascii="Times New Roman" w:hAnsi="Times New Roman"/>
          <w:sz w:val="28"/>
          <w:szCs w:val="28"/>
        </w:rPr>
        <w:t xml:space="preserve">є </w:t>
      </w:r>
      <w:r w:rsidRPr="005F6608">
        <w:rPr>
          <w:rFonts w:ascii="Times New Roman" w:hAnsi="Times New Roman"/>
          <w:sz w:val="28"/>
          <w:szCs w:val="28"/>
        </w:rPr>
        <w:t>забезпечення додержання режиму його території та попередження і припинення порушень природоохоронного законодавства. Відповідно ця служба виконує наступні завдання: охорону природних комплексів</w:t>
      </w:r>
      <w:r w:rsidR="00144BB9" w:rsidRPr="005F6608">
        <w:rPr>
          <w:rFonts w:ascii="Times New Roman" w:hAnsi="Times New Roman"/>
          <w:sz w:val="28"/>
          <w:szCs w:val="28"/>
        </w:rPr>
        <w:t xml:space="preserve"> Парк</w:t>
      </w:r>
      <w:r w:rsidRPr="005F6608">
        <w:rPr>
          <w:rFonts w:ascii="Times New Roman" w:hAnsi="Times New Roman"/>
          <w:sz w:val="28"/>
          <w:szCs w:val="28"/>
        </w:rPr>
        <w:t xml:space="preserve">у, охорону диких тварин і місць їх перебування, порядок використання природних ресурсів, додержання вимог </w:t>
      </w:r>
      <w:r w:rsidRPr="005F6608">
        <w:rPr>
          <w:rFonts w:ascii="Times New Roman" w:hAnsi="Times New Roman"/>
          <w:sz w:val="28"/>
          <w:szCs w:val="28"/>
        </w:rPr>
        <w:lastRenderedPageBreak/>
        <w:t>щодо відвідування території</w:t>
      </w:r>
      <w:r w:rsidR="00144BB9" w:rsidRPr="005F6608">
        <w:rPr>
          <w:rFonts w:ascii="Times New Roman" w:hAnsi="Times New Roman"/>
          <w:sz w:val="28"/>
          <w:szCs w:val="28"/>
        </w:rPr>
        <w:t xml:space="preserve"> Парк</w:t>
      </w:r>
      <w:r w:rsidRPr="005F6608">
        <w:rPr>
          <w:rFonts w:ascii="Times New Roman" w:hAnsi="Times New Roman"/>
          <w:sz w:val="28"/>
          <w:szCs w:val="28"/>
        </w:rPr>
        <w:t>у, попереджує пошкодження лісових насаджень унаслідок незаконних рубок чи інших видів незаконного користування, заходи щодо запобігання виникненню, поширенню пожеж, інших надзвичайних ситуацій та їх ліквідації, заходи з профілактики та захисту природних комплексів від шкідників та хвороб, роз’яснювальна робота щодо необхідності збереження цінних природних комплексів та об’єктів тощо.</w:t>
      </w:r>
    </w:p>
    <w:p w14:paraId="36DBD9AF" w14:textId="1C59F6C4" w:rsidR="007D77D7" w:rsidRPr="005F6608" w:rsidRDefault="007D77D7" w:rsidP="00332918">
      <w:pPr>
        <w:spacing w:after="0" w:line="240" w:lineRule="auto"/>
        <w:ind w:firstLine="567"/>
        <w:jc w:val="both"/>
        <w:rPr>
          <w:rFonts w:ascii="Times New Roman" w:hAnsi="Times New Roman"/>
          <w:sz w:val="28"/>
          <w:szCs w:val="28"/>
        </w:rPr>
      </w:pPr>
      <w:r w:rsidRPr="005F6608">
        <w:rPr>
          <w:rFonts w:ascii="Times New Roman" w:hAnsi="Times New Roman"/>
          <w:sz w:val="28"/>
          <w:szCs w:val="28"/>
        </w:rPr>
        <w:t xml:space="preserve">Згідно статті 42 Закону України </w:t>
      </w:r>
      <w:r w:rsidR="00AF199F" w:rsidRPr="005F6608">
        <w:rPr>
          <w:rFonts w:ascii="Times New Roman" w:hAnsi="Times New Roman"/>
          <w:sz w:val="28"/>
          <w:szCs w:val="28"/>
        </w:rPr>
        <w:t>«</w:t>
      </w:r>
      <w:r w:rsidRPr="005F6608">
        <w:rPr>
          <w:rFonts w:ascii="Times New Roman" w:hAnsi="Times New Roman"/>
          <w:sz w:val="28"/>
          <w:szCs w:val="28"/>
        </w:rPr>
        <w:t>Про природно-заповідний фонд України</w:t>
      </w:r>
      <w:r w:rsidR="00AF199F" w:rsidRPr="005F6608">
        <w:rPr>
          <w:rFonts w:ascii="Times New Roman" w:hAnsi="Times New Roman"/>
          <w:sz w:val="28"/>
          <w:szCs w:val="28"/>
        </w:rPr>
        <w:t>»</w:t>
      </w:r>
      <w:r w:rsidRPr="005F6608">
        <w:rPr>
          <w:rFonts w:ascii="Times New Roman" w:hAnsi="Times New Roman"/>
          <w:sz w:val="28"/>
          <w:szCs w:val="28"/>
        </w:rPr>
        <w:t>, Положення про наукову та науково-технічну діяльність природних і біосферних заповідників та національних природних парків (затверджено наказом Міністерства екології та природних ресурсів України від 29.10.2015 № 414, зареєстровано в Міністерстві юстиції Україн</w:t>
      </w:r>
      <w:r w:rsidR="00A727C6" w:rsidRPr="005F6608">
        <w:rPr>
          <w:rFonts w:ascii="Times New Roman" w:hAnsi="Times New Roman"/>
          <w:sz w:val="28"/>
          <w:szCs w:val="28"/>
        </w:rPr>
        <w:t xml:space="preserve">и 18.11.2015 за № 1444/27889) </w:t>
      </w:r>
      <w:r w:rsidRPr="005F6608">
        <w:rPr>
          <w:rFonts w:ascii="Times New Roman" w:hAnsi="Times New Roman"/>
          <w:sz w:val="28"/>
          <w:szCs w:val="28"/>
          <w:lang w:eastAsia="ru-RU"/>
        </w:rPr>
        <w:t xml:space="preserve"> </w:t>
      </w:r>
      <w:r w:rsidRPr="005F6608">
        <w:rPr>
          <w:rFonts w:ascii="Times New Roman" w:hAnsi="Times New Roman"/>
          <w:sz w:val="28"/>
          <w:szCs w:val="28"/>
        </w:rPr>
        <w:t>для вирішення наукових і науково-технічних проблем, в Парку створена Науково-технічна рада (НТР). Положення про НТР</w:t>
      </w:r>
      <w:r w:rsidR="00387C6A" w:rsidRPr="005F6608">
        <w:rPr>
          <w:rFonts w:ascii="Times New Roman" w:hAnsi="Times New Roman"/>
          <w:sz w:val="28"/>
          <w:szCs w:val="28"/>
        </w:rPr>
        <w:t xml:space="preserve"> Парку</w:t>
      </w:r>
      <w:r w:rsidRPr="005F6608">
        <w:rPr>
          <w:rFonts w:ascii="Times New Roman" w:hAnsi="Times New Roman"/>
          <w:sz w:val="28"/>
          <w:szCs w:val="28"/>
        </w:rPr>
        <w:t>, її склад, та напрями діяльності затверджені Державним управлінням справами в установленому порядку. Науково-технічна рада</w:t>
      </w:r>
      <w:r w:rsidR="00144BB9" w:rsidRPr="005F6608">
        <w:rPr>
          <w:rFonts w:ascii="Times New Roman" w:hAnsi="Times New Roman"/>
          <w:sz w:val="28"/>
          <w:szCs w:val="28"/>
        </w:rPr>
        <w:t xml:space="preserve"> Парк</w:t>
      </w:r>
      <w:r w:rsidRPr="005F6608">
        <w:rPr>
          <w:rFonts w:ascii="Times New Roman" w:hAnsi="Times New Roman"/>
          <w:sz w:val="28"/>
          <w:szCs w:val="28"/>
        </w:rPr>
        <w:t>у є колегіальним органом за головування директора</w:t>
      </w:r>
      <w:r w:rsidR="00144BB9" w:rsidRPr="005F6608">
        <w:rPr>
          <w:rFonts w:ascii="Times New Roman" w:hAnsi="Times New Roman"/>
          <w:sz w:val="28"/>
          <w:szCs w:val="28"/>
        </w:rPr>
        <w:t xml:space="preserve"> Парк</w:t>
      </w:r>
      <w:r w:rsidRPr="005F6608">
        <w:rPr>
          <w:rFonts w:ascii="Times New Roman" w:hAnsi="Times New Roman"/>
          <w:sz w:val="28"/>
          <w:szCs w:val="28"/>
        </w:rPr>
        <w:t>у, який створюється для вирішення наукових завдань</w:t>
      </w:r>
      <w:r w:rsidR="00144BB9" w:rsidRPr="005F6608">
        <w:rPr>
          <w:rFonts w:ascii="Times New Roman" w:hAnsi="Times New Roman"/>
          <w:sz w:val="28"/>
          <w:szCs w:val="28"/>
        </w:rPr>
        <w:t xml:space="preserve"> Парк</w:t>
      </w:r>
      <w:r w:rsidRPr="005F6608">
        <w:rPr>
          <w:rFonts w:ascii="Times New Roman" w:hAnsi="Times New Roman"/>
          <w:sz w:val="28"/>
          <w:szCs w:val="28"/>
        </w:rPr>
        <w:t xml:space="preserve">у, сприяє участі наукової, науково-технічної та природоохоронної громадськості в управлінні діяльністю </w:t>
      </w:r>
      <w:r w:rsidRPr="005F6608">
        <w:rPr>
          <w:rFonts w:ascii="Times New Roman" w:hAnsi="Times New Roman"/>
          <w:sz w:val="28"/>
          <w:szCs w:val="28"/>
          <w:lang w:eastAsia="uk-UA"/>
        </w:rPr>
        <w:t>підприємств</w:t>
      </w:r>
      <w:r w:rsidRPr="005F6608">
        <w:rPr>
          <w:rFonts w:ascii="Times New Roman" w:hAnsi="Times New Roman"/>
          <w:sz w:val="28"/>
          <w:szCs w:val="28"/>
        </w:rPr>
        <w:t>а. НТР</w:t>
      </w:r>
      <w:r w:rsidR="00144BB9" w:rsidRPr="005F6608">
        <w:rPr>
          <w:rFonts w:ascii="Times New Roman" w:hAnsi="Times New Roman"/>
          <w:sz w:val="28"/>
          <w:szCs w:val="28"/>
        </w:rPr>
        <w:t xml:space="preserve"> Парк</w:t>
      </w:r>
      <w:r w:rsidR="00387C6A" w:rsidRPr="005F6608">
        <w:rPr>
          <w:rFonts w:ascii="Times New Roman" w:hAnsi="Times New Roman"/>
          <w:sz w:val="28"/>
          <w:szCs w:val="28"/>
        </w:rPr>
        <w:t xml:space="preserve">у </w:t>
      </w:r>
      <w:r w:rsidRPr="005F6608">
        <w:rPr>
          <w:rFonts w:ascii="Times New Roman" w:hAnsi="Times New Roman"/>
          <w:sz w:val="28"/>
          <w:szCs w:val="28"/>
        </w:rPr>
        <w:t>готує рекомендації щодо основних питань планування, виконання, фінансування кадрового і матеріально-технічного забезпечення</w:t>
      </w:r>
      <w:r w:rsidR="00144BB9" w:rsidRPr="005F6608">
        <w:rPr>
          <w:rFonts w:ascii="Times New Roman" w:hAnsi="Times New Roman"/>
          <w:sz w:val="28"/>
          <w:szCs w:val="28"/>
        </w:rPr>
        <w:t xml:space="preserve"> Парк</w:t>
      </w:r>
      <w:r w:rsidRPr="005F6608">
        <w:rPr>
          <w:rFonts w:ascii="Times New Roman" w:hAnsi="Times New Roman"/>
          <w:sz w:val="28"/>
          <w:szCs w:val="28"/>
        </w:rPr>
        <w:t>у. Для оперативної роботи НТР</w:t>
      </w:r>
      <w:r w:rsidR="00144BB9" w:rsidRPr="005F6608">
        <w:rPr>
          <w:rFonts w:ascii="Times New Roman" w:hAnsi="Times New Roman"/>
          <w:sz w:val="28"/>
          <w:szCs w:val="28"/>
        </w:rPr>
        <w:t xml:space="preserve"> Парк</w:t>
      </w:r>
      <w:r w:rsidR="00387C6A" w:rsidRPr="005F6608">
        <w:rPr>
          <w:rFonts w:ascii="Times New Roman" w:hAnsi="Times New Roman"/>
          <w:sz w:val="28"/>
          <w:szCs w:val="28"/>
        </w:rPr>
        <w:t xml:space="preserve">у </w:t>
      </w:r>
      <w:r w:rsidRPr="005F6608">
        <w:rPr>
          <w:rFonts w:ascii="Times New Roman" w:hAnsi="Times New Roman"/>
          <w:sz w:val="28"/>
          <w:szCs w:val="28"/>
        </w:rPr>
        <w:t>створює бюро, склад і порядок діяль</w:t>
      </w:r>
      <w:r w:rsidR="005D18F4" w:rsidRPr="005F6608">
        <w:rPr>
          <w:rFonts w:ascii="Times New Roman" w:hAnsi="Times New Roman"/>
          <w:sz w:val="28"/>
          <w:szCs w:val="28"/>
        </w:rPr>
        <w:t>ності якого теж визначається у П</w:t>
      </w:r>
      <w:r w:rsidRPr="005F6608">
        <w:rPr>
          <w:rFonts w:ascii="Times New Roman" w:hAnsi="Times New Roman"/>
          <w:sz w:val="28"/>
          <w:szCs w:val="28"/>
        </w:rPr>
        <w:t>оложенні про НТР</w:t>
      </w:r>
      <w:r w:rsidR="00144BB9" w:rsidRPr="005F6608">
        <w:rPr>
          <w:rFonts w:ascii="Times New Roman" w:hAnsi="Times New Roman"/>
          <w:sz w:val="28"/>
          <w:szCs w:val="28"/>
        </w:rPr>
        <w:t xml:space="preserve"> Парк</w:t>
      </w:r>
      <w:r w:rsidR="00387C6A" w:rsidRPr="005F6608">
        <w:rPr>
          <w:rFonts w:ascii="Times New Roman" w:hAnsi="Times New Roman"/>
          <w:sz w:val="28"/>
          <w:szCs w:val="28"/>
        </w:rPr>
        <w:t>у</w:t>
      </w:r>
      <w:r w:rsidRPr="005F6608">
        <w:rPr>
          <w:rFonts w:ascii="Times New Roman" w:hAnsi="Times New Roman"/>
          <w:sz w:val="28"/>
          <w:szCs w:val="28"/>
        </w:rPr>
        <w:t xml:space="preserve">. Завданнями Науково-технічної ради є розгляд, внесення змін, погодження чи </w:t>
      </w:r>
      <w:r w:rsidR="005D18F4" w:rsidRPr="005F6608">
        <w:rPr>
          <w:rFonts w:ascii="Times New Roman" w:hAnsi="Times New Roman"/>
          <w:sz w:val="28"/>
          <w:szCs w:val="28"/>
        </w:rPr>
        <w:t>схвалення так</w:t>
      </w:r>
      <w:r w:rsidRPr="005F6608">
        <w:rPr>
          <w:rFonts w:ascii="Times New Roman" w:hAnsi="Times New Roman"/>
          <w:sz w:val="28"/>
          <w:szCs w:val="28"/>
        </w:rPr>
        <w:t xml:space="preserve">их питань: </w:t>
      </w:r>
      <w:bookmarkStart w:id="166" w:name="n48"/>
      <w:bookmarkEnd w:id="166"/>
    </w:p>
    <w:p w14:paraId="2B3AE6FE" w14:textId="7AD2BD71" w:rsidR="007D77D7" w:rsidRPr="005F6608" w:rsidRDefault="007D77D7" w:rsidP="00865DA5">
      <w:pPr>
        <w:spacing w:after="0" w:line="240" w:lineRule="auto"/>
        <w:ind w:firstLine="567"/>
        <w:jc w:val="both"/>
        <w:rPr>
          <w:rFonts w:ascii="Times New Roman" w:hAnsi="Times New Roman"/>
          <w:sz w:val="28"/>
          <w:szCs w:val="28"/>
        </w:rPr>
      </w:pPr>
      <w:r w:rsidRPr="005F6608">
        <w:rPr>
          <w:rFonts w:ascii="Times New Roman" w:hAnsi="Times New Roman"/>
          <w:sz w:val="28"/>
          <w:szCs w:val="28"/>
        </w:rPr>
        <w:t>науковий напрямок, стан та перспективи наукових досліджень</w:t>
      </w:r>
      <w:r w:rsidR="00144BB9" w:rsidRPr="005F6608">
        <w:rPr>
          <w:rFonts w:ascii="Times New Roman" w:hAnsi="Times New Roman"/>
          <w:sz w:val="28"/>
          <w:szCs w:val="28"/>
        </w:rPr>
        <w:t xml:space="preserve"> Парк</w:t>
      </w:r>
      <w:r w:rsidRPr="005F6608">
        <w:rPr>
          <w:rFonts w:ascii="Times New Roman" w:hAnsi="Times New Roman"/>
          <w:sz w:val="28"/>
          <w:szCs w:val="28"/>
        </w:rPr>
        <w:t xml:space="preserve">у; </w:t>
      </w:r>
    </w:p>
    <w:p w14:paraId="0DBC5EA4" w14:textId="6D087799" w:rsidR="007D77D7" w:rsidRPr="005F6608" w:rsidRDefault="007D77D7" w:rsidP="00865DA5">
      <w:pPr>
        <w:spacing w:after="0" w:line="240" w:lineRule="auto"/>
        <w:ind w:firstLine="567"/>
        <w:jc w:val="both"/>
        <w:rPr>
          <w:rFonts w:ascii="Times New Roman" w:hAnsi="Times New Roman"/>
          <w:sz w:val="28"/>
          <w:szCs w:val="28"/>
        </w:rPr>
      </w:pPr>
      <w:r w:rsidRPr="005F6608">
        <w:rPr>
          <w:rFonts w:ascii="Times New Roman" w:hAnsi="Times New Roman"/>
          <w:sz w:val="28"/>
          <w:szCs w:val="28"/>
        </w:rPr>
        <w:t>результати природоохоронної, екологічної освітньо-виховної, рекреаційної та господарської діяльності</w:t>
      </w:r>
      <w:r w:rsidR="00144BB9" w:rsidRPr="005F6608">
        <w:rPr>
          <w:rFonts w:ascii="Times New Roman" w:hAnsi="Times New Roman"/>
          <w:sz w:val="28"/>
          <w:szCs w:val="28"/>
        </w:rPr>
        <w:t xml:space="preserve"> Парк</w:t>
      </w:r>
      <w:r w:rsidRPr="005F6608">
        <w:rPr>
          <w:rFonts w:ascii="Times New Roman" w:hAnsi="Times New Roman"/>
          <w:sz w:val="28"/>
          <w:szCs w:val="28"/>
        </w:rPr>
        <w:t xml:space="preserve">у; </w:t>
      </w:r>
      <w:bookmarkStart w:id="167" w:name="n49"/>
      <w:bookmarkEnd w:id="167"/>
    </w:p>
    <w:p w14:paraId="0E876E2E" w14:textId="77777777" w:rsidR="007D77D7" w:rsidRPr="005F6608" w:rsidRDefault="007D77D7" w:rsidP="00865DA5">
      <w:pPr>
        <w:spacing w:after="0" w:line="240" w:lineRule="auto"/>
        <w:ind w:firstLine="567"/>
        <w:jc w:val="both"/>
        <w:rPr>
          <w:rFonts w:ascii="Times New Roman" w:hAnsi="Times New Roman"/>
          <w:sz w:val="28"/>
          <w:szCs w:val="28"/>
        </w:rPr>
      </w:pPr>
      <w:r w:rsidRPr="005F6608">
        <w:rPr>
          <w:rFonts w:ascii="Times New Roman" w:hAnsi="Times New Roman"/>
          <w:sz w:val="28"/>
          <w:szCs w:val="28"/>
        </w:rPr>
        <w:t xml:space="preserve">наукові програми, теми, плани і звіти з наукової діяльності, плани та звіти наукових співробітників; </w:t>
      </w:r>
      <w:bookmarkStart w:id="168" w:name="n50"/>
      <w:bookmarkEnd w:id="168"/>
    </w:p>
    <w:p w14:paraId="7C9AA1D1" w14:textId="77777777" w:rsidR="007D77D7" w:rsidRPr="005F6608" w:rsidRDefault="007D77D7" w:rsidP="00865DA5">
      <w:pPr>
        <w:spacing w:after="0" w:line="240" w:lineRule="auto"/>
        <w:ind w:firstLine="567"/>
        <w:jc w:val="both"/>
        <w:rPr>
          <w:rFonts w:ascii="Times New Roman" w:hAnsi="Times New Roman"/>
          <w:sz w:val="28"/>
          <w:szCs w:val="28"/>
        </w:rPr>
      </w:pPr>
      <w:r w:rsidRPr="005F6608">
        <w:rPr>
          <w:rFonts w:ascii="Times New Roman" w:hAnsi="Times New Roman"/>
          <w:sz w:val="28"/>
          <w:szCs w:val="28"/>
        </w:rPr>
        <w:t xml:space="preserve">програми та плани заходів із здійснення відновлювальних робіт на територіях з порушеними природними комплексами; </w:t>
      </w:r>
    </w:p>
    <w:p w14:paraId="533EB73A" w14:textId="77777777" w:rsidR="007D77D7" w:rsidRPr="005F6608" w:rsidRDefault="007D77D7" w:rsidP="00865DA5">
      <w:pPr>
        <w:spacing w:after="0" w:line="240" w:lineRule="auto"/>
        <w:ind w:firstLine="567"/>
        <w:jc w:val="both"/>
        <w:rPr>
          <w:rFonts w:ascii="Times New Roman" w:hAnsi="Times New Roman"/>
          <w:sz w:val="28"/>
          <w:szCs w:val="28"/>
        </w:rPr>
      </w:pPr>
      <w:r w:rsidRPr="005F6608">
        <w:rPr>
          <w:rFonts w:ascii="Times New Roman" w:hAnsi="Times New Roman"/>
          <w:sz w:val="28"/>
          <w:szCs w:val="28"/>
        </w:rPr>
        <w:t xml:space="preserve">питання збереження та відновлення рідкісних та зникаючих оселищ і рослинних угруповань, видів рослин та тварин, історико-культурних цінностей; </w:t>
      </w:r>
    </w:p>
    <w:p w14:paraId="2807FFEB" w14:textId="77777777" w:rsidR="007D77D7" w:rsidRPr="005F6608" w:rsidRDefault="007D77D7" w:rsidP="00865DA5">
      <w:pPr>
        <w:spacing w:after="0" w:line="240" w:lineRule="auto"/>
        <w:ind w:firstLine="567"/>
        <w:jc w:val="both"/>
        <w:rPr>
          <w:rFonts w:ascii="Times New Roman" w:hAnsi="Times New Roman"/>
          <w:sz w:val="28"/>
          <w:szCs w:val="28"/>
        </w:rPr>
      </w:pPr>
      <w:r w:rsidRPr="005F6608">
        <w:rPr>
          <w:rFonts w:ascii="Times New Roman" w:hAnsi="Times New Roman"/>
          <w:sz w:val="28"/>
          <w:szCs w:val="28"/>
        </w:rPr>
        <w:t xml:space="preserve">заходи боротьби із інвазійними видами рослин та тварин тощо; </w:t>
      </w:r>
      <w:bookmarkStart w:id="169" w:name="n51"/>
      <w:bookmarkEnd w:id="169"/>
    </w:p>
    <w:p w14:paraId="55F197A9" w14:textId="77777777" w:rsidR="007D77D7" w:rsidRPr="005F6608" w:rsidRDefault="007D77D7" w:rsidP="00865DA5">
      <w:pPr>
        <w:spacing w:after="0" w:line="240" w:lineRule="auto"/>
        <w:ind w:firstLine="567"/>
        <w:jc w:val="both"/>
        <w:rPr>
          <w:rFonts w:ascii="Times New Roman" w:hAnsi="Times New Roman"/>
          <w:sz w:val="28"/>
          <w:szCs w:val="28"/>
        </w:rPr>
      </w:pPr>
      <w:r w:rsidRPr="005F6608">
        <w:rPr>
          <w:rFonts w:ascii="Times New Roman" w:hAnsi="Times New Roman"/>
          <w:sz w:val="28"/>
          <w:szCs w:val="28"/>
        </w:rPr>
        <w:t xml:space="preserve">ефективність методів охорони місцевих </w:t>
      </w:r>
      <w:r w:rsidRPr="005F6608">
        <w:rPr>
          <w:rFonts w:ascii="Times New Roman" w:hAnsi="Times New Roman"/>
          <w:snapToGrid w:val="0"/>
          <w:sz w:val="28"/>
          <w:szCs w:val="28"/>
        </w:rPr>
        <w:t>природних екосистем</w:t>
      </w:r>
      <w:r w:rsidRPr="005F6608">
        <w:rPr>
          <w:rFonts w:ascii="Times New Roman" w:hAnsi="Times New Roman"/>
          <w:sz w:val="28"/>
          <w:szCs w:val="28"/>
        </w:rPr>
        <w:t xml:space="preserve">, пропозиції про вдосконалення засобів її охорони; </w:t>
      </w:r>
      <w:bookmarkStart w:id="170" w:name="n52"/>
      <w:bookmarkEnd w:id="170"/>
    </w:p>
    <w:p w14:paraId="30541E90" w14:textId="77777777" w:rsidR="007D77D7" w:rsidRPr="005F6608" w:rsidRDefault="007D77D7" w:rsidP="00865DA5">
      <w:pPr>
        <w:spacing w:after="0" w:line="240" w:lineRule="auto"/>
        <w:ind w:firstLine="567"/>
        <w:jc w:val="both"/>
        <w:rPr>
          <w:rFonts w:ascii="Times New Roman" w:hAnsi="Times New Roman"/>
          <w:sz w:val="28"/>
          <w:szCs w:val="28"/>
        </w:rPr>
      </w:pPr>
      <w:r w:rsidRPr="005F6608">
        <w:rPr>
          <w:rFonts w:ascii="Times New Roman" w:hAnsi="Times New Roman"/>
          <w:sz w:val="28"/>
          <w:szCs w:val="28"/>
        </w:rPr>
        <w:t xml:space="preserve">наукові доповіді та практичні рекомендації з питань заповідної справи; </w:t>
      </w:r>
      <w:bookmarkStart w:id="171" w:name="n53"/>
      <w:bookmarkEnd w:id="171"/>
    </w:p>
    <w:p w14:paraId="262550EE" w14:textId="77777777" w:rsidR="007D77D7" w:rsidRPr="005F6608" w:rsidRDefault="007D77D7" w:rsidP="00865DA5">
      <w:pPr>
        <w:spacing w:after="0" w:line="240" w:lineRule="auto"/>
        <w:ind w:firstLine="567"/>
        <w:jc w:val="both"/>
        <w:rPr>
          <w:rFonts w:ascii="Times New Roman" w:hAnsi="Times New Roman"/>
          <w:sz w:val="28"/>
          <w:szCs w:val="28"/>
        </w:rPr>
      </w:pPr>
      <w:r w:rsidRPr="005F6608">
        <w:rPr>
          <w:rFonts w:ascii="Times New Roman" w:hAnsi="Times New Roman"/>
          <w:sz w:val="28"/>
          <w:szCs w:val="28"/>
        </w:rPr>
        <w:t xml:space="preserve">науково-дослідні роботи, які виконуються на території установи; </w:t>
      </w:r>
      <w:bookmarkStart w:id="172" w:name="n54"/>
      <w:bookmarkStart w:id="173" w:name="n55"/>
      <w:bookmarkEnd w:id="172"/>
      <w:bookmarkEnd w:id="173"/>
    </w:p>
    <w:p w14:paraId="009E9368" w14:textId="6FA1BE61" w:rsidR="007D77D7" w:rsidRPr="005F6608" w:rsidRDefault="007070E4" w:rsidP="00865DA5">
      <w:pPr>
        <w:spacing w:after="0" w:line="240" w:lineRule="auto"/>
        <w:ind w:firstLine="567"/>
        <w:jc w:val="both"/>
        <w:rPr>
          <w:rFonts w:ascii="Times New Roman" w:hAnsi="Times New Roman"/>
          <w:sz w:val="28"/>
          <w:szCs w:val="28"/>
        </w:rPr>
      </w:pPr>
      <w:r w:rsidRPr="005F6608">
        <w:rPr>
          <w:rFonts w:ascii="Times New Roman" w:hAnsi="Times New Roman"/>
          <w:sz w:val="28"/>
          <w:szCs w:val="28"/>
        </w:rPr>
        <w:t>проєкт</w:t>
      </w:r>
      <w:r w:rsidR="00DC7313" w:rsidRPr="005F6608">
        <w:rPr>
          <w:rFonts w:ascii="Times New Roman" w:hAnsi="Times New Roman"/>
          <w:sz w:val="28"/>
          <w:szCs w:val="28"/>
        </w:rPr>
        <w:t>и організації території</w:t>
      </w:r>
      <w:r w:rsidR="00144BB9" w:rsidRPr="005F6608">
        <w:rPr>
          <w:rFonts w:ascii="Times New Roman" w:hAnsi="Times New Roman"/>
          <w:sz w:val="28"/>
          <w:szCs w:val="28"/>
        </w:rPr>
        <w:t xml:space="preserve"> Парк</w:t>
      </w:r>
      <w:r w:rsidR="007D77D7" w:rsidRPr="005F6608">
        <w:rPr>
          <w:rFonts w:ascii="Times New Roman" w:hAnsi="Times New Roman"/>
          <w:sz w:val="28"/>
          <w:szCs w:val="28"/>
        </w:rPr>
        <w:t xml:space="preserve">у, лісовпорядкування і землеустрою; </w:t>
      </w:r>
    </w:p>
    <w:p w14:paraId="5E89A132" w14:textId="5C25EEE2" w:rsidR="007D77D7" w:rsidRPr="005F6608" w:rsidRDefault="007D77D7" w:rsidP="00865DA5">
      <w:pPr>
        <w:spacing w:after="0" w:line="240" w:lineRule="auto"/>
        <w:ind w:firstLine="567"/>
        <w:jc w:val="both"/>
        <w:rPr>
          <w:rFonts w:ascii="Times New Roman" w:hAnsi="Times New Roman"/>
          <w:sz w:val="28"/>
          <w:szCs w:val="28"/>
        </w:rPr>
      </w:pPr>
      <w:r w:rsidRPr="005F6608">
        <w:rPr>
          <w:rFonts w:ascii="Times New Roman" w:hAnsi="Times New Roman"/>
          <w:sz w:val="28"/>
          <w:szCs w:val="28"/>
        </w:rPr>
        <w:t>ліміти на використання природних ресурсів в</w:t>
      </w:r>
      <w:r w:rsidR="00144BB9" w:rsidRPr="005F6608">
        <w:rPr>
          <w:rFonts w:ascii="Times New Roman" w:hAnsi="Times New Roman"/>
          <w:sz w:val="28"/>
          <w:szCs w:val="28"/>
        </w:rPr>
        <w:t xml:space="preserve"> Парк</w:t>
      </w:r>
      <w:r w:rsidRPr="005F6608">
        <w:rPr>
          <w:rFonts w:ascii="Times New Roman" w:hAnsi="Times New Roman"/>
          <w:sz w:val="28"/>
          <w:szCs w:val="28"/>
        </w:rPr>
        <w:t xml:space="preserve">у; </w:t>
      </w:r>
      <w:bookmarkStart w:id="174" w:name="n56"/>
      <w:bookmarkEnd w:id="174"/>
    </w:p>
    <w:p w14:paraId="60F9DFA4" w14:textId="77777777" w:rsidR="007D77D7" w:rsidRPr="005F6608" w:rsidRDefault="007D77D7" w:rsidP="00865DA5">
      <w:pPr>
        <w:spacing w:after="0" w:line="240" w:lineRule="auto"/>
        <w:ind w:firstLine="567"/>
        <w:jc w:val="both"/>
        <w:rPr>
          <w:rFonts w:ascii="Times New Roman" w:hAnsi="Times New Roman"/>
          <w:sz w:val="28"/>
          <w:szCs w:val="28"/>
        </w:rPr>
      </w:pPr>
      <w:r w:rsidRPr="005F6608">
        <w:rPr>
          <w:rFonts w:ascii="Times New Roman" w:hAnsi="Times New Roman"/>
          <w:sz w:val="28"/>
          <w:szCs w:val="28"/>
        </w:rPr>
        <w:t xml:space="preserve">співробітництво з питань наукових досліджень і заповідної справи, у тому числі міжнародного; </w:t>
      </w:r>
      <w:bookmarkStart w:id="175" w:name="n57"/>
      <w:bookmarkEnd w:id="175"/>
    </w:p>
    <w:p w14:paraId="6D059222" w14:textId="77777777" w:rsidR="007D77D7" w:rsidRPr="005F6608" w:rsidRDefault="007D77D7" w:rsidP="00865DA5">
      <w:pPr>
        <w:spacing w:after="0" w:line="240" w:lineRule="auto"/>
        <w:ind w:firstLine="567"/>
        <w:jc w:val="both"/>
        <w:rPr>
          <w:rFonts w:ascii="Times New Roman" w:hAnsi="Times New Roman"/>
          <w:sz w:val="28"/>
          <w:szCs w:val="28"/>
        </w:rPr>
      </w:pPr>
      <w:r w:rsidRPr="005F6608">
        <w:rPr>
          <w:rFonts w:ascii="Times New Roman" w:hAnsi="Times New Roman"/>
          <w:sz w:val="28"/>
          <w:szCs w:val="28"/>
        </w:rPr>
        <w:t xml:space="preserve">матеріально-технічне та фінансове забезпечення наукових досліджень; </w:t>
      </w:r>
      <w:bookmarkStart w:id="176" w:name="n58"/>
      <w:bookmarkEnd w:id="176"/>
    </w:p>
    <w:p w14:paraId="09C4105A" w14:textId="5752A267" w:rsidR="007D77D7" w:rsidRPr="005F6608" w:rsidRDefault="007D77D7" w:rsidP="00865DA5">
      <w:pPr>
        <w:spacing w:after="0" w:line="240" w:lineRule="auto"/>
        <w:ind w:firstLine="567"/>
        <w:jc w:val="both"/>
        <w:rPr>
          <w:rFonts w:ascii="Times New Roman" w:hAnsi="Times New Roman"/>
          <w:sz w:val="28"/>
          <w:szCs w:val="28"/>
        </w:rPr>
      </w:pPr>
      <w:r w:rsidRPr="005F6608">
        <w:rPr>
          <w:rFonts w:ascii="Times New Roman" w:hAnsi="Times New Roman"/>
          <w:sz w:val="28"/>
          <w:szCs w:val="28"/>
        </w:rPr>
        <w:t>видання наукових праць</w:t>
      </w:r>
      <w:r w:rsidR="00144BB9" w:rsidRPr="005F6608">
        <w:rPr>
          <w:rFonts w:ascii="Times New Roman" w:hAnsi="Times New Roman"/>
          <w:sz w:val="28"/>
          <w:szCs w:val="28"/>
        </w:rPr>
        <w:t xml:space="preserve"> Парк</w:t>
      </w:r>
      <w:r w:rsidRPr="005F6608">
        <w:rPr>
          <w:rFonts w:ascii="Times New Roman" w:hAnsi="Times New Roman"/>
          <w:sz w:val="28"/>
          <w:szCs w:val="28"/>
        </w:rPr>
        <w:t xml:space="preserve">у, матеріалів семінарів, круглих столів, конференцій тощо; </w:t>
      </w:r>
      <w:bookmarkStart w:id="177" w:name="n59"/>
      <w:bookmarkEnd w:id="177"/>
    </w:p>
    <w:p w14:paraId="41B3F2AF" w14:textId="77777777" w:rsidR="007D77D7" w:rsidRPr="005F6608" w:rsidRDefault="007D77D7" w:rsidP="00865DA5">
      <w:pPr>
        <w:spacing w:after="0" w:line="240" w:lineRule="auto"/>
        <w:ind w:firstLine="567"/>
        <w:jc w:val="both"/>
        <w:rPr>
          <w:rFonts w:ascii="Times New Roman" w:hAnsi="Times New Roman"/>
          <w:sz w:val="28"/>
          <w:szCs w:val="28"/>
        </w:rPr>
      </w:pPr>
      <w:r w:rsidRPr="005F6608">
        <w:rPr>
          <w:rFonts w:ascii="Times New Roman" w:hAnsi="Times New Roman"/>
          <w:sz w:val="28"/>
          <w:szCs w:val="28"/>
        </w:rPr>
        <w:lastRenderedPageBreak/>
        <w:t xml:space="preserve">підготовка і підвищення кваліфікації наукових кадрів, направлення в аспірантуру, підготовки дисертацій; </w:t>
      </w:r>
      <w:bookmarkStart w:id="178" w:name="n60"/>
      <w:bookmarkEnd w:id="178"/>
    </w:p>
    <w:p w14:paraId="2F7200F0" w14:textId="77777777" w:rsidR="007D77D7" w:rsidRPr="005F6608" w:rsidRDefault="007D77D7" w:rsidP="00865DA5">
      <w:pPr>
        <w:spacing w:after="0" w:line="240" w:lineRule="auto"/>
        <w:ind w:firstLine="567"/>
        <w:jc w:val="both"/>
        <w:rPr>
          <w:rFonts w:ascii="Times New Roman" w:hAnsi="Times New Roman"/>
          <w:sz w:val="28"/>
          <w:szCs w:val="28"/>
        </w:rPr>
      </w:pPr>
      <w:r w:rsidRPr="005F6608">
        <w:rPr>
          <w:rFonts w:ascii="Times New Roman" w:hAnsi="Times New Roman"/>
          <w:sz w:val="28"/>
          <w:szCs w:val="28"/>
        </w:rPr>
        <w:t xml:space="preserve">обрання чи зміна наукового куратора установи; </w:t>
      </w:r>
      <w:bookmarkStart w:id="179" w:name="n61"/>
      <w:bookmarkEnd w:id="179"/>
    </w:p>
    <w:p w14:paraId="439AB71A" w14:textId="77777777" w:rsidR="007D77D7" w:rsidRPr="005F6608" w:rsidRDefault="007D77D7" w:rsidP="00865DA5">
      <w:pPr>
        <w:spacing w:after="0" w:line="240" w:lineRule="auto"/>
        <w:ind w:firstLine="567"/>
        <w:jc w:val="both"/>
        <w:rPr>
          <w:rFonts w:ascii="Times New Roman" w:hAnsi="Times New Roman"/>
          <w:sz w:val="28"/>
          <w:szCs w:val="28"/>
        </w:rPr>
      </w:pPr>
      <w:r w:rsidRPr="005F6608">
        <w:rPr>
          <w:rFonts w:ascii="Times New Roman" w:hAnsi="Times New Roman"/>
          <w:sz w:val="28"/>
          <w:szCs w:val="28"/>
        </w:rPr>
        <w:t xml:space="preserve">результати атестації наукових працівників; </w:t>
      </w:r>
      <w:bookmarkStart w:id="180" w:name="n62"/>
      <w:bookmarkEnd w:id="180"/>
    </w:p>
    <w:p w14:paraId="216F37F7" w14:textId="77777777" w:rsidR="007D77D7" w:rsidRPr="005F6608" w:rsidRDefault="007D77D7" w:rsidP="00865DA5">
      <w:pPr>
        <w:spacing w:after="0" w:line="240" w:lineRule="auto"/>
        <w:ind w:firstLine="567"/>
        <w:jc w:val="both"/>
        <w:rPr>
          <w:rFonts w:ascii="Times New Roman" w:hAnsi="Times New Roman"/>
          <w:sz w:val="28"/>
          <w:szCs w:val="28"/>
        </w:rPr>
      </w:pPr>
      <w:r w:rsidRPr="005F6608">
        <w:rPr>
          <w:rFonts w:ascii="Times New Roman" w:hAnsi="Times New Roman"/>
          <w:sz w:val="28"/>
          <w:szCs w:val="28"/>
        </w:rPr>
        <w:t xml:space="preserve">клопотання про присвоєння працівникам почесних звань та нагород; </w:t>
      </w:r>
    </w:p>
    <w:p w14:paraId="42C2B833" w14:textId="1791826F" w:rsidR="007D77D7" w:rsidRPr="004A61A2" w:rsidRDefault="007D77D7" w:rsidP="00865DA5">
      <w:pPr>
        <w:spacing w:after="0" w:line="240" w:lineRule="auto"/>
        <w:ind w:firstLine="567"/>
        <w:jc w:val="both"/>
        <w:rPr>
          <w:rFonts w:ascii="Times New Roman" w:hAnsi="Times New Roman"/>
          <w:sz w:val="28"/>
          <w:szCs w:val="28"/>
        </w:rPr>
      </w:pPr>
      <w:r w:rsidRPr="005F6608">
        <w:rPr>
          <w:rFonts w:ascii="Times New Roman" w:hAnsi="Times New Roman"/>
          <w:sz w:val="28"/>
          <w:szCs w:val="28"/>
        </w:rPr>
        <w:t>концепція і функціонування Музею природи</w:t>
      </w:r>
      <w:r w:rsidR="00144BB9" w:rsidRPr="005F6608">
        <w:rPr>
          <w:rFonts w:ascii="Times New Roman" w:hAnsi="Times New Roman"/>
          <w:sz w:val="28"/>
          <w:szCs w:val="28"/>
        </w:rPr>
        <w:t xml:space="preserve"> Парк</w:t>
      </w:r>
      <w:r w:rsidRPr="005F6608">
        <w:rPr>
          <w:rFonts w:ascii="Times New Roman" w:hAnsi="Times New Roman"/>
          <w:sz w:val="28"/>
          <w:szCs w:val="28"/>
        </w:rPr>
        <w:t>у.</w:t>
      </w:r>
    </w:p>
    <w:p w14:paraId="43216294" w14:textId="7574B6B6" w:rsidR="007D77D7" w:rsidRPr="004A61A2" w:rsidRDefault="00387C6A" w:rsidP="00332918">
      <w:pPr>
        <w:spacing w:after="0" w:line="240" w:lineRule="auto"/>
        <w:ind w:firstLine="567"/>
        <w:jc w:val="both"/>
        <w:rPr>
          <w:rFonts w:ascii="Times New Roman" w:hAnsi="Times New Roman"/>
          <w:sz w:val="28"/>
          <w:szCs w:val="28"/>
        </w:rPr>
      </w:pPr>
      <w:r w:rsidRPr="004A61A2">
        <w:rPr>
          <w:rFonts w:ascii="Times New Roman" w:hAnsi="Times New Roman"/>
          <w:sz w:val="28"/>
          <w:szCs w:val="28"/>
        </w:rPr>
        <w:t>НТР або бюро НТР</w:t>
      </w:r>
      <w:r w:rsidR="00144BB9" w:rsidRPr="004A61A2">
        <w:rPr>
          <w:rFonts w:ascii="Times New Roman" w:hAnsi="Times New Roman"/>
          <w:sz w:val="28"/>
          <w:szCs w:val="28"/>
        </w:rPr>
        <w:t xml:space="preserve"> Парк</w:t>
      </w:r>
      <w:r w:rsidR="007D77D7" w:rsidRPr="004A61A2">
        <w:rPr>
          <w:rFonts w:ascii="Times New Roman" w:hAnsi="Times New Roman"/>
          <w:sz w:val="28"/>
          <w:szCs w:val="28"/>
        </w:rPr>
        <w:t xml:space="preserve">у, в разі нагальної потреби може </w:t>
      </w:r>
      <w:r w:rsidR="005D18F4" w:rsidRPr="004A61A2">
        <w:rPr>
          <w:rFonts w:ascii="Times New Roman" w:hAnsi="Times New Roman"/>
          <w:sz w:val="28"/>
          <w:szCs w:val="28"/>
        </w:rPr>
        <w:t>схвалювати</w:t>
      </w:r>
      <w:r w:rsidR="007D77D7" w:rsidRPr="004A61A2">
        <w:rPr>
          <w:rFonts w:ascii="Times New Roman" w:hAnsi="Times New Roman"/>
          <w:sz w:val="28"/>
          <w:szCs w:val="28"/>
        </w:rPr>
        <w:t xml:space="preserve"> рішення щодо проведення на його території заходів, які спрямовані на охорону природних комплексів, ліквідацію наслідків аварій, стихійного лиха, але не передбачені </w:t>
      </w:r>
      <w:r w:rsidR="007070E4" w:rsidRPr="004A61A2">
        <w:rPr>
          <w:rFonts w:ascii="Times New Roman" w:hAnsi="Times New Roman"/>
          <w:sz w:val="28"/>
          <w:szCs w:val="28"/>
        </w:rPr>
        <w:t>Проєкт</w:t>
      </w:r>
      <w:r w:rsidR="007D77D7" w:rsidRPr="004A61A2">
        <w:rPr>
          <w:rFonts w:ascii="Times New Roman" w:hAnsi="Times New Roman"/>
          <w:sz w:val="28"/>
          <w:szCs w:val="28"/>
        </w:rPr>
        <w:t>ом організації території</w:t>
      </w:r>
      <w:r w:rsidR="00144BB9" w:rsidRPr="004A61A2">
        <w:rPr>
          <w:rFonts w:ascii="Times New Roman" w:hAnsi="Times New Roman"/>
          <w:sz w:val="28"/>
          <w:szCs w:val="28"/>
        </w:rPr>
        <w:t xml:space="preserve"> Парк</w:t>
      </w:r>
      <w:r w:rsidR="00DC7313" w:rsidRPr="004A61A2">
        <w:rPr>
          <w:rFonts w:ascii="Times New Roman" w:hAnsi="Times New Roman"/>
          <w:sz w:val="28"/>
          <w:szCs w:val="28"/>
        </w:rPr>
        <w:t>у</w:t>
      </w:r>
      <w:r w:rsidR="007D77D7" w:rsidRPr="004A61A2">
        <w:rPr>
          <w:rFonts w:ascii="Times New Roman" w:hAnsi="Times New Roman"/>
          <w:sz w:val="28"/>
          <w:szCs w:val="28"/>
        </w:rPr>
        <w:t>.</w:t>
      </w:r>
    </w:p>
    <w:p w14:paraId="699850CD" w14:textId="617DCA6C" w:rsidR="007D77D7" w:rsidRPr="004A61A2" w:rsidRDefault="007D77D7" w:rsidP="00865DA5">
      <w:pPr>
        <w:spacing w:after="0" w:line="240" w:lineRule="auto"/>
        <w:ind w:firstLine="567"/>
        <w:jc w:val="both"/>
        <w:rPr>
          <w:rFonts w:ascii="Times New Roman" w:hAnsi="Times New Roman"/>
          <w:sz w:val="28"/>
          <w:szCs w:val="28"/>
        </w:rPr>
      </w:pPr>
    </w:p>
    <w:sectPr w:rsidR="007D77D7" w:rsidRPr="004A61A2" w:rsidSect="004D2B28">
      <w:headerReference w:type="default" r:id="rId53"/>
      <w:pgSz w:w="11906" w:h="16838"/>
      <w:pgMar w:top="851" w:right="567" w:bottom="851"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C63E53" w14:textId="77777777" w:rsidR="009861D6" w:rsidRDefault="009861D6" w:rsidP="003604E9">
      <w:pPr>
        <w:spacing w:after="0" w:line="240" w:lineRule="auto"/>
      </w:pPr>
      <w:r>
        <w:separator/>
      </w:r>
    </w:p>
  </w:endnote>
  <w:endnote w:type="continuationSeparator" w:id="0">
    <w:p w14:paraId="051D4CFD" w14:textId="77777777" w:rsidR="009861D6" w:rsidRDefault="009861D6" w:rsidP="003604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Berkeley-Medium">
    <w:altName w:val="Cambria"/>
    <w:panose1 w:val="00000000000000000000"/>
    <w:charset w:val="00"/>
    <w:family w:val="roman"/>
    <w:notTrueType/>
    <w:pitch w:val="default"/>
    <w:sig w:usb0="00000003" w:usb1="00000000" w:usb2="00000000" w:usb3="00000000" w:csb0="00000001" w:csb1="00000000"/>
  </w:font>
  <w:font w:name="Universal-NewswithCommPi">
    <w:altName w:val="Cambria"/>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notTrueType/>
    <w:pitch w:val="variable"/>
    <w:sig w:usb0="00000003" w:usb1="00000000" w:usb2="00000000" w:usb3="00000000" w:csb0="00000001" w:csb1="00000000"/>
  </w:font>
  <w:font w:name="Helvetica">
    <w:panose1 w:val="020B0604020202020204"/>
    <w:charset w:val="CC"/>
    <w:family w:val="swiss"/>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8C9015" w14:textId="77777777" w:rsidR="009861D6" w:rsidRDefault="009861D6" w:rsidP="003604E9">
      <w:pPr>
        <w:spacing w:after="0" w:line="240" w:lineRule="auto"/>
      </w:pPr>
      <w:r>
        <w:separator/>
      </w:r>
    </w:p>
  </w:footnote>
  <w:footnote w:type="continuationSeparator" w:id="0">
    <w:p w14:paraId="6BC758B9" w14:textId="77777777" w:rsidR="009861D6" w:rsidRDefault="009861D6" w:rsidP="003604E9">
      <w:pPr>
        <w:spacing w:after="0" w:line="240" w:lineRule="auto"/>
      </w:pPr>
      <w:r>
        <w:continuationSeparator/>
      </w:r>
    </w:p>
  </w:footnote>
  <w:footnote w:id="1">
    <w:p w14:paraId="332B1E3D" w14:textId="77777777" w:rsidR="00AE5994" w:rsidRDefault="00AE5994">
      <w:pPr>
        <w:pStyle w:val="a8"/>
      </w:pPr>
      <w:r>
        <w:rPr>
          <w:rStyle w:val="aa"/>
        </w:rPr>
        <w:footnoteRef/>
      </w:r>
      <w:r>
        <w:t xml:space="preserve"> </w:t>
      </w:r>
      <w:r w:rsidRPr="002C267C">
        <w:t>Наказ Міністерства захисту довкілля та природних ресурсів України від 19 січня 2021 року № 29</w:t>
      </w:r>
      <w:r>
        <w:t>.</w:t>
      </w:r>
    </w:p>
  </w:footnote>
  <w:footnote w:id="2">
    <w:p w14:paraId="1833DB63" w14:textId="77777777" w:rsidR="00AE5994" w:rsidRDefault="00AE5994">
      <w:pPr>
        <w:pStyle w:val="a8"/>
      </w:pPr>
      <w:r>
        <w:rPr>
          <w:rStyle w:val="aa"/>
        </w:rPr>
        <w:footnoteRef/>
      </w:r>
      <w:r>
        <w:t xml:space="preserve"> </w:t>
      </w:r>
      <w:r w:rsidRPr="002C267C">
        <w:t xml:space="preserve">Наказ Міністерства захисту довкілля та природних ресурсів України від </w:t>
      </w:r>
      <w:r w:rsidRPr="00DB1784">
        <w:t>15</w:t>
      </w:r>
      <w:r>
        <w:t xml:space="preserve"> лютого </w:t>
      </w:r>
      <w:r w:rsidRPr="00DB1784">
        <w:t xml:space="preserve">2021 </w:t>
      </w:r>
      <w:r w:rsidRPr="002C267C">
        <w:t xml:space="preserve">року </w:t>
      </w:r>
      <w:r w:rsidRPr="00DB1784">
        <w:t>№ 111</w:t>
      </w:r>
      <w:r>
        <w:t>.</w:t>
      </w:r>
    </w:p>
  </w:footnote>
  <w:footnote w:id="3">
    <w:p w14:paraId="1874148C" w14:textId="77777777" w:rsidR="00AE5994" w:rsidRDefault="00AE5994">
      <w:pPr>
        <w:pStyle w:val="a8"/>
      </w:pPr>
      <w:r>
        <w:rPr>
          <w:rStyle w:val="aa"/>
        </w:rPr>
        <w:footnoteRef/>
      </w:r>
      <w:r>
        <w:t xml:space="preserve"> </w:t>
      </w:r>
      <w:hyperlink r:id="rId1" w:history="1">
        <w:r w:rsidRPr="00AE4C00">
          <w:rPr>
            <w:rStyle w:val="ab"/>
          </w:rPr>
          <w:t>http://dc.smnh.org/</w:t>
        </w:r>
      </w:hyperlink>
    </w:p>
  </w:footnote>
  <w:footnote w:id="4">
    <w:p w14:paraId="3844FF73" w14:textId="77777777" w:rsidR="00AE5994" w:rsidRDefault="00AE5994">
      <w:pPr>
        <w:pStyle w:val="a8"/>
      </w:pPr>
      <w:r>
        <w:rPr>
          <w:rStyle w:val="aa"/>
        </w:rPr>
        <w:footnoteRef/>
      </w:r>
      <w:r>
        <w:t xml:space="preserve"> </w:t>
      </w:r>
      <w:hyperlink r:id="rId2" w:history="1">
        <w:r w:rsidRPr="00AE4C00">
          <w:rPr>
            <w:rStyle w:val="ab"/>
          </w:rPr>
          <w:t>https://www.gbif.org/</w:t>
        </w:r>
      </w:hyperlink>
      <w:r>
        <w:t xml:space="preserve"> </w:t>
      </w:r>
    </w:p>
  </w:footnote>
  <w:footnote w:id="5">
    <w:p w14:paraId="4A08A848" w14:textId="77777777" w:rsidR="00AE5994" w:rsidRDefault="00AE5994">
      <w:pPr>
        <w:pStyle w:val="a8"/>
      </w:pPr>
      <w:r>
        <w:rPr>
          <w:rStyle w:val="aa"/>
        </w:rPr>
        <w:footnoteRef/>
      </w:r>
      <w:r>
        <w:t xml:space="preserve"> </w:t>
      </w:r>
      <w:hyperlink r:id="rId3" w:history="1">
        <w:r w:rsidRPr="00AE4C00">
          <w:rPr>
            <w:rStyle w:val="ab"/>
          </w:rPr>
          <w:t>https://ukrbin.com/</w:t>
        </w:r>
      </w:hyperlink>
      <w:r>
        <w:t xml:space="preserve"> </w:t>
      </w:r>
    </w:p>
  </w:footnote>
  <w:footnote w:id="6">
    <w:p w14:paraId="492CB343" w14:textId="77777777" w:rsidR="00AE5994" w:rsidRDefault="00AE5994">
      <w:pPr>
        <w:pStyle w:val="a8"/>
      </w:pPr>
      <w:r>
        <w:rPr>
          <w:rStyle w:val="aa"/>
        </w:rPr>
        <w:footnoteRef/>
      </w:r>
      <w:r>
        <w:t xml:space="preserve"> </w:t>
      </w:r>
      <w:hyperlink r:id="rId4" w:history="1">
        <w:r w:rsidRPr="00AE4C00">
          <w:rPr>
            <w:rStyle w:val="ab"/>
          </w:rPr>
          <w:t>https://www.inaturalist.org/</w:t>
        </w:r>
      </w:hyperlink>
      <w:r>
        <w:t xml:space="preserve"> </w:t>
      </w:r>
    </w:p>
  </w:footnote>
  <w:footnote w:id="7">
    <w:p w14:paraId="094A65D8" w14:textId="77777777" w:rsidR="00AE5994" w:rsidRDefault="00AE5994" w:rsidP="00062617">
      <w:pPr>
        <w:pStyle w:val="a8"/>
      </w:pPr>
      <w:r>
        <w:rPr>
          <w:rStyle w:val="aa"/>
        </w:rPr>
        <w:footnoteRef/>
      </w:r>
      <w:r>
        <w:t xml:space="preserve"> </w:t>
      </w:r>
      <w:r w:rsidRPr="00FA089F">
        <w:t>Directive 92/43/EEC of 21 May 1992 on the conservation of natural habitats and of wild fauna and flora</w:t>
      </w:r>
      <w:r>
        <w:t>.</w:t>
      </w:r>
    </w:p>
  </w:footnote>
  <w:footnote w:id="8">
    <w:p w14:paraId="0631BBFB" w14:textId="77777777" w:rsidR="00AE5994" w:rsidRDefault="00AE5994" w:rsidP="00062617">
      <w:pPr>
        <w:pStyle w:val="a8"/>
      </w:pPr>
      <w:r>
        <w:rPr>
          <w:rStyle w:val="aa"/>
        </w:rPr>
        <w:footnoteRef/>
      </w:r>
      <w:r>
        <w:t xml:space="preserve"> Tollefsrud, M. M., Latałowa, M., van der Knaap, W. O., Brochmann, C., Sperisen, C. 2015. Late Quaternary history of North Eurasian Norway spruce (Picea abies) and Siberian spruce (Picea obovata) inferred from macrofossils, pollen and cytoplasmic DNA variation. Journal of Biogeography, 42, 1431–1442.</w:t>
      </w:r>
    </w:p>
  </w:footnote>
  <w:footnote w:id="9">
    <w:p w14:paraId="3D053B9D" w14:textId="77777777" w:rsidR="00AE5994" w:rsidRDefault="00AE5994" w:rsidP="00062617">
      <w:pPr>
        <w:pStyle w:val="a8"/>
      </w:pPr>
      <w:r>
        <w:rPr>
          <w:rStyle w:val="aa"/>
        </w:rPr>
        <w:footnoteRef/>
      </w:r>
      <w:r>
        <w:t xml:space="preserve"> </w:t>
      </w:r>
      <w:r w:rsidRPr="00485B78">
        <w:t>Kalinovych N</w:t>
      </w:r>
      <w:r>
        <w:t xml:space="preserve">. (2004) Holocene vegetation history of the Upper Dnister Plain region (Ukrainian Carpathians, north-western foreland). </w:t>
      </w:r>
      <w:r w:rsidRPr="00485B78">
        <w:t>Acta Palaeobotanica</w:t>
      </w:r>
      <w:r>
        <w:t>,</w:t>
      </w:r>
      <w:r w:rsidRPr="00485B78">
        <w:t xml:space="preserve"> 44</w:t>
      </w:r>
      <w:r>
        <w:t xml:space="preserve"> </w:t>
      </w:r>
      <w:r w:rsidRPr="00485B78">
        <w:t>(2): 167–173</w:t>
      </w:r>
      <w:r>
        <w:t>.</w:t>
      </w:r>
    </w:p>
  </w:footnote>
  <w:footnote w:id="10">
    <w:p w14:paraId="0CCCCF0E" w14:textId="77777777" w:rsidR="00AE5994" w:rsidRDefault="00AE5994" w:rsidP="00062617">
      <w:pPr>
        <w:pStyle w:val="a8"/>
      </w:pPr>
      <w:r>
        <w:rPr>
          <w:rStyle w:val="aa"/>
        </w:rPr>
        <w:footnoteRef/>
      </w:r>
      <w:r>
        <w:t xml:space="preserve"> </w:t>
      </w:r>
      <w:r w:rsidRPr="001B4B36">
        <w:t>Калинович</w:t>
      </w:r>
      <w:r>
        <w:t xml:space="preserve"> </w:t>
      </w:r>
      <w:r w:rsidRPr="001B4B36">
        <w:t>Н.</w:t>
      </w:r>
      <w:r>
        <w:t xml:space="preserve"> (2003) </w:t>
      </w:r>
      <w:r w:rsidRPr="001B4B36">
        <w:t>Історія розвитку флори та рослинности Українських Карпат</w:t>
      </w:r>
      <w:r>
        <w:t xml:space="preserve">. </w:t>
      </w:r>
      <w:r w:rsidRPr="001B4B36">
        <w:t>Праці Наукового товариства ім. Шевченка</w:t>
      </w:r>
      <w:r>
        <w:t>,</w:t>
      </w:r>
      <w:r w:rsidRPr="001B4B36">
        <w:t xml:space="preserve"> XII: 18-28.</w:t>
      </w:r>
    </w:p>
  </w:footnote>
  <w:footnote w:id="11">
    <w:p w14:paraId="282FF779" w14:textId="77777777" w:rsidR="00AE5994" w:rsidRDefault="00AE5994" w:rsidP="00062617">
      <w:pPr>
        <w:pStyle w:val="a8"/>
      </w:pPr>
      <w:r>
        <w:rPr>
          <w:rStyle w:val="aa"/>
        </w:rPr>
        <w:footnoteRef/>
      </w:r>
      <w:r>
        <w:t xml:space="preserve"> Ralska-Jasiewiczowa M., Nalepka D., Goslar</w:t>
      </w:r>
      <w:r w:rsidRPr="00AD2B18">
        <w:t xml:space="preserve"> </w:t>
      </w:r>
      <w:r>
        <w:t xml:space="preserve">T. (2003) Some problems of forest transformation at the transition to the oligocratic/Homo sapiens phase of the Holocene interglacial in northern lowlands of </w:t>
      </w:r>
      <w:r>
        <w:rPr>
          <w:lang w:val="en-US"/>
        </w:rPr>
        <w:t>C</w:t>
      </w:r>
      <w:r>
        <w:t xml:space="preserve">entral Europe. </w:t>
      </w:r>
      <w:r w:rsidRPr="00AD2B18">
        <w:t>Veget Hist Archaeobot 12:</w:t>
      </w:r>
      <w:r w:rsidRPr="008A1D48">
        <w:t xml:space="preserve"> </w:t>
      </w:r>
      <w:r w:rsidRPr="00AD2B18">
        <w:t>233–247</w:t>
      </w:r>
      <w:r>
        <w:t>.</w:t>
      </w:r>
    </w:p>
  </w:footnote>
  <w:footnote w:id="12">
    <w:p w14:paraId="533596F3" w14:textId="1B367902" w:rsidR="00AE5994" w:rsidRDefault="00AE5994" w:rsidP="00062617">
      <w:pPr>
        <w:pStyle w:val="a8"/>
      </w:pPr>
      <w:r>
        <w:rPr>
          <w:rStyle w:val="aa"/>
        </w:rPr>
        <w:footnoteRef/>
      </w:r>
      <w:r>
        <w:t xml:space="preserve"> </w:t>
      </w:r>
      <w:r w:rsidRPr="00DB7020">
        <w:t xml:space="preserve">Тасєнкевич Л. </w:t>
      </w:r>
      <w:r>
        <w:t>(</w:t>
      </w:r>
      <w:r w:rsidRPr="00DB7020">
        <w:t>2003</w:t>
      </w:r>
      <w:r>
        <w:t>) Різноманіття</w:t>
      </w:r>
      <w:r w:rsidRPr="00DB7020">
        <w:t xml:space="preserve"> флори судинних рослин в Українських Карпатах</w:t>
      </w:r>
      <w:r>
        <w:t>.</w:t>
      </w:r>
      <w:r w:rsidRPr="00DB7020">
        <w:t xml:space="preserve"> Праці наукового товариства ім. Т. Шевченка. Екологічний збірник. Екологічні проблеми Карпатського регіону. Львів: НТШ, </w:t>
      </w:r>
      <w:r>
        <w:t>12:</w:t>
      </w:r>
      <w:r w:rsidRPr="00DB7020">
        <w:t xml:space="preserve"> 147-157.</w:t>
      </w:r>
    </w:p>
  </w:footnote>
  <w:footnote w:id="13">
    <w:p w14:paraId="49ECD8BF" w14:textId="77777777" w:rsidR="00AE5994" w:rsidRDefault="00AE5994" w:rsidP="00062617">
      <w:pPr>
        <w:pStyle w:val="a8"/>
      </w:pPr>
      <w:r>
        <w:rPr>
          <w:rStyle w:val="aa"/>
        </w:rPr>
        <w:footnoteRef/>
      </w:r>
      <w:r>
        <w:t xml:space="preserve"> </w:t>
      </w:r>
      <w:r w:rsidRPr="00DB7020">
        <w:t xml:space="preserve">Клімук Ю.В., Міскевич У.Д., Якушенко Д.М., Чорней І.І., Буджак В.В., Нипорко С.О., Шпільчак М.Б., Чернявський М.В., Токарюк А.І. та ін. </w:t>
      </w:r>
      <w:r>
        <w:t>(</w:t>
      </w:r>
      <w:r w:rsidRPr="00DB7020">
        <w:t>2006</w:t>
      </w:r>
      <w:r>
        <w:t xml:space="preserve">) </w:t>
      </w:r>
      <w:r w:rsidRPr="00DB7020">
        <w:t>Природний заповідник “</w:t>
      </w:r>
      <w:r>
        <w:t>Ґ</w:t>
      </w:r>
      <w:r w:rsidRPr="00DB7020">
        <w:t>ор</w:t>
      </w:r>
      <w:r>
        <w:t>ґ</w:t>
      </w:r>
      <w:r w:rsidRPr="00DB7020">
        <w:t>ани”. Рослинний світ. Природно-заповідні території України. Рослинний світ. К.: Фітосоціоцентр</w:t>
      </w:r>
      <w:r>
        <w:t>,</w:t>
      </w:r>
      <w:r w:rsidRPr="00DB7020">
        <w:t xml:space="preserve"> 6</w:t>
      </w:r>
      <w:r>
        <w:t>: 1-</w:t>
      </w:r>
      <w:r w:rsidRPr="00DB7020">
        <w:t>400</w:t>
      </w:r>
      <w:r>
        <w:t>.</w:t>
      </w:r>
    </w:p>
  </w:footnote>
  <w:footnote w:id="14">
    <w:p w14:paraId="1E43E384" w14:textId="77777777" w:rsidR="00AE5994" w:rsidRDefault="00AE5994" w:rsidP="00062617">
      <w:pPr>
        <w:pStyle w:val="a8"/>
      </w:pPr>
      <w:r>
        <w:rPr>
          <w:rStyle w:val="aa"/>
        </w:rPr>
        <w:footnoteRef/>
      </w:r>
      <w:r>
        <w:t xml:space="preserve"> Bilz, M., Kell, S.P., Maxted, N. and Lansdown, R.V. 2011. European Red List of Vascular</w:t>
      </w:r>
      <w:r>
        <w:rPr>
          <w:lang w:val="en-US"/>
        </w:rPr>
        <w:t xml:space="preserve"> </w:t>
      </w:r>
      <w:r>
        <w:t xml:space="preserve"> Plants. Luxembourg: Publications Office of the European Union</w:t>
      </w:r>
      <w:r w:rsidRPr="008A1D48">
        <w:t xml:space="preserve">, </w:t>
      </w:r>
      <w:r>
        <w:t>1-130.</w:t>
      </w:r>
    </w:p>
  </w:footnote>
  <w:footnote w:id="15">
    <w:p w14:paraId="2D7C0769" w14:textId="77777777" w:rsidR="00AE5994" w:rsidRDefault="00AE5994" w:rsidP="00062617">
      <w:pPr>
        <w:pStyle w:val="a8"/>
      </w:pPr>
      <w:r>
        <w:rPr>
          <w:rStyle w:val="aa"/>
        </w:rPr>
        <w:footnoteRef/>
      </w:r>
      <w:r>
        <w:t xml:space="preserve"> </w:t>
      </w:r>
      <w:r w:rsidRPr="00EC623B">
        <w:t>Щербак Н. Н. Зоогеграфическое деление Украинской ССР // Вестник зоологии. – 1988. – №3. – С. 22-31.</w:t>
      </w:r>
    </w:p>
  </w:footnote>
  <w:footnote w:id="16">
    <w:p w14:paraId="0A35136D" w14:textId="77777777" w:rsidR="00AE5994" w:rsidRDefault="00AE5994" w:rsidP="00062617">
      <w:pPr>
        <w:pStyle w:val="a8"/>
      </w:pPr>
      <w:r w:rsidRPr="005D1446">
        <w:rPr>
          <w:rStyle w:val="aa"/>
          <w:rFonts w:ascii="Times New Roman" w:hAnsi="Times New Roman"/>
        </w:rPr>
        <w:footnoteRef/>
      </w:r>
      <w:r w:rsidRPr="005D1446">
        <w:rPr>
          <w:rFonts w:ascii="Times New Roman" w:hAnsi="Times New Roman"/>
        </w:rPr>
        <w:t xml:space="preserve"> Татаринов К. А. Звірі західних областей України (Матеріали до вивчення фауни Української РСР). — Київ: Вид-во Академії наук Української РСР, 1956. — 188 с.</w:t>
      </w:r>
    </w:p>
  </w:footnote>
  <w:footnote w:id="17">
    <w:p w14:paraId="3136ECA1" w14:textId="77777777" w:rsidR="00AE5994" w:rsidRDefault="00AE5994" w:rsidP="00062617">
      <w:r w:rsidRPr="005D1446">
        <w:rPr>
          <w:rStyle w:val="aa"/>
          <w:rFonts w:ascii="Times New Roman" w:hAnsi="Times New Roman"/>
          <w:sz w:val="20"/>
          <w:szCs w:val="20"/>
        </w:rPr>
        <w:footnoteRef/>
      </w:r>
      <w:r w:rsidRPr="005D1446">
        <w:rPr>
          <w:rFonts w:ascii="Times New Roman" w:hAnsi="Times New Roman"/>
          <w:sz w:val="20"/>
          <w:szCs w:val="20"/>
        </w:rPr>
        <w:t xml:space="preserve"> Татаринов К. А. Фауна хребетних заходу України (екологія, значення, охорона). Львів: Вид-во Львів. ун-ту., 1973. –  257</w:t>
      </w:r>
    </w:p>
  </w:footnote>
  <w:footnote w:id="18">
    <w:p w14:paraId="2320A086" w14:textId="77777777" w:rsidR="00AE5994" w:rsidRDefault="00AE5994" w:rsidP="00062617">
      <w:r w:rsidRPr="005D1446">
        <w:rPr>
          <w:rStyle w:val="aa"/>
          <w:rFonts w:ascii="Times New Roman" w:hAnsi="Times New Roman"/>
          <w:sz w:val="20"/>
          <w:szCs w:val="20"/>
        </w:rPr>
        <w:footnoteRef/>
      </w:r>
      <w:r w:rsidRPr="005D1446">
        <w:rPr>
          <w:rFonts w:ascii="Times New Roman" w:hAnsi="Times New Roman"/>
          <w:sz w:val="20"/>
          <w:szCs w:val="20"/>
        </w:rPr>
        <w:t xml:space="preserve"> Загороднюк І. В. Польовий визначник дрібних ссавців України. Київ, 2002. — 60 с.</w:t>
      </w:r>
    </w:p>
  </w:footnote>
  <w:footnote w:id="19">
    <w:p w14:paraId="35BB0BD2" w14:textId="77777777" w:rsidR="00AE5994" w:rsidRPr="005D1446" w:rsidRDefault="00AE5994" w:rsidP="00062617">
      <w:pPr>
        <w:jc w:val="both"/>
        <w:rPr>
          <w:rFonts w:ascii="Times New Roman" w:hAnsi="Times New Roman"/>
          <w:sz w:val="20"/>
          <w:szCs w:val="20"/>
        </w:rPr>
      </w:pPr>
      <w:r w:rsidRPr="005D1446">
        <w:rPr>
          <w:rStyle w:val="aa"/>
          <w:rFonts w:ascii="Times New Roman" w:hAnsi="Times New Roman"/>
          <w:sz w:val="20"/>
          <w:szCs w:val="20"/>
        </w:rPr>
        <w:footnoteRef/>
      </w:r>
      <w:r w:rsidRPr="005D1446">
        <w:rPr>
          <w:rFonts w:ascii="Times New Roman" w:hAnsi="Times New Roman"/>
          <w:sz w:val="20"/>
          <w:szCs w:val="20"/>
        </w:rPr>
        <w:t xml:space="preserve"> Загороднюк, І. В. </w:t>
      </w:r>
      <w:r>
        <w:rPr>
          <w:rFonts w:ascii="Times New Roman" w:hAnsi="Times New Roman"/>
          <w:sz w:val="20"/>
          <w:szCs w:val="20"/>
        </w:rPr>
        <w:t>Т</w:t>
      </w:r>
      <w:r w:rsidRPr="004B319E">
        <w:rPr>
          <w:rFonts w:ascii="Times New Roman" w:hAnsi="Times New Roman"/>
          <w:sz w:val="20"/>
          <w:szCs w:val="20"/>
        </w:rPr>
        <w:t>аксономія і номенклатура немишовидних гризунів фауни України / І.В. Загороднюк // Збірник праць Зоологічного музею. — 2008-2009. — Вип. 40. — С. 147-185.</w:t>
      </w:r>
    </w:p>
    <w:p w14:paraId="63C15AA4" w14:textId="77777777" w:rsidR="00AE5994" w:rsidRDefault="00AE5994" w:rsidP="00062617">
      <w:pPr>
        <w:jc w:val="both"/>
      </w:pPr>
    </w:p>
  </w:footnote>
  <w:footnote w:id="20">
    <w:p w14:paraId="0BBF403D" w14:textId="77777777" w:rsidR="00AE5994" w:rsidRDefault="00AE5994" w:rsidP="00062617">
      <w:pPr>
        <w:pStyle w:val="a8"/>
      </w:pPr>
      <w:r>
        <w:rPr>
          <w:rStyle w:val="aa"/>
        </w:rPr>
        <w:footnoteRef/>
      </w:r>
      <w:r>
        <w:t xml:space="preserve"> </w:t>
      </w:r>
      <w:r w:rsidRPr="00DF1C72">
        <w:t>http://dc.smnh.org/</w:t>
      </w:r>
    </w:p>
  </w:footnote>
  <w:footnote w:id="21">
    <w:p w14:paraId="431024E6" w14:textId="77777777" w:rsidR="00AE5994" w:rsidRDefault="00AE5994" w:rsidP="00062617">
      <w:pPr>
        <w:pStyle w:val="a8"/>
      </w:pPr>
      <w:r>
        <w:rPr>
          <w:rStyle w:val="aa"/>
        </w:rPr>
        <w:footnoteRef/>
      </w:r>
      <w:r>
        <w:t xml:space="preserve"> </w:t>
      </w:r>
      <w:r w:rsidRPr="00DF1C72">
        <w:t>https://ukrbin.com/</w:t>
      </w:r>
    </w:p>
  </w:footnote>
  <w:footnote w:id="22">
    <w:p w14:paraId="15961CDC" w14:textId="77777777" w:rsidR="00AE5994" w:rsidRPr="00F818F6" w:rsidRDefault="00AE5994" w:rsidP="007211E2">
      <w:pPr>
        <w:pStyle w:val="a8"/>
      </w:pPr>
      <w:r>
        <w:rPr>
          <w:rStyle w:val="aa"/>
        </w:rPr>
        <w:footnoteRef/>
      </w:r>
      <w:r>
        <w:t xml:space="preserve"> </w:t>
      </w:r>
      <w:r w:rsidRPr="00F818F6">
        <w:t>Łomnicki</w:t>
      </w:r>
      <w:r>
        <w:t xml:space="preserve"> </w:t>
      </w:r>
      <w:r w:rsidRPr="00F818F6">
        <w:t>M</w:t>
      </w:r>
      <w:r>
        <w:t xml:space="preserve">. </w:t>
      </w:r>
      <w:r w:rsidRPr="00F818F6">
        <w:t>Ryby zebrane w okolicy Sołotwiny, Stanisławowa i Halicza</w:t>
      </w:r>
      <w:r>
        <w:t>.</w:t>
      </w:r>
      <w:r w:rsidRPr="0001158C">
        <w:rPr>
          <w:rFonts w:ascii="Arial" w:hAnsi="Arial" w:cs="Arial"/>
          <w:color w:val="000000"/>
          <w:sz w:val="17"/>
          <w:szCs w:val="17"/>
        </w:rPr>
        <w:t xml:space="preserve"> </w:t>
      </w:r>
      <w:r w:rsidRPr="0001158C">
        <w:t>Sprawozdania</w:t>
      </w:r>
      <w:r w:rsidRPr="00F818F6">
        <w:t xml:space="preserve"> Komisyi Fizyjograficznej Akademii Um. T. 12: 1877.</w:t>
      </w:r>
      <w:r>
        <w:t xml:space="preserve"> 11</w:t>
      </w:r>
      <w:r w:rsidRPr="008A1D48">
        <w:t xml:space="preserve"> </w:t>
      </w:r>
      <w:r>
        <w:rPr>
          <w:lang w:val="en-US"/>
        </w:rPr>
        <w:t>s</w:t>
      </w:r>
      <w:r w:rsidRPr="008A1D48">
        <w:t>.</w:t>
      </w:r>
    </w:p>
    <w:p w14:paraId="3ADDE5A2" w14:textId="77777777" w:rsidR="00AE5994" w:rsidRDefault="00AE5994" w:rsidP="007211E2">
      <w:pPr>
        <w:pStyle w:val="a8"/>
      </w:pPr>
    </w:p>
  </w:footnote>
  <w:footnote w:id="23">
    <w:p w14:paraId="1F117DAD" w14:textId="77777777" w:rsidR="00AE5994" w:rsidRDefault="00AE5994" w:rsidP="00062617">
      <w:pPr>
        <w:pStyle w:val="a8"/>
      </w:pPr>
      <w:r>
        <w:rPr>
          <w:rStyle w:val="aa"/>
        </w:rPr>
        <w:footnoteRef/>
      </w:r>
      <w:r>
        <w:t xml:space="preserve"> </w:t>
      </w:r>
      <w:r w:rsidRPr="00602899">
        <w:t>Заморока А.М.,</w:t>
      </w:r>
      <w:r w:rsidRPr="00602899">
        <w:rPr>
          <w:b/>
        </w:rPr>
        <w:t xml:space="preserve"> </w:t>
      </w:r>
      <w:r w:rsidRPr="00602899">
        <w:t>та інші. Розповсюдження рідкісних видів безхребетних тварин, занесених до Червоної книги України, в Івано-Франківській області // Український ентомологічний журнал. – 2017. – 2(13). – C. 77–94.</w:t>
      </w:r>
    </w:p>
  </w:footnote>
  <w:footnote w:id="24">
    <w:p w14:paraId="7D0F1828" w14:textId="77777777" w:rsidR="00AE5994" w:rsidRDefault="00AE5994" w:rsidP="00062617">
      <w:pPr>
        <w:pStyle w:val="a8"/>
        <w:jc w:val="both"/>
      </w:pPr>
      <w:r>
        <w:rPr>
          <w:rStyle w:val="aa"/>
        </w:rPr>
        <w:footnoteRef/>
      </w:r>
      <w:r>
        <w:t xml:space="preserve"> </w:t>
      </w:r>
      <w:r w:rsidRPr="00DF72DB">
        <w:t>Середюк, Г. В. 2016. Сітчастокрилі (Insecta, Neuroptera) Українських Карпат. Український ентомологічний журнал. (1–2), 46–68.</w:t>
      </w:r>
    </w:p>
  </w:footnote>
  <w:footnote w:id="25">
    <w:p w14:paraId="471EAD38" w14:textId="77777777" w:rsidR="00AE5994" w:rsidRPr="00BF0EBF" w:rsidRDefault="00AE5994" w:rsidP="00062617">
      <w:pPr>
        <w:pStyle w:val="a8"/>
        <w:jc w:val="both"/>
      </w:pPr>
      <w:r>
        <w:rPr>
          <w:rStyle w:val="aa"/>
        </w:rPr>
        <w:footnoteRef/>
      </w:r>
      <w:r>
        <w:t xml:space="preserve"> </w:t>
      </w:r>
      <w:r w:rsidRPr="00BF0EBF">
        <w:t>Łomnicki M. Wykaz szarańczaków zebranych w miesiącu sierpniu 1877 w górach Sołotwińskich</w:t>
      </w:r>
      <w:r w:rsidRPr="008A1D48">
        <w:t>.</w:t>
      </w:r>
      <w:r w:rsidRPr="00BF0EBF">
        <w:t xml:space="preserve"> Kraków : Druk. Uniw. Jagiell.</w:t>
      </w:r>
      <w:r w:rsidRPr="008A1D48">
        <w:t>,</w:t>
      </w:r>
      <w:r w:rsidRPr="00BF0EBF">
        <w:t xml:space="preserve"> 1878., 1-5</w:t>
      </w:r>
      <w:r w:rsidRPr="008A1D48">
        <w:t xml:space="preserve"> </w:t>
      </w:r>
      <w:r w:rsidRPr="00BF0EBF">
        <w:rPr>
          <w:lang w:val="en-US"/>
        </w:rPr>
        <w:t>s</w:t>
      </w:r>
      <w:r w:rsidRPr="008A1D48">
        <w:t>.</w:t>
      </w:r>
    </w:p>
    <w:p w14:paraId="7EE80C64" w14:textId="77777777" w:rsidR="00AE5994" w:rsidRDefault="00AE5994" w:rsidP="00062617">
      <w:pPr>
        <w:pStyle w:val="a8"/>
        <w:jc w:val="both"/>
      </w:pPr>
    </w:p>
  </w:footnote>
  <w:footnote w:id="26">
    <w:p w14:paraId="27304A5F" w14:textId="77777777" w:rsidR="00AE5994" w:rsidRDefault="00AE5994" w:rsidP="00062617">
      <w:pPr>
        <w:pStyle w:val="a8"/>
      </w:pPr>
      <w:r>
        <w:rPr>
          <w:rStyle w:val="aa"/>
        </w:rPr>
        <w:footnoteRef/>
      </w:r>
      <w:r>
        <w:t xml:space="preserve"> </w:t>
      </w:r>
      <w:r w:rsidRPr="00EC5475">
        <w:t xml:space="preserve">Łomnicki </w:t>
      </w:r>
      <w:r w:rsidRPr="00EC5475">
        <w:rPr>
          <w:lang w:val="en-US"/>
        </w:rPr>
        <w:t>A</w:t>
      </w:r>
      <w:r w:rsidRPr="008A1D48">
        <w:t xml:space="preserve">. </w:t>
      </w:r>
      <w:r w:rsidRPr="00EC5475">
        <w:t>M. Chrzaszcze zebrane w gorach Solotwinskich</w:t>
      </w:r>
      <w:r w:rsidRPr="008A1D48">
        <w:t xml:space="preserve">. </w:t>
      </w:r>
      <w:r w:rsidRPr="00EC5475">
        <w:rPr>
          <w:lang w:val="en-US"/>
        </w:rPr>
        <w:t>Krakow</w:t>
      </w:r>
      <w:r w:rsidRPr="008A1D48">
        <w:t xml:space="preserve">. </w:t>
      </w:r>
      <w:r w:rsidRPr="00EC5475">
        <w:rPr>
          <w:lang w:val="en-US"/>
        </w:rPr>
        <w:t>W</w:t>
      </w:r>
      <w:r w:rsidRPr="008A1D48">
        <w:t xml:space="preserve"> </w:t>
      </w:r>
      <w:r w:rsidRPr="00EC5475">
        <w:rPr>
          <w:lang w:val="en-US"/>
        </w:rPr>
        <w:t>Drukarni</w:t>
      </w:r>
      <w:r w:rsidRPr="008A1D48">
        <w:t xml:space="preserve"> </w:t>
      </w:r>
      <w:r w:rsidRPr="00EC5475">
        <w:rPr>
          <w:lang w:val="en-US"/>
        </w:rPr>
        <w:t>Uniwersytetu</w:t>
      </w:r>
      <w:r w:rsidRPr="008A1D48">
        <w:t xml:space="preserve"> </w:t>
      </w:r>
      <w:r w:rsidRPr="00EC5475">
        <w:rPr>
          <w:lang w:val="en-US"/>
        </w:rPr>
        <w:t>Jaglellonskiego</w:t>
      </w:r>
      <w:r w:rsidRPr="008A1D48">
        <w:t>.</w:t>
      </w:r>
      <w:r>
        <w:t xml:space="preserve"> </w:t>
      </w:r>
      <w:r w:rsidRPr="00EC5475">
        <w:rPr>
          <w:lang w:val="en-US"/>
        </w:rPr>
        <w:t>1880., 1-12 s.</w:t>
      </w:r>
    </w:p>
  </w:footnote>
  <w:footnote w:id="27">
    <w:p w14:paraId="02A1E3AD" w14:textId="77777777" w:rsidR="00AE5994" w:rsidRPr="005E25E6" w:rsidRDefault="00AE5994" w:rsidP="00062617">
      <w:pPr>
        <w:pStyle w:val="a8"/>
        <w:jc w:val="both"/>
      </w:pPr>
      <w:r>
        <w:rPr>
          <w:rStyle w:val="aa"/>
        </w:rPr>
        <w:footnoteRef/>
      </w:r>
      <w:r>
        <w:t xml:space="preserve"> </w:t>
      </w:r>
      <w:r w:rsidRPr="005E25E6">
        <w:t>Zamoroka A. M. The longhorn beetles (Coleoptera: Cerambycidae) of the Eastern Carpathian Mountains in Ukraine. Munis Entomology &amp; Zoology, 13 (2), 2018. – S. 655-691.</w:t>
      </w:r>
    </w:p>
    <w:p w14:paraId="17A80A10" w14:textId="77777777" w:rsidR="00AE5994" w:rsidRDefault="00AE5994" w:rsidP="00062617">
      <w:pPr>
        <w:pStyle w:val="a8"/>
        <w:jc w:val="both"/>
      </w:pPr>
    </w:p>
  </w:footnote>
  <w:footnote w:id="28">
    <w:p w14:paraId="2496D3B8" w14:textId="77777777" w:rsidR="00AE5994" w:rsidRDefault="00AE5994" w:rsidP="00062617">
      <w:pPr>
        <w:pStyle w:val="a8"/>
      </w:pPr>
      <w:r w:rsidRPr="00EE3721">
        <w:rPr>
          <w:rStyle w:val="aa"/>
        </w:rPr>
        <w:footnoteRef/>
      </w:r>
      <w:r w:rsidRPr="00EE3721">
        <w:t xml:space="preserve"> </w:t>
      </w:r>
      <w:r w:rsidRPr="00EE3721">
        <w:rPr>
          <w:lang w:val="en-US"/>
        </w:rPr>
        <w:t xml:space="preserve">1. </w:t>
      </w:r>
      <w:r w:rsidRPr="00EE3721">
        <w:t>Varga, O., Riedel M., Diller E. 2020. A pilot study of the Carpathian ichneumonine parasitoids (Hymenopera, Ichneumonidae: Ichneumoninae) reveals eighty-eight new records for Ukraine. Zootaxa, 4836 (1): 001–089.</w:t>
      </w:r>
    </w:p>
    <w:p w14:paraId="49450466" w14:textId="77777777" w:rsidR="00AE5994" w:rsidRDefault="00AE5994" w:rsidP="00062617">
      <w:pPr>
        <w:pStyle w:val="a8"/>
        <w:ind w:firstLine="142"/>
      </w:pPr>
      <w:r>
        <w:rPr>
          <w:lang w:val="en-US"/>
        </w:rPr>
        <w:t xml:space="preserve">2. </w:t>
      </w:r>
      <w:r w:rsidRPr="00F17B62">
        <w:t>Varga, O. 2017. A review of the tribe Pimplini Wesmael, 1845 (Hymenoptera, Ichneumonidae, Pimplinae) from Carpathians, with new records for Romania and Ukraine. Turkish Journal of Zoology. 41: 354-362.</w:t>
      </w:r>
    </w:p>
    <w:p w14:paraId="77C68CA0" w14:textId="77777777" w:rsidR="00AE5994" w:rsidRDefault="00AE5994" w:rsidP="00062617">
      <w:pPr>
        <w:pStyle w:val="a8"/>
        <w:ind w:firstLine="142"/>
      </w:pPr>
      <w:r>
        <w:rPr>
          <w:lang w:val="en-US"/>
        </w:rPr>
        <w:t xml:space="preserve">3. </w:t>
      </w:r>
      <w:r w:rsidRPr="00F17B62">
        <w:t>Varga, O. 2017. A review of the genus Rhimphoctona Förster, 1869 (Hymenoptera: Ichneumonidae: Campopleginae) from the Ukrainian Carpathians, with a key to the European species. Zootaxa. 4263(2): 387-394.</w:t>
      </w:r>
    </w:p>
    <w:p w14:paraId="170DD295" w14:textId="77777777" w:rsidR="00AE5994" w:rsidRDefault="00AE5994" w:rsidP="00062617">
      <w:pPr>
        <w:pStyle w:val="a8"/>
        <w:ind w:firstLine="142"/>
      </w:pPr>
      <w:r>
        <w:rPr>
          <w:lang w:val="en-US"/>
        </w:rPr>
        <w:t xml:space="preserve">4. </w:t>
      </w:r>
      <w:r w:rsidRPr="00F17B62">
        <w:t>Varga, O. 2018. A review of the tribe Delomeristini (Hymenoptera, Ichneumonidae, Pimplinae) in the Ukrainian Carpathians. Vestnik zoologii. 52(3): 235-240</w:t>
      </w:r>
    </w:p>
    <w:p w14:paraId="08546CBB" w14:textId="77777777" w:rsidR="00AE5994" w:rsidRDefault="00AE5994" w:rsidP="00062617">
      <w:pPr>
        <w:pStyle w:val="a8"/>
        <w:ind w:firstLine="142"/>
      </w:pPr>
      <w:r>
        <w:rPr>
          <w:lang w:val="en-US"/>
        </w:rPr>
        <w:t xml:space="preserve">5. </w:t>
      </w:r>
      <w:r w:rsidRPr="00F17B62">
        <w:t>Varga, O. 2018. A review of the Carpathian Ephialtini parasitoids (Hymenoptera, Ichneumonidae, Pimplinae) associated with spiders. Vestnik zoologii. 52(5): 367-378.</w:t>
      </w:r>
    </w:p>
    <w:p w14:paraId="29DC0A2B" w14:textId="77777777" w:rsidR="00AE5994" w:rsidRDefault="00AE5994" w:rsidP="00062617">
      <w:pPr>
        <w:pStyle w:val="a8"/>
        <w:ind w:firstLine="142"/>
      </w:pPr>
      <w:r w:rsidRPr="008A1D48">
        <w:t xml:space="preserve">6. </w:t>
      </w:r>
      <w:r w:rsidRPr="00F17B62">
        <w:t>Riedel M., Varga, O. 2019. The genus Astiphromma Förster, 1869 (Hymenoptera, Ichneumonidae, Mesochorinae) in the Ukrainian Carpathians. Journal of Insect Biodiversity. 009(2): 057-060.</w:t>
      </w:r>
    </w:p>
    <w:p w14:paraId="797ECAFD" w14:textId="77777777" w:rsidR="00AE5994" w:rsidRDefault="00AE5994" w:rsidP="00062617">
      <w:pPr>
        <w:pStyle w:val="a8"/>
        <w:ind w:firstLine="142"/>
      </w:pPr>
      <w:r w:rsidRPr="00EE3721">
        <w:rPr>
          <w:lang w:val="en-US"/>
        </w:rPr>
        <w:t xml:space="preserve">7. </w:t>
      </w:r>
      <w:r w:rsidRPr="00EE3721">
        <w:t>Varga O. 2019. Taxonomy and distribution of pimpline parasitoids (Hymenoptera, Ichneumonidae, Pimplinae) in Ukraine. Zootaxa. 4693(1): 001-065.</w:t>
      </w:r>
    </w:p>
    <w:p w14:paraId="103E5508" w14:textId="77777777" w:rsidR="00AE5994" w:rsidRDefault="00AE5994" w:rsidP="00062617">
      <w:pPr>
        <w:pStyle w:val="a8"/>
        <w:ind w:firstLine="142"/>
      </w:pPr>
      <w:r>
        <w:rPr>
          <w:lang w:val="en-US"/>
        </w:rPr>
        <w:t>8. V</w:t>
      </w:r>
      <w:r w:rsidRPr="00DA6860">
        <w:t>arga, O. 2020. The genus Collyria (Hymenoptera, Ichneumonidae, Collyriinae) from Carpathians, with a new record from Ukraine. Ukrainska Entomofaunistyka, 11(2): 15–16.</w:t>
      </w:r>
    </w:p>
    <w:p w14:paraId="4250D6F8" w14:textId="77777777" w:rsidR="00AE5994" w:rsidRDefault="00AE5994" w:rsidP="00062617">
      <w:pPr>
        <w:pStyle w:val="a8"/>
        <w:ind w:firstLine="142"/>
      </w:pPr>
      <w:r>
        <w:rPr>
          <w:lang w:val="en-US"/>
        </w:rPr>
        <w:t xml:space="preserve">9. </w:t>
      </w:r>
      <w:r w:rsidRPr="00DA6860">
        <w:t>Varga, O. 2020. The Diplazontinae (Hymenoptera, Ichneumonidae) in the Ukrainian Carpathians. Zoodiversity, 54(3): 221–236.</w:t>
      </w:r>
    </w:p>
    <w:p w14:paraId="3253B160" w14:textId="77777777" w:rsidR="00AE5994" w:rsidRDefault="00AE5994" w:rsidP="00062617">
      <w:pPr>
        <w:pStyle w:val="a8"/>
        <w:ind w:firstLine="142"/>
      </w:pPr>
      <w:r>
        <w:rPr>
          <w:lang w:val="en-US"/>
        </w:rPr>
        <w:t xml:space="preserve">10. </w:t>
      </w:r>
      <w:r w:rsidRPr="00DA6860">
        <w:t>Nuzhna, A., Varga, O. 2015. A review of the Anomaloninae (Hymenoptera, Ichneumonidae, Anomaloninae) from the Ukrainian Carpathians. Biodiversity Data Journal. 3(e6890): 1-24.</w:t>
      </w:r>
    </w:p>
    <w:p w14:paraId="4FC87C14" w14:textId="77777777" w:rsidR="00AE5994" w:rsidRDefault="00AE5994" w:rsidP="00062617">
      <w:pPr>
        <w:pStyle w:val="a8"/>
        <w:ind w:firstLine="142"/>
      </w:pPr>
      <w:r>
        <w:rPr>
          <w:lang w:val="en-US"/>
        </w:rPr>
        <w:t xml:space="preserve">11. </w:t>
      </w:r>
      <w:r w:rsidRPr="00DA6860">
        <w:t>Varga, O. 2017. A review of the genus Exeristes (Hymenoptera, Ichneumonidae, Pimplinae) from Carpathians, with an illustrated key to Western Palaearctic species. Vestnik zoologii. 51(1): 9-14.</w:t>
      </w:r>
    </w:p>
  </w:footnote>
  <w:footnote w:id="29">
    <w:p w14:paraId="3C11D045" w14:textId="77777777" w:rsidR="00AE5994" w:rsidRDefault="00AE5994" w:rsidP="007211E2">
      <w:pPr>
        <w:pStyle w:val="a8"/>
      </w:pPr>
      <w:r w:rsidRPr="007C4E1C">
        <w:rPr>
          <w:rStyle w:val="aa"/>
          <w:rFonts w:ascii="Times New Roman" w:hAnsi="Times New Roman"/>
        </w:rPr>
        <w:footnoteRef/>
      </w:r>
      <w:r w:rsidRPr="007C4E1C">
        <w:rPr>
          <w:rFonts w:ascii="Times New Roman" w:hAnsi="Times New Roman"/>
        </w:rPr>
        <w:t>https://mepr.gov.ua/files/docs/nakazy/2021/29</w:t>
      </w:r>
      <w:r w:rsidRPr="008A1D48">
        <w:rPr>
          <w:rFonts w:ascii="Times New Roman" w:hAnsi="Times New Roman"/>
          <w:lang w:val="de-DE"/>
        </w:rPr>
        <w:t>/</w:t>
      </w:r>
      <w:r w:rsidRPr="007C4E1C">
        <w:rPr>
          <w:rFonts w:ascii="Times New Roman" w:hAnsi="Times New Roman"/>
        </w:rPr>
        <w:t>Перелік%20видів%20тварин%20_%20включення%20до%20ЧКУ_наказ%20_29.pdf</w:t>
      </w:r>
    </w:p>
  </w:footnote>
  <w:footnote w:id="30">
    <w:p w14:paraId="126FB96A" w14:textId="77777777" w:rsidR="00AE5994" w:rsidRDefault="00AE5994" w:rsidP="007211E2">
      <w:pPr>
        <w:pStyle w:val="a8"/>
      </w:pPr>
      <w:r w:rsidRPr="007C4E1C">
        <w:rPr>
          <w:rStyle w:val="aa"/>
          <w:rFonts w:ascii="Times New Roman" w:hAnsi="Times New Roman"/>
        </w:rPr>
        <w:footnoteRef/>
      </w:r>
      <w:r w:rsidRPr="007C4E1C">
        <w:rPr>
          <w:rFonts w:ascii="Times New Roman" w:hAnsi="Times New Roman"/>
        </w:rPr>
        <w:t xml:space="preserve"> https://www.iucnredlist.org/</w:t>
      </w:r>
    </w:p>
  </w:footnote>
  <w:footnote w:id="31">
    <w:p w14:paraId="6328E2E2" w14:textId="77777777" w:rsidR="00AE5994" w:rsidRDefault="00AE5994" w:rsidP="007211E2">
      <w:pPr>
        <w:pStyle w:val="a8"/>
      </w:pPr>
      <w:r w:rsidRPr="007C4E1C">
        <w:rPr>
          <w:rStyle w:val="aa"/>
          <w:rFonts w:ascii="Times New Roman" w:hAnsi="Times New Roman"/>
        </w:rPr>
        <w:footnoteRef/>
      </w:r>
      <w:r w:rsidRPr="007C4E1C">
        <w:rPr>
          <w:rFonts w:ascii="Times New Roman" w:hAnsi="Times New Roman"/>
        </w:rPr>
        <w:t xml:space="preserve"> https://zakon.rada.gov.ua/laws/show/995_032#Text</w:t>
      </w:r>
    </w:p>
  </w:footnote>
  <w:footnote w:id="32">
    <w:p w14:paraId="3294EDF7" w14:textId="77777777" w:rsidR="00AE5994" w:rsidRDefault="00AE5994" w:rsidP="007211E2">
      <w:pPr>
        <w:pStyle w:val="a8"/>
      </w:pPr>
      <w:r w:rsidRPr="009454FC">
        <w:rPr>
          <w:rStyle w:val="aa"/>
        </w:rPr>
        <w:footnoteRef/>
      </w:r>
      <w:r>
        <w:t xml:space="preserve"> </w:t>
      </w:r>
      <w:r w:rsidRPr="009454FC">
        <w:t>https://zakon.rada.gov.ua/laws/show/995_136#Text</w:t>
      </w:r>
    </w:p>
  </w:footnote>
  <w:footnote w:id="33">
    <w:p w14:paraId="1679EBDC" w14:textId="77777777" w:rsidR="00AE5994" w:rsidRDefault="00AE5994" w:rsidP="007211E2">
      <w:pPr>
        <w:pStyle w:val="a8"/>
      </w:pPr>
      <w:r>
        <w:rPr>
          <w:rStyle w:val="aa"/>
        </w:rPr>
        <w:footnoteRef/>
      </w:r>
      <w:r>
        <w:t xml:space="preserve"> </w:t>
      </w:r>
      <w:r w:rsidRPr="009454FC">
        <w:t>https://cites.org/eng/disc/what.php</w:t>
      </w:r>
    </w:p>
  </w:footnote>
  <w:footnote w:id="34">
    <w:p w14:paraId="5E5A0334" w14:textId="77777777" w:rsidR="00AE5994" w:rsidRDefault="00AE5994" w:rsidP="007211E2">
      <w:pPr>
        <w:pStyle w:val="a8"/>
      </w:pPr>
      <w:r>
        <w:rPr>
          <w:rStyle w:val="aa"/>
        </w:rPr>
        <w:footnoteRef/>
      </w:r>
      <w:r>
        <w:t xml:space="preserve"> </w:t>
      </w:r>
      <w:r w:rsidRPr="009454FC">
        <w:t>https://zakon.rada.gov.ua/laws/show/995_934#Text</w:t>
      </w:r>
    </w:p>
  </w:footnote>
  <w:footnote w:id="35">
    <w:p w14:paraId="66FC03ED" w14:textId="77777777" w:rsidR="00AE5994" w:rsidRDefault="00AE5994" w:rsidP="004B6A71">
      <w:pPr>
        <w:pStyle w:val="a8"/>
      </w:pPr>
      <w:r>
        <w:rPr>
          <w:rStyle w:val="aa"/>
        </w:rPr>
        <w:footnoteRef/>
      </w:r>
      <w:r>
        <w:t xml:space="preserve"> </w:t>
      </w:r>
      <w:r w:rsidRPr="00E37C1E">
        <w:t xml:space="preserve">Lazorko W. </w:t>
      </w:r>
      <w:r w:rsidRPr="008A1D48">
        <w:rPr>
          <w:lang w:val="de-DE"/>
        </w:rPr>
        <w:t xml:space="preserve">(1951) </w:t>
      </w:r>
      <w:r w:rsidRPr="00E37C1E">
        <w:t>Eine neue, bisher unbeachtete und schlecht gedeutete Rasse des Cаrabus fabriciі Panz. (Col. Carabidae)</w:t>
      </w:r>
      <w:r w:rsidRPr="008A1D48">
        <w:rPr>
          <w:lang w:val="de-DE"/>
        </w:rPr>
        <w:t>.</w:t>
      </w:r>
      <w:r w:rsidRPr="00E37C1E">
        <w:t>Entomologische Arbeiten aus dem Museum G. Frey. Munchen, 183-196.</w:t>
      </w:r>
    </w:p>
  </w:footnote>
  <w:footnote w:id="36">
    <w:p w14:paraId="6D2F8352" w14:textId="77777777" w:rsidR="00AE5994" w:rsidRDefault="00AE5994" w:rsidP="004B6A71">
      <w:pPr>
        <w:pStyle w:val="a8"/>
      </w:pPr>
      <w:r>
        <w:rPr>
          <w:rStyle w:val="aa"/>
        </w:rPr>
        <w:footnoteRef/>
      </w:r>
      <w:r>
        <w:t xml:space="preserve"> </w:t>
      </w:r>
      <w:r w:rsidRPr="00114E6C">
        <w:t xml:space="preserve">Заморока А.М. </w:t>
      </w:r>
      <w:r>
        <w:t xml:space="preserve">(2004) </w:t>
      </w:r>
      <w:r w:rsidRPr="00114E6C">
        <w:t>Поширення Carabus fabricii ucrainicus (Carabidae, Coleoptera) в Ґорґанському гірському масиві</w:t>
      </w:r>
      <w:r>
        <w:t>.</w:t>
      </w:r>
      <w:r w:rsidRPr="00114E6C">
        <w:t xml:space="preserve"> </w:t>
      </w:r>
      <w:r>
        <w:t>М</w:t>
      </w:r>
      <w:r w:rsidRPr="00114E6C">
        <w:t>атеріали І Міжнародної науково-практичної конференції</w:t>
      </w:r>
      <w:r>
        <w:t>.</w:t>
      </w:r>
      <w:r w:rsidRPr="00114E6C">
        <w:t xml:space="preserve"> Кривий Ріг,</w:t>
      </w:r>
      <w:r>
        <w:t xml:space="preserve"> </w:t>
      </w:r>
      <w:r w:rsidRPr="00114E6C">
        <w:t>27-29</w:t>
      </w:r>
      <w:r>
        <w:t>.</w:t>
      </w:r>
    </w:p>
  </w:footnote>
  <w:footnote w:id="37">
    <w:p w14:paraId="410D02BA" w14:textId="77777777" w:rsidR="00AE5994" w:rsidRDefault="00AE5994" w:rsidP="00062617">
      <w:pPr>
        <w:pStyle w:val="a8"/>
      </w:pPr>
      <w:r>
        <w:rPr>
          <w:rStyle w:val="aa"/>
        </w:rPr>
        <w:footnoteRef/>
      </w:r>
      <w:r>
        <w:t xml:space="preserve"> Онищенко В.А. (2016) Оселища України за класифікацією EUNIS. К.: Фітосоціоцентр. 1-56.</w:t>
      </w:r>
    </w:p>
  </w:footnote>
  <w:footnote w:id="38">
    <w:p w14:paraId="2B2E63D3" w14:textId="77777777" w:rsidR="00AE5994" w:rsidRDefault="00AE5994" w:rsidP="00062617">
      <w:pPr>
        <w:pStyle w:val="a8"/>
      </w:pPr>
      <w:r>
        <w:rPr>
          <w:rStyle w:val="aa"/>
        </w:rPr>
        <w:footnoteRef/>
      </w:r>
      <w:r>
        <w:t xml:space="preserve"> Б. Проць та О. Кагало. (2012) Каталог типів оселищ Українських Карпат і Закарпатської низовини. Львів: Меркатор. 1-294.</w:t>
      </w:r>
    </w:p>
  </w:footnote>
  <w:footnote w:id="39">
    <w:p w14:paraId="2DB86FB8" w14:textId="77777777" w:rsidR="00AE5994" w:rsidRDefault="00AE5994" w:rsidP="00062617">
      <w:pPr>
        <w:pStyle w:val="a8"/>
      </w:pPr>
      <w:r>
        <w:rPr>
          <w:rStyle w:val="aa"/>
        </w:rPr>
        <w:footnoteRef/>
      </w:r>
      <w:r>
        <w:t xml:space="preserve"> Полянська К.В., Борисенко К.А., Павлачик П., Василюк О. В., Марущак О. Ю., Ширяєва Д. В., Куземко А. А., Оскирко О. С. та ін. (2017) Залучення громадськості та науковців до проектування мережі Емеральд (Смарагдової мережі) в Україні. під ред. д.б.н. А.Куземко. Київ,. 1-304.</w:t>
      </w:r>
    </w:p>
  </w:footnote>
  <w:footnote w:id="40">
    <w:p w14:paraId="1EC66D86" w14:textId="42EC028B" w:rsidR="00AE5994" w:rsidRDefault="00AE5994" w:rsidP="00062617">
      <w:pPr>
        <w:pStyle w:val="a8"/>
      </w:pPr>
      <w:r>
        <w:rPr>
          <w:rStyle w:val="aa"/>
        </w:rPr>
        <w:footnoteRef/>
      </w:r>
      <w:r>
        <w:t xml:space="preserve"> Програма Літопису природи </w:t>
      </w:r>
      <w:r w:rsidRPr="00A93707">
        <w:t>затверджена спільним наказом Мінприроди та НАН України від 25.11.2002 №465/430</w:t>
      </w:r>
    </w:p>
  </w:footnote>
  <w:footnote w:id="41">
    <w:p w14:paraId="3D64608E" w14:textId="77777777" w:rsidR="00AE5994" w:rsidRDefault="00AE5994" w:rsidP="00062617">
      <w:pPr>
        <w:pStyle w:val="a8"/>
      </w:pPr>
      <w:r>
        <w:rPr>
          <w:rStyle w:val="aa"/>
        </w:rPr>
        <w:footnoteRef/>
      </w:r>
      <w:r>
        <w:t xml:space="preserve"> Національний каталог біотопів України. За ред. А.А. Куземко, Я.П. Дідуха, В.А. Онищенка, Я. Шеффера. – К.: ФОП Клименко Ю.Я., 2018, 1-442.</w:t>
      </w:r>
    </w:p>
  </w:footnote>
  <w:footnote w:id="42">
    <w:p w14:paraId="4ED90E3D" w14:textId="77777777" w:rsidR="00AE5994" w:rsidRDefault="00AE5994" w:rsidP="00062617">
      <w:pPr>
        <w:pStyle w:val="a8"/>
      </w:pPr>
      <w:r>
        <w:rPr>
          <w:rStyle w:val="aa"/>
        </w:rPr>
        <w:footnoteRef/>
      </w:r>
      <w:r>
        <w:t xml:space="preserve"> Краус Д., Бютлер Р., Крум Ф., Лашат Т., Ларю Л., Менґер Ю., Пальє І., Ридквіст Т., Шук А., Вінтер С. (2016)</w:t>
      </w:r>
      <w:r w:rsidRPr="0075340F">
        <w:t xml:space="preserve"> </w:t>
      </w:r>
      <w:r>
        <w:t xml:space="preserve">Каталог мікрооселищ на деревах. Практичний посібник, 1-16. </w:t>
      </w:r>
    </w:p>
  </w:footnote>
  <w:footnote w:id="43">
    <w:p w14:paraId="0DE70FBE" w14:textId="77777777" w:rsidR="00AE5994" w:rsidRDefault="00AE5994" w:rsidP="002359D8">
      <w:pPr>
        <w:pStyle w:val="a8"/>
      </w:pPr>
      <w:r>
        <w:rPr>
          <w:rStyle w:val="aa"/>
        </w:rPr>
        <w:footnoteRef/>
      </w:r>
      <w:r>
        <w:t xml:space="preserve"> </w:t>
      </w:r>
      <w:r w:rsidRPr="00247043">
        <w:t>Bystrytsia of Nadvirna river valley SiteCode: UA0000365</w:t>
      </w:r>
      <w:r>
        <w:t xml:space="preserve"> - </w:t>
      </w:r>
      <w:hyperlink r:id="rId5" w:history="1">
        <w:r w:rsidRPr="00B21808">
          <w:rPr>
            <w:rStyle w:val="ab"/>
          </w:rPr>
          <w:t>https://natura2000.eea.europa.eu/Emerald/SDF.aspx?site=UA0000365&amp;release=4</w:t>
        </w:r>
      </w:hyperlink>
      <w:r>
        <w:t xml:space="preserve"> </w:t>
      </w:r>
    </w:p>
  </w:footnote>
  <w:footnote w:id="44">
    <w:p w14:paraId="34A15706" w14:textId="77777777" w:rsidR="00AE5994" w:rsidRDefault="00AE5994" w:rsidP="006403DC">
      <w:pPr>
        <w:pStyle w:val="a8"/>
      </w:pPr>
      <w:r>
        <w:rPr>
          <w:rStyle w:val="aa"/>
        </w:rPr>
        <w:footnoteRef/>
      </w:r>
      <w:r>
        <w:t xml:space="preserve"> </w:t>
      </w:r>
      <w:r w:rsidRPr="004C7FBC">
        <w:t>Słownik</w:t>
      </w:r>
      <w:r>
        <w:t xml:space="preserve"> </w:t>
      </w:r>
      <w:r w:rsidRPr="004C7FBC">
        <w:t>geograficzny</w:t>
      </w:r>
      <w:r>
        <w:t xml:space="preserve"> </w:t>
      </w:r>
      <w:r w:rsidRPr="004C7FBC">
        <w:t>Królestwa</w:t>
      </w:r>
      <w:r>
        <w:t xml:space="preserve"> </w:t>
      </w:r>
      <w:r w:rsidRPr="004C7FBC">
        <w:t>Polskiego,</w:t>
      </w:r>
      <w:r>
        <w:t xml:space="preserve"> </w:t>
      </w:r>
      <w:r w:rsidRPr="004C7FBC">
        <w:t>t.</w:t>
      </w:r>
      <w:r>
        <w:t xml:space="preserve"> </w:t>
      </w:r>
      <w:r w:rsidRPr="004C7FBC">
        <w:t>VIII:</w:t>
      </w:r>
      <w:r>
        <w:t xml:space="preserve"> </w:t>
      </w:r>
      <w:r w:rsidRPr="004C7FBC">
        <w:t>Perepiatycha</w:t>
      </w:r>
      <w:r>
        <w:t xml:space="preserve"> </w:t>
      </w:r>
      <w:r w:rsidRPr="004C7FBC">
        <w:t>–</w:t>
      </w:r>
      <w:r>
        <w:t xml:space="preserve"> </w:t>
      </w:r>
      <w:r w:rsidRPr="004C7FBC">
        <w:t>Pożajście,</w:t>
      </w:r>
      <w:r>
        <w:t xml:space="preserve"> </w:t>
      </w:r>
      <w:r w:rsidRPr="004C7FBC">
        <w:t>Warszawa</w:t>
      </w:r>
      <w:r>
        <w:t xml:space="preserve"> </w:t>
      </w:r>
      <w:r w:rsidRPr="004C7FBC">
        <w:t>1887,</w:t>
      </w:r>
      <w:r>
        <w:t xml:space="preserve"> </w:t>
      </w:r>
      <w:r w:rsidRPr="004C7FBC">
        <w:t>s.</w:t>
      </w:r>
      <w:r>
        <w:t xml:space="preserve"> </w:t>
      </w:r>
      <w:r w:rsidRPr="004C7FBC">
        <w:t>823</w:t>
      </w:r>
    </w:p>
  </w:footnote>
  <w:footnote w:id="45">
    <w:p w14:paraId="5E163619" w14:textId="77777777" w:rsidR="00AE5994" w:rsidRDefault="00AE5994" w:rsidP="007716A7">
      <w:pPr>
        <w:pStyle w:val="a8"/>
      </w:pPr>
      <w:r>
        <w:rPr>
          <w:rStyle w:val="aa"/>
        </w:rPr>
        <w:footnoteRef/>
      </w:r>
      <w:r>
        <w:t xml:space="preserve"> </w:t>
      </w:r>
      <w:r w:rsidRPr="00D1024D">
        <w:t xml:space="preserve">Łomnicki M. </w:t>
      </w:r>
      <w:r w:rsidRPr="00E60B8D">
        <w:t>(</w:t>
      </w:r>
      <w:r w:rsidRPr="00D1024D">
        <w:t>1880</w:t>
      </w:r>
      <w:r w:rsidRPr="00E60B8D">
        <w:t xml:space="preserve">) </w:t>
      </w:r>
      <w:r w:rsidRPr="00D1024D">
        <w:t>Chrząszcze zebrane w górach Sołotwińskich</w:t>
      </w:r>
      <w:r w:rsidRPr="00E60B8D">
        <w:t>.</w:t>
      </w:r>
      <w:r w:rsidRPr="00D1024D">
        <w:t xml:space="preserve"> Sprawozdanie Komisyi Fizyjograficznej. Kraków, 14</w:t>
      </w:r>
      <w:r w:rsidRPr="003525B6">
        <w:t>:</w:t>
      </w:r>
      <w:r w:rsidRPr="00D1024D">
        <w:t xml:space="preserve"> 3-12.</w:t>
      </w:r>
    </w:p>
  </w:footnote>
  <w:footnote w:id="46">
    <w:p w14:paraId="15263DBE" w14:textId="77777777" w:rsidR="00AE5994" w:rsidRDefault="00AE5994" w:rsidP="007716A7">
      <w:pPr>
        <w:pStyle w:val="a8"/>
      </w:pPr>
      <w:r>
        <w:rPr>
          <w:rStyle w:val="aa"/>
        </w:rPr>
        <w:footnoteRef/>
      </w:r>
      <w:r>
        <w:t xml:space="preserve"> </w:t>
      </w:r>
      <w:r w:rsidRPr="00D1024D">
        <w:t>Łomnicki</w:t>
      </w:r>
      <w:r>
        <w:t xml:space="preserve">, </w:t>
      </w:r>
      <w:r w:rsidRPr="00D1024D">
        <w:t>1880.</w:t>
      </w:r>
    </w:p>
  </w:footnote>
  <w:footnote w:id="47">
    <w:p w14:paraId="771B61A2" w14:textId="77777777" w:rsidR="00AE5994" w:rsidRDefault="00AE5994" w:rsidP="007716A7">
      <w:pPr>
        <w:pStyle w:val="a8"/>
      </w:pPr>
      <w:r>
        <w:rPr>
          <w:rStyle w:val="aa"/>
        </w:rPr>
        <w:footnoteRef/>
      </w:r>
      <w:r>
        <w:t xml:space="preserve"> Turczyński</w:t>
      </w:r>
      <w:r w:rsidRPr="002B20E7">
        <w:t xml:space="preserve"> </w:t>
      </w:r>
      <w:r>
        <w:t xml:space="preserve">E. (1883) Wycieczka na Sywulę i Wysoką we Wschodnich Karpatach. Pamiętnik Towarzystwa Tatrzańskiego, 8: </w:t>
      </w:r>
      <w:r w:rsidRPr="002B20E7">
        <w:t>137-152.</w:t>
      </w:r>
    </w:p>
  </w:footnote>
  <w:footnote w:id="48">
    <w:p w14:paraId="707D8C38" w14:textId="77777777" w:rsidR="00AE5994" w:rsidRDefault="00AE5994" w:rsidP="007716A7">
      <w:pPr>
        <w:pStyle w:val="a8"/>
      </w:pPr>
      <w:r>
        <w:rPr>
          <w:rStyle w:val="aa"/>
        </w:rPr>
        <w:footnoteRef/>
      </w:r>
      <w:r>
        <w:t xml:space="preserve"> </w:t>
      </w:r>
      <w:r w:rsidRPr="003604E9">
        <w:t>Hyz-Obrzut L</w:t>
      </w:r>
      <w:r>
        <w:t>. (2001)</w:t>
      </w:r>
      <w:r w:rsidRPr="003604E9">
        <w:t xml:space="preserve"> Turystyka w Karpatach Wschodnich w okresie Drugiej Rzeczypospolitej. Uniwersytet Rzeszowski. Praca doktorska. Rzeszów, 1-293.</w:t>
      </w:r>
    </w:p>
  </w:footnote>
  <w:footnote w:id="49">
    <w:p w14:paraId="1B7930AA" w14:textId="77777777" w:rsidR="00AE5994" w:rsidRDefault="00AE5994" w:rsidP="007716A7">
      <w:pPr>
        <w:pStyle w:val="a8"/>
      </w:pPr>
      <w:r>
        <w:rPr>
          <w:rStyle w:val="aa"/>
        </w:rPr>
        <w:footnoteRef/>
      </w:r>
      <w:r>
        <w:t xml:space="preserve"> </w:t>
      </w:r>
      <w:r w:rsidRPr="003604E9">
        <w:t>Hyz-Obrzut</w:t>
      </w:r>
      <w:r>
        <w:t>, 2001</w:t>
      </w:r>
      <w:r w:rsidRPr="003604E9">
        <w:t>.</w:t>
      </w:r>
    </w:p>
  </w:footnote>
  <w:footnote w:id="50">
    <w:p w14:paraId="6D8CCB8C" w14:textId="77777777" w:rsidR="00AE5994" w:rsidRDefault="00AE5994" w:rsidP="001746CD">
      <w:pPr>
        <w:pStyle w:val="a8"/>
      </w:pPr>
      <w:r>
        <w:rPr>
          <w:rStyle w:val="aa"/>
        </w:rPr>
        <w:footnoteRef/>
      </w:r>
      <w:r>
        <w:t xml:space="preserve"> M. Łomnicki (1878) Wycieczka w Góry Sołotwińskie. Pamiętnik Towarzystwa Tatrzańskiego, 3.</w:t>
      </w:r>
    </w:p>
  </w:footnote>
  <w:footnote w:id="51">
    <w:p w14:paraId="4D69AAED" w14:textId="77777777" w:rsidR="00AE5994" w:rsidRDefault="00AE5994" w:rsidP="001746CD">
      <w:pPr>
        <w:pStyle w:val="a8"/>
      </w:pPr>
      <w:r>
        <w:rPr>
          <w:rStyle w:val="aa"/>
        </w:rPr>
        <w:footnoteRef/>
      </w:r>
      <w:r>
        <w:t xml:space="preserve"> </w:t>
      </w:r>
      <w:r w:rsidRPr="00D1024D">
        <w:t xml:space="preserve">Łomnicki M. </w:t>
      </w:r>
      <w:r w:rsidRPr="00855276">
        <w:t xml:space="preserve">1878. Wykaz szarańczaków zebranych w miesiącu sierpniu 1877 r. w górach sołotwińskich. </w:t>
      </w:r>
      <w:r w:rsidRPr="00D1024D">
        <w:t>Sprawozdanie Komisyi Fizyjograficznej. Kraków,</w:t>
      </w:r>
      <w:r>
        <w:t xml:space="preserve"> 12: 1-5.</w:t>
      </w:r>
    </w:p>
  </w:footnote>
  <w:footnote w:id="52">
    <w:p w14:paraId="69CF23AE" w14:textId="77777777" w:rsidR="00AE5994" w:rsidRDefault="00AE5994" w:rsidP="001746CD">
      <w:pPr>
        <w:pStyle w:val="a8"/>
      </w:pPr>
      <w:r>
        <w:rPr>
          <w:rStyle w:val="aa"/>
        </w:rPr>
        <w:footnoteRef/>
      </w:r>
      <w:r>
        <w:t xml:space="preserve"> </w:t>
      </w:r>
      <w:r w:rsidRPr="00D1024D">
        <w:t xml:space="preserve">Łomnicki M. </w:t>
      </w:r>
      <w:r w:rsidRPr="00855276">
        <w:t xml:space="preserve">1878. </w:t>
      </w:r>
      <w:r w:rsidRPr="00C267EB">
        <w:t>Ryby zebrane w okolicy Sołotwiny, Stanisławowa i Halicza.</w:t>
      </w:r>
      <w:r>
        <w:t xml:space="preserve"> </w:t>
      </w:r>
      <w:r w:rsidRPr="00D1024D">
        <w:t>Sprawozdanie Komisyi Fizyjograficznej. Kraków,</w:t>
      </w:r>
      <w:r>
        <w:t xml:space="preserve"> 12: 1-11.</w:t>
      </w:r>
    </w:p>
  </w:footnote>
  <w:footnote w:id="53">
    <w:p w14:paraId="4A98C565" w14:textId="77777777" w:rsidR="00AE5994" w:rsidRDefault="00AE5994" w:rsidP="001746CD">
      <w:pPr>
        <w:pStyle w:val="a8"/>
      </w:pPr>
      <w:r>
        <w:rPr>
          <w:rStyle w:val="aa"/>
        </w:rPr>
        <w:footnoteRef/>
      </w:r>
      <w:r>
        <w:t xml:space="preserve"> </w:t>
      </w:r>
      <w:r w:rsidRPr="00D1024D">
        <w:t xml:space="preserve">Łomnicki M. </w:t>
      </w:r>
      <w:r w:rsidRPr="008A1D48">
        <w:t>(</w:t>
      </w:r>
      <w:r w:rsidRPr="00D1024D">
        <w:t>1880</w:t>
      </w:r>
      <w:r w:rsidRPr="008A1D48">
        <w:t xml:space="preserve">) </w:t>
      </w:r>
      <w:r w:rsidRPr="00D1024D">
        <w:t>Chrząszcze zebrane w górach Sołotwińskich</w:t>
      </w:r>
      <w:r w:rsidRPr="008A1D48">
        <w:t>.</w:t>
      </w:r>
      <w:r w:rsidRPr="00D1024D">
        <w:t xml:space="preserve"> Sprawozdanie Komisyi Fizyjograficznej. Kraków, 14</w:t>
      </w:r>
      <w:r w:rsidRPr="008A1D48">
        <w:t>:</w:t>
      </w:r>
      <w:r w:rsidRPr="00D1024D">
        <w:t xml:space="preserve"> 3-12.</w:t>
      </w:r>
    </w:p>
  </w:footnote>
  <w:footnote w:id="54">
    <w:p w14:paraId="61D97ED8" w14:textId="77777777" w:rsidR="00AE5994" w:rsidRDefault="00AE5994" w:rsidP="001746CD">
      <w:pPr>
        <w:pStyle w:val="a8"/>
      </w:pPr>
      <w:r>
        <w:rPr>
          <w:rStyle w:val="aa"/>
        </w:rPr>
        <w:footnoteRef/>
      </w:r>
      <w:r>
        <w:t xml:space="preserve"> Turczyński</w:t>
      </w:r>
      <w:r w:rsidRPr="002B20E7">
        <w:t xml:space="preserve"> </w:t>
      </w:r>
      <w:r>
        <w:t xml:space="preserve">E. (1883) Wycieczka na Sywulę i Wysoką we Wschodnich Karpatach. Pamiętnik Towarzystwa Tatrzańskiego, 8: </w:t>
      </w:r>
      <w:r w:rsidRPr="002B20E7">
        <w:t>137-152.</w:t>
      </w:r>
    </w:p>
  </w:footnote>
  <w:footnote w:id="55">
    <w:p w14:paraId="6FE4056C" w14:textId="77777777" w:rsidR="00AE5994" w:rsidRDefault="00AE5994" w:rsidP="001746CD">
      <w:pPr>
        <w:pStyle w:val="a8"/>
      </w:pPr>
      <w:r>
        <w:rPr>
          <w:rStyle w:val="aa"/>
        </w:rPr>
        <w:footnoteRef/>
      </w:r>
      <w:r>
        <w:t xml:space="preserve"> </w:t>
      </w:r>
      <w:r w:rsidRPr="00D1024D">
        <w:t xml:space="preserve">Łomnicki M. </w:t>
      </w:r>
      <w:r>
        <w:t>(1886) Chrząszcze czyli tęgoskrzydłe (Coleoptera). Wydawm. Muzeum im. Dzieduszyckich. Lwów, 1-308.</w:t>
      </w:r>
    </w:p>
  </w:footnote>
  <w:footnote w:id="56">
    <w:p w14:paraId="19B10216" w14:textId="77777777" w:rsidR="00AE5994" w:rsidRDefault="00AE5994" w:rsidP="001746CD">
      <w:pPr>
        <w:pStyle w:val="a8"/>
      </w:pPr>
      <w:r>
        <w:rPr>
          <w:rStyle w:val="aa"/>
        </w:rPr>
        <w:footnoteRef/>
      </w:r>
      <w:r>
        <w:t xml:space="preserve"> </w:t>
      </w:r>
      <w:r w:rsidRPr="00730642">
        <w:t xml:space="preserve">Romer E. </w:t>
      </w:r>
      <w:r>
        <w:t>(</w:t>
      </w:r>
      <w:r w:rsidRPr="00730642">
        <w:t>1904</w:t>
      </w:r>
      <w:r>
        <w:t xml:space="preserve">) </w:t>
      </w:r>
      <w:r w:rsidRPr="00730642">
        <w:t>Kilka wyciezek w zródliska Bystrzycy, Lomnicy i Cisy Czarnej</w:t>
      </w:r>
      <w:r>
        <w:t>.</w:t>
      </w:r>
      <w:r w:rsidRPr="00730642">
        <w:t xml:space="preserve"> Kosmos</w:t>
      </w:r>
      <w:r>
        <w:t>,</w:t>
      </w:r>
      <w:r w:rsidRPr="00730642">
        <w:t xml:space="preserve"> 29</w:t>
      </w:r>
      <w:r>
        <w:t>:</w:t>
      </w:r>
      <w:r w:rsidRPr="00730642">
        <w:t xml:space="preserve"> 439-503.</w:t>
      </w:r>
    </w:p>
  </w:footnote>
  <w:footnote w:id="57">
    <w:p w14:paraId="36A9D797" w14:textId="77777777" w:rsidR="00AE5994" w:rsidRDefault="00AE5994" w:rsidP="001746CD">
      <w:pPr>
        <w:pStyle w:val="a8"/>
      </w:pPr>
      <w:r>
        <w:rPr>
          <w:rStyle w:val="aa"/>
        </w:rPr>
        <w:footnoteRef/>
      </w:r>
      <w:r>
        <w:t xml:space="preserve"> </w:t>
      </w:r>
      <w:r w:rsidRPr="00053352">
        <w:t xml:space="preserve">Иванов Б.Н. </w:t>
      </w:r>
      <w:r>
        <w:t>(</w:t>
      </w:r>
      <w:r w:rsidRPr="00053352">
        <w:t>1950</w:t>
      </w:r>
      <w:r>
        <w:t>)</w:t>
      </w:r>
      <w:r w:rsidRPr="00053352">
        <w:t xml:space="preserve"> Следы оледенения Украинских Карпат. Уч. Зап. Чернов. Ун-та, серия Геолого-географ. 8</w:t>
      </w:r>
      <w:r>
        <w:t xml:space="preserve"> (</w:t>
      </w:r>
      <w:r w:rsidRPr="00053352">
        <w:t>2</w:t>
      </w:r>
      <w:r>
        <w:t>): 49-74</w:t>
      </w:r>
    </w:p>
  </w:footnote>
  <w:footnote w:id="58">
    <w:p w14:paraId="2CC08E47" w14:textId="77777777" w:rsidR="00AE5994" w:rsidRDefault="00AE5994" w:rsidP="001746CD">
      <w:pPr>
        <w:pStyle w:val="a8"/>
      </w:pPr>
      <w:r>
        <w:rPr>
          <w:rStyle w:val="aa"/>
        </w:rPr>
        <w:footnoteRef/>
      </w:r>
      <w:r>
        <w:t xml:space="preserve"> </w:t>
      </w:r>
      <w:r w:rsidRPr="003C6EA5">
        <w:t>Щербак Н. Н., Щербань М.И. (1980) Земноводные и пресмыкающиеся Украинских Карпат. К., Наук. думка, 1-268.</w:t>
      </w:r>
    </w:p>
  </w:footnote>
  <w:footnote w:id="59">
    <w:p w14:paraId="721F0C23" w14:textId="77777777" w:rsidR="00AE5994" w:rsidRDefault="00AE5994" w:rsidP="001746CD">
      <w:pPr>
        <w:pStyle w:val="a8"/>
      </w:pPr>
      <w:r>
        <w:rPr>
          <w:rStyle w:val="aa"/>
        </w:rPr>
        <w:footnoteRef/>
      </w:r>
      <w:r>
        <w:t xml:space="preserve"> </w:t>
      </w:r>
      <w:r w:rsidRPr="00414B58">
        <w:t xml:space="preserve">Різун Б.В. </w:t>
      </w:r>
      <w:r>
        <w:t>(</w:t>
      </w:r>
      <w:r w:rsidRPr="00414B58">
        <w:t>2002</w:t>
      </w:r>
      <w:r>
        <w:t xml:space="preserve">) </w:t>
      </w:r>
      <w:r w:rsidRPr="00414B58">
        <w:t>Жуки-Туруни (Carabidae, Coleoptera) природного заповідника “Ґорґани”</w:t>
      </w:r>
      <w:r>
        <w:t>.</w:t>
      </w:r>
      <w:r w:rsidRPr="00414B58">
        <w:t xml:space="preserve"> Наукові записки державного природознавчого музею. Львів,</w:t>
      </w:r>
      <w:r>
        <w:t xml:space="preserve"> </w:t>
      </w:r>
      <w:r w:rsidRPr="00414B58">
        <w:t>17</w:t>
      </w:r>
      <w:r>
        <w:t xml:space="preserve">: </w:t>
      </w:r>
      <w:r w:rsidRPr="00414B58">
        <w:t>63-80</w:t>
      </w:r>
      <w:r>
        <w:t>.</w:t>
      </w:r>
    </w:p>
  </w:footnote>
  <w:footnote w:id="60">
    <w:p w14:paraId="2C218C75" w14:textId="77777777" w:rsidR="00AE5994" w:rsidRDefault="00AE5994" w:rsidP="001746CD">
      <w:pPr>
        <w:pStyle w:val="a8"/>
      </w:pPr>
      <w:r>
        <w:rPr>
          <w:rStyle w:val="aa"/>
        </w:rPr>
        <w:footnoteRef/>
      </w:r>
      <w:r>
        <w:t xml:space="preserve"> </w:t>
      </w:r>
      <w:r w:rsidRPr="00F54694">
        <w:t>Я.Ільницький</w:t>
      </w:r>
      <w:r>
        <w:t xml:space="preserve"> (2002)</w:t>
      </w:r>
      <w:r w:rsidRPr="00F54694">
        <w:t xml:space="preserve"> Структура ентомофауни Syrphydae східних </w:t>
      </w:r>
      <w:r w:rsidRPr="00414B58">
        <w:t>Ґорґан</w:t>
      </w:r>
      <w:r>
        <w:t xml:space="preserve">. </w:t>
      </w:r>
      <w:r w:rsidRPr="00F54694">
        <w:t xml:space="preserve">Вісник Прикарпатського університету. Біологія. </w:t>
      </w:r>
      <w:r>
        <w:t>2: 95-100.</w:t>
      </w:r>
    </w:p>
  </w:footnote>
  <w:footnote w:id="61">
    <w:p w14:paraId="1E163428" w14:textId="77777777" w:rsidR="00AE5994" w:rsidRDefault="00AE5994" w:rsidP="001746CD">
      <w:pPr>
        <w:pStyle w:val="a8"/>
      </w:pPr>
      <w:r>
        <w:rPr>
          <w:rStyle w:val="aa"/>
        </w:rPr>
        <w:footnoteRef/>
      </w:r>
      <w:r>
        <w:t xml:space="preserve"> </w:t>
      </w:r>
      <w:r w:rsidRPr="00114E6C">
        <w:t xml:space="preserve">Заморока А.М. </w:t>
      </w:r>
      <w:r>
        <w:t xml:space="preserve">(2004) </w:t>
      </w:r>
      <w:r w:rsidRPr="00114E6C">
        <w:t>Поширення Carabus fabricii ucrainicus (Carabidae, Coleoptera) в Ґорґанському гірському масиві</w:t>
      </w:r>
      <w:r>
        <w:t>.</w:t>
      </w:r>
      <w:r w:rsidRPr="00114E6C">
        <w:t xml:space="preserve"> </w:t>
      </w:r>
      <w:r>
        <w:t>М</w:t>
      </w:r>
      <w:r w:rsidRPr="00114E6C">
        <w:t>атеріали І Міжнародної науково-практичної конференції</w:t>
      </w:r>
      <w:r>
        <w:t>.</w:t>
      </w:r>
      <w:r w:rsidRPr="00114E6C">
        <w:t xml:space="preserve"> Кривий Ріг,</w:t>
      </w:r>
      <w:r>
        <w:t xml:space="preserve"> </w:t>
      </w:r>
      <w:r w:rsidRPr="00114E6C">
        <w:t>27-29</w:t>
      </w:r>
      <w:r>
        <w:t>.</w:t>
      </w:r>
    </w:p>
  </w:footnote>
  <w:footnote w:id="62">
    <w:p w14:paraId="54DB993A" w14:textId="77777777" w:rsidR="00AE5994" w:rsidRDefault="00AE5994" w:rsidP="001746CD">
      <w:pPr>
        <w:pStyle w:val="a8"/>
      </w:pPr>
      <w:r>
        <w:rPr>
          <w:rStyle w:val="aa"/>
        </w:rPr>
        <w:footnoteRef/>
      </w:r>
      <w:r>
        <w:t xml:space="preserve"> </w:t>
      </w:r>
      <w:r w:rsidRPr="00992A26">
        <w:t xml:space="preserve">Сіренко О.Г. </w:t>
      </w:r>
      <w:r>
        <w:t>(</w:t>
      </w:r>
      <w:r w:rsidRPr="00992A26">
        <w:t>2005</w:t>
      </w:r>
      <w:r>
        <w:t xml:space="preserve">) </w:t>
      </w:r>
      <w:r w:rsidRPr="00992A26">
        <w:t>Поширення та реґресивні зміни ареалу сосни кедрової європейської (Pinus cembra L.) в Українських Карпатах</w:t>
      </w:r>
      <w:r>
        <w:t>.</w:t>
      </w:r>
      <w:r w:rsidRPr="00992A26">
        <w:t xml:space="preserve"> Інтродукція рослин</w:t>
      </w:r>
      <w:r>
        <w:t xml:space="preserve">, </w:t>
      </w:r>
      <w:r w:rsidRPr="00992A26">
        <w:t>1</w:t>
      </w:r>
      <w:r>
        <w:t xml:space="preserve">: </w:t>
      </w:r>
      <w:r w:rsidRPr="00992A26">
        <w:t>11-16.</w:t>
      </w:r>
    </w:p>
  </w:footnote>
  <w:footnote w:id="63">
    <w:p w14:paraId="079236D7" w14:textId="77777777" w:rsidR="00AE5994" w:rsidRDefault="00AE5994" w:rsidP="001746CD">
      <w:pPr>
        <w:pStyle w:val="a8"/>
      </w:pPr>
      <w:r>
        <w:rPr>
          <w:rStyle w:val="aa"/>
        </w:rPr>
        <w:footnoteRef/>
      </w:r>
      <w:r>
        <w:t xml:space="preserve"> </w:t>
      </w:r>
      <w:r w:rsidRPr="00B5390B">
        <w:t>Шпарик В. Ю., Сіренко А. Г. (20</w:t>
      </w:r>
      <w:r>
        <w:t>05</w:t>
      </w:r>
      <w:r w:rsidRPr="00B5390B">
        <w:t>)</w:t>
      </w:r>
      <w:r>
        <w:t xml:space="preserve"> Доповнення до фауни Malachiidae (Coleoptera, Insecta) Карпат і Прикарпаття. </w:t>
      </w:r>
      <w:r w:rsidRPr="00F54694">
        <w:t xml:space="preserve">Вісник Прикарпатського університету. Біологія. </w:t>
      </w:r>
      <w:r>
        <w:t>5: 13-14.</w:t>
      </w:r>
    </w:p>
  </w:footnote>
  <w:footnote w:id="64">
    <w:p w14:paraId="0F4E97BF" w14:textId="77777777" w:rsidR="00AE5994" w:rsidRDefault="00AE5994" w:rsidP="001746CD">
      <w:pPr>
        <w:pStyle w:val="a8"/>
      </w:pPr>
      <w:r>
        <w:rPr>
          <w:rStyle w:val="aa"/>
        </w:rPr>
        <w:footnoteRef/>
      </w:r>
      <w:r>
        <w:t xml:space="preserve"> </w:t>
      </w:r>
      <w:r w:rsidRPr="00442B49">
        <w:t>Пушкар В.С., Заморока А.М., Жирак Р.М. (2006) До фауни деяких таксонів комах південно-західної частини Івано-Франківської області. Наукові основи збереження біотичної різноманітності, Львів, 7: 126-131.</w:t>
      </w:r>
    </w:p>
  </w:footnote>
  <w:footnote w:id="65">
    <w:p w14:paraId="5520325B" w14:textId="77777777" w:rsidR="00AE5994" w:rsidRDefault="00AE5994" w:rsidP="001746CD">
      <w:pPr>
        <w:pStyle w:val="a8"/>
      </w:pPr>
      <w:r>
        <w:rPr>
          <w:rStyle w:val="aa"/>
        </w:rPr>
        <w:footnoteRef/>
      </w:r>
      <w:r>
        <w:t xml:space="preserve"> </w:t>
      </w:r>
      <w:r w:rsidRPr="00B01AE0">
        <w:t>Жирак P.М.</w:t>
      </w:r>
      <w:r>
        <w:t xml:space="preserve"> (2008) До питання про фауністику, хорологію та еколого-біологічні особливості джмелів (Hymenoptera, Apidae: Bombus) на території Ґорґан (Українські Карпати). </w:t>
      </w:r>
      <w:r w:rsidRPr="00F54694">
        <w:t xml:space="preserve">Вісник Прикарпатського університету. Біологія. </w:t>
      </w:r>
      <w:r>
        <w:t>12: 88-91.</w:t>
      </w:r>
    </w:p>
  </w:footnote>
  <w:footnote w:id="66">
    <w:p w14:paraId="4F38C132" w14:textId="77777777" w:rsidR="00AE5994" w:rsidRDefault="00AE5994" w:rsidP="001746CD">
      <w:pPr>
        <w:pStyle w:val="a8"/>
      </w:pPr>
      <w:r>
        <w:rPr>
          <w:rStyle w:val="aa"/>
        </w:rPr>
        <w:footnoteRef/>
      </w:r>
      <w:r>
        <w:t xml:space="preserve"> </w:t>
      </w:r>
      <w:r w:rsidRPr="00B5390B">
        <w:t>Шпарик В. Ю., Сіренко А. Г. (2013) Про знахідки рідкісного виду сирфід Eriozona syrphoides (Diptera, Syrphidae) на території Українських Карпат. Zoocenosis–2013, Дніпропетровськ, 7: 184-185.</w:t>
      </w:r>
    </w:p>
  </w:footnote>
  <w:footnote w:id="67">
    <w:p w14:paraId="4F5889D5" w14:textId="77777777" w:rsidR="00AE5994" w:rsidRDefault="00AE5994" w:rsidP="001746CD">
      <w:pPr>
        <w:pStyle w:val="a8"/>
      </w:pPr>
      <w:r>
        <w:rPr>
          <w:rStyle w:val="aa"/>
        </w:rPr>
        <w:footnoteRef/>
      </w:r>
      <w:r>
        <w:t xml:space="preserve"> </w:t>
      </w:r>
      <w:r w:rsidRPr="00B5390B">
        <w:t>Шпарик В. Ю.</w:t>
      </w:r>
      <w:r>
        <w:t xml:space="preserve"> (2013) </w:t>
      </w:r>
      <w:r w:rsidRPr="00D40FBC">
        <w:t>Огляд мух-повисюх роду Sphaerophoria Le Peletier &amp; Serville, 1828 (Diptera, Syrphidae) Українських Карпат</w:t>
      </w:r>
      <w:r>
        <w:t xml:space="preserve">. </w:t>
      </w:r>
      <w:r w:rsidRPr="00D40FBC">
        <w:t>Наукові записки Державного природознавчого музею</w:t>
      </w:r>
      <w:r>
        <w:t xml:space="preserve">. </w:t>
      </w:r>
      <w:r w:rsidRPr="00D40FBC">
        <w:t>29</w:t>
      </w:r>
      <w:r>
        <w:t xml:space="preserve">: </w:t>
      </w:r>
      <w:r w:rsidRPr="00D40FBC">
        <w:t>167-172</w:t>
      </w:r>
      <w:r>
        <w:t>.</w:t>
      </w:r>
    </w:p>
  </w:footnote>
  <w:footnote w:id="68">
    <w:p w14:paraId="12AC9516" w14:textId="77777777" w:rsidR="00AE5994" w:rsidRDefault="00AE5994" w:rsidP="001746CD">
      <w:pPr>
        <w:pStyle w:val="a8"/>
      </w:pPr>
      <w:r>
        <w:rPr>
          <w:rStyle w:val="aa"/>
        </w:rPr>
        <w:footnoteRef/>
      </w:r>
      <w:r>
        <w:t xml:space="preserve"> Смірнов Н.А. (2014) Земноводні Передкарпаття та зовнішніх Карпат: видовий склад, поширення, мінливість та деякі аспекти екології. Дисертація на здобуття наукового ступеня кандидата біологічних наук, </w:t>
      </w:r>
      <w:r w:rsidRPr="00B5306C">
        <w:t>03.00.08 – зоологія</w:t>
      </w:r>
      <w:r>
        <w:t>. 1-342.</w:t>
      </w:r>
    </w:p>
  </w:footnote>
  <w:footnote w:id="69">
    <w:p w14:paraId="01E02544" w14:textId="77777777" w:rsidR="00AE5994" w:rsidRDefault="00AE5994" w:rsidP="001746CD">
      <w:pPr>
        <w:pStyle w:val="a8"/>
      </w:pPr>
      <w:r>
        <w:rPr>
          <w:rStyle w:val="aa"/>
        </w:rPr>
        <w:footnoteRef/>
      </w:r>
      <w:r>
        <w:t xml:space="preserve"> </w:t>
      </w:r>
      <w:r w:rsidRPr="00691B80">
        <w:t xml:space="preserve">Nuzhna A., Varga O. </w:t>
      </w:r>
      <w:r>
        <w:t>(</w:t>
      </w:r>
      <w:r w:rsidRPr="00691B80">
        <w:t>2015</w:t>
      </w:r>
      <w:r>
        <w:t>)</w:t>
      </w:r>
      <w:r w:rsidRPr="00691B80">
        <w:t xml:space="preserve"> A review of the Anomaloninae (Hymenoptera, Ichneumonidae, Anomaloninae) from the Ukrainian Carpathians. Biodiversity Data Journal. 3(e6890): 1-24.</w:t>
      </w:r>
    </w:p>
  </w:footnote>
  <w:footnote w:id="70">
    <w:p w14:paraId="0F0264FE" w14:textId="77777777" w:rsidR="00AE5994" w:rsidRDefault="00AE5994" w:rsidP="001746CD">
      <w:pPr>
        <w:pStyle w:val="a8"/>
      </w:pPr>
      <w:r>
        <w:rPr>
          <w:rStyle w:val="aa"/>
        </w:rPr>
        <w:footnoteRef/>
      </w:r>
      <w:r>
        <w:t xml:space="preserve"> </w:t>
      </w:r>
      <w:r w:rsidRPr="00552C0D">
        <w:t xml:space="preserve">Varga O. </w:t>
      </w:r>
      <w:r>
        <w:t>(</w:t>
      </w:r>
      <w:r w:rsidRPr="00552C0D">
        <w:t>2017</w:t>
      </w:r>
      <w:r>
        <w:t>)</w:t>
      </w:r>
      <w:r w:rsidRPr="00552C0D">
        <w:t xml:space="preserve"> A review of the genus Rhimphoctona Förster, 1869 (Hymenoptera: Ichneumonidae: Campopleginae) from the Ukrainian Carpathians, with a key to the European species. Zootaxa. 4263</w:t>
      </w:r>
      <w:r>
        <w:t xml:space="preserve"> </w:t>
      </w:r>
      <w:r w:rsidRPr="00552C0D">
        <w:t>(2): 387-394.</w:t>
      </w:r>
    </w:p>
  </w:footnote>
  <w:footnote w:id="71">
    <w:p w14:paraId="69E91C18" w14:textId="77777777" w:rsidR="00AE5994" w:rsidRDefault="00AE5994" w:rsidP="001746CD">
      <w:pPr>
        <w:pStyle w:val="a8"/>
      </w:pPr>
      <w:r>
        <w:rPr>
          <w:rStyle w:val="aa"/>
        </w:rPr>
        <w:footnoteRef/>
      </w:r>
      <w:r>
        <w:t xml:space="preserve"> </w:t>
      </w:r>
      <w:r w:rsidRPr="00F67562">
        <w:t xml:space="preserve">Заморока А.М., Бідичак Р.М., Геряк Ю.М., Глотов С.В., Капрусь І.Я., Козоріз Ю.Г., Мартинов О.В., Михайлюк-Заморока О.В., Пушкар Т.І., Різун В.Б., Слободян О.М., Смірнов Н.А., Утєвський С.Ю., Шпарик В.Ю. </w:t>
      </w:r>
      <w:r>
        <w:t>(</w:t>
      </w:r>
      <w:r w:rsidRPr="00F67562">
        <w:t>2017</w:t>
      </w:r>
      <w:r>
        <w:t xml:space="preserve">) </w:t>
      </w:r>
      <w:r w:rsidRPr="00F67562">
        <w:t>Розповсюдження рідкісних видів безхребетних тварин, занесених до Червоної книги України, в Івано-Франківській області</w:t>
      </w:r>
      <w:r>
        <w:t>.</w:t>
      </w:r>
      <w:r w:rsidRPr="00F67562">
        <w:t xml:space="preserve"> Український ентомологічний журнал</w:t>
      </w:r>
      <w:r>
        <w:t xml:space="preserve">, </w:t>
      </w:r>
      <w:r w:rsidRPr="00F67562">
        <w:t>2(13)</w:t>
      </w:r>
      <w:r>
        <w:t>:</w:t>
      </w:r>
      <w:r w:rsidRPr="00F67562">
        <w:t xml:space="preserve"> 77–94.</w:t>
      </w:r>
    </w:p>
  </w:footnote>
  <w:footnote w:id="72">
    <w:p w14:paraId="2EE7C1ED" w14:textId="77777777" w:rsidR="00AE5994" w:rsidRDefault="00AE5994" w:rsidP="001746CD">
      <w:pPr>
        <w:pStyle w:val="a8"/>
      </w:pPr>
      <w:r>
        <w:rPr>
          <w:rStyle w:val="aa"/>
        </w:rPr>
        <w:footnoteRef/>
      </w:r>
      <w:r>
        <w:t xml:space="preserve"> </w:t>
      </w:r>
      <w:r w:rsidRPr="00750EF2">
        <w:t xml:space="preserve">Varga O. </w:t>
      </w:r>
      <w:r>
        <w:t>(</w:t>
      </w:r>
      <w:r w:rsidRPr="00750EF2">
        <w:t>2017</w:t>
      </w:r>
      <w:r>
        <w:t>)</w:t>
      </w:r>
      <w:r w:rsidRPr="00750EF2">
        <w:t>. A review of the tribe Pimplini Wesmael, 1845 (Hymenoptera, Ichneumonidae, Pimplinae) from Carpathians, with new records for Romania and Ukraine. Turkish Journal of Zoology. 41: 354-362.</w:t>
      </w:r>
    </w:p>
  </w:footnote>
  <w:footnote w:id="73">
    <w:p w14:paraId="0C076895" w14:textId="77777777" w:rsidR="00AE5994" w:rsidRDefault="00AE5994" w:rsidP="001746CD">
      <w:pPr>
        <w:pStyle w:val="a8"/>
      </w:pPr>
      <w:r>
        <w:rPr>
          <w:rStyle w:val="aa"/>
        </w:rPr>
        <w:footnoteRef/>
      </w:r>
      <w:r>
        <w:t xml:space="preserve"> </w:t>
      </w:r>
      <w:r w:rsidRPr="00A60326">
        <w:t xml:space="preserve">Середюк Г. В. </w:t>
      </w:r>
      <w:r>
        <w:t xml:space="preserve">(2018) </w:t>
      </w:r>
      <w:r w:rsidRPr="00A60326">
        <w:t>Сітчастокрилі (Insecta, Neuroptera) Українських Карпат</w:t>
      </w:r>
      <w:r>
        <w:t>. Дисертація на здобуття наукового ступеня кандидата біологічних наук за спеціальністю 03.00.24 — ентомологія. Інститут зоології ім. І. І. Шмальгаузена НАН України. Київ, 1-285.</w:t>
      </w:r>
    </w:p>
  </w:footnote>
  <w:footnote w:id="74">
    <w:p w14:paraId="1343DA8C" w14:textId="77777777" w:rsidR="00AE5994" w:rsidRDefault="00AE5994" w:rsidP="001746CD">
      <w:pPr>
        <w:pStyle w:val="a8"/>
      </w:pPr>
      <w:r>
        <w:rPr>
          <w:rStyle w:val="aa"/>
        </w:rPr>
        <w:footnoteRef/>
      </w:r>
      <w:r>
        <w:t xml:space="preserve"> </w:t>
      </w:r>
      <w:r w:rsidRPr="00470B13">
        <w:t xml:space="preserve">Varga O. </w:t>
      </w:r>
      <w:r>
        <w:t>(</w:t>
      </w:r>
      <w:r w:rsidRPr="00470B13">
        <w:t>2018</w:t>
      </w:r>
      <w:r>
        <w:t>)</w:t>
      </w:r>
      <w:r w:rsidRPr="00470B13">
        <w:t xml:space="preserve"> A review of the tribe Delomeristini (Hymenoptera, Ichneumonidae, Pimplinae) in the Ukrainian Carpathians. Vestnik zoologii. 52(3): 235-240</w:t>
      </w:r>
      <w:r>
        <w:t>.</w:t>
      </w:r>
    </w:p>
  </w:footnote>
  <w:footnote w:id="75">
    <w:p w14:paraId="2D23EC1A" w14:textId="77777777" w:rsidR="00AE5994" w:rsidRDefault="00AE5994" w:rsidP="001746CD">
      <w:pPr>
        <w:pStyle w:val="a8"/>
      </w:pPr>
      <w:r>
        <w:rPr>
          <w:rStyle w:val="aa"/>
        </w:rPr>
        <w:footnoteRef/>
      </w:r>
      <w:r>
        <w:t xml:space="preserve"> </w:t>
      </w:r>
      <w:r w:rsidRPr="00252F68">
        <w:t xml:space="preserve">Varga O. </w:t>
      </w:r>
      <w:r>
        <w:t>(</w:t>
      </w:r>
      <w:r w:rsidRPr="00252F68">
        <w:t>2018</w:t>
      </w:r>
      <w:r>
        <w:t>)</w:t>
      </w:r>
      <w:r w:rsidRPr="00252F68">
        <w:t xml:space="preserve"> A review of the Carpathian Ephialtini parasitoids (Hymenoptera, Ichneumonidae, Pimplinae) associated with spiders. Vestnik zoologii. 52(5): 367-378.</w:t>
      </w:r>
    </w:p>
  </w:footnote>
  <w:footnote w:id="76">
    <w:p w14:paraId="5625609C" w14:textId="77777777" w:rsidR="00AE5994" w:rsidRDefault="00AE5994" w:rsidP="001746CD">
      <w:pPr>
        <w:pStyle w:val="a8"/>
      </w:pPr>
      <w:r>
        <w:rPr>
          <w:rStyle w:val="aa"/>
        </w:rPr>
        <w:footnoteRef/>
      </w:r>
      <w:r>
        <w:t xml:space="preserve"> </w:t>
      </w:r>
      <w:r w:rsidRPr="009119E3">
        <w:t>Riedel M., Varga</w:t>
      </w:r>
      <w:r>
        <w:t xml:space="preserve"> </w:t>
      </w:r>
      <w:r w:rsidRPr="009119E3">
        <w:t xml:space="preserve">O. </w:t>
      </w:r>
      <w:r>
        <w:t>(</w:t>
      </w:r>
      <w:r w:rsidRPr="009119E3">
        <w:t>2019</w:t>
      </w:r>
      <w:r>
        <w:t>)</w:t>
      </w:r>
      <w:r w:rsidRPr="009119E3">
        <w:t xml:space="preserve"> The genus Astiphromma Förster, 1869 (Hymenoptera, Ichneumonidae, Mesochorinae) in the Ukrainian Carpathians. Journal of Insect Biodiversity. 009</w:t>
      </w:r>
      <w:r>
        <w:t xml:space="preserve"> </w:t>
      </w:r>
      <w:r w:rsidRPr="009119E3">
        <w:t>(2): 057-060.</w:t>
      </w:r>
    </w:p>
  </w:footnote>
  <w:footnote w:id="77">
    <w:p w14:paraId="72F81F3B" w14:textId="77777777" w:rsidR="00AE5994" w:rsidRDefault="00AE5994" w:rsidP="001746CD">
      <w:pPr>
        <w:pStyle w:val="a8"/>
      </w:pPr>
      <w:r>
        <w:rPr>
          <w:rStyle w:val="aa"/>
        </w:rPr>
        <w:footnoteRef/>
      </w:r>
      <w:r>
        <w:t xml:space="preserve"> </w:t>
      </w:r>
      <w:r w:rsidRPr="005A7553">
        <w:t xml:space="preserve">Varga O. </w:t>
      </w:r>
      <w:r>
        <w:t>(</w:t>
      </w:r>
      <w:r w:rsidRPr="005A7553">
        <w:t>2019</w:t>
      </w:r>
      <w:r>
        <w:t>)</w:t>
      </w:r>
      <w:r w:rsidRPr="005A7553">
        <w:t xml:space="preserve"> Taxonomy and distribution of pimpline parasitoids (Hymenoptera, Ichneumonidae, Pimplinae) in Ukraine. Zootaxa. 4693(1): 001-065.</w:t>
      </w:r>
    </w:p>
  </w:footnote>
  <w:footnote w:id="78">
    <w:p w14:paraId="33D2FD1D" w14:textId="77777777" w:rsidR="00AE5994" w:rsidRDefault="00AE5994" w:rsidP="001746CD">
      <w:pPr>
        <w:pStyle w:val="a8"/>
      </w:pPr>
      <w:r>
        <w:rPr>
          <w:rStyle w:val="aa"/>
        </w:rPr>
        <w:footnoteRef/>
      </w:r>
      <w:r>
        <w:t xml:space="preserve"> </w:t>
      </w:r>
      <w:r w:rsidRPr="00356817">
        <w:t xml:space="preserve">Zamoroka A.M. </w:t>
      </w:r>
      <w:r>
        <w:t xml:space="preserve">(2018) </w:t>
      </w:r>
      <w:r w:rsidRPr="00356817">
        <w:t>The longhorn beetles (Coleoptera: Cerambycidae) of the Eastern Carpathian Mountains in Ukraine. Munis Entomology &amp; Zoology, 13 (2): 655-691.</w:t>
      </w:r>
    </w:p>
  </w:footnote>
  <w:footnote w:id="79">
    <w:p w14:paraId="404523EB" w14:textId="77777777" w:rsidR="00AE5994" w:rsidRDefault="00AE5994" w:rsidP="001746CD">
      <w:pPr>
        <w:pStyle w:val="a8"/>
      </w:pPr>
      <w:r>
        <w:rPr>
          <w:rStyle w:val="aa"/>
        </w:rPr>
        <w:footnoteRef/>
      </w:r>
      <w:r>
        <w:t xml:space="preserve"> </w:t>
      </w:r>
      <w:r w:rsidRPr="005C2BF8">
        <w:t xml:space="preserve">Varga O. </w:t>
      </w:r>
      <w:r>
        <w:t>(</w:t>
      </w:r>
      <w:r w:rsidRPr="005C2BF8">
        <w:t>2020</w:t>
      </w:r>
      <w:r>
        <w:t>)</w:t>
      </w:r>
      <w:r w:rsidRPr="005C2BF8">
        <w:t xml:space="preserve"> The genus Collyria (Hymenoptera, Ichneumonidae, Collyriinae) from Carpathians, with a new record from Ukraine. Ukrainska Entomofaunistyka, 11(2): 15–16.</w:t>
      </w:r>
    </w:p>
  </w:footnote>
  <w:footnote w:id="80">
    <w:p w14:paraId="377FB4CE" w14:textId="77777777" w:rsidR="00AE5994" w:rsidRDefault="00AE5994" w:rsidP="001746CD">
      <w:pPr>
        <w:pStyle w:val="a8"/>
      </w:pPr>
      <w:r>
        <w:rPr>
          <w:rStyle w:val="aa"/>
        </w:rPr>
        <w:footnoteRef/>
      </w:r>
      <w:r>
        <w:t xml:space="preserve"> </w:t>
      </w:r>
      <w:r w:rsidRPr="00166E46">
        <w:t xml:space="preserve">Varga O. </w:t>
      </w:r>
      <w:r>
        <w:t>(</w:t>
      </w:r>
      <w:r w:rsidRPr="00166E46">
        <w:t>2020</w:t>
      </w:r>
      <w:r>
        <w:t>)</w:t>
      </w:r>
      <w:r w:rsidRPr="00166E46">
        <w:t xml:space="preserve"> The Diplazontinae (Hymenoptera, Ichneumonidae) in the Ukrainian Carpathians. Zoodiversity, 54</w:t>
      </w:r>
      <w:r>
        <w:t xml:space="preserve"> </w:t>
      </w:r>
      <w:r w:rsidRPr="00166E46">
        <w:t>(3): 221–236.</w:t>
      </w:r>
    </w:p>
  </w:footnote>
  <w:footnote w:id="81">
    <w:p w14:paraId="002D61F1" w14:textId="77777777" w:rsidR="00AE5994" w:rsidRDefault="00AE5994" w:rsidP="007D77D7">
      <w:pPr>
        <w:pStyle w:val="a8"/>
      </w:pPr>
      <w:r>
        <w:rPr>
          <w:rStyle w:val="aa"/>
        </w:rPr>
        <w:footnoteRef/>
      </w:r>
      <w:r>
        <w:t xml:space="preserve"> </w:t>
      </w:r>
      <w:r w:rsidRPr="00C524D3">
        <w:t xml:space="preserve">Lazorko W. </w:t>
      </w:r>
      <w:r w:rsidRPr="00BF3C27">
        <w:rPr>
          <w:lang w:val="de-DE"/>
        </w:rPr>
        <w:t>(</w:t>
      </w:r>
      <w:r w:rsidRPr="00C524D3">
        <w:t>1951</w:t>
      </w:r>
      <w:r w:rsidRPr="00BF3C27">
        <w:rPr>
          <w:lang w:val="de-DE"/>
        </w:rPr>
        <w:t xml:space="preserve">) </w:t>
      </w:r>
      <w:r w:rsidRPr="00C524D3">
        <w:t>Eine neue, bisher unbeachtete und schlecht gedeutete Rasse des Carabus fabricii Panz. (Col. Carabidae)</w:t>
      </w:r>
      <w:r w:rsidRPr="00BF3C27">
        <w:rPr>
          <w:lang w:val="de-DE"/>
        </w:rPr>
        <w:t>.</w:t>
      </w:r>
      <w:r w:rsidRPr="00C524D3">
        <w:t>Entomologische Arbeiten aus dem Museum G. Frey. Munchen, 183-196.</w:t>
      </w:r>
    </w:p>
  </w:footnote>
  <w:footnote w:id="82">
    <w:p w14:paraId="68130748" w14:textId="77777777" w:rsidR="00AE5994" w:rsidRDefault="00AE5994" w:rsidP="007D77D7">
      <w:pPr>
        <w:pStyle w:val="a8"/>
      </w:pPr>
      <w:r>
        <w:rPr>
          <w:rStyle w:val="aa"/>
        </w:rPr>
        <w:footnoteRef/>
      </w:r>
      <w:r>
        <w:t xml:space="preserve"> </w:t>
      </w:r>
      <w:r w:rsidRPr="0020429C">
        <w:t xml:space="preserve">Klapálek F. </w:t>
      </w:r>
      <w:r>
        <w:t>(</w:t>
      </w:r>
      <w:r w:rsidRPr="0020429C">
        <w:t>1907</w:t>
      </w:r>
      <w:r>
        <w:t>)</w:t>
      </w:r>
      <w:r w:rsidRPr="0020429C">
        <w:t xml:space="preserve"> Příspěvek k znalosti chrostíků a jepic Východních Karpat. Čas. Čes. spol. entomol. 4: 24-36.</w:t>
      </w:r>
    </w:p>
  </w:footnote>
  <w:footnote w:id="83">
    <w:p w14:paraId="3D0B3FDB" w14:textId="77777777" w:rsidR="00AE5994" w:rsidRDefault="00AE5994" w:rsidP="007D77D7">
      <w:pPr>
        <w:pStyle w:val="a8"/>
      </w:pPr>
      <w:r>
        <w:rPr>
          <w:rStyle w:val="aa"/>
        </w:rPr>
        <w:footnoteRef/>
      </w:r>
      <w:r>
        <w:t xml:space="preserve"> </w:t>
      </w:r>
      <w:r w:rsidRPr="009A6822">
        <w:t>UA0000365</w:t>
      </w:r>
      <w:r>
        <w:t xml:space="preserve"> – </w:t>
      </w:r>
      <w:hyperlink r:id="rId6" w:history="1">
        <w:r w:rsidRPr="00947B76">
          <w:rPr>
            <w:rStyle w:val="ab"/>
          </w:rPr>
          <w:t>https://natura2000.eea.europa.eu/Emerald/SDF.aspx?site=UA0000365&amp;release=4</w:t>
        </w:r>
      </w:hyperlink>
      <w:r>
        <w:t xml:space="preserve">  </w:t>
      </w:r>
    </w:p>
  </w:footnote>
  <w:footnote w:id="84">
    <w:p w14:paraId="739D8F98" w14:textId="77777777" w:rsidR="00AE5994" w:rsidRDefault="00AE5994" w:rsidP="007D77D7">
      <w:pPr>
        <w:pStyle w:val="a8"/>
      </w:pPr>
      <w:r>
        <w:rPr>
          <w:rStyle w:val="aa"/>
        </w:rPr>
        <w:footnoteRef/>
      </w:r>
      <w:r>
        <w:t xml:space="preserve"> </w:t>
      </w:r>
      <w:r w:rsidRPr="00314AA8">
        <w:t>Гнилко</w:t>
      </w:r>
      <w:r>
        <w:t xml:space="preserve"> </w:t>
      </w:r>
      <w:r w:rsidRPr="00314AA8">
        <w:t xml:space="preserve">О.М. </w:t>
      </w:r>
      <w:r>
        <w:t xml:space="preserve">(2011) Тектонічне районування Карпат у світлі терейнової тектоніки. Частина 1. Основні елементи карпатської споруди. </w:t>
      </w:r>
      <w:r w:rsidRPr="00314AA8">
        <w:t>Геодинаміка</w:t>
      </w:r>
      <w:r>
        <w:t>,</w:t>
      </w:r>
      <w:r w:rsidRPr="00314AA8">
        <w:t xml:space="preserve"> 1</w:t>
      </w:r>
      <w:r>
        <w:t xml:space="preserve"> </w:t>
      </w:r>
      <w:r w:rsidRPr="00314AA8">
        <w:t>(10)</w:t>
      </w:r>
      <w:r>
        <w:t>: 47-57.</w:t>
      </w:r>
    </w:p>
  </w:footnote>
  <w:footnote w:id="85">
    <w:p w14:paraId="7E9AAEA7" w14:textId="77777777" w:rsidR="00AE5994" w:rsidRDefault="00AE5994" w:rsidP="007D77D7">
      <w:pPr>
        <w:pStyle w:val="a8"/>
      </w:pPr>
      <w:r>
        <w:rPr>
          <w:rStyle w:val="aa"/>
        </w:rPr>
        <w:footnoteRef/>
      </w:r>
      <w:r>
        <w:t xml:space="preserve"> </w:t>
      </w:r>
      <w:hyperlink r:id="rId7" w:history="1">
        <w:r w:rsidRPr="00396751">
          <w:rPr>
            <w:rStyle w:val="ab"/>
          </w:rPr>
          <w:t>http://www.iucngisd.org/gisd/</w:t>
        </w:r>
      </w:hyperlink>
    </w:p>
  </w:footnote>
  <w:footnote w:id="86">
    <w:p w14:paraId="0F2B475D" w14:textId="77777777" w:rsidR="00AE5994" w:rsidRDefault="00AE5994" w:rsidP="007D77D7">
      <w:pPr>
        <w:pStyle w:val="a8"/>
      </w:pPr>
      <w:r>
        <w:rPr>
          <w:rStyle w:val="aa"/>
        </w:rPr>
        <w:footnoteRef/>
      </w:r>
      <w:r>
        <w:t xml:space="preserve"> </w:t>
      </w:r>
      <w:hyperlink r:id="rId8" w:history="1">
        <w:r w:rsidRPr="00396751">
          <w:rPr>
            <w:rStyle w:val="ab"/>
          </w:rPr>
          <w:t>https://gd.eppo.int/</w:t>
        </w:r>
      </w:hyperlink>
    </w:p>
    <w:p w14:paraId="0A5D76A8" w14:textId="77777777" w:rsidR="00AE5994" w:rsidRDefault="00AE5994" w:rsidP="007D77D7">
      <w:pPr>
        <w:pStyle w:val="a8"/>
      </w:pPr>
    </w:p>
  </w:footnote>
  <w:footnote w:id="87">
    <w:p w14:paraId="3E9DC387" w14:textId="77777777" w:rsidR="00AE5994" w:rsidRPr="0085055E" w:rsidRDefault="00AE5994" w:rsidP="007D77D7">
      <w:pPr>
        <w:pStyle w:val="Default"/>
        <w:rPr>
          <w:b/>
          <w:bCs/>
          <w:sz w:val="20"/>
          <w:szCs w:val="20"/>
        </w:rPr>
      </w:pPr>
      <w:r>
        <w:rPr>
          <w:rStyle w:val="aa"/>
          <w:rFonts w:cs="Calibri"/>
        </w:rPr>
        <w:footnoteRef/>
      </w:r>
      <w:r>
        <w:t xml:space="preserve"> </w:t>
      </w:r>
      <w:r w:rsidRPr="0085055E">
        <w:rPr>
          <w:rFonts w:ascii="Times New Roman" w:hAnsi="Times New Roman" w:cs="Times New Roman"/>
          <w:sz w:val="20"/>
          <w:szCs w:val="20"/>
        </w:rPr>
        <w:t>Harrower, C. A., Scalera, R., Pagad, S., Schonrogge, K., &amp; Roy, H. E. (2018). Guidance for interpretation of CBD categories on introduction pathways. European Commission. 100</w:t>
      </w:r>
      <w:r>
        <w:rPr>
          <w:rFonts w:ascii="Times New Roman" w:hAnsi="Times New Roman" w:cs="Times New Roman"/>
          <w:sz w:val="20"/>
          <w:szCs w:val="20"/>
        </w:rPr>
        <w:t xml:space="preserve"> </w:t>
      </w:r>
      <w:r w:rsidRPr="0085055E">
        <w:rPr>
          <w:rFonts w:ascii="Times New Roman" w:hAnsi="Times New Roman" w:cs="Times New Roman"/>
          <w:sz w:val="20"/>
          <w:szCs w:val="20"/>
        </w:rPr>
        <w:t>pp</w:t>
      </w:r>
      <w:r w:rsidRPr="0085055E">
        <w:rPr>
          <w:sz w:val="20"/>
          <w:szCs w:val="20"/>
        </w:rPr>
        <w:t>.</w:t>
      </w:r>
    </w:p>
    <w:p w14:paraId="4562EA3C" w14:textId="77777777" w:rsidR="00AE5994" w:rsidRDefault="00AE5994" w:rsidP="007D77D7">
      <w:pPr>
        <w:pStyle w:val="Default"/>
      </w:pPr>
    </w:p>
  </w:footnote>
  <w:footnote w:id="88">
    <w:p w14:paraId="7EC0D19D" w14:textId="77777777" w:rsidR="00AE5994" w:rsidRPr="00C06D22" w:rsidRDefault="00AE5994" w:rsidP="007D77D7">
      <w:pPr>
        <w:spacing w:after="0"/>
        <w:ind w:left="284"/>
        <w:rPr>
          <w:rFonts w:ascii="Times New Roman" w:hAnsi="Times New Roman"/>
          <w:sz w:val="20"/>
          <w:szCs w:val="20"/>
        </w:rPr>
      </w:pPr>
      <w:r>
        <w:rPr>
          <w:rStyle w:val="aa"/>
        </w:rPr>
        <w:footnoteRef/>
      </w:r>
      <w:r>
        <w:t xml:space="preserve"> </w:t>
      </w:r>
      <w:r w:rsidRPr="00E402B5">
        <w:rPr>
          <w:rFonts w:ascii="Times New Roman" w:hAnsi="Times New Roman"/>
          <w:sz w:val="20"/>
          <w:szCs w:val="20"/>
        </w:rPr>
        <w:t>для пунктів 4-11 критерії оцінки від 0 до 5.</w:t>
      </w:r>
      <w:r>
        <w:rPr>
          <w:rFonts w:ascii="Times New Roman" w:hAnsi="Times New Roman"/>
          <w:sz w:val="20"/>
          <w:szCs w:val="20"/>
        </w:rPr>
        <w:t xml:space="preserve"> </w:t>
      </w:r>
      <w:r w:rsidRPr="00E402B5">
        <w:rPr>
          <w:rFonts w:ascii="Times New Roman" w:hAnsi="Times New Roman"/>
          <w:sz w:val="20"/>
          <w:szCs w:val="20"/>
        </w:rPr>
        <w:t xml:space="preserve">В пункті 12 наводиться, будь який інший фактор із класифікатора </w:t>
      </w:r>
      <w:r w:rsidRPr="00E402B5">
        <w:rPr>
          <w:rFonts w:ascii="Times New Roman" w:hAnsi="Times New Roman"/>
          <w:color w:val="000000"/>
          <w:sz w:val="20"/>
          <w:szCs w:val="20"/>
          <w:lang w:eastAsia="uk-UA"/>
        </w:rPr>
        <w:t>GISD</w:t>
      </w:r>
      <w:r w:rsidRPr="00E402B5">
        <w:rPr>
          <w:rFonts w:ascii="Times New Roman" w:hAnsi="Times New Roman"/>
          <w:sz w:val="20"/>
          <w:szCs w:val="20"/>
        </w:rPr>
        <w:t>.</w:t>
      </w:r>
    </w:p>
    <w:p w14:paraId="463681B9" w14:textId="77777777" w:rsidR="00AE5994" w:rsidRDefault="00AE5994" w:rsidP="007D77D7">
      <w:pPr>
        <w:spacing w:after="0"/>
        <w:ind w:left="284"/>
      </w:pPr>
    </w:p>
  </w:footnote>
  <w:footnote w:id="89">
    <w:p w14:paraId="341B82A1" w14:textId="77777777" w:rsidR="00AE5994" w:rsidRDefault="00AE5994" w:rsidP="007D77D7">
      <w:pPr>
        <w:pStyle w:val="a8"/>
      </w:pPr>
      <w:r>
        <w:rPr>
          <w:rStyle w:val="aa"/>
        </w:rPr>
        <w:footnoteRef/>
      </w:r>
      <w:r>
        <w:t xml:space="preserve"> </w:t>
      </w:r>
      <w:r w:rsidRPr="008148D8">
        <w:t>Кендзера О.В., Пустовітенко Б.Г., Кутас В.В., Кульчицбкий В.Є., Вербицький С.Т., Пронишин Р.С., Сафронов О.М., Корольов В.О.,  Калітова І.А., Пасинков Г.Д., Стасюк А.Ф.</w:t>
      </w:r>
      <w:r>
        <w:t xml:space="preserve"> </w:t>
      </w:r>
      <w:r w:rsidRPr="008148D8">
        <w:t>Сейсмічність України</w:t>
      </w:r>
      <w:r>
        <w:t xml:space="preserve">. </w:t>
      </w:r>
      <w:r w:rsidRPr="008148D8">
        <w:t>Дані Інституту геофізики НАН України ім. С.І. Субботіна</w:t>
      </w:r>
      <w:r>
        <w:t xml:space="preserve">. Режим доступу </w:t>
      </w:r>
      <w:hyperlink r:id="rId9" w:history="1">
        <w:r w:rsidRPr="002C3695">
          <w:rPr>
            <w:rStyle w:val="ab"/>
          </w:rPr>
          <w:t>http://wdc.org.ua/uk/node/192</w:t>
        </w:r>
      </w:hyperlink>
      <w:r>
        <w:t xml:space="preserve"> </w:t>
      </w:r>
      <w:r w:rsidRPr="00BF3C27">
        <w:rPr>
          <w:lang w:val="ru-RU"/>
        </w:rPr>
        <w:t>[</w:t>
      </w:r>
      <w:r>
        <w:t>30.10.2021</w:t>
      </w:r>
      <w:r w:rsidRPr="00BF3C27">
        <w:rPr>
          <w:lang w:val="ru-RU"/>
        </w:rPr>
        <w:t>]</w:t>
      </w:r>
    </w:p>
  </w:footnote>
  <w:footnote w:id="90">
    <w:p w14:paraId="1E6F2DF6" w14:textId="77777777" w:rsidR="00AE5994" w:rsidRDefault="00AE5994" w:rsidP="007D77D7">
      <w:pPr>
        <w:pStyle w:val="a8"/>
      </w:pPr>
      <w:r>
        <w:rPr>
          <w:rStyle w:val="aa"/>
        </w:rPr>
        <w:footnoteRef/>
      </w:r>
      <w:r>
        <w:t xml:space="preserve"> </w:t>
      </w:r>
      <w:r w:rsidRPr="00822366">
        <w:t>Назаревич Л.Є., Назаревич А.В.</w:t>
      </w:r>
      <w:r>
        <w:t xml:space="preserve"> (2020) Сейсмічна небезпека територій в умовах видобутку корисних копалин як фактор екологічного ризику (на прикладі Українського Передкарпаття). Колективна монографія "</w:t>
      </w:r>
      <w:r w:rsidRPr="00822366">
        <w:t xml:space="preserve"> </w:t>
      </w:r>
      <w:r>
        <w:t>Сталий розвиток: захист навколишнього середовища. Енергоощадність. Збалансоване природокористування "97-124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42F72F" w14:textId="38243A0D" w:rsidR="00AE5994" w:rsidRDefault="00AE5994" w:rsidP="00282A88">
    <w:pPr>
      <w:pStyle w:val="ac"/>
      <w:jc w:val="center"/>
    </w:pPr>
    <w:r>
      <w:fldChar w:fldCharType="begin"/>
    </w:r>
    <w:r>
      <w:instrText>PAGE   \* MERGEFORMAT</w:instrText>
    </w:r>
    <w:r>
      <w:fldChar w:fldCharType="separate"/>
    </w:r>
    <w:r w:rsidR="00AB31DA">
      <w:rPr>
        <w:noProof/>
      </w:rPr>
      <w:t>21</w:t>
    </w:r>
    <w:r>
      <w:rPr>
        <w:noProof/>
      </w:rPr>
      <w:fldChar w:fldCharType="end"/>
    </w:r>
  </w:p>
  <w:p w14:paraId="66117E1E" w14:textId="77777777" w:rsidR="00AE5994" w:rsidRDefault="00AE5994">
    <w:pPr>
      <w:pStyle w:val="ac"/>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ED1510" w14:textId="32F27167" w:rsidR="00AE5994" w:rsidRDefault="00AE5994">
    <w:pPr>
      <w:pStyle w:val="ac"/>
      <w:jc w:val="center"/>
    </w:pPr>
  </w:p>
  <w:p w14:paraId="32A277D0" w14:textId="77777777" w:rsidR="00AE5994" w:rsidRDefault="00AE5994">
    <w:pPr>
      <w:pStyle w:val="ac"/>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E6AEC1" w14:textId="49256AFE" w:rsidR="00AE5994" w:rsidRPr="008423ED" w:rsidRDefault="00AE5994" w:rsidP="00865DA5">
    <w:pPr>
      <w:pStyle w:val="ac"/>
      <w:jc w:val="center"/>
      <w:rPr>
        <w:rFonts w:ascii="Times New Roman" w:hAnsi="Times New Roman"/>
      </w:rPr>
    </w:pPr>
    <w:r w:rsidRPr="008423ED">
      <w:rPr>
        <w:rFonts w:ascii="Times New Roman" w:hAnsi="Times New Roman"/>
      </w:rPr>
      <w:fldChar w:fldCharType="begin"/>
    </w:r>
    <w:r w:rsidRPr="008423ED">
      <w:rPr>
        <w:rFonts w:ascii="Times New Roman" w:hAnsi="Times New Roman"/>
      </w:rPr>
      <w:instrText>PAGE   \* MERGEFORMAT</w:instrText>
    </w:r>
    <w:r w:rsidRPr="008423ED">
      <w:rPr>
        <w:rFonts w:ascii="Times New Roman" w:hAnsi="Times New Roman"/>
      </w:rPr>
      <w:fldChar w:fldCharType="separate"/>
    </w:r>
    <w:r w:rsidR="00AB31DA">
      <w:rPr>
        <w:rFonts w:ascii="Times New Roman" w:hAnsi="Times New Roman"/>
        <w:noProof/>
      </w:rPr>
      <w:t>177</w:t>
    </w:r>
    <w:r w:rsidRPr="008423ED">
      <w:rPr>
        <w:rFonts w:ascii="Times New Roman" w:hAnsi="Times New Roman"/>
        <w:noProof/>
      </w:rPr>
      <w:fldChar w:fldCharType="end"/>
    </w:r>
  </w:p>
  <w:p w14:paraId="42CAD298" w14:textId="77777777" w:rsidR="00AE5994" w:rsidRDefault="00AE5994">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AB3556"/>
    <w:multiLevelType w:val="hybridMultilevel"/>
    <w:tmpl w:val="FC90B4FA"/>
    <w:lvl w:ilvl="0" w:tplc="29FE3A68">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1">
    <w:nsid w:val="04421116"/>
    <w:multiLevelType w:val="hybridMultilevel"/>
    <w:tmpl w:val="B7FCD00A"/>
    <w:lvl w:ilvl="0" w:tplc="8C96CCF6">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2">
    <w:nsid w:val="0481731A"/>
    <w:multiLevelType w:val="hybridMultilevel"/>
    <w:tmpl w:val="DB0E4648"/>
    <w:lvl w:ilvl="0" w:tplc="0422000F">
      <w:start w:val="1"/>
      <w:numFmt w:val="decimal"/>
      <w:lvlText w:val="%1."/>
      <w:lvlJc w:val="left"/>
      <w:pPr>
        <w:ind w:left="1080" w:hanging="360"/>
      </w:pPr>
      <w:rPr>
        <w:rFonts w:cs="Times New Roman" w:hint="default"/>
      </w:rPr>
    </w:lvl>
    <w:lvl w:ilvl="1" w:tplc="04220003" w:tentative="1">
      <w:start w:val="1"/>
      <w:numFmt w:val="bullet"/>
      <w:lvlText w:val="o"/>
      <w:lvlJc w:val="left"/>
      <w:pPr>
        <w:ind w:left="1800" w:hanging="360"/>
      </w:pPr>
      <w:rPr>
        <w:rFonts w:ascii="Courier New" w:hAnsi="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3">
    <w:nsid w:val="07A85B3C"/>
    <w:multiLevelType w:val="hybridMultilevel"/>
    <w:tmpl w:val="BAC2181E"/>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4">
    <w:nsid w:val="092D23A5"/>
    <w:multiLevelType w:val="hybridMultilevel"/>
    <w:tmpl w:val="65305310"/>
    <w:lvl w:ilvl="0" w:tplc="2BAE21A4">
      <w:start w:val="1"/>
      <w:numFmt w:val="decimal"/>
      <w:lvlText w:val="%1."/>
      <w:lvlJc w:val="left"/>
      <w:pPr>
        <w:ind w:left="720" w:hanging="360"/>
      </w:pPr>
      <w:rPr>
        <w:rFonts w:cs="Times New Roman"/>
        <w:b w:val="0"/>
        <w:bCs w:val="0"/>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5">
    <w:nsid w:val="0CF719FD"/>
    <w:multiLevelType w:val="hybridMultilevel"/>
    <w:tmpl w:val="8EB2CCB4"/>
    <w:lvl w:ilvl="0" w:tplc="04220001">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6">
    <w:nsid w:val="0D1A5BDB"/>
    <w:multiLevelType w:val="hybridMultilevel"/>
    <w:tmpl w:val="F7506F1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nsid w:val="11366E8D"/>
    <w:multiLevelType w:val="hybridMultilevel"/>
    <w:tmpl w:val="7F1A87BA"/>
    <w:lvl w:ilvl="0" w:tplc="43D00DE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8">
    <w:nsid w:val="12225E93"/>
    <w:multiLevelType w:val="hybridMultilevel"/>
    <w:tmpl w:val="10EC6A0A"/>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9">
    <w:nsid w:val="129A53C2"/>
    <w:multiLevelType w:val="hybridMultilevel"/>
    <w:tmpl w:val="44CE0572"/>
    <w:lvl w:ilvl="0" w:tplc="FFFFFFFF">
      <w:start w:val="1"/>
      <w:numFmt w:val="decimal"/>
      <w:lvlText w:val="%1."/>
      <w:lvlJc w:val="left"/>
      <w:pPr>
        <w:ind w:left="720" w:hanging="360"/>
      </w:pPr>
      <w:rPr>
        <w:rFonts w:cs="Times New Roman"/>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10">
    <w:nsid w:val="137642AC"/>
    <w:multiLevelType w:val="hybridMultilevel"/>
    <w:tmpl w:val="E8828766"/>
    <w:lvl w:ilvl="0" w:tplc="04220001">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1">
    <w:nsid w:val="13B65B61"/>
    <w:multiLevelType w:val="hybridMultilevel"/>
    <w:tmpl w:val="A12A4926"/>
    <w:lvl w:ilvl="0" w:tplc="A55E70C8">
      <w:start w:val="1"/>
      <w:numFmt w:val="decimal"/>
      <w:lvlText w:val="%1."/>
      <w:lvlJc w:val="left"/>
      <w:pPr>
        <w:ind w:left="927" w:hanging="360"/>
      </w:pPr>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2">
    <w:nsid w:val="13F54AFA"/>
    <w:multiLevelType w:val="hybridMultilevel"/>
    <w:tmpl w:val="16E8069A"/>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3">
    <w:nsid w:val="17C940B7"/>
    <w:multiLevelType w:val="hybridMultilevel"/>
    <w:tmpl w:val="87D8FB40"/>
    <w:lvl w:ilvl="0" w:tplc="A55E70C8">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14">
    <w:nsid w:val="18C86692"/>
    <w:multiLevelType w:val="hybridMultilevel"/>
    <w:tmpl w:val="87D8FB40"/>
    <w:lvl w:ilvl="0" w:tplc="A55E70C8">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15">
    <w:nsid w:val="1C314BDC"/>
    <w:multiLevelType w:val="hybridMultilevel"/>
    <w:tmpl w:val="2B40B0DC"/>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nsid w:val="1D0630CD"/>
    <w:multiLevelType w:val="hybridMultilevel"/>
    <w:tmpl w:val="87D8FB40"/>
    <w:lvl w:ilvl="0" w:tplc="A55E70C8">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17">
    <w:nsid w:val="1F083133"/>
    <w:multiLevelType w:val="hybridMultilevel"/>
    <w:tmpl w:val="A46C4C16"/>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8">
    <w:nsid w:val="24CA0B27"/>
    <w:multiLevelType w:val="hybridMultilevel"/>
    <w:tmpl w:val="D5DAA4B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nsid w:val="24CE227A"/>
    <w:multiLevelType w:val="hybridMultilevel"/>
    <w:tmpl w:val="A0B6CDF8"/>
    <w:lvl w:ilvl="0" w:tplc="A4A833A4">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20">
    <w:nsid w:val="255F6CA8"/>
    <w:multiLevelType w:val="hybridMultilevel"/>
    <w:tmpl w:val="DD082D9A"/>
    <w:lvl w:ilvl="0" w:tplc="0422000F">
      <w:start w:val="1"/>
      <w:numFmt w:val="decimal"/>
      <w:lvlText w:val="%1."/>
      <w:lvlJc w:val="left"/>
      <w:pPr>
        <w:ind w:left="607" w:hanging="360"/>
      </w:pPr>
    </w:lvl>
    <w:lvl w:ilvl="1" w:tplc="04220019" w:tentative="1">
      <w:start w:val="1"/>
      <w:numFmt w:val="lowerLetter"/>
      <w:lvlText w:val="%2."/>
      <w:lvlJc w:val="left"/>
      <w:pPr>
        <w:ind w:left="1327" w:hanging="360"/>
      </w:pPr>
    </w:lvl>
    <w:lvl w:ilvl="2" w:tplc="0422001B" w:tentative="1">
      <w:start w:val="1"/>
      <w:numFmt w:val="lowerRoman"/>
      <w:lvlText w:val="%3."/>
      <w:lvlJc w:val="right"/>
      <w:pPr>
        <w:ind w:left="2047" w:hanging="180"/>
      </w:pPr>
    </w:lvl>
    <w:lvl w:ilvl="3" w:tplc="0422000F" w:tentative="1">
      <w:start w:val="1"/>
      <w:numFmt w:val="decimal"/>
      <w:lvlText w:val="%4."/>
      <w:lvlJc w:val="left"/>
      <w:pPr>
        <w:ind w:left="2767" w:hanging="360"/>
      </w:pPr>
    </w:lvl>
    <w:lvl w:ilvl="4" w:tplc="04220019" w:tentative="1">
      <w:start w:val="1"/>
      <w:numFmt w:val="lowerLetter"/>
      <w:lvlText w:val="%5."/>
      <w:lvlJc w:val="left"/>
      <w:pPr>
        <w:ind w:left="3487" w:hanging="360"/>
      </w:pPr>
    </w:lvl>
    <w:lvl w:ilvl="5" w:tplc="0422001B" w:tentative="1">
      <w:start w:val="1"/>
      <w:numFmt w:val="lowerRoman"/>
      <w:lvlText w:val="%6."/>
      <w:lvlJc w:val="right"/>
      <w:pPr>
        <w:ind w:left="4207" w:hanging="180"/>
      </w:pPr>
    </w:lvl>
    <w:lvl w:ilvl="6" w:tplc="0422000F" w:tentative="1">
      <w:start w:val="1"/>
      <w:numFmt w:val="decimal"/>
      <w:lvlText w:val="%7."/>
      <w:lvlJc w:val="left"/>
      <w:pPr>
        <w:ind w:left="4927" w:hanging="360"/>
      </w:pPr>
    </w:lvl>
    <w:lvl w:ilvl="7" w:tplc="04220019" w:tentative="1">
      <w:start w:val="1"/>
      <w:numFmt w:val="lowerLetter"/>
      <w:lvlText w:val="%8."/>
      <w:lvlJc w:val="left"/>
      <w:pPr>
        <w:ind w:left="5647" w:hanging="360"/>
      </w:pPr>
    </w:lvl>
    <w:lvl w:ilvl="8" w:tplc="0422001B" w:tentative="1">
      <w:start w:val="1"/>
      <w:numFmt w:val="lowerRoman"/>
      <w:lvlText w:val="%9."/>
      <w:lvlJc w:val="right"/>
      <w:pPr>
        <w:ind w:left="6367" w:hanging="180"/>
      </w:pPr>
    </w:lvl>
  </w:abstractNum>
  <w:abstractNum w:abstractNumId="21">
    <w:nsid w:val="25987D24"/>
    <w:multiLevelType w:val="hybridMultilevel"/>
    <w:tmpl w:val="2C10BE18"/>
    <w:lvl w:ilvl="0" w:tplc="0422000F">
      <w:start w:val="1"/>
      <w:numFmt w:val="decimal"/>
      <w:lvlText w:val="%1."/>
      <w:lvlJc w:val="left"/>
      <w:pPr>
        <w:ind w:left="360" w:hanging="360"/>
      </w:pPr>
      <w:rPr>
        <w:rFonts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22">
    <w:nsid w:val="25E73DA2"/>
    <w:multiLevelType w:val="hybridMultilevel"/>
    <w:tmpl w:val="C81C94CA"/>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23">
    <w:nsid w:val="27C9744C"/>
    <w:multiLevelType w:val="hybridMultilevel"/>
    <w:tmpl w:val="9288EA16"/>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4">
    <w:nsid w:val="2C4A4971"/>
    <w:multiLevelType w:val="hybridMultilevel"/>
    <w:tmpl w:val="F4EEE056"/>
    <w:lvl w:ilvl="0" w:tplc="BBA66A64">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25">
    <w:nsid w:val="2D401CDD"/>
    <w:multiLevelType w:val="hybridMultilevel"/>
    <w:tmpl w:val="FE3020EA"/>
    <w:lvl w:ilvl="0" w:tplc="EC70132C">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26">
    <w:nsid w:val="31251EFE"/>
    <w:multiLevelType w:val="hybridMultilevel"/>
    <w:tmpl w:val="A1FEFA8C"/>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27">
    <w:nsid w:val="31C211BE"/>
    <w:multiLevelType w:val="hybridMultilevel"/>
    <w:tmpl w:val="B5841E5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8">
    <w:nsid w:val="3243743E"/>
    <w:multiLevelType w:val="hybridMultilevel"/>
    <w:tmpl w:val="D650622C"/>
    <w:lvl w:ilvl="0" w:tplc="FFFFFFFF">
      <w:start w:val="1"/>
      <w:numFmt w:val="decimal"/>
      <w:lvlText w:val="%1."/>
      <w:lvlJc w:val="left"/>
      <w:pPr>
        <w:ind w:left="720" w:hanging="360"/>
      </w:pPr>
      <w:rPr>
        <w:rFonts w:cs="Times New Roman"/>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29">
    <w:nsid w:val="392B6FEF"/>
    <w:multiLevelType w:val="hybridMultilevel"/>
    <w:tmpl w:val="304C4112"/>
    <w:lvl w:ilvl="0" w:tplc="D77C3622">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30">
    <w:nsid w:val="39A11355"/>
    <w:multiLevelType w:val="hybridMultilevel"/>
    <w:tmpl w:val="53F67F08"/>
    <w:lvl w:ilvl="0" w:tplc="85603748">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31">
    <w:nsid w:val="3A4B0EA2"/>
    <w:multiLevelType w:val="hybridMultilevel"/>
    <w:tmpl w:val="E1F863A6"/>
    <w:lvl w:ilvl="0" w:tplc="EC70132C">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32">
    <w:nsid w:val="3CDB585F"/>
    <w:multiLevelType w:val="hybridMultilevel"/>
    <w:tmpl w:val="C3CC1C2A"/>
    <w:lvl w:ilvl="0" w:tplc="40BCC734">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33">
    <w:nsid w:val="3E452768"/>
    <w:multiLevelType w:val="hybridMultilevel"/>
    <w:tmpl w:val="951E1C16"/>
    <w:lvl w:ilvl="0" w:tplc="61963E62">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34">
    <w:nsid w:val="41FE5E2A"/>
    <w:multiLevelType w:val="hybridMultilevel"/>
    <w:tmpl w:val="58DC8622"/>
    <w:lvl w:ilvl="0" w:tplc="04220001">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35">
    <w:nsid w:val="47845A49"/>
    <w:multiLevelType w:val="hybridMultilevel"/>
    <w:tmpl w:val="65305310"/>
    <w:lvl w:ilvl="0" w:tplc="2BAE21A4">
      <w:start w:val="1"/>
      <w:numFmt w:val="decimal"/>
      <w:lvlText w:val="%1."/>
      <w:lvlJc w:val="left"/>
      <w:pPr>
        <w:ind w:left="720" w:hanging="360"/>
      </w:pPr>
      <w:rPr>
        <w:rFonts w:cs="Times New Roman"/>
        <w:b w:val="0"/>
        <w:bCs w:val="0"/>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36">
    <w:nsid w:val="47A83FCF"/>
    <w:multiLevelType w:val="hybridMultilevel"/>
    <w:tmpl w:val="96468208"/>
    <w:lvl w:ilvl="0" w:tplc="33D03B62">
      <w:start w:val="1"/>
      <w:numFmt w:val="decimal"/>
      <w:lvlText w:val="%1."/>
      <w:lvlJc w:val="left"/>
      <w:pPr>
        <w:ind w:left="1080" w:hanging="360"/>
      </w:pPr>
      <w:rPr>
        <w:rFonts w:cs="Times New Roman" w:hint="default"/>
      </w:rPr>
    </w:lvl>
    <w:lvl w:ilvl="1" w:tplc="04220019" w:tentative="1">
      <w:start w:val="1"/>
      <w:numFmt w:val="lowerLetter"/>
      <w:lvlText w:val="%2."/>
      <w:lvlJc w:val="left"/>
      <w:pPr>
        <w:ind w:left="1800" w:hanging="360"/>
      </w:pPr>
      <w:rPr>
        <w:rFonts w:cs="Times New Roman"/>
      </w:rPr>
    </w:lvl>
    <w:lvl w:ilvl="2" w:tplc="0422001B" w:tentative="1">
      <w:start w:val="1"/>
      <w:numFmt w:val="lowerRoman"/>
      <w:lvlText w:val="%3."/>
      <w:lvlJc w:val="right"/>
      <w:pPr>
        <w:ind w:left="2520" w:hanging="180"/>
      </w:pPr>
      <w:rPr>
        <w:rFonts w:cs="Times New Roman"/>
      </w:rPr>
    </w:lvl>
    <w:lvl w:ilvl="3" w:tplc="0422000F" w:tentative="1">
      <w:start w:val="1"/>
      <w:numFmt w:val="decimal"/>
      <w:lvlText w:val="%4."/>
      <w:lvlJc w:val="left"/>
      <w:pPr>
        <w:ind w:left="3240" w:hanging="360"/>
      </w:pPr>
      <w:rPr>
        <w:rFonts w:cs="Times New Roman"/>
      </w:rPr>
    </w:lvl>
    <w:lvl w:ilvl="4" w:tplc="04220019" w:tentative="1">
      <w:start w:val="1"/>
      <w:numFmt w:val="lowerLetter"/>
      <w:lvlText w:val="%5."/>
      <w:lvlJc w:val="left"/>
      <w:pPr>
        <w:ind w:left="3960" w:hanging="360"/>
      </w:pPr>
      <w:rPr>
        <w:rFonts w:cs="Times New Roman"/>
      </w:rPr>
    </w:lvl>
    <w:lvl w:ilvl="5" w:tplc="0422001B" w:tentative="1">
      <w:start w:val="1"/>
      <w:numFmt w:val="lowerRoman"/>
      <w:lvlText w:val="%6."/>
      <w:lvlJc w:val="right"/>
      <w:pPr>
        <w:ind w:left="4680" w:hanging="180"/>
      </w:pPr>
      <w:rPr>
        <w:rFonts w:cs="Times New Roman"/>
      </w:rPr>
    </w:lvl>
    <w:lvl w:ilvl="6" w:tplc="0422000F" w:tentative="1">
      <w:start w:val="1"/>
      <w:numFmt w:val="decimal"/>
      <w:lvlText w:val="%7."/>
      <w:lvlJc w:val="left"/>
      <w:pPr>
        <w:ind w:left="5400" w:hanging="360"/>
      </w:pPr>
      <w:rPr>
        <w:rFonts w:cs="Times New Roman"/>
      </w:rPr>
    </w:lvl>
    <w:lvl w:ilvl="7" w:tplc="04220019" w:tentative="1">
      <w:start w:val="1"/>
      <w:numFmt w:val="lowerLetter"/>
      <w:lvlText w:val="%8."/>
      <w:lvlJc w:val="left"/>
      <w:pPr>
        <w:ind w:left="6120" w:hanging="360"/>
      </w:pPr>
      <w:rPr>
        <w:rFonts w:cs="Times New Roman"/>
      </w:rPr>
    </w:lvl>
    <w:lvl w:ilvl="8" w:tplc="0422001B" w:tentative="1">
      <w:start w:val="1"/>
      <w:numFmt w:val="lowerRoman"/>
      <w:lvlText w:val="%9."/>
      <w:lvlJc w:val="right"/>
      <w:pPr>
        <w:ind w:left="6840" w:hanging="180"/>
      </w:pPr>
      <w:rPr>
        <w:rFonts w:cs="Times New Roman"/>
      </w:rPr>
    </w:lvl>
  </w:abstractNum>
  <w:abstractNum w:abstractNumId="37">
    <w:nsid w:val="490910F2"/>
    <w:multiLevelType w:val="hybridMultilevel"/>
    <w:tmpl w:val="1C0201B4"/>
    <w:lvl w:ilvl="0" w:tplc="B3CAEB64">
      <w:start w:val="1"/>
      <w:numFmt w:val="decimal"/>
      <w:lvlText w:val="%1."/>
      <w:lvlJc w:val="left"/>
      <w:pPr>
        <w:ind w:left="1069" w:hanging="360"/>
      </w:pPr>
      <w:rPr>
        <w:rFonts w:cs="Times New Roman" w:hint="default"/>
        <w:b/>
      </w:rPr>
    </w:lvl>
    <w:lvl w:ilvl="1" w:tplc="04220019" w:tentative="1">
      <w:start w:val="1"/>
      <w:numFmt w:val="lowerLetter"/>
      <w:lvlText w:val="%2."/>
      <w:lvlJc w:val="left"/>
      <w:pPr>
        <w:ind w:left="1789" w:hanging="360"/>
      </w:pPr>
      <w:rPr>
        <w:rFonts w:cs="Times New Roman"/>
      </w:rPr>
    </w:lvl>
    <w:lvl w:ilvl="2" w:tplc="0422001B" w:tentative="1">
      <w:start w:val="1"/>
      <w:numFmt w:val="lowerRoman"/>
      <w:lvlText w:val="%3."/>
      <w:lvlJc w:val="right"/>
      <w:pPr>
        <w:ind w:left="2509" w:hanging="180"/>
      </w:pPr>
      <w:rPr>
        <w:rFonts w:cs="Times New Roman"/>
      </w:rPr>
    </w:lvl>
    <w:lvl w:ilvl="3" w:tplc="0422000F" w:tentative="1">
      <w:start w:val="1"/>
      <w:numFmt w:val="decimal"/>
      <w:lvlText w:val="%4."/>
      <w:lvlJc w:val="left"/>
      <w:pPr>
        <w:ind w:left="3229" w:hanging="360"/>
      </w:pPr>
      <w:rPr>
        <w:rFonts w:cs="Times New Roman"/>
      </w:rPr>
    </w:lvl>
    <w:lvl w:ilvl="4" w:tplc="04220019" w:tentative="1">
      <w:start w:val="1"/>
      <w:numFmt w:val="lowerLetter"/>
      <w:lvlText w:val="%5."/>
      <w:lvlJc w:val="left"/>
      <w:pPr>
        <w:ind w:left="3949" w:hanging="360"/>
      </w:pPr>
      <w:rPr>
        <w:rFonts w:cs="Times New Roman"/>
      </w:rPr>
    </w:lvl>
    <w:lvl w:ilvl="5" w:tplc="0422001B" w:tentative="1">
      <w:start w:val="1"/>
      <w:numFmt w:val="lowerRoman"/>
      <w:lvlText w:val="%6."/>
      <w:lvlJc w:val="right"/>
      <w:pPr>
        <w:ind w:left="4669" w:hanging="180"/>
      </w:pPr>
      <w:rPr>
        <w:rFonts w:cs="Times New Roman"/>
      </w:rPr>
    </w:lvl>
    <w:lvl w:ilvl="6" w:tplc="0422000F" w:tentative="1">
      <w:start w:val="1"/>
      <w:numFmt w:val="decimal"/>
      <w:lvlText w:val="%7."/>
      <w:lvlJc w:val="left"/>
      <w:pPr>
        <w:ind w:left="5389" w:hanging="360"/>
      </w:pPr>
      <w:rPr>
        <w:rFonts w:cs="Times New Roman"/>
      </w:rPr>
    </w:lvl>
    <w:lvl w:ilvl="7" w:tplc="04220019" w:tentative="1">
      <w:start w:val="1"/>
      <w:numFmt w:val="lowerLetter"/>
      <w:lvlText w:val="%8."/>
      <w:lvlJc w:val="left"/>
      <w:pPr>
        <w:ind w:left="6109" w:hanging="360"/>
      </w:pPr>
      <w:rPr>
        <w:rFonts w:cs="Times New Roman"/>
      </w:rPr>
    </w:lvl>
    <w:lvl w:ilvl="8" w:tplc="0422001B" w:tentative="1">
      <w:start w:val="1"/>
      <w:numFmt w:val="lowerRoman"/>
      <w:lvlText w:val="%9."/>
      <w:lvlJc w:val="right"/>
      <w:pPr>
        <w:ind w:left="6829" w:hanging="180"/>
      </w:pPr>
      <w:rPr>
        <w:rFonts w:cs="Times New Roman"/>
      </w:rPr>
    </w:lvl>
  </w:abstractNum>
  <w:abstractNum w:abstractNumId="38">
    <w:nsid w:val="4A9911F8"/>
    <w:multiLevelType w:val="hybridMultilevel"/>
    <w:tmpl w:val="5AF27B38"/>
    <w:lvl w:ilvl="0" w:tplc="0422000F">
      <w:start w:val="1"/>
      <w:numFmt w:val="decimal"/>
      <w:lvlText w:val="%1."/>
      <w:lvlJc w:val="left"/>
      <w:pPr>
        <w:ind w:left="607" w:hanging="360"/>
      </w:pPr>
    </w:lvl>
    <w:lvl w:ilvl="1" w:tplc="04220019" w:tentative="1">
      <w:start w:val="1"/>
      <w:numFmt w:val="lowerLetter"/>
      <w:lvlText w:val="%2."/>
      <w:lvlJc w:val="left"/>
      <w:pPr>
        <w:ind w:left="1327" w:hanging="360"/>
      </w:pPr>
    </w:lvl>
    <w:lvl w:ilvl="2" w:tplc="0422001B" w:tentative="1">
      <w:start w:val="1"/>
      <w:numFmt w:val="lowerRoman"/>
      <w:lvlText w:val="%3."/>
      <w:lvlJc w:val="right"/>
      <w:pPr>
        <w:ind w:left="2047" w:hanging="180"/>
      </w:pPr>
    </w:lvl>
    <w:lvl w:ilvl="3" w:tplc="0422000F" w:tentative="1">
      <w:start w:val="1"/>
      <w:numFmt w:val="decimal"/>
      <w:lvlText w:val="%4."/>
      <w:lvlJc w:val="left"/>
      <w:pPr>
        <w:ind w:left="2767" w:hanging="360"/>
      </w:pPr>
    </w:lvl>
    <w:lvl w:ilvl="4" w:tplc="04220019" w:tentative="1">
      <w:start w:val="1"/>
      <w:numFmt w:val="lowerLetter"/>
      <w:lvlText w:val="%5."/>
      <w:lvlJc w:val="left"/>
      <w:pPr>
        <w:ind w:left="3487" w:hanging="360"/>
      </w:pPr>
    </w:lvl>
    <w:lvl w:ilvl="5" w:tplc="0422001B" w:tentative="1">
      <w:start w:val="1"/>
      <w:numFmt w:val="lowerRoman"/>
      <w:lvlText w:val="%6."/>
      <w:lvlJc w:val="right"/>
      <w:pPr>
        <w:ind w:left="4207" w:hanging="180"/>
      </w:pPr>
    </w:lvl>
    <w:lvl w:ilvl="6" w:tplc="0422000F" w:tentative="1">
      <w:start w:val="1"/>
      <w:numFmt w:val="decimal"/>
      <w:lvlText w:val="%7."/>
      <w:lvlJc w:val="left"/>
      <w:pPr>
        <w:ind w:left="4927" w:hanging="360"/>
      </w:pPr>
    </w:lvl>
    <w:lvl w:ilvl="7" w:tplc="04220019" w:tentative="1">
      <w:start w:val="1"/>
      <w:numFmt w:val="lowerLetter"/>
      <w:lvlText w:val="%8."/>
      <w:lvlJc w:val="left"/>
      <w:pPr>
        <w:ind w:left="5647" w:hanging="360"/>
      </w:pPr>
    </w:lvl>
    <w:lvl w:ilvl="8" w:tplc="0422001B" w:tentative="1">
      <w:start w:val="1"/>
      <w:numFmt w:val="lowerRoman"/>
      <w:lvlText w:val="%9."/>
      <w:lvlJc w:val="right"/>
      <w:pPr>
        <w:ind w:left="6367" w:hanging="180"/>
      </w:pPr>
    </w:lvl>
  </w:abstractNum>
  <w:abstractNum w:abstractNumId="39">
    <w:nsid w:val="50423CF9"/>
    <w:multiLevelType w:val="hybridMultilevel"/>
    <w:tmpl w:val="99525306"/>
    <w:lvl w:ilvl="0" w:tplc="B3A8CF0C">
      <w:start w:val="1"/>
      <w:numFmt w:val="decimal"/>
      <w:lvlText w:val="%1."/>
      <w:lvlJc w:val="left"/>
      <w:pPr>
        <w:ind w:left="1069" w:hanging="360"/>
      </w:pPr>
      <w:rPr>
        <w:rFonts w:cs="Times New Roman" w:hint="default"/>
      </w:rPr>
    </w:lvl>
    <w:lvl w:ilvl="1" w:tplc="04220019" w:tentative="1">
      <w:start w:val="1"/>
      <w:numFmt w:val="lowerLetter"/>
      <w:lvlText w:val="%2."/>
      <w:lvlJc w:val="left"/>
      <w:pPr>
        <w:ind w:left="1789" w:hanging="360"/>
      </w:pPr>
      <w:rPr>
        <w:rFonts w:cs="Times New Roman"/>
      </w:rPr>
    </w:lvl>
    <w:lvl w:ilvl="2" w:tplc="0422001B" w:tentative="1">
      <w:start w:val="1"/>
      <w:numFmt w:val="lowerRoman"/>
      <w:lvlText w:val="%3."/>
      <w:lvlJc w:val="right"/>
      <w:pPr>
        <w:ind w:left="2509" w:hanging="180"/>
      </w:pPr>
      <w:rPr>
        <w:rFonts w:cs="Times New Roman"/>
      </w:rPr>
    </w:lvl>
    <w:lvl w:ilvl="3" w:tplc="0422000F" w:tentative="1">
      <w:start w:val="1"/>
      <w:numFmt w:val="decimal"/>
      <w:lvlText w:val="%4."/>
      <w:lvlJc w:val="left"/>
      <w:pPr>
        <w:ind w:left="3229" w:hanging="360"/>
      </w:pPr>
      <w:rPr>
        <w:rFonts w:cs="Times New Roman"/>
      </w:rPr>
    </w:lvl>
    <w:lvl w:ilvl="4" w:tplc="04220019" w:tentative="1">
      <w:start w:val="1"/>
      <w:numFmt w:val="lowerLetter"/>
      <w:lvlText w:val="%5."/>
      <w:lvlJc w:val="left"/>
      <w:pPr>
        <w:ind w:left="3949" w:hanging="360"/>
      </w:pPr>
      <w:rPr>
        <w:rFonts w:cs="Times New Roman"/>
      </w:rPr>
    </w:lvl>
    <w:lvl w:ilvl="5" w:tplc="0422001B" w:tentative="1">
      <w:start w:val="1"/>
      <w:numFmt w:val="lowerRoman"/>
      <w:lvlText w:val="%6."/>
      <w:lvlJc w:val="right"/>
      <w:pPr>
        <w:ind w:left="4669" w:hanging="180"/>
      </w:pPr>
      <w:rPr>
        <w:rFonts w:cs="Times New Roman"/>
      </w:rPr>
    </w:lvl>
    <w:lvl w:ilvl="6" w:tplc="0422000F" w:tentative="1">
      <w:start w:val="1"/>
      <w:numFmt w:val="decimal"/>
      <w:lvlText w:val="%7."/>
      <w:lvlJc w:val="left"/>
      <w:pPr>
        <w:ind w:left="5389" w:hanging="360"/>
      </w:pPr>
      <w:rPr>
        <w:rFonts w:cs="Times New Roman"/>
      </w:rPr>
    </w:lvl>
    <w:lvl w:ilvl="7" w:tplc="04220019" w:tentative="1">
      <w:start w:val="1"/>
      <w:numFmt w:val="lowerLetter"/>
      <w:lvlText w:val="%8."/>
      <w:lvlJc w:val="left"/>
      <w:pPr>
        <w:ind w:left="6109" w:hanging="360"/>
      </w:pPr>
      <w:rPr>
        <w:rFonts w:cs="Times New Roman"/>
      </w:rPr>
    </w:lvl>
    <w:lvl w:ilvl="8" w:tplc="0422001B" w:tentative="1">
      <w:start w:val="1"/>
      <w:numFmt w:val="lowerRoman"/>
      <w:lvlText w:val="%9."/>
      <w:lvlJc w:val="right"/>
      <w:pPr>
        <w:ind w:left="6829" w:hanging="180"/>
      </w:pPr>
      <w:rPr>
        <w:rFonts w:cs="Times New Roman"/>
      </w:rPr>
    </w:lvl>
  </w:abstractNum>
  <w:abstractNum w:abstractNumId="40">
    <w:nsid w:val="514F084E"/>
    <w:multiLevelType w:val="hybridMultilevel"/>
    <w:tmpl w:val="02164C88"/>
    <w:lvl w:ilvl="0" w:tplc="5E36CABC">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41">
    <w:nsid w:val="52F42C61"/>
    <w:multiLevelType w:val="hybridMultilevel"/>
    <w:tmpl w:val="E73A2E54"/>
    <w:lvl w:ilvl="0" w:tplc="B06808CC">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42">
    <w:nsid w:val="5787246B"/>
    <w:multiLevelType w:val="hybridMultilevel"/>
    <w:tmpl w:val="26283E00"/>
    <w:lvl w:ilvl="0" w:tplc="7CF67042">
      <w:start w:val="1"/>
      <w:numFmt w:val="decimal"/>
      <w:lvlText w:val="%1."/>
      <w:lvlJc w:val="left"/>
      <w:pPr>
        <w:ind w:left="1069" w:hanging="360"/>
      </w:pPr>
      <w:rPr>
        <w:rFonts w:cs="Times New Roman" w:hint="default"/>
      </w:rPr>
    </w:lvl>
    <w:lvl w:ilvl="1" w:tplc="04220019" w:tentative="1">
      <w:start w:val="1"/>
      <w:numFmt w:val="lowerLetter"/>
      <w:lvlText w:val="%2."/>
      <w:lvlJc w:val="left"/>
      <w:pPr>
        <w:ind w:left="1789" w:hanging="360"/>
      </w:pPr>
      <w:rPr>
        <w:rFonts w:cs="Times New Roman"/>
      </w:rPr>
    </w:lvl>
    <w:lvl w:ilvl="2" w:tplc="0422001B" w:tentative="1">
      <w:start w:val="1"/>
      <w:numFmt w:val="lowerRoman"/>
      <w:lvlText w:val="%3."/>
      <w:lvlJc w:val="right"/>
      <w:pPr>
        <w:ind w:left="2509" w:hanging="180"/>
      </w:pPr>
      <w:rPr>
        <w:rFonts w:cs="Times New Roman"/>
      </w:rPr>
    </w:lvl>
    <w:lvl w:ilvl="3" w:tplc="0422000F" w:tentative="1">
      <w:start w:val="1"/>
      <w:numFmt w:val="decimal"/>
      <w:lvlText w:val="%4."/>
      <w:lvlJc w:val="left"/>
      <w:pPr>
        <w:ind w:left="3229" w:hanging="360"/>
      </w:pPr>
      <w:rPr>
        <w:rFonts w:cs="Times New Roman"/>
      </w:rPr>
    </w:lvl>
    <w:lvl w:ilvl="4" w:tplc="04220019" w:tentative="1">
      <w:start w:val="1"/>
      <w:numFmt w:val="lowerLetter"/>
      <w:lvlText w:val="%5."/>
      <w:lvlJc w:val="left"/>
      <w:pPr>
        <w:ind w:left="3949" w:hanging="360"/>
      </w:pPr>
      <w:rPr>
        <w:rFonts w:cs="Times New Roman"/>
      </w:rPr>
    </w:lvl>
    <w:lvl w:ilvl="5" w:tplc="0422001B" w:tentative="1">
      <w:start w:val="1"/>
      <w:numFmt w:val="lowerRoman"/>
      <w:lvlText w:val="%6."/>
      <w:lvlJc w:val="right"/>
      <w:pPr>
        <w:ind w:left="4669" w:hanging="180"/>
      </w:pPr>
      <w:rPr>
        <w:rFonts w:cs="Times New Roman"/>
      </w:rPr>
    </w:lvl>
    <w:lvl w:ilvl="6" w:tplc="0422000F" w:tentative="1">
      <w:start w:val="1"/>
      <w:numFmt w:val="decimal"/>
      <w:lvlText w:val="%7."/>
      <w:lvlJc w:val="left"/>
      <w:pPr>
        <w:ind w:left="5389" w:hanging="360"/>
      </w:pPr>
      <w:rPr>
        <w:rFonts w:cs="Times New Roman"/>
      </w:rPr>
    </w:lvl>
    <w:lvl w:ilvl="7" w:tplc="04220019" w:tentative="1">
      <w:start w:val="1"/>
      <w:numFmt w:val="lowerLetter"/>
      <w:lvlText w:val="%8."/>
      <w:lvlJc w:val="left"/>
      <w:pPr>
        <w:ind w:left="6109" w:hanging="360"/>
      </w:pPr>
      <w:rPr>
        <w:rFonts w:cs="Times New Roman"/>
      </w:rPr>
    </w:lvl>
    <w:lvl w:ilvl="8" w:tplc="0422001B" w:tentative="1">
      <w:start w:val="1"/>
      <w:numFmt w:val="lowerRoman"/>
      <w:lvlText w:val="%9."/>
      <w:lvlJc w:val="right"/>
      <w:pPr>
        <w:ind w:left="6829" w:hanging="180"/>
      </w:pPr>
      <w:rPr>
        <w:rFonts w:cs="Times New Roman"/>
      </w:rPr>
    </w:lvl>
  </w:abstractNum>
  <w:abstractNum w:abstractNumId="43">
    <w:nsid w:val="583524F5"/>
    <w:multiLevelType w:val="hybridMultilevel"/>
    <w:tmpl w:val="6DA01138"/>
    <w:lvl w:ilvl="0" w:tplc="DCF2CFEE">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44">
    <w:nsid w:val="5B006A31"/>
    <w:multiLevelType w:val="hybridMultilevel"/>
    <w:tmpl w:val="BD6675D8"/>
    <w:lvl w:ilvl="0" w:tplc="AB625308">
      <w:start w:val="3"/>
      <w:numFmt w:val="bullet"/>
      <w:lvlText w:val="-"/>
      <w:lvlJc w:val="left"/>
      <w:pPr>
        <w:ind w:left="1080" w:hanging="360"/>
      </w:pPr>
      <w:rPr>
        <w:rFonts w:ascii="Times New Roman" w:eastAsia="Times New Roman" w:hAnsi="Times New Roman" w:hint="default"/>
      </w:rPr>
    </w:lvl>
    <w:lvl w:ilvl="1" w:tplc="04220003" w:tentative="1">
      <w:start w:val="1"/>
      <w:numFmt w:val="bullet"/>
      <w:lvlText w:val="o"/>
      <w:lvlJc w:val="left"/>
      <w:pPr>
        <w:ind w:left="1800" w:hanging="360"/>
      </w:pPr>
      <w:rPr>
        <w:rFonts w:ascii="Courier New" w:hAnsi="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45">
    <w:nsid w:val="5BDC5D10"/>
    <w:multiLevelType w:val="hybridMultilevel"/>
    <w:tmpl w:val="6AAE139E"/>
    <w:lvl w:ilvl="0" w:tplc="E730C3B4">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46">
    <w:nsid w:val="5CEB7090"/>
    <w:multiLevelType w:val="hybridMultilevel"/>
    <w:tmpl w:val="34BA132E"/>
    <w:lvl w:ilvl="0" w:tplc="0422000F">
      <w:start w:val="1"/>
      <w:numFmt w:val="decimal"/>
      <w:lvlText w:val="%1."/>
      <w:lvlJc w:val="left"/>
      <w:pPr>
        <w:ind w:left="1287" w:hanging="360"/>
      </w:pPr>
      <w:rPr>
        <w:rFonts w:cs="Times New Roman"/>
      </w:rPr>
    </w:lvl>
    <w:lvl w:ilvl="1" w:tplc="04220019" w:tentative="1">
      <w:start w:val="1"/>
      <w:numFmt w:val="lowerLetter"/>
      <w:lvlText w:val="%2."/>
      <w:lvlJc w:val="left"/>
      <w:pPr>
        <w:ind w:left="2007" w:hanging="360"/>
      </w:pPr>
      <w:rPr>
        <w:rFonts w:cs="Times New Roman"/>
      </w:rPr>
    </w:lvl>
    <w:lvl w:ilvl="2" w:tplc="0422001B" w:tentative="1">
      <w:start w:val="1"/>
      <w:numFmt w:val="lowerRoman"/>
      <w:lvlText w:val="%3."/>
      <w:lvlJc w:val="right"/>
      <w:pPr>
        <w:ind w:left="2727" w:hanging="180"/>
      </w:pPr>
      <w:rPr>
        <w:rFonts w:cs="Times New Roman"/>
      </w:rPr>
    </w:lvl>
    <w:lvl w:ilvl="3" w:tplc="0422000F" w:tentative="1">
      <w:start w:val="1"/>
      <w:numFmt w:val="decimal"/>
      <w:lvlText w:val="%4."/>
      <w:lvlJc w:val="left"/>
      <w:pPr>
        <w:ind w:left="3447" w:hanging="360"/>
      </w:pPr>
      <w:rPr>
        <w:rFonts w:cs="Times New Roman"/>
      </w:rPr>
    </w:lvl>
    <w:lvl w:ilvl="4" w:tplc="04220019" w:tentative="1">
      <w:start w:val="1"/>
      <w:numFmt w:val="lowerLetter"/>
      <w:lvlText w:val="%5."/>
      <w:lvlJc w:val="left"/>
      <w:pPr>
        <w:ind w:left="4167" w:hanging="360"/>
      </w:pPr>
      <w:rPr>
        <w:rFonts w:cs="Times New Roman"/>
      </w:rPr>
    </w:lvl>
    <w:lvl w:ilvl="5" w:tplc="0422001B" w:tentative="1">
      <w:start w:val="1"/>
      <w:numFmt w:val="lowerRoman"/>
      <w:lvlText w:val="%6."/>
      <w:lvlJc w:val="right"/>
      <w:pPr>
        <w:ind w:left="4887" w:hanging="180"/>
      </w:pPr>
      <w:rPr>
        <w:rFonts w:cs="Times New Roman"/>
      </w:rPr>
    </w:lvl>
    <w:lvl w:ilvl="6" w:tplc="0422000F" w:tentative="1">
      <w:start w:val="1"/>
      <w:numFmt w:val="decimal"/>
      <w:lvlText w:val="%7."/>
      <w:lvlJc w:val="left"/>
      <w:pPr>
        <w:ind w:left="5607" w:hanging="360"/>
      </w:pPr>
      <w:rPr>
        <w:rFonts w:cs="Times New Roman"/>
      </w:rPr>
    </w:lvl>
    <w:lvl w:ilvl="7" w:tplc="04220019" w:tentative="1">
      <w:start w:val="1"/>
      <w:numFmt w:val="lowerLetter"/>
      <w:lvlText w:val="%8."/>
      <w:lvlJc w:val="left"/>
      <w:pPr>
        <w:ind w:left="6327" w:hanging="360"/>
      </w:pPr>
      <w:rPr>
        <w:rFonts w:cs="Times New Roman"/>
      </w:rPr>
    </w:lvl>
    <w:lvl w:ilvl="8" w:tplc="0422001B" w:tentative="1">
      <w:start w:val="1"/>
      <w:numFmt w:val="lowerRoman"/>
      <w:lvlText w:val="%9."/>
      <w:lvlJc w:val="right"/>
      <w:pPr>
        <w:ind w:left="7047" w:hanging="180"/>
      </w:pPr>
      <w:rPr>
        <w:rFonts w:cs="Times New Roman"/>
      </w:rPr>
    </w:lvl>
  </w:abstractNum>
  <w:abstractNum w:abstractNumId="47">
    <w:nsid w:val="5FF172BB"/>
    <w:multiLevelType w:val="hybridMultilevel"/>
    <w:tmpl w:val="8B9C7ED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8">
    <w:nsid w:val="62D43317"/>
    <w:multiLevelType w:val="hybridMultilevel"/>
    <w:tmpl w:val="951E1C16"/>
    <w:lvl w:ilvl="0" w:tplc="FFFFFFFF">
      <w:start w:val="1"/>
      <w:numFmt w:val="decimal"/>
      <w:lvlText w:val="%1)"/>
      <w:lvlJc w:val="left"/>
      <w:pPr>
        <w:ind w:left="927" w:hanging="360"/>
      </w:pPr>
      <w:rPr>
        <w:rFonts w:cs="Times New Roman" w:hint="default"/>
      </w:rPr>
    </w:lvl>
    <w:lvl w:ilvl="1" w:tplc="FFFFFFFF" w:tentative="1">
      <w:start w:val="1"/>
      <w:numFmt w:val="lowerLetter"/>
      <w:lvlText w:val="%2."/>
      <w:lvlJc w:val="left"/>
      <w:pPr>
        <w:ind w:left="1647" w:hanging="360"/>
      </w:pPr>
      <w:rPr>
        <w:rFonts w:cs="Times New Roman"/>
      </w:rPr>
    </w:lvl>
    <w:lvl w:ilvl="2" w:tplc="FFFFFFFF" w:tentative="1">
      <w:start w:val="1"/>
      <w:numFmt w:val="lowerRoman"/>
      <w:lvlText w:val="%3."/>
      <w:lvlJc w:val="right"/>
      <w:pPr>
        <w:ind w:left="2367" w:hanging="180"/>
      </w:pPr>
      <w:rPr>
        <w:rFonts w:cs="Times New Roman"/>
      </w:rPr>
    </w:lvl>
    <w:lvl w:ilvl="3" w:tplc="FFFFFFFF" w:tentative="1">
      <w:start w:val="1"/>
      <w:numFmt w:val="decimal"/>
      <w:lvlText w:val="%4."/>
      <w:lvlJc w:val="left"/>
      <w:pPr>
        <w:ind w:left="3087" w:hanging="360"/>
      </w:pPr>
      <w:rPr>
        <w:rFonts w:cs="Times New Roman"/>
      </w:rPr>
    </w:lvl>
    <w:lvl w:ilvl="4" w:tplc="FFFFFFFF" w:tentative="1">
      <w:start w:val="1"/>
      <w:numFmt w:val="lowerLetter"/>
      <w:lvlText w:val="%5."/>
      <w:lvlJc w:val="left"/>
      <w:pPr>
        <w:ind w:left="3807" w:hanging="360"/>
      </w:pPr>
      <w:rPr>
        <w:rFonts w:cs="Times New Roman"/>
      </w:rPr>
    </w:lvl>
    <w:lvl w:ilvl="5" w:tplc="FFFFFFFF" w:tentative="1">
      <w:start w:val="1"/>
      <w:numFmt w:val="lowerRoman"/>
      <w:lvlText w:val="%6."/>
      <w:lvlJc w:val="right"/>
      <w:pPr>
        <w:ind w:left="4527" w:hanging="180"/>
      </w:pPr>
      <w:rPr>
        <w:rFonts w:cs="Times New Roman"/>
      </w:rPr>
    </w:lvl>
    <w:lvl w:ilvl="6" w:tplc="FFFFFFFF" w:tentative="1">
      <w:start w:val="1"/>
      <w:numFmt w:val="decimal"/>
      <w:lvlText w:val="%7."/>
      <w:lvlJc w:val="left"/>
      <w:pPr>
        <w:ind w:left="5247" w:hanging="360"/>
      </w:pPr>
      <w:rPr>
        <w:rFonts w:cs="Times New Roman"/>
      </w:rPr>
    </w:lvl>
    <w:lvl w:ilvl="7" w:tplc="FFFFFFFF" w:tentative="1">
      <w:start w:val="1"/>
      <w:numFmt w:val="lowerLetter"/>
      <w:lvlText w:val="%8."/>
      <w:lvlJc w:val="left"/>
      <w:pPr>
        <w:ind w:left="5967" w:hanging="360"/>
      </w:pPr>
      <w:rPr>
        <w:rFonts w:cs="Times New Roman"/>
      </w:rPr>
    </w:lvl>
    <w:lvl w:ilvl="8" w:tplc="FFFFFFFF" w:tentative="1">
      <w:start w:val="1"/>
      <w:numFmt w:val="lowerRoman"/>
      <w:lvlText w:val="%9."/>
      <w:lvlJc w:val="right"/>
      <w:pPr>
        <w:ind w:left="6687" w:hanging="180"/>
      </w:pPr>
      <w:rPr>
        <w:rFonts w:cs="Times New Roman"/>
      </w:rPr>
    </w:lvl>
  </w:abstractNum>
  <w:abstractNum w:abstractNumId="49">
    <w:nsid w:val="655E0887"/>
    <w:multiLevelType w:val="hybridMultilevel"/>
    <w:tmpl w:val="39806E04"/>
    <w:lvl w:ilvl="0" w:tplc="0D107814">
      <w:start w:val="2"/>
      <w:numFmt w:val="bullet"/>
      <w:lvlText w:val="-"/>
      <w:lvlJc w:val="left"/>
      <w:pPr>
        <w:ind w:left="1080" w:hanging="360"/>
      </w:pPr>
      <w:rPr>
        <w:rFonts w:ascii="Times New Roman" w:eastAsia="Times New Roman" w:hAnsi="Times New Roman" w:hint="default"/>
      </w:rPr>
    </w:lvl>
    <w:lvl w:ilvl="1" w:tplc="04220003" w:tentative="1">
      <w:start w:val="1"/>
      <w:numFmt w:val="bullet"/>
      <w:lvlText w:val="o"/>
      <w:lvlJc w:val="left"/>
      <w:pPr>
        <w:ind w:left="1800" w:hanging="360"/>
      </w:pPr>
      <w:rPr>
        <w:rFonts w:ascii="Courier New" w:hAnsi="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50">
    <w:nsid w:val="688A50EB"/>
    <w:multiLevelType w:val="hybridMultilevel"/>
    <w:tmpl w:val="CD42E530"/>
    <w:lvl w:ilvl="0" w:tplc="5CAC891E">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51">
    <w:nsid w:val="69E66F88"/>
    <w:multiLevelType w:val="hybridMultilevel"/>
    <w:tmpl w:val="1396B74C"/>
    <w:lvl w:ilvl="0" w:tplc="FFFFFFFF">
      <w:start w:val="1"/>
      <w:numFmt w:val="decimal"/>
      <w:lvlText w:val="%1."/>
      <w:lvlJc w:val="left"/>
      <w:pPr>
        <w:ind w:left="720" w:hanging="360"/>
      </w:pPr>
      <w:rPr>
        <w:rFonts w:cs="Times New Roman"/>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52">
    <w:nsid w:val="6BD33AD6"/>
    <w:multiLevelType w:val="hybridMultilevel"/>
    <w:tmpl w:val="0816A85A"/>
    <w:lvl w:ilvl="0" w:tplc="F466951A">
      <w:start w:val="1"/>
      <w:numFmt w:val="decimal"/>
      <w:lvlText w:val="%1)"/>
      <w:lvlJc w:val="left"/>
      <w:pPr>
        <w:ind w:left="720" w:hanging="360"/>
      </w:pPr>
      <w:rPr>
        <w:rFonts w:ascii="Times New Roman" w:eastAsia="Calibri" w:hAnsi="Times New Roman"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53">
    <w:nsid w:val="6BDA6894"/>
    <w:multiLevelType w:val="hybridMultilevel"/>
    <w:tmpl w:val="E7E8641A"/>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54">
    <w:nsid w:val="70210476"/>
    <w:multiLevelType w:val="hybridMultilevel"/>
    <w:tmpl w:val="A0CC1C0C"/>
    <w:lvl w:ilvl="0" w:tplc="6894958C">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55">
    <w:nsid w:val="71953DB8"/>
    <w:multiLevelType w:val="hybridMultilevel"/>
    <w:tmpl w:val="49BC0754"/>
    <w:lvl w:ilvl="0" w:tplc="A55E70C8">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56">
    <w:nsid w:val="72002A0A"/>
    <w:multiLevelType w:val="hybridMultilevel"/>
    <w:tmpl w:val="87D8FB40"/>
    <w:lvl w:ilvl="0" w:tplc="A55E70C8">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57">
    <w:nsid w:val="727B2D30"/>
    <w:multiLevelType w:val="hybridMultilevel"/>
    <w:tmpl w:val="72384AC2"/>
    <w:lvl w:ilvl="0" w:tplc="04220001">
      <w:start w:val="1"/>
      <w:numFmt w:val="bullet"/>
      <w:lvlText w:val=""/>
      <w:lvlJc w:val="left"/>
      <w:pPr>
        <w:ind w:left="927" w:hanging="360"/>
      </w:pPr>
      <w:rPr>
        <w:rFonts w:ascii="Symbol" w:hAnsi="Symbol"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58">
    <w:nsid w:val="72BC602B"/>
    <w:multiLevelType w:val="hybridMultilevel"/>
    <w:tmpl w:val="BF106340"/>
    <w:lvl w:ilvl="0" w:tplc="7D34C72E">
      <w:start w:val="1"/>
      <w:numFmt w:val="decimal"/>
      <w:lvlText w:val="%1."/>
      <w:lvlJc w:val="left"/>
      <w:pPr>
        <w:ind w:left="1069" w:hanging="360"/>
      </w:pPr>
      <w:rPr>
        <w:rFonts w:eastAsia="Times New Roman"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9">
    <w:nsid w:val="730C71FD"/>
    <w:multiLevelType w:val="hybridMultilevel"/>
    <w:tmpl w:val="13E0F4BA"/>
    <w:lvl w:ilvl="0" w:tplc="A6EC3AC6">
      <w:start w:val="6"/>
      <w:numFmt w:val="bullet"/>
      <w:lvlText w:val="-"/>
      <w:lvlJc w:val="left"/>
      <w:pPr>
        <w:ind w:left="4330" w:hanging="360"/>
      </w:pPr>
      <w:rPr>
        <w:rFonts w:ascii="Times New Roman" w:eastAsia="Times New Roman" w:hAnsi="Times New Roman" w:hint="default"/>
      </w:rPr>
    </w:lvl>
    <w:lvl w:ilvl="1" w:tplc="04220003" w:tentative="1">
      <w:start w:val="1"/>
      <w:numFmt w:val="bullet"/>
      <w:lvlText w:val="o"/>
      <w:lvlJc w:val="left"/>
      <w:pPr>
        <w:ind w:left="1789" w:hanging="360"/>
      </w:pPr>
      <w:rPr>
        <w:rFonts w:ascii="Courier New" w:hAnsi="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60">
    <w:nsid w:val="73C65049"/>
    <w:multiLevelType w:val="hybridMultilevel"/>
    <w:tmpl w:val="3208AEE6"/>
    <w:lvl w:ilvl="0" w:tplc="EE3E6ED4">
      <w:start w:val="1"/>
      <w:numFmt w:val="decimal"/>
      <w:lvlText w:val="%1."/>
      <w:lvlJc w:val="left"/>
      <w:pPr>
        <w:ind w:left="1069" w:hanging="360"/>
      </w:pPr>
      <w:rPr>
        <w:rFonts w:cs="Times New Roman" w:hint="default"/>
      </w:rPr>
    </w:lvl>
    <w:lvl w:ilvl="1" w:tplc="04220019" w:tentative="1">
      <w:start w:val="1"/>
      <w:numFmt w:val="lowerLetter"/>
      <w:lvlText w:val="%2."/>
      <w:lvlJc w:val="left"/>
      <w:pPr>
        <w:ind w:left="1789" w:hanging="360"/>
      </w:pPr>
      <w:rPr>
        <w:rFonts w:cs="Times New Roman"/>
      </w:rPr>
    </w:lvl>
    <w:lvl w:ilvl="2" w:tplc="0422001B" w:tentative="1">
      <w:start w:val="1"/>
      <w:numFmt w:val="lowerRoman"/>
      <w:lvlText w:val="%3."/>
      <w:lvlJc w:val="right"/>
      <w:pPr>
        <w:ind w:left="2509" w:hanging="180"/>
      </w:pPr>
      <w:rPr>
        <w:rFonts w:cs="Times New Roman"/>
      </w:rPr>
    </w:lvl>
    <w:lvl w:ilvl="3" w:tplc="0422000F" w:tentative="1">
      <w:start w:val="1"/>
      <w:numFmt w:val="decimal"/>
      <w:lvlText w:val="%4."/>
      <w:lvlJc w:val="left"/>
      <w:pPr>
        <w:ind w:left="3229" w:hanging="360"/>
      </w:pPr>
      <w:rPr>
        <w:rFonts w:cs="Times New Roman"/>
      </w:rPr>
    </w:lvl>
    <w:lvl w:ilvl="4" w:tplc="04220019" w:tentative="1">
      <w:start w:val="1"/>
      <w:numFmt w:val="lowerLetter"/>
      <w:lvlText w:val="%5."/>
      <w:lvlJc w:val="left"/>
      <w:pPr>
        <w:ind w:left="3949" w:hanging="360"/>
      </w:pPr>
      <w:rPr>
        <w:rFonts w:cs="Times New Roman"/>
      </w:rPr>
    </w:lvl>
    <w:lvl w:ilvl="5" w:tplc="0422001B" w:tentative="1">
      <w:start w:val="1"/>
      <w:numFmt w:val="lowerRoman"/>
      <w:lvlText w:val="%6."/>
      <w:lvlJc w:val="right"/>
      <w:pPr>
        <w:ind w:left="4669" w:hanging="180"/>
      </w:pPr>
      <w:rPr>
        <w:rFonts w:cs="Times New Roman"/>
      </w:rPr>
    </w:lvl>
    <w:lvl w:ilvl="6" w:tplc="0422000F" w:tentative="1">
      <w:start w:val="1"/>
      <w:numFmt w:val="decimal"/>
      <w:lvlText w:val="%7."/>
      <w:lvlJc w:val="left"/>
      <w:pPr>
        <w:ind w:left="5389" w:hanging="360"/>
      </w:pPr>
      <w:rPr>
        <w:rFonts w:cs="Times New Roman"/>
      </w:rPr>
    </w:lvl>
    <w:lvl w:ilvl="7" w:tplc="04220019" w:tentative="1">
      <w:start w:val="1"/>
      <w:numFmt w:val="lowerLetter"/>
      <w:lvlText w:val="%8."/>
      <w:lvlJc w:val="left"/>
      <w:pPr>
        <w:ind w:left="6109" w:hanging="360"/>
      </w:pPr>
      <w:rPr>
        <w:rFonts w:cs="Times New Roman"/>
      </w:rPr>
    </w:lvl>
    <w:lvl w:ilvl="8" w:tplc="0422001B" w:tentative="1">
      <w:start w:val="1"/>
      <w:numFmt w:val="lowerRoman"/>
      <w:lvlText w:val="%9."/>
      <w:lvlJc w:val="right"/>
      <w:pPr>
        <w:ind w:left="6829" w:hanging="180"/>
      </w:pPr>
      <w:rPr>
        <w:rFonts w:cs="Times New Roman"/>
      </w:rPr>
    </w:lvl>
  </w:abstractNum>
  <w:abstractNum w:abstractNumId="61">
    <w:nsid w:val="76946757"/>
    <w:multiLevelType w:val="hybridMultilevel"/>
    <w:tmpl w:val="2B06D48C"/>
    <w:lvl w:ilvl="0" w:tplc="70107A4C">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62">
    <w:nsid w:val="7B862057"/>
    <w:multiLevelType w:val="hybridMultilevel"/>
    <w:tmpl w:val="87D8FB40"/>
    <w:lvl w:ilvl="0" w:tplc="A55E70C8">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63">
    <w:nsid w:val="7C644CF4"/>
    <w:multiLevelType w:val="hybridMultilevel"/>
    <w:tmpl w:val="3C3896B8"/>
    <w:lvl w:ilvl="0" w:tplc="54583D98">
      <w:numFmt w:val="bullet"/>
      <w:lvlText w:val="-"/>
      <w:lvlJc w:val="left"/>
      <w:pPr>
        <w:ind w:left="1069" w:hanging="360"/>
      </w:pPr>
      <w:rPr>
        <w:rFonts w:ascii="Times New Roman" w:eastAsia="Times New Roman" w:hAnsi="Times New Roman" w:hint="default"/>
      </w:rPr>
    </w:lvl>
    <w:lvl w:ilvl="1" w:tplc="04220003" w:tentative="1">
      <w:start w:val="1"/>
      <w:numFmt w:val="bullet"/>
      <w:lvlText w:val="o"/>
      <w:lvlJc w:val="left"/>
      <w:pPr>
        <w:ind w:left="1789" w:hanging="360"/>
      </w:pPr>
      <w:rPr>
        <w:rFonts w:ascii="Courier New" w:hAnsi="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hint="default"/>
      </w:rPr>
    </w:lvl>
    <w:lvl w:ilvl="8" w:tplc="04220005" w:tentative="1">
      <w:start w:val="1"/>
      <w:numFmt w:val="bullet"/>
      <w:lvlText w:val=""/>
      <w:lvlJc w:val="left"/>
      <w:pPr>
        <w:ind w:left="6829" w:hanging="360"/>
      </w:pPr>
      <w:rPr>
        <w:rFonts w:ascii="Wingdings" w:hAnsi="Wingdings" w:hint="default"/>
      </w:rPr>
    </w:lvl>
  </w:abstractNum>
  <w:num w:numId="1">
    <w:abstractNumId w:val="8"/>
  </w:num>
  <w:num w:numId="2">
    <w:abstractNumId w:val="23"/>
  </w:num>
  <w:num w:numId="3">
    <w:abstractNumId w:val="12"/>
  </w:num>
  <w:num w:numId="4">
    <w:abstractNumId w:val="3"/>
  </w:num>
  <w:num w:numId="5">
    <w:abstractNumId w:val="33"/>
  </w:num>
  <w:num w:numId="6">
    <w:abstractNumId w:val="43"/>
  </w:num>
  <w:num w:numId="7">
    <w:abstractNumId w:val="24"/>
  </w:num>
  <w:num w:numId="8">
    <w:abstractNumId w:val="19"/>
  </w:num>
  <w:num w:numId="9">
    <w:abstractNumId w:val="32"/>
  </w:num>
  <w:num w:numId="10">
    <w:abstractNumId w:val="31"/>
  </w:num>
  <w:num w:numId="11">
    <w:abstractNumId w:val="25"/>
  </w:num>
  <w:num w:numId="12">
    <w:abstractNumId w:val="1"/>
  </w:num>
  <w:num w:numId="13">
    <w:abstractNumId w:val="40"/>
  </w:num>
  <w:num w:numId="14">
    <w:abstractNumId w:val="61"/>
  </w:num>
  <w:num w:numId="15">
    <w:abstractNumId w:val="55"/>
  </w:num>
  <w:num w:numId="16">
    <w:abstractNumId w:val="11"/>
  </w:num>
  <w:num w:numId="17">
    <w:abstractNumId w:val="56"/>
  </w:num>
  <w:num w:numId="18">
    <w:abstractNumId w:val="13"/>
  </w:num>
  <w:num w:numId="19">
    <w:abstractNumId w:val="62"/>
  </w:num>
  <w:num w:numId="20">
    <w:abstractNumId w:val="16"/>
  </w:num>
  <w:num w:numId="21">
    <w:abstractNumId w:val="14"/>
  </w:num>
  <w:num w:numId="22">
    <w:abstractNumId w:val="26"/>
  </w:num>
  <w:num w:numId="23">
    <w:abstractNumId w:val="4"/>
  </w:num>
  <w:num w:numId="24">
    <w:abstractNumId w:val="35"/>
  </w:num>
  <w:num w:numId="25">
    <w:abstractNumId w:val="22"/>
  </w:num>
  <w:num w:numId="26">
    <w:abstractNumId w:val="53"/>
  </w:num>
  <w:num w:numId="27">
    <w:abstractNumId w:val="17"/>
  </w:num>
  <w:num w:numId="28">
    <w:abstractNumId w:val="9"/>
  </w:num>
  <w:num w:numId="29">
    <w:abstractNumId w:val="51"/>
  </w:num>
  <w:num w:numId="30">
    <w:abstractNumId w:val="28"/>
  </w:num>
  <w:num w:numId="31">
    <w:abstractNumId w:val="37"/>
  </w:num>
  <w:num w:numId="32">
    <w:abstractNumId w:val="44"/>
  </w:num>
  <w:num w:numId="33">
    <w:abstractNumId w:val="2"/>
  </w:num>
  <w:num w:numId="34">
    <w:abstractNumId w:val="36"/>
  </w:num>
  <w:num w:numId="35">
    <w:abstractNumId w:val="63"/>
  </w:num>
  <w:num w:numId="36">
    <w:abstractNumId w:val="45"/>
  </w:num>
  <w:num w:numId="37">
    <w:abstractNumId w:val="38"/>
  </w:num>
  <w:num w:numId="38">
    <w:abstractNumId w:val="20"/>
  </w:num>
  <w:num w:numId="39">
    <w:abstractNumId w:val="58"/>
  </w:num>
  <w:num w:numId="40">
    <w:abstractNumId w:val="0"/>
  </w:num>
  <w:num w:numId="41">
    <w:abstractNumId w:val="41"/>
  </w:num>
  <w:num w:numId="42">
    <w:abstractNumId w:val="50"/>
  </w:num>
  <w:num w:numId="43">
    <w:abstractNumId w:val="29"/>
  </w:num>
  <w:num w:numId="44">
    <w:abstractNumId w:val="21"/>
  </w:num>
  <w:num w:numId="45">
    <w:abstractNumId w:val="54"/>
  </w:num>
  <w:num w:numId="46">
    <w:abstractNumId w:val="46"/>
  </w:num>
  <w:num w:numId="47">
    <w:abstractNumId w:val="27"/>
  </w:num>
  <w:num w:numId="48">
    <w:abstractNumId w:val="52"/>
  </w:num>
  <w:num w:numId="49">
    <w:abstractNumId w:val="59"/>
  </w:num>
  <w:num w:numId="50">
    <w:abstractNumId w:val="39"/>
  </w:num>
  <w:num w:numId="51">
    <w:abstractNumId w:val="47"/>
  </w:num>
  <w:num w:numId="52">
    <w:abstractNumId w:val="60"/>
  </w:num>
  <w:num w:numId="53">
    <w:abstractNumId w:val="42"/>
  </w:num>
  <w:num w:numId="54">
    <w:abstractNumId w:val="30"/>
  </w:num>
  <w:num w:numId="55">
    <w:abstractNumId w:val="49"/>
  </w:num>
  <w:num w:numId="56">
    <w:abstractNumId w:val="57"/>
  </w:num>
  <w:num w:numId="57">
    <w:abstractNumId w:val="6"/>
  </w:num>
  <w:num w:numId="58">
    <w:abstractNumId w:val="7"/>
  </w:num>
  <w:num w:numId="59">
    <w:abstractNumId w:val="18"/>
  </w:num>
  <w:num w:numId="60">
    <w:abstractNumId w:val="15"/>
  </w:num>
  <w:num w:numId="61">
    <w:abstractNumId w:val="34"/>
  </w:num>
  <w:num w:numId="62">
    <w:abstractNumId w:val="5"/>
  </w:num>
  <w:num w:numId="63">
    <w:abstractNumId w:val="10"/>
  </w:num>
  <w:num w:numId="64">
    <w:abstractNumId w:val="48"/>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044F"/>
    <w:rsid w:val="000044F9"/>
    <w:rsid w:val="000054BF"/>
    <w:rsid w:val="00007468"/>
    <w:rsid w:val="000113BD"/>
    <w:rsid w:val="0001158C"/>
    <w:rsid w:val="0001442F"/>
    <w:rsid w:val="000204FD"/>
    <w:rsid w:val="00020599"/>
    <w:rsid w:val="00024ECF"/>
    <w:rsid w:val="00024F32"/>
    <w:rsid w:val="00025377"/>
    <w:rsid w:val="00026756"/>
    <w:rsid w:val="00027813"/>
    <w:rsid w:val="00031D87"/>
    <w:rsid w:val="00035565"/>
    <w:rsid w:val="0003614A"/>
    <w:rsid w:val="00037C0A"/>
    <w:rsid w:val="00043851"/>
    <w:rsid w:val="00046F0B"/>
    <w:rsid w:val="00057DE3"/>
    <w:rsid w:val="00061D79"/>
    <w:rsid w:val="00062617"/>
    <w:rsid w:val="00063574"/>
    <w:rsid w:val="00066D46"/>
    <w:rsid w:val="00066EE0"/>
    <w:rsid w:val="00070549"/>
    <w:rsid w:val="00071A38"/>
    <w:rsid w:val="00075DCB"/>
    <w:rsid w:val="000809F3"/>
    <w:rsid w:val="000851E5"/>
    <w:rsid w:val="00085AA5"/>
    <w:rsid w:val="000871A7"/>
    <w:rsid w:val="00092390"/>
    <w:rsid w:val="00094175"/>
    <w:rsid w:val="00097231"/>
    <w:rsid w:val="000A2357"/>
    <w:rsid w:val="000A687E"/>
    <w:rsid w:val="000B210B"/>
    <w:rsid w:val="000B6837"/>
    <w:rsid w:val="000D1E5D"/>
    <w:rsid w:val="000D79EA"/>
    <w:rsid w:val="000E0CEE"/>
    <w:rsid w:val="000E1904"/>
    <w:rsid w:val="000E2B5E"/>
    <w:rsid w:val="000E66CC"/>
    <w:rsid w:val="000E6AF0"/>
    <w:rsid w:val="000F14F2"/>
    <w:rsid w:val="000F3DB8"/>
    <w:rsid w:val="000F526B"/>
    <w:rsid w:val="000F736B"/>
    <w:rsid w:val="00107AAA"/>
    <w:rsid w:val="00110860"/>
    <w:rsid w:val="00116438"/>
    <w:rsid w:val="001209A3"/>
    <w:rsid w:val="00121788"/>
    <w:rsid w:val="00135555"/>
    <w:rsid w:val="00136C28"/>
    <w:rsid w:val="00140578"/>
    <w:rsid w:val="00143091"/>
    <w:rsid w:val="00144BB9"/>
    <w:rsid w:val="00154157"/>
    <w:rsid w:val="00156478"/>
    <w:rsid w:val="00160CF7"/>
    <w:rsid w:val="00160DF2"/>
    <w:rsid w:val="00161987"/>
    <w:rsid w:val="00165078"/>
    <w:rsid w:val="001659AC"/>
    <w:rsid w:val="001662C9"/>
    <w:rsid w:val="00166340"/>
    <w:rsid w:val="001724F7"/>
    <w:rsid w:val="00173DDC"/>
    <w:rsid w:val="001746CD"/>
    <w:rsid w:val="00191FB9"/>
    <w:rsid w:val="001921F4"/>
    <w:rsid w:val="00193B21"/>
    <w:rsid w:val="00195038"/>
    <w:rsid w:val="00197F62"/>
    <w:rsid w:val="001A7633"/>
    <w:rsid w:val="001A7840"/>
    <w:rsid w:val="001C1A3D"/>
    <w:rsid w:val="001D507E"/>
    <w:rsid w:val="001E0C91"/>
    <w:rsid w:val="001E0E5D"/>
    <w:rsid w:val="001E1447"/>
    <w:rsid w:val="001E44B2"/>
    <w:rsid w:val="001E476A"/>
    <w:rsid w:val="001E5106"/>
    <w:rsid w:val="001E6E29"/>
    <w:rsid w:val="001F75B1"/>
    <w:rsid w:val="00201197"/>
    <w:rsid w:val="00201E07"/>
    <w:rsid w:val="002023F1"/>
    <w:rsid w:val="002024E4"/>
    <w:rsid w:val="00202DEB"/>
    <w:rsid w:val="00212BC5"/>
    <w:rsid w:val="00213690"/>
    <w:rsid w:val="0021521C"/>
    <w:rsid w:val="00224CAD"/>
    <w:rsid w:val="00232631"/>
    <w:rsid w:val="002359D8"/>
    <w:rsid w:val="00237220"/>
    <w:rsid w:val="0024020A"/>
    <w:rsid w:val="0024044B"/>
    <w:rsid w:val="00240B47"/>
    <w:rsid w:val="00241965"/>
    <w:rsid w:val="0024470C"/>
    <w:rsid w:val="00255633"/>
    <w:rsid w:val="00262BD2"/>
    <w:rsid w:val="00264F79"/>
    <w:rsid w:val="00265B6E"/>
    <w:rsid w:val="00270714"/>
    <w:rsid w:val="00274661"/>
    <w:rsid w:val="0027564B"/>
    <w:rsid w:val="00276501"/>
    <w:rsid w:val="002778B6"/>
    <w:rsid w:val="00282113"/>
    <w:rsid w:val="00282A88"/>
    <w:rsid w:val="002847C4"/>
    <w:rsid w:val="00284B4A"/>
    <w:rsid w:val="00285D69"/>
    <w:rsid w:val="00290D64"/>
    <w:rsid w:val="002951C6"/>
    <w:rsid w:val="002A055A"/>
    <w:rsid w:val="002A530A"/>
    <w:rsid w:val="002B658E"/>
    <w:rsid w:val="002B7659"/>
    <w:rsid w:val="002B7DE4"/>
    <w:rsid w:val="002C267C"/>
    <w:rsid w:val="002C3EAD"/>
    <w:rsid w:val="002C49E5"/>
    <w:rsid w:val="002D0EB7"/>
    <w:rsid w:val="002D238A"/>
    <w:rsid w:val="002D5280"/>
    <w:rsid w:val="002E0B77"/>
    <w:rsid w:val="002E44C2"/>
    <w:rsid w:val="002E77FD"/>
    <w:rsid w:val="002F0F1A"/>
    <w:rsid w:val="002F6761"/>
    <w:rsid w:val="00300BCD"/>
    <w:rsid w:val="003016B2"/>
    <w:rsid w:val="00302248"/>
    <w:rsid w:val="00302320"/>
    <w:rsid w:val="0030321D"/>
    <w:rsid w:val="00304724"/>
    <w:rsid w:val="00305934"/>
    <w:rsid w:val="00306773"/>
    <w:rsid w:val="00307FB8"/>
    <w:rsid w:val="003119AA"/>
    <w:rsid w:val="00315948"/>
    <w:rsid w:val="003168F6"/>
    <w:rsid w:val="00316930"/>
    <w:rsid w:val="00317316"/>
    <w:rsid w:val="00327701"/>
    <w:rsid w:val="0033044F"/>
    <w:rsid w:val="00332918"/>
    <w:rsid w:val="003370FF"/>
    <w:rsid w:val="00337C34"/>
    <w:rsid w:val="00343283"/>
    <w:rsid w:val="00347F7F"/>
    <w:rsid w:val="00350D27"/>
    <w:rsid w:val="00351ACD"/>
    <w:rsid w:val="003525B6"/>
    <w:rsid w:val="00355486"/>
    <w:rsid w:val="00356B17"/>
    <w:rsid w:val="003604E9"/>
    <w:rsid w:val="00364C06"/>
    <w:rsid w:val="0037421B"/>
    <w:rsid w:val="003742D0"/>
    <w:rsid w:val="0037610C"/>
    <w:rsid w:val="00383FD0"/>
    <w:rsid w:val="00385238"/>
    <w:rsid w:val="00387C6A"/>
    <w:rsid w:val="00390B87"/>
    <w:rsid w:val="00392BD6"/>
    <w:rsid w:val="003975B3"/>
    <w:rsid w:val="00397B07"/>
    <w:rsid w:val="003A4BDC"/>
    <w:rsid w:val="003A513E"/>
    <w:rsid w:val="003B0A92"/>
    <w:rsid w:val="003B0DE4"/>
    <w:rsid w:val="003B3117"/>
    <w:rsid w:val="003B6FCA"/>
    <w:rsid w:val="003C65F6"/>
    <w:rsid w:val="003D3A1C"/>
    <w:rsid w:val="003D5857"/>
    <w:rsid w:val="003E20C6"/>
    <w:rsid w:val="003E33E8"/>
    <w:rsid w:val="003F1007"/>
    <w:rsid w:val="003F16DB"/>
    <w:rsid w:val="003F4F5A"/>
    <w:rsid w:val="00403B41"/>
    <w:rsid w:val="00404053"/>
    <w:rsid w:val="004065B1"/>
    <w:rsid w:val="00407BC5"/>
    <w:rsid w:val="00407ECF"/>
    <w:rsid w:val="00410265"/>
    <w:rsid w:val="00410E6B"/>
    <w:rsid w:val="00414335"/>
    <w:rsid w:val="00414957"/>
    <w:rsid w:val="0041543E"/>
    <w:rsid w:val="00416F54"/>
    <w:rsid w:val="0042107D"/>
    <w:rsid w:val="004244F1"/>
    <w:rsid w:val="00425ABC"/>
    <w:rsid w:val="00425E05"/>
    <w:rsid w:val="00426ADB"/>
    <w:rsid w:val="00427D8E"/>
    <w:rsid w:val="00430A09"/>
    <w:rsid w:val="00432B6B"/>
    <w:rsid w:val="004539FB"/>
    <w:rsid w:val="00453DDC"/>
    <w:rsid w:val="0045656F"/>
    <w:rsid w:val="00467A79"/>
    <w:rsid w:val="00471457"/>
    <w:rsid w:val="00474C77"/>
    <w:rsid w:val="00484914"/>
    <w:rsid w:val="00484B98"/>
    <w:rsid w:val="00486D4F"/>
    <w:rsid w:val="00490D94"/>
    <w:rsid w:val="004910DF"/>
    <w:rsid w:val="0049282F"/>
    <w:rsid w:val="004A32C7"/>
    <w:rsid w:val="004A50B7"/>
    <w:rsid w:val="004A5E54"/>
    <w:rsid w:val="004A61A2"/>
    <w:rsid w:val="004A6D96"/>
    <w:rsid w:val="004B0D73"/>
    <w:rsid w:val="004B3E48"/>
    <w:rsid w:val="004B4763"/>
    <w:rsid w:val="004B4CB2"/>
    <w:rsid w:val="004B6A71"/>
    <w:rsid w:val="004B7D28"/>
    <w:rsid w:val="004C7001"/>
    <w:rsid w:val="004D2B28"/>
    <w:rsid w:val="004D60E7"/>
    <w:rsid w:val="004E0F62"/>
    <w:rsid w:val="004E10DB"/>
    <w:rsid w:val="004E202E"/>
    <w:rsid w:val="004E3E42"/>
    <w:rsid w:val="004E6135"/>
    <w:rsid w:val="004F5743"/>
    <w:rsid w:val="00501DEA"/>
    <w:rsid w:val="00505CF8"/>
    <w:rsid w:val="00514A58"/>
    <w:rsid w:val="005160C2"/>
    <w:rsid w:val="005176ED"/>
    <w:rsid w:val="005223CF"/>
    <w:rsid w:val="005271F9"/>
    <w:rsid w:val="00527D9F"/>
    <w:rsid w:val="00531B80"/>
    <w:rsid w:val="00531F04"/>
    <w:rsid w:val="00540966"/>
    <w:rsid w:val="0054527F"/>
    <w:rsid w:val="0054799D"/>
    <w:rsid w:val="00550F2F"/>
    <w:rsid w:val="00551EF7"/>
    <w:rsid w:val="00554DC7"/>
    <w:rsid w:val="00554E6B"/>
    <w:rsid w:val="00562B13"/>
    <w:rsid w:val="005663F8"/>
    <w:rsid w:val="00566E02"/>
    <w:rsid w:val="005737C8"/>
    <w:rsid w:val="005758A5"/>
    <w:rsid w:val="005765C9"/>
    <w:rsid w:val="00581D7C"/>
    <w:rsid w:val="00584625"/>
    <w:rsid w:val="00585DF4"/>
    <w:rsid w:val="0058635B"/>
    <w:rsid w:val="00591B42"/>
    <w:rsid w:val="00594D9A"/>
    <w:rsid w:val="00594F2E"/>
    <w:rsid w:val="005A5395"/>
    <w:rsid w:val="005B0988"/>
    <w:rsid w:val="005B0E63"/>
    <w:rsid w:val="005B3CA8"/>
    <w:rsid w:val="005B6C6B"/>
    <w:rsid w:val="005C16F0"/>
    <w:rsid w:val="005C2B35"/>
    <w:rsid w:val="005C6ACE"/>
    <w:rsid w:val="005C7922"/>
    <w:rsid w:val="005D0BFE"/>
    <w:rsid w:val="005D18F4"/>
    <w:rsid w:val="005D194B"/>
    <w:rsid w:val="005D2B35"/>
    <w:rsid w:val="005D2BF8"/>
    <w:rsid w:val="005E61B8"/>
    <w:rsid w:val="005E73AA"/>
    <w:rsid w:val="005F6608"/>
    <w:rsid w:val="00610ECA"/>
    <w:rsid w:val="00613905"/>
    <w:rsid w:val="00613C7A"/>
    <w:rsid w:val="00615E3B"/>
    <w:rsid w:val="006164E9"/>
    <w:rsid w:val="00616F1F"/>
    <w:rsid w:val="00630835"/>
    <w:rsid w:val="00631848"/>
    <w:rsid w:val="006379A0"/>
    <w:rsid w:val="006403DC"/>
    <w:rsid w:val="00643583"/>
    <w:rsid w:val="006448F9"/>
    <w:rsid w:val="00650ADF"/>
    <w:rsid w:val="00651701"/>
    <w:rsid w:val="006551D5"/>
    <w:rsid w:val="00655572"/>
    <w:rsid w:val="006576A8"/>
    <w:rsid w:val="006619F3"/>
    <w:rsid w:val="00667FED"/>
    <w:rsid w:val="0067045D"/>
    <w:rsid w:val="00670825"/>
    <w:rsid w:val="00670BE7"/>
    <w:rsid w:val="00671127"/>
    <w:rsid w:val="00674773"/>
    <w:rsid w:val="00675BF7"/>
    <w:rsid w:val="00677BBD"/>
    <w:rsid w:val="00681B86"/>
    <w:rsid w:val="006825A5"/>
    <w:rsid w:val="006907A2"/>
    <w:rsid w:val="00694737"/>
    <w:rsid w:val="00697D9C"/>
    <w:rsid w:val="006A595A"/>
    <w:rsid w:val="006B0554"/>
    <w:rsid w:val="006B3382"/>
    <w:rsid w:val="006B3C9E"/>
    <w:rsid w:val="006C094F"/>
    <w:rsid w:val="006D10DF"/>
    <w:rsid w:val="006D12F3"/>
    <w:rsid w:val="006D68AF"/>
    <w:rsid w:val="006E2403"/>
    <w:rsid w:val="006E4D82"/>
    <w:rsid w:val="006E646B"/>
    <w:rsid w:val="006E7811"/>
    <w:rsid w:val="006F0ADB"/>
    <w:rsid w:val="006F1B62"/>
    <w:rsid w:val="006F35C9"/>
    <w:rsid w:val="006F3F88"/>
    <w:rsid w:val="006F7B31"/>
    <w:rsid w:val="00704BB9"/>
    <w:rsid w:val="00704EAB"/>
    <w:rsid w:val="007054DE"/>
    <w:rsid w:val="007070E4"/>
    <w:rsid w:val="007211E2"/>
    <w:rsid w:val="00726E8F"/>
    <w:rsid w:val="0073453A"/>
    <w:rsid w:val="00736C13"/>
    <w:rsid w:val="00744636"/>
    <w:rsid w:val="00750F7B"/>
    <w:rsid w:val="0075247E"/>
    <w:rsid w:val="00752F14"/>
    <w:rsid w:val="00755CE0"/>
    <w:rsid w:val="00761920"/>
    <w:rsid w:val="00762FB0"/>
    <w:rsid w:val="00767101"/>
    <w:rsid w:val="007716A7"/>
    <w:rsid w:val="0077559C"/>
    <w:rsid w:val="00777C3C"/>
    <w:rsid w:val="00786484"/>
    <w:rsid w:val="00786A84"/>
    <w:rsid w:val="00792370"/>
    <w:rsid w:val="007924C3"/>
    <w:rsid w:val="00793746"/>
    <w:rsid w:val="00794CB3"/>
    <w:rsid w:val="007A285D"/>
    <w:rsid w:val="007C29E5"/>
    <w:rsid w:val="007C413D"/>
    <w:rsid w:val="007C5BC0"/>
    <w:rsid w:val="007C6903"/>
    <w:rsid w:val="007D0D0A"/>
    <w:rsid w:val="007D52C2"/>
    <w:rsid w:val="007D77D7"/>
    <w:rsid w:val="007E0033"/>
    <w:rsid w:val="007E4D4B"/>
    <w:rsid w:val="007E5456"/>
    <w:rsid w:val="007F20AB"/>
    <w:rsid w:val="00803928"/>
    <w:rsid w:val="00810D43"/>
    <w:rsid w:val="00813939"/>
    <w:rsid w:val="00814BE9"/>
    <w:rsid w:val="0081733C"/>
    <w:rsid w:val="0082515D"/>
    <w:rsid w:val="00827533"/>
    <w:rsid w:val="00831871"/>
    <w:rsid w:val="0083490C"/>
    <w:rsid w:val="0084097D"/>
    <w:rsid w:val="008423ED"/>
    <w:rsid w:val="00842DE5"/>
    <w:rsid w:val="008431A8"/>
    <w:rsid w:val="00843F84"/>
    <w:rsid w:val="008447F7"/>
    <w:rsid w:val="0084718E"/>
    <w:rsid w:val="008512B8"/>
    <w:rsid w:val="00851467"/>
    <w:rsid w:val="00851A58"/>
    <w:rsid w:val="00853328"/>
    <w:rsid w:val="00853A8B"/>
    <w:rsid w:val="00855C3D"/>
    <w:rsid w:val="00860A33"/>
    <w:rsid w:val="00860D05"/>
    <w:rsid w:val="00861234"/>
    <w:rsid w:val="008636BD"/>
    <w:rsid w:val="00865DA5"/>
    <w:rsid w:val="00870195"/>
    <w:rsid w:val="00874CC3"/>
    <w:rsid w:val="0087574A"/>
    <w:rsid w:val="008763F4"/>
    <w:rsid w:val="00891297"/>
    <w:rsid w:val="00897D53"/>
    <w:rsid w:val="008A7D18"/>
    <w:rsid w:val="008B1F82"/>
    <w:rsid w:val="008C2FA1"/>
    <w:rsid w:val="008C63AB"/>
    <w:rsid w:val="008C7788"/>
    <w:rsid w:val="008D1478"/>
    <w:rsid w:val="008D1FA0"/>
    <w:rsid w:val="008D452C"/>
    <w:rsid w:val="008E007F"/>
    <w:rsid w:val="008E3797"/>
    <w:rsid w:val="008E4368"/>
    <w:rsid w:val="008F60CD"/>
    <w:rsid w:val="0090157A"/>
    <w:rsid w:val="00902A87"/>
    <w:rsid w:val="00903A80"/>
    <w:rsid w:val="009129B5"/>
    <w:rsid w:val="00913352"/>
    <w:rsid w:val="0091383F"/>
    <w:rsid w:val="00914064"/>
    <w:rsid w:val="0091533C"/>
    <w:rsid w:val="00915FBF"/>
    <w:rsid w:val="009173B7"/>
    <w:rsid w:val="00921BD7"/>
    <w:rsid w:val="00925A88"/>
    <w:rsid w:val="00926CB2"/>
    <w:rsid w:val="00931475"/>
    <w:rsid w:val="00931D65"/>
    <w:rsid w:val="00935383"/>
    <w:rsid w:val="00937F6D"/>
    <w:rsid w:val="0094026C"/>
    <w:rsid w:val="00942CBA"/>
    <w:rsid w:val="009450B3"/>
    <w:rsid w:val="00945A35"/>
    <w:rsid w:val="009512FC"/>
    <w:rsid w:val="009517A0"/>
    <w:rsid w:val="00955D5E"/>
    <w:rsid w:val="00961B0C"/>
    <w:rsid w:val="00965B8A"/>
    <w:rsid w:val="00970150"/>
    <w:rsid w:val="00973C17"/>
    <w:rsid w:val="00974FAD"/>
    <w:rsid w:val="009819F1"/>
    <w:rsid w:val="00983174"/>
    <w:rsid w:val="00983C37"/>
    <w:rsid w:val="009861D6"/>
    <w:rsid w:val="00997F87"/>
    <w:rsid w:val="009A202D"/>
    <w:rsid w:val="009B190C"/>
    <w:rsid w:val="009B20F8"/>
    <w:rsid w:val="009B2261"/>
    <w:rsid w:val="009B4C8A"/>
    <w:rsid w:val="009B6749"/>
    <w:rsid w:val="009C07BE"/>
    <w:rsid w:val="009C1F59"/>
    <w:rsid w:val="009C6962"/>
    <w:rsid w:val="009D39AF"/>
    <w:rsid w:val="009D3B78"/>
    <w:rsid w:val="009D4289"/>
    <w:rsid w:val="009D48CC"/>
    <w:rsid w:val="009E06AE"/>
    <w:rsid w:val="009E0773"/>
    <w:rsid w:val="009F45B7"/>
    <w:rsid w:val="009F5BE0"/>
    <w:rsid w:val="00A01E70"/>
    <w:rsid w:val="00A02E4F"/>
    <w:rsid w:val="00A041D3"/>
    <w:rsid w:val="00A05F59"/>
    <w:rsid w:val="00A065D7"/>
    <w:rsid w:val="00A0714C"/>
    <w:rsid w:val="00A1029D"/>
    <w:rsid w:val="00A1134A"/>
    <w:rsid w:val="00A120CB"/>
    <w:rsid w:val="00A17C57"/>
    <w:rsid w:val="00A201F5"/>
    <w:rsid w:val="00A21EC8"/>
    <w:rsid w:val="00A23876"/>
    <w:rsid w:val="00A30947"/>
    <w:rsid w:val="00A31290"/>
    <w:rsid w:val="00A3160C"/>
    <w:rsid w:val="00A3660F"/>
    <w:rsid w:val="00A37918"/>
    <w:rsid w:val="00A431CC"/>
    <w:rsid w:val="00A4416A"/>
    <w:rsid w:val="00A47DF1"/>
    <w:rsid w:val="00A5096A"/>
    <w:rsid w:val="00A55D71"/>
    <w:rsid w:val="00A6212E"/>
    <w:rsid w:val="00A62C97"/>
    <w:rsid w:val="00A64A4A"/>
    <w:rsid w:val="00A727C6"/>
    <w:rsid w:val="00A73F23"/>
    <w:rsid w:val="00A7639A"/>
    <w:rsid w:val="00A80928"/>
    <w:rsid w:val="00A8431C"/>
    <w:rsid w:val="00A919E3"/>
    <w:rsid w:val="00A9627A"/>
    <w:rsid w:val="00A96B90"/>
    <w:rsid w:val="00AA0284"/>
    <w:rsid w:val="00AA372B"/>
    <w:rsid w:val="00AA38E0"/>
    <w:rsid w:val="00AA4BBB"/>
    <w:rsid w:val="00AA4D29"/>
    <w:rsid w:val="00AA6635"/>
    <w:rsid w:val="00AA78B5"/>
    <w:rsid w:val="00AA7A65"/>
    <w:rsid w:val="00AB21C4"/>
    <w:rsid w:val="00AB2317"/>
    <w:rsid w:val="00AB31DA"/>
    <w:rsid w:val="00AB36FD"/>
    <w:rsid w:val="00AB5B00"/>
    <w:rsid w:val="00AB7DA2"/>
    <w:rsid w:val="00AC1A91"/>
    <w:rsid w:val="00AC2B24"/>
    <w:rsid w:val="00AC6040"/>
    <w:rsid w:val="00AC7B65"/>
    <w:rsid w:val="00AD1159"/>
    <w:rsid w:val="00AD17B2"/>
    <w:rsid w:val="00AD3079"/>
    <w:rsid w:val="00AD35B1"/>
    <w:rsid w:val="00AE1937"/>
    <w:rsid w:val="00AE4B81"/>
    <w:rsid w:val="00AE4C00"/>
    <w:rsid w:val="00AE5994"/>
    <w:rsid w:val="00AF199F"/>
    <w:rsid w:val="00AF34C7"/>
    <w:rsid w:val="00AF617A"/>
    <w:rsid w:val="00B008AD"/>
    <w:rsid w:val="00B01614"/>
    <w:rsid w:val="00B02812"/>
    <w:rsid w:val="00B04DFB"/>
    <w:rsid w:val="00B13A25"/>
    <w:rsid w:val="00B246B6"/>
    <w:rsid w:val="00B25E2A"/>
    <w:rsid w:val="00B31C10"/>
    <w:rsid w:val="00B320D2"/>
    <w:rsid w:val="00B33BBC"/>
    <w:rsid w:val="00B40EA5"/>
    <w:rsid w:val="00B42FA7"/>
    <w:rsid w:val="00B435AE"/>
    <w:rsid w:val="00B44B12"/>
    <w:rsid w:val="00B5559C"/>
    <w:rsid w:val="00B55AD6"/>
    <w:rsid w:val="00B6269E"/>
    <w:rsid w:val="00B658CD"/>
    <w:rsid w:val="00B74AE5"/>
    <w:rsid w:val="00B8273A"/>
    <w:rsid w:val="00B8409C"/>
    <w:rsid w:val="00B851EF"/>
    <w:rsid w:val="00B8778B"/>
    <w:rsid w:val="00B94371"/>
    <w:rsid w:val="00BA21AF"/>
    <w:rsid w:val="00BA347F"/>
    <w:rsid w:val="00BA57F7"/>
    <w:rsid w:val="00BB2AC0"/>
    <w:rsid w:val="00BB32C0"/>
    <w:rsid w:val="00BC2810"/>
    <w:rsid w:val="00BD06F6"/>
    <w:rsid w:val="00BD3498"/>
    <w:rsid w:val="00BD56BD"/>
    <w:rsid w:val="00BD5BB2"/>
    <w:rsid w:val="00BE165D"/>
    <w:rsid w:val="00BE2292"/>
    <w:rsid w:val="00BE5767"/>
    <w:rsid w:val="00BF6E5F"/>
    <w:rsid w:val="00C03814"/>
    <w:rsid w:val="00C11133"/>
    <w:rsid w:val="00C127E5"/>
    <w:rsid w:val="00C16750"/>
    <w:rsid w:val="00C173EA"/>
    <w:rsid w:val="00C2489E"/>
    <w:rsid w:val="00C2492A"/>
    <w:rsid w:val="00C25B20"/>
    <w:rsid w:val="00C266FE"/>
    <w:rsid w:val="00C2680B"/>
    <w:rsid w:val="00C34772"/>
    <w:rsid w:val="00C34CDF"/>
    <w:rsid w:val="00C35560"/>
    <w:rsid w:val="00C37964"/>
    <w:rsid w:val="00C436D4"/>
    <w:rsid w:val="00C5097D"/>
    <w:rsid w:val="00C53380"/>
    <w:rsid w:val="00C55FBC"/>
    <w:rsid w:val="00C7192A"/>
    <w:rsid w:val="00C76A81"/>
    <w:rsid w:val="00C77547"/>
    <w:rsid w:val="00C83243"/>
    <w:rsid w:val="00C9490C"/>
    <w:rsid w:val="00C96949"/>
    <w:rsid w:val="00CA23F3"/>
    <w:rsid w:val="00CA42D6"/>
    <w:rsid w:val="00CA60D9"/>
    <w:rsid w:val="00CA637E"/>
    <w:rsid w:val="00CB04F1"/>
    <w:rsid w:val="00CB096A"/>
    <w:rsid w:val="00CC05A6"/>
    <w:rsid w:val="00CC1296"/>
    <w:rsid w:val="00CC2D83"/>
    <w:rsid w:val="00CC41FC"/>
    <w:rsid w:val="00CC6A43"/>
    <w:rsid w:val="00CC7424"/>
    <w:rsid w:val="00CD00F5"/>
    <w:rsid w:val="00CE0656"/>
    <w:rsid w:val="00CE4687"/>
    <w:rsid w:val="00CE47F7"/>
    <w:rsid w:val="00CE6731"/>
    <w:rsid w:val="00CE69B9"/>
    <w:rsid w:val="00CE6EC5"/>
    <w:rsid w:val="00CF151F"/>
    <w:rsid w:val="00CF171F"/>
    <w:rsid w:val="00CF2985"/>
    <w:rsid w:val="00D07546"/>
    <w:rsid w:val="00D1024D"/>
    <w:rsid w:val="00D1191C"/>
    <w:rsid w:val="00D2608E"/>
    <w:rsid w:val="00D269C3"/>
    <w:rsid w:val="00D32051"/>
    <w:rsid w:val="00D32FCF"/>
    <w:rsid w:val="00D35FFF"/>
    <w:rsid w:val="00D360E7"/>
    <w:rsid w:val="00D46849"/>
    <w:rsid w:val="00D46CCF"/>
    <w:rsid w:val="00D47E44"/>
    <w:rsid w:val="00D50A07"/>
    <w:rsid w:val="00D52916"/>
    <w:rsid w:val="00D54BA8"/>
    <w:rsid w:val="00D6052A"/>
    <w:rsid w:val="00D819D5"/>
    <w:rsid w:val="00D81E43"/>
    <w:rsid w:val="00D93D95"/>
    <w:rsid w:val="00D9489B"/>
    <w:rsid w:val="00D973C8"/>
    <w:rsid w:val="00D973E0"/>
    <w:rsid w:val="00DB022F"/>
    <w:rsid w:val="00DB14EE"/>
    <w:rsid w:val="00DB1784"/>
    <w:rsid w:val="00DB216E"/>
    <w:rsid w:val="00DB5C11"/>
    <w:rsid w:val="00DC0311"/>
    <w:rsid w:val="00DC2087"/>
    <w:rsid w:val="00DC38C2"/>
    <w:rsid w:val="00DC4DEF"/>
    <w:rsid w:val="00DC647E"/>
    <w:rsid w:val="00DC6B5F"/>
    <w:rsid w:val="00DC7313"/>
    <w:rsid w:val="00DD64D6"/>
    <w:rsid w:val="00DD73BF"/>
    <w:rsid w:val="00DE0E91"/>
    <w:rsid w:val="00DF11EE"/>
    <w:rsid w:val="00DF1E1C"/>
    <w:rsid w:val="00DF42C8"/>
    <w:rsid w:val="00E00F13"/>
    <w:rsid w:val="00E05310"/>
    <w:rsid w:val="00E058B1"/>
    <w:rsid w:val="00E05C5B"/>
    <w:rsid w:val="00E0651D"/>
    <w:rsid w:val="00E0685A"/>
    <w:rsid w:val="00E0738E"/>
    <w:rsid w:val="00E10343"/>
    <w:rsid w:val="00E11CA9"/>
    <w:rsid w:val="00E12AE7"/>
    <w:rsid w:val="00E12CFD"/>
    <w:rsid w:val="00E14665"/>
    <w:rsid w:val="00E200CC"/>
    <w:rsid w:val="00E2137E"/>
    <w:rsid w:val="00E215D9"/>
    <w:rsid w:val="00E22DEE"/>
    <w:rsid w:val="00E23BE7"/>
    <w:rsid w:val="00E25C6C"/>
    <w:rsid w:val="00E26E12"/>
    <w:rsid w:val="00E30436"/>
    <w:rsid w:val="00E33773"/>
    <w:rsid w:val="00E35D69"/>
    <w:rsid w:val="00E3752A"/>
    <w:rsid w:val="00E4464A"/>
    <w:rsid w:val="00E46ACE"/>
    <w:rsid w:val="00E5314D"/>
    <w:rsid w:val="00E541A0"/>
    <w:rsid w:val="00E55945"/>
    <w:rsid w:val="00E57B5A"/>
    <w:rsid w:val="00E60B8D"/>
    <w:rsid w:val="00E70CFA"/>
    <w:rsid w:val="00E73291"/>
    <w:rsid w:val="00E74879"/>
    <w:rsid w:val="00E85422"/>
    <w:rsid w:val="00E9044C"/>
    <w:rsid w:val="00EA168B"/>
    <w:rsid w:val="00EB3655"/>
    <w:rsid w:val="00EC0599"/>
    <w:rsid w:val="00EC297F"/>
    <w:rsid w:val="00EC341A"/>
    <w:rsid w:val="00EC4020"/>
    <w:rsid w:val="00EC4AE1"/>
    <w:rsid w:val="00EC573F"/>
    <w:rsid w:val="00ED321E"/>
    <w:rsid w:val="00EE4928"/>
    <w:rsid w:val="00EE6ADD"/>
    <w:rsid w:val="00EF054F"/>
    <w:rsid w:val="00EF7B39"/>
    <w:rsid w:val="00F00422"/>
    <w:rsid w:val="00F026AD"/>
    <w:rsid w:val="00F05194"/>
    <w:rsid w:val="00F05F64"/>
    <w:rsid w:val="00F11E4E"/>
    <w:rsid w:val="00F21460"/>
    <w:rsid w:val="00F24C2A"/>
    <w:rsid w:val="00F2502B"/>
    <w:rsid w:val="00F2642D"/>
    <w:rsid w:val="00F275B1"/>
    <w:rsid w:val="00F30789"/>
    <w:rsid w:val="00F423D1"/>
    <w:rsid w:val="00F5220A"/>
    <w:rsid w:val="00F54E57"/>
    <w:rsid w:val="00F6102B"/>
    <w:rsid w:val="00F62976"/>
    <w:rsid w:val="00F73011"/>
    <w:rsid w:val="00F77447"/>
    <w:rsid w:val="00F77E2B"/>
    <w:rsid w:val="00F83B6A"/>
    <w:rsid w:val="00F85B96"/>
    <w:rsid w:val="00F87D3D"/>
    <w:rsid w:val="00F91FEC"/>
    <w:rsid w:val="00F9482E"/>
    <w:rsid w:val="00F94A13"/>
    <w:rsid w:val="00F96E8B"/>
    <w:rsid w:val="00F97458"/>
    <w:rsid w:val="00F975DA"/>
    <w:rsid w:val="00F97E04"/>
    <w:rsid w:val="00FA27DE"/>
    <w:rsid w:val="00FA391C"/>
    <w:rsid w:val="00FB1B2C"/>
    <w:rsid w:val="00FC4613"/>
    <w:rsid w:val="00FC51C0"/>
    <w:rsid w:val="00FC545C"/>
    <w:rsid w:val="00FC6E85"/>
    <w:rsid w:val="00FC6ED8"/>
    <w:rsid w:val="00FD4624"/>
    <w:rsid w:val="00FE1D7E"/>
    <w:rsid w:val="00FE427D"/>
    <w:rsid w:val="00FE5E95"/>
    <w:rsid w:val="00FE75B1"/>
    <w:rsid w:val="00FF55D5"/>
    <w:rsid w:val="00FF67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21833340"/>
  <w15:docId w15:val="{FFFAB1DF-B63E-49B0-B712-BC061FFB3A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uk-UA" w:eastAsia="uk-UA"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semiHidden="1" w:unhideWhenUsed="1" w:qFormat="1"/>
    <w:lsdException w:name="heading 3" w:locked="1" w:semiHidden="1"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lsdException w:name="toc 2" w:locked="1"/>
    <w:lsdException w:name="toc 3" w:locked="1"/>
    <w:lsdException w:name="toc 4" w:locked="1"/>
    <w:lsdException w:name="toc 5" w:locked="1"/>
    <w:lsdException w:name="toc 6" w:locked="1"/>
    <w:lsdException w:name="toc 7" w:locked="1"/>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3044F"/>
    <w:pPr>
      <w:spacing w:after="160" w:line="259" w:lineRule="auto"/>
    </w:pPr>
    <w:rPr>
      <w:sz w:val="22"/>
      <w:szCs w:val="22"/>
      <w:lang w:eastAsia="en-US"/>
    </w:rPr>
  </w:style>
  <w:style w:type="paragraph" w:styleId="1">
    <w:name w:val="heading 1"/>
    <w:basedOn w:val="a"/>
    <w:link w:val="10"/>
    <w:uiPriority w:val="99"/>
    <w:qFormat/>
    <w:locked/>
    <w:rsid w:val="00062617"/>
    <w:pPr>
      <w:spacing w:before="100" w:beforeAutospacing="1" w:after="100" w:afterAutospacing="1" w:line="240" w:lineRule="auto"/>
      <w:outlineLvl w:val="0"/>
    </w:pPr>
    <w:rPr>
      <w:rFonts w:ascii="Times New Roman" w:eastAsia="Times New Roman" w:hAnsi="Times New Roman"/>
      <w:b/>
      <w:bCs/>
      <w:kern w:val="36"/>
      <w:sz w:val="48"/>
      <w:szCs w:val="48"/>
      <w:lang w:eastAsia="uk-UA"/>
    </w:rPr>
  </w:style>
  <w:style w:type="paragraph" w:styleId="2">
    <w:name w:val="heading 2"/>
    <w:basedOn w:val="a"/>
    <w:link w:val="20"/>
    <w:uiPriority w:val="99"/>
    <w:qFormat/>
    <w:locked/>
    <w:rsid w:val="00062617"/>
    <w:pPr>
      <w:widowControl w:val="0"/>
      <w:autoSpaceDE w:val="0"/>
      <w:autoSpaceDN w:val="0"/>
      <w:spacing w:after="0" w:line="240" w:lineRule="auto"/>
      <w:ind w:left="1275" w:hanging="516"/>
      <w:jc w:val="both"/>
      <w:outlineLvl w:val="1"/>
    </w:pPr>
    <w:rPr>
      <w:rFonts w:ascii="Cambria" w:hAnsi="Cambria" w:cs="Cambria"/>
      <w:b/>
      <w:bCs/>
    </w:rPr>
  </w:style>
  <w:style w:type="paragraph" w:styleId="3">
    <w:name w:val="heading 3"/>
    <w:basedOn w:val="a"/>
    <w:next w:val="a"/>
    <w:link w:val="30"/>
    <w:uiPriority w:val="99"/>
    <w:qFormat/>
    <w:locked/>
    <w:rsid w:val="00062617"/>
    <w:pPr>
      <w:keepNext/>
      <w:keepLines/>
      <w:spacing w:before="40" w:after="0" w:line="240" w:lineRule="auto"/>
      <w:jc w:val="center"/>
      <w:outlineLvl w:val="2"/>
    </w:pPr>
    <w:rPr>
      <w:rFonts w:ascii="Calibri Light" w:eastAsia="Times New Roman" w:hAnsi="Calibri Light"/>
      <w:color w:val="1F3763"/>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062617"/>
    <w:rPr>
      <w:rFonts w:ascii="Times New Roman" w:eastAsia="Times New Roman" w:hAnsi="Times New Roman"/>
      <w:b/>
      <w:bCs/>
      <w:kern w:val="36"/>
      <w:sz w:val="48"/>
      <w:szCs w:val="48"/>
    </w:rPr>
  </w:style>
  <w:style w:type="character" w:customStyle="1" w:styleId="20">
    <w:name w:val="Заголовок 2 Знак"/>
    <w:basedOn w:val="a0"/>
    <w:link w:val="2"/>
    <w:uiPriority w:val="99"/>
    <w:rsid w:val="00062617"/>
    <w:rPr>
      <w:rFonts w:ascii="Cambria" w:hAnsi="Cambria" w:cs="Cambria"/>
      <w:b/>
      <w:bCs/>
      <w:sz w:val="22"/>
      <w:szCs w:val="22"/>
      <w:lang w:eastAsia="en-US"/>
    </w:rPr>
  </w:style>
  <w:style w:type="character" w:customStyle="1" w:styleId="30">
    <w:name w:val="Заголовок 3 Знак"/>
    <w:basedOn w:val="a0"/>
    <w:link w:val="3"/>
    <w:uiPriority w:val="99"/>
    <w:rsid w:val="00062617"/>
    <w:rPr>
      <w:rFonts w:ascii="Calibri Light" w:eastAsia="Times New Roman" w:hAnsi="Calibri Light"/>
      <w:color w:val="1F3763"/>
      <w:sz w:val="24"/>
      <w:szCs w:val="24"/>
      <w:lang w:eastAsia="en-US"/>
    </w:rPr>
  </w:style>
  <w:style w:type="table" w:styleId="a3">
    <w:name w:val="Table Grid"/>
    <w:basedOn w:val="a1"/>
    <w:uiPriority w:val="99"/>
    <w:rsid w:val="0033044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F96E8B"/>
    <w:pPr>
      <w:ind w:left="720"/>
      <w:contextualSpacing/>
    </w:pPr>
  </w:style>
  <w:style w:type="paragraph" w:styleId="a5">
    <w:name w:val="endnote text"/>
    <w:basedOn w:val="a"/>
    <w:link w:val="a6"/>
    <w:uiPriority w:val="99"/>
    <w:semiHidden/>
    <w:rsid w:val="003604E9"/>
    <w:pPr>
      <w:spacing w:after="0" w:line="240" w:lineRule="auto"/>
    </w:pPr>
    <w:rPr>
      <w:sz w:val="20"/>
      <w:szCs w:val="20"/>
    </w:rPr>
  </w:style>
  <w:style w:type="character" w:customStyle="1" w:styleId="a6">
    <w:name w:val="Текст концевой сноски Знак"/>
    <w:link w:val="a5"/>
    <w:uiPriority w:val="99"/>
    <w:semiHidden/>
    <w:locked/>
    <w:rsid w:val="003604E9"/>
    <w:rPr>
      <w:rFonts w:cs="Times New Roman"/>
      <w:sz w:val="20"/>
      <w:szCs w:val="20"/>
    </w:rPr>
  </w:style>
  <w:style w:type="character" w:styleId="a7">
    <w:name w:val="endnote reference"/>
    <w:uiPriority w:val="99"/>
    <w:semiHidden/>
    <w:rsid w:val="003604E9"/>
    <w:rPr>
      <w:rFonts w:cs="Times New Roman"/>
      <w:vertAlign w:val="superscript"/>
    </w:rPr>
  </w:style>
  <w:style w:type="paragraph" w:styleId="a8">
    <w:name w:val="footnote text"/>
    <w:basedOn w:val="a"/>
    <w:link w:val="a9"/>
    <w:uiPriority w:val="99"/>
    <w:rsid w:val="003604E9"/>
    <w:pPr>
      <w:spacing w:after="0" w:line="240" w:lineRule="auto"/>
    </w:pPr>
    <w:rPr>
      <w:sz w:val="20"/>
      <w:szCs w:val="20"/>
    </w:rPr>
  </w:style>
  <w:style w:type="character" w:customStyle="1" w:styleId="a9">
    <w:name w:val="Текст сноски Знак"/>
    <w:link w:val="a8"/>
    <w:uiPriority w:val="99"/>
    <w:locked/>
    <w:rsid w:val="003604E9"/>
    <w:rPr>
      <w:rFonts w:cs="Times New Roman"/>
      <w:sz w:val="20"/>
      <w:szCs w:val="20"/>
    </w:rPr>
  </w:style>
  <w:style w:type="character" w:styleId="aa">
    <w:name w:val="footnote reference"/>
    <w:uiPriority w:val="99"/>
    <w:semiHidden/>
    <w:rsid w:val="003604E9"/>
    <w:rPr>
      <w:rFonts w:cs="Times New Roman"/>
      <w:vertAlign w:val="superscript"/>
    </w:rPr>
  </w:style>
  <w:style w:type="character" w:styleId="ab">
    <w:name w:val="Hyperlink"/>
    <w:uiPriority w:val="99"/>
    <w:rsid w:val="002C267C"/>
    <w:rPr>
      <w:rFonts w:cs="Times New Roman"/>
      <w:color w:val="0563C1"/>
      <w:u w:val="single"/>
    </w:rPr>
  </w:style>
  <w:style w:type="character" w:customStyle="1" w:styleId="11">
    <w:name w:val="Незакрита згадка1"/>
    <w:uiPriority w:val="99"/>
    <w:semiHidden/>
    <w:rsid w:val="002C267C"/>
    <w:rPr>
      <w:rFonts w:cs="Times New Roman"/>
      <w:color w:val="605E5C"/>
      <w:shd w:val="clear" w:color="auto" w:fill="E1DFDD"/>
    </w:rPr>
  </w:style>
  <w:style w:type="paragraph" w:styleId="ac">
    <w:name w:val="header"/>
    <w:basedOn w:val="a"/>
    <w:link w:val="ad"/>
    <w:uiPriority w:val="99"/>
    <w:rsid w:val="00584625"/>
    <w:pPr>
      <w:tabs>
        <w:tab w:val="center" w:pos="4819"/>
        <w:tab w:val="right" w:pos="9639"/>
      </w:tabs>
      <w:spacing w:after="0" w:line="240" w:lineRule="auto"/>
    </w:pPr>
  </w:style>
  <w:style w:type="character" w:customStyle="1" w:styleId="ad">
    <w:name w:val="Верхний колонтитул Знак"/>
    <w:link w:val="ac"/>
    <w:uiPriority w:val="99"/>
    <w:locked/>
    <w:rsid w:val="00584625"/>
    <w:rPr>
      <w:rFonts w:cs="Times New Roman"/>
    </w:rPr>
  </w:style>
  <w:style w:type="paragraph" w:styleId="ae">
    <w:name w:val="footer"/>
    <w:basedOn w:val="a"/>
    <w:link w:val="af"/>
    <w:uiPriority w:val="99"/>
    <w:rsid w:val="00584625"/>
    <w:pPr>
      <w:tabs>
        <w:tab w:val="center" w:pos="4819"/>
        <w:tab w:val="right" w:pos="9639"/>
      </w:tabs>
      <w:spacing w:after="0" w:line="240" w:lineRule="auto"/>
    </w:pPr>
  </w:style>
  <w:style w:type="character" w:customStyle="1" w:styleId="af">
    <w:name w:val="Нижний колонтитул Знак"/>
    <w:link w:val="ae"/>
    <w:uiPriority w:val="99"/>
    <w:locked/>
    <w:rsid w:val="00584625"/>
    <w:rPr>
      <w:rFonts w:cs="Times New Roman"/>
    </w:rPr>
  </w:style>
  <w:style w:type="character" w:customStyle="1" w:styleId="fontstyle01">
    <w:name w:val="fontstyle01"/>
    <w:uiPriority w:val="99"/>
    <w:rsid w:val="00062617"/>
    <w:rPr>
      <w:rFonts w:ascii="Berkeley-Medium" w:hAnsi="Berkeley-Medium" w:cs="Times New Roman"/>
      <w:color w:val="000000"/>
      <w:sz w:val="20"/>
      <w:szCs w:val="20"/>
    </w:rPr>
  </w:style>
  <w:style w:type="character" w:customStyle="1" w:styleId="fontstyle21">
    <w:name w:val="fontstyle21"/>
    <w:uiPriority w:val="99"/>
    <w:rsid w:val="00062617"/>
    <w:rPr>
      <w:rFonts w:ascii="Universal-NewswithCommPi" w:hAnsi="Universal-NewswithCommPi" w:cs="Times New Roman"/>
      <w:color w:val="000000"/>
      <w:sz w:val="20"/>
      <w:szCs w:val="20"/>
    </w:rPr>
  </w:style>
  <w:style w:type="character" w:customStyle="1" w:styleId="name">
    <w:name w:val="name"/>
    <w:uiPriority w:val="99"/>
    <w:rsid w:val="00062617"/>
    <w:rPr>
      <w:rFonts w:cs="Times New Roman"/>
    </w:rPr>
  </w:style>
  <w:style w:type="character" w:customStyle="1" w:styleId="infraspr">
    <w:name w:val="infraspr"/>
    <w:uiPriority w:val="99"/>
    <w:rsid w:val="00062617"/>
    <w:rPr>
      <w:rFonts w:cs="Times New Roman"/>
    </w:rPr>
  </w:style>
  <w:style w:type="character" w:customStyle="1" w:styleId="12">
    <w:name w:val="Підзаголовок1"/>
    <w:uiPriority w:val="99"/>
    <w:rsid w:val="00062617"/>
    <w:rPr>
      <w:rFonts w:cs="Times New Roman"/>
    </w:rPr>
  </w:style>
  <w:style w:type="character" w:customStyle="1" w:styleId="af0">
    <w:name w:val="Текст выноски Знак"/>
    <w:basedOn w:val="a0"/>
    <w:link w:val="af1"/>
    <w:uiPriority w:val="99"/>
    <w:semiHidden/>
    <w:rsid w:val="00062617"/>
    <w:rPr>
      <w:rFonts w:ascii="Segoe UI" w:hAnsi="Segoe UI" w:cs="Segoe UI"/>
      <w:sz w:val="18"/>
      <w:szCs w:val="18"/>
      <w:lang w:eastAsia="en-US"/>
    </w:rPr>
  </w:style>
  <w:style w:type="paragraph" w:styleId="af1">
    <w:name w:val="Balloon Text"/>
    <w:basedOn w:val="a"/>
    <w:link w:val="af0"/>
    <w:uiPriority w:val="99"/>
    <w:semiHidden/>
    <w:rsid w:val="00062617"/>
    <w:pPr>
      <w:spacing w:after="0" w:line="240" w:lineRule="auto"/>
      <w:jc w:val="center"/>
    </w:pPr>
    <w:rPr>
      <w:rFonts w:ascii="Segoe UI" w:hAnsi="Segoe UI" w:cs="Segoe UI"/>
      <w:sz w:val="18"/>
      <w:szCs w:val="18"/>
    </w:rPr>
  </w:style>
  <w:style w:type="paragraph" w:styleId="13">
    <w:name w:val="toc 1"/>
    <w:basedOn w:val="a"/>
    <w:uiPriority w:val="99"/>
    <w:locked/>
    <w:rsid w:val="00062617"/>
    <w:pPr>
      <w:widowControl w:val="0"/>
      <w:autoSpaceDE w:val="0"/>
      <w:autoSpaceDN w:val="0"/>
      <w:spacing w:before="282" w:after="0" w:line="240" w:lineRule="auto"/>
      <w:ind w:left="26"/>
      <w:jc w:val="center"/>
    </w:pPr>
    <w:rPr>
      <w:rFonts w:ascii="Cambria" w:hAnsi="Cambria" w:cs="Cambria"/>
      <w:b/>
      <w:bCs/>
      <w:sz w:val="21"/>
      <w:szCs w:val="21"/>
    </w:rPr>
  </w:style>
  <w:style w:type="paragraph" w:styleId="21">
    <w:name w:val="toc 2"/>
    <w:basedOn w:val="a"/>
    <w:uiPriority w:val="99"/>
    <w:locked/>
    <w:rsid w:val="00062617"/>
    <w:pPr>
      <w:widowControl w:val="0"/>
      <w:autoSpaceDE w:val="0"/>
      <w:autoSpaceDN w:val="0"/>
      <w:spacing w:before="294" w:after="0" w:line="240" w:lineRule="auto"/>
      <w:ind w:left="193" w:right="171"/>
    </w:pPr>
    <w:rPr>
      <w:rFonts w:ascii="Cambria" w:hAnsi="Cambria" w:cs="Cambria"/>
      <w:b/>
      <w:bCs/>
      <w:sz w:val="21"/>
      <w:szCs w:val="21"/>
    </w:rPr>
  </w:style>
  <w:style w:type="paragraph" w:styleId="31">
    <w:name w:val="toc 3"/>
    <w:basedOn w:val="a"/>
    <w:uiPriority w:val="99"/>
    <w:locked/>
    <w:rsid w:val="00062617"/>
    <w:pPr>
      <w:widowControl w:val="0"/>
      <w:autoSpaceDE w:val="0"/>
      <w:autoSpaceDN w:val="0"/>
      <w:spacing w:before="294" w:after="0" w:line="240" w:lineRule="auto"/>
      <w:ind w:left="1443" w:right="142" w:hanging="1211"/>
    </w:pPr>
    <w:rPr>
      <w:rFonts w:ascii="Cambria" w:hAnsi="Cambria" w:cs="Cambria"/>
      <w:b/>
      <w:bCs/>
      <w:sz w:val="21"/>
      <w:szCs w:val="21"/>
    </w:rPr>
  </w:style>
  <w:style w:type="paragraph" w:styleId="4">
    <w:name w:val="toc 4"/>
    <w:basedOn w:val="a"/>
    <w:uiPriority w:val="99"/>
    <w:locked/>
    <w:rsid w:val="00062617"/>
    <w:pPr>
      <w:widowControl w:val="0"/>
      <w:autoSpaceDE w:val="0"/>
      <w:autoSpaceDN w:val="0"/>
      <w:spacing w:after="0" w:line="240" w:lineRule="auto"/>
      <w:ind w:left="477"/>
    </w:pPr>
    <w:rPr>
      <w:rFonts w:ascii="Cambria" w:hAnsi="Cambria" w:cs="Cambria"/>
      <w:sz w:val="21"/>
      <w:szCs w:val="21"/>
    </w:rPr>
  </w:style>
  <w:style w:type="paragraph" w:styleId="5">
    <w:name w:val="toc 5"/>
    <w:basedOn w:val="a"/>
    <w:uiPriority w:val="99"/>
    <w:locked/>
    <w:rsid w:val="00062617"/>
    <w:pPr>
      <w:widowControl w:val="0"/>
      <w:autoSpaceDE w:val="0"/>
      <w:autoSpaceDN w:val="0"/>
      <w:spacing w:after="0" w:line="240" w:lineRule="auto"/>
      <w:ind w:left="477"/>
    </w:pPr>
    <w:rPr>
      <w:rFonts w:ascii="Cambria" w:hAnsi="Cambria" w:cs="Cambria"/>
      <w:i/>
      <w:iCs/>
      <w:sz w:val="21"/>
      <w:szCs w:val="21"/>
    </w:rPr>
  </w:style>
  <w:style w:type="paragraph" w:styleId="6">
    <w:name w:val="toc 6"/>
    <w:basedOn w:val="a"/>
    <w:uiPriority w:val="99"/>
    <w:locked/>
    <w:rsid w:val="00062617"/>
    <w:pPr>
      <w:widowControl w:val="0"/>
      <w:autoSpaceDE w:val="0"/>
      <w:autoSpaceDN w:val="0"/>
      <w:spacing w:after="0" w:line="245" w:lineRule="exact"/>
      <w:ind w:left="930" w:hanging="454"/>
    </w:pPr>
    <w:rPr>
      <w:rFonts w:ascii="Cambria" w:hAnsi="Cambria" w:cs="Cambria"/>
      <w:b/>
      <w:bCs/>
      <w:i/>
      <w:iCs/>
    </w:rPr>
  </w:style>
  <w:style w:type="paragraph" w:styleId="7">
    <w:name w:val="toc 7"/>
    <w:basedOn w:val="a"/>
    <w:uiPriority w:val="99"/>
    <w:locked/>
    <w:rsid w:val="00062617"/>
    <w:pPr>
      <w:widowControl w:val="0"/>
      <w:autoSpaceDE w:val="0"/>
      <w:autoSpaceDN w:val="0"/>
      <w:spacing w:before="563" w:after="0" w:line="240" w:lineRule="auto"/>
      <w:ind w:left="543" w:right="523"/>
      <w:jc w:val="center"/>
    </w:pPr>
    <w:rPr>
      <w:rFonts w:ascii="Cambria" w:hAnsi="Cambria" w:cs="Cambria"/>
      <w:b/>
      <w:bCs/>
      <w:sz w:val="21"/>
      <w:szCs w:val="21"/>
    </w:rPr>
  </w:style>
  <w:style w:type="paragraph" w:styleId="af2">
    <w:name w:val="Body Text"/>
    <w:basedOn w:val="a"/>
    <w:link w:val="af3"/>
    <w:uiPriority w:val="99"/>
    <w:rsid w:val="00062617"/>
    <w:pPr>
      <w:widowControl w:val="0"/>
      <w:autoSpaceDE w:val="0"/>
      <w:autoSpaceDN w:val="0"/>
      <w:spacing w:after="0" w:line="240" w:lineRule="auto"/>
      <w:ind w:left="193"/>
    </w:pPr>
    <w:rPr>
      <w:rFonts w:ascii="Cambria" w:hAnsi="Cambria" w:cs="Cambria"/>
    </w:rPr>
  </w:style>
  <w:style w:type="character" w:customStyle="1" w:styleId="af3">
    <w:name w:val="Основной текст Знак"/>
    <w:basedOn w:val="a0"/>
    <w:link w:val="af2"/>
    <w:uiPriority w:val="99"/>
    <w:rsid w:val="00062617"/>
    <w:rPr>
      <w:rFonts w:ascii="Cambria" w:hAnsi="Cambria" w:cs="Cambria"/>
      <w:sz w:val="22"/>
      <w:szCs w:val="22"/>
      <w:lang w:eastAsia="en-US"/>
    </w:rPr>
  </w:style>
  <w:style w:type="paragraph" w:customStyle="1" w:styleId="TableParagraph">
    <w:name w:val="Table Paragraph"/>
    <w:basedOn w:val="a"/>
    <w:uiPriority w:val="99"/>
    <w:rsid w:val="00062617"/>
    <w:pPr>
      <w:widowControl w:val="0"/>
      <w:autoSpaceDE w:val="0"/>
      <w:autoSpaceDN w:val="0"/>
      <w:spacing w:after="0" w:line="240" w:lineRule="auto"/>
    </w:pPr>
    <w:rPr>
      <w:rFonts w:ascii="Cambria" w:hAnsi="Cambria" w:cs="Cambria"/>
    </w:rPr>
  </w:style>
  <w:style w:type="character" w:customStyle="1" w:styleId="ng-binding">
    <w:name w:val="ng-binding"/>
    <w:uiPriority w:val="99"/>
    <w:rsid w:val="00062617"/>
    <w:rPr>
      <w:rFonts w:cs="Times New Roman"/>
    </w:rPr>
  </w:style>
  <w:style w:type="character" w:customStyle="1" w:styleId="tn">
    <w:name w:val="tn"/>
    <w:uiPriority w:val="99"/>
    <w:rsid w:val="00062617"/>
    <w:rPr>
      <w:rFonts w:cs="Times New Roman"/>
    </w:rPr>
  </w:style>
  <w:style w:type="character" w:customStyle="1" w:styleId="tribe">
    <w:name w:val="tribe"/>
    <w:uiPriority w:val="99"/>
    <w:rsid w:val="00062617"/>
    <w:rPr>
      <w:rFonts w:cs="Times New Roman"/>
    </w:rPr>
  </w:style>
  <w:style w:type="character" w:customStyle="1" w:styleId="authority">
    <w:name w:val="authority"/>
    <w:uiPriority w:val="99"/>
    <w:rsid w:val="00062617"/>
    <w:rPr>
      <w:rFonts w:cs="Times New Roman"/>
    </w:rPr>
  </w:style>
  <w:style w:type="character" w:styleId="af4">
    <w:name w:val="annotation reference"/>
    <w:uiPriority w:val="99"/>
    <w:semiHidden/>
    <w:rsid w:val="00062617"/>
    <w:rPr>
      <w:rFonts w:cs="Times New Roman"/>
      <w:sz w:val="16"/>
      <w:szCs w:val="16"/>
    </w:rPr>
  </w:style>
  <w:style w:type="character" w:customStyle="1" w:styleId="af5">
    <w:name w:val="Текст примечания Знак"/>
    <w:basedOn w:val="a0"/>
    <w:link w:val="af6"/>
    <w:uiPriority w:val="99"/>
    <w:semiHidden/>
    <w:rsid w:val="00062617"/>
    <w:rPr>
      <w:lang w:eastAsia="en-US"/>
    </w:rPr>
  </w:style>
  <w:style w:type="paragraph" w:styleId="af6">
    <w:name w:val="annotation text"/>
    <w:basedOn w:val="a"/>
    <w:link w:val="af5"/>
    <w:uiPriority w:val="99"/>
    <w:semiHidden/>
    <w:rsid w:val="00062617"/>
    <w:pPr>
      <w:spacing w:after="0" w:line="240" w:lineRule="auto"/>
      <w:jc w:val="center"/>
    </w:pPr>
    <w:rPr>
      <w:sz w:val="20"/>
      <w:szCs w:val="20"/>
    </w:rPr>
  </w:style>
  <w:style w:type="character" w:customStyle="1" w:styleId="af7">
    <w:name w:val="Тема примечания Знак"/>
    <w:basedOn w:val="af5"/>
    <w:link w:val="af8"/>
    <w:uiPriority w:val="99"/>
    <w:semiHidden/>
    <w:rsid w:val="00062617"/>
    <w:rPr>
      <w:b/>
      <w:bCs/>
      <w:lang w:eastAsia="en-US"/>
    </w:rPr>
  </w:style>
  <w:style w:type="paragraph" w:styleId="af8">
    <w:name w:val="annotation subject"/>
    <w:basedOn w:val="af6"/>
    <w:next w:val="af6"/>
    <w:link w:val="af7"/>
    <w:uiPriority w:val="99"/>
    <w:semiHidden/>
    <w:rsid w:val="00062617"/>
    <w:rPr>
      <w:b/>
      <w:bCs/>
    </w:rPr>
  </w:style>
  <w:style w:type="character" w:customStyle="1" w:styleId="bigger1">
    <w:name w:val="bigger1"/>
    <w:uiPriority w:val="99"/>
    <w:rsid w:val="00062617"/>
    <w:rPr>
      <w:sz w:val="27"/>
    </w:rPr>
  </w:style>
  <w:style w:type="character" w:customStyle="1" w:styleId="apple-converted-space">
    <w:name w:val="apple-converted-space"/>
    <w:uiPriority w:val="99"/>
    <w:rsid w:val="00062617"/>
  </w:style>
  <w:style w:type="character" w:customStyle="1" w:styleId="smaller1">
    <w:name w:val="smaller1"/>
    <w:uiPriority w:val="99"/>
    <w:rsid w:val="00062617"/>
    <w:rPr>
      <w:sz w:val="20"/>
    </w:rPr>
  </w:style>
  <w:style w:type="character" w:customStyle="1" w:styleId="FontStyle33">
    <w:name w:val="Font Style33"/>
    <w:uiPriority w:val="99"/>
    <w:rsid w:val="00062617"/>
    <w:rPr>
      <w:rFonts w:ascii="Times New Roman" w:hAnsi="Times New Roman"/>
      <w:sz w:val="24"/>
    </w:rPr>
  </w:style>
  <w:style w:type="paragraph" w:customStyle="1" w:styleId="bodytext">
    <w:name w:val="bodytext"/>
    <w:basedOn w:val="a"/>
    <w:uiPriority w:val="99"/>
    <w:rsid w:val="007D77D7"/>
    <w:pPr>
      <w:spacing w:before="100" w:beforeAutospacing="1" w:after="100" w:afterAutospacing="1" w:line="240" w:lineRule="auto"/>
    </w:pPr>
    <w:rPr>
      <w:rFonts w:ascii="Times New Roman" w:eastAsia="Times New Roman" w:hAnsi="Times New Roman"/>
      <w:sz w:val="24"/>
      <w:szCs w:val="24"/>
      <w:lang w:eastAsia="uk-UA"/>
    </w:rPr>
  </w:style>
  <w:style w:type="paragraph" w:customStyle="1" w:styleId="Default">
    <w:name w:val="Default"/>
    <w:uiPriority w:val="99"/>
    <w:rsid w:val="007D77D7"/>
    <w:pPr>
      <w:autoSpaceDE w:val="0"/>
      <w:autoSpaceDN w:val="0"/>
      <w:adjustRightInd w:val="0"/>
    </w:pPr>
    <w:rPr>
      <w:rFonts w:cs="Calibri"/>
      <w:color w:val="000000"/>
      <w:sz w:val="24"/>
      <w:szCs w:val="24"/>
      <w:lang w:eastAsia="en-US"/>
    </w:rPr>
  </w:style>
  <w:style w:type="character" w:customStyle="1" w:styleId="rvts9">
    <w:name w:val="rvts9"/>
    <w:uiPriority w:val="99"/>
    <w:rsid w:val="007D77D7"/>
    <w:rPr>
      <w:rFonts w:cs="Times New Roman"/>
    </w:rPr>
  </w:style>
  <w:style w:type="character" w:styleId="af9">
    <w:name w:val="FollowedHyperlink"/>
    <w:basedOn w:val="a0"/>
    <w:uiPriority w:val="99"/>
    <w:semiHidden/>
    <w:unhideWhenUsed/>
    <w:rsid w:val="00C76A81"/>
    <w:rPr>
      <w:color w:val="800080" w:themeColor="followedHyperlink"/>
      <w:u w:val="single"/>
    </w:rPr>
  </w:style>
  <w:style w:type="paragraph" w:customStyle="1" w:styleId="00">
    <w:name w:val="00_Основний"/>
    <w:basedOn w:val="af2"/>
    <w:qFormat/>
    <w:rsid w:val="00955D5E"/>
    <w:pPr>
      <w:autoSpaceDE/>
      <w:autoSpaceDN/>
      <w:ind w:left="0" w:firstLine="709"/>
      <w:jc w:val="both"/>
    </w:pPr>
    <w:rPr>
      <w:rFonts w:ascii="Times New Roman" w:eastAsia="Times New Roman" w:hAnsi="Times New Roman" w:cs="Times New Roman"/>
      <w:sz w:val="28"/>
      <w:szCs w:val="2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127777">
      <w:bodyDiv w:val="1"/>
      <w:marLeft w:val="0"/>
      <w:marRight w:val="0"/>
      <w:marTop w:val="0"/>
      <w:marBottom w:val="0"/>
      <w:divBdr>
        <w:top w:val="none" w:sz="0" w:space="0" w:color="auto"/>
        <w:left w:val="none" w:sz="0" w:space="0" w:color="auto"/>
        <w:bottom w:val="none" w:sz="0" w:space="0" w:color="auto"/>
        <w:right w:val="none" w:sz="0" w:space="0" w:color="auto"/>
      </w:divBdr>
      <w:divsChild>
        <w:div w:id="2095394989">
          <w:marLeft w:val="0"/>
          <w:marRight w:val="0"/>
          <w:marTop w:val="0"/>
          <w:marBottom w:val="150"/>
          <w:divBdr>
            <w:top w:val="none" w:sz="0" w:space="0" w:color="auto"/>
            <w:left w:val="none" w:sz="0" w:space="0" w:color="auto"/>
            <w:bottom w:val="none" w:sz="0" w:space="0" w:color="auto"/>
            <w:right w:val="none" w:sz="0" w:space="0" w:color="auto"/>
          </w:divBdr>
        </w:div>
      </w:divsChild>
    </w:div>
    <w:div w:id="77168164">
      <w:bodyDiv w:val="1"/>
      <w:marLeft w:val="0"/>
      <w:marRight w:val="0"/>
      <w:marTop w:val="0"/>
      <w:marBottom w:val="0"/>
      <w:divBdr>
        <w:top w:val="none" w:sz="0" w:space="0" w:color="auto"/>
        <w:left w:val="none" w:sz="0" w:space="0" w:color="auto"/>
        <w:bottom w:val="none" w:sz="0" w:space="0" w:color="auto"/>
        <w:right w:val="none" w:sz="0" w:space="0" w:color="auto"/>
      </w:divBdr>
    </w:div>
    <w:div w:id="829445695">
      <w:bodyDiv w:val="1"/>
      <w:marLeft w:val="0"/>
      <w:marRight w:val="0"/>
      <w:marTop w:val="0"/>
      <w:marBottom w:val="0"/>
      <w:divBdr>
        <w:top w:val="none" w:sz="0" w:space="0" w:color="auto"/>
        <w:left w:val="none" w:sz="0" w:space="0" w:color="auto"/>
        <w:bottom w:val="none" w:sz="0" w:space="0" w:color="auto"/>
        <w:right w:val="none" w:sz="0" w:space="0" w:color="auto"/>
      </w:divBdr>
    </w:div>
    <w:div w:id="991107131">
      <w:bodyDiv w:val="1"/>
      <w:marLeft w:val="0"/>
      <w:marRight w:val="0"/>
      <w:marTop w:val="0"/>
      <w:marBottom w:val="0"/>
      <w:divBdr>
        <w:top w:val="none" w:sz="0" w:space="0" w:color="auto"/>
        <w:left w:val="none" w:sz="0" w:space="0" w:color="auto"/>
        <w:bottom w:val="none" w:sz="0" w:space="0" w:color="auto"/>
        <w:right w:val="none" w:sz="0" w:space="0" w:color="auto"/>
      </w:divBdr>
    </w:div>
    <w:div w:id="2018538937">
      <w:bodyDiv w:val="1"/>
      <w:marLeft w:val="0"/>
      <w:marRight w:val="0"/>
      <w:marTop w:val="0"/>
      <w:marBottom w:val="0"/>
      <w:divBdr>
        <w:top w:val="none" w:sz="0" w:space="0" w:color="auto"/>
        <w:left w:val="none" w:sz="0" w:space="0" w:color="auto"/>
        <w:bottom w:val="none" w:sz="0" w:space="0" w:color="auto"/>
        <w:right w:val="none" w:sz="0" w:space="0" w:color="auto"/>
      </w:divBdr>
    </w:div>
    <w:div w:id="2092581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jpeg"/><Relationship Id="rId39" Type="http://schemas.openxmlformats.org/officeDocument/2006/relationships/hyperlink" Target="http://www.dus.gov.ua/content/&#1076;&#1077;&#1088;&#1078;&#1072;&#1074;&#1085;&#1072;-&#1086;&#1088;&#1075;&#1072;&#1085;&#1110;&#1079;&#1072;&#1094;&#1110;&#1103;-&#1088;&#1077;&#1079;&#1080;&#1076;&#1077;&#1085;&#1094;&#1110;&#1103;-&#1089;&#1080;&#1085;&#1100;&#1086;&#1075;&#1086;&#1088;&#1072;" TargetMode="External"/><Relationship Id="rId21" Type="http://schemas.openxmlformats.org/officeDocument/2006/relationships/chart" Target="charts/chart1.xml"/><Relationship Id="rId34" Type="http://schemas.openxmlformats.org/officeDocument/2006/relationships/image" Target="media/image24.png"/><Relationship Id="rId42" Type="http://schemas.openxmlformats.org/officeDocument/2006/relationships/header" Target="header1.xml"/><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yperlink" Target="https://wownature.in.ua/natsionalnyy-pryrodnyy-park-synohora/" TargetMode="External"/><Relationship Id="rId46"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9.png"/><Relationship Id="rId41" Type="http://schemas.openxmlformats.org/officeDocument/2006/relationships/hyperlink" Target="https://wownature.in.ua/"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hyperlink" Target="https://www.synyogora.com/" TargetMode="External"/><Relationship Id="rId45" Type="http://schemas.openxmlformats.org/officeDocument/2006/relationships/image" Target="media/image29.png"/><Relationship Id="rId53"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3.pn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1.png"/><Relationship Id="rId44" Type="http://schemas.openxmlformats.org/officeDocument/2006/relationships/image" Target="media/image28.jpeg"/><Relationship Id="rId52"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chart" Target="charts/chart2.xml"/><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eader" Target="header2.xml"/><Relationship Id="rId48" Type="http://schemas.openxmlformats.org/officeDocument/2006/relationships/image" Target="media/image32.png"/><Relationship Id="rId8" Type="http://schemas.openxmlformats.org/officeDocument/2006/relationships/image" Target="media/image1.jpeg"/><Relationship Id="rId51" Type="http://schemas.openxmlformats.org/officeDocument/2006/relationships/image" Target="media/image35.pn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s://gd.eppo.int/" TargetMode="External"/><Relationship Id="rId3" Type="http://schemas.openxmlformats.org/officeDocument/2006/relationships/hyperlink" Target="https://ukrbin.com/" TargetMode="External"/><Relationship Id="rId7" Type="http://schemas.openxmlformats.org/officeDocument/2006/relationships/hyperlink" Target="http://www.iucngisd.org/gisd/" TargetMode="External"/><Relationship Id="rId2" Type="http://schemas.openxmlformats.org/officeDocument/2006/relationships/hyperlink" Target="https://www.gbif.org/" TargetMode="External"/><Relationship Id="rId1" Type="http://schemas.openxmlformats.org/officeDocument/2006/relationships/hyperlink" Target="http://dc.smnh.org/" TargetMode="External"/><Relationship Id="rId6" Type="http://schemas.openxmlformats.org/officeDocument/2006/relationships/hyperlink" Target="https://natura2000.eea.europa.eu/Emerald/SDF.aspx?site=UA0000365&amp;release=4" TargetMode="External"/><Relationship Id="rId5" Type="http://schemas.openxmlformats.org/officeDocument/2006/relationships/hyperlink" Target="https://natura2000.eea.europa.eu/Emerald/SDF.aspx?site=UA0000365&amp;release=4" TargetMode="External"/><Relationship Id="rId4" Type="http://schemas.openxmlformats.org/officeDocument/2006/relationships/hyperlink" Target="https://www.inaturalist.org/" TargetMode="External"/><Relationship Id="rId9" Type="http://schemas.openxmlformats.org/officeDocument/2006/relationships/hyperlink" Target="http://wdc.org.ua/uk/node/192"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1055;&#1088;&#1086;&#1108;&#1082;&#1090;&#1080;\&#1057;&#1080;&#1085;&#1100;&#1086;&#1075;&#1086;&#1088;&#1072;\&#1060;&#1072;&#1091;&#1085;&#107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55;&#1088;&#1086;&#1108;&#1082;&#1090;&#1080;\&#1057;&#1080;&#1085;&#1100;&#1086;&#1075;&#1086;&#1088;&#1072;\&#1060;&#1072;&#1091;&#1085;&#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b="1"/>
              <a:t>А</a:t>
            </a:r>
          </a:p>
        </c:rich>
      </c:tx>
      <c:layout>
        <c:manualLayout>
          <c:xMode val="edge"/>
          <c:yMode val="edge"/>
          <c:x val="1.5174506828528073E-2"/>
          <c:y val="7.2376357056694832E-2"/>
        </c:manualLayout>
      </c:layout>
      <c:overlay val="1"/>
      <c:spPr>
        <a:noFill/>
        <a:ln>
          <a:noFill/>
        </a:ln>
        <a:effectLst/>
      </c:spPr>
    </c:title>
    <c:autoTitleDeleted val="0"/>
    <c:plotArea>
      <c:layout>
        <c:manualLayout>
          <c:layoutTarget val="inner"/>
          <c:xMode val="edge"/>
          <c:yMode val="edge"/>
          <c:x val="0.3151204498684369"/>
          <c:y val="0.16734884587224313"/>
          <c:w val="0.35843560986138501"/>
          <c:h val="0.69859860502755267"/>
        </c:manualLayout>
      </c:layout>
      <c:doughnut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87E4-4AD4-9139-1E9455B4FBDF}"/>
              </c:ext>
            </c:extLst>
          </c:dPt>
          <c:dPt>
            <c:idx val="1"/>
            <c:bubble3D val="0"/>
            <c:spPr>
              <a:solidFill>
                <a:srgbClr val="FFCCFF"/>
              </a:solidFill>
              <a:ln w="19050">
                <a:solidFill>
                  <a:schemeClr val="lt1"/>
                </a:solidFill>
              </a:ln>
              <a:effectLst/>
            </c:spPr>
            <c:extLst xmlns:c16r2="http://schemas.microsoft.com/office/drawing/2015/06/chart">
              <c:ext xmlns:c16="http://schemas.microsoft.com/office/drawing/2014/chart" uri="{C3380CC4-5D6E-409C-BE32-E72D297353CC}">
                <c16:uniqueId val="{00000003-87E4-4AD4-9139-1E9455B4FBDF}"/>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87E4-4AD4-9139-1E9455B4FBDF}"/>
              </c:ext>
            </c:extLst>
          </c:dPt>
          <c:dPt>
            <c:idx val="3"/>
            <c:bubble3D val="0"/>
            <c:spPr>
              <a:solidFill>
                <a:srgbClr val="FFFF00"/>
              </a:solidFill>
              <a:ln w="19050">
                <a:solidFill>
                  <a:schemeClr val="lt1"/>
                </a:solidFill>
              </a:ln>
              <a:effectLst/>
            </c:spPr>
            <c:extLst xmlns:c16r2="http://schemas.microsoft.com/office/drawing/2015/06/chart">
              <c:ext xmlns:c16="http://schemas.microsoft.com/office/drawing/2014/chart" uri="{C3380CC4-5D6E-409C-BE32-E72D297353CC}">
                <c16:uniqueId val="{00000007-87E4-4AD4-9139-1E9455B4FBDF}"/>
              </c:ext>
            </c:extLst>
          </c:dPt>
          <c:dPt>
            <c:idx val="4"/>
            <c:bubble3D val="0"/>
            <c:spPr>
              <a:solidFill>
                <a:schemeClr val="accent6">
                  <a:lumMod val="7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87E4-4AD4-9139-1E9455B4FBDF}"/>
              </c:ext>
            </c:extLst>
          </c:dPt>
          <c:dPt>
            <c:idx val="5"/>
            <c:bubble3D val="0"/>
            <c:spPr>
              <a:solidFill>
                <a:srgbClr val="FF0000"/>
              </a:solidFill>
              <a:ln w="19050">
                <a:solidFill>
                  <a:schemeClr val="lt1"/>
                </a:solidFill>
              </a:ln>
              <a:effectLst/>
            </c:spPr>
            <c:extLst xmlns:c16r2="http://schemas.microsoft.com/office/drawing/2015/06/chart">
              <c:ext xmlns:c16="http://schemas.microsoft.com/office/drawing/2014/chart" uri="{C3380CC4-5D6E-409C-BE32-E72D297353CC}">
                <c16:uniqueId val="{0000000B-87E4-4AD4-9139-1E9455B4FBDF}"/>
              </c:ext>
            </c:extLst>
          </c:dPt>
          <c:dPt>
            <c:idx val="6"/>
            <c:bubble3D val="0"/>
            <c:spPr>
              <a:solidFill>
                <a:srgbClr val="8A278F"/>
              </a:solidFill>
              <a:ln w="19050">
                <a:solidFill>
                  <a:schemeClr val="lt1"/>
                </a:solidFill>
              </a:ln>
              <a:effectLst/>
            </c:spPr>
            <c:extLst xmlns:c16r2="http://schemas.microsoft.com/office/drawing/2015/06/chart">
              <c:ext xmlns:c16="http://schemas.microsoft.com/office/drawing/2014/chart" uri="{C3380CC4-5D6E-409C-BE32-E72D297353CC}">
                <c16:uniqueId val="{0000000D-87E4-4AD4-9139-1E9455B4FBDF}"/>
              </c:ext>
            </c:extLst>
          </c:dPt>
          <c:dPt>
            <c:idx val="7"/>
            <c:bubble3D val="0"/>
            <c:spPr>
              <a:solidFill>
                <a:schemeClr val="accent4">
                  <a:lumMod val="5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87E4-4AD4-9139-1E9455B4FBDF}"/>
              </c:ext>
            </c:extLst>
          </c:dPt>
          <c:dPt>
            <c:idx val="8"/>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11-87E4-4AD4-9139-1E9455B4FBDF}"/>
              </c:ext>
            </c:extLst>
          </c:dPt>
          <c:dLbls>
            <c:dLbl>
              <c:idx val="0"/>
              <c:layout>
                <c:manualLayout>
                  <c:x val="-0.35572295459301106"/>
                  <c:y val="-6.5252854812398037E-2"/>
                </c:manualLayout>
              </c:layout>
              <c:showLegendKey val="1"/>
              <c:showVal val="1"/>
              <c:showCatName val="1"/>
              <c:showSerName val="0"/>
              <c:showPercent val="1"/>
              <c:showBubbleSize val="1"/>
              <c:extLst xmlns:c16r2="http://schemas.microsoft.com/office/drawing/2015/06/chart">
                <c:ext xmlns:c16="http://schemas.microsoft.com/office/drawing/2014/chart" uri="{C3380CC4-5D6E-409C-BE32-E72D297353CC}">
                  <c16:uniqueId val="{00000001-87E4-4AD4-9139-1E9455B4FBDF}"/>
                </c:ext>
                <c:ext xmlns:c15="http://schemas.microsoft.com/office/drawing/2012/chart" uri="{CE6537A1-D6FC-4f65-9D91-7224C49458BB}"/>
              </c:extLst>
            </c:dLbl>
            <c:dLbl>
              <c:idx val="1"/>
              <c:layout>
                <c:manualLayout>
                  <c:x val="-0.1213643021552626"/>
                  <c:y val="-9.7879282218597069E-2"/>
                </c:manualLayout>
              </c:layout>
              <c:showLegendKey val="1"/>
              <c:showVal val="1"/>
              <c:showCatName val="1"/>
              <c:showSerName val="0"/>
              <c:showPercent val="1"/>
              <c:showBubbleSize val="1"/>
              <c:extLst xmlns:c16r2="http://schemas.microsoft.com/office/drawing/2015/06/chart">
                <c:ext xmlns:c16="http://schemas.microsoft.com/office/drawing/2014/chart" uri="{C3380CC4-5D6E-409C-BE32-E72D297353CC}">
                  <c16:uniqueId val="{00000003-87E4-4AD4-9139-1E9455B4FBDF}"/>
                </c:ext>
                <c:ext xmlns:c15="http://schemas.microsoft.com/office/drawing/2012/chart" uri="{CE6537A1-D6FC-4f65-9D91-7224C49458BB}"/>
              </c:extLst>
            </c:dLbl>
            <c:dLbl>
              <c:idx val="2"/>
              <c:layout>
                <c:manualLayout>
                  <c:x val="0.1925088930738649"/>
                  <c:y val="-0.11827079934747145"/>
                </c:manualLayout>
              </c:layout>
              <c:showLegendKey val="1"/>
              <c:showVal val="1"/>
              <c:showCatName val="1"/>
              <c:showSerName val="0"/>
              <c:showPercent val="1"/>
              <c:showBubbleSize val="1"/>
              <c:extLst xmlns:c16r2="http://schemas.microsoft.com/office/drawing/2015/06/chart">
                <c:ext xmlns:c16="http://schemas.microsoft.com/office/drawing/2014/chart" uri="{C3380CC4-5D6E-409C-BE32-E72D297353CC}">
                  <c16:uniqueId val="{00000005-87E4-4AD4-9139-1E9455B4FBDF}"/>
                </c:ext>
                <c:ext xmlns:c15="http://schemas.microsoft.com/office/drawing/2012/chart" uri="{CE6537A1-D6FC-4f65-9D91-7224C49458BB}"/>
              </c:extLst>
            </c:dLbl>
            <c:dLbl>
              <c:idx val="3"/>
              <c:layout>
                <c:manualLayout>
                  <c:x val="0.23854362837413684"/>
                  <c:y val="-9.7879282218597069E-2"/>
                </c:manualLayout>
              </c:layout>
              <c:showLegendKey val="1"/>
              <c:showVal val="1"/>
              <c:showCatName val="1"/>
              <c:showSerName val="0"/>
              <c:showPercent val="1"/>
              <c:showBubbleSize val="1"/>
              <c:extLst xmlns:c16r2="http://schemas.microsoft.com/office/drawing/2015/06/chart">
                <c:ext xmlns:c16="http://schemas.microsoft.com/office/drawing/2014/chart" uri="{C3380CC4-5D6E-409C-BE32-E72D297353CC}">
                  <c16:uniqueId val="{00000007-87E4-4AD4-9139-1E9455B4FBDF}"/>
                </c:ext>
                <c:ext xmlns:c15="http://schemas.microsoft.com/office/drawing/2012/chart" uri="{CE6537A1-D6FC-4f65-9D91-7224C49458BB}"/>
              </c:extLst>
            </c:dLbl>
            <c:dLbl>
              <c:idx val="4"/>
              <c:layout>
                <c:manualLayout>
                  <c:x val="0.20924879681941813"/>
                  <c:y val="-5.7096247960848327E-2"/>
                </c:manualLayout>
              </c:layout>
              <c:showLegendKey val="1"/>
              <c:showVal val="1"/>
              <c:showCatName val="1"/>
              <c:showSerName val="0"/>
              <c:showPercent val="1"/>
              <c:showBubbleSize val="1"/>
              <c:extLst xmlns:c16r2="http://schemas.microsoft.com/office/drawing/2015/06/chart">
                <c:ext xmlns:c16="http://schemas.microsoft.com/office/drawing/2014/chart" uri="{C3380CC4-5D6E-409C-BE32-E72D297353CC}">
                  <c16:uniqueId val="{00000009-87E4-4AD4-9139-1E9455B4FBDF}"/>
                </c:ext>
                <c:ext xmlns:c15="http://schemas.microsoft.com/office/drawing/2012/chart" uri="{CE6537A1-D6FC-4f65-9D91-7224C49458BB}"/>
              </c:extLst>
            </c:dLbl>
            <c:dLbl>
              <c:idx val="5"/>
              <c:layout>
                <c:manualLayout>
                  <c:x val="0.19250889307386482"/>
                  <c:y val="4.8939641109298458E-2"/>
                </c:manualLayout>
              </c:layout>
              <c:showLegendKey val="1"/>
              <c:showVal val="1"/>
              <c:showCatName val="1"/>
              <c:showSerName val="0"/>
              <c:showPercent val="1"/>
              <c:showBubbleSize val="1"/>
              <c:extLst xmlns:c16r2="http://schemas.microsoft.com/office/drawing/2015/06/chart">
                <c:ext xmlns:c16="http://schemas.microsoft.com/office/drawing/2014/chart" uri="{C3380CC4-5D6E-409C-BE32-E72D297353CC}">
                  <c16:uniqueId val="{0000000B-87E4-4AD4-9139-1E9455B4FBDF}"/>
                </c:ext>
                <c:ext xmlns:c15="http://schemas.microsoft.com/office/drawing/2012/chart" uri="{CE6537A1-D6FC-4f65-9D91-7224C49458BB}"/>
              </c:extLst>
            </c:dLbl>
            <c:dLbl>
              <c:idx val="6"/>
              <c:layout>
                <c:manualLayout>
                  <c:x val="0.19041640510567065"/>
                  <c:y val="0.11827079934747145"/>
                </c:manualLayout>
              </c:layout>
              <c:showLegendKey val="1"/>
              <c:showVal val="1"/>
              <c:showCatName val="1"/>
              <c:showSerName val="0"/>
              <c:showPercent val="1"/>
              <c:showBubbleSize val="1"/>
              <c:extLst xmlns:c16r2="http://schemas.microsoft.com/office/drawing/2015/06/chart">
                <c:ext xmlns:c16="http://schemas.microsoft.com/office/drawing/2014/chart" uri="{C3380CC4-5D6E-409C-BE32-E72D297353CC}">
                  <c16:uniqueId val="{0000000D-87E4-4AD4-9139-1E9455B4FBDF}"/>
                </c:ext>
                <c:ext xmlns:c15="http://schemas.microsoft.com/office/drawing/2012/chart" uri="{CE6537A1-D6FC-4f65-9D91-7224C49458BB}"/>
              </c:extLst>
            </c:dLbl>
            <c:dLbl>
              <c:idx val="7"/>
              <c:layout>
                <c:manualLayout>
                  <c:x val="0.20506382088302993"/>
                  <c:y val="0.17536704730831967"/>
                </c:manualLayout>
              </c:layout>
              <c:showLegendKey val="1"/>
              <c:showVal val="1"/>
              <c:showCatName val="1"/>
              <c:showSerName val="0"/>
              <c:showPercent val="1"/>
              <c:showBubbleSize val="1"/>
              <c:extLst xmlns:c16r2="http://schemas.microsoft.com/office/drawing/2015/06/chart">
                <c:ext xmlns:c16="http://schemas.microsoft.com/office/drawing/2014/chart" uri="{C3380CC4-5D6E-409C-BE32-E72D297353CC}">
                  <c16:uniqueId val="{0000000F-87E4-4AD4-9139-1E9455B4FBDF}"/>
                </c:ext>
                <c:ext xmlns:c15="http://schemas.microsoft.com/office/drawing/2012/chart" uri="{CE6537A1-D6FC-4f65-9D91-7224C49458BB}"/>
              </c:extLst>
            </c:dLbl>
            <c:dLbl>
              <c:idx val="8"/>
              <c:layout>
                <c:manualLayout>
                  <c:x val="-0.18623142916928229"/>
                  <c:y val="4.0783034257748773E-3"/>
                </c:manualLayout>
              </c:layout>
              <c:showLegendKey val="1"/>
              <c:showVal val="1"/>
              <c:showCatName val="1"/>
              <c:showSerName val="0"/>
              <c:showPercent val="1"/>
              <c:showBubbleSize val="1"/>
              <c:extLst xmlns:c16r2="http://schemas.microsoft.com/office/drawing/2015/06/chart">
                <c:ext xmlns:c16="http://schemas.microsoft.com/office/drawing/2014/chart" uri="{C3380CC4-5D6E-409C-BE32-E72D297353CC}">
                  <c16:uniqueId val="{00000011-87E4-4AD4-9139-1E9455B4FBD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1"/>
            <c:showVal val="1"/>
            <c:showCatName val="1"/>
            <c:showSerName val="0"/>
            <c:showPercent val="1"/>
            <c:showBubbleSize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Птахи!$G$1:$G$9</c:f>
              <c:strCache>
                <c:ptCount val="9"/>
                <c:pt idx="0">
                  <c:v>Ряд Лелекоподібні</c:v>
                </c:pt>
                <c:pt idx="1">
                  <c:v>Ряд Гусеподібні</c:v>
                </c:pt>
                <c:pt idx="2">
                  <c:v>Ряд Соколоподібні</c:v>
                </c:pt>
                <c:pt idx="3">
                  <c:v>Ряд Куроподібн</c:v>
                </c:pt>
                <c:pt idx="4">
                  <c:v>Ряд Голубоподібні </c:v>
                </c:pt>
                <c:pt idx="5">
                  <c:v>Ряд Зозулеподібні </c:v>
                </c:pt>
                <c:pt idx="6">
                  <c:v>Ряд Совоподібні</c:v>
                </c:pt>
                <c:pt idx="7">
                  <c:v>Ряд Дятлоподібні</c:v>
                </c:pt>
                <c:pt idx="8">
                  <c:v>Ряд Горобцеподібні </c:v>
                </c:pt>
              </c:strCache>
            </c:strRef>
          </c:cat>
          <c:val>
            <c:numRef>
              <c:f>Птахи!$H$1:$H$9</c:f>
              <c:numCache>
                <c:formatCode>General</c:formatCode>
                <c:ptCount val="9"/>
                <c:pt idx="0">
                  <c:v>1</c:v>
                </c:pt>
                <c:pt idx="1">
                  <c:v>1</c:v>
                </c:pt>
                <c:pt idx="2">
                  <c:v>4</c:v>
                </c:pt>
                <c:pt idx="3">
                  <c:v>4</c:v>
                </c:pt>
                <c:pt idx="4">
                  <c:v>2</c:v>
                </c:pt>
                <c:pt idx="5">
                  <c:v>1</c:v>
                </c:pt>
                <c:pt idx="6">
                  <c:v>2</c:v>
                </c:pt>
                <c:pt idx="7">
                  <c:v>2</c:v>
                </c:pt>
                <c:pt idx="8">
                  <c:v>39</c:v>
                </c:pt>
              </c:numCache>
            </c:numRef>
          </c:val>
          <c:extLst xmlns:c16r2="http://schemas.microsoft.com/office/drawing/2015/06/chart">
            <c:ext xmlns:c16="http://schemas.microsoft.com/office/drawing/2014/chart" uri="{C3380CC4-5D6E-409C-BE32-E72D297353CC}">
              <c16:uniqueId val="{00000012-87E4-4AD4-9139-1E9455B4FBDF}"/>
            </c:ext>
          </c:extLst>
        </c:ser>
        <c:dLbls>
          <c:showLegendKey val="1"/>
          <c:showVal val="1"/>
          <c:showCatName val="1"/>
          <c:showSerName val="1"/>
          <c:showPercent val="1"/>
          <c:showBubbleSize val="1"/>
          <c:showLeaderLines val="1"/>
        </c:dLbls>
        <c:firstSliceAng val="0"/>
        <c:holeSize val="75"/>
      </c:doughnutChart>
      <c:spPr>
        <a:noFill/>
        <a:ln>
          <a:noFill/>
        </a:ln>
        <a:effectLst/>
      </c:spPr>
    </c:plotArea>
    <c:plotVisOnly val="1"/>
    <c:dispBlanksAs val="zero"/>
    <c:showDLblsOverMax val="1"/>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uk-UA"/>
    </a:p>
  </c:txPr>
  <c:externalData r:id="rId1">
    <c:autoUpdate val="1"/>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B</a:t>
            </a:r>
            <a:endParaRPr lang="uk-UA" b="1"/>
          </a:p>
        </c:rich>
      </c:tx>
      <c:layout>
        <c:manualLayout>
          <c:xMode val="edge"/>
          <c:yMode val="edge"/>
          <c:x val="2.2321428571428575E-2"/>
          <c:y val="5.5856086171046808E-2"/>
        </c:manualLayout>
      </c:layout>
      <c:overlay val="1"/>
      <c:spPr>
        <a:noFill/>
        <a:ln>
          <a:noFill/>
        </a:ln>
        <a:effectLst/>
      </c:spPr>
    </c:title>
    <c:autoTitleDeleted val="0"/>
    <c:plotArea>
      <c:layout>
        <c:manualLayout>
          <c:layoutTarget val="inner"/>
          <c:xMode val="edge"/>
          <c:yMode val="edge"/>
          <c:x val="0.30815742218030784"/>
          <c:y val="0.13854907539118069"/>
          <c:w val="0.35907481929812102"/>
          <c:h val="0.71158253155766615"/>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E620-4F41-A533-9E8BC4AC654F}"/>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E620-4F41-A533-9E8BC4AC654F}"/>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E620-4F41-A533-9E8BC4AC654F}"/>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E620-4F41-A533-9E8BC4AC654F}"/>
              </c:ext>
            </c:extLst>
          </c:dPt>
          <c:dLbls>
            <c:dLbl>
              <c:idx val="0"/>
              <c:layout>
                <c:manualLayout>
                  <c:x val="0.1893709674552532"/>
                  <c:y val="-5.690075542587633E-3"/>
                </c:manualLayout>
              </c:layout>
              <c:dLblPos val="bestFit"/>
              <c:showLegendKey val="1"/>
              <c:showVal val="1"/>
              <c:showCatName val="1"/>
              <c:showSerName val="0"/>
              <c:showPercent val="1"/>
              <c:showBubbleSize val="1"/>
              <c:extLst xmlns:c16r2="http://schemas.microsoft.com/office/drawing/2015/06/chart">
                <c:ext xmlns:c16="http://schemas.microsoft.com/office/drawing/2014/chart" uri="{C3380CC4-5D6E-409C-BE32-E72D297353CC}">
                  <c16:uniqueId val="{00000001-E620-4F41-A533-9E8BC4AC654F}"/>
                </c:ext>
                <c:ext xmlns:c15="http://schemas.microsoft.com/office/drawing/2012/chart" uri="{CE6537A1-D6FC-4f65-9D91-7224C49458BB}"/>
              </c:extLst>
            </c:dLbl>
            <c:dLbl>
              <c:idx val="1"/>
              <c:layout>
                <c:manualLayout>
                  <c:x val="0.10623700254172518"/>
                  <c:y val="-0.12064431032415364"/>
                </c:manualLayout>
              </c:layout>
              <c:dLblPos val="bestFit"/>
              <c:showLegendKey val="1"/>
              <c:showVal val="1"/>
              <c:showCatName val="1"/>
              <c:showSerName val="0"/>
              <c:showPercent val="1"/>
              <c:showBubbleSize val="1"/>
              <c:extLst xmlns:c16r2="http://schemas.microsoft.com/office/drawing/2015/06/chart">
                <c:ext xmlns:c16="http://schemas.microsoft.com/office/drawing/2014/chart" uri="{C3380CC4-5D6E-409C-BE32-E72D297353CC}">
                  <c16:uniqueId val="{00000003-E620-4F41-A533-9E8BC4AC654F}"/>
                </c:ext>
                <c:ext xmlns:c15="http://schemas.microsoft.com/office/drawing/2012/chart" uri="{CE6537A1-D6FC-4f65-9D91-7224C49458BB}"/>
              </c:extLst>
            </c:dLbl>
            <c:dLbl>
              <c:idx val="2"/>
              <c:layout>
                <c:manualLayout>
                  <c:x val="-0.12202559176306532"/>
                  <c:y val="0.1121873775930293"/>
                </c:manualLayout>
              </c:layout>
              <c:dLblPos val="bestFit"/>
              <c:showLegendKey val="1"/>
              <c:showVal val="1"/>
              <c:showCatName val="1"/>
              <c:showSerName val="0"/>
              <c:showPercent val="1"/>
              <c:showBubbleSize val="1"/>
              <c:extLst xmlns:c16r2="http://schemas.microsoft.com/office/drawing/2015/06/chart">
                <c:ext xmlns:c16="http://schemas.microsoft.com/office/drawing/2014/chart" uri="{C3380CC4-5D6E-409C-BE32-E72D297353CC}">
                  <c16:uniqueId val="{00000005-E620-4F41-A533-9E8BC4AC654F}"/>
                </c:ext>
                <c:ext xmlns:c15="http://schemas.microsoft.com/office/drawing/2012/chart" uri="{CE6537A1-D6FC-4f65-9D91-7224C49458BB}"/>
              </c:extLst>
            </c:dLbl>
            <c:dLbl>
              <c:idx val="3"/>
              <c:layout>
                <c:manualLayout>
                  <c:x val="-0.15633015604221234"/>
                  <c:y val="1.7020664295135698E-2"/>
                </c:manualLayout>
              </c:layout>
              <c:dLblPos val="bestFit"/>
              <c:showLegendKey val="1"/>
              <c:showVal val="1"/>
              <c:showCatName val="1"/>
              <c:showSerName val="0"/>
              <c:showPercent val="1"/>
              <c:showBubbleSize val="1"/>
              <c:extLst xmlns:c16r2="http://schemas.microsoft.com/office/drawing/2015/06/chart">
                <c:ext xmlns:c16="http://schemas.microsoft.com/office/drawing/2014/chart" uri="{C3380CC4-5D6E-409C-BE32-E72D297353CC}">
                  <c16:uniqueId val="{00000007-E620-4F41-A533-9E8BC4AC654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bestFit"/>
            <c:showLegendKey val="1"/>
            <c:showVal val="1"/>
            <c:showCatName val="1"/>
            <c:showSerName val="0"/>
            <c:showPercent val="1"/>
            <c:showBubbleSize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Птахи!$M$90:$P$90</c:f>
              <c:strCache>
                <c:ptCount val="4"/>
                <c:pt idx="0">
                  <c:v>Лімнофіли</c:v>
                </c:pt>
                <c:pt idx="1">
                  <c:v>Дендрофіли</c:v>
                </c:pt>
                <c:pt idx="2">
                  <c:v>Кампофіли</c:v>
                </c:pt>
                <c:pt idx="3">
                  <c:v>Склерофіли</c:v>
                </c:pt>
              </c:strCache>
            </c:strRef>
          </c:cat>
          <c:val>
            <c:numRef>
              <c:f>Птахи!$M$91:$P$91</c:f>
              <c:numCache>
                <c:formatCode>General</c:formatCode>
                <c:ptCount val="4"/>
                <c:pt idx="0">
                  <c:v>1</c:v>
                </c:pt>
                <c:pt idx="1">
                  <c:v>46</c:v>
                </c:pt>
                <c:pt idx="2">
                  <c:v>6</c:v>
                </c:pt>
                <c:pt idx="3">
                  <c:v>3</c:v>
                </c:pt>
              </c:numCache>
            </c:numRef>
          </c:val>
          <c:extLst xmlns:c16r2="http://schemas.microsoft.com/office/drawing/2015/06/chart">
            <c:ext xmlns:c16="http://schemas.microsoft.com/office/drawing/2014/chart" uri="{C3380CC4-5D6E-409C-BE32-E72D297353CC}">
              <c16:uniqueId val="{00000008-E620-4F41-A533-9E8BC4AC654F}"/>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zero"/>
    <c:showDLblsOverMax val="1"/>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uk-UA"/>
    </a:p>
  </c:txPr>
  <c:externalData r:id="rId1">
    <c:autoUpdate val="1"/>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5C6243-CBE4-437D-BAD0-61BA3BEF7D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177</Pages>
  <Words>248526</Words>
  <Characters>141661</Characters>
  <Application>Microsoft Office Word</Application>
  <DocSecurity>0</DocSecurity>
  <Lines>1180</Lines>
  <Paragraphs>778</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389409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Андрій</dc:creator>
  <cp:keywords/>
  <dc:description/>
  <cp:lastModifiedBy>Ульвак Марина Вікторівна</cp:lastModifiedBy>
  <cp:revision>2</cp:revision>
  <cp:lastPrinted>2022-05-17T08:42:00Z</cp:lastPrinted>
  <dcterms:created xsi:type="dcterms:W3CDTF">2022-08-08T05:46:00Z</dcterms:created>
  <dcterms:modified xsi:type="dcterms:W3CDTF">2022-08-08T05:46:00Z</dcterms:modified>
</cp:coreProperties>
</file>