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DB" w:rsidRPr="009B5470" w:rsidRDefault="002919EE" w:rsidP="003B657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n922"/>
      <w:bookmarkEnd w:id="0"/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  <w:r w:rsidRPr="009B5470">
        <w:rPr>
          <w:rFonts w:ascii="Times New Roman" w:hAnsi="Times New Roman"/>
          <w:sz w:val="28"/>
          <w:szCs w:val="28"/>
          <w:lang w:val="uk-UA"/>
        </w:rPr>
        <w:br/>
      </w:r>
      <w:r w:rsidR="00CC7FA6" w:rsidRPr="009B5470">
        <w:rPr>
          <w:rFonts w:ascii="Times New Roman" w:hAnsi="Times New Roman"/>
          <w:b/>
          <w:sz w:val="28"/>
          <w:szCs w:val="28"/>
          <w:lang w:val="uk-UA"/>
        </w:rPr>
        <w:t>до про</w:t>
      </w:r>
      <w:r w:rsidR="00E94792" w:rsidRPr="009B5470">
        <w:rPr>
          <w:rFonts w:ascii="Times New Roman" w:hAnsi="Times New Roman"/>
          <w:b/>
          <w:sz w:val="28"/>
          <w:szCs w:val="28"/>
          <w:lang w:val="uk-UA"/>
        </w:rPr>
        <w:t>є</w:t>
      </w:r>
      <w:r w:rsidR="00CC7FA6" w:rsidRPr="009B5470">
        <w:rPr>
          <w:rFonts w:ascii="Times New Roman" w:hAnsi="Times New Roman"/>
          <w:b/>
          <w:sz w:val="28"/>
          <w:szCs w:val="28"/>
          <w:lang w:val="uk-UA"/>
        </w:rPr>
        <w:t xml:space="preserve">кту </w:t>
      </w:r>
      <w:r w:rsidR="00742A3D" w:rsidRPr="009B5470">
        <w:rPr>
          <w:rFonts w:ascii="Times New Roman" w:hAnsi="Times New Roman"/>
          <w:b/>
          <w:bCs/>
          <w:sz w:val="28"/>
          <w:szCs w:val="28"/>
          <w:lang w:val="uk-UA"/>
        </w:rPr>
        <w:t>постанови</w:t>
      </w:r>
      <w:r w:rsidR="00CC7FA6" w:rsidRPr="009B547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22DB" w:rsidRPr="009B5470">
        <w:rPr>
          <w:rFonts w:ascii="Times New Roman" w:hAnsi="Times New Roman"/>
          <w:b/>
          <w:sz w:val="28"/>
          <w:szCs w:val="28"/>
          <w:lang w:val="uk-UA"/>
        </w:rPr>
        <w:t>Кабінету Міністрів України</w:t>
      </w:r>
    </w:p>
    <w:p w:rsidR="00AA1DEF" w:rsidRDefault="00AA1DEF" w:rsidP="003B657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AA1DEF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Порядку подання та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AA1DEF" w:rsidRPr="009B5470" w:rsidRDefault="00AA1DEF" w:rsidP="003B657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19EE" w:rsidRPr="009B5470" w:rsidRDefault="00C613F1" w:rsidP="003B6576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1. Мета</w:t>
      </w:r>
    </w:p>
    <w:p w:rsidR="00F822DB" w:rsidRPr="009B5470" w:rsidRDefault="00E63ED8" w:rsidP="003B6576">
      <w:pPr>
        <w:spacing w:line="276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bookmarkStart w:id="1" w:name="n1977"/>
      <w:bookmarkStart w:id="2" w:name="n1978"/>
      <w:bookmarkEnd w:id="1"/>
      <w:bookmarkEnd w:id="2"/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Проєкт </w:t>
      </w:r>
      <w:r w:rsidR="00742A3D" w:rsidRPr="009B5470">
        <w:rPr>
          <w:rFonts w:ascii="Times New Roman" w:hAnsi="Times New Roman"/>
          <w:bCs/>
          <w:sz w:val="28"/>
          <w:szCs w:val="28"/>
          <w:lang w:val="uk-UA" w:eastAsia="ru-RU"/>
        </w:rPr>
        <w:t>постанови</w:t>
      </w:r>
      <w:r w:rsidR="00F822DB" w:rsidRPr="009B5470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Кабінету </w:t>
      </w:r>
      <w:r w:rsidR="00F822DB" w:rsidRPr="00AA1DEF">
        <w:rPr>
          <w:rFonts w:ascii="Times New Roman" w:hAnsi="Times New Roman"/>
          <w:bCs/>
          <w:sz w:val="28"/>
          <w:szCs w:val="28"/>
          <w:lang w:val="uk-UA" w:eastAsia="ru-RU"/>
        </w:rPr>
        <w:t>Міністрів України</w:t>
      </w:r>
      <w:r w:rsidRPr="00AA1DE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2A3D" w:rsidRPr="00AA1DEF">
        <w:rPr>
          <w:rFonts w:ascii="Times New Roman" w:hAnsi="Times New Roman"/>
          <w:sz w:val="28"/>
          <w:szCs w:val="28"/>
          <w:lang w:val="uk-UA"/>
        </w:rPr>
        <w:t>«</w:t>
      </w:r>
      <w:r w:rsidR="00AA1DEF" w:rsidRPr="00AA1DEF">
        <w:rPr>
          <w:rFonts w:ascii="Times New Roman" w:hAnsi="Times New Roman"/>
          <w:sz w:val="28"/>
          <w:szCs w:val="28"/>
          <w:lang w:val="uk-UA"/>
        </w:rPr>
        <w:t>Про затвердження Порядку подання та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</w:r>
      <w:r w:rsidR="00742A3D" w:rsidRPr="00AA1DE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Pr="009B5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5470">
        <w:rPr>
          <w:rFonts w:ascii="Times New Roman" w:hAnsi="Times New Roman"/>
          <w:iCs/>
          <w:spacing w:val="-9"/>
          <w:sz w:val="28"/>
          <w:szCs w:val="28"/>
          <w:lang w:val="uk-UA" w:eastAsia="ru-RU"/>
        </w:rPr>
        <w:t xml:space="preserve">(далі – проєкт </w:t>
      </w:r>
      <w:r w:rsidR="00742A3D" w:rsidRPr="009B5470">
        <w:rPr>
          <w:rFonts w:ascii="Times New Roman" w:hAnsi="Times New Roman"/>
          <w:iCs/>
          <w:spacing w:val="-9"/>
          <w:sz w:val="28"/>
          <w:szCs w:val="28"/>
          <w:lang w:val="uk-UA" w:eastAsia="ru-RU"/>
        </w:rPr>
        <w:t>постанови</w:t>
      </w:r>
      <w:r w:rsidRPr="009B5470">
        <w:rPr>
          <w:rFonts w:ascii="Times New Roman" w:hAnsi="Times New Roman"/>
          <w:iCs/>
          <w:spacing w:val="-9"/>
          <w:sz w:val="28"/>
          <w:szCs w:val="28"/>
          <w:lang w:val="uk-UA" w:eastAsia="ru-RU"/>
        </w:rPr>
        <w:t xml:space="preserve">) </w:t>
      </w:r>
      <w:r w:rsidR="00742A3D" w:rsidRPr="009B5470">
        <w:rPr>
          <w:rFonts w:ascii="Times New Roman" w:hAnsi="Times New Roman"/>
          <w:sz w:val="28"/>
          <w:szCs w:val="28"/>
          <w:lang w:val="uk-UA"/>
        </w:rPr>
        <w:t xml:space="preserve">розроблено </w:t>
      </w:r>
      <w:r w:rsidR="00B319A4" w:rsidRPr="009B5470">
        <w:rPr>
          <w:rFonts w:ascii="Times New Roman" w:hAnsi="Times New Roman"/>
          <w:sz w:val="28"/>
          <w:szCs w:val="28"/>
          <w:lang w:val="uk-UA"/>
        </w:rPr>
        <w:t xml:space="preserve">з метою виконання Закону України від 09.07.2022 № 2393-ІХ «Про внесення змін до деяких законів України щодо удосконалення механізму регулювання викидів забруднюючих речовин в атмосферне повітря» та </w:t>
      </w:r>
      <w:r w:rsidR="00F65882">
        <w:rPr>
          <w:rFonts w:ascii="Times New Roman" w:hAnsi="Times New Roman"/>
          <w:sz w:val="28"/>
          <w:szCs w:val="28"/>
          <w:lang w:val="uk-UA"/>
        </w:rPr>
        <w:t>частини одинадцятої</w:t>
      </w:r>
      <w:r w:rsidR="00F658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19A4" w:rsidRPr="009B5470">
        <w:rPr>
          <w:rFonts w:ascii="Times New Roman" w:hAnsi="Times New Roman"/>
          <w:sz w:val="28"/>
          <w:szCs w:val="28"/>
          <w:lang w:val="uk-UA"/>
        </w:rPr>
        <w:t>статт</w:t>
      </w:r>
      <w:r w:rsidR="001F68F1" w:rsidRPr="009B5470">
        <w:rPr>
          <w:rFonts w:ascii="Times New Roman" w:hAnsi="Times New Roman"/>
          <w:sz w:val="28"/>
          <w:szCs w:val="28"/>
          <w:lang w:val="uk-UA"/>
        </w:rPr>
        <w:t>і</w:t>
      </w:r>
      <w:r w:rsidR="00B319A4" w:rsidRPr="009B5470">
        <w:rPr>
          <w:rFonts w:ascii="Times New Roman" w:hAnsi="Times New Roman"/>
          <w:sz w:val="28"/>
          <w:szCs w:val="28"/>
          <w:lang w:val="uk-UA"/>
        </w:rPr>
        <w:t xml:space="preserve"> 11 Закону України «Про охорону атмосферного повітря» (далі - Закон).</w:t>
      </w:r>
    </w:p>
    <w:p w:rsidR="00E63ED8" w:rsidRPr="009B5470" w:rsidRDefault="00E63ED8" w:rsidP="003B6576">
      <w:pPr>
        <w:spacing w:after="0" w:line="276" w:lineRule="auto"/>
        <w:jc w:val="both"/>
        <w:rPr>
          <w:rFonts w:ascii="Times New Roman" w:hAnsi="Times New Roman"/>
          <w:strike/>
          <w:sz w:val="28"/>
          <w:szCs w:val="28"/>
          <w:lang w:val="uk-UA" w:eastAsia="uk-UA"/>
        </w:rPr>
      </w:pPr>
    </w:p>
    <w:p w:rsidR="00C613F1" w:rsidRPr="009B5470" w:rsidRDefault="00C613F1" w:rsidP="003B6576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акта</w:t>
      </w:r>
      <w:proofErr w:type="spellEnd"/>
    </w:p>
    <w:p w:rsidR="00A83AFB" w:rsidRPr="009B5470" w:rsidRDefault="001015C5" w:rsidP="003B6576">
      <w:pPr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bookmarkStart w:id="3" w:name="n15"/>
      <w:bookmarkEnd w:id="3"/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</w:t>
      </w:r>
      <w:r w:rsidRPr="009B5470">
        <w:rPr>
          <w:rFonts w:ascii="Times New Roman" w:hAnsi="Times New Roman"/>
          <w:sz w:val="28"/>
          <w:szCs w:val="28"/>
          <w:lang w:val="uk-UA"/>
        </w:rPr>
        <w:t>частини одинадцятої статті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11 Закону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, суб’єкт господарювання щороку подає до дозвільного органу звіт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речовин. </w:t>
      </w:r>
      <w:r w:rsidR="00BD3C37" w:rsidRPr="00AA1DEF">
        <w:rPr>
          <w:rFonts w:ascii="Times New Roman" w:hAnsi="Times New Roman"/>
          <w:sz w:val="28"/>
          <w:szCs w:val="28"/>
          <w:lang w:val="uk-UA" w:eastAsia="uk-UA"/>
        </w:rPr>
        <w:t>П</w:t>
      </w:r>
      <w:r w:rsidR="00A83AFB" w:rsidRPr="00AA1DEF">
        <w:rPr>
          <w:rFonts w:ascii="Times New Roman" w:hAnsi="Times New Roman"/>
          <w:sz w:val="28"/>
          <w:szCs w:val="28"/>
          <w:lang w:val="uk-UA" w:eastAsia="uk-UA"/>
        </w:rPr>
        <w:t>одання</w:t>
      </w:r>
      <w:r w:rsidR="00A83AFB" w:rsidRPr="009B5470">
        <w:rPr>
          <w:rFonts w:ascii="Times New Roman" w:hAnsi="Times New Roman"/>
          <w:sz w:val="28"/>
          <w:szCs w:val="28"/>
          <w:lang w:val="uk-UA" w:eastAsia="uk-UA"/>
        </w:rPr>
        <w:t xml:space="preserve"> звіту та його розміщення на інтернет-ресурсі дозвільного органу здійснюються у порядку, встановленому Кабінетом Міністрів України.</w:t>
      </w:r>
      <w:r w:rsidR="00F176CA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</w:p>
    <w:p w:rsidR="001015C5" w:rsidRPr="009B5470" w:rsidRDefault="001015C5" w:rsidP="003B6576">
      <w:pPr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Необхідність прийняття проєкту постанови обумовлена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EE5" w:rsidRPr="009B5470">
        <w:rPr>
          <w:rFonts w:ascii="Times New Roman" w:hAnsi="Times New Roman"/>
          <w:sz w:val="28"/>
          <w:szCs w:val="28"/>
          <w:lang w:val="uk-UA" w:eastAsia="uk-UA"/>
        </w:rPr>
        <w:t>потребою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 врегулювати </w:t>
      </w:r>
      <w:r w:rsidR="0017294D" w:rsidRPr="009B5470">
        <w:rPr>
          <w:rFonts w:ascii="Times New Roman" w:hAnsi="Times New Roman"/>
          <w:sz w:val="28"/>
          <w:szCs w:val="28"/>
          <w:lang w:val="uk-UA" w:eastAsia="uk-UA"/>
        </w:rPr>
        <w:t>зобов’язання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 суб’єктів господарювання щороку </w:t>
      </w:r>
      <w:r w:rsidR="00872EE5" w:rsidRPr="009B5470">
        <w:rPr>
          <w:rFonts w:ascii="Times New Roman" w:hAnsi="Times New Roman"/>
          <w:sz w:val="28"/>
          <w:szCs w:val="28"/>
          <w:lang w:val="uk-UA" w:eastAsia="uk-UA"/>
        </w:rPr>
        <w:t xml:space="preserve">звітувати 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>про дотримання умов дозволу</w:t>
      </w:r>
      <w:r w:rsidR="00872EE5" w:rsidRPr="009B5470">
        <w:rPr>
          <w:rFonts w:ascii="Times New Roman" w:hAnsi="Times New Roman"/>
          <w:sz w:val="28"/>
          <w:szCs w:val="28"/>
          <w:lang w:val="uk-UA" w:eastAsia="uk-UA"/>
        </w:rPr>
        <w:t xml:space="preserve"> на викиди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, встановлення вимог до порядку </w:t>
      </w:r>
      <w:r w:rsidR="00872EE5" w:rsidRPr="009B5470">
        <w:rPr>
          <w:rFonts w:ascii="Times New Roman" w:hAnsi="Times New Roman"/>
          <w:sz w:val="28"/>
          <w:szCs w:val="28"/>
          <w:lang w:val="uk-UA" w:eastAsia="uk-UA"/>
        </w:rPr>
        <w:t xml:space="preserve">та змісту 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>подання такого звіту</w:t>
      </w:r>
      <w:r w:rsidR="00872EE5" w:rsidRPr="009B547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015C5" w:rsidRPr="009B5470" w:rsidRDefault="00872EE5" w:rsidP="003B6576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>Наразі існує п</w:t>
      </w:r>
      <w:r w:rsidR="001015C5" w:rsidRPr="009B5470">
        <w:rPr>
          <w:rFonts w:ascii="Times New Roman" w:hAnsi="Times New Roman"/>
          <w:color w:val="000000"/>
          <w:sz w:val="28"/>
          <w:szCs w:val="28"/>
          <w:lang w:val="uk-UA"/>
        </w:rPr>
        <w:t>роблема</w:t>
      </w: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>, що</w:t>
      </w:r>
      <w:r w:rsidR="001015C5" w:rsidRPr="009B5470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полягає у невиконанні суб’єктами господарювання заходів щодо скорочення викидів забруднюючих речовин в атмосферне повітря та дотриманні тих обсягів викидів забруднюючих речовин в атмосферне повітря, які затверджені у дозволах на викиди.</w:t>
      </w:r>
    </w:p>
    <w:p w:rsidR="001015C5" w:rsidRPr="009B5470" w:rsidRDefault="001015C5" w:rsidP="003B6576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>Суб’єкти господарювання, як показує практика, не виконують природоохоронні заходи, а звертаються до дозвільних органів за отриманням нових дозволів на викиди з перенесенням строків виконання таких заходів.</w:t>
      </w:r>
    </w:p>
    <w:p w:rsidR="001015C5" w:rsidRPr="009B5470" w:rsidRDefault="001015C5" w:rsidP="003B6576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Подання звітності щодо дотримання умов дозволів </w:t>
      </w:r>
      <w:r w:rsidR="00872EE5" w:rsidRPr="009B5470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викиди </w:t>
      </w: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>буде спонукати та дисциплінувати суб’єктів господарювання щороку робити необхідні кроки для виконання заходів, передбачених дозволами</w:t>
      </w:r>
      <w:r w:rsidR="00872EE5" w:rsidRPr="009B5470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викиди</w:t>
      </w: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>, а не відтерміновувати їх щоразу при отриманні нових дозволів.</w:t>
      </w:r>
    </w:p>
    <w:p w:rsidR="00E024CC" w:rsidRPr="009B5470" w:rsidRDefault="00E024CC" w:rsidP="003B6576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Також, одними з пріоритетних завдань державної політики є розвиток підприємництва, що в свою чергу передбачає створення сприятливих умов для провадження господарської діяльності, переведення процесів та процедур в електронну форму з метою побудови більш прозорого та зрозумілого регулювання.</w:t>
      </w:r>
    </w:p>
    <w:p w:rsidR="00A731D6" w:rsidRPr="009B5470" w:rsidRDefault="00A731D6" w:rsidP="003B6576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Проєктом постанови передбачається застосування сучасних підходів 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цифровізації процесу</w:t>
      </w:r>
      <w:r w:rsidR="00872EE5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,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872EE5" w:rsidRPr="009B5470">
        <w:rPr>
          <w:rFonts w:ascii="Times New Roman" w:hAnsi="Times New Roman"/>
          <w:sz w:val="28"/>
          <w:szCs w:val="28"/>
          <w:lang w:val="uk-UA" w:eastAsia="uk-UA"/>
        </w:rPr>
        <w:t xml:space="preserve">що матиме 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певні переваги, 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зокрема:</w:t>
      </w: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770E8" w:rsidRPr="009B5470" w:rsidRDefault="00A731D6" w:rsidP="003B6576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76" w:lineRule="auto"/>
        <w:ind w:left="0" w:firstLine="4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відмова від перевірки та оцінки великого масиву даних у паперовій формі, натомість процес заповнення та обробки даних відбуватиметься </w:t>
      </w:r>
      <w:r w:rsidR="00582884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в електронній формі 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за допомогою 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>єдиної екологічної платформи «</w:t>
      </w:r>
      <w:proofErr w:type="spellStart"/>
      <w:r w:rsidRPr="009B5470">
        <w:rPr>
          <w:rFonts w:ascii="Times New Roman" w:hAnsi="Times New Roman"/>
          <w:sz w:val="28"/>
          <w:szCs w:val="28"/>
          <w:lang w:val="uk-UA" w:eastAsia="uk-UA"/>
        </w:rPr>
        <w:t>ЕкоСистема</w:t>
      </w:r>
      <w:proofErr w:type="spellEnd"/>
      <w:r w:rsidRPr="009B5470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582884" w:rsidRPr="009B5470">
        <w:rPr>
          <w:rFonts w:ascii="Times New Roman" w:hAnsi="Times New Roman"/>
          <w:sz w:val="28"/>
          <w:szCs w:val="28"/>
          <w:lang w:val="uk-UA" w:eastAsia="uk-UA"/>
        </w:rPr>
        <w:t xml:space="preserve"> (далі – платформа «</w:t>
      </w:r>
      <w:proofErr w:type="spellStart"/>
      <w:r w:rsidR="00582884" w:rsidRPr="009B5470">
        <w:rPr>
          <w:rFonts w:ascii="Times New Roman" w:hAnsi="Times New Roman"/>
          <w:sz w:val="28"/>
          <w:szCs w:val="28"/>
          <w:lang w:val="uk-UA" w:eastAsia="uk-UA"/>
        </w:rPr>
        <w:t>ЕкоСистема</w:t>
      </w:r>
      <w:proofErr w:type="spellEnd"/>
      <w:r w:rsidR="00582884" w:rsidRPr="009B5470">
        <w:rPr>
          <w:rFonts w:ascii="Times New Roman" w:hAnsi="Times New Roman"/>
          <w:sz w:val="28"/>
          <w:szCs w:val="28"/>
          <w:lang w:val="uk-UA" w:eastAsia="uk-UA"/>
        </w:rPr>
        <w:t>»)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;</w:t>
      </w:r>
    </w:p>
    <w:p w:rsidR="006770E8" w:rsidRPr="009B5470" w:rsidRDefault="005F133F" w:rsidP="003B6576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76" w:lineRule="auto"/>
        <w:ind w:left="0" w:firstLine="45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прийняття документів відбуватиметься в автоматичному режимі та цілодобово; </w:t>
      </w:r>
    </w:p>
    <w:p w:rsidR="00E024CC" w:rsidRPr="009B5470" w:rsidRDefault="00E024CC" w:rsidP="003B6576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76" w:lineRule="auto"/>
        <w:ind w:left="0" w:firstLine="4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>зменшити фінансові та часові витрат</w:t>
      </w:r>
      <w:r w:rsidR="002571A7" w:rsidRPr="009B5470"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 суб'єктів господарювання.</w:t>
      </w:r>
    </w:p>
    <w:p w:rsidR="00E024CC" w:rsidRPr="009B5470" w:rsidRDefault="00E024CC" w:rsidP="003B6576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 xml:space="preserve">В цілому, зобов’язання суб’єктів господарювання звітувати щодо виконання заходів з охорони довкілля </w:t>
      </w:r>
      <w:r w:rsidRPr="00D24B3D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дозволить </w:t>
      </w:r>
      <w:r w:rsidR="00BD3C37" w:rsidRPr="00D24B3D">
        <w:rPr>
          <w:rFonts w:ascii="Times New Roman" w:hAnsi="Times New Roman"/>
          <w:color w:val="000000"/>
          <w:sz w:val="28"/>
          <w:szCs w:val="28"/>
          <w:lang w:val="uk-UA"/>
        </w:rPr>
        <w:t>сумлінне дотримання умов дозволу та виконання природоохоронних заходів, і як наслідок</w:t>
      </w:r>
      <w:r w:rsidR="00BD3C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>оздоровити атмосферне повітря населених пунктів, що за собою призведе до покращення стану та подальшого створення передумов для зміцнення та збереження здоров’я населення.</w:t>
      </w:r>
    </w:p>
    <w:p w:rsidR="00BB78FF" w:rsidRPr="009B5470" w:rsidRDefault="00BB78FF" w:rsidP="003B6576">
      <w:pPr>
        <w:shd w:val="clear" w:color="auto" w:fill="FFFFFF"/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919EE" w:rsidRPr="009B5470" w:rsidRDefault="00C613F1" w:rsidP="003B657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3. Основні положення про</w:t>
      </w:r>
      <w:r w:rsidR="00E94792" w:rsidRPr="009B5470">
        <w:rPr>
          <w:rFonts w:ascii="Times New Roman" w:hAnsi="Times New Roman"/>
          <w:b/>
          <w:bCs/>
          <w:sz w:val="28"/>
          <w:szCs w:val="28"/>
          <w:lang w:val="uk-UA"/>
        </w:rPr>
        <w:t>є</w:t>
      </w: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 xml:space="preserve">кту </w:t>
      </w:r>
      <w:r w:rsidR="009A06F9" w:rsidRPr="009B5470">
        <w:rPr>
          <w:rFonts w:ascii="Times New Roman" w:hAnsi="Times New Roman"/>
          <w:b/>
          <w:bCs/>
          <w:sz w:val="28"/>
          <w:szCs w:val="28"/>
          <w:lang w:val="uk-UA"/>
        </w:rPr>
        <w:t>постанови</w:t>
      </w:r>
    </w:p>
    <w:p w:rsidR="005D4B2E" w:rsidRPr="009B5470" w:rsidRDefault="00BB78FF" w:rsidP="003B6576">
      <w:pPr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bookmarkStart w:id="4" w:name="n1981"/>
      <w:bookmarkEnd w:id="4"/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Проєктом постанови</w:t>
      </w:r>
      <w:r w:rsidR="005D4B2E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, відповідно до </w:t>
      </w:r>
      <w:r w:rsidR="005D4B2E" w:rsidRPr="009B5470">
        <w:rPr>
          <w:rFonts w:ascii="Times New Roman" w:hAnsi="Times New Roman"/>
          <w:sz w:val="28"/>
          <w:szCs w:val="28"/>
          <w:lang w:val="uk-UA"/>
        </w:rPr>
        <w:t>частини одинадцятої статті</w:t>
      </w:r>
      <w:r w:rsidR="005D4B2E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11 Закону</w:t>
      </w:r>
      <w:r w:rsidR="00582884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,</w:t>
      </w:r>
      <w:r w:rsidR="005D4B2E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пропонується встановлювати єдиний механізм</w:t>
      </w:r>
      <w:r w:rsidR="005D4B2E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5D4B2E" w:rsidRPr="009B5470">
        <w:rPr>
          <w:rFonts w:ascii="Times New Roman" w:hAnsi="Times New Roman"/>
          <w:sz w:val="28"/>
          <w:szCs w:val="28"/>
          <w:lang w:val="uk-UA" w:eastAsia="ru-RU"/>
        </w:rPr>
        <w:t>подання</w:t>
      </w:r>
      <w:r w:rsidR="005D4B2E" w:rsidRPr="009B5470">
        <w:rPr>
          <w:lang w:val="uk-UA"/>
        </w:rPr>
        <w:t xml:space="preserve"> </w:t>
      </w:r>
      <w:r w:rsidR="005D4B2E" w:rsidRPr="009B5470">
        <w:rPr>
          <w:rFonts w:ascii="Times New Roman" w:hAnsi="Times New Roman"/>
          <w:sz w:val="28"/>
          <w:szCs w:val="28"/>
          <w:lang w:val="uk-UA" w:eastAsia="ru-RU"/>
        </w:rPr>
        <w:t>суб'єктом господарювання звіту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речовин.</w:t>
      </w:r>
      <w:r w:rsidR="005D4B2E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</w:p>
    <w:p w:rsidR="00BB78FF" w:rsidRPr="009B5470" w:rsidRDefault="00BB78FF" w:rsidP="003B6576">
      <w:pPr>
        <w:spacing w:after="0" w:line="276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Проєкт постанови визначає процедуру подання</w:t>
      </w:r>
      <w:r w:rsidR="00582884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звіту</w:t>
      </w:r>
      <w:r w:rsidR="00F65882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та</w:t>
      </w:r>
      <w:r w:rsidR="00582884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BD3C37">
        <w:rPr>
          <w:rFonts w:ascii="Times New Roman" w:hAnsi="Times New Roman"/>
          <w:sz w:val="28"/>
          <w:szCs w:val="28"/>
          <w:highlight w:val="white"/>
          <w:lang w:val="uk-UA" w:eastAsia="uk-UA"/>
        </w:rPr>
        <w:t>вимоги до його змісту</w:t>
      </w:r>
      <w:r w:rsidR="00BD3C37" w:rsidRPr="00AA1DEF">
        <w:rPr>
          <w:rFonts w:ascii="Times New Roman" w:hAnsi="Times New Roman"/>
          <w:sz w:val="28"/>
          <w:szCs w:val="28"/>
          <w:lang w:val="uk-UA" w:eastAsia="uk-UA"/>
        </w:rPr>
        <w:t>, що</w:t>
      </w:r>
      <w:r w:rsidR="00BD3C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82884" w:rsidRPr="009B5470">
        <w:rPr>
          <w:rFonts w:ascii="Times New Roman" w:hAnsi="Times New Roman"/>
          <w:sz w:val="28"/>
          <w:szCs w:val="28"/>
          <w:lang w:val="uk-UA" w:eastAsia="uk-UA"/>
        </w:rPr>
        <w:t>здійснюватиметься в електронній формі за допомогою платформи «</w:t>
      </w:r>
      <w:proofErr w:type="spellStart"/>
      <w:r w:rsidR="00582884" w:rsidRPr="009B5470">
        <w:rPr>
          <w:rFonts w:ascii="Times New Roman" w:hAnsi="Times New Roman"/>
          <w:sz w:val="28"/>
          <w:szCs w:val="28"/>
          <w:lang w:val="uk-UA" w:eastAsia="uk-UA"/>
        </w:rPr>
        <w:t>ЕкоСистема</w:t>
      </w:r>
      <w:proofErr w:type="spellEnd"/>
      <w:r w:rsidR="00582884" w:rsidRPr="009B5470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582884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. </w:t>
      </w:r>
    </w:p>
    <w:p w:rsidR="00BB78FF" w:rsidRPr="009B5470" w:rsidRDefault="00BB78FF" w:rsidP="003B657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613F1" w:rsidRPr="009B5470" w:rsidRDefault="00C613F1" w:rsidP="003B6576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4. Правові аспекти</w:t>
      </w:r>
    </w:p>
    <w:p w:rsidR="004247C6" w:rsidRPr="009B5470" w:rsidRDefault="004247C6" w:rsidP="003B6576">
      <w:pPr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>Закон України «Про охорону атмосферного повітря»;</w:t>
      </w:r>
    </w:p>
    <w:p w:rsidR="004247C6" w:rsidRPr="009B5470" w:rsidRDefault="004247C6" w:rsidP="003B6576">
      <w:pPr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Закон України 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«Про електронні довірчі послуги»;</w:t>
      </w:r>
    </w:p>
    <w:p w:rsidR="004247C6" w:rsidRPr="009B5470" w:rsidRDefault="004247C6" w:rsidP="003B6576">
      <w:pPr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lastRenderedPageBreak/>
        <w:t>Закон України «Про електронні документи та електронний документообіг»;</w:t>
      </w:r>
    </w:p>
    <w:p w:rsidR="004247C6" w:rsidRPr="009B5470" w:rsidRDefault="004247C6" w:rsidP="003B6576">
      <w:pPr>
        <w:spacing w:after="0" w:line="276" w:lineRule="auto"/>
        <w:ind w:left="1" w:firstLine="565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>Закону України «Про внесення змін до деяких законів України щодо удосконалення механізму регулювання викидів забруднюючих речовин в атмосферне повітря»;</w:t>
      </w:r>
    </w:p>
    <w:p w:rsidR="004247C6" w:rsidRPr="009B5470" w:rsidRDefault="004247C6" w:rsidP="003B6576">
      <w:pPr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постанова Кабінету Міністрів України від 13.03.2002 № 302 «Про затвердження Порядку проведення та оплати робіт, пов'язаних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 - підприємців, які отримали такі дозволи»;</w:t>
      </w:r>
    </w:p>
    <w:p w:rsidR="004247C6" w:rsidRPr="009B5470" w:rsidRDefault="004247C6" w:rsidP="003B6576">
      <w:pPr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>постанова Кабінету Міністрів України від 25.06.2020 № 614 «Деякі питання Міністерства захисту довкілля та природних ресурсів»;</w:t>
      </w:r>
    </w:p>
    <w:p w:rsidR="004247C6" w:rsidRPr="009B5470" w:rsidRDefault="0027639E" w:rsidP="003B6576">
      <w:pPr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>постанова Кабінету Міністрів України від 11.10.2021 № 1065 «Положення про Єдину екологічну платформу «</w:t>
      </w:r>
      <w:proofErr w:type="spellStart"/>
      <w:r w:rsidRPr="009B5470">
        <w:rPr>
          <w:rFonts w:ascii="Times New Roman" w:hAnsi="Times New Roman"/>
          <w:sz w:val="28"/>
          <w:szCs w:val="28"/>
          <w:lang w:val="uk-UA" w:eastAsia="uk-UA"/>
        </w:rPr>
        <w:t>ЕкоСистема</w:t>
      </w:r>
      <w:proofErr w:type="spellEnd"/>
      <w:r w:rsidRPr="009B5470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4247C6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.</w:t>
      </w:r>
    </w:p>
    <w:p w:rsidR="00C613F1" w:rsidRPr="009B5470" w:rsidRDefault="00C613F1" w:rsidP="003B657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09" w:rsidRPr="009B5470" w:rsidRDefault="00FA0709" w:rsidP="003B657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5" w:name="n1983"/>
      <w:bookmarkStart w:id="6" w:name="n1985"/>
      <w:bookmarkEnd w:id="5"/>
      <w:bookmarkEnd w:id="6"/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987B2A" w:rsidRPr="00987B2A" w:rsidRDefault="002473D5" w:rsidP="003B657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87B2A">
        <w:rPr>
          <w:rFonts w:ascii="Times New Roman" w:hAnsi="Times New Roman"/>
          <w:sz w:val="28"/>
          <w:szCs w:val="28"/>
          <w:lang w:val="uk-UA"/>
        </w:rPr>
        <w:t>Реалізація проєкту</w:t>
      </w:r>
      <w:r w:rsidR="0008283C" w:rsidRPr="00987B2A">
        <w:rPr>
          <w:rFonts w:ascii="Times New Roman" w:hAnsi="Times New Roman"/>
          <w:sz w:val="28"/>
          <w:szCs w:val="28"/>
          <w:lang w:val="uk-UA"/>
        </w:rPr>
        <w:t xml:space="preserve"> постанови </w:t>
      </w:r>
      <w:r w:rsidR="003725E0" w:rsidRPr="00987B2A">
        <w:rPr>
          <w:rFonts w:ascii="Times New Roman" w:hAnsi="Times New Roman"/>
          <w:sz w:val="28"/>
          <w:szCs w:val="28"/>
          <w:lang w:val="uk-UA"/>
        </w:rPr>
        <w:t>не потребує додаткових вит</w:t>
      </w:r>
      <w:r w:rsidR="00685C48" w:rsidRPr="00987B2A">
        <w:rPr>
          <w:rFonts w:ascii="Times New Roman" w:hAnsi="Times New Roman"/>
          <w:sz w:val="28"/>
          <w:szCs w:val="28"/>
          <w:lang w:val="uk-UA"/>
        </w:rPr>
        <w:t xml:space="preserve">рат з </w:t>
      </w:r>
      <w:r w:rsidR="00FA0709" w:rsidRPr="00987B2A">
        <w:rPr>
          <w:rFonts w:ascii="Times New Roman" w:hAnsi="Times New Roman"/>
          <w:sz w:val="28"/>
          <w:szCs w:val="28"/>
          <w:lang w:val="uk-UA"/>
        </w:rPr>
        <w:t>державного та місцевого бюджетів</w:t>
      </w:r>
      <w:r w:rsidR="00765602" w:rsidRPr="00987B2A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9B5470" w:rsidRPr="00987B2A">
        <w:rPr>
          <w:rFonts w:ascii="Times New Roman" w:hAnsi="Times New Roman"/>
          <w:sz w:val="28"/>
          <w:szCs w:val="28"/>
          <w:lang w:val="uk-UA" w:eastAsia="uk-UA"/>
        </w:rPr>
        <w:t>, а буде здійснюватися за рахунок міжнародної технічної допомоги</w:t>
      </w:r>
      <w:r w:rsidR="00987B2A" w:rsidRPr="00987B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987B2A" w:rsidRDefault="00F65882" w:rsidP="003B657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Подання звіту</w:t>
      </w:r>
      <w:bookmarkStart w:id="7" w:name="_GoBack"/>
      <w:bookmarkEnd w:id="7"/>
      <w:r w:rsidR="00987B2A" w:rsidRPr="00987B2A">
        <w:rPr>
          <w:rFonts w:ascii="Times New Roman" w:hAnsi="Times New Roman"/>
          <w:sz w:val="28"/>
          <w:szCs w:val="28"/>
          <w:lang w:val="uk-UA" w:eastAsia="uk-UA"/>
        </w:rPr>
        <w:t xml:space="preserve"> в електронній формі відбуватиметься за допомогою електронного сервісу «e-Повітря», що є частиною платформ</w:t>
      </w:r>
      <w:r w:rsidR="00987B2A">
        <w:rPr>
          <w:rFonts w:ascii="Times New Roman" w:hAnsi="Times New Roman"/>
          <w:sz w:val="28"/>
          <w:szCs w:val="28"/>
          <w:lang w:val="uk-UA" w:eastAsia="uk-UA"/>
        </w:rPr>
        <w:t>и  «</w:t>
      </w:r>
      <w:proofErr w:type="spellStart"/>
      <w:r w:rsidR="00987B2A">
        <w:rPr>
          <w:rFonts w:ascii="Times New Roman" w:hAnsi="Times New Roman"/>
          <w:sz w:val="28"/>
          <w:szCs w:val="28"/>
          <w:lang w:val="uk-UA" w:eastAsia="uk-UA"/>
        </w:rPr>
        <w:t>ЕкоСистема</w:t>
      </w:r>
      <w:proofErr w:type="spellEnd"/>
      <w:r w:rsidR="00987B2A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987B2A" w:rsidRPr="00987B2A">
        <w:rPr>
          <w:rFonts w:ascii="Times New Roman" w:hAnsi="Times New Roman"/>
          <w:sz w:val="28"/>
          <w:szCs w:val="28"/>
          <w:lang w:val="uk-UA" w:eastAsia="uk-UA"/>
        </w:rPr>
        <w:t xml:space="preserve">. Реалізація та фінансування </w:t>
      </w:r>
      <w:r w:rsidR="00C05E82" w:rsidRPr="00987B2A">
        <w:rPr>
          <w:rFonts w:ascii="Times New Roman" w:hAnsi="Times New Roman"/>
          <w:sz w:val="28"/>
          <w:szCs w:val="28"/>
          <w:lang w:val="uk-UA" w:eastAsia="uk-UA"/>
        </w:rPr>
        <w:t>платформ</w:t>
      </w:r>
      <w:r w:rsidR="00C05E82">
        <w:rPr>
          <w:rFonts w:ascii="Times New Roman" w:hAnsi="Times New Roman"/>
          <w:sz w:val="28"/>
          <w:szCs w:val="28"/>
          <w:lang w:val="uk-UA" w:eastAsia="uk-UA"/>
        </w:rPr>
        <w:t>и «</w:t>
      </w:r>
      <w:proofErr w:type="spellStart"/>
      <w:r w:rsidR="00C05E82">
        <w:rPr>
          <w:rFonts w:ascii="Times New Roman" w:hAnsi="Times New Roman"/>
          <w:sz w:val="28"/>
          <w:szCs w:val="28"/>
          <w:lang w:val="uk-UA" w:eastAsia="uk-UA"/>
        </w:rPr>
        <w:t>ЕкоСистема</w:t>
      </w:r>
      <w:proofErr w:type="spellEnd"/>
      <w:r w:rsidR="00C05E82">
        <w:rPr>
          <w:rFonts w:ascii="Times New Roman" w:hAnsi="Times New Roman"/>
          <w:sz w:val="28"/>
          <w:szCs w:val="28"/>
          <w:lang w:val="uk-UA" w:eastAsia="uk-UA"/>
        </w:rPr>
        <w:t xml:space="preserve">» буде </w:t>
      </w:r>
      <w:r w:rsidR="00987B2A" w:rsidRPr="00987B2A">
        <w:rPr>
          <w:rFonts w:ascii="Times New Roman" w:hAnsi="Times New Roman"/>
          <w:sz w:val="28"/>
          <w:szCs w:val="28"/>
          <w:lang w:val="uk-UA" w:eastAsia="uk-UA"/>
        </w:rPr>
        <w:t>здійснюватися за рахунок міжнародної технічної допомоги у рамках проєкту USAID/</w:t>
      </w:r>
      <w:proofErr w:type="spellStart"/>
      <w:r w:rsidR="00987B2A" w:rsidRPr="00987B2A">
        <w:rPr>
          <w:rFonts w:ascii="Times New Roman" w:hAnsi="Times New Roman"/>
          <w:sz w:val="28"/>
          <w:szCs w:val="28"/>
          <w:lang w:val="uk-UA" w:eastAsia="uk-UA"/>
        </w:rPr>
        <w:t>UKaid</w:t>
      </w:r>
      <w:proofErr w:type="spellEnd"/>
      <w:r w:rsidR="00987B2A" w:rsidRPr="00987B2A">
        <w:rPr>
          <w:rFonts w:ascii="Times New Roman" w:hAnsi="Times New Roman"/>
          <w:sz w:val="28"/>
          <w:szCs w:val="28"/>
          <w:lang w:val="uk-UA" w:eastAsia="uk-UA"/>
        </w:rPr>
        <w:t xml:space="preserve"> «Прозорість та підзвітність у державному управлінні та послугах/TAPAS», реєстраційна картка проєкту № 3519 (включаючи всі наступні модифікації).</w:t>
      </w:r>
    </w:p>
    <w:p w:rsidR="00FE3744" w:rsidRPr="009B5470" w:rsidRDefault="00FE3744" w:rsidP="003B6576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 w:eastAsia="en-US"/>
        </w:rPr>
      </w:pPr>
    </w:p>
    <w:p w:rsidR="00551AD5" w:rsidRPr="009B5470" w:rsidRDefault="00FA0709" w:rsidP="003B6576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8" w:name="n36"/>
      <w:bookmarkEnd w:id="8"/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6. Позиція заінтересованих сторін</w:t>
      </w:r>
    </w:p>
    <w:p w:rsidR="00AF3D71" w:rsidRPr="009B5470" w:rsidRDefault="00AF3D71" w:rsidP="003B6576">
      <w:pPr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01CD4">
        <w:rPr>
          <w:rFonts w:ascii="Times New Roman" w:hAnsi="Times New Roman"/>
          <w:sz w:val="28"/>
          <w:szCs w:val="28"/>
          <w:lang w:val="uk-UA" w:eastAsia="uk-UA"/>
        </w:rPr>
        <w:t xml:space="preserve">Проєкт </w:t>
      </w:r>
      <w:proofErr w:type="spellStart"/>
      <w:r w:rsidRPr="00701CD4">
        <w:rPr>
          <w:rFonts w:ascii="Times New Roman" w:hAnsi="Times New Roman"/>
          <w:sz w:val="28"/>
          <w:szCs w:val="28"/>
          <w:lang w:val="uk-UA" w:eastAsia="uk-UA"/>
        </w:rPr>
        <w:t>акта</w:t>
      </w:r>
      <w:proofErr w:type="spellEnd"/>
      <w:r w:rsidRPr="00701CD4">
        <w:rPr>
          <w:rFonts w:ascii="Times New Roman" w:hAnsi="Times New Roman"/>
          <w:sz w:val="28"/>
          <w:szCs w:val="28"/>
          <w:lang w:val="uk-UA" w:eastAsia="uk-UA"/>
        </w:rPr>
        <w:t xml:space="preserve"> підлягає погодженню Міністерством фінансів, Міністерством економіки, Мініст</w:t>
      </w:r>
      <w:r w:rsidR="00615C67" w:rsidRPr="00701CD4">
        <w:rPr>
          <w:rFonts w:ascii="Times New Roman" w:hAnsi="Times New Roman"/>
          <w:sz w:val="28"/>
          <w:szCs w:val="28"/>
          <w:lang w:val="uk-UA" w:eastAsia="uk-UA"/>
        </w:rPr>
        <w:t>ерством цифрової трансформації</w:t>
      </w:r>
      <w:r w:rsidR="00D24B3D" w:rsidRPr="00701CD4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01CD4" w:rsidRPr="00701CD4">
        <w:rPr>
          <w:rFonts w:ascii="Times New Roman" w:hAnsi="Times New Roman"/>
          <w:sz w:val="28"/>
          <w:szCs w:val="28"/>
          <w:lang w:val="uk-UA" w:eastAsia="uk-UA"/>
        </w:rPr>
        <w:t>Державн</w:t>
      </w:r>
      <w:r w:rsidR="00701CD4">
        <w:rPr>
          <w:rFonts w:ascii="Times New Roman" w:hAnsi="Times New Roman"/>
          <w:sz w:val="28"/>
          <w:szCs w:val="28"/>
          <w:lang w:val="uk-UA" w:eastAsia="uk-UA"/>
        </w:rPr>
        <w:t xml:space="preserve">ою </w:t>
      </w:r>
      <w:r w:rsidR="00701CD4" w:rsidRPr="00701CD4">
        <w:rPr>
          <w:rFonts w:ascii="Times New Roman" w:hAnsi="Times New Roman"/>
          <w:sz w:val="28"/>
          <w:szCs w:val="28"/>
          <w:lang w:val="uk-UA" w:eastAsia="uk-UA"/>
        </w:rPr>
        <w:t>екологічн</w:t>
      </w:r>
      <w:r w:rsidR="00701CD4">
        <w:rPr>
          <w:rFonts w:ascii="Times New Roman" w:hAnsi="Times New Roman"/>
          <w:sz w:val="28"/>
          <w:szCs w:val="28"/>
          <w:lang w:val="uk-UA" w:eastAsia="uk-UA"/>
        </w:rPr>
        <w:t>ою</w:t>
      </w:r>
      <w:r w:rsidR="00701CD4" w:rsidRPr="00701CD4">
        <w:rPr>
          <w:rFonts w:ascii="Times New Roman" w:hAnsi="Times New Roman"/>
          <w:sz w:val="28"/>
          <w:szCs w:val="28"/>
          <w:lang w:val="uk-UA" w:eastAsia="uk-UA"/>
        </w:rPr>
        <w:t xml:space="preserve"> інспекці</w:t>
      </w:r>
      <w:r w:rsidR="00701CD4">
        <w:rPr>
          <w:rFonts w:ascii="Times New Roman" w:hAnsi="Times New Roman"/>
          <w:sz w:val="28"/>
          <w:szCs w:val="28"/>
          <w:lang w:val="uk-UA" w:eastAsia="uk-UA"/>
        </w:rPr>
        <w:t xml:space="preserve">єю </w:t>
      </w:r>
      <w:r w:rsidR="00701CD4" w:rsidRPr="00701CD4">
        <w:rPr>
          <w:rFonts w:ascii="Times New Roman" w:hAnsi="Times New Roman"/>
          <w:sz w:val="28"/>
          <w:szCs w:val="28"/>
          <w:lang w:val="uk-UA" w:eastAsia="uk-UA"/>
        </w:rPr>
        <w:t>України</w:t>
      </w:r>
      <w:r w:rsidR="00615C67" w:rsidRPr="00701CD4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F3D71" w:rsidRPr="009B5470" w:rsidRDefault="00AF3D71" w:rsidP="003B657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>Проєкт постанови розміщено для обговорення на вебсайті Міністерства захисту довкілля та природних ресурсів України (</w:t>
      </w:r>
      <w:r w:rsidRPr="009E2ACE">
        <w:rPr>
          <w:rFonts w:ascii="Times New Roman" w:hAnsi="Times New Roman"/>
          <w:sz w:val="28"/>
          <w:szCs w:val="28"/>
          <w:lang w:val="uk-UA"/>
        </w:rPr>
        <w:t>http://meрr.gov.ua</w:t>
      </w:r>
      <w:r w:rsidRPr="009B5470">
        <w:rPr>
          <w:rFonts w:ascii="Times New Roman" w:hAnsi="Times New Roman"/>
          <w:sz w:val="28"/>
          <w:szCs w:val="28"/>
          <w:lang w:val="uk-UA"/>
        </w:rPr>
        <w:t>).</w:t>
      </w:r>
    </w:p>
    <w:p w:rsidR="00AF3D71" w:rsidRPr="009B5470" w:rsidRDefault="00AF3D71" w:rsidP="003B657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 xml:space="preserve">Публічні консультації проводяться відповідно до </w:t>
      </w:r>
      <w:hyperlink r:id="rId9" w:anchor="n30" w:tgtFrame="_blank" w:history="1">
        <w:r w:rsidRPr="009B5470">
          <w:rPr>
            <w:rFonts w:ascii="Times New Roman" w:hAnsi="Times New Roman"/>
            <w:sz w:val="28"/>
            <w:szCs w:val="28"/>
            <w:lang w:val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9B5470">
        <w:rPr>
          <w:rFonts w:ascii="Times New Roman" w:hAnsi="Times New Roman"/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Pr="009B5470">
        <w:rPr>
          <w:rFonts w:ascii="Times New Roman" w:hAnsi="Times New Roman"/>
          <w:sz w:val="28"/>
          <w:szCs w:val="28"/>
          <w:lang w:val="uk-UA"/>
        </w:rPr>
        <w:br/>
        <w:t xml:space="preserve">від 03 листопада 2010 року № 996 «Про забезпечення участі громадськості у формуванні та реалізації державної політики», шляхом отримання та аналізу пропозицій і зауважень, що надходять під час публічного громадського </w:t>
      </w:r>
      <w:r w:rsidRPr="009B5470">
        <w:rPr>
          <w:rFonts w:ascii="Times New Roman" w:hAnsi="Times New Roman"/>
          <w:sz w:val="28"/>
          <w:szCs w:val="28"/>
          <w:lang w:val="uk-UA"/>
        </w:rPr>
        <w:lastRenderedPageBreak/>
        <w:t>обговорення, електронних консультацій з громадськістю. Таблиця врахування зауважень та пропозицій від фізичних і юридичних осіб та їх об’єднань буде опублікована на офіційному сайті міністерства після остаточного доопрацювання проєкту постанови.</w:t>
      </w:r>
    </w:p>
    <w:p w:rsidR="00910DEA" w:rsidRPr="009B5470" w:rsidRDefault="00910DEA" w:rsidP="003B6576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Проєкт </w:t>
      </w:r>
      <w:r w:rsidR="0008283C" w:rsidRPr="009B5470">
        <w:rPr>
          <w:rFonts w:ascii="Times New Roman" w:hAnsi="Times New Roman"/>
          <w:sz w:val="28"/>
          <w:szCs w:val="28"/>
          <w:lang w:val="uk-UA" w:eastAsia="ru-RU"/>
        </w:rPr>
        <w:t>постанови</w:t>
      </w: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 не </w:t>
      </w:r>
      <w:r w:rsidR="00AF3D71" w:rsidRPr="009B5470">
        <w:rPr>
          <w:rFonts w:ascii="Times New Roman" w:hAnsi="Times New Roman"/>
          <w:sz w:val="28"/>
          <w:szCs w:val="28"/>
          <w:lang w:val="uk-UA" w:eastAsia="ru-RU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BD06B1" w:rsidRPr="009B547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10DEA" w:rsidRPr="009B5470" w:rsidRDefault="00910DEA" w:rsidP="003B6576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Проєкт </w:t>
      </w:r>
      <w:r w:rsidR="0008283C" w:rsidRPr="009B5470">
        <w:rPr>
          <w:rFonts w:ascii="Times New Roman" w:hAnsi="Times New Roman"/>
          <w:sz w:val="28"/>
          <w:szCs w:val="28"/>
          <w:lang w:val="uk-UA" w:eastAsia="ru-RU"/>
        </w:rPr>
        <w:t>постанови</w:t>
      </w: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 не стосується сфери наукової та науково-технічної діяльності</w:t>
      </w:r>
      <w:r w:rsidR="00AF3D71" w:rsidRPr="009B5470">
        <w:rPr>
          <w:rFonts w:ascii="Times New Roman" w:hAnsi="Times New Roman"/>
          <w:sz w:val="28"/>
          <w:szCs w:val="28"/>
          <w:lang w:val="uk-UA" w:eastAsia="ru-RU"/>
        </w:rPr>
        <w:t xml:space="preserve"> та не потребує розгляду Наукового комітету Національної ради з питань розвитку науки і технологій.</w:t>
      </w:r>
    </w:p>
    <w:p w:rsidR="00B17254" w:rsidRPr="009B5470" w:rsidRDefault="00B17254" w:rsidP="003B657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AD5" w:rsidRPr="009B5470" w:rsidRDefault="00551AD5" w:rsidP="003B6576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7. Оцінка відповідності</w:t>
      </w:r>
    </w:p>
    <w:p w:rsidR="00910DEA" w:rsidRPr="009B5470" w:rsidRDefault="002473D5" w:rsidP="003B657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9B5470"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 w:rsidRPr="009B5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7F2" w:rsidRPr="009B5470">
        <w:rPr>
          <w:rFonts w:ascii="Times New Roman" w:hAnsi="Times New Roman"/>
          <w:sz w:val="28"/>
          <w:szCs w:val="28"/>
          <w:lang w:val="uk-UA"/>
        </w:rPr>
        <w:t>постанови</w:t>
      </w:r>
      <w:r w:rsidR="00910DEA" w:rsidRPr="009B5470">
        <w:rPr>
          <w:rFonts w:ascii="Times New Roman" w:hAnsi="Times New Roman"/>
          <w:sz w:val="28"/>
          <w:szCs w:val="28"/>
          <w:lang w:val="uk-UA"/>
        </w:rPr>
        <w:t xml:space="preserve"> відсутні положення, які:</w:t>
      </w:r>
    </w:p>
    <w:p w:rsidR="00B17254" w:rsidRPr="009B5470" w:rsidRDefault="00551AD5" w:rsidP="003B6576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 xml:space="preserve">стосуються зобов’язань України </w:t>
      </w:r>
      <w:r w:rsidR="00910DEA" w:rsidRPr="009B5470">
        <w:rPr>
          <w:rFonts w:ascii="Times New Roman" w:hAnsi="Times New Roman"/>
          <w:sz w:val="28"/>
          <w:szCs w:val="28"/>
          <w:lang w:val="uk-UA"/>
        </w:rPr>
        <w:t>у сфері європейської інтеграції;</w:t>
      </w:r>
    </w:p>
    <w:p w:rsidR="00B17254" w:rsidRPr="009B5470" w:rsidRDefault="00551AD5" w:rsidP="003B6576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>стосуються прав та свобод, гарантованих Конвенцією про захист прав людини і основоположних свобод</w:t>
      </w:r>
      <w:r w:rsidR="00910DEA" w:rsidRPr="009B5470">
        <w:rPr>
          <w:rFonts w:ascii="Times New Roman" w:hAnsi="Times New Roman"/>
          <w:sz w:val="28"/>
          <w:szCs w:val="28"/>
          <w:lang w:val="uk-UA"/>
        </w:rPr>
        <w:t>;</w:t>
      </w:r>
    </w:p>
    <w:p w:rsidR="00B17254" w:rsidRPr="009B5470" w:rsidRDefault="00E97CD2" w:rsidP="003B6576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>впливають на забезпечення рівних прав та можливостей жінок і чоловіків;</w:t>
      </w:r>
    </w:p>
    <w:p w:rsidR="00551AD5" w:rsidRPr="009B5470" w:rsidRDefault="00732E41" w:rsidP="003B6576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>створюють підстави для</w:t>
      </w:r>
      <w:r w:rsidR="00C00722" w:rsidRPr="009B5470">
        <w:rPr>
          <w:rFonts w:ascii="Times New Roman" w:hAnsi="Times New Roman"/>
          <w:sz w:val="28"/>
          <w:szCs w:val="28"/>
          <w:lang w:val="uk-UA"/>
        </w:rPr>
        <w:t xml:space="preserve"> дискримінації.</w:t>
      </w:r>
    </w:p>
    <w:p w:rsidR="00551AD5" w:rsidRPr="009B5470" w:rsidRDefault="0008283C" w:rsidP="003B657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9B5470"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 w:rsidRPr="009B5470">
        <w:rPr>
          <w:rFonts w:ascii="Times New Roman" w:hAnsi="Times New Roman"/>
          <w:sz w:val="28"/>
          <w:szCs w:val="28"/>
          <w:lang w:val="uk-UA"/>
        </w:rPr>
        <w:t xml:space="preserve"> постанови</w:t>
      </w:r>
      <w:r w:rsidR="00551AD5" w:rsidRPr="009B5470">
        <w:rPr>
          <w:rFonts w:ascii="Times New Roman" w:hAnsi="Times New Roman"/>
          <w:sz w:val="28"/>
          <w:szCs w:val="28"/>
          <w:lang w:val="uk-UA"/>
        </w:rPr>
        <w:t xml:space="preserve"> відсутні процедури, які можуть містити ризики вчинення корупційних правопорушень та правоп</w:t>
      </w:r>
      <w:r w:rsidR="00E97CD2" w:rsidRPr="009B5470">
        <w:rPr>
          <w:rFonts w:ascii="Times New Roman" w:hAnsi="Times New Roman"/>
          <w:sz w:val="28"/>
          <w:szCs w:val="28"/>
          <w:lang w:val="uk-UA"/>
        </w:rPr>
        <w:t>орушень, пов’язаних з корупцією.</w:t>
      </w:r>
    </w:p>
    <w:p w:rsidR="00800BBB" w:rsidRPr="009B5470" w:rsidRDefault="00800BBB" w:rsidP="003B657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 xml:space="preserve">Громадська антикорупційна, громадська </w:t>
      </w:r>
      <w:proofErr w:type="spellStart"/>
      <w:r w:rsidRPr="009B5470">
        <w:rPr>
          <w:rFonts w:ascii="Times New Roman" w:hAnsi="Times New Roman"/>
          <w:sz w:val="28"/>
          <w:szCs w:val="28"/>
          <w:lang w:val="uk-UA"/>
        </w:rPr>
        <w:t>антидискримінаційна</w:t>
      </w:r>
      <w:proofErr w:type="spellEnd"/>
      <w:r w:rsidRPr="009B5470">
        <w:rPr>
          <w:rFonts w:ascii="Times New Roman" w:hAnsi="Times New Roman"/>
          <w:sz w:val="28"/>
          <w:szCs w:val="28"/>
          <w:lang w:val="uk-UA"/>
        </w:rPr>
        <w:t xml:space="preserve"> та громадська </w:t>
      </w:r>
      <w:proofErr w:type="spellStart"/>
      <w:r w:rsidRPr="009B5470">
        <w:rPr>
          <w:rFonts w:ascii="Times New Roman" w:hAnsi="Times New Roman"/>
          <w:sz w:val="28"/>
          <w:szCs w:val="28"/>
          <w:lang w:val="uk-UA"/>
        </w:rPr>
        <w:t>гендерно</w:t>
      </w:r>
      <w:proofErr w:type="spellEnd"/>
      <w:r w:rsidRPr="009B5470">
        <w:rPr>
          <w:rFonts w:ascii="Times New Roman" w:hAnsi="Times New Roman"/>
          <w:sz w:val="28"/>
          <w:szCs w:val="28"/>
          <w:lang w:val="uk-UA"/>
        </w:rPr>
        <w:t xml:space="preserve">-правова експертизи стосовно проєкту </w:t>
      </w:r>
      <w:r w:rsidR="00786A7C" w:rsidRPr="009B5470">
        <w:rPr>
          <w:rFonts w:ascii="Times New Roman" w:hAnsi="Times New Roman"/>
          <w:sz w:val="28"/>
          <w:szCs w:val="28"/>
          <w:lang w:val="uk-UA"/>
        </w:rPr>
        <w:t>постанови</w:t>
      </w:r>
      <w:r w:rsidRPr="009B5470">
        <w:rPr>
          <w:rFonts w:ascii="Times New Roman" w:hAnsi="Times New Roman"/>
          <w:sz w:val="28"/>
          <w:szCs w:val="28"/>
          <w:lang w:val="uk-UA"/>
        </w:rPr>
        <w:t xml:space="preserve"> не проводились.</w:t>
      </w:r>
    </w:p>
    <w:p w:rsidR="00786A7C" w:rsidRPr="009B5470" w:rsidRDefault="00786A7C" w:rsidP="003B6576">
      <w:pPr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Проєкт постанови </w:t>
      </w:r>
      <w:r w:rsidR="0081425B" w:rsidRPr="009B5470">
        <w:rPr>
          <w:rFonts w:ascii="Times New Roman" w:hAnsi="Times New Roman"/>
          <w:sz w:val="28"/>
          <w:szCs w:val="28"/>
          <w:lang w:val="uk-UA" w:eastAsia="uk-UA"/>
        </w:rPr>
        <w:t xml:space="preserve">буде 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>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782084" w:rsidRPr="009B5470" w:rsidRDefault="00782084" w:rsidP="003B6576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51AD5" w:rsidRPr="009B5470" w:rsidRDefault="00551AD5" w:rsidP="003B6576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1991"/>
      <w:bookmarkStart w:id="10" w:name="n1992"/>
      <w:bookmarkStart w:id="11" w:name="n1994"/>
      <w:bookmarkStart w:id="12" w:name="n1997"/>
      <w:bookmarkEnd w:id="9"/>
      <w:bookmarkEnd w:id="10"/>
      <w:bookmarkEnd w:id="11"/>
      <w:bookmarkEnd w:id="12"/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8. Прогноз результатів</w:t>
      </w:r>
    </w:p>
    <w:p w:rsidR="00ED4D31" w:rsidRPr="009B5470" w:rsidRDefault="002C7E5C" w:rsidP="003B657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Реалізація проєкту </w:t>
      </w:r>
      <w:r w:rsidR="00727F74" w:rsidRPr="009B5470">
        <w:rPr>
          <w:rFonts w:ascii="Times New Roman" w:hAnsi="Times New Roman"/>
          <w:sz w:val="28"/>
          <w:szCs w:val="28"/>
          <w:lang w:val="uk-UA" w:eastAsia="ru-RU"/>
        </w:rPr>
        <w:t>постанови</w:t>
      </w: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6A7C" w:rsidRPr="009B5470">
        <w:rPr>
          <w:rFonts w:ascii="Times New Roman" w:hAnsi="Times New Roman"/>
          <w:sz w:val="28"/>
          <w:szCs w:val="28"/>
          <w:lang w:val="uk-UA" w:eastAsia="ru-RU"/>
        </w:rPr>
        <w:t xml:space="preserve">впровадить прозорий та чіткий механізм </w:t>
      </w:r>
      <w:r w:rsidR="007915DD" w:rsidRPr="009B5470">
        <w:rPr>
          <w:rFonts w:ascii="Times New Roman" w:hAnsi="Times New Roman"/>
          <w:sz w:val="28"/>
          <w:szCs w:val="28"/>
          <w:lang w:val="uk-UA" w:eastAsia="ru-RU"/>
        </w:rPr>
        <w:t>подання</w:t>
      </w:r>
      <w:r w:rsidR="007915DD" w:rsidRPr="009B5470">
        <w:rPr>
          <w:lang w:val="uk-UA"/>
        </w:rPr>
        <w:t xml:space="preserve"> </w:t>
      </w:r>
      <w:r w:rsidR="007915DD" w:rsidRPr="009B5470">
        <w:rPr>
          <w:rFonts w:ascii="Times New Roman" w:hAnsi="Times New Roman"/>
          <w:sz w:val="28"/>
          <w:szCs w:val="28"/>
          <w:lang w:val="uk-UA" w:eastAsia="ru-RU"/>
        </w:rPr>
        <w:t>суб'єктом господарювання звіту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</w:r>
      <w:r w:rsidR="00ED4D31" w:rsidRPr="009B547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4D7844" w:rsidRPr="009B5470" w:rsidRDefault="004D7844" w:rsidP="003B6576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Реалізація проєкту </w:t>
      </w:r>
      <w:r w:rsidR="00727F74" w:rsidRPr="009B5470">
        <w:rPr>
          <w:rFonts w:ascii="Times New Roman" w:hAnsi="Times New Roman"/>
          <w:sz w:val="28"/>
          <w:szCs w:val="28"/>
          <w:lang w:val="uk-UA" w:eastAsia="ru-RU"/>
        </w:rPr>
        <w:t>постанови</w:t>
      </w: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 матиме позитивний вплив на ринкове середовище, забезпечення захисту прав та інтересів суб’єктів господарювання, громадян і держави, розвиток регіонів, громадське здоров’я та довкілля.</w:t>
      </w:r>
    </w:p>
    <w:p w:rsidR="00463D28" w:rsidRPr="009B5470" w:rsidRDefault="00463D28" w:rsidP="00F822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80"/>
        <w:gridCol w:w="2694"/>
        <w:gridCol w:w="4688"/>
      </w:tblGrid>
      <w:tr w:rsidR="001F68F1" w:rsidRPr="009B5470" w:rsidTr="00A5400C">
        <w:tc>
          <w:tcPr>
            <w:tcW w:w="1180" w:type="pct"/>
            <w:hideMark/>
          </w:tcPr>
          <w:p w:rsidR="004D7844" w:rsidRPr="009B5470" w:rsidRDefault="004D7844" w:rsidP="00F8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1394" w:type="pct"/>
            <w:hideMark/>
          </w:tcPr>
          <w:p w:rsidR="004D7844" w:rsidRPr="009B5470" w:rsidRDefault="004D7844" w:rsidP="00F8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Вплив реалізації </w:t>
            </w:r>
            <w:proofErr w:type="spellStart"/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заінтересовану сторону</w:t>
            </w:r>
          </w:p>
        </w:tc>
        <w:tc>
          <w:tcPr>
            <w:tcW w:w="2426" w:type="pct"/>
            <w:hideMark/>
          </w:tcPr>
          <w:p w:rsidR="004D7844" w:rsidRPr="009B5470" w:rsidRDefault="004D7844" w:rsidP="00F8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1F68F1" w:rsidRPr="009B5470" w:rsidTr="00A5400C">
        <w:tc>
          <w:tcPr>
            <w:tcW w:w="1180" w:type="pct"/>
            <w:hideMark/>
          </w:tcPr>
          <w:p w:rsidR="004D7844" w:rsidRPr="009B5470" w:rsidRDefault="004D7844" w:rsidP="00F8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394" w:type="pct"/>
          </w:tcPr>
          <w:p w:rsidR="004D7844" w:rsidRPr="009B5470" w:rsidRDefault="004D7844" w:rsidP="00F8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26" w:type="pct"/>
          </w:tcPr>
          <w:p w:rsidR="004D7844" w:rsidRPr="009B5470" w:rsidRDefault="003B45CA" w:rsidP="003B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Встановлення чітких процедур та прозорих </w:t>
            </w:r>
            <w:r w:rsidRPr="003B65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відносин</w:t>
            </w:r>
            <w:r w:rsidR="007D6117" w:rsidRPr="003B657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B6576" w:rsidRPr="003B65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="00792D1B" w:rsidRPr="003B657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процесі</w:t>
            </w:r>
            <w:r w:rsidR="007D6117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92D1B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подання</w:t>
            </w:r>
            <w:r w:rsidR="00792D1B" w:rsidRPr="009B5470">
              <w:rPr>
                <w:lang w:val="uk-UA"/>
              </w:rPr>
              <w:t xml:space="preserve"> </w:t>
            </w:r>
            <w:r w:rsidR="00792D1B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суб'єктом господарювання звіту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      </w:r>
          </w:p>
        </w:tc>
      </w:tr>
      <w:tr w:rsidR="001F68F1" w:rsidRPr="00987B2A" w:rsidTr="00A5400C">
        <w:tc>
          <w:tcPr>
            <w:tcW w:w="1180" w:type="pct"/>
          </w:tcPr>
          <w:p w:rsidR="007D6117" w:rsidRPr="009B5470" w:rsidRDefault="007D6117" w:rsidP="00F8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394" w:type="pct"/>
          </w:tcPr>
          <w:p w:rsidR="007D6117" w:rsidRPr="009B5470" w:rsidRDefault="007D6117" w:rsidP="00F8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26" w:type="pct"/>
          </w:tcPr>
          <w:p w:rsidR="007D6117" w:rsidRPr="009B5470" w:rsidRDefault="00FC502D" w:rsidP="00792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Забезпечення вільн</w:t>
            </w:r>
            <w:r w:rsidR="00792D1B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ого </w:t>
            </w:r>
            <w:r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доступ</w:t>
            </w:r>
            <w:r w:rsidR="00792D1B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громадськості </w:t>
            </w:r>
            <w:r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інформації щодо впливу діяльності суб’єктів господарювання на атмосферне повітря та його забруднення</w:t>
            </w:r>
          </w:p>
        </w:tc>
      </w:tr>
      <w:tr w:rsidR="001F68F1" w:rsidRPr="009B5470" w:rsidTr="00A5400C">
        <w:tc>
          <w:tcPr>
            <w:tcW w:w="1180" w:type="pct"/>
            <w:hideMark/>
          </w:tcPr>
          <w:p w:rsidR="004D7844" w:rsidRPr="009B5470" w:rsidRDefault="004D7844" w:rsidP="00F8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1394" w:type="pct"/>
          </w:tcPr>
          <w:p w:rsidR="004D7844" w:rsidRPr="009B5470" w:rsidRDefault="004D7844" w:rsidP="00F8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  <w:p w:rsidR="004D7844" w:rsidRPr="009B5470" w:rsidRDefault="004D7844" w:rsidP="00F8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pct"/>
          </w:tcPr>
          <w:p w:rsidR="004D7844" w:rsidRPr="009B5470" w:rsidRDefault="003B45CA" w:rsidP="00792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Спр</w:t>
            </w:r>
            <w:r w:rsidR="00FC502D" w:rsidRPr="009B54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ощена та прозора </w:t>
            </w:r>
            <w:r w:rsidR="00FC502D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процедура</w:t>
            </w:r>
            <w:r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92D1B" w:rsidRPr="009B547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подання звіту</w:t>
            </w:r>
            <w:r w:rsidR="00FC502D" w:rsidRPr="009B547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B547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та виключення корупційних ризиків</w:t>
            </w:r>
          </w:p>
        </w:tc>
      </w:tr>
    </w:tbl>
    <w:p w:rsidR="007E180F" w:rsidRPr="009B5470" w:rsidRDefault="007E180F" w:rsidP="00F82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E5C" w:rsidRPr="009B5470" w:rsidRDefault="002C7E5C" w:rsidP="00F82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98"/>
        <w:gridCol w:w="5875"/>
      </w:tblGrid>
      <w:tr w:rsidR="006D0C7D" w:rsidRPr="009B5470" w:rsidTr="005164CD">
        <w:trPr>
          <w:trHeight w:val="746"/>
        </w:trPr>
        <w:tc>
          <w:tcPr>
            <w:tcW w:w="4298" w:type="dxa"/>
          </w:tcPr>
          <w:p w:rsidR="00547F4D" w:rsidRPr="009B5470" w:rsidRDefault="00E94990" w:rsidP="00547F4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Міністр</w:t>
            </w:r>
            <w:r w:rsidR="00547F4D" w:rsidRPr="009B54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7F4D" w:rsidRPr="009B5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захисту довкілля та </w:t>
            </w:r>
          </w:p>
          <w:p w:rsidR="006D0C7D" w:rsidRPr="009B5470" w:rsidRDefault="00547F4D" w:rsidP="00547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природних ресурсів України</w:t>
            </w:r>
          </w:p>
          <w:p w:rsidR="003A0BDC" w:rsidRPr="009B5470" w:rsidRDefault="003A0BDC" w:rsidP="00547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75" w:type="dxa"/>
          </w:tcPr>
          <w:p w:rsidR="00547F4D" w:rsidRPr="009B5470" w:rsidRDefault="006D0C7D" w:rsidP="00F822D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2C7E5C" w:rsidRPr="009B5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3B19CA" w:rsidRPr="009B5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</w:t>
            </w:r>
            <w:r w:rsidR="00800BBB" w:rsidRPr="009B5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Pr="009B5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D0C7D" w:rsidRPr="009B5470" w:rsidRDefault="00800BBB" w:rsidP="00547F4D">
            <w:pPr>
              <w:spacing w:after="0" w:line="240" w:lineRule="auto"/>
              <w:ind w:right="318" w:firstLine="567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Руслан </w:t>
            </w:r>
            <w:r w:rsidR="00E94990" w:rsidRPr="009B5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СТРІЛЕЦЬ</w:t>
            </w:r>
          </w:p>
          <w:p w:rsidR="00B15908" w:rsidRPr="009B5470" w:rsidRDefault="00B15908" w:rsidP="00F822D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F1EA5" w:rsidRPr="003A0BDC" w:rsidRDefault="00547F4D" w:rsidP="003A0BDC">
      <w:pPr>
        <w:rPr>
          <w:rFonts w:ascii="Times New Roman" w:hAnsi="Times New Roman"/>
          <w:sz w:val="28"/>
          <w:szCs w:val="28"/>
        </w:rPr>
      </w:pPr>
      <w:r w:rsidRPr="003A0BDC">
        <w:rPr>
          <w:rFonts w:ascii="Times New Roman" w:hAnsi="Times New Roman"/>
          <w:sz w:val="28"/>
          <w:szCs w:val="28"/>
        </w:rPr>
        <w:t>«</w:t>
      </w:r>
      <w:r w:rsidR="003A0BDC" w:rsidRPr="003A0BDC">
        <w:rPr>
          <w:rFonts w:ascii="Times New Roman" w:hAnsi="Times New Roman"/>
          <w:sz w:val="28"/>
          <w:szCs w:val="28"/>
        </w:rPr>
        <w:t>___</w:t>
      </w:r>
      <w:r w:rsidRPr="003A0BDC">
        <w:rPr>
          <w:rFonts w:ascii="Times New Roman" w:hAnsi="Times New Roman"/>
          <w:sz w:val="28"/>
          <w:szCs w:val="28"/>
        </w:rPr>
        <w:t>»</w:t>
      </w:r>
      <w:r w:rsidR="00591B57" w:rsidRPr="003A0BDC">
        <w:rPr>
          <w:rFonts w:ascii="Times New Roman" w:hAnsi="Times New Roman"/>
          <w:sz w:val="28"/>
          <w:szCs w:val="28"/>
        </w:rPr>
        <w:t xml:space="preserve"> ___________ 2022 року</w:t>
      </w:r>
    </w:p>
    <w:sectPr w:rsidR="002F1EA5" w:rsidRPr="003A0BDC" w:rsidSect="00676054">
      <w:headerReference w:type="default" r:id="rId10"/>
      <w:headerReference w:type="first" r:id="rId11"/>
      <w:pgSz w:w="11906" w:h="16838"/>
      <w:pgMar w:top="851" w:right="567" w:bottom="1702" w:left="1701" w:header="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A1" w:rsidRDefault="00C723A1" w:rsidP="009A7E2F">
      <w:pPr>
        <w:spacing w:after="0" w:line="240" w:lineRule="auto"/>
      </w:pPr>
      <w:r>
        <w:separator/>
      </w:r>
    </w:p>
  </w:endnote>
  <w:endnote w:type="continuationSeparator" w:id="0">
    <w:p w:rsidR="00C723A1" w:rsidRDefault="00C723A1" w:rsidP="009A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A1" w:rsidRDefault="00C723A1" w:rsidP="009A7E2F">
      <w:pPr>
        <w:spacing w:after="0" w:line="240" w:lineRule="auto"/>
      </w:pPr>
      <w:r>
        <w:separator/>
      </w:r>
    </w:p>
  </w:footnote>
  <w:footnote w:type="continuationSeparator" w:id="0">
    <w:p w:rsidR="00C723A1" w:rsidRDefault="00C723A1" w:rsidP="009A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BD" w:rsidRDefault="00E95EBD">
    <w:pPr>
      <w:pStyle w:val="a7"/>
      <w:jc w:val="center"/>
    </w:pPr>
  </w:p>
  <w:p w:rsidR="00786A7C" w:rsidRDefault="00786A7C">
    <w:pPr>
      <w:pStyle w:val="a7"/>
      <w:jc w:val="center"/>
    </w:pPr>
  </w:p>
  <w:p w:rsidR="00E95EBD" w:rsidRPr="00786A7C" w:rsidRDefault="00E95EBD" w:rsidP="00786A7C">
    <w:pPr>
      <w:pStyle w:val="a7"/>
      <w:jc w:val="center"/>
      <w:rPr>
        <w:rFonts w:ascii="Times New Roman" w:hAnsi="Times New Roman"/>
        <w:sz w:val="28"/>
      </w:rPr>
    </w:pPr>
    <w:r w:rsidRPr="00AD6902">
      <w:rPr>
        <w:rFonts w:ascii="Times New Roman" w:hAnsi="Times New Roman"/>
        <w:sz w:val="28"/>
      </w:rPr>
      <w:fldChar w:fldCharType="begin"/>
    </w:r>
    <w:r w:rsidRPr="00AD6902">
      <w:rPr>
        <w:rFonts w:ascii="Times New Roman" w:hAnsi="Times New Roman"/>
        <w:sz w:val="28"/>
      </w:rPr>
      <w:instrText>PAGE   \* MERGEFORMAT</w:instrText>
    </w:r>
    <w:r w:rsidRPr="00AD6902">
      <w:rPr>
        <w:rFonts w:ascii="Times New Roman" w:hAnsi="Times New Roman"/>
        <w:sz w:val="28"/>
      </w:rPr>
      <w:fldChar w:fldCharType="separate"/>
    </w:r>
    <w:r w:rsidR="00F65882" w:rsidRPr="00F65882">
      <w:rPr>
        <w:rFonts w:ascii="Times New Roman" w:hAnsi="Times New Roman"/>
        <w:noProof/>
        <w:sz w:val="28"/>
        <w:lang w:val="ru-RU"/>
      </w:rPr>
      <w:t>3</w:t>
    </w:r>
    <w:r w:rsidRPr="00AD6902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1" w:rsidRDefault="001548E1">
    <w:pPr>
      <w:spacing w:before="708"/>
      <w:jc w:val="center"/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87"/>
    <w:multiLevelType w:val="hybridMultilevel"/>
    <w:tmpl w:val="18AE1EBE"/>
    <w:lvl w:ilvl="0" w:tplc="FF7AA50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F528E2"/>
    <w:multiLevelType w:val="hybridMultilevel"/>
    <w:tmpl w:val="4E06AAD2"/>
    <w:lvl w:ilvl="0" w:tplc="F7EE2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A6E74"/>
    <w:multiLevelType w:val="hybridMultilevel"/>
    <w:tmpl w:val="052CAF90"/>
    <w:lvl w:ilvl="0" w:tplc="0A6AEF9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3">
    <w:nsid w:val="471403F6"/>
    <w:multiLevelType w:val="hybridMultilevel"/>
    <w:tmpl w:val="4E9894EC"/>
    <w:lvl w:ilvl="0" w:tplc="10443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2551"/>
    <w:multiLevelType w:val="hybridMultilevel"/>
    <w:tmpl w:val="62862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381532"/>
    <w:multiLevelType w:val="hybridMultilevel"/>
    <w:tmpl w:val="C55E191E"/>
    <w:lvl w:ilvl="0" w:tplc="10443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177DF"/>
    <w:multiLevelType w:val="hybridMultilevel"/>
    <w:tmpl w:val="B6C8C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3356C7"/>
    <w:multiLevelType w:val="hybridMultilevel"/>
    <w:tmpl w:val="39FA8B44"/>
    <w:lvl w:ilvl="0" w:tplc="188E5736">
      <w:start w:val="1"/>
      <w:numFmt w:val="decimal"/>
      <w:suff w:val="space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7DDE054B"/>
    <w:multiLevelType w:val="hybridMultilevel"/>
    <w:tmpl w:val="C36463C2"/>
    <w:lvl w:ilvl="0" w:tplc="6E8453B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EF"/>
    <w:rsid w:val="000017D5"/>
    <w:rsid w:val="000240DB"/>
    <w:rsid w:val="00036FE8"/>
    <w:rsid w:val="00037673"/>
    <w:rsid w:val="00046ACC"/>
    <w:rsid w:val="00051CA2"/>
    <w:rsid w:val="0005457D"/>
    <w:rsid w:val="00056BBF"/>
    <w:rsid w:val="00062BEB"/>
    <w:rsid w:val="00070B06"/>
    <w:rsid w:val="00080BFB"/>
    <w:rsid w:val="0008283C"/>
    <w:rsid w:val="00085642"/>
    <w:rsid w:val="000862A4"/>
    <w:rsid w:val="0009261F"/>
    <w:rsid w:val="00092BB2"/>
    <w:rsid w:val="00097EF1"/>
    <w:rsid w:val="000A04E9"/>
    <w:rsid w:val="000A4C44"/>
    <w:rsid w:val="000D68A4"/>
    <w:rsid w:val="001006A1"/>
    <w:rsid w:val="001015C5"/>
    <w:rsid w:val="00102090"/>
    <w:rsid w:val="00107FC2"/>
    <w:rsid w:val="00116440"/>
    <w:rsid w:val="001319B9"/>
    <w:rsid w:val="00133FC6"/>
    <w:rsid w:val="00143C7A"/>
    <w:rsid w:val="001440AD"/>
    <w:rsid w:val="00146DD3"/>
    <w:rsid w:val="00150BDE"/>
    <w:rsid w:val="00153B5B"/>
    <w:rsid w:val="001548E1"/>
    <w:rsid w:val="0017294D"/>
    <w:rsid w:val="00173AF8"/>
    <w:rsid w:val="001754BC"/>
    <w:rsid w:val="00196DBF"/>
    <w:rsid w:val="0019719C"/>
    <w:rsid w:val="001C1AB7"/>
    <w:rsid w:val="001D7986"/>
    <w:rsid w:val="001F0BC5"/>
    <w:rsid w:val="001F68F1"/>
    <w:rsid w:val="002214E4"/>
    <w:rsid w:val="0023215C"/>
    <w:rsid w:val="00235F84"/>
    <w:rsid w:val="002473D5"/>
    <w:rsid w:val="00250A02"/>
    <w:rsid w:val="002539EE"/>
    <w:rsid w:val="002571A7"/>
    <w:rsid w:val="00257B8D"/>
    <w:rsid w:val="00257C3A"/>
    <w:rsid w:val="00261B2C"/>
    <w:rsid w:val="00263C9E"/>
    <w:rsid w:val="00264DC0"/>
    <w:rsid w:val="002720DF"/>
    <w:rsid w:val="0027639E"/>
    <w:rsid w:val="00287DA7"/>
    <w:rsid w:val="002904DB"/>
    <w:rsid w:val="002919EE"/>
    <w:rsid w:val="00294449"/>
    <w:rsid w:val="0029646E"/>
    <w:rsid w:val="002A6A07"/>
    <w:rsid w:val="002B2553"/>
    <w:rsid w:val="002C3FC3"/>
    <w:rsid w:val="002C7E5C"/>
    <w:rsid w:val="002D0DA9"/>
    <w:rsid w:val="002E3BB4"/>
    <w:rsid w:val="002F1799"/>
    <w:rsid w:val="002F1EA5"/>
    <w:rsid w:val="002F5B3C"/>
    <w:rsid w:val="00300290"/>
    <w:rsid w:val="00310BA5"/>
    <w:rsid w:val="00320D22"/>
    <w:rsid w:val="00322311"/>
    <w:rsid w:val="00341A22"/>
    <w:rsid w:val="00343101"/>
    <w:rsid w:val="00346DF1"/>
    <w:rsid w:val="003633E8"/>
    <w:rsid w:val="003725E0"/>
    <w:rsid w:val="0037699E"/>
    <w:rsid w:val="00382FCE"/>
    <w:rsid w:val="00396CEF"/>
    <w:rsid w:val="003A0BDC"/>
    <w:rsid w:val="003B19CA"/>
    <w:rsid w:val="003B2028"/>
    <w:rsid w:val="003B45CA"/>
    <w:rsid w:val="003B6576"/>
    <w:rsid w:val="003C5C78"/>
    <w:rsid w:val="003E46A1"/>
    <w:rsid w:val="00400549"/>
    <w:rsid w:val="00411743"/>
    <w:rsid w:val="004242A3"/>
    <w:rsid w:val="004247C6"/>
    <w:rsid w:val="0043319A"/>
    <w:rsid w:val="00437397"/>
    <w:rsid w:val="00446A55"/>
    <w:rsid w:val="00451BC8"/>
    <w:rsid w:val="00457DE5"/>
    <w:rsid w:val="004601C0"/>
    <w:rsid w:val="004607F1"/>
    <w:rsid w:val="00463D28"/>
    <w:rsid w:val="00471C5D"/>
    <w:rsid w:val="00473528"/>
    <w:rsid w:val="00477121"/>
    <w:rsid w:val="004832B5"/>
    <w:rsid w:val="0048797F"/>
    <w:rsid w:val="00492E88"/>
    <w:rsid w:val="004C0C15"/>
    <w:rsid w:val="004C5F45"/>
    <w:rsid w:val="004D61DC"/>
    <w:rsid w:val="004D6708"/>
    <w:rsid w:val="004D6D1C"/>
    <w:rsid w:val="004D7844"/>
    <w:rsid w:val="004E2B2C"/>
    <w:rsid w:val="004E7D8E"/>
    <w:rsid w:val="00500EAA"/>
    <w:rsid w:val="00502303"/>
    <w:rsid w:val="00502781"/>
    <w:rsid w:val="005122A6"/>
    <w:rsid w:val="00515CE2"/>
    <w:rsid w:val="005164CD"/>
    <w:rsid w:val="005334F0"/>
    <w:rsid w:val="00547F4D"/>
    <w:rsid w:val="00551AD5"/>
    <w:rsid w:val="0055367C"/>
    <w:rsid w:val="005539FC"/>
    <w:rsid w:val="00554711"/>
    <w:rsid w:val="00563E89"/>
    <w:rsid w:val="00570F0D"/>
    <w:rsid w:val="00582884"/>
    <w:rsid w:val="00591B57"/>
    <w:rsid w:val="005A2225"/>
    <w:rsid w:val="005B150B"/>
    <w:rsid w:val="005C4BBF"/>
    <w:rsid w:val="005D1B38"/>
    <w:rsid w:val="005D450A"/>
    <w:rsid w:val="005D4B2E"/>
    <w:rsid w:val="005E03CC"/>
    <w:rsid w:val="005F133F"/>
    <w:rsid w:val="005F1886"/>
    <w:rsid w:val="005F41A7"/>
    <w:rsid w:val="00610571"/>
    <w:rsid w:val="00612F18"/>
    <w:rsid w:val="00615C67"/>
    <w:rsid w:val="00622AFC"/>
    <w:rsid w:val="006322B6"/>
    <w:rsid w:val="0063297C"/>
    <w:rsid w:val="00633C8E"/>
    <w:rsid w:val="00641CA9"/>
    <w:rsid w:val="00641F82"/>
    <w:rsid w:val="006441EB"/>
    <w:rsid w:val="006443FB"/>
    <w:rsid w:val="006466BD"/>
    <w:rsid w:val="006505F2"/>
    <w:rsid w:val="0065456E"/>
    <w:rsid w:val="00656AB3"/>
    <w:rsid w:val="0066485E"/>
    <w:rsid w:val="00670D37"/>
    <w:rsid w:val="00676054"/>
    <w:rsid w:val="006770E8"/>
    <w:rsid w:val="00685C48"/>
    <w:rsid w:val="00687E2C"/>
    <w:rsid w:val="006A132B"/>
    <w:rsid w:val="006C4334"/>
    <w:rsid w:val="006D0C7D"/>
    <w:rsid w:val="006D57E1"/>
    <w:rsid w:val="006D7D0F"/>
    <w:rsid w:val="006E06BE"/>
    <w:rsid w:val="006E2A06"/>
    <w:rsid w:val="006F6199"/>
    <w:rsid w:val="00701965"/>
    <w:rsid w:val="00701CD4"/>
    <w:rsid w:val="00706130"/>
    <w:rsid w:val="00717037"/>
    <w:rsid w:val="00723954"/>
    <w:rsid w:val="007256FC"/>
    <w:rsid w:val="00726C95"/>
    <w:rsid w:val="00727F74"/>
    <w:rsid w:val="007304CA"/>
    <w:rsid w:val="00732E41"/>
    <w:rsid w:val="007336B9"/>
    <w:rsid w:val="00740C26"/>
    <w:rsid w:val="00742A3D"/>
    <w:rsid w:val="00747BB0"/>
    <w:rsid w:val="00751DE9"/>
    <w:rsid w:val="00756176"/>
    <w:rsid w:val="00762ADD"/>
    <w:rsid w:val="00765602"/>
    <w:rsid w:val="00774A84"/>
    <w:rsid w:val="00782084"/>
    <w:rsid w:val="00783467"/>
    <w:rsid w:val="00786A7C"/>
    <w:rsid w:val="007915DD"/>
    <w:rsid w:val="00792D1B"/>
    <w:rsid w:val="007A1449"/>
    <w:rsid w:val="007A7725"/>
    <w:rsid w:val="007A7F2B"/>
    <w:rsid w:val="007B1003"/>
    <w:rsid w:val="007B3CCC"/>
    <w:rsid w:val="007B51F5"/>
    <w:rsid w:val="007B53CD"/>
    <w:rsid w:val="007C4865"/>
    <w:rsid w:val="007C5CC3"/>
    <w:rsid w:val="007D5172"/>
    <w:rsid w:val="007D6117"/>
    <w:rsid w:val="007E180F"/>
    <w:rsid w:val="007E6384"/>
    <w:rsid w:val="00800BBB"/>
    <w:rsid w:val="00805B77"/>
    <w:rsid w:val="0081425B"/>
    <w:rsid w:val="00816A09"/>
    <w:rsid w:val="00830FDF"/>
    <w:rsid w:val="0084147E"/>
    <w:rsid w:val="00844083"/>
    <w:rsid w:val="008450DF"/>
    <w:rsid w:val="00855593"/>
    <w:rsid w:val="0085646E"/>
    <w:rsid w:val="00866252"/>
    <w:rsid w:val="00866DB1"/>
    <w:rsid w:val="00872EE5"/>
    <w:rsid w:val="008A6CE9"/>
    <w:rsid w:val="008A72C4"/>
    <w:rsid w:val="008B121C"/>
    <w:rsid w:val="008D565A"/>
    <w:rsid w:val="008D57EE"/>
    <w:rsid w:val="008E5C3F"/>
    <w:rsid w:val="008F37F2"/>
    <w:rsid w:val="00900EC3"/>
    <w:rsid w:val="009012E8"/>
    <w:rsid w:val="00910DEA"/>
    <w:rsid w:val="00913BFB"/>
    <w:rsid w:val="0092343D"/>
    <w:rsid w:val="00927E7C"/>
    <w:rsid w:val="00932ED9"/>
    <w:rsid w:val="00965739"/>
    <w:rsid w:val="009677E5"/>
    <w:rsid w:val="00970427"/>
    <w:rsid w:val="00987B2A"/>
    <w:rsid w:val="00992BC9"/>
    <w:rsid w:val="009A06F9"/>
    <w:rsid w:val="009A295C"/>
    <w:rsid w:val="009A5D25"/>
    <w:rsid w:val="009A6858"/>
    <w:rsid w:val="009A7E2F"/>
    <w:rsid w:val="009B1828"/>
    <w:rsid w:val="009B5470"/>
    <w:rsid w:val="009B6E64"/>
    <w:rsid w:val="009D080B"/>
    <w:rsid w:val="009D5DE2"/>
    <w:rsid w:val="009E2ACE"/>
    <w:rsid w:val="009E76B7"/>
    <w:rsid w:val="009F0146"/>
    <w:rsid w:val="009F14C6"/>
    <w:rsid w:val="009F4857"/>
    <w:rsid w:val="00A0286B"/>
    <w:rsid w:val="00A04679"/>
    <w:rsid w:val="00A07834"/>
    <w:rsid w:val="00A12DFD"/>
    <w:rsid w:val="00A251E0"/>
    <w:rsid w:val="00A26D61"/>
    <w:rsid w:val="00A337EB"/>
    <w:rsid w:val="00A37012"/>
    <w:rsid w:val="00A42DD4"/>
    <w:rsid w:val="00A50983"/>
    <w:rsid w:val="00A5400C"/>
    <w:rsid w:val="00A55047"/>
    <w:rsid w:val="00A64309"/>
    <w:rsid w:val="00A654F3"/>
    <w:rsid w:val="00A728C0"/>
    <w:rsid w:val="00A731D6"/>
    <w:rsid w:val="00A83AFB"/>
    <w:rsid w:val="00A978D1"/>
    <w:rsid w:val="00AA05A8"/>
    <w:rsid w:val="00AA1DEF"/>
    <w:rsid w:val="00AB743C"/>
    <w:rsid w:val="00AC0BE2"/>
    <w:rsid w:val="00AC3CD1"/>
    <w:rsid w:val="00AC6758"/>
    <w:rsid w:val="00AD6902"/>
    <w:rsid w:val="00AE2D3F"/>
    <w:rsid w:val="00AF3D71"/>
    <w:rsid w:val="00AF7DE5"/>
    <w:rsid w:val="00B01329"/>
    <w:rsid w:val="00B12045"/>
    <w:rsid w:val="00B15908"/>
    <w:rsid w:val="00B17254"/>
    <w:rsid w:val="00B22C19"/>
    <w:rsid w:val="00B319A4"/>
    <w:rsid w:val="00B37217"/>
    <w:rsid w:val="00B61D13"/>
    <w:rsid w:val="00B67111"/>
    <w:rsid w:val="00B73B46"/>
    <w:rsid w:val="00B82ECC"/>
    <w:rsid w:val="00B86263"/>
    <w:rsid w:val="00B87D6A"/>
    <w:rsid w:val="00B926CD"/>
    <w:rsid w:val="00BB0296"/>
    <w:rsid w:val="00BB4539"/>
    <w:rsid w:val="00BB78FF"/>
    <w:rsid w:val="00BC51FE"/>
    <w:rsid w:val="00BC60EF"/>
    <w:rsid w:val="00BC6505"/>
    <w:rsid w:val="00BD06B1"/>
    <w:rsid w:val="00BD38AF"/>
    <w:rsid w:val="00BD3C37"/>
    <w:rsid w:val="00BD4A28"/>
    <w:rsid w:val="00BE1FDB"/>
    <w:rsid w:val="00C00722"/>
    <w:rsid w:val="00C05E82"/>
    <w:rsid w:val="00C15A60"/>
    <w:rsid w:val="00C15E0D"/>
    <w:rsid w:val="00C160D8"/>
    <w:rsid w:val="00C23651"/>
    <w:rsid w:val="00C24E95"/>
    <w:rsid w:val="00C35F17"/>
    <w:rsid w:val="00C376A2"/>
    <w:rsid w:val="00C474B4"/>
    <w:rsid w:val="00C517AF"/>
    <w:rsid w:val="00C5399B"/>
    <w:rsid w:val="00C565C0"/>
    <w:rsid w:val="00C57E00"/>
    <w:rsid w:val="00C613F1"/>
    <w:rsid w:val="00C632B2"/>
    <w:rsid w:val="00C717E3"/>
    <w:rsid w:val="00C723A1"/>
    <w:rsid w:val="00C737C9"/>
    <w:rsid w:val="00C93FB7"/>
    <w:rsid w:val="00CC08AD"/>
    <w:rsid w:val="00CC7FA6"/>
    <w:rsid w:val="00CD68A7"/>
    <w:rsid w:val="00CE26E6"/>
    <w:rsid w:val="00CE5464"/>
    <w:rsid w:val="00CE66C7"/>
    <w:rsid w:val="00CF6776"/>
    <w:rsid w:val="00D02507"/>
    <w:rsid w:val="00D037C9"/>
    <w:rsid w:val="00D07D12"/>
    <w:rsid w:val="00D13D85"/>
    <w:rsid w:val="00D23074"/>
    <w:rsid w:val="00D24B3D"/>
    <w:rsid w:val="00D24BE1"/>
    <w:rsid w:val="00D311A9"/>
    <w:rsid w:val="00D425A9"/>
    <w:rsid w:val="00D5058C"/>
    <w:rsid w:val="00D51A0A"/>
    <w:rsid w:val="00D54AB1"/>
    <w:rsid w:val="00D87A42"/>
    <w:rsid w:val="00DA506A"/>
    <w:rsid w:val="00DA72AD"/>
    <w:rsid w:val="00DC4D9F"/>
    <w:rsid w:val="00DD162A"/>
    <w:rsid w:val="00DE0E69"/>
    <w:rsid w:val="00DE7CA7"/>
    <w:rsid w:val="00DF4F69"/>
    <w:rsid w:val="00DF5AA8"/>
    <w:rsid w:val="00E0104D"/>
    <w:rsid w:val="00E024CC"/>
    <w:rsid w:val="00E02A94"/>
    <w:rsid w:val="00E3751E"/>
    <w:rsid w:val="00E55679"/>
    <w:rsid w:val="00E63ED8"/>
    <w:rsid w:val="00E6779C"/>
    <w:rsid w:val="00E72EEC"/>
    <w:rsid w:val="00E94413"/>
    <w:rsid w:val="00E94792"/>
    <w:rsid w:val="00E94990"/>
    <w:rsid w:val="00E95EBD"/>
    <w:rsid w:val="00E96C6D"/>
    <w:rsid w:val="00E97CD2"/>
    <w:rsid w:val="00EA3337"/>
    <w:rsid w:val="00EB58E3"/>
    <w:rsid w:val="00EC1B68"/>
    <w:rsid w:val="00ED22F0"/>
    <w:rsid w:val="00ED4D31"/>
    <w:rsid w:val="00ED5C27"/>
    <w:rsid w:val="00EE45ED"/>
    <w:rsid w:val="00EE50D1"/>
    <w:rsid w:val="00EE6DB2"/>
    <w:rsid w:val="00EF5A17"/>
    <w:rsid w:val="00F0397E"/>
    <w:rsid w:val="00F03A0A"/>
    <w:rsid w:val="00F12726"/>
    <w:rsid w:val="00F176CA"/>
    <w:rsid w:val="00F21ABC"/>
    <w:rsid w:val="00F26CF1"/>
    <w:rsid w:val="00F34EF8"/>
    <w:rsid w:val="00F42878"/>
    <w:rsid w:val="00F43C5F"/>
    <w:rsid w:val="00F55221"/>
    <w:rsid w:val="00F613F0"/>
    <w:rsid w:val="00F65882"/>
    <w:rsid w:val="00F658C2"/>
    <w:rsid w:val="00F71D49"/>
    <w:rsid w:val="00F772D8"/>
    <w:rsid w:val="00F822DB"/>
    <w:rsid w:val="00F9418B"/>
    <w:rsid w:val="00F95FB2"/>
    <w:rsid w:val="00FA0709"/>
    <w:rsid w:val="00FC21BC"/>
    <w:rsid w:val="00FC502D"/>
    <w:rsid w:val="00FD2AF4"/>
    <w:rsid w:val="00FE0276"/>
    <w:rsid w:val="00FE156B"/>
    <w:rsid w:val="00FE3744"/>
    <w:rsid w:val="00FF001F"/>
    <w:rsid w:val="00FF1A57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25"/>
    <w:pPr>
      <w:spacing w:after="160" w:line="259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6D0C7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0C7D"/>
    <w:rPr>
      <w:rFonts w:ascii="Arial" w:hAnsi="Arial" w:cs="Times New Roman"/>
      <w:b/>
      <w:kern w:val="32"/>
      <w:sz w:val="32"/>
      <w:lang w:val="uk-UA" w:eastAsia="uk-UA"/>
    </w:rPr>
  </w:style>
  <w:style w:type="paragraph" w:styleId="a3">
    <w:name w:val="List Paragraph"/>
    <w:basedOn w:val="a"/>
    <w:uiPriority w:val="99"/>
    <w:qFormat/>
    <w:rsid w:val="00A337EB"/>
    <w:pPr>
      <w:ind w:left="720"/>
      <w:contextualSpacing/>
    </w:pPr>
  </w:style>
  <w:style w:type="character" w:customStyle="1" w:styleId="rvts23">
    <w:name w:val="rvts23"/>
    <w:rsid w:val="00A337EB"/>
  </w:style>
  <w:style w:type="character" w:customStyle="1" w:styleId="rvts9">
    <w:name w:val="rvts9"/>
    <w:rsid w:val="00A337EB"/>
  </w:style>
  <w:style w:type="paragraph" w:customStyle="1" w:styleId="a4">
    <w:name w:val="Нормальний текст"/>
    <w:basedOn w:val="a"/>
    <w:rsid w:val="0055471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rsid w:val="00554711"/>
  </w:style>
  <w:style w:type="paragraph" w:customStyle="1" w:styleId="rvps2">
    <w:name w:val="rvps2"/>
    <w:basedOn w:val="a"/>
    <w:rsid w:val="009F1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2AD"/>
    <w:pPr>
      <w:spacing w:after="0" w:line="240" w:lineRule="auto"/>
    </w:pPr>
    <w:rPr>
      <w:rFonts w:ascii="Segoe UI" w:hAnsi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72AD"/>
    <w:rPr>
      <w:rFonts w:ascii="Segoe UI" w:hAnsi="Segoe UI" w:cs="Times New Roman"/>
      <w:sz w:val="18"/>
    </w:rPr>
  </w:style>
  <w:style w:type="paragraph" w:styleId="a9">
    <w:name w:val="footer"/>
    <w:basedOn w:val="a"/>
    <w:link w:val="aa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A7E2F"/>
    <w:rPr>
      <w:rFonts w:cs="Times New Roman"/>
    </w:rPr>
  </w:style>
  <w:style w:type="paragraph" w:customStyle="1" w:styleId="rvps12">
    <w:name w:val="rvps12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A7E2F"/>
    <w:rPr>
      <w:rFonts w:cs="Times New Roman"/>
    </w:rPr>
  </w:style>
  <w:style w:type="character" w:styleId="ab">
    <w:name w:val="Hyperlink"/>
    <w:basedOn w:val="a0"/>
    <w:uiPriority w:val="99"/>
    <w:unhideWhenUsed/>
    <w:rsid w:val="002919EE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15">
    <w:name w:val="rvts15"/>
    <w:basedOn w:val="a0"/>
    <w:rsid w:val="002919EE"/>
    <w:rPr>
      <w:rFonts w:cs="Times New Roman"/>
    </w:rPr>
  </w:style>
  <w:style w:type="character" w:customStyle="1" w:styleId="rvts82">
    <w:name w:val="rvts82"/>
    <w:basedOn w:val="a0"/>
    <w:rsid w:val="002919EE"/>
    <w:rPr>
      <w:rFonts w:cs="Times New Roman"/>
    </w:rPr>
  </w:style>
  <w:style w:type="paragraph" w:customStyle="1" w:styleId="StyleZakonu">
    <w:name w:val="StyleZakonu"/>
    <w:basedOn w:val="a"/>
    <w:rsid w:val="002919EE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rvps17">
    <w:name w:val="rvps17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64">
    <w:name w:val="rvts64"/>
    <w:basedOn w:val="a0"/>
    <w:rsid w:val="00726C95"/>
    <w:rPr>
      <w:rFonts w:cs="Times New Roman"/>
    </w:rPr>
  </w:style>
  <w:style w:type="paragraph" w:customStyle="1" w:styleId="rvps6">
    <w:name w:val="rvps6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5A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5A2225"/>
  </w:style>
  <w:style w:type="paragraph" w:styleId="HTML">
    <w:name w:val="HTML Preformatted"/>
    <w:basedOn w:val="a"/>
    <w:link w:val="HTML0"/>
    <w:uiPriority w:val="99"/>
    <w:semiHidden/>
    <w:unhideWhenUsed/>
    <w:rsid w:val="00E94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d">
    <w:name w:val="Title"/>
    <w:basedOn w:val="a"/>
    <w:next w:val="ae"/>
    <w:link w:val="af"/>
    <w:uiPriority w:val="99"/>
    <w:qFormat/>
    <w:rsid w:val="00742A3D"/>
    <w:pPr>
      <w:suppressAutoHyphens/>
      <w:autoSpaceDE w:val="0"/>
      <w:spacing w:after="0" w:line="240" w:lineRule="auto"/>
      <w:jc w:val="center"/>
    </w:pPr>
    <w:rPr>
      <w:rFonts w:ascii="Calibri Light" w:hAnsi="Calibri Light" w:cs="Calibri Light"/>
      <w:b/>
      <w:bCs/>
      <w:kern w:val="1"/>
      <w:sz w:val="56"/>
      <w:szCs w:val="56"/>
      <w:lang w:val="uk-UA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94792"/>
    <w:rPr>
      <w:rFonts w:ascii="Courier New" w:hAnsi="Courier New" w:cs="Times New Roman"/>
    </w:rPr>
  </w:style>
  <w:style w:type="paragraph" w:styleId="ae">
    <w:name w:val="Body Text"/>
    <w:basedOn w:val="a"/>
    <w:link w:val="af0"/>
    <w:uiPriority w:val="99"/>
    <w:semiHidden/>
    <w:unhideWhenUsed/>
    <w:rsid w:val="00742A3D"/>
    <w:pPr>
      <w:spacing w:after="120"/>
    </w:pPr>
  </w:style>
  <w:style w:type="character" w:customStyle="1" w:styleId="af">
    <w:name w:val="Название Знак"/>
    <w:basedOn w:val="a0"/>
    <w:link w:val="ad"/>
    <w:uiPriority w:val="99"/>
    <w:locked/>
    <w:rsid w:val="00742A3D"/>
    <w:rPr>
      <w:rFonts w:ascii="Calibri Light" w:hAnsi="Calibri Light" w:cs="Calibri Light"/>
      <w:b/>
      <w:bCs/>
      <w:kern w:val="1"/>
      <w:sz w:val="56"/>
      <w:szCs w:val="56"/>
      <w:lang w:val="x-none" w:eastAsia="zh-CN"/>
    </w:rPr>
  </w:style>
  <w:style w:type="character" w:customStyle="1" w:styleId="af0">
    <w:name w:val="Основной текст Знак"/>
    <w:basedOn w:val="a0"/>
    <w:link w:val="ae"/>
    <w:uiPriority w:val="99"/>
    <w:semiHidden/>
    <w:locked/>
    <w:rsid w:val="00742A3D"/>
    <w:rPr>
      <w:rFonts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25"/>
    <w:pPr>
      <w:spacing w:after="160" w:line="259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6D0C7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0C7D"/>
    <w:rPr>
      <w:rFonts w:ascii="Arial" w:hAnsi="Arial" w:cs="Times New Roman"/>
      <w:b/>
      <w:kern w:val="32"/>
      <w:sz w:val="32"/>
      <w:lang w:val="uk-UA" w:eastAsia="uk-UA"/>
    </w:rPr>
  </w:style>
  <w:style w:type="paragraph" w:styleId="a3">
    <w:name w:val="List Paragraph"/>
    <w:basedOn w:val="a"/>
    <w:uiPriority w:val="99"/>
    <w:qFormat/>
    <w:rsid w:val="00A337EB"/>
    <w:pPr>
      <w:ind w:left="720"/>
      <w:contextualSpacing/>
    </w:pPr>
  </w:style>
  <w:style w:type="character" w:customStyle="1" w:styleId="rvts23">
    <w:name w:val="rvts23"/>
    <w:rsid w:val="00A337EB"/>
  </w:style>
  <w:style w:type="character" w:customStyle="1" w:styleId="rvts9">
    <w:name w:val="rvts9"/>
    <w:rsid w:val="00A337EB"/>
  </w:style>
  <w:style w:type="paragraph" w:customStyle="1" w:styleId="a4">
    <w:name w:val="Нормальний текст"/>
    <w:basedOn w:val="a"/>
    <w:rsid w:val="0055471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rsid w:val="00554711"/>
  </w:style>
  <w:style w:type="paragraph" w:customStyle="1" w:styleId="rvps2">
    <w:name w:val="rvps2"/>
    <w:basedOn w:val="a"/>
    <w:rsid w:val="009F1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2AD"/>
    <w:pPr>
      <w:spacing w:after="0" w:line="240" w:lineRule="auto"/>
    </w:pPr>
    <w:rPr>
      <w:rFonts w:ascii="Segoe UI" w:hAnsi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72AD"/>
    <w:rPr>
      <w:rFonts w:ascii="Segoe UI" w:hAnsi="Segoe UI" w:cs="Times New Roman"/>
      <w:sz w:val="18"/>
    </w:rPr>
  </w:style>
  <w:style w:type="paragraph" w:styleId="a9">
    <w:name w:val="footer"/>
    <w:basedOn w:val="a"/>
    <w:link w:val="aa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A7E2F"/>
    <w:rPr>
      <w:rFonts w:cs="Times New Roman"/>
    </w:rPr>
  </w:style>
  <w:style w:type="paragraph" w:customStyle="1" w:styleId="rvps12">
    <w:name w:val="rvps12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A7E2F"/>
    <w:rPr>
      <w:rFonts w:cs="Times New Roman"/>
    </w:rPr>
  </w:style>
  <w:style w:type="character" w:styleId="ab">
    <w:name w:val="Hyperlink"/>
    <w:basedOn w:val="a0"/>
    <w:uiPriority w:val="99"/>
    <w:unhideWhenUsed/>
    <w:rsid w:val="002919EE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15">
    <w:name w:val="rvts15"/>
    <w:basedOn w:val="a0"/>
    <w:rsid w:val="002919EE"/>
    <w:rPr>
      <w:rFonts w:cs="Times New Roman"/>
    </w:rPr>
  </w:style>
  <w:style w:type="character" w:customStyle="1" w:styleId="rvts82">
    <w:name w:val="rvts82"/>
    <w:basedOn w:val="a0"/>
    <w:rsid w:val="002919EE"/>
    <w:rPr>
      <w:rFonts w:cs="Times New Roman"/>
    </w:rPr>
  </w:style>
  <w:style w:type="paragraph" w:customStyle="1" w:styleId="StyleZakonu">
    <w:name w:val="StyleZakonu"/>
    <w:basedOn w:val="a"/>
    <w:rsid w:val="002919EE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rvps17">
    <w:name w:val="rvps17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64">
    <w:name w:val="rvts64"/>
    <w:basedOn w:val="a0"/>
    <w:rsid w:val="00726C95"/>
    <w:rPr>
      <w:rFonts w:cs="Times New Roman"/>
    </w:rPr>
  </w:style>
  <w:style w:type="paragraph" w:customStyle="1" w:styleId="rvps6">
    <w:name w:val="rvps6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5A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5A2225"/>
  </w:style>
  <w:style w:type="paragraph" w:styleId="HTML">
    <w:name w:val="HTML Preformatted"/>
    <w:basedOn w:val="a"/>
    <w:link w:val="HTML0"/>
    <w:uiPriority w:val="99"/>
    <w:semiHidden/>
    <w:unhideWhenUsed/>
    <w:rsid w:val="00E94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d">
    <w:name w:val="Title"/>
    <w:basedOn w:val="a"/>
    <w:next w:val="ae"/>
    <w:link w:val="af"/>
    <w:uiPriority w:val="99"/>
    <w:qFormat/>
    <w:rsid w:val="00742A3D"/>
    <w:pPr>
      <w:suppressAutoHyphens/>
      <w:autoSpaceDE w:val="0"/>
      <w:spacing w:after="0" w:line="240" w:lineRule="auto"/>
      <w:jc w:val="center"/>
    </w:pPr>
    <w:rPr>
      <w:rFonts w:ascii="Calibri Light" w:hAnsi="Calibri Light" w:cs="Calibri Light"/>
      <w:b/>
      <w:bCs/>
      <w:kern w:val="1"/>
      <w:sz w:val="56"/>
      <w:szCs w:val="56"/>
      <w:lang w:val="uk-UA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94792"/>
    <w:rPr>
      <w:rFonts w:ascii="Courier New" w:hAnsi="Courier New" w:cs="Times New Roman"/>
    </w:rPr>
  </w:style>
  <w:style w:type="paragraph" w:styleId="ae">
    <w:name w:val="Body Text"/>
    <w:basedOn w:val="a"/>
    <w:link w:val="af0"/>
    <w:uiPriority w:val="99"/>
    <w:semiHidden/>
    <w:unhideWhenUsed/>
    <w:rsid w:val="00742A3D"/>
    <w:pPr>
      <w:spacing w:after="120"/>
    </w:pPr>
  </w:style>
  <w:style w:type="character" w:customStyle="1" w:styleId="af">
    <w:name w:val="Название Знак"/>
    <w:basedOn w:val="a0"/>
    <w:link w:val="ad"/>
    <w:uiPriority w:val="99"/>
    <w:locked/>
    <w:rsid w:val="00742A3D"/>
    <w:rPr>
      <w:rFonts w:ascii="Calibri Light" w:hAnsi="Calibri Light" w:cs="Calibri Light"/>
      <w:b/>
      <w:bCs/>
      <w:kern w:val="1"/>
      <w:sz w:val="56"/>
      <w:szCs w:val="56"/>
      <w:lang w:val="x-none" w:eastAsia="zh-CN"/>
    </w:rPr>
  </w:style>
  <w:style w:type="character" w:customStyle="1" w:styleId="af0">
    <w:name w:val="Основной текст Знак"/>
    <w:basedOn w:val="a0"/>
    <w:link w:val="ae"/>
    <w:uiPriority w:val="99"/>
    <w:semiHidden/>
    <w:locked/>
    <w:rsid w:val="00742A3D"/>
    <w:rPr>
      <w:rFonts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96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8693-0D83-4434-93F0-31018054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2022-10-28T09:16:00Z</dcterms:created>
  <dcterms:modified xsi:type="dcterms:W3CDTF">2022-11-03T14:59:00Z</dcterms:modified>
</cp:coreProperties>
</file>