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86" w:rsidRPr="00215CFC" w:rsidRDefault="009B4886" w:rsidP="009B4886">
      <w:pPr>
        <w:spacing w:after="0" w:line="240" w:lineRule="auto"/>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АНАЛІЗ РЕГУЛЯТОРНОГО ВПЛИВУ</w:t>
      </w:r>
    </w:p>
    <w:p w:rsidR="006A2A63" w:rsidRPr="00215CFC" w:rsidRDefault="009B4886" w:rsidP="009B7278">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 xml:space="preserve">до проєкту </w:t>
      </w:r>
      <w:r w:rsidR="009B7278" w:rsidRPr="00215CFC">
        <w:rPr>
          <w:rFonts w:ascii="Times New Roman" w:eastAsia="Times New Roman" w:hAnsi="Times New Roman"/>
          <w:b/>
          <w:sz w:val="28"/>
          <w:szCs w:val="28"/>
          <w:lang w:eastAsia="ru-RU"/>
        </w:rPr>
        <w:t xml:space="preserve">постанови Кабінету Міністрів України </w:t>
      </w:r>
    </w:p>
    <w:p w:rsidR="009B4886" w:rsidRPr="00215CFC" w:rsidRDefault="009B7278" w:rsidP="009B7278">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w:t>
      </w:r>
      <w:r w:rsidR="005733A1" w:rsidRPr="00215CFC">
        <w:rPr>
          <w:rFonts w:ascii="Times New Roman" w:eastAsia="Times New Roman" w:hAnsi="Times New Roman"/>
          <w:b/>
          <w:sz w:val="28"/>
          <w:szCs w:val="28"/>
          <w:lang w:eastAsia="ru-RU"/>
        </w:rPr>
        <w:t>Про затвердження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w:t>
      </w:r>
      <w:r w:rsidRPr="00215CFC">
        <w:rPr>
          <w:rFonts w:ascii="Times New Roman" w:eastAsia="Times New Roman" w:hAnsi="Times New Roman"/>
          <w:b/>
          <w:sz w:val="28"/>
          <w:szCs w:val="28"/>
          <w:lang w:eastAsia="ru-RU"/>
        </w:rPr>
        <w:t>»</w:t>
      </w:r>
    </w:p>
    <w:p w:rsidR="009B4886" w:rsidRPr="00215CFC" w:rsidRDefault="009B4886" w:rsidP="009B4886">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both"/>
        <w:rPr>
          <w:rFonts w:ascii="Times New Roman" w:eastAsia="Times New Roman" w:hAnsi="Times New Roman"/>
          <w:b/>
          <w:sz w:val="28"/>
          <w:szCs w:val="28"/>
          <w:lang w:eastAsia="ru-RU"/>
        </w:rPr>
      </w:pPr>
    </w:p>
    <w:p w:rsidR="009B4886" w:rsidRPr="00215CFC" w:rsidRDefault="009B4886" w:rsidP="00135B51">
      <w:pPr>
        <w:spacing w:after="0" w:line="240" w:lineRule="auto"/>
        <w:ind w:firstLine="720"/>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І. Визначення проблеми</w:t>
      </w:r>
    </w:p>
    <w:p w:rsidR="006A2A63" w:rsidRPr="00215CFC" w:rsidRDefault="006A2A63" w:rsidP="00135B51">
      <w:pPr>
        <w:spacing w:after="0" w:line="240" w:lineRule="auto"/>
        <w:ind w:firstLine="720"/>
        <w:jc w:val="both"/>
        <w:rPr>
          <w:rFonts w:ascii="Times New Roman" w:eastAsia="Times New Roman" w:hAnsi="Times New Roman"/>
          <w:b/>
          <w:sz w:val="28"/>
          <w:szCs w:val="28"/>
          <w:lang w:eastAsia="ru-RU"/>
        </w:rPr>
      </w:pPr>
    </w:p>
    <w:p w:rsidR="005733A1" w:rsidRPr="00215CFC" w:rsidRDefault="005733A1" w:rsidP="009975B5">
      <w:pPr>
        <w:spacing w:after="0" w:line="240" w:lineRule="auto"/>
        <w:ind w:firstLine="560"/>
        <w:jc w:val="both"/>
        <w:rPr>
          <w:rFonts w:ascii="Times New Roman" w:hAnsi="Times New Roman"/>
          <w:sz w:val="28"/>
          <w:szCs w:val="28"/>
          <w:highlight w:val="white"/>
          <w:lang w:eastAsia="uk-UA"/>
        </w:rPr>
      </w:pPr>
      <w:r w:rsidRPr="00215CFC">
        <w:rPr>
          <w:rFonts w:ascii="Times New Roman" w:hAnsi="Times New Roman"/>
          <w:sz w:val="28"/>
          <w:szCs w:val="28"/>
          <w:lang w:eastAsia="uk-UA"/>
        </w:rPr>
        <w:t xml:space="preserve">Відповідно до </w:t>
      </w:r>
      <w:r w:rsidRPr="00215CFC">
        <w:rPr>
          <w:rFonts w:ascii="Times New Roman" w:hAnsi="Times New Roman"/>
          <w:sz w:val="28"/>
          <w:szCs w:val="28"/>
        </w:rPr>
        <w:t>частини одинадцятої статті</w:t>
      </w:r>
      <w:r w:rsidRPr="00215CFC">
        <w:rPr>
          <w:rFonts w:ascii="Times New Roman" w:hAnsi="Times New Roman"/>
          <w:sz w:val="28"/>
          <w:szCs w:val="28"/>
          <w:highlight w:val="white"/>
          <w:lang w:eastAsia="uk-UA"/>
        </w:rPr>
        <w:t xml:space="preserve"> 11</w:t>
      </w:r>
      <w:r w:rsidR="00E74F7A" w:rsidRPr="00215CFC">
        <w:rPr>
          <w:rFonts w:ascii="Times New Roman" w:hAnsi="Times New Roman"/>
          <w:sz w:val="28"/>
          <w:szCs w:val="28"/>
          <w:highlight w:val="white"/>
          <w:lang w:eastAsia="uk-UA"/>
        </w:rPr>
        <w:t xml:space="preserve"> </w:t>
      </w:r>
      <w:r w:rsidR="00E74F7A" w:rsidRPr="00215CFC">
        <w:rPr>
          <w:rFonts w:ascii="Times New Roman" w:eastAsia="Times New Roman" w:hAnsi="Times New Roman"/>
          <w:sz w:val="28"/>
          <w:szCs w:val="28"/>
        </w:rPr>
        <w:t>Закону України «Про охорону атмосферного повітря»</w:t>
      </w:r>
      <w:r w:rsidRPr="00215CFC">
        <w:rPr>
          <w:rFonts w:ascii="Times New Roman" w:hAnsi="Times New Roman"/>
          <w:sz w:val="28"/>
          <w:szCs w:val="28"/>
          <w:highlight w:val="white"/>
          <w:lang w:eastAsia="uk-UA"/>
        </w:rPr>
        <w:t xml:space="preserve"> </w:t>
      </w:r>
      <w:r w:rsidR="00E74F7A" w:rsidRPr="00215CFC">
        <w:rPr>
          <w:rFonts w:ascii="Times New Roman" w:hAnsi="Times New Roman"/>
          <w:sz w:val="28"/>
          <w:szCs w:val="28"/>
          <w:highlight w:val="white"/>
          <w:lang w:eastAsia="uk-UA"/>
        </w:rPr>
        <w:t xml:space="preserve">(далі – </w:t>
      </w:r>
      <w:r w:rsidRPr="00215CFC">
        <w:rPr>
          <w:rFonts w:ascii="Times New Roman" w:hAnsi="Times New Roman"/>
          <w:sz w:val="28"/>
          <w:szCs w:val="28"/>
          <w:highlight w:val="white"/>
          <w:lang w:eastAsia="uk-UA"/>
        </w:rPr>
        <w:t>Закон</w:t>
      </w:r>
      <w:r w:rsidR="00E74F7A" w:rsidRPr="00215CFC">
        <w:rPr>
          <w:rFonts w:ascii="Times New Roman" w:hAnsi="Times New Roman"/>
          <w:sz w:val="28"/>
          <w:szCs w:val="28"/>
          <w:lang w:eastAsia="uk-UA"/>
        </w:rPr>
        <w:t>)</w:t>
      </w:r>
      <w:r w:rsidRPr="00215CFC">
        <w:rPr>
          <w:rFonts w:ascii="Times New Roman" w:hAnsi="Times New Roman"/>
          <w:sz w:val="28"/>
          <w:szCs w:val="28"/>
          <w:lang w:eastAsia="uk-UA"/>
        </w:rPr>
        <w:t>, суб’єкт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Подання звіту та його розміщення на інтернет-ресурсі дозвільного органу здійснюються у порядку, встановленому Кабінетом Міністрів України.</w:t>
      </w:r>
      <w:r w:rsidRPr="00215CFC">
        <w:rPr>
          <w:rFonts w:ascii="Times New Roman" w:hAnsi="Times New Roman"/>
          <w:sz w:val="28"/>
          <w:szCs w:val="28"/>
          <w:highlight w:val="white"/>
          <w:lang w:eastAsia="uk-UA"/>
        </w:rPr>
        <w:t xml:space="preserve"> </w:t>
      </w:r>
    </w:p>
    <w:p w:rsidR="005733A1" w:rsidRPr="00215CFC" w:rsidRDefault="005733A1" w:rsidP="009975B5">
      <w:pPr>
        <w:spacing w:after="0" w:line="240" w:lineRule="auto"/>
        <w:ind w:firstLine="560"/>
        <w:jc w:val="both"/>
        <w:rPr>
          <w:rFonts w:ascii="Times New Roman" w:hAnsi="Times New Roman"/>
          <w:sz w:val="28"/>
          <w:szCs w:val="28"/>
          <w:highlight w:val="white"/>
          <w:lang w:eastAsia="uk-UA"/>
        </w:rPr>
      </w:pPr>
      <w:r w:rsidRPr="00215CFC">
        <w:rPr>
          <w:rFonts w:ascii="Times New Roman" w:hAnsi="Times New Roman"/>
          <w:sz w:val="28"/>
          <w:szCs w:val="28"/>
          <w:highlight w:val="white"/>
          <w:lang w:eastAsia="uk-UA"/>
        </w:rPr>
        <w:t>Необхідність прийняття проєкту постанови</w:t>
      </w:r>
      <w:r w:rsidR="001F44AE" w:rsidRPr="00215CFC">
        <w:rPr>
          <w:rFonts w:ascii="Times New Roman" w:hAnsi="Times New Roman"/>
          <w:sz w:val="28"/>
          <w:szCs w:val="28"/>
          <w:highlight w:val="white"/>
          <w:lang w:eastAsia="uk-UA"/>
        </w:rPr>
        <w:t xml:space="preserve"> </w:t>
      </w:r>
      <w:r w:rsidR="001F44AE" w:rsidRPr="00215CFC">
        <w:rPr>
          <w:rFonts w:ascii="Times New Roman" w:hAnsi="Times New Roman"/>
          <w:sz w:val="28"/>
          <w:szCs w:val="28"/>
          <w:lang w:eastAsia="uk-UA"/>
        </w:rPr>
        <w:t xml:space="preserve">Кабінету Міністрів України «Про затвердження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(далі – </w:t>
      </w:r>
      <w:r w:rsidR="001F44AE" w:rsidRPr="00215CFC">
        <w:rPr>
          <w:rFonts w:ascii="Times New Roman" w:hAnsi="Times New Roman"/>
          <w:sz w:val="28"/>
          <w:szCs w:val="28"/>
          <w:highlight w:val="white"/>
          <w:lang w:eastAsia="uk-UA"/>
        </w:rPr>
        <w:t>проєкт постанови</w:t>
      </w:r>
      <w:r w:rsidR="001F44AE" w:rsidRPr="00215CFC">
        <w:rPr>
          <w:rFonts w:ascii="Times New Roman" w:hAnsi="Times New Roman"/>
          <w:sz w:val="28"/>
          <w:szCs w:val="28"/>
          <w:lang w:eastAsia="uk-UA"/>
        </w:rPr>
        <w:t>)</w:t>
      </w:r>
      <w:r w:rsidRPr="00215CFC">
        <w:rPr>
          <w:rFonts w:ascii="Times New Roman" w:hAnsi="Times New Roman"/>
          <w:sz w:val="28"/>
          <w:szCs w:val="28"/>
          <w:highlight w:val="white"/>
          <w:lang w:eastAsia="uk-UA"/>
        </w:rPr>
        <w:t xml:space="preserve"> обумовлена</w:t>
      </w:r>
      <w:r w:rsidRPr="00215CFC">
        <w:rPr>
          <w:rFonts w:ascii="Times New Roman" w:hAnsi="Times New Roman"/>
          <w:sz w:val="28"/>
          <w:szCs w:val="28"/>
          <w:lang w:eastAsia="uk-UA"/>
        </w:rPr>
        <w:t xml:space="preserve"> потребою врегулювати </w:t>
      </w:r>
      <w:r w:rsidR="006A2A63" w:rsidRPr="00215CFC">
        <w:rPr>
          <w:rFonts w:ascii="Times New Roman" w:hAnsi="Times New Roman"/>
          <w:sz w:val="28"/>
          <w:szCs w:val="28"/>
          <w:lang w:eastAsia="uk-UA"/>
        </w:rPr>
        <w:t>зобов’язання</w:t>
      </w:r>
      <w:r w:rsidRPr="00215CFC">
        <w:rPr>
          <w:rFonts w:ascii="Times New Roman" w:hAnsi="Times New Roman"/>
          <w:sz w:val="28"/>
          <w:szCs w:val="28"/>
          <w:lang w:eastAsia="uk-UA"/>
        </w:rPr>
        <w:t xml:space="preserve"> суб’єктів господарювання щороку звітувати про дотримання умов дозволу на викиди, встановлення вимог до порядку та змісту подання такого звіту.</w:t>
      </w:r>
    </w:p>
    <w:p w:rsidR="005733A1" w:rsidRPr="00215CFC" w:rsidRDefault="005733A1" w:rsidP="009975B5">
      <w:pPr>
        <w:shd w:val="clear" w:color="auto" w:fill="FFFFFF"/>
        <w:spacing w:after="0" w:line="240" w:lineRule="auto"/>
        <w:ind w:firstLine="450"/>
        <w:jc w:val="both"/>
        <w:rPr>
          <w:rFonts w:ascii="Times New Roman" w:hAnsi="Times New Roman"/>
          <w:color w:val="000000"/>
          <w:sz w:val="28"/>
          <w:szCs w:val="28"/>
        </w:rPr>
      </w:pPr>
      <w:r w:rsidRPr="00215CFC">
        <w:rPr>
          <w:rFonts w:ascii="Times New Roman" w:hAnsi="Times New Roman"/>
          <w:color w:val="000000"/>
          <w:sz w:val="28"/>
          <w:szCs w:val="28"/>
        </w:rPr>
        <w:t xml:space="preserve">Подання звітності </w:t>
      </w:r>
      <w:r w:rsidR="00F204B6">
        <w:rPr>
          <w:rFonts w:ascii="Times New Roman" w:hAnsi="Times New Roman"/>
          <w:color w:val="000000"/>
          <w:sz w:val="28"/>
          <w:szCs w:val="28"/>
        </w:rPr>
        <w:t>про</w:t>
      </w:r>
      <w:r w:rsidRPr="00215CFC">
        <w:rPr>
          <w:rFonts w:ascii="Times New Roman" w:hAnsi="Times New Roman"/>
          <w:color w:val="000000"/>
          <w:sz w:val="28"/>
          <w:szCs w:val="28"/>
        </w:rPr>
        <w:t xml:space="preserve"> дотримання умов дозволів на викиди буде спонукати та дисциплінувати суб’єктів господарювання щороку робити необхідні кроки для виконання заходів, передбачених дозволами на викиди, а не відтерміновувати їх щоразу при отриманні нових дозволів.</w:t>
      </w:r>
    </w:p>
    <w:p w:rsidR="005733A1" w:rsidRPr="00215CFC" w:rsidRDefault="005733A1" w:rsidP="009975B5">
      <w:pPr>
        <w:shd w:val="clear" w:color="auto" w:fill="FFFFFF"/>
        <w:spacing w:after="0" w:line="240" w:lineRule="auto"/>
        <w:ind w:firstLine="450"/>
        <w:jc w:val="both"/>
        <w:rPr>
          <w:rFonts w:ascii="Times New Roman" w:hAnsi="Times New Roman"/>
          <w:color w:val="000000"/>
          <w:sz w:val="28"/>
          <w:szCs w:val="28"/>
        </w:rPr>
      </w:pPr>
      <w:r w:rsidRPr="00215CFC">
        <w:rPr>
          <w:rFonts w:ascii="Times New Roman" w:hAnsi="Times New Roman"/>
          <w:sz w:val="28"/>
          <w:szCs w:val="28"/>
          <w:highlight w:val="white"/>
          <w:lang w:eastAsia="uk-UA"/>
        </w:rPr>
        <w:t>Також, одними з пріоритетних завдань державної політики є розвиток підприємництва, що в свою чергу передбачає створення сприятливих умов для провадження господарської діяльності, переведення процесів та процедур в електронну форму з метою побудови більш прозорого та зрозумілого регулювання.</w:t>
      </w:r>
    </w:p>
    <w:p w:rsidR="005733A1" w:rsidRPr="00215CFC" w:rsidRDefault="005733A1" w:rsidP="009975B5">
      <w:pPr>
        <w:shd w:val="clear" w:color="auto" w:fill="FFFFFF"/>
        <w:spacing w:after="0" w:line="240" w:lineRule="auto"/>
        <w:ind w:firstLine="450"/>
        <w:jc w:val="both"/>
        <w:rPr>
          <w:rFonts w:ascii="Times New Roman" w:hAnsi="Times New Roman"/>
          <w:color w:val="000000"/>
          <w:sz w:val="28"/>
          <w:szCs w:val="28"/>
        </w:rPr>
      </w:pPr>
      <w:r w:rsidRPr="00215CFC">
        <w:rPr>
          <w:rFonts w:ascii="Times New Roman" w:hAnsi="Times New Roman"/>
          <w:color w:val="000000"/>
          <w:sz w:val="28"/>
          <w:szCs w:val="28"/>
        </w:rPr>
        <w:t xml:space="preserve">Проєктом постанови передбачається застосування сучасних підходів </w:t>
      </w:r>
      <w:r w:rsidRPr="00215CFC">
        <w:rPr>
          <w:rFonts w:ascii="Times New Roman" w:hAnsi="Times New Roman"/>
          <w:sz w:val="28"/>
          <w:szCs w:val="28"/>
          <w:highlight w:val="white"/>
          <w:lang w:eastAsia="uk-UA"/>
        </w:rPr>
        <w:t xml:space="preserve">цифровізації процесу, </w:t>
      </w:r>
      <w:r w:rsidRPr="00215CFC">
        <w:rPr>
          <w:rFonts w:ascii="Times New Roman" w:hAnsi="Times New Roman"/>
          <w:sz w:val="28"/>
          <w:szCs w:val="28"/>
          <w:lang w:eastAsia="uk-UA"/>
        </w:rPr>
        <w:t xml:space="preserve">що матиме певні переваги, </w:t>
      </w:r>
      <w:r w:rsidRPr="00215CFC">
        <w:rPr>
          <w:rFonts w:ascii="Times New Roman" w:hAnsi="Times New Roman"/>
          <w:sz w:val="28"/>
          <w:szCs w:val="28"/>
          <w:highlight w:val="white"/>
          <w:lang w:eastAsia="uk-UA"/>
        </w:rPr>
        <w:t>зокрема:</w:t>
      </w:r>
      <w:r w:rsidRPr="00215CFC">
        <w:rPr>
          <w:rFonts w:ascii="Times New Roman" w:hAnsi="Times New Roman"/>
          <w:color w:val="000000"/>
          <w:sz w:val="28"/>
          <w:szCs w:val="28"/>
        </w:rPr>
        <w:t xml:space="preserve"> </w:t>
      </w:r>
    </w:p>
    <w:p w:rsidR="005733A1" w:rsidRPr="00215CFC" w:rsidRDefault="005733A1" w:rsidP="009975B5">
      <w:pPr>
        <w:pStyle w:val="a9"/>
        <w:numPr>
          <w:ilvl w:val="0"/>
          <w:numId w:val="30"/>
        </w:numPr>
        <w:shd w:val="clear" w:color="auto" w:fill="FFFFFF"/>
        <w:tabs>
          <w:tab w:val="left" w:pos="851"/>
        </w:tabs>
        <w:spacing w:after="0" w:line="240" w:lineRule="auto"/>
        <w:ind w:left="0" w:firstLine="450"/>
        <w:jc w:val="both"/>
        <w:rPr>
          <w:rFonts w:ascii="Times New Roman" w:hAnsi="Times New Roman"/>
          <w:sz w:val="28"/>
          <w:szCs w:val="28"/>
          <w:lang w:val="uk-UA" w:eastAsia="uk-UA"/>
        </w:rPr>
      </w:pPr>
      <w:r w:rsidRPr="00215CFC">
        <w:rPr>
          <w:rFonts w:ascii="Times New Roman" w:hAnsi="Times New Roman"/>
          <w:sz w:val="28"/>
          <w:szCs w:val="28"/>
          <w:highlight w:val="white"/>
          <w:lang w:val="uk-UA" w:eastAsia="uk-UA"/>
        </w:rPr>
        <w:t xml:space="preserve">відмова від перевірки та оцінки великого масиву даних у паперовій формі, натомість процес заповнення та обробки даних відбуватиметься в електронній формі за допомогою </w:t>
      </w:r>
      <w:r w:rsidRPr="00215CFC">
        <w:rPr>
          <w:rFonts w:ascii="Times New Roman" w:hAnsi="Times New Roman"/>
          <w:sz w:val="28"/>
          <w:szCs w:val="28"/>
          <w:lang w:val="uk-UA" w:eastAsia="uk-UA"/>
        </w:rPr>
        <w:t>єдиної екологічної платформи «</w:t>
      </w:r>
      <w:proofErr w:type="spellStart"/>
      <w:r w:rsidRPr="00215CFC">
        <w:rPr>
          <w:rFonts w:ascii="Times New Roman" w:hAnsi="Times New Roman"/>
          <w:sz w:val="28"/>
          <w:szCs w:val="28"/>
          <w:lang w:val="uk-UA" w:eastAsia="uk-UA"/>
        </w:rPr>
        <w:t>ЕкоСистема</w:t>
      </w:r>
      <w:proofErr w:type="spellEnd"/>
      <w:r w:rsidRPr="00215CFC">
        <w:rPr>
          <w:rFonts w:ascii="Times New Roman" w:hAnsi="Times New Roman"/>
          <w:sz w:val="28"/>
          <w:szCs w:val="28"/>
          <w:lang w:val="uk-UA" w:eastAsia="uk-UA"/>
        </w:rPr>
        <w:t>» (далі – платформа «</w:t>
      </w:r>
      <w:proofErr w:type="spellStart"/>
      <w:r w:rsidRPr="00215CFC">
        <w:rPr>
          <w:rFonts w:ascii="Times New Roman" w:hAnsi="Times New Roman"/>
          <w:sz w:val="28"/>
          <w:szCs w:val="28"/>
          <w:lang w:val="uk-UA" w:eastAsia="uk-UA"/>
        </w:rPr>
        <w:t>ЕкоСистема</w:t>
      </w:r>
      <w:proofErr w:type="spellEnd"/>
      <w:r w:rsidRPr="00215CFC">
        <w:rPr>
          <w:rFonts w:ascii="Times New Roman" w:hAnsi="Times New Roman"/>
          <w:sz w:val="28"/>
          <w:szCs w:val="28"/>
          <w:lang w:val="uk-UA" w:eastAsia="uk-UA"/>
        </w:rPr>
        <w:t>»)</w:t>
      </w:r>
      <w:r w:rsidRPr="00215CFC">
        <w:rPr>
          <w:rFonts w:ascii="Times New Roman" w:hAnsi="Times New Roman"/>
          <w:sz w:val="28"/>
          <w:szCs w:val="28"/>
          <w:highlight w:val="white"/>
          <w:lang w:val="uk-UA" w:eastAsia="uk-UA"/>
        </w:rPr>
        <w:t>;</w:t>
      </w:r>
    </w:p>
    <w:p w:rsidR="005733A1" w:rsidRPr="00215CFC" w:rsidRDefault="005733A1" w:rsidP="009975B5">
      <w:pPr>
        <w:pStyle w:val="a9"/>
        <w:numPr>
          <w:ilvl w:val="0"/>
          <w:numId w:val="30"/>
        </w:numPr>
        <w:shd w:val="clear" w:color="auto" w:fill="FFFFFF"/>
        <w:tabs>
          <w:tab w:val="left" w:pos="851"/>
        </w:tabs>
        <w:spacing w:after="0" w:line="240" w:lineRule="auto"/>
        <w:ind w:left="0" w:firstLine="450"/>
        <w:jc w:val="both"/>
        <w:rPr>
          <w:rFonts w:ascii="Times New Roman" w:hAnsi="Times New Roman"/>
          <w:sz w:val="28"/>
          <w:szCs w:val="28"/>
          <w:highlight w:val="white"/>
          <w:lang w:val="uk-UA" w:eastAsia="uk-UA"/>
        </w:rPr>
      </w:pPr>
      <w:r w:rsidRPr="00215CFC">
        <w:rPr>
          <w:rFonts w:ascii="Times New Roman" w:hAnsi="Times New Roman"/>
          <w:sz w:val="28"/>
          <w:szCs w:val="28"/>
          <w:lang w:val="uk-UA" w:eastAsia="uk-UA"/>
        </w:rPr>
        <w:t xml:space="preserve">прийняття документів відбуватиметься в автоматичному режимі та цілодобово; </w:t>
      </w:r>
    </w:p>
    <w:p w:rsidR="005733A1" w:rsidRPr="00215CFC" w:rsidRDefault="005733A1" w:rsidP="009975B5">
      <w:pPr>
        <w:pStyle w:val="a9"/>
        <w:numPr>
          <w:ilvl w:val="0"/>
          <w:numId w:val="30"/>
        </w:numPr>
        <w:shd w:val="clear" w:color="auto" w:fill="FFFFFF"/>
        <w:tabs>
          <w:tab w:val="left" w:pos="851"/>
        </w:tabs>
        <w:spacing w:after="0" w:line="240" w:lineRule="auto"/>
        <w:ind w:left="0" w:firstLine="450"/>
        <w:jc w:val="both"/>
        <w:rPr>
          <w:rFonts w:ascii="Times New Roman" w:hAnsi="Times New Roman"/>
          <w:sz w:val="28"/>
          <w:szCs w:val="28"/>
          <w:lang w:val="uk-UA" w:eastAsia="uk-UA"/>
        </w:rPr>
      </w:pPr>
      <w:r w:rsidRPr="00215CFC">
        <w:rPr>
          <w:rFonts w:ascii="Times New Roman" w:hAnsi="Times New Roman"/>
          <w:sz w:val="28"/>
          <w:szCs w:val="28"/>
          <w:lang w:val="uk-UA" w:eastAsia="uk-UA"/>
        </w:rPr>
        <w:t>зменшити фінансові та часові витрати суб'єктів господарювання.</w:t>
      </w:r>
    </w:p>
    <w:p w:rsidR="00E92168" w:rsidRPr="00215CFC" w:rsidRDefault="005733A1" w:rsidP="009975B5">
      <w:pPr>
        <w:shd w:val="clear" w:color="auto" w:fill="FFFFFF"/>
        <w:spacing w:after="0" w:line="240" w:lineRule="auto"/>
        <w:ind w:firstLine="450"/>
        <w:jc w:val="both"/>
        <w:rPr>
          <w:rFonts w:ascii="Times New Roman" w:hAnsi="Times New Roman"/>
          <w:sz w:val="28"/>
          <w:szCs w:val="28"/>
          <w:lang w:eastAsia="ru-RU"/>
        </w:rPr>
      </w:pPr>
      <w:r w:rsidRPr="00215CFC">
        <w:rPr>
          <w:rFonts w:ascii="Times New Roman" w:hAnsi="Times New Roman"/>
          <w:color w:val="000000"/>
          <w:sz w:val="28"/>
          <w:szCs w:val="28"/>
        </w:rPr>
        <w:lastRenderedPageBreak/>
        <w:t>В цілому, зобов’язання суб’єктів господарювання звітувати щодо виконання заходів з охорони довкілля дозволить сумлінне дотримання умов дозволу та виконання природоохоронних заходів, і як наслідок оздоровити атмосферне повітря населених пунктів, що за собою призведе до покращення стану та подальшого створення передумов для зміцнення та збереження здоров’я населення.</w:t>
      </w:r>
      <w:r w:rsidR="00332A60" w:rsidRPr="00215CFC">
        <w:rPr>
          <w:rFonts w:ascii="Times New Roman" w:hAnsi="Times New Roman"/>
          <w:sz w:val="28"/>
          <w:szCs w:val="28"/>
          <w:lang w:eastAsia="ru-RU"/>
        </w:rPr>
        <w:t xml:space="preserve">  </w:t>
      </w:r>
      <w:r w:rsidR="003E1C9C" w:rsidRPr="00215CFC">
        <w:rPr>
          <w:rFonts w:ascii="Times New Roman" w:hAnsi="Times New Roman"/>
          <w:sz w:val="28"/>
          <w:szCs w:val="28"/>
          <w:lang w:eastAsia="ru-RU"/>
        </w:rPr>
        <w:t xml:space="preserve"> </w:t>
      </w:r>
    </w:p>
    <w:p w:rsidR="00E92168" w:rsidRPr="00215CFC" w:rsidRDefault="00E92168" w:rsidP="009975B5">
      <w:pPr>
        <w:spacing w:after="0" w:line="240" w:lineRule="auto"/>
        <w:ind w:firstLine="567"/>
        <w:jc w:val="both"/>
        <w:rPr>
          <w:rFonts w:ascii="Times New Roman" w:eastAsia="Times New Roman" w:hAnsi="Times New Roman"/>
          <w:sz w:val="28"/>
          <w:szCs w:val="28"/>
        </w:rPr>
      </w:pPr>
      <w:r w:rsidRPr="00215CFC">
        <w:rPr>
          <w:rFonts w:ascii="Times New Roman" w:eastAsia="Times New Roman" w:hAnsi="Times New Roman"/>
          <w:sz w:val="28"/>
          <w:szCs w:val="28"/>
        </w:rPr>
        <w:t xml:space="preserve">Зазначені проблеми передбачається вирішити шляхом </w:t>
      </w:r>
      <w:r w:rsidR="001F44AE" w:rsidRPr="00215CFC">
        <w:rPr>
          <w:rFonts w:ascii="Times New Roman" w:eastAsia="Times New Roman" w:hAnsi="Times New Roman"/>
          <w:sz w:val="28"/>
          <w:szCs w:val="28"/>
        </w:rPr>
        <w:t>прийняття проєкту постанови</w:t>
      </w:r>
      <w:r w:rsidRPr="00215CFC">
        <w:rPr>
          <w:rFonts w:ascii="Times New Roman" w:eastAsia="Times New Roman" w:hAnsi="Times New Roman"/>
          <w:sz w:val="28"/>
          <w:szCs w:val="28"/>
        </w:rPr>
        <w:t>.</w:t>
      </w:r>
    </w:p>
    <w:p w:rsidR="009B4886" w:rsidRPr="00215CFC" w:rsidRDefault="009B4886" w:rsidP="009B4886">
      <w:pPr>
        <w:spacing w:after="0" w:line="240" w:lineRule="auto"/>
        <w:jc w:val="both"/>
        <w:rPr>
          <w:rFonts w:ascii="Times New Roman" w:eastAsia="Times New Roman" w:hAnsi="Times New Roman"/>
          <w:b/>
          <w:sz w:val="28"/>
          <w:szCs w:val="28"/>
          <w:lang w:eastAsia="ru-RU"/>
        </w:rPr>
      </w:pP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Основні групи, на які проблема справляє вплив:</w:t>
      </w:r>
    </w:p>
    <w:p w:rsidR="006A2A63" w:rsidRPr="00215CFC" w:rsidRDefault="006A2A63"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746"/>
        <w:gridCol w:w="2745"/>
      </w:tblGrid>
      <w:tr w:rsidR="00DE536C" w:rsidRPr="00215CFC" w:rsidTr="006A2A63">
        <w:tc>
          <w:tcPr>
            <w:tcW w:w="22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Групи (підгрупи)</w:t>
            </w:r>
          </w:p>
        </w:tc>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Так</w:t>
            </w:r>
          </w:p>
        </w:tc>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Ні</w:t>
            </w:r>
          </w:p>
        </w:tc>
      </w:tr>
      <w:tr w:rsidR="00DE536C" w:rsidRPr="00215CFC"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Громадяни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CE0465"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CE0465"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r>
      <w:tr w:rsidR="00DE536C" w:rsidRPr="00215CFC"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Держава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r>
      <w:tr w:rsidR="00DE536C" w:rsidRPr="00215CFC"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Суб’єкти господарювання</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w:t>
            </w:r>
          </w:p>
        </w:tc>
      </w:tr>
      <w:tr w:rsidR="009B4886" w:rsidRPr="00215CFC"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suppressAutoHyphens/>
              <w:autoSpaceDN w:val="0"/>
              <w:spacing w:after="0" w:line="240" w:lineRule="auto"/>
              <w:textAlignment w:val="baseline"/>
              <w:rPr>
                <w:rFonts w:ascii="Times New Roman" w:eastAsia="Arial" w:hAnsi="Times New Roman"/>
                <w:kern w:val="3"/>
                <w:sz w:val="28"/>
                <w:szCs w:val="28"/>
                <w:lang w:eastAsia="zh-CN" w:bidi="hi-IN"/>
              </w:rPr>
            </w:pPr>
            <w:r w:rsidRPr="00215CFC">
              <w:rPr>
                <w:rFonts w:ascii="Times New Roman" w:eastAsia="Arial" w:hAnsi="Times New Roman"/>
                <w:kern w:val="3"/>
                <w:sz w:val="28"/>
                <w:szCs w:val="28"/>
                <w:lang w:eastAsia="zh-CN" w:bidi="hi-IN"/>
              </w:rPr>
              <w:t>у тому числі суб’єкти малого підприємництва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sidRPr="00215CFC">
              <w:rPr>
                <w:rFonts w:ascii="Times New Roman" w:eastAsia="Arial" w:hAnsi="Times New Roman"/>
                <w:kern w:val="3"/>
                <w:sz w:val="28"/>
                <w:szCs w:val="28"/>
                <w:lang w:eastAsia="zh-CN" w:bidi="hi-IN"/>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sidRPr="00215CFC">
              <w:rPr>
                <w:rFonts w:ascii="Times New Roman" w:eastAsia="Arial" w:hAnsi="Times New Roman"/>
                <w:kern w:val="3"/>
                <w:sz w:val="28"/>
                <w:szCs w:val="28"/>
                <w:lang w:eastAsia="zh-CN" w:bidi="hi-IN"/>
              </w:rPr>
              <w:t>-</w:t>
            </w:r>
          </w:p>
        </w:tc>
      </w:tr>
    </w:tbl>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p>
    <w:p w:rsidR="009B4886" w:rsidRPr="00215CFC" w:rsidRDefault="001C7467"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Врегулювання зазначеної проблеми не може бути здійснено за допомогою ринкових механізмів.</w:t>
      </w:r>
      <w:r w:rsidR="009B4886" w:rsidRPr="00215CFC">
        <w:rPr>
          <w:rFonts w:ascii="Times New Roman" w:eastAsia="Times New Roman" w:hAnsi="Times New Roman"/>
          <w:sz w:val="28"/>
          <w:szCs w:val="28"/>
          <w:lang w:eastAsia="ru-RU"/>
        </w:rPr>
        <w:t xml:space="preserve"> </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b/>
          <w:sz w:val="28"/>
          <w:szCs w:val="28"/>
          <w:lang w:eastAsia="ru-RU"/>
        </w:rPr>
        <w:t>ІІ. Цілі державного регулювання.</w:t>
      </w:r>
    </w:p>
    <w:p w:rsidR="00E92168" w:rsidRPr="00215CFC" w:rsidRDefault="00E92168" w:rsidP="009B4886">
      <w:pPr>
        <w:spacing w:after="0" w:line="240" w:lineRule="auto"/>
        <w:ind w:firstLine="540"/>
        <w:jc w:val="both"/>
        <w:rPr>
          <w:rFonts w:ascii="Times New Roman" w:eastAsia="Times New Roman" w:hAnsi="Times New Roman"/>
          <w:sz w:val="28"/>
          <w:szCs w:val="28"/>
          <w:lang w:eastAsia="ru-RU"/>
        </w:rPr>
      </w:pPr>
    </w:p>
    <w:p w:rsidR="00E74F7A" w:rsidRPr="00215CFC" w:rsidRDefault="00E74F7A" w:rsidP="00E74F7A">
      <w:pPr>
        <w:spacing w:after="0" w:line="240" w:lineRule="auto"/>
        <w:ind w:firstLine="540"/>
        <w:jc w:val="both"/>
        <w:rPr>
          <w:rFonts w:ascii="Times New Roman" w:eastAsia="Times New Roman" w:hAnsi="Times New Roman"/>
          <w:sz w:val="28"/>
          <w:szCs w:val="28"/>
        </w:rPr>
      </w:pPr>
      <w:r w:rsidRPr="00215CFC">
        <w:rPr>
          <w:rFonts w:ascii="Times New Roman" w:eastAsia="Times New Roman" w:hAnsi="Times New Roman"/>
          <w:sz w:val="28"/>
          <w:szCs w:val="28"/>
        </w:rPr>
        <w:t xml:space="preserve">Проєктом постанови, відповідно до частини одинадцятої статті 11 Закону,  пропонується встановлювати єдиний механізм подання суб'єктом господарювання звіту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w:t>
      </w:r>
    </w:p>
    <w:p w:rsidR="00511F3B" w:rsidRPr="00215CFC" w:rsidRDefault="00E74F7A" w:rsidP="00E74F7A">
      <w:pPr>
        <w:spacing w:after="0" w:line="240" w:lineRule="auto"/>
        <w:ind w:firstLine="540"/>
        <w:jc w:val="both"/>
        <w:rPr>
          <w:rFonts w:ascii="Times New Roman" w:eastAsia="Times New Roman" w:hAnsi="Times New Roman"/>
          <w:sz w:val="28"/>
          <w:szCs w:val="28"/>
          <w:lang w:eastAsia="ru-RU"/>
        </w:rPr>
      </w:pPr>
      <w:r w:rsidRPr="00215CFC">
        <w:rPr>
          <w:rFonts w:ascii="Times New Roman" w:eastAsia="Times New Roman" w:hAnsi="Times New Roman"/>
          <w:sz w:val="28"/>
          <w:szCs w:val="28"/>
        </w:rPr>
        <w:t>Проєкт постанови визначає процедуру подання звіту</w:t>
      </w:r>
      <w:r w:rsidR="00373DC1">
        <w:rPr>
          <w:rFonts w:ascii="Times New Roman" w:eastAsia="Times New Roman" w:hAnsi="Times New Roman"/>
          <w:sz w:val="28"/>
          <w:szCs w:val="28"/>
        </w:rPr>
        <w:t xml:space="preserve"> та </w:t>
      </w:r>
      <w:r w:rsidRPr="00215CFC">
        <w:rPr>
          <w:rFonts w:ascii="Times New Roman" w:eastAsia="Times New Roman" w:hAnsi="Times New Roman"/>
          <w:sz w:val="28"/>
          <w:szCs w:val="28"/>
        </w:rPr>
        <w:t>вимоги до його змісту, що здійснюватиметься в електронній формі за допомогою платформи «</w:t>
      </w:r>
      <w:proofErr w:type="spellStart"/>
      <w:r w:rsidRPr="00215CFC">
        <w:rPr>
          <w:rFonts w:ascii="Times New Roman" w:eastAsia="Times New Roman" w:hAnsi="Times New Roman"/>
          <w:sz w:val="28"/>
          <w:szCs w:val="28"/>
        </w:rPr>
        <w:t>ЕкоСистема</w:t>
      </w:r>
      <w:proofErr w:type="spellEnd"/>
      <w:r w:rsidRPr="00215CFC">
        <w:rPr>
          <w:rFonts w:ascii="Times New Roman" w:eastAsia="Times New Roman" w:hAnsi="Times New Roman"/>
          <w:sz w:val="28"/>
          <w:szCs w:val="28"/>
        </w:rPr>
        <w:t>».</w:t>
      </w:r>
    </w:p>
    <w:p w:rsidR="00373DC1" w:rsidRDefault="00373DC1" w:rsidP="009B4886">
      <w:pPr>
        <w:spacing w:after="0" w:line="240" w:lineRule="auto"/>
        <w:jc w:val="both"/>
        <w:rPr>
          <w:rFonts w:ascii="Times New Roman" w:eastAsia="Times New Roman" w:hAnsi="Times New Roman"/>
          <w:sz w:val="28"/>
          <w:szCs w:val="28"/>
          <w:lang w:eastAsia="ru-RU"/>
        </w:rPr>
      </w:pPr>
    </w:p>
    <w:p w:rsidR="009B4886" w:rsidRPr="00215CFC" w:rsidRDefault="009B4886" w:rsidP="009B4886">
      <w:pPr>
        <w:spacing w:after="0" w:line="240" w:lineRule="auto"/>
        <w:ind w:firstLine="900"/>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ІІІ. Визначення та оцінка альтернативних способів досягнення визначених цілей.</w:t>
      </w:r>
    </w:p>
    <w:p w:rsidR="006A2A63" w:rsidRPr="00215CFC" w:rsidRDefault="006A2A63" w:rsidP="009B4886">
      <w:pPr>
        <w:spacing w:after="0" w:line="240" w:lineRule="auto"/>
        <w:ind w:firstLine="900"/>
        <w:jc w:val="both"/>
        <w:rPr>
          <w:rFonts w:ascii="Times New Roman" w:eastAsia="Times New Roman" w:hAnsi="Times New Roman"/>
          <w:b/>
          <w:sz w:val="28"/>
          <w:szCs w:val="28"/>
          <w:lang w:eastAsia="ru-RU"/>
        </w:rPr>
      </w:pPr>
    </w:p>
    <w:p w:rsidR="009B4886" w:rsidRPr="00215CFC" w:rsidRDefault="009B4886" w:rsidP="009B4886">
      <w:pPr>
        <w:tabs>
          <w:tab w:val="left" w:pos="1406"/>
        </w:tabs>
        <w:autoSpaceDE w:val="0"/>
        <w:autoSpaceDN w:val="0"/>
        <w:adjustRightInd w:val="0"/>
        <w:spacing w:after="0" w:line="240" w:lineRule="auto"/>
        <w:ind w:firstLine="720"/>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1. Визначення альтернативних способів</w:t>
      </w:r>
    </w:p>
    <w:p w:rsidR="00373DC1" w:rsidRPr="00215CFC" w:rsidRDefault="00373DC1" w:rsidP="009B4886">
      <w:pPr>
        <w:tabs>
          <w:tab w:val="left" w:pos="1406"/>
        </w:tabs>
        <w:autoSpaceDE w:val="0"/>
        <w:autoSpaceDN w:val="0"/>
        <w:adjustRightInd w:val="0"/>
        <w:spacing w:after="0" w:line="240" w:lineRule="auto"/>
        <w:ind w:firstLine="720"/>
        <w:jc w:val="both"/>
        <w:rPr>
          <w:rFonts w:ascii="Times New Roman" w:eastAsia="Times New Roman" w:hAnsi="Times New Roman"/>
          <w:bCs/>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579"/>
      </w:tblGrid>
      <w:tr w:rsidR="00DE536C" w:rsidRPr="00215CFC" w:rsidTr="006A2A63">
        <w:tc>
          <w:tcPr>
            <w:tcW w:w="1154" w:type="pct"/>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Вид альтернатив</w:t>
            </w:r>
          </w:p>
        </w:tc>
        <w:tc>
          <w:tcPr>
            <w:tcW w:w="3846" w:type="pct"/>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Опис альтернативи</w:t>
            </w:r>
          </w:p>
        </w:tc>
      </w:tr>
      <w:tr w:rsidR="00DE536C" w:rsidRPr="00215CFC" w:rsidTr="00555AA8">
        <w:tc>
          <w:tcPr>
            <w:tcW w:w="1154" w:type="pct"/>
            <w:shd w:val="clear" w:color="auto" w:fill="auto"/>
          </w:tcPr>
          <w:p w:rsidR="009B4886" w:rsidRPr="00215CFC" w:rsidRDefault="009B4886" w:rsidP="002B2630">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1: </w:t>
            </w:r>
          </w:p>
          <w:p w:rsidR="009B4886" w:rsidRPr="00215CFC" w:rsidRDefault="00D14209" w:rsidP="006A2A63">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w:t>
            </w:r>
            <w:r w:rsidR="009B4886" w:rsidRPr="00215CFC">
              <w:rPr>
                <w:rFonts w:ascii="Times New Roman" w:eastAsia="Times New Roman" w:hAnsi="Times New Roman"/>
                <w:bCs/>
                <w:sz w:val="28"/>
                <w:szCs w:val="28"/>
                <w:lang w:eastAsia="uk-UA"/>
              </w:rPr>
              <w:t>береження</w:t>
            </w:r>
            <w:r w:rsidR="006A56F7" w:rsidRPr="00215CFC">
              <w:rPr>
                <w:rFonts w:ascii="Times New Roman" w:eastAsia="Times New Roman" w:hAnsi="Times New Roman"/>
                <w:bCs/>
                <w:sz w:val="28"/>
                <w:szCs w:val="28"/>
                <w:lang w:eastAsia="uk-UA"/>
              </w:rPr>
              <w:t xml:space="preserve"> ситуації, яка існує на цей час</w:t>
            </w:r>
            <w:r w:rsidR="009B4886" w:rsidRPr="00215CFC">
              <w:rPr>
                <w:rFonts w:ascii="Times New Roman" w:eastAsia="Times New Roman" w:hAnsi="Times New Roman"/>
                <w:bCs/>
                <w:sz w:val="28"/>
                <w:szCs w:val="28"/>
                <w:lang w:eastAsia="uk-UA"/>
              </w:rPr>
              <w:t xml:space="preserve"> </w:t>
            </w:r>
          </w:p>
          <w:p w:rsidR="006A2A63" w:rsidRPr="00215CFC" w:rsidRDefault="006A2A63" w:rsidP="006A2A63">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3846" w:type="pct"/>
            <w:shd w:val="clear" w:color="auto" w:fill="auto"/>
          </w:tcPr>
          <w:p w:rsidR="009B4886" w:rsidRPr="00215CFC" w:rsidRDefault="006A56F7" w:rsidP="009B4886">
            <w:pPr>
              <w:spacing w:after="0" w:line="240" w:lineRule="auto"/>
              <w:ind w:firstLine="709"/>
              <w:jc w:val="both"/>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lastRenderedPageBreak/>
              <w:t>Така альтернатива досягнення цілей державного регулювання не дозволить вирішити проблеми, що зазначені у розділі І.</w:t>
            </w:r>
            <w:r w:rsidR="00E74F7A" w:rsidRPr="00215CFC">
              <w:rPr>
                <w:rFonts w:ascii="Times New Roman" w:eastAsia="Times New Roman" w:hAnsi="Times New Roman"/>
                <w:bCs/>
                <w:sz w:val="28"/>
                <w:szCs w:val="28"/>
                <w:lang w:eastAsia="ru-RU"/>
              </w:rPr>
              <w:t xml:space="preserve"> Проблеми залишаться неврегульованими</w:t>
            </w:r>
            <w:r w:rsidR="00DF6791">
              <w:rPr>
                <w:rFonts w:ascii="Times New Roman" w:eastAsia="Times New Roman" w:hAnsi="Times New Roman"/>
                <w:bCs/>
                <w:sz w:val="28"/>
                <w:szCs w:val="28"/>
                <w:lang w:eastAsia="ru-RU"/>
              </w:rPr>
              <w:t xml:space="preserve"> через відсутність порядку</w:t>
            </w:r>
            <w:r w:rsidR="00E74F7A" w:rsidRPr="00215CFC">
              <w:rPr>
                <w:rFonts w:ascii="Times New Roman" w:eastAsia="Times New Roman" w:hAnsi="Times New Roman"/>
                <w:bCs/>
                <w:sz w:val="28"/>
                <w:szCs w:val="28"/>
                <w:lang w:eastAsia="ru-RU"/>
              </w:rPr>
              <w:t xml:space="preserve">. </w:t>
            </w:r>
            <w:r w:rsidRPr="00215CFC">
              <w:rPr>
                <w:rFonts w:ascii="Times New Roman" w:eastAsia="Times New Roman" w:hAnsi="Times New Roman"/>
                <w:bCs/>
                <w:sz w:val="28"/>
                <w:szCs w:val="28"/>
                <w:lang w:eastAsia="ru-RU"/>
              </w:rPr>
              <w:t xml:space="preserve">  </w:t>
            </w:r>
          </w:p>
        </w:tc>
      </w:tr>
      <w:tr w:rsidR="009B4886" w:rsidRPr="00215CFC"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Альтернатива 2: </w:t>
            </w:r>
          </w:p>
          <w:p w:rsidR="009B4886" w:rsidRPr="00215CFC" w:rsidRDefault="00D14209" w:rsidP="00D1420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w:t>
            </w:r>
            <w:r w:rsidR="006A56F7"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6A56F7" w:rsidRPr="00215CFC">
              <w:rPr>
                <w:rFonts w:ascii="Times New Roman" w:eastAsia="Times New Roman" w:hAnsi="Times New Roman"/>
                <w:bCs/>
                <w:sz w:val="28"/>
                <w:szCs w:val="28"/>
                <w:lang w:eastAsia="uk-UA"/>
              </w:rPr>
              <w:t xml:space="preserve">кту постанови Кабінету Міністрів України </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6A56F7">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Однією з переваг обраного способ</w:t>
            </w:r>
            <w:r w:rsidR="00993A42" w:rsidRPr="00215CFC">
              <w:rPr>
                <w:rFonts w:ascii="Times New Roman" w:eastAsia="Times New Roman" w:hAnsi="Times New Roman"/>
                <w:sz w:val="28"/>
                <w:szCs w:val="28"/>
                <w:lang w:eastAsia="ru-RU"/>
              </w:rPr>
              <w:t>у досягнення встановлених цілей є</w:t>
            </w:r>
            <w:r w:rsidRPr="00215CFC">
              <w:rPr>
                <w:rFonts w:ascii="Times New Roman" w:eastAsia="Times New Roman" w:hAnsi="Times New Roman"/>
                <w:sz w:val="28"/>
                <w:szCs w:val="28"/>
                <w:lang w:eastAsia="ru-RU"/>
              </w:rPr>
              <w:t xml:space="preserve"> </w:t>
            </w:r>
            <w:r w:rsidR="00E74F7A" w:rsidRPr="00215CFC">
              <w:rPr>
                <w:rFonts w:ascii="Times New Roman" w:eastAsia="Times New Roman" w:hAnsi="Times New Roman"/>
                <w:sz w:val="28"/>
                <w:szCs w:val="28"/>
                <w:lang w:eastAsia="ru-RU"/>
              </w:rPr>
              <w:t xml:space="preserve">підвищення прозорості, оскільки встановлює </w:t>
            </w:r>
            <w:r w:rsidR="00DF6791">
              <w:rPr>
                <w:rFonts w:ascii="Times New Roman" w:eastAsia="Times New Roman" w:hAnsi="Times New Roman"/>
                <w:sz w:val="28"/>
                <w:szCs w:val="28"/>
                <w:lang w:eastAsia="ru-RU"/>
              </w:rPr>
              <w:t xml:space="preserve">порядок </w:t>
            </w:r>
            <w:r w:rsidR="00E74F7A" w:rsidRPr="00215CFC">
              <w:rPr>
                <w:rFonts w:ascii="Times New Roman" w:eastAsia="Times New Roman" w:hAnsi="Times New Roman"/>
                <w:sz w:val="28"/>
                <w:szCs w:val="28"/>
                <w:lang w:eastAsia="ru-RU"/>
              </w:rPr>
              <w:t xml:space="preserve">звітування </w:t>
            </w:r>
            <w:r w:rsidR="00DF6791">
              <w:rPr>
                <w:rFonts w:ascii="Times New Roman" w:eastAsia="Times New Roman" w:hAnsi="Times New Roman"/>
                <w:sz w:val="28"/>
                <w:szCs w:val="28"/>
                <w:lang w:eastAsia="ru-RU"/>
              </w:rPr>
              <w:t xml:space="preserve">суб’єктів господарювання </w:t>
            </w:r>
            <w:r w:rsidR="00874322">
              <w:rPr>
                <w:rFonts w:ascii="Times New Roman" w:eastAsia="Times New Roman" w:hAnsi="Times New Roman"/>
                <w:sz w:val="28"/>
                <w:szCs w:val="28"/>
                <w:lang w:eastAsia="ru-RU"/>
              </w:rPr>
              <w:t>про</w:t>
            </w:r>
            <w:r w:rsidR="00E74F7A" w:rsidRPr="00215CFC">
              <w:rPr>
                <w:rFonts w:ascii="Times New Roman" w:eastAsia="Times New Roman" w:hAnsi="Times New Roman"/>
                <w:sz w:val="28"/>
                <w:szCs w:val="28"/>
                <w:lang w:eastAsia="ru-RU"/>
              </w:rPr>
              <w:t xml:space="preserve"> </w:t>
            </w:r>
            <w:r w:rsidR="00DF6791">
              <w:rPr>
                <w:rFonts w:ascii="Times New Roman" w:eastAsia="Times New Roman" w:hAnsi="Times New Roman"/>
                <w:sz w:val="28"/>
                <w:szCs w:val="28"/>
                <w:lang w:eastAsia="ru-RU"/>
              </w:rPr>
              <w:t xml:space="preserve">дотримання </w:t>
            </w:r>
            <w:r w:rsidR="00E74F7A" w:rsidRPr="00215CFC">
              <w:rPr>
                <w:rFonts w:ascii="Times New Roman" w:hAnsi="Times New Roman"/>
                <w:color w:val="000000"/>
                <w:sz w:val="28"/>
                <w:szCs w:val="28"/>
              </w:rPr>
              <w:t>умов дозвол</w:t>
            </w:r>
            <w:r w:rsidR="00DF6791">
              <w:rPr>
                <w:rFonts w:ascii="Times New Roman" w:hAnsi="Times New Roman"/>
                <w:color w:val="000000"/>
                <w:sz w:val="28"/>
                <w:szCs w:val="28"/>
              </w:rPr>
              <w:t xml:space="preserve">ів </w:t>
            </w:r>
            <w:r w:rsidR="00E74F7A" w:rsidRPr="00215CFC">
              <w:rPr>
                <w:rFonts w:ascii="Times New Roman" w:hAnsi="Times New Roman"/>
                <w:color w:val="000000"/>
                <w:sz w:val="28"/>
                <w:szCs w:val="28"/>
              </w:rPr>
              <w:t>на викиди</w:t>
            </w:r>
            <w:r w:rsidRPr="00215CFC">
              <w:rPr>
                <w:rFonts w:ascii="Times New Roman" w:eastAsia="Times New Roman" w:hAnsi="Times New Roman"/>
                <w:sz w:val="28"/>
                <w:szCs w:val="28"/>
                <w:lang w:eastAsia="ru-RU"/>
              </w:rPr>
              <w:t>.</w:t>
            </w:r>
          </w:p>
          <w:p w:rsidR="000363B1" w:rsidRPr="00215CFC" w:rsidRDefault="003E1C9C" w:rsidP="00BC3E61">
            <w:pPr>
              <w:spacing w:after="0" w:line="240" w:lineRule="auto"/>
              <w:ind w:firstLine="450"/>
              <w:jc w:val="both"/>
              <w:rPr>
                <w:rFonts w:ascii="Times New Roman" w:eastAsia="Times New Roman" w:hAnsi="Times New Roman"/>
                <w:sz w:val="28"/>
                <w:szCs w:val="28"/>
              </w:rPr>
            </w:pPr>
            <w:r w:rsidRPr="00215CFC">
              <w:rPr>
                <w:rFonts w:ascii="Times New Roman" w:eastAsia="Times New Roman" w:hAnsi="Times New Roman"/>
                <w:sz w:val="28"/>
                <w:szCs w:val="28"/>
                <w:lang w:eastAsia="ru-RU"/>
              </w:rPr>
              <w:t>А</w:t>
            </w:r>
            <w:r w:rsidR="000363B1" w:rsidRPr="00215CFC">
              <w:rPr>
                <w:rFonts w:ascii="Times New Roman" w:eastAsia="Times New Roman" w:hAnsi="Times New Roman"/>
                <w:sz w:val="28"/>
                <w:szCs w:val="28"/>
                <w:lang w:eastAsia="ru-RU"/>
              </w:rPr>
              <w:t xml:space="preserve">льтернатива </w:t>
            </w:r>
            <w:r w:rsidR="000363B1" w:rsidRPr="00215CFC">
              <w:rPr>
                <w:rFonts w:ascii="Times New Roman" w:eastAsia="Times New Roman" w:hAnsi="Times New Roman"/>
                <w:sz w:val="28"/>
                <w:szCs w:val="28"/>
              </w:rPr>
              <w:t>відповід</w:t>
            </w:r>
            <w:r w:rsidR="00E74F7A" w:rsidRPr="00215CFC">
              <w:rPr>
                <w:rFonts w:ascii="Times New Roman" w:eastAsia="Times New Roman" w:hAnsi="Times New Roman"/>
                <w:sz w:val="28"/>
                <w:szCs w:val="28"/>
              </w:rPr>
              <w:t xml:space="preserve">ає вимогам статті 11 </w:t>
            </w:r>
            <w:r w:rsidR="000363B1" w:rsidRPr="00215CFC">
              <w:rPr>
                <w:rFonts w:ascii="Times New Roman" w:eastAsia="Times New Roman" w:hAnsi="Times New Roman"/>
                <w:sz w:val="28"/>
                <w:szCs w:val="28"/>
              </w:rPr>
              <w:t>Закон</w:t>
            </w:r>
            <w:r w:rsidR="00E74F7A" w:rsidRPr="00215CFC">
              <w:rPr>
                <w:rFonts w:ascii="Times New Roman" w:eastAsia="Times New Roman" w:hAnsi="Times New Roman"/>
                <w:sz w:val="28"/>
                <w:szCs w:val="28"/>
              </w:rPr>
              <w:t>у</w:t>
            </w:r>
            <w:r w:rsidR="00BC3E61" w:rsidRPr="00215CFC">
              <w:rPr>
                <w:rFonts w:ascii="Times New Roman" w:eastAsia="Times New Roman" w:hAnsi="Times New Roman"/>
                <w:sz w:val="28"/>
                <w:szCs w:val="28"/>
              </w:rPr>
              <w:t>.</w:t>
            </w:r>
            <w:r w:rsidR="000363B1" w:rsidRPr="00215CFC">
              <w:rPr>
                <w:rFonts w:ascii="Times New Roman" w:eastAsia="Times New Roman" w:hAnsi="Times New Roman"/>
                <w:sz w:val="28"/>
                <w:szCs w:val="28"/>
              </w:rPr>
              <w:t xml:space="preserve"> </w:t>
            </w:r>
          </w:p>
          <w:p w:rsidR="006A2A63" w:rsidRPr="00215CFC" w:rsidRDefault="006A2A63" w:rsidP="00BC3E61">
            <w:pPr>
              <w:spacing w:after="0" w:line="240" w:lineRule="auto"/>
              <w:ind w:firstLine="450"/>
              <w:jc w:val="both"/>
              <w:rPr>
                <w:rFonts w:ascii="Times New Roman" w:eastAsia="Times New Roman" w:hAnsi="Times New Roman"/>
                <w:sz w:val="28"/>
                <w:szCs w:val="28"/>
                <w:lang w:eastAsia="ru-RU"/>
              </w:rPr>
            </w:pPr>
          </w:p>
        </w:tc>
      </w:tr>
      <w:tr w:rsidR="007642C9" w:rsidRPr="00215CFC"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3: </w:t>
            </w:r>
          </w:p>
          <w:p w:rsidR="007642C9" w:rsidRPr="00215CFC" w:rsidRDefault="00D14209"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p w:rsidR="006A2A63" w:rsidRPr="00215CFC" w:rsidRDefault="006A2A63"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BC3E61">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Зазначена проблема не може бути вирішена за допомогою ринкових механізмів</w:t>
            </w:r>
            <w:r w:rsidR="00BC3E61" w:rsidRPr="00215CFC">
              <w:rPr>
                <w:rFonts w:ascii="Times New Roman" w:eastAsia="Times New Roman" w:hAnsi="Times New Roman"/>
                <w:sz w:val="28"/>
                <w:szCs w:val="28"/>
                <w:lang w:eastAsia="ru-RU"/>
              </w:rPr>
              <w:t>.</w:t>
            </w:r>
          </w:p>
        </w:tc>
      </w:tr>
    </w:tbl>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2. Оцінка вибраних альтернативних способів досягнення цілей</w:t>
      </w:r>
    </w:p>
    <w:p w:rsidR="009F06BA" w:rsidRPr="00215CFC" w:rsidRDefault="009F06BA"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Оцінка впливу на сферу інтересів держави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949"/>
        <w:gridCol w:w="3791"/>
      </w:tblGrid>
      <w:tr w:rsidR="00DE536C" w:rsidRPr="00215CFC" w:rsidTr="006A2A63">
        <w:tc>
          <w:tcPr>
            <w:tcW w:w="1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Вид альтернатив</w:t>
            </w:r>
          </w:p>
        </w:tc>
        <w:tc>
          <w:tcPr>
            <w:tcW w:w="19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Вигоди</w:t>
            </w:r>
          </w:p>
        </w:tc>
        <w:tc>
          <w:tcPr>
            <w:tcW w:w="18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Витрати</w:t>
            </w:r>
          </w:p>
        </w:tc>
      </w:tr>
      <w:tr w:rsidR="00DE536C" w:rsidRPr="00215CFC" w:rsidTr="00555AA8">
        <w:tc>
          <w:tcPr>
            <w:tcW w:w="1135"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1: </w:t>
            </w:r>
          </w:p>
          <w:p w:rsidR="009B4886" w:rsidRPr="00215CFC" w:rsidRDefault="00D14209" w:rsidP="00C50B14">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w:t>
            </w:r>
            <w:r w:rsidR="00C50B14" w:rsidRPr="00215CFC">
              <w:rPr>
                <w:rFonts w:ascii="Times New Roman" w:eastAsia="Times New Roman" w:hAnsi="Times New Roman"/>
                <w:bCs/>
                <w:sz w:val="28"/>
                <w:szCs w:val="28"/>
                <w:lang w:eastAsia="uk-UA"/>
              </w:rPr>
              <w:t>береження ситуації, яка існує на цей час</w:t>
            </w: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0E3C4F">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uk-UA"/>
              </w:rPr>
              <w:t xml:space="preserve">Вигоди відсутні, оскільки проблема залишається не вирішеною, </w:t>
            </w:r>
            <w:r w:rsidR="009F06BA" w:rsidRPr="00215CFC">
              <w:rPr>
                <w:rFonts w:ascii="Times New Roman" w:eastAsia="Times New Roman" w:hAnsi="Times New Roman"/>
                <w:sz w:val="28"/>
                <w:szCs w:val="28"/>
                <w:lang w:eastAsia="uk-UA"/>
              </w:rPr>
              <w:t>не буд</w:t>
            </w:r>
            <w:r w:rsidR="00DF6791">
              <w:rPr>
                <w:rFonts w:ascii="Times New Roman" w:eastAsia="Times New Roman" w:hAnsi="Times New Roman"/>
                <w:sz w:val="28"/>
                <w:szCs w:val="28"/>
                <w:lang w:eastAsia="uk-UA"/>
              </w:rPr>
              <w:t>е регламентовано порядок</w:t>
            </w:r>
            <w:r w:rsidRPr="00215CFC">
              <w:rPr>
                <w:rFonts w:ascii="Times New Roman" w:eastAsia="Times New Roman" w:hAnsi="Times New Roman"/>
                <w:sz w:val="28"/>
                <w:szCs w:val="28"/>
                <w:lang w:eastAsia="uk-UA"/>
              </w:rPr>
              <w:t xml:space="preserve"> </w:t>
            </w:r>
            <w:r w:rsidRPr="00215CFC">
              <w:rPr>
                <w:rFonts w:ascii="Times New Roman" w:eastAsia="Times New Roman" w:hAnsi="Times New Roman"/>
                <w:sz w:val="24"/>
                <w:szCs w:val="24"/>
                <w:lang w:eastAsia="uk-UA"/>
              </w:rPr>
              <w:t xml:space="preserve"> </w:t>
            </w:r>
            <w:r w:rsidR="00BC3E61" w:rsidRPr="00215CFC">
              <w:rPr>
                <w:rFonts w:ascii="Times New Roman" w:eastAsia="Times New Roman" w:hAnsi="Times New Roman"/>
                <w:sz w:val="28"/>
                <w:szCs w:val="28"/>
                <w:lang w:eastAsia="uk-UA"/>
              </w:rPr>
              <w:t>звітування</w:t>
            </w:r>
            <w:r w:rsidR="00DF6791">
              <w:rPr>
                <w:rFonts w:ascii="Times New Roman" w:eastAsia="Times New Roman" w:hAnsi="Times New Roman"/>
                <w:sz w:val="28"/>
                <w:szCs w:val="28"/>
                <w:lang w:eastAsia="uk-UA"/>
              </w:rPr>
              <w:t xml:space="preserve"> суб’єктами господарювання </w:t>
            </w:r>
            <w:r w:rsidR="000E3C4F">
              <w:rPr>
                <w:rFonts w:ascii="Times New Roman" w:eastAsia="Times New Roman" w:hAnsi="Times New Roman"/>
                <w:sz w:val="28"/>
                <w:szCs w:val="28"/>
                <w:lang w:eastAsia="uk-UA"/>
              </w:rPr>
              <w:t>про</w:t>
            </w:r>
            <w:r w:rsidR="00DF6791">
              <w:rPr>
                <w:rFonts w:ascii="Times New Roman" w:eastAsia="Times New Roman" w:hAnsi="Times New Roman"/>
                <w:sz w:val="28"/>
                <w:szCs w:val="28"/>
                <w:lang w:eastAsia="uk-UA"/>
              </w:rPr>
              <w:t xml:space="preserve"> </w:t>
            </w:r>
            <w:r w:rsidR="00BC3E61" w:rsidRPr="00215CFC">
              <w:rPr>
                <w:rFonts w:ascii="Times New Roman" w:hAnsi="Times New Roman"/>
                <w:color w:val="000000"/>
                <w:sz w:val="28"/>
                <w:szCs w:val="28"/>
              </w:rPr>
              <w:t xml:space="preserve">дотримання умов дозволу на викиди та виконання природоохоронних заходів </w:t>
            </w:r>
            <w:r w:rsidR="00BC3E61" w:rsidRPr="00215CFC">
              <w:rPr>
                <w:rFonts w:ascii="Times New Roman" w:eastAsia="Times New Roman" w:hAnsi="Times New Roman"/>
                <w:sz w:val="28"/>
                <w:szCs w:val="28"/>
                <w:lang w:eastAsia="ru-RU"/>
              </w:rPr>
              <w:t>у сфері охорони атмосферного повітря</w:t>
            </w:r>
            <w:r w:rsidRPr="00215CFC">
              <w:rPr>
                <w:rFonts w:ascii="Times New Roman" w:eastAsia="Times New Roman" w:hAnsi="Times New Roman"/>
                <w:bCs/>
                <w:sz w:val="28"/>
                <w:szCs w:val="28"/>
                <w:lang w:eastAsia="uk-UA"/>
              </w:rPr>
              <w:t>.</w:t>
            </w:r>
          </w:p>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p>
        </w:tc>
        <w:tc>
          <w:tcPr>
            <w:tcW w:w="1893" w:type="pct"/>
            <w:tcBorders>
              <w:top w:val="single" w:sz="4" w:space="0" w:color="auto"/>
              <w:left w:val="single" w:sz="4" w:space="0" w:color="auto"/>
              <w:bottom w:val="single" w:sz="4" w:space="0" w:color="auto"/>
              <w:right w:val="single" w:sz="4" w:space="0" w:color="auto"/>
            </w:tcBorders>
            <w:shd w:val="clear" w:color="auto" w:fill="auto"/>
          </w:tcPr>
          <w:p w:rsidR="003E1C9C" w:rsidRPr="00215CFC" w:rsidRDefault="0049181B" w:rsidP="00C50B14">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Н</w:t>
            </w:r>
            <w:r w:rsidR="003E1C9C" w:rsidRPr="00215CFC">
              <w:rPr>
                <w:rFonts w:ascii="Times New Roman" w:eastAsia="Times New Roman" w:hAnsi="Times New Roman"/>
                <w:bCs/>
                <w:sz w:val="28"/>
                <w:szCs w:val="28"/>
                <w:lang w:eastAsia="uk-UA"/>
              </w:rPr>
              <w:t>е відповіда</w:t>
            </w:r>
            <w:r w:rsidRPr="00215CFC">
              <w:rPr>
                <w:rFonts w:ascii="Times New Roman" w:eastAsia="Times New Roman" w:hAnsi="Times New Roman"/>
                <w:bCs/>
                <w:sz w:val="28"/>
                <w:szCs w:val="28"/>
                <w:lang w:eastAsia="uk-UA"/>
              </w:rPr>
              <w:t xml:space="preserve">тиме статті 11 </w:t>
            </w:r>
            <w:r w:rsidR="003E1C9C" w:rsidRPr="00215CFC">
              <w:rPr>
                <w:rFonts w:ascii="Times New Roman" w:eastAsia="Times New Roman" w:hAnsi="Times New Roman"/>
                <w:bCs/>
                <w:sz w:val="28"/>
                <w:szCs w:val="28"/>
                <w:lang w:eastAsia="uk-UA"/>
              </w:rPr>
              <w:t>Закону.</w:t>
            </w:r>
          </w:p>
          <w:p w:rsidR="0049181B" w:rsidRPr="00215CFC" w:rsidRDefault="0049181B" w:rsidP="00C50B14">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p w:rsidR="009B4886" w:rsidRPr="00215CFC" w:rsidRDefault="009B4886" w:rsidP="000E3C4F">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При обранні такого способу </w:t>
            </w:r>
            <w:r w:rsidR="0049181B" w:rsidRPr="00215CFC">
              <w:rPr>
                <w:rFonts w:ascii="Times New Roman" w:eastAsia="Times New Roman" w:hAnsi="Times New Roman"/>
                <w:bCs/>
                <w:sz w:val="28"/>
                <w:szCs w:val="28"/>
                <w:lang w:eastAsia="uk-UA"/>
              </w:rPr>
              <w:t xml:space="preserve">буде відсутній </w:t>
            </w:r>
            <w:r w:rsidR="00DF6791">
              <w:rPr>
                <w:rFonts w:ascii="Times New Roman" w:eastAsia="Times New Roman" w:hAnsi="Times New Roman"/>
                <w:bCs/>
                <w:sz w:val="28"/>
                <w:szCs w:val="28"/>
                <w:lang w:eastAsia="uk-UA"/>
              </w:rPr>
              <w:t>порядок</w:t>
            </w:r>
            <w:r w:rsidR="0049181B" w:rsidRPr="00215CFC">
              <w:rPr>
                <w:rFonts w:ascii="Times New Roman" w:eastAsia="Times New Roman" w:hAnsi="Times New Roman"/>
                <w:bCs/>
                <w:sz w:val="28"/>
                <w:szCs w:val="28"/>
                <w:lang w:eastAsia="uk-UA"/>
              </w:rPr>
              <w:t xml:space="preserve"> звітування </w:t>
            </w:r>
            <w:r w:rsidR="00DF6791">
              <w:rPr>
                <w:rFonts w:ascii="Times New Roman" w:eastAsia="Times New Roman" w:hAnsi="Times New Roman"/>
                <w:sz w:val="28"/>
                <w:szCs w:val="28"/>
                <w:lang w:eastAsia="uk-UA"/>
              </w:rPr>
              <w:t>суб’єктами господарювання</w:t>
            </w:r>
            <w:r w:rsidR="00DF6791" w:rsidRPr="00215CFC">
              <w:rPr>
                <w:rFonts w:ascii="Times New Roman" w:eastAsia="Times New Roman" w:hAnsi="Times New Roman"/>
                <w:bCs/>
                <w:sz w:val="28"/>
                <w:szCs w:val="28"/>
                <w:lang w:eastAsia="uk-UA"/>
              </w:rPr>
              <w:t xml:space="preserve"> </w:t>
            </w:r>
            <w:r w:rsidR="000E3C4F">
              <w:rPr>
                <w:rFonts w:ascii="Times New Roman" w:eastAsia="Times New Roman" w:hAnsi="Times New Roman"/>
                <w:bCs/>
                <w:sz w:val="28"/>
                <w:szCs w:val="28"/>
                <w:lang w:eastAsia="uk-UA"/>
              </w:rPr>
              <w:t>про</w:t>
            </w:r>
            <w:r w:rsidR="00DF6791">
              <w:rPr>
                <w:rFonts w:ascii="Times New Roman" w:eastAsia="Times New Roman" w:hAnsi="Times New Roman"/>
                <w:bCs/>
                <w:sz w:val="28"/>
                <w:szCs w:val="28"/>
                <w:lang w:eastAsia="uk-UA"/>
              </w:rPr>
              <w:t xml:space="preserve"> </w:t>
            </w:r>
            <w:r w:rsidR="0049181B" w:rsidRPr="00215CFC">
              <w:rPr>
                <w:rFonts w:ascii="Times New Roman" w:eastAsia="Times New Roman" w:hAnsi="Times New Roman"/>
                <w:bCs/>
                <w:sz w:val="28"/>
                <w:szCs w:val="28"/>
                <w:lang w:eastAsia="uk-UA"/>
              </w:rPr>
              <w:t>дотримання умов д</w:t>
            </w:r>
            <w:r w:rsidRPr="00215CFC">
              <w:rPr>
                <w:rFonts w:ascii="Times New Roman" w:eastAsia="Times New Roman" w:hAnsi="Times New Roman"/>
                <w:bCs/>
                <w:sz w:val="28"/>
                <w:szCs w:val="28"/>
                <w:lang w:eastAsia="uk-UA"/>
              </w:rPr>
              <w:t>озволів на викиди</w:t>
            </w:r>
            <w:r w:rsidR="0049181B" w:rsidRPr="00215CFC">
              <w:rPr>
                <w:rFonts w:ascii="Times New Roman" w:eastAsia="Times New Roman" w:hAnsi="Times New Roman"/>
                <w:bCs/>
                <w:sz w:val="28"/>
                <w:szCs w:val="28"/>
                <w:lang w:eastAsia="uk-UA"/>
              </w:rPr>
              <w:t>.</w:t>
            </w:r>
            <w:r w:rsidR="00C50B14" w:rsidRPr="00215CFC">
              <w:rPr>
                <w:rFonts w:ascii="Times New Roman" w:eastAsia="Times New Roman" w:hAnsi="Times New Roman"/>
                <w:bCs/>
                <w:sz w:val="28"/>
                <w:szCs w:val="28"/>
                <w:lang w:eastAsia="uk-UA"/>
              </w:rPr>
              <w:t xml:space="preserve"> </w:t>
            </w:r>
          </w:p>
        </w:tc>
      </w:tr>
      <w:tr w:rsidR="009B4886" w:rsidRPr="00215CFC" w:rsidTr="00555AA8">
        <w:tc>
          <w:tcPr>
            <w:tcW w:w="1135"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2:</w:t>
            </w:r>
          </w:p>
          <w:p w:rsidR="009B4886" w:rsidRPr="00215CFC" w:rsidRDefault="00D14209" w:rsidP="00D14209">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215CFC">
              <w:rPr>
                <w:rFonts w:ascii="Times New Roman" w:eastAsia="Times New Roman" w:hAnsi="Times New Roman"/>
                <w:bCs/>
                <w:sz w:val="28"/>
                <w:szCs w:val="28"/>
                <w:lang w:eastAsia="uk-UA"/>
              </w:rPr>
              <w:t>п</w:t>
            </w:r>
            <w:r w:rsidR="00C50B14"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C50B14" w:rsidRPr="00215CFC">
              <w:rPr>
                <w:rFonts w:ascii="Times New Roman" w:eastAsia="Times New Roman" w:hAnsi="Times New Roman"/>
                <w:bCs/>
                <w:sz w:val="28"/>
                <w:szCs w:val="28"/>
                <w:lang w:eastAsia="uk-UA"/>
              </w:rPr>
              <w:t>кту постанови Кабінету Міністрів України</w:t>
            </w: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6A2A63">
            <w:pPr>
              <w:tabs>
                <w:tab w:val="left" w:pos="851"/>
                <w:tab w:val="left" w:pos="1134"/>
              </w:tabs>
              <w:spacing w:after="0" w:line="240" w:lineRule="auto"/>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Вигоди високі:</w:t>
            </w:r>
          </w:p>
          <w:p w:rsidR="006A2A63" w:rsidRPr="00215CFC" w:rsidRDefault="00D14209" w:rsidP="006A2A63">
            <w:pPr>
              <w:pStyle w:val="a9"/>
              <w:numPr>
                <w:ilvl w:val="0"/>
                <w:numId w:val="32"/>
              </w:numPr>
              <w:tabs>
                <w:tab w:val="left" w:pos="851"/>
                <w:tab w:val="left" w:pos="1134"/>
              </w:tabs>
              <w:spacing w:after="0" w:line="240" w:lineRule="auto"/>
              <w:ind w:left="279" w:hanging="284"/>
              <w:rPr>
                <w:rFonts w:ascii="Times New Roman" w:hAnsi="Times New Roman"/>
                <w:bCs/>
                <w:sz w:val="28"/>
                <w:szCs w:val="28"/>
                <w:lang w:val="uk-UA" w:eastAsia="ru-RU"/>
              </w:rPr>
            </w:pPr>
            <w:r w:rsidRPr="00215CFC">
              <w:rPr>
                <w:rFonts w:ascii="Times New Roman" w:hAnsi="Times New Roman"/>
                <w:bCs/>
                <w:sz w:val="28"/>
                <w:szCs w:val="28"/>
                <w:lang w:val="uk-UA" w:eastAsia="ru-RU"/>
              </w:rPr>
              <w:t>о</w:t>
            </w:r>
            <w:r w:rsidR="009B4886" w:rsidRPr="00215CFC">
              <w:rPr>
                <w:rFonts w:ascii="Times New Roman" w:hAnsi="Times New Roman"/>
                <w:bCs/>
                <w:sz w:val="28"/>
                <w:szCs w:val="28"/>
                <w:lang w:val="uk-UA" w:eastAsia="ru-RU"/>
              </w:rPr>
              <w:t>птимізація адміністративного навантаж</w:t>
            </w:r>
            <w:r w:rsidR="006A2A63" w:rsidRPr="00215CFC">
              <w:rPr>
                <w:rFonts w:ascii="Times New Roman" w:hAnsi="Times New Roman"/>
                <w:bCs/>
                <w:sz w:val="28"/>
                <w:szCs w:val="28"/>
                <w:lang w:val="uk-UA" w:eastAsia="ru-RU"/>
              </w:rPr>
              <w:t>ення на органи виконавчої влади;</w:t>
            </w:r>
          </w:p>
          <w:p w:rsidR="006A2A63" w:rsidRPr="00215CFC" w:rsidRDefault="006A2A63" w:rsidP="006A2A63">
            <w:pPr>
              <w:pStyle w:val="a9"/>
              <w:numPr>
                <w:ilvl w:val="0"/>
                <w:numId w:val="32"/>
              </w:numPr>
              <w:tabs>
                <w:tab w:val="left" w:pos="1134"/>
              </w:tabs>
              <w:spacing w:after="0" w:line="240" w:lineRule="auto"/>
              <w:ind w:left="279" w:hanging="284"/>
              <w:rPr>
                <w:rFonts w:ascii="Times New Roman" w:hAnsi="Times New Roman"/>
                <w:bCs/>
                <w:sz w:val="28"/>
                <w:szCs w:val="28"/>
                <w:lang w:val="uk-UA" w:eastAsia="ru-RU"/>
              </w:rPr>
            </w:pPr>
            <w:r w:rsidRPr="00215CFC">
              <w:rPr>
                <w:rFonts w:ascii="Times New Roman" w:hAnsi="Times New Roman"/>
                <w:bCs/>
                <w:sz w:val="28"/>
                <w:szCs w:val="28"/>
                <w:lang w:val="uk-UA" w:eastAsia="ru-RU"/>
              </w:rPr>
              <w:t>п</w:t>
            </w:r>
            <w:r w:rsidR="009B4886" w:rsidRPr="00215CFC">
              <w:rPr>
                <w:rFonts w:ascii="Times New Roman" w:hAnsi="Times New Roman"/>
                <w:bCs/>
                <w:sz w:val="28"/>
                <w:szCs w:val="28"/>
                <w:lang w:val="uk-UA" w:eastAsia="ru-RU"/>
              </w:rPr>
              <w:t>ідвище</w:t>
            </w:r>
            <w:r w:rsidRPr="00215CFC">
              <w:rPr>
                <w:rFonts w:ascii="Times New Roman" w:hAnsi="Times New Roman"/>
                <w:bCs/>
                <w:sz w:val="28"/>
                <w:szCs w:val="28"/>
                <w:lang w:val="uk-UA" w:eastAsia="ru-RU"/>
              </w:rPr>
              <w:t>ння якості управлінських рішень;</w:t>
            </w:r>
          </w:p>
          <w:p w:rsidR="009B4886" w:rsidRPr="00215CFC" w:rsidRDefault="006A2A63" w:rsidP="006A2A63">
            <w:pPr>
              <w:pStyle w:val="a9"/>
              <w:numPr>
                <w:ilvl w:val="0"/>
                <w:numId w:val="32"/>
              </w:numPr>
              <w:tabs>
                <w:tab w:val="left" w:pos="279"/>
                <w:tab w:val="left" w:pos="1134"/>
              </w:tabs>
              <w:spacing w:after="0" w:line="240" w:lineRule="auto"/>
              <w:ind w:left="279" w:hanging="284"/>
              <w:rPr>
                <w:rFonts w:ascii="Times New Roman" w:hAnsi="Times New Roman"/>
                <w:bCs/>
                <w:sz w:val="28"/>
                <w:szCs w:val="28"/>
                <w:lang w:val="uk-UA" w:eastAsia="ru-RU"/>
              </w:rPr>
            </w:pPr>
            <w:r w:rsidRPr="00215CFC">
              <w:rPr>
                <w:rFonts w:ascii="Times New Roman" w:hAnsi="Times New Roman"/>
                <w:bCs/>
                <w:sz w:val="28"/>
                <w:szCs w:val="28"/>
                <w:lang w:val="uk-UA" w:eastAsia="ru-RU"/>
              </w:rPr>
              <w:t>п</w:t>
            </w:r>
            <w:r w:rsidR="009B4886" w:rsidRPr="00215CFC">
              <w:rPr>
                <w:rFonts w:ascii="Times New Roman" w:hAnsi="Times New Roman"/>
                <w:bCs/>
                <w:sz w:val="28"/>
                <w:szCs w:val="28"/>
                <w:lang w:val="uk-UA" w:eastAsia="ru-RU"/>
              </w:rPr>
              <w:t xml:space="preserve">окращення стану та подальше створення передумов для </w:t>
            </w:r>
            <w:r w:rsidR="00C50B14" w:rsidRPr="00215CFC">
              <w:rPr>
                <w:rFonts w:ascii="Times New Roman" w:hAnsi="Times New Roman"/>
                <w:bCs/>
                <w:sz w:val="28"/>
                <w:szCs w:val="28"/>
                <w:lang w:val="uk-UA" w:eastAsia="ru-RU"/>
              </w:rPr>
              <w:t xml:space="preserve">покращення </w:t>
            </w:r>
            <w:r w:rsidR="00C50B14" w:rsidRPr="00215CFC">
              <w:rPr>
                <w:rFonts w:ascii="Times New Roman" w:hAnsi="Times New Roman"/>
                <w:bCs/>
                <w:sz w:val="28"/>
                <w:szCs w:val="28"/>
                <w:lang w:val="uk-UA" w:eastAsia="ru-RU"/>
              </w:rPr>
              <w:lastRenderedPageBreak/>
              <w:t>в</w:t>
            </w:r>
            <w:r w:rsidRPr="00215CFC">
              <w:rPr>
                <w:rFonts w:ascii="Times New Roman" w:hAnsi="Times New Roman"/>
                <w:bCs/>
                <w:sz w:val="28"/>
                <w:szCs w:val="28"/>
                <w:lang w:val="uk-UA" w:eastAsia="ru-RU"/>
              </w:rPr>
              <w:t>едення господарської діяльності;</w:t>
            </w:r>
            <w:r w:rsidR="00C50B14" w:rsidRPr="00215CFC">
              <w:rPr>
                <w:rFonts w:ascii="Times New Roman" w:hAnsi="Times New Roman"/>
                <w:bCs/>
                <w:sz w:val="28"/>
                <w:szCs w:val="28"/>
                <w:lang w:val="uk-UA" w:eastAsia="ru-RU"/>
              </w:rPr>
              <w:t xml:space="preserve"> </w:t>
            </w:r>
          </w:p>
          <w:p w:rsidR="009B4886" w:rsidRPr="00215CFC" w:rsidRDefault="006A2A63" w:rsidP="006A2A63">
            <w:pPr>
              <w:pStyle w:val="a9"/>
              <w:numPr>
                <w:ilvl w:val="0"/>
                <w:numId w:val="32"/>
              </w:numPr>
              <w:tabs>
                <w:tab w:val="left" w:pos="279"/>
                <w:tab w:val="left" w:pos="1134"/>
              </w:tabs>
              <w:spacing w:after="0" w:line="240" w:lineRule="auto"/>
              <w:ind w:left="279" w:hanging="284"/>
              <w:rPr>
                <w:rFonts w:ascii="Times New Roman" w:hAnsi="Times New Roman"/>
                <w:bCs/>
                <w:sz w:val="28"/>
                <w:szCs w:val="28"/>
                <w:lang w:val="uk-UA" w:eastAsia="ru-RU"/>
              </w:rPr>
            </w:pPr>
            <w:r w:rsidRPr="00215CFC">
              <w:rPr>
                <w:rFonts w:ascii="Times New Roman" w:hAnsi="Times New Roman"/>
                <w:bCs/>
                <w:sz w:val="28"/>
                <w:szCs w:val="28"/>
                <w:lang w:val="uk-UA" w:eastAsia="ru-RU"/>
              </w:rPr>
              <w:t>п</w:t>
            </w:r>
            <w:r w:rsidR="009B4886" w:rsidRPr="00215CFC">
              <w:rPr>
                <w:rFonts w:ascii="Times New Roman" w:hAnsi="Times New Roman"/>
                <w:bCs/>
                <w:sz w:val="28"/>
                <w:szCs w:val="28"/>
                <w:lang w:val="uk-UA" w:eastAsia="ru-RU"/>
              </w:rPr>
              <w:t>ідвищення рівня екологічної безпеки, запобігання та зменшення рівня забруднення атмосферного повітря</w:t>
            </w:r>
            <w:r w:rsidR="00CE0465" w:rsidRPr="00215CFC">
              <w:rPr>
                <w:rFonts w:ascii="Times New Roman" w:hAnsi="Times New Roman"/>
                <w:bCs/>
                <w:sz w:val="28"/>
                <w:szCs w:val="28"/>
                <w:lang w:val="uk-UA" w:eastAsia="ru-RU"/>
              </w:rPr>
              <w:t>.</w:t>
            </w:r>
            <w:r w:rsidR="009B4886" w:rsidRPr="00215CFC">
              <w:rPr>
                <w:rFonts w:ascii="Times New Roman" w:hAnsi="Times New Roman"/>
                <w:bCs/>
                <w:sz w:val="28"/>
                <w:szCs w:val="28"/>
                <w:lang w:val="uk-UA" w:eastAsia="ru-RU"/>
              </w:rPr>
              <w:t xml:space="preserve"> </w:t>
            </w:r>
          </w:p>
          <w:p w:rsidR="006A2A63" w:rsidRPr="00215CFC" w:rsidRDefault="006A2A63" w:rsidP="009B4886">
            <w:pPr>
              <w:tabs>
                <w:tab w:val="left" w:pos="851"/>
                <w:tab w:val="left" w:pos="1134"/>
              </w:tabs>
              <w:spacing w:after="0" w:line="240" w:lineRule="auto"/>
              <w:ind w:left="14"/>
              <w:jc w:val="both"/>
              <w:rPr>
                <w:rFonts w:ascii="Times New Roman" w:eastAsia="Times New Roman" w:hAnsi="Times New Roman"/>
                <w:bCs/>
                <w:sz w:val="28"/>
                <w:szCs w:val="28"/>
                <w:lang w:eastAsia="ru-RU"/>
              </w:rPr>
            </w:pPr>
          </w:p>
        </w:tc>
        <w:tc>
          <w:tcPr>
            <w:tcW w:w="189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6A2A63">
            <w:pPr>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Впровадження </w:t>
            </w:r>
            <w:r w:rsidR="00CE0465" w:rsidRPr="00215CFC">
              <w:rPr>
                <w:rFonts w:ascii="Times New Roman" w:eastAsia="Times New Roman" w:hAnsi="Times New Roman"/>
                <w:bCs/>
                <w:sz w:val="28"/>
                <w:szCs w:val="28"/>
                <w:lang w:eastAsia="uk-UA"/>
              </w:rPr>
              <w:t xml:space="preserve">проєкту акту </w:t>
            </w:r>
            <w:r w:rsidRPr="00215CFC">
              <w:rPr>
                <w:rFonts w:ascii="Times New Roman" w:eastAsia="Times New Roman" w:hAnsi="Times New Roman"/>
                <w:bCs/>
                <w:sz w:val="28"/>
                <w:szCs w:val="28"/>
                <w:lang w:eastAsia="uk-UA"/>
              </w:rPr>
              <w:t xml:space="preserve"> 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p>
          <w:p w:rsidR="009B4886" w:rsidRPr="00215CFC" w:rsidRDefault="009B4886" w:rsidP="009B4886">
            <w:pPr>
              <w:spacing w:after="0" w:line="240" w:lineRule="auto"/>
              <w:jc w:val="both"/>
              <w:rPr>
                <w:rFonts w:ascii="Times New Roman" w:eastAsia="Times New Roman" w:hAnsi="Times New Roman"/>
                <w:bCs/>
                <w:sz w:val="28"/>
                <w:szCs w:val="28"/>
                <w:lang w:eastAsia="uk-UA"/>
              </w:rPr>
            </w:pPr>
          </w:p>
        </w:tc>
      </w:tr>
      <w:tr w:rsidR="007642C9" w:rsidRPr="00215CFC" w:rsidTr="00555AA8">
        <w:tc>
          <w:tcPr>
            <w:tcW w:w="1135"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Альтернатива 3: </w:t>
            </w:r>
          </w:p>
          <w:p w:rsidR="007642C9" w:rsidRPr="00215CFC" w:rsidRDefault="00D14209"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p w:rsidR="006A2A63" w:rsidRPr="00215CFC" w:rsidRDefault="006A2A63" w:rsidP="002B2630">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1972"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Не передбачаються.</w:t>
            </w:r>
          </w:p>
        </w:tc>
        <w:tc>
          <w:tcPr>
            <w:tcW w:w="1893"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ru-RU"/>
              </w:rPr>
              <w:t>Не передбачаються.</w:t>
            </w:r>
          </w:p>
        </w:tc>
      </w:tr>
    </w:tbl>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p w:rsidR="009B4886" w:rsidRPr="00215CFC"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Оцінка впливу на сферу інтересів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3366"/>
      </w:tblGrid>
      <w:tr w:rsidR="00DE536C" w:rsidRPr="00215CFC" w:rsidTr="009F06BA">
        <w:tc>
          <w:tcPr>
            <w:tcW w:w="1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Вид альтернатив</w:t>
            </w:r>
          </w:p>
        </w:tc>
        <w:tc>
          <w:tcPr>
            <w:tcW w:w="20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Вигоди</w:t>
            </w:r>
          </w:p>
        </w:tc>
        <w:tc>
          <w:tcPr>
            <w:tcW w:w="1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Витрати</w:t>
            </w:r>
          </w:p>
          <w:p w:rsidR="002B2630" w:rsidRPr="00215CFC" w:rsidRDefault="002B2630"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p>
        </w:tc>
      </w:tr>
      <w:tr w:rsidR="00DE536C" w:rsidRPr="00215CFC" w:rsidTr="00555AA8">
        <w:tc>
          <w:tcPr>
            <w:tcW w:w="127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1: </w:t>
            </w:r>
          </w:p>
          <w:p w:rsidR="009B4886" w:rsidRPr="00215CFC" w:rsidRDefault="00D14209"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w:t>
            </w:r>
            <w:r w:rsidR="00CE0465" w:rsidRPr="00215CFC">
              <w:rPr>
                <w:rFonts w:ascii="Times New Roman" w:eastAsia="Times New Roman" w:hAnsi="Times New Roman"/>
                <w:bCs/>
                <w:sz w:val="28"/>
                <w:szCs w:val="28"/>
                <w:lang w:eastAsia="uk-UA"/>
              </w:rPr>
              <w:t>береження ситуації, яка існує на цей час</w:t>
            </w: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ind w:left="34"/>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Вигоди відсутні, оскільки проблема залишається не вирішеною.</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E046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Стан довкілля та здоров’я громадян погіршуватиметься у зв’язку із надмірним негативним впливом забруднення атмосферного повітря</w:t>
            </w:r>
            <w:r w:rsidR="009F06BA" w:rsidRPr="00215CFC">
              <w:rPr>
                <w:rFonts w:ascii="Times New Roman" w:eastAsia="Times New Roman" w:hAnsi="Times New Roman"/>
                <w:bCs/>
                <w:sz w:val="28"/>
                <w:szCs w:val="28"/>
                <w:lang w:eastAsia="uk-UA"/>
              </w:rPr>
              <w:t xml:space="preserve"> та відсутності інформації </w:t>
            </w:r>
            <w:r w:rsidR="000E3C4F">
              <w:rPr>
                <w:rFonts w:ascii="Times New Roman" w:eastAsia="Times New Roman" w:hAnsi="Times New Roman"/>
                <w:bCs/>
                <w:sz w:val="28"/>
                <w:szCs w:val="28"/>
                <w:lang w:eastAsia="uk-UA"/>
              </w:rPr>
              <w:t>про</w:t>
            </w:r>
            <w:r w:rsidR="009F06BA" w:rsidRPr="00215CFC">
              <w:rPr>
                <w:rFonts w:ascii="Times New Roman" w:eastAsia="Times New Roman" w:hAnsi="Times New Roman"/>
                <w:bCs/>
                <w:sz w:val="28"/>
                <w:szCs w:val="28"/>
                <w:lang w:eastAsia="uk-UA"/>
              </w:rPr>
              <w:t xml:space="preserve"> дотримання суб’єктами господарювання умов дозволів на викиди (звітування).  </w:t>
            </w:r>
          </w:p>
          <w:p w:rsidR="006A2A63" w:rsidRPr="00215CFC" w:rsidRDefault="006A2A63" w:rsidP="00CE046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r>
      <w:tr w:rsidR="009B4886" w:rsidRPr="00215CFC" w:rsidTr="00555AA8">
        <w:tc>
          <w:tcPr>
            <w:tcW w:w="127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2:</w:t>
            </w:r>
          </w:p>
          <w:p w:rsidR="009B4886" w:rsidRPr="00215CFC" w:rsidRDefault="00D14209" w:rsidP="00D14209">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w:t>
            </w:r>
            <w:r w:rsidR="00CE0465"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CE0465" w:rsidRPr="00215CFC">
              <w:rPr>
                <w:rFonts w:ascii="Times New Roman" w:eastAsia="Times New Roman" w:hAnsi="Times New Roman"/>
                <w:bCs/>
                <w:sz w:val="28"/>
                <w:szCs w:val="28"/>
                <w:lang w:eastAsia="uk-UA"/>
              </w:rPr>
              <w:t>кту постанови Кабінету Міністрів України</w:t>
            </w: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ind w:left="34"/>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Високі вигоди:</w:t>
            </w:r>
          </w:p>
          <w:p w:rsidR="009F06BA" w:rsidRPr="00215CFC" w:rsidRDefault="009F06BA" w:rsidP="009F06BA">
            <w:pPr>
              <w:pStyle w:val="a9"/>
              <w:numPr>
                <w:ilvl w:val="0"/>
                <w:numId w:val="34"/>
              </w:numPr>
              <w:tabs>
                <w:tab w:val="left" w:pos="1406"/>
              </w:tabs>
              <w:autoSpaceDE w:val="0"/>
              <w:autoSpaceDN w:val="0"/>
              <w:adjustRightInd w:val="0"/>
              <w:spacing w:after="0" w:line="240" w:lineRule="auto"/>
              <w:jc w:val="both"/>
              <w:rPr>
                <w:rFonts w:ascii="Times New Roman" w:hAnsi="Times New Roman"/>
                <w:bCs/>
                <w:sz w:val="28"/>
                <w:szCs w:val="28"/>
                <w:lang w:val="uk-UA" w:eastAsia="uk-UA"/>
              </w:rPr>
            </w:pPr>
            <w:r w:rsidRPr="00215CFC">
              <w:rPr>
                <w:rFonts w:ascii="Times New Roman" w:hAnsi="Times New Roman"/>
                <w:bCs/>
                <w:sz w:val="28"/>
                <w:szCs w:val="28"/>
                <w:lang w:val="uk-UA" w:eastAsia="uk-UA"/>
              </w:rPr>
              <w:t xml:space="preserve">звітування суб’єктами господарювання </w:t>
            </w:r>
            <w:r w:rsidR="000E3C4F">
              <w:rPr>
                <w:rFonts w:ascii="Times New Roman" w:hAnsi="Times New Roman"/>
                <w:bCs/>
                <w:sz w:val="28"/>
                <w:szCs w:val="28"/>
                <w:lang w:val="uk-UA" w:eastAsia="uk-UA"/>
              </w:rPr>
              <w:t>про</w:t>
            </w:r>
            <w:r w:rsidRPr="00215CFC">
              <w:rPr>
                <w:rFonts w:ascii="Times New Roman" w:hAnsi="Times New Roman"/>
                <w:bCs/>
                <w:sz w:val="28"/>
                <w:szCs w:val="28"/>
                <w:lang w:val="uk-UA" w:eastAsia="uk-UA"/>
              </w:rPr>
              <w:t xml:space="preserve"> дотримання умов дозволів на викиди; </w:t>
            </w:r>
          </w:p>
          <w:p w:rsidR="009B4886" w:rsidRPr="00215CFC" w:rsidRDefault="009F06BA" w:rsidP="009F06BA">
            <w:pPr>
              <w:pStyle w:val="a9"/>
              <w:numPr>
                <w:ilvl w:val="0"/>
                <w:numId w:val="34"/>
              </w:numPr>
              <w:tabs>
                <w:tab w:val="left" w:pos="1406"/>
              </w:tabs>
              <w:autoSpaceDE w:val="0"/>
              <w:autoSpaceDN w:val="0"/>
              <w:adjustRightInd w:val="0"/>
              <w:spacing w:after="0" w:line="240" w:lineRule="auto"/>
              <w:jc w:val="both"/>
              <w:rPr>
                <w:rFonts w:ascii="Times New Roman" w:hAnsi="Times New Roman"/>
                <w:bCs/>
                <w:sz w:val="28"/>
                <w:szCs w:val="28"/>
                <w:lang w:val="uk-UA" w:eastAsia="uk-UA"/>
              </w:rPr>
            </w:pPr>
            <w:r w:rsidRPr="00215CFC">
              <w:rPr>
                <w:rFonts w:ascii="Times New Roman" w:hAnsi="Times New Roman"/>
                <w:bCs/>
                <w:sz w:val="28"/>
                <w:szCs w:val="28"/>
                <w:lang w:val="uk-UA" w:eastAsia="uk-UA"/>
              </w:rPr>
              <w:t>н</w:t>
            </w:r>
            <w:r w:rsidR="009B4886" w:rsidRPr="00215CFC">
              <w:rPr>
                <w:rFonts w:ascii="Times New Roman" w:hAnsi="Times New Roman"/>
                <w:bCs/>
                <w:sz w:val="28"/>
                <w:szCs w:val="28"/>
                <w:lang w:val="uk-UA" w:eastAsia="uk-UA"/>
              </w:rPr>
              <w:t xml:space="preserve">еухильне виконання суб’єктами господарювання заходів щодо скорочення викидів забруднюючих речовин в </w:t>
            </w:r>
            <w:r w:rsidR="009B4886" w:rsidRPr="00215CFC">
              <w:rPr>
                <w:rFonts w:ascii="Times New Roman" w:hAnsi="Times New Roman"/>
                <w:bCs/>
                <w:sz w:val="28"/>
                <w:szCs w:val="28"/>
                <w:lang w:val="uk-UA" w:eastAsia="uk-UA"/>
              </w:rPr>
              <w:lastRenderedPageBreak/>
              <w:t>атмосферне повітря та дотриманні тих обсягів викидів, що затверджені у дозволі на викиди.</w:t>
            </w:r>
          </w:p>
          <w:p w:rsidR="009B4886" w:rsidRPr="00215CFC" w:rsidRDefault="009B4886" w:rsidP="009B4886">
            <w:pPr>
              <w:pBdr>
                <w:top w:val="nil"/>
                <w:left w:val="nil"/>
                <w:bottom w:val="nil"/>
                <w:right w:val="nil"/>
                <w:between w:val="nil"/>
              </w:pBdr>
              <w:spacing w:after="0" w:line="240" w:lineRule="auto"/>
              <w:contextualSpacing/>
              <w:jc w:val="both"/>
              <w:rPr>
                <w:rFonts w:ascii="Times New Roman" w:eastAsia="Times New Roman" w:hAnsi="Times New Roman"/>
                <w:bCs/>
                <w:sz w:val="28"/>
                <w:szCs w:val="28"/>
                <w:lang w:eastAsia="uk-UA"/>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EA18B7">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Витрат не передбачається.</w:t>
            </w:r>
          </w:p>
        </w:tc>
      </w:tr>
      <w:tr w:rsidR="007642C9" w:rsidRPr="00215CFC" w:rsidTr="00555AA8">
        <w:tc>
          <w:tcPr>
            <w:tcW w:w="1278"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D1420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Альтернатива 3: </w:t>
            </w:r>
          </w:p>
          <w:p w:rsidR="007642C9" w:rsidRPr="00215CFC" w:rsidRDefault="00D14209" w:rsidP="00D1420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p w:rsidR="006A2A63" w:rsidRPr="00215CFC" w:rsidRDefault="006A2A63" w:rsidP="00D1420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Не передбачаються.</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ru-RU"/>
              </w:rPr>
              <w:t>Не передбачаються.</w:t>
            </w:r>
          </w:p>
        </w:tc>
      </w:tr>
    </w:tbl>
    <w:p w:rsidR="009B4886" w:rsidRPr="00215CFC"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p>
    <w:p w:rsidR="009B4886" w:rsidRPr="00215CFC"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Оцінка впливу на сферу інтересів суб’єктів господарювання</w:t>
      </w:r>
    </w:p>
    <w:p w:rsidR="009B4886" w:rsidRPr="00215CFC"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p>
    <w:p w:rsidR="009B4886" w:rsidRPr="00215CFC" w:rsidRDefault="009F06BA"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С</w:t>
      </w:r>
      <w:r w:rsidR="009B4886" w:rsidRPr="00215CFC">
        <w:rPr>
          <w:rFonts w:ascii="Times New Roman" w:eastAsia="Times New Roman" w:hAnsi="Times New Roman"/>
          <w:bCs/>
          <w:sz w:val="28"/>
          <w:szCs w:val="28"/>
          <w:lang w:eastAsia="uk-UA"/>
        </w:rPr>
        <w:t>татт</w:t>
      </w:r>
      <w:r w:rsidRPr="00215CFC">
        <w:rPr>
          <w:rFonts w:ascii="Times New Roman" w:eastAsia="Times New Roman" w:hAnsi="Times New Roman"/>
          <w:bCs/>
          <w:sz w:val="28"/>
          <w:szCs w:val="28"/>
          <w:lang w:eastAsia="uk-UA"/>
        </w:rPr>
        <w:t xml:space="preserve">ею </w:t>
      </w:r>
      <w:r w:rsidR="009B4886" w:rsidRPr="00215CFC">
        <w:rPr>
          <w:rFonts w:ascii="Times New Roman" w:eastAsia="Times New Roman" w:hAnsi="Times New Roman"/>
          <w:bCs/>
          <w:sz w:val="28"/>
          <w:szCs w:val="28"/>
          <w:lang w:eastAsia="uk-UA"/>
        </w:rPr>
        <w:t>11 Закону визначено обов’язковість отримання дозволу на викиди с</w:t>
      </w:r>
      <w:r w:rsidRPr="00215CFC">
        <w:rPr>
          <w:rFonts w:ascii="Times New Roman" w:eastAsia="Times New Roman" w:hAnsi="Times New Roman"/>
          <w:bCs/>
          <w:sz w:val="28"/>
          <w:szCs w:val="28"/>
          <w:lang w:eastAsia="uk-UA"/>
        </w:rPr>
        <w:t xml:space="preserve">уб’єктам господарювання, у разі, </w:t>
      </w:r>
      <w:r w:rsidR="009B4886" w:rsidRPr="00215CFC">
        <w:rPr>
          <w:rFonts w:ascii="Times New Roman" w:eastAsia="Times New Roman" w:hAnsi="Times New Roman"/>
          <w:bCs/>
          <w:sz w:val="28"/>
          <w:szCs w:val="28"/>
          <w:lang w:eastAsia="uk-UA"/>
        </w:rPr>
        <w:t>якщо під час їх діяльності здійснюються викиди забруднюючих речовин в атмосферне повітря.</w:t>
      </w:r>
    </w:p>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466"/>
        <w:gridCol w:w="1466"/>
        <w:gridCol w:w="1466"/>
        <w:gridCol w:w="1466"/>
        <w:gridCol w:w="1464"/>
      </w:tblGrid>
      <w:tr w:rsidR="00DE536C" w:rsidRPr="00215CFC" w:rsidTr="009F06BA">
        <w:trPr>
          <w:jc w:val="center"/>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Показник</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Великі</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Середні</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Малі</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Мікро</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Разом</w:t>
            </w:r>
          </w:p>
          <w:p w:rsidR="002B2630" w:rsidRPr="00215CFC" w:rsidRDefault="002B2630" w:rsidP="009F06B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p>
        </w:tc>
      </w:tr>
      <w:tr w:rsidR="00DE536C" w:rsidRPr="00215CFC" w:rsidTr="003F247A">
        <w:trPr>
          <w:jc w:val="center"/>
        </w:trPr>
        <w:tc>
          <w:tcPr>
            <w:tcW w:w="1281"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EA18B7">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Кількість суб’єктів господарювання, що підпадають під дію регулювання, одиниць</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3</w:t>
            </w:r>
            <w:r w:rsidR="00EA18B7">
              <w:rPr>
                <w:rFonts w:ascii="Times New Roman" w:eastAsia="Times New Roman" w:hAnsi="Times New Roman"/>
                <w:bCs/>
                <w:sz w:val="28"/>
                <w:szCs w:val="28"/>
                <w:lang w:eastAsia="uk-UA"/>
              </w:rPr>
              <w:t xml:space="preserve"> </w:t>
            </w:r>
            <w:r w:rsidRPr="00215CFC">
              <w:rPr>
                <w:rFonts w:ascii="Times New Roman" w:eastAsia="Times New Roman" w:hAnsi="Times New Roman"/>
                <w:bCs/>
                <w:sz w:val="28"/>
                <w:szCs w:val="28"/>
                <w:lang w:eastAsia="uk-UA"/>
              </w:rPr>
              <w:t>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7</w:t>
            </w:r>
            <w:r w:rsidR="00EA18B7">
              <w:rPr>
                <w:rFonts w:ascii="Times New Roman" w:eastAsia="Times New Roman" w:hAnsi="Times New Roman"/>
                <w:bCs/>
                <w:sz w:val="28"/>
                <w:szCs w:val="28"/>
                <w:lang w:eastAsia="uk-UA"/>
              </w:rPr>
              <w:t xml:space="preserve"> </w:t>
            </w:r>
            <w:r w:rsidRPr="00215CFC">
              <w:rPr>
                <w:rFonts w:ascii="Times New Roman" w:eastAsia="Times New Roman" w:hAnsi="Times New Roman"/>
                <w:bCs/>
                <w:sz w:val="28"/>
                <w:szCs w:val="28"/>
                <w:lang w:eastAsia="uk-UA"/>
              </w:rPr>
              <w:t>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10</w:t>
            </w:r>
            <w:r w:rsidR="00EA18B7">
              <w:rPr>
                <w:rFonts w:ascii="Times New Roman" w:eastAsia="Times New Roman" w:hAnsi="Times New Roman"/>
                <w:bCs/>
                <w:sz w:val="28"/>
                <w:szCs w:val="28"/>
                <w:lang w:eastAsia="uk-UA"/>
              </w:rPr>
              <w:t xml:space="preserve"> </w:t>
            </w:r>
            <w:r w:rsidRPr="00215CFC">
              <w:rPr>
                <w:rFonts w:ascii="Times New Roman" w:eastAsia="Times New Roman" w:hAnsi="Times New Roman"/>
                <w:bCs/>
                <w:sz w:val="28"/>
                <w:szCs w:val="28"/>
                <w:lang w:eastAsia="uk-UA"/>
              </w:rPr>
              <w:t>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15</w:t>
            </w:r>
            <w:r w:rsidR="00EA18B7">
              <w:rPr>
                <w:rFonts w:ascii="Times New Roman" w:eastAsia="Times New Roman" w:hAnsi="Times New Roman"/>
                <w:bCs/>
                <w:sz w:val="28"/>
                <w:szCs w:val="28"/>
                <w:lang w:eastAsia="uk-UA"/>
              </w:rPr>
              <w:t xml:space="preserve"> </w:t>
            </w:r>
            <w:r w:rsidRPr="00215CFC">
              <w:rPr>
                <w:rFonts w:ascii="Times New Roman" w:eastAsia="Times New Roman" w:hAnsi="Times New Roman"/>
                <w:bCs/>
                <w:sz w:val="28"/>
                <w:szCs w:val="28"/>
                <w:lang w:eastAsia="uk-UA"/>
              </w:rPr>
              <w:t>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35</w:t>
            </w:r>
            <w:r w:rsidR="00EA18B7">
              <w:rPr>
                <w:rFonts w:ascii="Times New Roman" w:eastAsia="Times New Roman" w:hAnsi="Times New Roman"/>
                <w:bCs/>
                <w:sz w:val="28"/>
                <w:szCs w:val="28"/>
                <w:lang w:eastAsia="uk-UA"/>
              </w:rPr>
              <w:t xml:space="preserve"> </w:t>
            </w:r>
            <w:r w:rsidRPr="00215CFC">
              <w:rPr>
                <w:rFonts w:ascii="Times New Roman" w:eastAsia="Times New Roman" w:hAnsi="Times New Roman"/>
                <w:bCs/>
                <w:sz w:val="28"/>
                <w:szCs w:val="28"/>
                <w:lang w:eastAsia="uk-UA"/>
              </w:rPr>
              <w:t>000</w:t>
            </w:r>
          </w:p>
        </w:tc>
      </w:tr>
      <w:tr w:rsidR="00DE536C" w:rsidRPr="00215CFC" w:rsidTr="003F247A">
        <w:trPr>
          <w:jc w:val="center"/>
        </w:trPr>
        <w:tc>
          <w:tcPr>
            <w:tcW w:w="1281"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EA18B7">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Питома вага групи у загальній кількості, відсотків</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8,6%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20%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28,6%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42,8%</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C7765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100%</w:t>
            </w:r>
          </w:p>
        </w:tc>
      </w:tr>
    </w:tbl>
    <w:p w:rsidR="009B4886" w:rsidRPr="00754AEC" w:rsidRDefault="009B4886" w:rsidP="000E3C4F">
      <w:pPr>
        <w:widowControl w:val="0"/>
        <w:autoSpaceDE w:val="0"/>
        <w:autoSpaceDN w:val="0"/>
        <w:adjustRightInd w:val="0"/>
        <w:spacing w:after="0" w:line="240" w:lineRule="auto"/>
        <w:jc w:val="both"/>
        <w:rPr>
          <w:rFonts w:ascii="Times New Roman" w:eastAsia="Times New Roman" w:hAnsi="Times New Roman"/>
          <w:bCs/>
          <w:sz w:val="24"/>
          <w:szCs w:val="24"/>
          <w:lang w:eastAsia="uk-UA"/>
        </w:rPr>
      </w:pPr>
      <w:r w:rsidRPr="00754AEC">
        <w:rPr>
          <w:rFonts w:ascii="Times New Roman" w:eastAsia="Times New Roman" w:hAnsi="Times New Roman"/>
          <w:bCs/>
          <w:sz w:val="24"/>
          <w:szCs w:val="24"/>
          <w:lang w:eastAsia="uk-UA"/>
        </w:rPr>
        <w:t>⃰ Прогнозні значення сформульовані, виходячи із даних щодо суб’єктів господарювання, які отримали дозволи на викиди забруднюючих речовин у атмосферне повітря.</w:t>
      </w:r>
    </w:p>
    <w:p w:rsidR="009B4886" w:rsidRPr="00215CFC" w:rsidRDefault="009B4886" w:rsidP="009B4886">
      <w:pPr>
        <w:widowControl w:val="0"/>
        <w:autoSpaceDE w:val="0"/>
        <w:autoSpaceDN w:val="0"/>
        <w:adjustRightInd w:val="0"/>
        <w:spacing w:after="0" w:line="240" w:lineRule="auto"/>
        <w:jc w:val="both"/>
        <w:rPr>
          <w:rFonts w:ascii="Times New Roman" w:eastAsia="Times New Roman" w:hAnsi="Times New Roman"/>
          <w:bCs/>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789"/>
        <w:gridCol w:w="3789"/>
      </w:tblGrid>
      <w:tr w:rsidR="00DE536C" w:rsidRPr="00215CFC" w:rsidTr="009F06BA">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Вид альтернатив</w:t>
            </w:r>
          </w:p>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p>
        </w:tc>
        <w:tc>
          <w:tcPr>
            <w:tcW w:w="19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Вигоди</w:t>
            </w:r>
          </w:p>
        </w:tc>
        <w:tc>
          <w:tcPr>
            <w:tcW w:w="19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Витрати</w:t>
            </w:r>
          </w:p>
        </w:tc>
      </w:tr>
      <w:tr w:rsidR="00DE536C" w:rsidRPr="00215CFC"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1: </w:t>
            </w:r>
          </w:p>
          <w:p w:rsidR="009B4886" w:rsidRPr="00215CFC" w:rsidRDefault="00D14209" w:rsidP="00CE046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w:t>
            </w:r>
            <w:r w:rsidR="00CE0465" w:rsidRPr="00215CFC">
              <w:rPr>
                <w:rFonts w:ascii="Times New Roman" w:eastAsia="Times New Roman" w:hAnsi="Times New Roman"/>
                <w:bCs/>
                <w:sz w:val="28"/>
                <w:szCs w:val="28"/>
                <w:lang w:eastAsia="uk-UA"/>
              </w:rPr>
              <w:t>береження ситуації, яка існує на цей час</w:t>
            </w:r>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4715D1">
            <w:pPr>
              <w:widowControl w:val="0"/>
              <w:tabs>
                <w:tab w:val="left" w:pos="1406"/>
              </w:tabs>
              <w:autoSpaceDE w:val="0"/>
              <w:autoSpaceDN w:val="0"/>
              <w:adjustRightInd w:val="0"/>
              <w:spacing w:after="0" w:line="240" w:lineRule="auto"/>
              <w:contextualSpacing/>
              <w:jc w:val="center"/>
              <w:rPr>
                <w:rFonts w:ascii="Times New Roman" w:eastAsia="Times New Roman" w:hAnsi="Times New Roman"/>
                <w:sz w:val="28"/>
                <w:szCs w:val="28"/>
                <w:lang w:eastAsia="uk-UA"/>
              </w:rPr>
            </w:pPr>
            <w:r w:rsidRPr="00215CFC">
              <w:rPr>
                <w:rFonts w:ascii="Times New Roman" w:eastAsia="Times New Roman" w:hAnsi="Times New Roman"/>
                <w:sz w:val="28"/>
                <w:szCs w:val="28"/>
                <w:lang w:eastAsia="uk-UA"/>
              </w:rPr>
              <w:t>Мінімальні.</w:t>
            </w:r>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4715D1" w:rsidP="009B4886">
            <w:pPr>
              <w:tabs>
                <w:tab w:val="left" w:pos="1406"/>
              </w:tabs>
              <w:autoSpaceDE w:val="0"/>
              <w:autoSpaceDN w:val="0"/>
              <w:adjustRightInd w:val="0"/>
              <w:spacing w:after="0" w:line="240" w:lineRule="auto"/>
              <w:contextualSpacing/>
              <w:jc w:val="both"/>
              <w:rPr>
                <w:rFonts w:ascii="Times New Roman" w:eastAsia="Times New Roman" w:hAnsi="Times New Roman"/>
                <w:sz w:val="28"/>
                <w:szCs w:val="28"/>
                <w:lang w:eastAsia="uk-UA"/>
              </w:rPr>
            </w:pPr>
            <w:r w:rsidRPr="00215CFC">
              <w:rPr>
                <w:rFonts w:ascii="Times New Roman" w:eastAsia="Times New Roman" w:hAnsi="Times New Roman"/>
                <w:sz w:val="28"/>
                <w:szCs w:val="28"/>
                <w:lang w:eastAsia="uk-UA"/>
              </w:rPr>
              <w:t>Відсутність порядку подання звіту для с</w:t>
            </w:r>
            <w:r w:rsidR="009B4886" w:rsidRPr="00215CFC">
              <w:rPr>
                <w:rFonts w:ascii="Times New Roman" w:eastAsia="Times New Roman" w:hAnsi="Times New Roman"/>
                <w:sz w:val="28"/>
                <w:szCs w:val="28"/>
                <w:lang w:eastAsia="uk-UA"/>
              </w:rPr>
              <w:t>уб'єкт</w:t>
            </w:r>
            <w:r w:rsidRPr="00215CFC">
              <w:rPr>
                <w:rFonts w:ascii="Times New Roman" w:eastAsia="Times New Roman" w:hAnsi="Times New Roman"/>
                <w:sz w:val="28"/>
                <w:szCs w:val="28"/>
                <w:lang w:eastAsia="uk-UA"/>
              </w:rPr>
              <w:t xml:space="preserve">ів </w:t>
            </w:r>
            <w:r w:rsidR="009B4886" w:rsidRPr="00215CFC">
              <w:rPr>
                <w:rFonts w:ascii="Times New Roman" w:eastAsia="Times New Roman" w:hAnsi="Times New Roman"/>
                <w:sz w:val="28"/>
                <w:szCs w:val="28"/>
                <w:lang w:eastAsia="uk-UA"/>
              </w:rPr>
              <w:t>господарювання</w:t>
            </w:r>
            <w:r w:rsidRPr="00215CFC">
              <w:rPr>
                <w:rFonts w:ascii="Times New Roman" w:eastAsia="Times New Roman" w:hAnsi="Times New Roman"/>
                <w:sz w:val="28"/>
                <w:szCs w:val="28"/>
                <w:lang w:eastAsia="uk-UA"/>
              </w:rPr>
              <w:t xml:space="preserve"> може супроводжуватись ризиками зупинення дії дозволу на викиди</w:t>
            </w:r>
            <w:r w:rsidR="009B4886" w:rsidRPr="00215CFC">
              <w:rPr>
                <w:rFonts w:ascii="Times New Roman" w:eastAsia="Times New Roman" w:hAnsi="Times New Roman"/>
                <w:sz w:val="28"/>
                <w:szCs w:val="28"/>
                <w:lang w:eastAsia="uk-UA"/>
              </w:rPr>
              <w:t xml:space="preserve">, </w:t>
            </w:r>
            <w:r w:rsidRPr="00215CFC">
              <w:rPr>
                <w:rFonts w:ascii="Times New Roman" w:eastAsia="Times New Roman" w:hAnsi="Times New Roman"/>
                <w:sz w:val="28"/>
                <w:szCs w:val="28"/>
                <w:lang w:eastAsia="uk-UA"/>
              </w:rPr>
              <w:t xml:space="preserve">через це суб’єкт господарювання зазнаватиме значних збитків </w:t>
            </w:r>
            <w:r w:rsidR="00754AEC">
              <w:rPr>
                <w:rFonts w:ascii="Times New Roman" w:eastAsia="Times New Roman" w:hAnsi="Times New Roman"/>
                <w:sz w:val="28"/>
                <w:szCs w:val="28"/>
                <w:lang w:eastAsia="uk-UA"/>
              </w:rPr>
              <w:t>(</w:t>
            </w:r>
            <w:r w:rsidRPr="00215CFC">
              <w:rPr>
                <w:rFonts w:ascii="Times New Roman" w:eastAsia="Times New Roman" w:hAnsi="Times New Roman"/>
                <w:sz w:val="28"/>
                <w:szCs w:val="28"/>
                <w:lang w:eastAsia="uk-UA"/>
              </w:rPr>
              <w:t>простій</w:t>
            </w:r>
            <w:r w:rsidR="00754AEC">
              <w:rPr>
                <w:rFonts w:ascii="Times New Roman" w:eastAsia="Times New Roman" w:hAnsi="Times New Roman"/>
                <w:sz w:val="28"/>
                <w:szCs w:val="28"/>
                <w:lang w:eastAsia="uk-UA"/>
              </w:rPr>
              <w:t>,</w:t>
            </w:r>
            <w:r w:rsidRPr="00215CFC">
              <w:rPr>
                <w:rFonts w:ascii="Times New Roman" w:eastAsia="Times New Roman" w:hAnsi="Times New Roman"/>
                <w:sz w:val="28"/>
                <w:szCs w:val="28"/>
                <w:lang w:eastAsia="uk-UA"/>
              </w:rPr>
              <w:t xml:space="preserve"> </w:t>
            </w:r>
            <w:r w:rsidRPr="00215CFC">
              <w:rPr>
                <w:rFonts w:ascii="Times New Roman" w:eastAsia="Times New Roman" w:hAnsi="Times New Roman"/>
                <w:sz w:val="28"/>
                <w:szCs w:val="28"/>
                <w:lang w:eastAsia="uk-UA"/>
              </w:rPr>
              <w:lastRenderedPageBreak/>
              <w:t>втрачений прибуток</w:t>
            </w:r>
            <w:r w:rsidR="00754AEC">
              <w:rPr>
                <w:rFonts w:ascii="Times New Roman" w:eastAsia="Times New Roman" w:hAnsi="Times New Roman"/>
                <w:sz w:val="28"/>
                <w:szCs w:val="28"/>
                <w:lang w:eastAsia="uk-UA"/>
              </w:rPr>
              <w:t>, тощо)</w:t>
            </w:r>
            <w:r w:rsidRPr="00215CFC">
              <w:rPr>
                <w:rFonts w:ascii="Times New Roman" w:eastAsia="Times New Roman" w:hAnsi="Times New Roman"/>
                <w:sz w:val="28"/>
                <w:szCs w:val="28"/>
                <w:lang w:eastAsia="uk-UA"/>
              </w:rPr>
              <w:t xml:space="preserve">. </w:t>
            </w:r>
          </w:p>
          <w:p w:rsidR="006A2A63" w:rsidRPr="00215CFC" w:rsidRDefault="006A2A63" w:rsidP="009B4886">
            <w:pPr>
              <w:tabs>
                <w:tab w:val="left" w:pos="1406"/>
              </w:tabs>
              <w:autoSpaceDE w:val="0"/>
              <w:autoSpaceDN w:val="0"/>
              <w:adjustRightInd w:val="0"/>
              <w:spacing w:after="0" w:line="240" w:lineRule="auto"/>
              <w:contextualSpacing/>
              <w:jc w:val="both"/>
              <w:rPr>
                <w:rFonts w:ascii="Times New Roman" w:eastAsia="Times New Roman" w:hAnsi="Times New Roman"/>
                <w:sz w:val="28"/>
                <w:szCs w:val="28"/>
                <w:lang w:eastAsia="uk-UA"/>
              </w:rPr>
            </w:pPr>
          </w:p>
        </w:tc>
      </w:tr>
      <w:tr w:rsidR="00DE536C" w:rsidRPr="00215CFC"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Альтернатива 2:</w:t>
            </w:r>
          </w:p>
          <w:p w:rsidR="009B4886" w:rsidRPr="00215CFC" w:rsidRDefault="00D14209" w:rsidP="00D14209">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w:t>
            </w:r>
            <w:r w:rsidR="00CE0465"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CE0465" w:rsidRPr="00215CFC">
              <w:rPr>
                <w:rFonts w:ascii="Times New Roman" w:eastAsia="Times New Roman" w:hAnsi="Times New Roman"/>
                <w:bCs/>
                <w:sz w:val="28"/>
                <w:szCs w:val="28"/>
                <w:lang w:eastAsia="uk-UA"/>
              </w:rPr>
              <w:t>кту постанови Кабінету Міністрів України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4715D1">
            <w:pPr>
              <w:shd w:val="clear" w:color="auto" w:fill="FFFFFF"/>
              <w:spacing w:after="0" w:line="240" w:lineRule="auto"/>
              <w:rPr>
                <w:rFonts w:ascii="Times New Roman" w:eastAsia="Times New Roman" w:hAnsi="Times New Roman"/>
                <w:sz w:val="28"/>
                <w:szCs w:val="28"/>
                <w:lang w:eastAsia="uk-UA"/>
              </w:rPr>
            </w:pPr>
            <w:r w:rsidRPr="00215CFC">
              <w:rPr>
                <w:rFonts w:ascii="Times New Roman" w:eastAsia="Times New Roman" w:hAnsi="Times New Roman"/>
                <w:sz w:val="28"/>
                <w:szCs w:val="28"/>
                <w:lang w:eastAsia="uk-UA"/>
              </w:rPr>
              <w:t xml:space="preserve">Бізнес отримає: </w:t>
            </w:r>
          </w:p>
          <w:p w:rsidR="004715D1" w:rsidRPr="00215CFC" w:rsidRDefault="00D14209" w:rsidP="004715D1">
            <w:pPr>
              <w:pStyle w:val="a9"/>
              <w:numPr>
                <w:ilvl w:val="0"/>
                <w:numId w:val="35"/>
              </w:numPr>
              <w:shd w:val="clear" w:color="auto" w:fill="FFFFFF"/>
              <w:spacing w:after="0" w:line="240" w:lineRule="auto"/>
              <w:ind w:left="277" w:hanging="284"/>
              <w:rPr>
                <w:rFonts w:ascii="Times New Roman" w:hAnsi="Times New Roman"/>
                <w:sz w:val="28"/>
                <w:szCs w:val="28"/>
                <w:lang w:val="uk-UA" w:eastAsia="uk-UA"/>
              </w:rPr>
            </w:pPr>
            <w:r w:rsidRPr="00215CFC">
              <w:rPr>
                <w:rFonts w:ascii="Times New Roman" w:hAnsi="Times New Roman"/>
                <w:sz w:val="28"/>
                <w:szCs w:val="28"/>
                <w:lang w:val="uk-UA" w:eastAsia="uk-UA"/>
              </w:rPr>
              <w:t>з</w:t>
            </w:r>
            <w:r w:rsidR="009B4886" w:rsidRPr="00215CFC">
              <w:rPr>
                <w:rFonts w:ascii="Times New Roman" w:hAnsi="Times New Roman"/>
                <w:sz w:val="28"/>
                <w:szCs w:val="28"/>
                <w:lang w:val="uk-UA" w:eastAsia="uk-UA"/>
              </w:rPr>
              <w:t>меншення адміністративного тиску на суб’єктів господарювання та скороч</w:t>
            </w:r>
            <w:r w:rsidR="00CE0465" w:rsidRPr="00215CFC">
              <w:rPr>
                <w:rFonts w:ascii="Times New Roman" w:hAnsi="Times New Roman"/>
                <w:sz w:val="28"/>
                <w:szCs w:val="28"/>
                <w:lang w:val="uk-UA" w:eastAsia="uk-UA"/>
              </w:rPr>
              <w:t>ення їх адміністративних витрат;</w:t>
            </w:r>
          </w:p>
          <w:p w:rsidR="009B4886" w:rsidRPr="00215CFC" w:rsidRDefault="004715D1" w:rsidP="004715D1">
            <w:pPr>
              <w:pStyle w:val="a9"/>
              <w:numPr>
                <w:ilvl w:val="0"/>
                <w:numId w:val="35"/>
              </w:numPr>
              <w:shd w:val="clear" w:color="auto" w:fill="FFFFFF"/>
              <w:spacing w:after="0" w:line="240" w:lineRule="auto"/>
              <w:ind w:left="277" w:hanging="284"/>
              <w:rPr>
                <w:rFonts w:ascii="Times New Roman" w:hAnsi="Times New Roman"/>
                <w:sz w:val="28"/>
                <w:szCs w:val="28"/>
                <w:lang w:val="uk-UA" w:eastAsia="uk-UA"/>
              </w:rPr>
            </w:pPr>
            <w:r w:rsidRPr="00215CFC">
              <w:rPr>
                <w:rFonts w:ascii="Times New Roman" w:hAnsi="Times New Roman"/>
                <w:sz w:val="28"/>
                <w:szCs w:val="28"/>
                <w:lang w:val="uk-UA" w:eastAsia="uk-UA"/>
              </w:rPr>
              <w:t>с</w:t>
            </w:r>
            <w:r w:rsidR="009B4886" w:rsidRPr="00215CFC">
              <w:rPr>
                <w:rFonts w:ascii="Times New Roman" w:hAnsi="Times New Roman"/>
                <w:sz w:val="28"/>
                <w:szCs w:val="28"/>
                <w:lang w:val="uk-UA" w:eastAsia="uk-UA"/>
              </w:rPr>
              <w:t>учасн</w:t>
            </w:r>
            <w:r w:rsidRPr="00215CFC">
              <w:rPr>
                <w:rFonts w:ascii="Times New Roman" w:hAnsi="Times New Roman"/>
                <w:sz w:val="28"/>
                <w:szCs w:val="28"/>
                <w:lang w:val="uk-UA" w:eastAsia="uk-UA"/>
              </w:rPr>
              <w:t>у</w:t>
            </w:r>
            <w:r w:rsidR="009B4886" w:rsidRPr="00215CFC">
              <w:rPr>
                <w:rFonts w:ascii="Times New Roman" w:hAnsi="Times New Roman"/>
                <w:sz w:val="28"/>
                <w:szCs w:val="28"/>
                <w:lang w:val="uk-UA" w:eastAsia="uk-UA"/>
              </w:rPr>
              <w:t>, зрозуміл</w:t>
            </w:r>
            <w:r w:rsidRPr="00215CFC">
              <w:rPr>
                <w:rFonts w:ascii="Times New Roman" w:hAnsi="Times New Roman"/>
                <w:sz w:val="28"/>
                <w:szCs w:val="28"/>
                <w:lang w:val="uk-UA" w:eastAsia="uk-UA"/>
              </w:rPr>
              <w:t>у</w:t>
            </w:r>
            <w:r w:rsidR="009B4886" w:rsidRPr="00215CFC">
              <w:rPr>
                <w:rFonts w:ascii="Times New Roman" w:hAnsi="Times New Roman"/>
                <w:sz w:val="28"/>
                <w:szCs w:val="28"/>
                <w:lang w:val="uk-UA" w:eastAsia="uk-UA"/>
              </w:rPr>
              <w:t xml:space="preserve"> та прозор</w:t>
            </w:r>
            <w:r w:rsidRPr="00215CFC">
              <w:rPr>
                <w:rFonts w:ascii="Times New Roman" w:hAnsi="Times New Roman"/>
                <w:sz w:val="28"/>
                <w:szCs w:val="28"/>
                <w:lang w:val="uk-UA" w:eastAsia="uk-UA"/>
              </w:rPr>
              <w:t>у</w:t>
            </w:r>
            <w:r w:rsidR="009B4886" w:rsidRPr="00215CFC">
              <w:rPr>
                <w:rFonts w:ascii="Times New Roman" w:hAnsi="Times New Roman"/>
                <w:sz w:val="28"/>
                <w:szCs w:val="28"/>
                <w:lang w:val="uk-UA" w:eastAsia="uk-UA"/>
              </w:rPr>
              <w:t xml:space="preserve"> систем</w:t>
            </w:r>
            <w:r w:rsidRPr="00215CFC">
              <w:rPr>
                <w:rFonts w:ascii="Times New Roman" w:hAnsi="Times New Roman"/>
                <w:sz w:val="28"/>
                <w:szCs w:val="28"/>
                <w:lang w:val="uk-UA" w:eastAsia="uk-UA"/>
              </w:rPr>
              <w:t>у</w:t>
            </w:r>
            <w:r w:rsidR="009B4886" w:rsidRPr="00215CFC">
              <w:rPr>
                <w:rFonts w:ascii="Times New Roman" w:hAnsi="Times New Roman"/>
                <w:sz w:val="28"/>
                <w:szCs w:val="28"/>
                <w:lang w:val="uk-UA" w:eastAsia="uk-UA"/>
              </w:rPr>
              <w:t xml:space="preserve"> </w:t>
            </w:r>
            <w:r w:rsidRPr="00215CFC">
              <w:rPr>
                <w:rFonts w:ascii="Times New Roman" w:hAnsi="Times New Roman"/>
                <w:sz w:val="28"/>
                <w:szCs w:val="28"/>
                <w:lang w:val="uk-UA" w:eastAsia="uk-UA"/>
              </w:rPr>
              <w:t>звітування в електронній формі за допомогою платформи «</w:t>
            </w:r>
            <w:proofErr w:type="spellStart"/>
            <w:r w:rsidRPr="00215CFC">
              <w:rPr>
                <w:rFonts w:ascii="Times New Roman" w:hAnsi="Times New Roman"/>
                <w:sz w:val="28"/>
                <w:szCs w:val="28"/>
                <w:lang w:val="uk-UA" w:eastAsia="uk-UA"/>
              </w:rPr>
              <w:t>ЕкоСистема</w:t>
            </w:r>
            <w:proofErr w:type="spellEnd"/>
            <w:r w:rsidRPr="00215CFC">
              <w:rPr>
                <w:rFonts w:ascii="Times New Roman" w:hAnsi="Times New Roman"/>
                <w:sz w:val="28"/>
                <w:szCs w:val="28"/>
                <w:lang w:val="uk-UA" w:eastAsia="uk-UA"/>
              </w:rPr>
              <w:t>».</w:t>
            </w:r>
          </w:p>
          <w:p w:rsidR="006A2A63" w:rsidRPr="00215CFC" w:rsidRDefault="006A2A63" w:rsidP="004715D1">
            <w:pPr>
              <w:pBdr>
                <w:top w:val="nil"/>
                <w:left w:val="nil"/>
                <w:bottom w:val="nil"/>
                <w:right w:val="nil"/>
                <w:between w:val="nil"/>
              </w:pBdr>
              <w:spacing w:after="0" w:line="240" w:lineRule="auto"/>
              <w:contextualSpacing/>
              <w:jc w:val="both"/>
              <w:rPr>
                <w:rFonts w:ascii="Times New Roman" w:hAnsi="Times New Roman"/>
                <w:sz w:val="28"/>
                <w:szCs w:val="28"/>
                <w:lang w:eastAsia="uk-UA"/>
              </w:rPr>
            </w:pPr>
            <w:bookmarkStart w:id="0" w:name="_28h4qwu" w:colFirst="0" w:colLast="0"/>
            <w:bookmarkEnd w:id="0"/>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r w:rsidRPr="00215CFC">
              <w:rPr>
                <w:rFonts w:ascii="Times New Roman" w:eastAsia="Times New Roman" w:hAnsi="Times New Roman"/>
                <w:sz w:val="28"/>
                <w:szCs w:val="28"/>
                <w:lang w:eastAsia="uk-UA"/>
              </w:rPr>
              <w:t xml:space="preserve">Помірні втрати, пов’язані із щорічним поданням звіту </w:t>
            </w:r>
            <w:r w:rsidR="000E3C4F">
              <w:rPr>
                <w:rFonts w:ascii="Times New Roman" w:eastAsia="Times New Roman" w:hAnsi="Times New Roman"/>
                <w:sz w:val="28"/>
                <w:szCs w:val="28"/>
                <w:lang w:eastAsia="uk-UA"/>
              </w:rPr>
              <w:t>про</w:t>
            </w:r>
            <w:r w:rsidRPr="00215CFC">
              <w:rPr>
                <w:rFonts w:ascii="Times New Roman" w:eastAsia="Times New Roman" w:hAnsi="Times New Roman"/>
                <w:sz w:val="28"/>
                <w:szCs w:val="28"/>
                <w:lang w:eastAsia="uk-UA"/>
              </w:rPr>
              <w:t xml:space="preserve"> дот</w:t>
            </w:r>
            <w:r w:rsidR="004715D1" w:rsidRPr="00215CFC">
              <w:rPr>
                <w:rFonts w:ascii="Times New Roman" w:eastAsia="Times New Roman" w:hAnsi="Times New Roman"/>
                <w:sz w:val="28"/>
                <w:szCs w:val="28"/>
                <w:lang w:eastAsia="uk-UA"/>
              </w:rPr>
              <w:t>римання умов дозволу на викиди.</w:t>
            </w:r>
          </w:p>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p>
        </w:tc>
      </w:tr>
      <w:tr w:rsidR="007642C9" w:rsidRPr="00215CFC"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3: </w:t>
            </w:r>
          </w:p>
          <w:p w:rsidR="007642C9" w:rsidRPr="00215CFC" w:rsidRDefault="00D14209" w:rsidP="00D1420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Не передбачаються.</w:t>
            </w:r>
          </w:p>
        </w:tc>
        <w:tc>
          <w:tcPr>
            <w:tcW w:w="1923"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ru-RU"/>
              </w:rPr>
              <w:t>Не передбачаються.</w:t>
            </w:r>
          </w:p>
        </w:tc>
      </w:tr>
    </w:tbl>
    <w:p w:rsidR="000E3C4F"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b/>
          <w:sz w:val="28"/>
          <w:szCs w:val="28"/>
          <w:lang w:eastAsia="ru-RU"/>
        </w:rPr>
        <w:tab/>
      </w:r>
      <w:r w:rsidRPr="00215CFC">
        <w:rPr>
          <w:rFonts w:ascii="Times New Roman" w:eastAsia="Times New Roman" w:hAnsi="Times New Roman"/>
          <w:sz w:val="28"/>
          <w:szCs w:val="28"/>
          <w:lang w:eastAsia="ru-RU"/>
        </w:rPr>
        <w:t xml:space="preserve"> </w:t>
      </w: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 xml:space="preserve">Витрати, які будуть виникати внаслідок дії регуляторного </w:t>
      </w:r>
      <w:proofErr w:type="spellStart"/>
      <w:r w:rsidRPr="00215CFC">
        <w:rPr>
          <w:rFonts w:ascii="Times New Roman" w:eastAsia="Times New Roman" w:hAnsi="Times New Roman"/>
          <w:sz w:val="28"/>
          <w:szCs w:val="28"/>
          <w:lang w:eastAsia="ru-RU"/>
        </w:rPr>
        <w:t>акта</w:t>
      </w:r>
      <w:proofErr w:type="spellEnd"/>
      <w:r w:rsidRPr="00215CFC">
        <w:rPr>
          <w:rFonts w:ascii="Times New Roman" w:eastAsia="Times New Roman" w:hAnsi="Times New Roman"/>
          <w:sz w:val="28"/>
          <w:szCs w:val="28"/>
          <w:lang w:eastAsia="ru-RU"/>
        </w:rPr>
        <w:t xml:space="preserve"> (згідно з додатком 2 до Методики проведення аналізу впливу регуляторного </w:t>
      </w:r>
      <w:proofErr w:type="spellStart"/>
      <w:r w:rsidRPr="00215CFC">
        <w:rPr>
          <w:rFonts w:ascii="Times New Roman" w:eastAsia="Times New Roman" w:hAnsi="Times New Roman"/>
          <w:sz w:val="28"/>
          <w:szCs w:val="28"/>
          <w:lang w:eastAsia="ru-RU"/>
        </w:rPr>
        <w:t>акта</w:t>
      </w:r>
      <w:proofErr w:type="spellEnd"/>
      <w:r w:rsidRPr="00215CFC">
        <w:rPr>
          <w:rFonts w:ascii="Times New Roman" w:eastAsia="Times New Roman" w:hAnsi="Times New Roman"/>
          <w:sz w:val="28"/>
          <w:szCs w:val="28"/>
          <w:lang w:eastAsia="ru-RU"/>
        </w:rPr>
        <w:t xml:space="preserve">) </w:t>
      </w: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DE536C" w:rsidRPr="00215CFC" w:rsidTr="004715D1">
        <w:tc>
          <w:tcPr>
            <w:tcW w:w="2500" w:type="pct"/>
            <w:shd w:val="clear" w:color="auto" w:fill="F2F2F2" w:themeFill="background1" w:themeFillShade="F2"/>
          </w:tcPr>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Сумарні витрати за альтернативами</w:t>
            </w:r>
          </w:p>
        </w:tc>
        <w:tc>
          <w:tcPr>
            <w:tcW w:w="2500" w:type="pct"/>
            <w:shd w:val="clear" w:color="auto" w:fill="F2F2F2" w:themeFill="background1" w:themeFillShade="F2"/>
          </w:tcPr>
          <w:p w:rsidR="009B4886" w:rsidRPr="00215CFC" w:rsidRDefault="009B4886"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Сума витрат, гривень</w:t>
            </w:r>
          </w:p>
        </w:tc>
      </w:tr>
      <w:tr w:rsidR="00DE536C" w:rsidRPr="00215CFC" w:rsidTr="00555AA8">
        <w:tc>
          <w:tcPr>
            <w:tcW w:w="2500" w:type="pct"/>
            <w:shd w:val="clear" w:color="auto" w:fill="auto"/>
          </w:tcPr>
          <w:p w:rsidR="00CE0465" w:rsidRPr="00215CFC" w:rsidRDefault="00CE0465" w:rsidP="00CE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 xml:space="preserve">Альтернатива 1. </w:t>
            </w:r>
            <w:r w:rsidR="009B4886" w:rsidRPr="00215CFC">
              <w:rPr>
                <w:rFonts w:ascii="Times New Roman" w:eastAsia="Times New Roman" w:hAnsi="Times New Roman"/>
                <w:bCs/>
                <w:sz w:val="28"/>
                <w:szCs w:val="28"/>
                <w:lang w:eastAsia="ru-RU"/>
              </w:rPr>
              <w:t xml:space="preserve">Збереження </w:t>
            </w:r>
            <w:r w:rsidRPr="00215CFC">
              <w:rPr>
                <w:rFonts w:ascii="Times New Roman" w:eastAsia="Times New Roman" w:hAnsi="Times New Roman"/>
                <w:bCs/>
                <w:sz w:val="28"/>
                <w:szCs w:val="28"/>
                <w:lang w:eastAsia="uk-UA"/>
              </w:rPr>
              <w:t>ситуації, яка існує на цей час</w:t>
            </w:r>
            <w:r w:rsidR="009B4886" w:rsidRPr="00215CFC">
              <w:rPr>
                <w:rFonts w:ascii="Times New Roman" w:eastAsia="Times New Roman" w:hAnsi="Times New Roman"/>
                <w:bCs/>
                <w:sz w:val="28"/>
                <w:szCs w:val="28"/>
                <w:lang w:eastAsia="ru-RU"/>
              </w:rPr>
              <w:t xml:space="preserve">. </w:t>
            </w:r>
          </w:p>
          <w:p w:rsidR="00CE0465" w:rsidRPr="00215CFC" w:rsidRDefault="00CE0465" w:rsidP="00CE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8"/>
                <w:szCs w:val="28"/>
                <w:lang w:eastAsia="ru-RU"/>
              </w:rPr>
            </w:pPr>
          </w:p>
          <w:p w:rsidR="009B4886" w:rsidRPr="00215CFC" w:rsidRDefault="009B4886" w:rsidP="00BE0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215CFC">
              <w:rPr>
                <w:rFonts w:ascii="Times New Roman" w:eastAsia="Times New Roman" w:hAnsi="Times New Roman"/>
                <w:bCs/>
                <w:sz w:val="28"/>
                <w:szCs w:val="28"/>
                <w:lang w:eastAsia="ru-RU"/>
              </w:rPr>
              <w:t>акта</w:t>
            </w:r>
            <w:proofErr w:type="spellEnd"/>
            <w:r w:rsidRPr="00215CFC">
              <w:rPr>
                <w:rFonts w:ascii="Times New Roman" w:eastAsia="Times New Roman" w:hAnsi="Times New Roman"/>
                <w:bCs/>
                <w:sz w:val="28"/>
                <w:szCs w:val="28"/>
                <w:lang w:eastAsia="ru-RU"/>
              </w:rPr>
              <w:t xml:space="preserve"> (рядок 11 таблиці </w:t>
            </w:r>
            <w:r w:rsidR="004715D1" w:rsidRPr="00215CFC">
              <w:rPr>
                <w:rFonts w:ascii="Times New Roman" w:eastAsia="Times New Roman" w:hAnsi="Times New Roman"/>
                <w:bCs/>
                <w:sz w:val="28"/>
                <w:szCs w:val="28"/>
                <w:lang w:eastAsia="ru-RU"/>
              </w:rPr>
              <w:t>«</w:t>
            </w:r>
            <w:r w:rsidRPr="00215CFC">
              <w:rPr>
                <w:rFonts w:ascii="Times New Roman" w:eastAsia="Times New Roman" w:hAnsi="Times New Roman"/>
                <w:bCs/>
                <w:sz w:val="28"/>
                <w:szCs w:val="28"/>
                <w:lang w:eastAsia="ru-RU"/>
              </w:rPr>
              <w:t>Витрати на одного суб’єкта господарювання великого і середнього підприємництва, які виникають внаслідок дії регуляторного акту</w:t>
            </w:r>
            <w:r w:rsidR="004715D1" w:rsidRPr="00215CFC">
              <w:rPr>
                <w:rFonts w:ascii="Times New Roman" w:eastAsia="Times New Roman" w:hAnsi="Times New Roman"/>
                <w:bCs/>
                <w:sz w:val="28"/>
                <w:szCs w:val="28"/>
                <w:lang w:eastAsia="ru-RU"/>
              </w:rPr>
              <w:t>»</w:t>
            </w:r>
            <w:r w:rsidRPr="00215CFC">
              <w:rPr>
                <w:rFonts w:ascii="Times New Roman" w:eastAsia="Times New Roman" w:hAnsi="Times New Roman"/>
                <w:bCs/>
                <w:sz w:val="28"/>
                <w:szCs w:val="28"/>
                <w:lang w:eastAsia="ru-RU"/>
              </w:rPr>
              <w:t>)</w:t>
            </w:r>
          </w:p>
          <w:p w:rsidR="006A2A63" w:rsidRPr="00215CFC" w:rsidRDefault="006A2A63" w:rsidP="00BE0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8"/>
                <w:szCs w:val="28"/>
                <w:lang w:eastAsia="ru-RU"/>
              </w:rPr>
            </w:pPr>
          </w:p>
        </w:tc>
        <w:tc>
          <w:tcPr>
            <w:tcW w:w="2500" w:type="pct"/>
            <w:shd w:val="clear" w:color="auto" w:fill="auto"/>
          </w:tcPr>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9B4886" w:rsidRPr="00215CFC" w:rsidRDefault="009B4886"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0</w:t>
            </w:r>
          </w:p>
        </w:tc>
      </w:tr>
      <w:tr w:rsidR="009B4886" w:rsidRPr="00215CFC" w:rsidTr="00555AA8">
        <w:tc>
          <w:tcPr>
            <w:tcW w:w="2500" w:type="pct"/>
            <w:tcBorders>
              <w:top w:val="single" w:sz="4" w:space="0" w:color="auto"/>
              <w:left w:val="single" w:sz="4" w:space="0" w:color="auto"/>
              <w:bottom w:val="single" w:sz="4" w:space="0" w:color="auto"/>
              <w:right w:val="single" w:sz="4" w:space="0" w:color="auto"/>
            </w:tcBorders>
            <w:shd w:val="clear" w:color="auto" w:fill="auto"/>
          </w:tcPr>
          <w:p w:rsidR="00CE0465"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2:</w:t>
            </w:r>
            <w:r w:rsidRPr="00215CFC">
              <w:rPr>
                <w:rFonts w:ascii="Times New Roman" w:eastAsia="Times New Roman" w:hAnsi="Times New Roman"/>
                <w:b/>
                <w:bCs/>
                <w:sz w:val="28"/>
                <w:szCs w:val="28"/>
                <w:lang w:eastAsia="uk-UA"/>
              </w:rPr>
              <w:t xml:space="preserve"> </w:t>
            </w:r>
            <w:r w:rsidR="00D14209" w:rsidRPr="00215CFC">
              <w:rPr>
                <w:rFonts w:ascii="Times New Roman" w:eastAsia="Times New Roman" w:hAnsi="Times New Roman"/>
                <w:bCs/>
                <w:sz w:val="28"/>
                <w:szCs w:val="28"/>
                <w:lang w:eastAsia="uk-UA"/>
              </w:rPr>
              <w:t>п</w:t>
            </w:r>
            <w:r w:rsidR="00CE0465" w:rsidRPr="00215CFC">
              <w:rPr>
                <w:rFonts w:ascii="Times New Roman" w:eastAsia="Times New Roman" w:hAnsi="Times New Roman"/>
                <w:bCs/>
                <w:sz w:val="28"/>
                <w:szCs w:val="28"/>
                <w:lang w:eastAsia="uk-UA"/>
              </w:rPr>
              <w:t>рийняття про</w:t>
            </w:r>
            <w:r w:rsidR="00D14209" w:rsidRPr="00215CFC">
              <w:rPr>
                <w:rFonts w:ascii="Times New Roman" w:eastAsia="Times New Roman" w:hAnsi="Times New Roman"/>
                <w:bCs/>
                <w:sz w:val="28"/>
                <w:szCs w:val="28"/>
                <w:lang w:eastAsia="uk-UA"/>
              </w:rPr>
              <w:t>є</w:t>
            </w:r>
            <w:r w:rsidR="00CE0465" w:rsidRPr="00215CFC">
              <w:rPr>
                <w:rFonts w:ascii="Times New Roman" w:eastAsia="Times New Roman" w:hAnsi="Times New Roman"/>
                <w:bCs/>
                <w:sz w:val="28"/>
                <w:szCs w:val="28"/>
                <w:lang w:eastAsia="uk-UA"/>
              </w:rPr>
              <w:t>кту постанови Кабінету Міністрів України</w:t>
            </w:r>
          </w:p>
          <w:p w:rsidR="00CE0465" w:rsidRPr="00215CFC" w:rsidRDefault="00CE0465"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p w:rsidR="009B4886" w:rsidRPr="00215CFC" w:rsidRDefault="009B4886" w:rsidP="00BE0C96">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Сумарні витрати для суб’єктів </w:t>
            </w:r>
            <w:r w:rsidRPr="00215CFC">
              <w:rPr>
                <w:rFonts w:ascii="Times New Roman" w:eastAsia="Times New Roman" w:hAnsi="Times New Roman"/>
                <w:bCs/>
                <w:sz w:val="28"/>
                <w:szCs w:val="28"/>
                <w:lang w:eastAsia="uk-UA"/>
              </w:rPr>
              <w:lastRenderedPageBreak/>
              <w:t xml:space="preserve">господарювання великого і середнього підприємництва згідно з додатком 2 до Методики проведення аналізу впливу регуляторного </w:t>
            </w:r>
            <w:proofErr w:type="spellStart"/>
            <w:r w:rsidRPr="00215CFC">
              <w:rPr>
                <w:rFonts w:ascii="Times New Roman" w:eastAsia="Times New Roman" w:hAnsi="Times New Roman"/>
                <w:bCs/>
                <w:sz w:val="28"/>
                <w:szCs w:val="28"/>
                <w:lang w:eastAsia="uk-UA"/>
              </w:rPr>
              <w:t>акта</w:t>
            </w:r>
            <w:proofErr w:type="spellEnd"/>
            <w:r w:rsidRPr="00215CFC">
              <w:rPr>
                <w:rFonts w:ascii="Times New Roman" w:eastAsia="Times New Roman" w:hAnsi="Times New Roman"/>
                <w:bCs/>
                <w:sz w:val="28"/>
                <w:szCs w:val="28"/>
                <w:lang w:eastAsia="uk-UA"/>
              </w:rPr>
              <w:t xml:space="preserve"> (рядок 11 таблиці </w:t>
            </w:r>
            <w:r w:rsidR="00D14209" w:rsidRPr="00215CFC">
              <w:rPr>
                <w:rFonts w:ascii="Times New Roman" w:eastAsia="Times New Roman" w:hAnsi="Times New Roman"/>
                <w:bCs/>
                <w:sz w:val="28"/>
                <w:szCs w:val="28"/>
                <w:lang w:eastAsia="uk-UA"/>
              </w:rPr>
              <w:t>«</w:t>
            </w:r>
            <w:r w:rsidRPr="00215CFC">
              <w:rPr>
                <w:rFonts w:ascii="Times New Roman" w:eastAsia="Times New Roman" w:hAnsi="Times New Roman"/>
                <w:bCs/>
                <w:sz w:val="28"/>
                <w:szCs w:val="28"/>
                <w:lang w:eastAsia="uk-UA"/>
              </w:rPr>
              <w:t>Витрати на одного суб’єкта господарювання великого і середнього підприємництва, які виникають внаслідок дії регуляторного акту</w:t>
            </w:r>
            <w:r w:rsidR="00D14209" w:rsidRPr="00215CFC">
              <w:rPr>
                <w:rFonts w:ascii="Times New Roman" w:eastAsia="Times New Roman" w:hAnsi="Times New Roman"/>
                <w:bCs/>
                <w:sz w:val="28"/>
                <w:szCs w:val="28"/>
                <w:lang w:eastAsia="uk-UA"/>
              </w:rPr>
              <w:t>»</w:t>
            </w:r>
            <w:r w:rsidRPr="00215CFC">
              <w:rPr>
                <w:rFonts w:ascii="Times New Roman" w:eastAsia="Times New Roman" w:hAnsi="Times New Roman"/>
                <w:bCs/>
                <w:sz w:val="28"/>
                <w:szCs w:val="28"/>
                <w:lang w:eastAsia="uk-UA"/>
              </w:rPr>
              <w:t>)</w:t>
            </w:r>
          </w:p>
          <w:p w:rsidR="006A2A63" w:rsidRPr="00215CFC" w:rsidRDefault="006A2A63" w:rsidP="00BE0C96">
            <w:pPr>
              <w:tabs>
                <w:tab w:val="left" w:pos="1406"/>
              </w:tabs>
              <w:autoSpaceDE w:val="0"/>
              <w:autoSpaceDN w:val="0"/>
              <w:adjustRightInd w:val="0"/>
              <w:spacing w:after="0" w:line="240" w:lineRule="auto"/>
              <w:rPr>
                <w:rFonts w:ascii="Times New Roman" w:eastAsia="Times New Roman" w:hAnsi="Times New Roman"/>
                <w:b/>
                <w:bCs/>
                <w:sz w:val="28"/>
                <w:szCs w:val="28"/>
                <w:lang w:eastAsia="uk-UA"/>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327255" w:rsidRPr="00215CFC" w:rsidRDefault="00327255"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p w:rsidR="009B4886" w:rsidRPr="00215CFC" w:rsidRDefault="0018336C" w:rsidP="00C7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18336C">
              <w:rPr>
                <w:rFonts w:ascii="Times New Roman" w:eastAsia="Times New Roman" w:hAnsi="Times New Roman"/>
                <w:b/>
                <w:sz w:val="28"/>
                <w:szCs w:val="28"/>
                <w:lang w:eastAsia="ru-RU"/>
              </w:rPr>
              <w:t>809 200</w:t>
            </w:r>
          </w:p>
        </w:tc>
      </w:tr>
      <w:tr w:rsidR="007642C9" w:rsidRPr="00215CFC" w:rsidTr="00555AA8">
        <w:tc>
          <w:tcPr>
            <w:tcW w:w="2500"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Альтернатива 3:</w:t>
            </w:r>
          </w:p>
          <w:p w:rsidR="007642C9" w:rsidRPr="00215CFC" w:rsidRDefault="00D14209" w:rsidP="00BE0C96">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p w:rsidR="006A2A63" w:rsidRPr="00215CFC" w:rsidRDefault="006A2A63" w:rsidP="00BE0C96">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ind w:firstLine="450"/>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Не передбачаються.</w:t>
            </w:r>
          </w:p>
        </w:tc>
      </w:tr>
    </w:tbl>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IV. Вибір найбільш оптимального альтернативного способу досягнення цілей</w:t>
      </w:r>
    </w:p>
    <w:p w:rsidR="009B4886" w:rsidRPr="00215CF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4252"/>
      </w:tblGrid>
      <w:tr w:rsidR="00DE536C" w:rsidRPr="00215CFC" w:rsidTr="004715D1">
        <w:tc>
          <w:tcPr>
            <w:tcW w:w="1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t xml:space="preserve">Рейтинг результативності </w:t>
            </w:r>
            <w:r w:rsidRPr="00215CFC">
              <w:rPr>
                <w:rFonts w:ascii="Times New Roman" w:eastAsia="Times New Roman" w:hAnsi="Times New Roman"/>
                <w:bCs/>
                <w:sz w:val="28"/>
                <w:szCs w:val="28"/>
                <w:lang w:eastAsia="uk-UA"/>
              </w:rPr>
              <w:t>(досягнення цілей під час вирішення проблеми)</w:t>
            </w:r>
          </w:p>
        </w:tc>
        <w:tc>
          <w:tcPr>
            <w:tcW w:w="1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 xml:space="preserve">Бал результативності </w:t>
            </w:r>
            <w:r w:rsidRPr="00215CFC">
              <w:rPr>
                <w:rFonts w:ascii="Times New Roman" w:eastAsia="Times New Roman" w:hAnsi="Times New Roman"/>
                <w:sz w:val="28"/>
                <w:szCs w:val="28"/>
                <w:lang w:eastAsia="uk-UA"/>
              </w:rPr>
              <w:t>(за чотирибальною системою оцінки)</w:t>
            </w:r>
          </w:p>
        </w:tc>
        <w:tc>
          <w:tcPr>
            <w:tcW w:w="21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 xml:space="preserve">Коментарі щодо присвоєння відповідного </w:t>
            </w:r>
            <w:proofErr w:type="spellStart"/>
            <w:r w:rsidRPr="00215CFC">
              <w:rPr>
                <w:rFonts w:ascii="Times New Roman" w:eastAsia="Times New Roman" w:hAnsi="Times New Roman"/>
                <w:b/>
                <w:sz w:val="28"/>
                <w:szCs w:val="28"/>
                <w:lang w:eastAsia="uk-UA"/>
              </w:rPr>
              <w:t>бала</w:t>
            </w:r>
            <w:proofErr w:type="spellEnd"/>
          </w:p>
        </w:tc>
      </w:tr>
      <w:tr w:rsidR="00DE536C" w:rsidRPr="00215CFC" w:rsidTr="00555AA8">
        <w:tc>
          <w:tcPr>
            <w:tcW w:w="1510"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7642C9">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1: </w:t>
            </w:r>
          </w:p>
          <w:p w:rsidR="009B4886" w:rsidRPr="00215CFC" w:rsidRDefault="00D14209" w:rsidP="007642C9">
            <w:pPr>
              <w:tabs>
                <w:tab w:val="left" w:pos="1406"/>
              </w:tabs>
              <w:autoSpaceDE w:val="0"/>
              <w:autoSpaceDN w:val="0"/>
              <w:adjustRightInd w:val="0"/>
              <w:spacing w:after="0" w:line="240" w:lineRule="auto"/>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uk-UA"/>
              </w:rPr>
              <w:t>з</w:t>
            </w:r>
            <w:r w:rsidR="00CE0465" w:rsidRPr="00215CFC">
              <w:rPr>
                <w:rFonts w:ascii="Times New Roman" w:eastAsia="Times New Roman" w:hAnsi="Times New Roman"/>
                <w:bCs/>
                <w:sz w:val="28"/>
                <w:szCs w:val="28"/>
                <w:lang w:eastAsia="uk-UA"/>
              </w:rPr>
              <w:t>береження ситуації, яка існує на цей час</w:t>
            </w:r>
            <w:r w:rsidR="00CE0465" w:rsidRPr="00215CFC">
              <w:rPr>
                <w:rFonts w:ascii="Times New Roman" w:eastAsia="Times New Roman" w:hAnsi="Times New Roman"/>
                <w:bCs/>
                <w:sz w:val="28"/>
                <w:szCs w:val="28"/>
                <w:lang w:eastAsia="ru-RU"/>
              </w:rPr>
              <w:t>.</w:t>
            </w:r>
          </w:p>
          <w:p w:rsidR="006A2A63" w:rsidRPr="00215CFC" w:rsidRDefault="006A2A63" w:rsidP="007642C9">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7642C9">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1</w:t>
            </w:r>
          </w:p>
        </w:tc>
        <w:tc>
          <w:tcPr>
            <w:tcW w:w="2181"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4715D1">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Проблема продовжить існувати.</w:t>
            </w:r>
          </w:p>
        </w:tc>
      </w:tr>
      <w:tr w:rsidR="009B4886" w:rsidRPr="00215CFC" w:rsidTr="00555AA8">
        <w:tc>
          <w:tcPr>
            <w:tcW w:w="1510"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7642C9">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2:</w:t>
            </w:r>
          </w:p>
          <w:p w:rsidR="009B4886" w:rsidRPr="00215CFC" w:rsidRDefault="00D14209" w:rsidP="00D14209">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w:t>
            </w:r>
            <w:r w:rsidR="00CE0465"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CE0465" w:rsidRPr="00215CFC">
              <w:rPr>
                <w:rFonts w:ascii="Times New Roman" w:eastAsia="Times New Roman" w:hAnsi="Times New Roman"/>
                <w:bCs/>
                <w:sz w:val="28"/>
                <w:szCs w:val="28"/>
                <w:lang w:eastAsia="uk-UA"/>
              </w:rPr>
              <w:t>кту постанови Кабінету Міністрів України</w:t>
            </w:r>
          </w:p>
        </w:tc>
        <w:tc>
          <w:tcPr>
            <w:tcW w:w="1309"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7642C9">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4</w:t>
            </w:r>
          </w:p>
        </w:tc>
        <w:tc>
          <w:tcPr>
            <w:tcW w:w="2181"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4715D1">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Зазначений спосіб дозволяє досягти усіх</w:t>
            </w:r>
            <w:r w:rsidRPr="00215CFC">
              <w:rPr>
                <w:rFonts w:ascii="Times New Roman" w:eastAsia="Times New Roman" w:hAnsi="Times New Roman"/>
                <w:b/>
                <w:bCs/>
                <w:lang w:eastAsia="uk-UA"/>
              </w:rPr>
              <w:t xml:space="preserve"> </w:t>
            </w:r>
            <w:r w:rsidRPr="00215CFC">
              <w:rPr>
                <w:rFonts w:ascii="Times New Roman" w:eastAsia="Times New Roman" w:hAnsi="Times New Roman"/>
                <w:bCs/>
                <w:sz w:val="28"/>
                <w:szCs w:val="28"/>
                <w:lang w:eastAsia="uk-UA"/>
              </w:rPr>
              <w:t>цілей регулювання, повністю відповідає вимогам сучасності та є найбільш доцільним.</w:t>
            </w:r>
          </w:p>
          <w:p w:rsidR="006A2A63" w:rsidRPr="00215CFC" w:rsidRDefault="006A2A63"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tc>
      </w:tr>
      <w:tr w:rsidR="007642C9" w:rsidRPr="00215CFC" w:rsidTr="00555AA8">
        <w:tc>
          <w:tcPr>
            <w:tcW w:w="1510"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 xml:space="preserve">Альтернатива 3: </w:t>
            </w:r>
          </w:p>
          <w:p w:rsidR="007642C9" w:rsidRPr="00215CFC" w:rsidRDefault="00D14209" w:rsidP="007642C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p w:rsidR="006A2A63" w:rsidRPr="00215CFC" w:rsidRDefault="006A2A63" w:rsidP="007642C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spacing w:after="0" w:line="240" w:lineRule="auto"/>
              <w:jc w:val="center"/>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1</w:t>
            </w:r>
          </w:p>
        </w:tc>
        <w:tc>
          <w:tcPr>
            <w:tcW w:w="2181"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4715D1" w:rsidP="004715D1">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є не прийнятною</w:t>
            </w:r>
            <w:r w:rsidR="007642C9" w:rsidRPr="00215CFC">
              <w:rPr>
                <w:rFonts w:ascii="Times New Roman" w:eastAsia="Times New Roman" w:hAnsi="Times New Roman"/>
                <w:bCs/>
                <w:sz w:val="28"/>
                <w:szCs w:val="28"/>
                <w:lang w:eastAsia="uk-UA"/>
              </w:rPr>
              <w:t>.</w:t>
            </w:r>
          </w:p>
        </w:tc>
      </w:tr>
    </w:tbl>
    <w:p w:rsidR="009B4886"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p>
    <w:p w:rsidR="009975B5" w:rsidRDefault="009975B5"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p>
    <w:p w:rsidR="009975B5" w:rsidRDefault="009975B5"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p>
    <w:p w:rsidR="009975B5" w:rsidRDefault="009975B5"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p>
    <w:p w:rsidR="009975B5" w:rsidRPr="00215CFC" w:rsidRDefault="009975B5"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252"/>
        <w:gridCol w:w="2406"/>
        <w:gridCol w:w="2140"/>
      </w:tblGrid>
      <w:tr w:rsidR="00DE536C" w:rsidRPr="00215CFC" w:rsidTr="004715D1">
        <w:trPr>
          <w:trHeight w:val="55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contextualSpacing/>
              <w:jc w:val="center"/>
              <w:rPr>
                <w:rFonts w:ascii="Times New Roman" w:eastAsia="Times New Roman" w:hAnsi="Times New Roman"/>
                <w:b/>
                <w:bCs/>
                <w:sz w:val="28"/>
                <w:szCs w:val="28"/>
                <w:lang w:eastAsia="uk-UA"/>
              </w:rPr>
            </w:pPr>
            <w:r w:rsidRPr="00215CFC">
              <w:rPr>
                <w:rFonts w:ascii="Times New Roman" w:eastAsia="Times New Roman" w:hAnsi="Times New Roman"/>
                <w:b/>
                <w:bCs/>
                <w:sz w:val="28"/>
                <w:szCs w:val="28"/>
                <w:lang w:eastAsia="uk-UA"/>
              </w:rPr>
              <w:lastRenderedPageBreak/>
              <w:t>Рейтинг результативності</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Вигоди (підсумок)</w:t>
            </w:r>
          </w:p>
        </w:tc>
        <w:tc>
          <w:tcPr>
            <w:tcW w:w="12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Витрати (підсумок)</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886" w:rsidRPr="00215CFC" w:rsidRDefault="009B4886" w:rsidP="002B2630">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215CFC">
              <w:rPr>
                <w:rFonts w:ascii="Times New Roman" w:eastAsia="Times New Roman" w:hAnsi="Times New Roman"/>
                <w:b/>
                <w:sz w:val="28"/>
                <w:szCs w:val="28"/>
                <w:lang w:eastAsia="uk-UA"/>
              </w:rPr>
              <w:t>Обґрунтування відповідного місця альтернативи у рейтингу</w:t>
            </w:r>
          </w:p>
        </w:tc>
      </w:tr>
      <w:tr w:rsidR="00DE536C" w:rsidRPr="00215CFC" w:rsidTr="004715D1">
        <w:trPr>
          <w:trHeight w:val="856"/>
        </w:trPr>
        <w:tc>
          <w:tcPr>
            <w:tcW w:w="1000"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Альтернатива 2:</w:t>
            </w:r>
          </w:p>
          <w:p w:rsidR="009B4886" w:rsidRPr="00215CFC" w:rsidRDefault="00D14209" w:rsidP="00D14209">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п</w:t>
            </w:r>
            <w:r w:rsidR="00CE0465" w:rsidRPr="00215CFC">
              <w:rPr>
                <w:rFonts w:ascii="Times New Roman" w:eastAsia="Times New Roman" w:hAnsi="Times New Roman"/>
                <w:bCs/>
                <w:sz w:val="28"/>
                <w:szCs w:val="28"/>
                <w:lang w:eastAsia="uk-UA"/>
              </w:rPr>
              <w:t>рийняття про</w:t>
            </w:r>
            <w:r w:rsidRPr="00215CFC">
              <w:rPr>
                <w:rFonts w:ascii="Times New Roman" w:eastAsia="Times New Roman" w:hAnsi="Times New Roman"/>
                <w:bCs/>
                <w:sz w:val="28"/>
                <w:szCs w:val="28"/>
                <w:lang w:eastAsia="uk-UA"/>
              </w:rPr>
              <w:t>є</w:t>
            </w:r>
            <w:r w:rsidR="00CE0465" w:rsidRPr="00215CFC">
              <w:rPr>
                <w:rFonts w:ascii="Times New Roman" w:eastAsia="Times New Roman" w:hAnsi="Times New Roman"/>
                <w:bCs/>
                <w:sz w:val="28"/>
                <w:szCs w:val="28"/>
                <w:lang w:eastAsia="uk-UA"/>
              </w:rPr>
              <w:t>кту постанови Кабінету Міністрів України</w:t>
            </w:r>
          </w:p>
        </w:tc>
        <w:tc>
          <w:tcPr>
            <w:tcW w:w="166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u w:val="single"/>
                <w:lang w:eastAsia="uk-UA"/>
              </w:rPr>
            </w:pPr>
            <w:r w:rsidRPr="00215CFC">
              <w:rPr>
                <w:rFonts w:ascii="Times New Roman" w:eastAsia="Times New Roman" w:hAnsi="Times New Roman"/>
                <w:bCs/>
                <w:sz w:val="28"/>
                <w:szCs w:val="28"/>
                <w:u w:val="single"/>
                <w:lang w:eastAsia="uk-UA"/>
              </w:rPr>
              <w:t>Для держави:</w:t>
            </w:r>
          </w:p>
          <w:p w:rsidR="009B4886" w:rsidRPr="00215CFC" w:rsidRDefault="00D14209" w:rsidP="00A10626">
            <w:pPr>
              <w:pStyle w:val="a9"/>
              <w:widowControl w:val="0"/>
              <w:numPr>
                <w:ilvl w:val="0"/>
                <w:numId w:val="35"/>
              </w:numPr>
              <w:tabs>
                <w:tab w:val="left" w:pos="1406"/>
              </w:tabs>
              <w:autoSpaceDE w:val="0"/>
              <w:autoSpaceDN w:val="0"/>
              <w:adjustRightInd w:val="0"/>
              <w:spacing w:after="0" w:line="324" w:lineRule="exact"/>
              <w:ind w:left="319" w:hanging="283"/>
              <w:jc w:val="both"/>
              <w:rPr>
                <w:rFonts w:ascii="Times New Roman" w:hAnsi="Times New Roman"/>
                <w:bCs/>
                <w:sz w:val="28"/>
                <w:szCs w:val="28"/>
                <w:lang w:val="uk-UA" w:eastAsia="uk-UA"/>
              </w:rPr>
            </w:pPr>
            <w:r w:rsidRPr="00215CFC">
              <w:rPr>
                <w:rFonts w:ascii="Times New Roman" w:hAnsi="Times New Roman"/>
                <w:bCs/>
                <w:sz w:val="28"/>
                <w:szCs w:val="28"/>
                <w:lang w:val="uk-UA" w:eastAsia="uk-UA"/>
              </w:rPr>
              <w:t>о</w:t>
            </w:r>
            <w:r w:rsidR="009B4886" w:rsidRPr="00215CFC">
              <w:rPr>
                <w:rFonts w:ascii="Times New Roman" w:hAnsi="Times New Roman"/>
                <w:bCs/>
                <w:sz w:val="28"/>
                <w:szCs w:val="28"/>
                <w:lang w:val="uk-UA" w:eastAsia="uk-UA"/>
              </w:rPr>
              <w:t>птимізація адміністративного навантаж</w:t>
            </w:r>
            <w:r w:rsidR="00A10626" w:rsidRPr="00215CFC">
              <w:rPr>
                <w:rFonts w:ascii="Times New Roman" w:hAnsi="Times New Roman"/>
                <w:bCs/>
                <w:sz w:val="28"/>
                <w:szCs w:val="28"/>
                <w:lang w:val="uk-UA" w:eastAsia="uk-UA"/>
              </w:rPr>
              <w:t>ення на органи виконавчої влади;</w:t>
            </w:r>
          </w:p>
          <w:p w:rsidR="009B4886" w:rsidRPr="00215CFC" w:rsidRDefault="00A10626" w:rsidP="00A10626">
            <w:pPr>
              <w:pStyle w:val="a9"/>
              <w:widowControl w:val="0"/>
              <w:numPr>
                <w:ilvl w:val="0"/>
                <w:numId w:val="35"/>
              </w:numPr>
              <w:tabs>
                <w:tab w:val="left" w:pos="1406"/>
              </w:tabs>
              <w:autoSpaceDE w:val="0"/>
              <w:autoSpaceDN w:val="0"/>
              <w:adjustRightInd w:val="0"/>
              <w:spacing w:after="0" w:line="324" w:lineRule="exact"/>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п</w:t>
            </w:r>
            <w:r w:rsidR="009B4886" w:rsidRPr="00215CFC">
              <w:rPr>
                <w:rFonts w:ascii="Times New Roman" w:hAnsi="Times New Roman"/>
                <w:bCs/>
                <w:sz w:val="28"/>
                <w:szCs w:val="28"/>
                <w:lang w:val="uk-UA" w:eastAsia="uk-UA"/>
              </w:rPr>
              <w:t>ідвищення якості управлінських рішень та державного ре</w:t>
            </w:r>
            <w:r w:rsidRPr="00215CFC">
              <w:rPr>
                <w:rFonts w:ascii="Times New Roman" w:hAnsi="Times New Roman"/>
                <w:bCs/>
                <w:sz w:val="28"/>
                <w:szCs w:val="28"/>
                <w:lang w:val="uk-UA" w:eastAsia="uk-UA"/>
              </w:rPr>
              <w:t>гулювання;</w:t>
            </w:r>
          </w:p>
          <w:p w:rsidR="009B4886" w:rsidRPr="00215CFC" w:rsidRDefault="00A10626" w:rsidP="00A10626">
            <w:pPr>
              <w:pStyle w:val="a9"/>
              <w:widowControl w:val="0"/>
              <w:numPr>
                <w:ilvl w:val="0"/>
                <w:numId w:val="35"/>
              </w:numPr>
              <w:tabs>
                <w:tab w:val="left" w:pos="1406"/>
              </w:tabs>
              <w:autoSpaceDE w:val="0"/>
              <w:autoSpaceDN w:val="0"/>
              <w:adjustRightInd w:val="0"/>
              <w:spacing w:after="0" w:line="324" w:lineRule="exact"/>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п</w:t>
            </w:r>
            <w:r w:rsidR="009B4886" w:rsidRPr="00215CFC">
              <w:rPr>
                <w:rFonts w:ascii="Times New Roman" w:hAnsi="Times New Roman"/>
                <w:bCs/>
                <w:sz w:val="28"/>
                <w:szCs w:val="28"/>
                <w:lang w:val="uk-UA" w:eastAsia="uk-UA"/>
              </w:rPr>
              <w:t>окращення стану та подальше створення передумов для зміцнення т</w:t>
            </w:r>
            <w:r w:rsidR="009975B5">
              <w:rPr>
                <w:rFonts w:ascii="Times New Roman" w:hAnsi="Times New Roman"/>
                <w:bCs/>
                <w:sz w:val="28"/>
                <w:szCs w:val="28"/>
                <w:lang w:val="uk-UA" w:eastAsia="uk-UA"/>
              </w:rPr>
              <w:t>а збереження здоров’я населення;</w:t>
            </w:r>
          </w:p>
          <w:p w:rsidR="009B4886" w:rsidRPr="00215CFC" w:rsidRDefault="00A10626" w:rsidP="00A10626">
            <w:pPr>
              <w:pStyle w:val="a9"/>
              <w:numPr>
                <w:ilvl w:val="0"/>
                <w:numId w:val="35"/>
              </w:numPr>
              <w:tabs>
                <w:tab w:val="left" w:pos="1406"/>
              </w:tabs>
              <w:autoSpaceDE w:val="0"/>
              <w:autoSpaceDN w:val="0"/>
              <w:adjustRightInd w:val="0"/>
              <w:spacing w:after="0" w:line="240" w:lineRule="auto"/>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п</w:t>
            </w:r>
            <w:r w:rsidR="009B4886" w:rsidRPr="00215CFC">
              <w:rPr>
                <w:rFonts w:ascii="Times New Roman" w:hAnsi="Times New Roman"/>
                <w:bCs/>
                <w:sz w:val="28"/>
                <w:szCs w:val="28"/>
                <w:lang w:val="uk-UA" w:eastAsia="uk-UA"/>
              </w:rPr>
              <w:t>ідвищення рівня екологічної безпеки, запобігання та зменшення рівня забруднення атмосферного повітря.</w:t>
            </w:r>
          </w:p>
          <w:p w:rsidR="009B4886" w:rsidRPr="00215CFC" w:rsidRDefault="009B4886" w:rsidP="009B4886">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rsidR="009B4886" w:rsidRPr="00215CFC" w:rsidRDefault="009B4886" w:rsidP="00A10626">
            <w:pPr>
              <w:tabs>
                <w:tab w:val="left" w:pos="1406"/>
              </w:tabs>
              <w:autoSpaceDE w:val="0"/>
              <w:autoSpaceDN w:val="0"/>
              <w:adjustRightInd w:val="0"/>
              <w:spacing w:after="0" w:line="240" w:lineRule="auto"/>
              <w:contextualSpacing/>
              <w:rPr>
                <w:rFonts w:ascii="Times New Roman" w:eastAsia="Times New Roman" w:hAnsi="Times New Roman"/>
                <w:bCs/>
                <w:sz w:val="28"/>
                <w:szCs w:val="28"/>
                <w:u w:val="single"/>
                <w:lang w:eastAsia="uk-UA"/>
              </w:rPr>
            </w:pPr>
            <w:r w:rsidRPr="00215CFC">
              <w:rPr>
                <w:rFonts w:ascii="Times New Roman" w:eastAsia="Times New Roman" w:hAnsi="Times New Roman"/>
                <w:bCs/>
                <w:sz w:val="28"/>
                <w:szCs w:val="28"/>
                <w:u w:val="single"/>
                <w:lang w:eastAsia="uk-UA"/>
              </w:rPr>
              <w:t>Для держави та громадян:</w:t>
            </w:r>
          </w:p>
          <w:p w:rsidR="009B4886" w:rsidRPr="00215CFC" w:rsidRDefault="00D14209" w:rsidP="00215CFC">
            <w:pPr>
              <w:pStyle w:val="a9"/>
              <w:widowControl w:val="0"/>
              <w:numPr>
                <w:ilvl w:val="0"/>
                <w:numId w:val="36"/>
              </w:numPr>
              <w:tabs>
                <w:tab w:val="left" w:pos="1406"/>
              </w:tabs>
              <w:autoSpaceDE w:val="0"/>
              <w:autoSpaceDN w:val="0"/>
              <w:adjustRightInd w:val="0"/>
              <w:spacing w:after="0" w:line="324" w:lineRule="exact"/>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о</w:t>
            </w:r>
            <w:r w:rsidR="009B4886" w:rsidRPr="00215CFC">
              <w:rPr>
                <w:rFonts w:ascii="Times New Roman" w:hAnsi="Times New Roman"/>
                <w:bCs/>
                <w:sz w:val="28"/>
                <w:szCs w:val="28"/>
                <w:lang w:val="uk-UA" w:eastAsia="uk-UA"/>
              </w:rPr>
              <w:t>здоровлення атмосферного повітря населених пунктів з урахуванням екологічних, економічних і с</w:t>
            </w:r>
            <w:r w:rsidR="00215CFC" w:rsidRPr="00215CFC">
              <w:rPr>
                <w:rFonts w:ascii="Times New Roman" w:hAnsi="Times New Roman"/>
                <w:bCs/>
                <w:sz w:val="28"/>
                <w:szCs w:val="28"/>
                <w:lang w:val="uk-UA" w:eastAsia="uk-UA"/>
              </w:rPr>
              <w:t>оціальних інтересів суспільства;</w:t>
            </w:r>
          </w:p>
          <w:p w:rsidR="009B4886" w:rsidRPr="00215CFC" w:rsidRDefault="00215CFC" w:rsidP="00215CFC">
            <w:pPr>
              <w:pStyle w:val="a9"/>
              <w:widowControl w:val="0"/>
              <w:numPr>
                <w:ilvl w:val="0"/>
                <w:numId w:val="36"/>
              </w:numPr>
              <w:tabs>
                <w:tab w:val="left" w:pos="1406"/>
              </w:tabs>
              <w:autoSpaceDE w:val="0"/>
              <w:autoSpaceDN w:val="0"/>
              <w:adjustRightInd w:val="0"/>
              <w:spacing w:after="0" w:line="324" w:lineRule="exact"/>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п</w:t>
            </w:r>
            <w:r w:rsidR="009B4886" w:rsidRPr="00215CFC">
              <w:rPr>
                <w:rFonts w:ascii="Times New Roman" w:hAnsi="Times New Roman"/>
                <w:bCs/>
                <w:sz w:val="28"/>
                <w:szCs w:val="28"/>
                <w:lang w:val="uk-UA" w:eastAsia="uk-UA"/>
              </w:rPr>
              <w:t>окращення стану та подальше створення передумов для зміцнення т</w:t>
            </w:r>
            <w:r w:rsidRPr="00215CFC">
              <w:rPr>
                <w:rFonts w:ascii="Times New Roman" w:hAnsi="Times New Roman"/>
                <w:bCs/>
                <w:sz w:val="28"/>
                <w:szCs w:val="28"/>
                <w:lang w:val="uk-UA" w:eastAsia="uk-UA"/>
              </w:rPr>
              <w:t xml:space="preserve">а збереження здоров’я </w:t>
            </w:r>
            <w:r w:rsidRPr="00215CFC">
              <w:rPr>
                <w:rFonts w:ascii="Times New Roman" w:hAnsi="Times New Roman"/>
                <w:bCs/>
                <w:sz w:val="28"/>
                <w:szCs w:val="28"/>
                <w:lang w:val="uk-UA" w:eastAsia="uk-UA"/>
              </w:rPr>
              <w:lastRenderedPageBreak/>
              <w:t>населення;</w:t>
            </w:r>
          </w:p>
          <w:p w:rsidR="009B4886" w:rsidRPr="00215CFC" w:rsidRDefault="00215CFC" w:rsidP="00215CFC">
            <w:pPr>
              <w:pStyle w:val="a9"/>
              <w:widowControl w:val="0"/>
              <w:numPr>
                <w:ilvl w:val="0"/>
                <w:numId w:val="36"/>
              </w:numPr>
              <w:tabs>
                <w:tab w:val="left" w:pos="1406"/>
              </w:tabs>
              <w:autoSpaceDE w:val="0"/>
              <w:autoSpaceDN w:val="0"/>
              <w:adjustRightInd w:val="0"/>
              <w:spacing w:after="0" w:line="324" w:lineRule="exact"/>
              <w:ind w:left="319" w:hanging="283"/>
              <w:rPr>
                <w:rFonts w:ascii="Times New Roman" w:hAnsi="Times New Roman"/>
                <w:bCs/>
                <w:sz w:val="28"/>
                <w:szCs w:val="28"/>
                <w:lang w:val="uk-UA" w:eastAsia="uk-UA"/>
              </w:rPr>
            </w:pPr>
            <w:r w:rsidRPr="00215CFC">
              <w:rPr>
                <w:rFonts w:ascii="Times New Roman" w:hAnsi="Times New Roman"/>
                <w:bCs/>
                <w:sz w:val="28"/>
                <w:szCs w:val="28"/>
                <w:lang w:val="uk-UA" w:eastAsia="uk-UA"/>
              </w:rPr>
              <w:t>н</w:t>
            </w:r>
            <w:r w:rsidR="009B4886" w:rsidRPr="00215CFC">
              <w:rPr>
                <w:rFonts w:ascii="Times New Roman" w:hAnsi="Times New Roman"/>
                <w:bCs/>
                <w:sz w:val="28"/>
                <w:szCs w:val="28"/>
                <w:lang w:val="uk-UA" w:eastAsia="uk-UA"/>
              </w:rPr>
              <w:t xml:space="preserve">еухильне виконання суб’єктами господарювання заходів щодо скорочення викидів забруднюючих речовин в атмосферне повітря та дотриманні </w:t>
            </w:r>
            <w:r w:rsidRPr="00215CFC">
              <w:rPr>
                <w:rFonts w:ascii="Times New Roman" w:hAnsi="Times New Roman"/>
                <w:bCs/>
                <w:sz w:val="28"/>
                <w:szCs w:val="28"/>
                <w:lang w:val="uk-UA" w:eastAsia="uk-UA"/>
              </w:rPr>
              <w:t xml:space="preserve">умов </w:t>
            </w:r>
            <w:r w:rsidR="009B4886" w:rsidRPr="00215CFC">
              <w:rPr>
                <w:rFonts w:ascii="Times New Roman" w:hAnsi="Times New Roman"/>
                <w:bCs/>
                <w:sz w:val="28"/>
                <w:szCs w:val="28"/>
                <w:lang w:val="uk-UA" w:eastAsia="uk-UA"/>
              </w:rPr>
              <w:t>дозволі</w:t>
            </w:r>
            <w:r w:rsidRPr="00215CFC">
              <w:rPr>
                <w:rFonts w:ascii="Times New Roman" w:hAnsi="Times New Roman"/>
                <w:bCs/>
                <w:sz w:val="28"/>
                <w:szCs w:val="28"/>
                <w:lang w:val="uk-UA" w:eastAsia="uk-UA"/>
              </w:rPr>
              <w:t>в</w:t>
            </w:r>
            <w:r w:rsidR="009B4886" w:rsidRPr="00215CFC">
              <w:rPr>
                <w:rFonts w:ascii="Times New Roman" w:hAnsi="Times New Roman"/>
                <w:bCs/>
                <w:sz w:val="28"/>
                <w:szCs w:val="28"/>
                <w:lang w:val="uk-UA" w:eastAsia="uk-UA"/>
              </w:rPr>
              <w:t xml:space="preserve"> на викиди.</w:t>
            </w:r>
          </w:p>
          <w:p w:rsidR="009B4886" w:rsidRPr="00215CFC" w:rsidRDefault="009B4886" w:rsidP="009B4886">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rsidR="009B4886" w:rsidRPr="00215CFC" w:rsidRDefault="009B4886" w:rsidP="00E41928">
            <w:pPr>
              <w:tabs>
                <w:tab w:val="left" w:pos="851"/>
                <w:tab w:val="left" w:pos="1134"/>
                <w:tab w:val="left" w:pos="1406"/>
              </w:tabs>
              <w:spacing w:after="0" w:line="240" w:lineRule="auto"/>
              <w:contextualSpacing/>
              <w:rPr>
                <w:rFonts w:ascii="Times New Roman" w:eastAsia="Times New Roman" w:hAnsi="Times New Roman"/>
                <w:bCs/>
                <w:sz w:val="28"/>
                <w:szCs w:val="28"/>
                <w:u w:val="single"/>
                <w:lang w:eastAsia="ru-RU"/>
              </w:rPr>
            </w:pPr>
            <w:r w:rsidRPr="00215CFC">
              <w:rPr>
                <w:rFonts w:ascii="Times New Roman" w:eastAsia="Times New Roman" w:hAnsi="Times New Roman"/>
                <w:bCs/>
                <w:sz w:val="28"/>
                <w:szCs w:val="28"/>
                <w:u w:val="single"/>
                <w:lang w:eastAsia="ru-RU"/>
              </w:rPr>
              <w:t>Для суб’єктів господарювання:</w:t>
            </w:r>
          </w:p>
          <w:p w:rsidR="009B4886" w:rsidRPr="00215CFC" w:rsidRDefault="00215CFC" w:rsidP="00215CFC">
            <w:pPr>
              <w:pStyle w:val="a9"/>
              <w:numPr>
                <w:ilvl w:val="0"/>
                <w:numId w:val="37"/>
              </w:numPr>
              <w:tabs>
                <w:tab w:val="left" w:pos="1134"/>
                <w:tab w:val="left" w:pos="1406"/>
              </w:tabs>
              <w:spacing w:after="0" w:line="240" w:lineRule="auto"/>
              <w:ind w:left="319" w:hanging="283"/>
              <w:rPr>
                <w:rFonts w:ascii="Times New Roman" w:hAnsi="Times New Roman"/>
                <w:bCs/>
                <w:sz w:val="28"/>
                <w:szCs w:val="28"/>
                <w:lang w:val="uk-UA" w:eastAsia="ru-RU"/>
              </w:rPr>
            </w:pPr>
            <w:r w:rsidRPr="00215CFC">
              <w:rPr>
                <w:rFonts w:ascii="Times New Roman" w:hAnsi="Times New Roman"/>
                <w:sz w:val="28"/>
                <w:szCs w:val="28"/>
                <w:lang w:val="uk-UA" w:eastAsia="uk-UA"/>
              </w:rPr>
              <w:t>сучасна, зрозуміла та прозора система звітування в електронній формі за допомогою платформи «</w:t>
            </w:r>
            <w:proofErr w:type="spellStart"/>
            <w:r w:rsidRPr="00215CFC">
              <w:rPr>
                <w:rFonts w:ascii="Times New Roman" w:hAnsi="Times New Roman"/>
                <w:sz w:val="28"/>
                <w:szCs w:val="28"/>
                <w:lang w:val="uk-UA" w:eastAsia="uk-UA"/>
              </w:rPr>
              <w:t>ЕкоСистема</w:t>
            </w:r>
            <w:proofErr w:type="spellEnd"/>
            <w:r w:rsidRPr="00215CFC">
              <w:rPr>
                <w:rFonts w:ascii="Times New Roman" w:hAnsi="Times New Roman"/>
                <w:sz w:val="28"/>
                <w:szCs w:val="28"/>
                <w:lang w:val="uk-UA" w:eastAsia="uk-UA"/>
              </w:rPr>
              <w:t>»;</w:t>
            </w:r>
          </w:p>
          <w:p w:rsidR="009B4886" w:rsidRPr="00215CFC" w:rsidRDefault="00215CFC" w:rsidP="00215CFC">
            <w:pPr>
              <w:pStyle w:val="a9"/>
              <w:numPr>
                <w:ilvl w:val="0"/>
                <w:numId w:val="37"/>
              </w:numPr>
              <w:tabs>
                <w:tab w:val="left" w:pos="1134"/>
                <w:tab w:val="left" w:pos="1406"/>
              </w:tabs>
              <w:spacing w:after="0" w:line="240" w:lineRule="auto"/>
              <w:ind w:left="319" w:hanging="283"/>
              <w:rPr>
                <w:rFonts w:ascii="Times New Roman" w:hAnsi="Times New Roman"/>
                <w:bCs/>
                <w:sz w:val="28"/>
                <w:szCs w:val="28"/>
                <w:lang w:val="uk-UA" w:eastAsia="ru-RU"/>
              </w:rPr>
            </w:pPr>
            <w:r w:rsidRPr="00215CFC">
              <w:rPr>
                <w:rFonts w:ascii="Times New Roman" w:hAnsi="Times New Roman"/>
                <w:bCs/>
                <w:sz w:val="28"/>
                <w:szCs w:val="28"/>
                <w:lang w:val="uk-UA" w:eastAsia="ru-RU"/>
              </w:rPr>
              <w:t>з</w:t>
            </w:r>
            <w:r w:rsidR="009B4886" w:rsidRPr="00215CFC">
              <w:rPr>
                <w:rFonts w:ascii="Times New Roman" w:hAnsi="Times New Roman"/>
                <w:bCs/>
                <w:sz w:val="28"/>
                <w:szCs w:val="28"/>
                <w:lang w:val="uk-UA" w:eastAsia="ru-RU"/>
              </w:rPr>
              <w:t>меншення адміністративного тиску на суб’єктів господарювання та скорочення їх адміністративних витрат.</w:t>
            </w:r>
          </w:p>
          <w:p w:rsidR="006A2A63" w:rsidRPr="00215CFC" w:rsidRDefault="006A2A63" w:rsidP="00A10626">
            <w:pPr>
              <w:tabs>
                <w:tab w:val="left" w:pos="851"/>
                <w:tab w:val="left" w:pos="1134"/>
                <w:tab w:val="left" w:pos="1406"/>
              </w:tabs>
              <w:spacing w:after="0" w:line="240" w:lineRule="auto"/>
              <w:contextualSpacing/>
              <w:rPr>
                <w:rFonts w:ascii="Times New Roman" w:hAnsi="Times New Roman"/>
                <w:sz w:val="28"/>
                <w:szCs w:val="28"/>
                <w:lang w:eastAsia="uk-UA"/>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autoSpaceDE w:val="0"/>
              <w:autoSpaceDN w:val="0"/>
              <w:adjustRightInd w:val="0"/>
              <w:spacing w:after="0" w:line="240" w:lineRule="auto"/>
              <w:contextualSpacing/>
              <w:jc w:val="both"/>
              <w:rPr>
                <w:rFonts w:ascii="Times New Roman" w:eastAsia="Times New Roman" w:hAnsi="Times New Roman"/>
                <w:bCs/>
                <w:sz w:val="28"/>
                <w:szCs w:val="28"/>
                <w:u w:val="single"/>
                <w:lang w:eastAsia="ru-RU"/>
              </w:rPr>
            </w:pPr>
            <w:r w:rsidRPr="00215CFC">
              <w:rPr>
                <w:rFonts w:ascii="Times New Roman" w:eastAsia="Times New Roman" w:hAnsi="Times New Roman"/>
                <w:bCs/>
                <w:sz w:val="28"/>
                <w:szCs w:val="28"/>
                <w:u w:val="single"/>
                <w:lang w:eastAsia="ru-RU"/>
              </w:rPr>
              <w:lastRenderedPageBreak/>
              <w:t>Для держави:</w:t>
            </w:r>
          </w:p>
          <w:p w:rsidR="009B4886" w:rsidRPr="00215CFC" w:rsidRDefault="009B4886" w:rsidP="009B4886">
            <w:pPr>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витрат чи втрат не очікується</w:t>
            </w:r>
          </w:p>
          <w:p w:rsidR="009B4886" w:rsidRPr="00215CFC" w:rsidRDefault="009B4886" w:rsidP="009B4886">
            <w:pPr>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rsidR="009B4886" w:rsidRPr="00215CFC" w:rsidRDefault="009B4886" w:rsidP="00A10626">
            <w:pPr>
              <w:autoSpaceDE w:val="0"/>
              <w:autoSpaceDN w:val="0"/>
              <w:adjustRightInd w:val="0"/>
              <w:spacing w:after="0" w:line="240" w:lineRule="auto"/>
              <w:contextualSpacing/>
              <w:rPr>
                <w:rFonts w:ascii="Times New Roman" w:eastAsia="Times New Roman" w:hAnsi="Times New Roman"/>
                <w:bCs/>
                <w:sz w:val="28"/>
                <w:szCs w:val="28"/>
                <w:u w:val="single"/>
                <w:lang w:eastAsia="ru-RU"/>
              </w:rPr>
            </w:pPr>
            <w:r w:rsidRPr="00215CFC">
              <w:rPr>
                <w:rFonts w:ascii="Times New Roman" w:eastAsia="Times New Roman" w:hAnsi="Times New Roman"/>
                <w:bCs/>
                <w:sz w:val="28"/>
                <w:szCs w:val="28"/>
                <w:u w:val="single"/>
                <w:lang w:eastAsia="ru-RU"/>
              </w:rPr>
              <w:t>Для с</w:t>
            </w:r>
            <w:r w:rsidRPr="00215CFC">
              <w:rPr>
                <w:rFonts w:ascii="Times New Roman" w:eastAsia="Times New Roman" w:hAnsi="Times New Roman"/>
                <w:sz w:val="28"/>
                <w:szCs w:val="28"/>
                <w:u w:val="single"/>
                <w:lang w:eastAsia="uk-UA"/>
              </w:rPr>
              <w:t>уб’єктів господарювання:</w:t>
            </w:r>
          </w:p>
          <w:p w:rsidR="009B4886" w:rsidRPr="00215CFC" w:rsidRDefault="00D14209" w:rsidP="002B2630">
            <w:pPr>
              <w:autoSpaceDE w:val="0"/>
              <w:autoSpaceDN w:val="0"/>
              <w:adjustRightInd w:val="0"/>
              <w:spacing w:after="0" w:line="240" w:lineRule="auto"/>
              <w:contextualSpacing/>
              <w:rPr>
                <w:rFonts w:ascii="Times New Roman" w:hAnsi="Times New Roman"/>
                <w:sz w:val="28"/>
                <w:szCs w:val="28"/>
                <w:lang w:eastAsia="uk-UA"/>
              </w:rPr>
            </w:pPr>
            <w:r w:rsidRPr="00215CFC">
              <w:rPr>
                <w:rFonts w:ascii="Times New Roman" w:hAnsi="Times New Roman"/>
                <w:sz w:val="28"/>
                <w:szCs w:val="28"/>
                <w:lang w:eastAsia="uk-UA"/>
              </w:rPr>
              <w:t>п</w:t>
            </w:r>
            <w:r w:rsidR="009B4886" w:rsidRPr="00215CFC">
              <w:rPr>
                <w:rFonts w:ascii="Times New Roman" w:hAnsi="Times New Roman"/>
                <w:sz w:val="28"/>
                <w:szCs w:val="28"/>
                <w:lang w:eastAsia="uk-UA"/>
              </w:rPr>
              <w:t xml:space="preserve">омірні втрати, пов’язані із щорічним поданням звіту </w:t>
            </w:r>
            <w:r w:rsidR="00F204B6">
              <w:rPr>
                <w:rFonts w:ascii="Times New Roman" w:hAnsi="Times New Roman"/>
                <w:sz w:val="28"/>
                <w:szCs w:val="28"/>
                <w:lang w:eastAsia="uk-UA"/>
              </w:rPr>
              <w:t>про</w:t>
            </w:r>
            <w:r w:rsidR="009B4886" w:rsidRPr="00215CFC">
              <w:rPr>
                <w:rFonts w:ascii="Times New Roman" w:hAnsi="Times New Roman"/>
                <w:sz w:val="28"/>
                <w:szCs w:val="28"/>
                <w:lang w:eastAsia="uk-UA"/>
              </w:rPr>
              <w:t xml:space="preserve"> дотримання умов дозволу на викиди </w:t>
            </w:r>
          </w:p>
          <w:p w:rsidR="009B4886" w:rsidRPr="00215CFC" w:rsidRDefault="009B4886" w:rsidP="009B4886">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215CFC">
              <w:rPr>
                <w:rFonts w:ascii="Times New Roman" w:hAnsi="Times New Roman"/>
                <w:sz w:val="28"/>
                <w:szCs w:val="28"/>
                <w:lang w:eastAsia="uk-UA"/>
              </w:rPr>
              <w:t xml:space="preserve"> </w:t>
            </w:r>
          </w:p>
          <w:p w:rsidR="009B4886" w:rsidRPr="00215CFC" w:rsidRDefault="009B4886" w:rsidP="009B4886">
            <w:pPr>
              <w:pBdr>
                <w:top w:val="nil"/>
                <w:left w:val="nil"/>
                <w:bottom w:val="nil"/>
                <w:right w:val="nil"/>
                <w:between w:val="nil"/>
              </w:pBdr>
              <w:spacing w:after="160" w:line="240" w:lineRule="auto"/>
              <w:contextualSpacing/>
              <w:jc w:val="both"/>
              <w:rPr>
                <w:rFonts w:ascii="Times New Roman" w:hAnsi="Times New Roman"/>
                <w:sz w:val="28"/>
                <w:szCs w:val="28"/>
                <w:lang w:eastAsia="uk-UA"/>
              </w:rPr>
            </w:pPr>
            <w:r w:rsidRPr="00215CFC">
              <w:rPr>
                <w:rFonts w:ascii="Times New Roman" w:hAnsi="Times New Roman"/>
                <w:sz w:val="28"/>
                <w:szCs w:val="28"/>
                <w:u w:val="single"/>
                <w:lang w:eastAsia="uk-UA"/>
              </w:rPr>
              <w:t>Для громадськості</w:t>
            </w:r>
            <w:r w:rsidR="00A10626" w:rsidRPr="00215CFC">
              <w:rPr>
                <w:rFonts w:ascii="Times New Roman" w:hAnsi="Times New Roman"/>
                <w:sz w:val="28"/>
                <w:szCs w:val="28"/>
                <w:u w:val="single"/>
                <w:lang w:eastAsia="uk-UA"/>
              </w:rPr>
              <w:t>:</w:t>
            </w:r>
            <w:r w:rsidRPr="00215CFC">
              <w:rPr>
                <w:rFonts w:ascii="Times New Roman" w:hAnsi="Times New Roman"/>
                <w:sz w:val="28"/>
                <w:szCs w:val="28"/>
                <w:lang w:eastAsia="uk-UA"/>
              </w:rPr>
              <w:t xml:space="preserve"> витрат чи втрат не очікується.</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0E3C4F">
            <w:pPr>
              <w:autoSpaceDE w:val="0"/>
              <w:autoSpaceDN w:val="0"/>
              <w:adjustRightInd w:val="0"/>
              <w:spacing w:after="0" w:line="240" w:lineRule="auto"/>
              <w:contextualSpacing/>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 xml:space="preserve">Даний спосіб </w:t>
            </w:r>
            <w:r w:rsidR="00D16B94" w:rsidRPr="00215CFC">
              <w:rPr>
                <w:rFonts w:ascii="Times New Roman" w:eastAsia="Times New Roman" w:hAnsi="Times New Roman"/>
                <w:bCs/>
                <w:sz w:val="28"/>
                <w:szCs w:val="28"/>
                <w:lang w:eastAsia="ru-RU"/>
              </w:rPr>
              <w:t xml:space="preserve">встановлює </w:t>
            </w:r>
            <w:r w:rsidR="000E3C4F">
              <w:rPr>
                <w:rFonts w:ascii="Times New Roman" w:eastAsia="Times New Roman" w:hAnsi="Times New Roman"/>
                <w:bCs/>
                <w:sz w:val="28"/>
                <w:szCs w:val="28"/>
                <w:lang w:eastAsia="ru-RU"/>
              </w:rPr>
              <w:t>порядок</w:t>
            </w:r>
            <w:r w:rsidR="00D16B94" w:rsidRPr="00215CFC">
              <w:rPr>
                <w:rFonts w:ascii="Times New Roman" w:eastAsia="Times New Roman" w:hAnsi="Times New Roman"/>
                <w:bCs/>
                <w:sz w:val="28"/>
                <w:szCs w:val="28"/>
                <w:lang w:eastAsia="ru-RU"/>
              </w:rPr>
              <w:t xml:space="preserve"> звітування суб’єктами господарювання </w:t>
            </w:r>
            <w:r w:rsidR="000E3C4F">
              <w:rPr>
                <w:rFonts w:ascii="Times New Roman" w:eastAsia="Times New Roman" w:hAnsi="Times New Roman"/>
                <w:bCs/>
                <w:sz w:val="28"/>
                <w:szCs w:val="28"/>
                <w:lang w:eastAsia="ru-RU"/>
              </w:rPr>
              <w:t>про</w:t>
            </w:r>
            <w:r w:rsidR="00D16B94" w:rsidRPr="00215CFC">
              <w:rPr>
                <w:rFonts w:ascii="Times New Roman" w:eastAsia="Times New Roman" w:hAnsi="Times New Roman"/>
                <w:bCs/>
                <w:sz w:val="28"/>
                <w:szCs w:val="28"/>
                <w:lang w:eastAsia="ru-RU"/>
              </w:rPr>
              <w:t xml:space="preserve"> дотримання умов </w:t>
            </w:r>
            <w:r w:rsidRPr="00215CFC">
              <w:rPr>
                <w:rFonts w:ascii="Times New Roman" w:eastAsia="Times New Roman" w:hAnsi="Times New Roman"/>
                <w:bCs/>
                <w:sz w:val="28"/>
                <w:szCs w:val="28"/>
                <w:lang w:eastAsia="ru-RU"/>
              </w:rPr>
              <w:t xml:space="preserve">дозволів на викиди </w:t>
            </w:r>
          </w:p>
        </w:tc>
      </w:tr>
      <w:tr w:rsidR="009B4886" w:rsidRPr="00215CFC" w:rsidTr="004715D1">
        <w:trPr>
          <w:trHeight w:val="856"/>
        </w:trPr>
        <w:tc>
          <w:tcPr>
            <w:tcW w:w="1000"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Альтернатива 1: </w:t>
            </w:r>
          </w:p>
          <w:p w:rsidR="009B4886" w:rsidRPr="00215CFC" w:rsidRDefault="00D14209" w:rsidP="002B2630">
            <w:pPr>
              <w:widowControl w:val="0"/>
              <w:tabs>
                <w:tab w:val="left" w:pos="1406"/>
              </w:tabs>
              <w:autoSpaceDE w:val="0"/>
              <w:autoSpaceDN w:val="0"/>
              <w:adjustRightInd w:val="0"/>
              <w:spacing w:after="0" w:line="240" w:lineRule="auto"/>
              <w:contextualSpacing/>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з</w:t>
            </w:r>
            <w:r w:rsidR="00CE0465" w:rsidRPr="00215CFC">
              <w:rPr>
                <w:rFonts w:ascii="Times New Roman" w:eastAsia="Times New Roman" w:hAnsi="Times New Roman"/>
                <w:bCs/>
                <w:sz w:val="28"/>
                <w:szCs w:val="28"/>
                <w:lang w:eastAsia="uk-UA"/>
              </w:rPr>
              <w:t>береження ситуації, яка існує на цей час</w:t>
            </w:r>
            <w:r w:rsidR="00CE0465" w:rsidRPr="00215CFC">
              <w:rPr>
                <w:rFonts w:ascii="Times New Roman" w:eastAsia="Times New Roman" w:hAnsi="Times New Roman"/>
                <w:bCs/>
                <w:sz w:val="28"/>
                <w:szCs w:val="28"/>
                <w:lang w:eastAsia="ru-RU"/>
              </w:rPr>
              <w:t>.</w:t>
            </w:r>
          </w:p>
        </w:tc>
        <w:tc>
          <w:tcPr>
            <w:tcW w:w="1668" w:type="pct"/>
            <w:tcBorders>
              <w:top w:val="single" w:sz="4" w:space="0" w:color="auto"/>
              <w:left w:val="single" w:sz="4" w:space="0" w:color="auto"/>
              <w:bottom w:val="single" w:sz="4" w:space="0" w:color="auto"/>
              <w:right w:val="single" w:sz="4" w:space="0" w:color="auto"/>
            </w:tcBorders>
            <w:shd w:val="clear" w:color="auto" w:fill="auto"/>
          </w:tcPr>
          <w:p w:rsidR="009B4886" w:rsidRPr="00215CFC" w:rsidRDefault="009B4886" w:rsidP="002B2630">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uk-UA"/>
              </w:rPr>
              <w:t>Вигоди відсутні, оскільки проблема залишається не вирішеною</w:t>
            </w:r>
            <w:r w:rsidRPr="00215CFC">
              <w:rPr>
                <w:rFonts w:ascii="Times New Roman" w:eastAsia="Times New Roman" w:hAnsi="Times New Roman"/>
                <w:bCs/>
                <w:sz w:val="28"/>
                <w:szCs w:val="28"/>
                <w:lang w:eastAsia="uk-UA"/>
              </w:rPr>
              <w:t xml:space="preserve"> </w:t>
            </w:r>
          </w:p>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p w:rsidR="009B4886" w:rsidRPr="00215CFC" w:rsidRDefault="009B4886"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9B4886" w:rsidRPr="006F51D1" w:rsidRDefault="009B4886" w:rsidP="009B4886">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u w:val="single"/>
                <w:lang w:eastAsia="uk-UA"/>
              </w:rPr>
            </w:pPr>
            <w:r w:rsidRPr="006F51D1">
              <w:rPr>
                <w:rFonts w:ascii="Times New Roman" w:eastAsia="Times New Roman" w:hAnsi="Times New Roman"/>
                <w:bCs/>
                <w:sz w:val="28"/>
                <w:szCs w:val="28"/>
                <w:u w:val="single"/>
                <w:lang w:eastAsia="uk-UA"/>
              </w:rPr>
              <w:t>Для держави:</w:t>
            </w:r>
          </w:p>
          <w:p w:rsidR="009B4886" w:rsidRPr="00215CFC" w:rsidRDefault="009B4886" w:rsidP="009B4886">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витрат чи втрат не очікується</w:t>
            </w:r>
          </w:p>
          <w:p w:rsidR="009B4886" w:rsidRPr="00215CFC" w:rsidRDefault="009B4886" w:rsidP="009B4886">
            <w:pPr>
              <w:widowControl w:val="0"/>
              <w:tabs>
                <w:tab w:val="left" w:pos="1406"/>
              </w:tabs>
              <w:autoSpaceDE w:val="0"/>
              <w:autoSpaceDN w:val="0"/>
              <w:adjustRightInd w:val="0"/>
              <w:spacing w:after="0" w:line="324" w:lineRule="exact"/>
              <w:ind w:firstLine="696"/>
              <w:jc w:val="both"/>
              <w:rPr>
                <w:rFonts w:ascii="Times New Roman" w:eastAsia="Times New Roman" w:hAnsi="Times New Roman"/>
                <w:bCs/>
                <w:sz w:val="28"/>
                <w:szCs w:val="28"/>
                <w:lang w:eastAsia="uk-UA"/>
              </w:rPr>
            </w:pPr>
          </w:p>
          <w:p w:rsidR="008F61D8" w:rsidRPr="00215CFC" w:rsidRDefault="009B4886" w:rsidP="008F61D8">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lang w:eastAsia="uk-UA"/>
              </w:rPr>
            </w:pPr>
            <w:r w:rsidRPr="006F51D1">
              <w:rPr>
                <w:rFonts w:ascii="Times New Roman" w:eastAsia="Times New Roman" w:hAnsi="Times New Roman"/>
                <w:bCs/>
                <w:sz w:val="28"/>
                <w:szCs w:val="28"/>
                <w:u w:val="single"/>
                <w:lang w:eastAsia="uk-UA"/>
              </w:rPr>
              <w:t>Для суб’єктів господарювання:</w:t>
            </w:r>
            <w:r w:rsidR="008F61D8" w:rsidRPr="00215CFC">
              <w:rPr>
                <w:rFonts w:ascii="Times New Roman" w:eastAsia="Times New Roman" w:hAnsi="Times New Roman"/>
                <w:bCs/>
                <w:sz w:val="28"/>
                <w:szCs w:val="28"/>
                <w:lang w:eastAsia="uk-UA"/>
              </w:rPr>
              <w:t xml:space="preserve"> витрат чи втрат не очікується</w:t>
            </w:r>
            <w:r w:rsidRPr="00215CFC">
              <w:rPr>
                <w:rFonts w:ascii="Times New Roman" w:eastAsia="Times New Roman" w:hAnsi="Times New Roman"/>
                <w:bCs/>
                <w:sz w:val="28"/>
                <w:szCs w:val="28"/>
                <w:lang w:eastAsia="uk-UA"/>
              </w:rPr>
              <w:t xml:space="preserve">. </w:t>
            </w:r>
          </w:p>
          <w:p w:rsidR="008F61D8" w:rsidRPr="00215CFC" w:rsidRDefault="008F61D8"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p>
          <w:p w:rsidR="009B4886" w:rsidRPr="00215CFC"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6F51D1">
              <w:rPr>
                <w:rFonts w:ascii="Times New Roman" w:eastAsia="Times New Roman" w:hAnsi="Times New Roman"/>
                <w:bCs/>
                <w:sz w:val="28"/>
                <w:szCs w:val="28"/>
                <w:u w:val="single"/>
                <w:lang w:eastAsia="uk-UA"/>
              </w:rPr>
              <w:t>Для громадськості:</w:t>
            </w:r>
            <w:r w:rsidRPr="00215CFC">
              <w:rPr>
                <w:rFonts w:ascii="Times New Roman" w:eastAsia="Times New Roman" w:hAnsi="Times New Roman"/>
                <w:bCs/>
                <w:sz w:val="28"/>
                <w:szCs w:val="28"/>
                <w:lang w:eastAsia="uk-UA"/>
              </w:rPr>
              <w:t xml:space="preserve"> витрат чи втрат не очікується</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6F51D1" w:rsidRDefault="009B4886" w:rsidP="000E3C4F">
            <w:pPr>
              <w:spacing w:after="0" w:line="240" w:lineRule="auto"/>
              <w:rPr>
                <w:rFonts w:ascii="Times New Roman" w:eastAsia="Times New Roman" w:hAnsi="Times New Roman"/>
                <w:sz w:val="28"/>
                <w:szCs w:val="28"/>
                <w:lang w:eastAsia="uk-UA"/>
              </w:rPr>
            </w:pPr>
            <w:r w:rsidRPr="00215CFC">
              <w:rPr>
                <w:rFonts w:ascii="Times New Roman" w:eastAsia="Times New Roman" w:hAnsi="Times New Roman"/>
                <w:bCs/>
                <w:sz w:val="28"/>
                <w:szCs w:val="28"/>
                <w:lang w:eastAsia="ru-RU"/>
              </w:rPr>
              <w:t>Залишення ситуації, яка існує на сьогодні є неможливою</w:t>
            </w:r>
            <w:r w:rsidR="006F51D1">
              <w:rPr>
                <w:rFonts w:ascii="Times New Roman" w:eastAsia="Times New Roman" w:hAnsi="Times New Roman"/>
                <w:bCs/>
                <w:sz w:val="28"/>
                <w:szCs w:val="28"/>
                <w:lang w:eastAsia="ru-RU"/>
              </w:rPr>
              <w:t>, оскільки буде в</w:t>
            </w:r>
            <w:r w:rsidR="006F51D1" w:rsidRPr="00215CFC">
              <w:rPr>
                <w:rFonts w:ascii="Times New Roman" w:eastAsia="Times New Roman" w:hAnsi="Times New Roman"/>
                <w:sz w:val="28"/>
                <w:szCs w:val="28"/>
                <w:lang w:eastAsia="uk-UA"/>
              </w:rPr>
              <w:t>ідсутні</w:t>
            </w:r>
            <w:r w:rsidR="006F51D1">
              <w:rPr>
                <w:rFonts w:ascii="Times New Roman" w:eastAsia="Times New Roman" w:hAnsi="Times New Roman"/>
                <w:sz w:val="28"/>
                <w:szCs w:val="28"/>
                <w:lang w:eastAsia="uk-UA"/>
              </w:rPr>
              <w:t>й  порядок</w:t>
            </w:r>
            <w:r w:rsidR="006F51D1" w:rsidRPr="00215CFC">
              <w:rPr>
                <w:rFonts w:ascii="Times New Roman" w:eastAsia="Times New Roman" w:hAnsi="Times New Roman"/>
                <w:sz w:val="28"/>
                <w:szCs w:val="28"/>
                <w:lang w:eastAsia="uk-UA"/>
              </w:rPr>
              <w:t xml:space="preserve"> подання звіту суб'єкт</w:t>
            </w:r>
            <w:r w:rsidR="000E3C4F">
              <w:rPr>
                <w:rFonts w:ascii="Times New Roman" w:eastAsia="Times New Roman" w:hAnsi="Times New Roman"/>
                <w:sz w:val="28"/>
                <w:szCs w:val="28"/>
                <w:lang w:eastAsia="uk-UA"/>
              </w:rPr>
              <w:t>ами</w:t>
            </w:r>
            <w:r w:rsidR="006F51D1" w:rsidRPr="00215CFC">
              <w:rPr>
                <w:rFonts w:ascii="Times New Roman" w:eastAsia="Times New Roman" w:hAnsi="Times New Roman"/>
                <w:sz w:val="28"/>
                <w:szCs w:val="28"/>
                <w:lang w:eastAsia="uk-UA"/>
              </w:rPr>
              <w:t xml:space="preserve"> господарювання</w:t>
            </w:r>
            <w:r w:rsidR="006F51D1">
              <w:rPr>
                <w:rFonts w:ascii="Times New Roman" w:eastAsia="Times New Roman" w:hAnsi="Times New Roman"/>
                <w:sz w:val="28"/>
                <w:szCs w:val="28"/>
                <w:lang w:eastAsia="uk-UA"/>
              </w:rPr>
              <w:t xml:space="preserve"> </w:t>
            </w:r>
            <w:r w:rsidR="000E3C4F">
              <w:rPr>
                <w:rFonts w:ascii="Times New Roman" w:eastAsia="Times New Roman" w:hAnsi="Times New Roman"/>
                <w:sz w:val="28"/>
                <w:szCs w:val="28"/>
                <w:lang w:eastAsia="uk-UA"/>
              </w:rPr>
              <w:t>про</w:t>
            </w:r>
            <w:r w:rsidR="006F51D1">
              <w:rPr>
                <w:rFonts w:ascii="Times New Roman" w:eastAsia="Times New Roman" w:hAnsi="Times New Roman"/>
                <w:sz w:val="28"/>
                <w:szCs w:val="28"/>
                <w:lang w:eastAsia="uk-UA"/>
              </w:rPr>
              <w:t xml:space="preserve"> дотримання умов дозволу </w:t>
            </w:r>
            <w:r w:rsidR="006F51D1">
              <w:rPr>
                <w:rFonts w:ascii="Times New Roman" w:eastAsia="Times New Roman" w:hAnsi="Times New Roman"/>
                <w:sz w:val="28"/>
                <w:szCs w:val="28"/>
                <w:lang w:eastAsia="uk-UA"/>
              </w:rPr>
              <w:lastRenderedPageBreak/>
              <w:t xml:space="preserve">на викиди. </w:t>
            </w:r>
          </w:p>
          <w:p w:rsidR="006F51D1" w:rsidRDefault="006F51D1" w:rsidP="009B4886">
            <w:pPr>
              <w:spacing w:after="0" w:line="240" w:lineRule="auto"/>
              <w:jc w:val="both"/>
              <w:rPr>
                <w:rFonts w:ascii="Times New Roman" w:eastAsia="Times New Roman" w:hAnsi="Times New Roman"/>
                <w:bCs/>
                <w:sz w:val="28"/>
                <w:szCs w:val="28"/>
                <w:lang w:eastAsia="ru-RU"/>
              </w:rPr>
            </w:pPr>
          </w:p>
          <w:p w:rsidR="009B4886" w:rsidRPr="00215CFC" w:rsidRDefault="009B4886" w:rsidP="009B4886">
            <w:pPr>
              <w:spacing w:after="0" w:line="240" w:lineRule="auto"/>
              <w:jc w:val="both"/>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Стан довкілля та здоров’я громадян погіршуватиметься у зв’язку із надмірним негативним впливом забруднення атмосферного повітря.</w:t>
            </w:r>
          </w:p>
          <w:p w:rsidR="006A2A63" w:rsidRPr="00215CFC" w:rsidRDefault="006A2A63" w:rsidP="009B4886">
            <w:pPr>
              <w:spacing w:after="0" w:line="240" w:lineRule="auto"/>
              <w:jc w:val="both"/>
              <w:rPr>
                <w:rFonts w:ascii="Times New Roman" w:eastAsia="Times New Roman" w:hAnsi="Times New Roman"/>
                <w:bCs/>
                <w:sz w:val="28"/>
                <w:szCs w:val="28"/>
                <w:lang w:eastAsia="ru-RU"/>
              </w:rPr>
            </w:pPr>
          </w:p>
        </w:tc>
      </w:tr>
      <w:tr w:rsidR="007642C9" w:rsidRPr="00215CFC" w:rsidTr="004715D1">
        <w:trPr>
          <w:trHeight w:val="856"/>
        </w:trPr>
        <w:tc>
          <w:tcPr>
            <w:tcW w:w="1000"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lastRenderedPageBreak/>
              <w:t xml:space="preserve">Альтернатива 3: </w:t>
            </w:r>
          </w:p>
          <w:p w:rsidR="007642C9" w:rsidRPr="00215CFC" w:rsidRDefault="00D14209" w:rsidP="002B2630">
            <w:pPr>
              <w:widowControl w:val="0"/>
              <w:tabs>
                <w:tab w:val="left" w:pos="1406"/>
              </w:tabs>
              <w:autoSpaceDE w:val="0"/>
              <w:autoSpaceDN w:val="0"/>
              <w:adjustRightInd w:val="0"/>
              <w:spacing w:after="0" w:line="240" w:lineRule="auto"/>
              <w:contextualSpacing/>
              <w:rPr>
                <w:rFonts w:ascii="Times New Roman" w:eastAsia="Times New Roman" w:hAnsi="Times New Roman"/>
                <w:bCs/>
                <w:sz w:val="28"/>
                <w:szCs w:val="28"/>
                <w:lang w:eastAsia="uk-UA"/>
              </w:rPr>
            </w:pPr>
            <w:r w:rsidRPr="00215CFC">
              <w:rPr>
                <w:rFonts w:ascii="Times New Roman" w:eastAsia="Times New Roman" w:hAnsi="Times New Roman"/>
                <w:bCs/>
                <w:sz w:val="28"/>
                <w:szCs w:val="28"/>
                <w:lang w:eastAsia="uk-UA"/>
              </w:rPr>
              <w:t>р</w:t>
            </w:r>
            <w:r w:rsidR="007642C9" w:rsidRPr="00215CFC">
              <w:rPr>
                <w:rFonts w:ascii="Times New Roman" w:eastAsia="Times New Roman" w:hAnsi="Times New Roman"/>
                <w:bCs/>
                <w:sz w:val="28"/>
                <w:szCs w:val="28"/>
                <w:lang w:eastAsia="uk-UA"/>
              </w:rPr>
              <w:t>озв’язання проблеми за допомогою ринкових механізмів</w:t>
            </w:r>
          </w:p>
        </w:tc>
        <w:tc>
          <w:tcPr>
            <w:tcW w:w="1668"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tabs>
                <w:tab w:val="left" w:pos="1406"/>
              </w:tabs>
              <w:autoSpaceDE w:val="0"/>
              <w:autoSpaceDN w:val="0"/>
              <w:adjustRightInd w:val="0"/>
              <w:spacing w:after="0" w:line="240" w:lineRule="auto"/>
              <w:jc w:val="center"/>
              <w:rPr>
                <w:rFonts w:ascii="Times New Roman" w:eastAsia="Times New Roman" w:hAnsi="Times New Roman"/>
                <w:sz w:val="28"/>
                <w:szCs w:val="28"/>
                <w:lang w:eastAsia="uk-UA"/>
              </w:rPr>
            </w:pPr>
            <w:r w:rsidRPr="00215CFC">
              <w:rPr>
                <w:rFonts w:ascii="Times New Roman" w:eastAsia="Times New Roman" w:hAnsi="Times New Roman"/>
                <w:sz w:val="28"/>
                <w:szCs w:val="28"/>
                <w:lang w:eastAsia="uk-UA"/>
              </w:rPr>
              <w:t>Не передбачаються.</w:t>
            </w: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7642C9" w:rsidRPr="00215CFC" w:rsidRDefault="007642C9" w:rsidP="007642C9">
            <w:pPr>
              <w:widowControl w:val="0"/>
              <w:tabs>
                <w:tab w:val="left" w:pos="1406"/>
              </w:tabs>
              <w:autoSpaceDE w:val="0"/>
              <w:autoSpaceDN w:val="0"/>
              <w:adjustRightInd w:val="0"/>
              <w:spacing w:after="0" w:line="324" w:lineRule="exact"/>
              <w:jc w:val="center"/>
              <w:rPr>
                <w:rFonts w:ascii="Times New Roman" w:eastAsia="Times New Roman" w:hAnsi="Times New Roman"/>
                <w:bCs/>
                <w:sz w:val="28"/>
                <w:szCs w:val="28"/>
                <w:lang w:eastAsia="uk-UA"/>
              </w:rPr>
            </w:pPr>
            <w:r w:rsidRPr="00215CFC">
              <w:rPr>
                <w:rFonts w:ascii="Times New Roman" w:eastAsia="Times New Roman" w:hAnsi="Times New Roman"/>
                <w:sz w:val="28"/>
                <w:szCs w:val="28"/>
                <w:lang w:eastAsia="uk-UA"/>
              </w:rPr>
              <w:t>Не передбачаються.</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6A2A63" w:rsidRPr="00215CFC" w:rsidRDefault="007642C9" w:rsidP="00B776F5">
            <w:pPr>
              <w:spacing w:after="0" w:line="240" w:lineRule="auto"/>
              <w:jc w:val="center"/>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Проблема, не може бути розв’язана за</w:t>
            </w:r>
            <w:r w:rsidR="00B776F5">
              <w:rPr>
                <w:rFonts w:ascii="Times New Roman" w:eastAsia="Times New Roman" w:hAnsi="Times New Roman"/>
                <w:bCs/>
                <w:sz w:val="28"/>
                <w:szCs w:val="28"/>
                <w:lang w:eastAsia="ru-RU"/>
              </w:rPr>
              <w:t xml:space="preserve"> допомогою ринкових механізмів.</w:t>
            </w:r>
          </w:p>
        </w:tc>
      </w:tr>
    </w:tbl>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p>
    <w:p w:rsidR="009B4886" w:rsidRPr="00215CFC" w:rsidRDefault="009B4886" w:rsidP="009B4886">
      <w:pPr>
        <w:spacing w:after="0" w:line="240" w:lineRule="auto"/>
        <w:ind w:firstLine="709"/>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V. Механізми та заходи, які забезпечать розв’язання визначеної проблеми</w:t>
      </w:r>
    </w:p>
    <w:p w:rsidR="00C0202D" w:rsidRPr="00215CFC" w:rsidRDefault="009B4886" w:rsidP="009B4886">
      <w:pPr>
        <w:spacing w:after="0" w:line="240" w:lineRule="auto"/>
        <w:ind w:firstLine="709"/>
        <w:jc w:val="both"/>
        <w:rPr>
          <w:rFonts w:ascii="Times New Roman" w:eastAsia="Times New Roman" w:hAnsi="Times New Roman"/>
          <w:sz w:val="28"/>
          <w:szCs w:val="28"/>
        </w:rPr>
      </w:pPr>
      <w:r w:rsidRPr="00215CFC">
        <w:rPr>
          <w:rFonts w:ascii="Times New Roman" w:eastAsia="Times New Roman" w:hAnsi="Times New Roman"/>
          <w:sz w:val="28"/>
          <w:szCs w:val="28"/>
          <w:lang w:eastAsia="ru-RU"/>
        </w:rPr>
        <w:t>Враховуючи викладене, для розв’язання проблеми,</w:t>
      </w:r>
      <w:r w:rsidR="00EE23F5" w:rsidRPr="00215CFC">
        <w:rPr>
          <w:rFonts w:ascii="Times New Roman" w:eastAsia="Times New Roman" w:hAnsi="Times New Roman"/>
          <w:sz w:val="28"/>
          <w:szCs w:val="28"/>
          <w:lang w:eastAsia="ru-RU"/>
        </w:rPr>
        <w:t xml:space="preserve"> визначеної у розділі І цього аналізу регуляторного впливу та </w:t>
      </w:r>
      <w:r w:rsidRPr="00215CFC">
        <w:rPr>
          <w:rFonts w:ascii="Times New Roman" w:eastAsia="Times New Roman" w:hAnsi="Times New Roman"/>
          <w:sz w:val="28"/>
          <w:szCs w:val="28"/>
          <w:lang w:eastAsia="ru-RU"/>
        </w:rPr>
        <w:t xml:space="preserve">з метою </w:t>
      </w:r>
      <w:r w:rsidR="00EE23F5" w:rsidRPr="00215CFC">
        <w:rPr>
          <w:rFonts w:ascii="Times New Roman" w:eastAsia="Times New Roman" w:hAnsi="Times New Roman"/>
          <w:sz w:val="28"/>
          <w:szCs w:val="28"/>
        </w:rPr>
        <w:t xml:space="preserve">приведення норм нормативно-правових актів у відповідність із Законом, передбачається прийняття </w:t>
      </w:r>
      <w:r w:rsidR="00A72227">
        <w:rPr>
          <w:rFonts w:ascii="Times New Roman" w:eastAsia="Times New Roman" w:hAnsi="Times New Roman"/>
          <w:sz w:val="28"/>
          <w:szCs w:val="28"/>
        </w:rPr>
        <w:t xml:space="preserve">проєкту </w:t>
      </w:r>
      <w:r w:rsidR="00EE23F5" w:rsidRPr="00215CFC">
        <w:rPr>
          <w:rFonts w:ascii="Times New Roman" w:eastAsia="Times New Roman" w:hAnsi="Times New Roman"/>
          <w:sz w:val="28"/>
          <w:szCs w:val="28"/>
        </w:rPr>
        <w:t>постанови</w:t>
      </w:r>
      <w:r w:rsidR="00C0202D" w:rsidRPr="00215CFC">
        <w:rPr>
          <w:rFonts w:ascii="Times New Roman" w:eastAsia="Times New Roman" w:hAnsi="Times New Roman"/>
          <w:sz w:val="28"/>
          <w:szCs w:val="28"/>
        </w:rPr>
        <w:t xml:space="preserve">. </w:t>
      </w:r>
    </w:p>
    <w:p w:rsidR="005A2688" w:rsidRPr="00DF6791" w:rsidRDefault="00C0202D" w:rsidP="005A2688">
      <w:pPr>
        <w:spacing w:after="0" w:line="240" w:lineRule="auto"/>
        <w:ind w:firstLine="709"/>
        <w:jc w:val="both"/>
        <w:rPr>
          <w:rFonts w:ascii="Times New Roman" w:eastAsia="Times New Roman" w:hAnsi="Times New Roman"/>
          <w:sz w:val="28"/>
          <w:szCs w:val="28"/>
          <w:lang w:eastAsia="ru-RU"/>
        </w:rPr>
      </w:pPr>
      <w:r w:rsidRPr="00DF6791">
        <w:rPr>
          <w:rFonts w:ascii="Times New Roman" w:eastAsia="Times New Roman" w:hAnsi="Times New Roman"/>
          <w:sz w:val="28"/>
          <w:szCs w:val="28"/>
        </w:rPr>
        <w:t xml:space="preserve">Прийняття проєкту </w:t>
      </w:r>
      <w:r w:rsidR="00A72227" w:rsidRPr="00DF6791">
        <w:rPr>
          <w:rFonts w:ascii="Times New Roman" w:eastAsia="Times New Roman" w:hAnsi="Times New Roman"/>
          <w:sz w:val="28"/>
          <w:szCs w:val="28"/>
        </w:rPr>
        <w:t xml:space="preserve">постанови </w:t>
      </w:r>
      <w:r w:rsidRPr="00DF6791">
        <w:rPr>
          <w:rFonts w:ascii="Times New Roman" w:eastAsia="Times New Roman" w:hAnsi="Times New Roman"/>
          <w:sz w:val="28"/>
          <w:szCs w:val="28"/>
        </w:rPr>
        <w:t>дасть змогу</w:t>
      </w:r>
      <w:r w:rsidR="005A2688" w:rsidRPr="00DF6791">
        <w:rPr>
          <w:rFonts w:ascii="Times New Roman" w:eastAsia="Times New Roman" w:hAnsi="Times New Roman"/>
          <w:sz w:val="28"/>
          <w:szCs w:val="28"/>
          <w:lang w:eastAsia="ru-RU"/>
        </w:rPr>
        <w:t xml:space="preserve">: </w:t>
      </w:r>
    </w:p>
    <w:p w:rsidR="00DF6791" w:rsidRPr="00DF6791" w:rsidRDefault="00DF6791" w:rsidP="00DF6791">
      <w:pPr>
        <w:pStyle w:val="a9"/>
        <w:numPr>
          <w:ilvl w:val="0"/>
          <w:numId w:val="38"/>
        </w:numPr>
        <w:tabs>
          <w:tab w:val="left" w:pos="1134"/>
        </w:tabs>
        <w:spacing w:after="0" w:line="240" w:lineRule="auto"/>
        <w:ind w:left="0" w:firstLine="709"/>
        <w:jc w:val="both"/>
        <w:rPr>
          <w:rFonts w:ascii="Times New Roman" w:hAnsi="Times New Roman"/>
          <w:bCs/>
          <w:sz w:val="28"/>
          <w:szCs w:val="28"/>
          <w:lang w:val="uk-UA" w:eastAsia="ru-RU"/>
        </w:rPr>
      </w:pPr>
      <w:r w:rsidRPr="00DF6791">
        <w:rPr>
          <w:rFonts w:ascii="Times New Roman" w:hAnsi="Times New Roman"/>
          <w:bCs/>
          <w:sz w:val="28"/>
          <w:szCs w:val="28"/>
          <w:lang w:val="uk-UA" w:eastAsia="ru-RU"/>
        </w:rPr>
        <w:t>встанов</w:t>
      </w:r>
      <w:r>
        <w:rPr>
          <w:rFonts w:ascii="Times New Roman" w:hAnsi="Times New Roman"/>
          <w:bCs/>
          <w:sz w:val="28"/>
          <w:szCs w:val="28"/>
          <w:lang w:val="uk-UA" w:eastAsia="ru-RU"/>
        </w:rPr>
        <w:t xml:space="preserve">ити </w:t>
      </w:r>
      <w:r w:rsidRPr="00DF6791">
        <w:rPr>
          <w:rFonts w:ascii="Times New Roman" w:hAnsi="Times New Roman"/>
          <w:bCs/>
          <w:sz w:val="28"/>
          <w:szCs w:val="28"/>
          <w:lang w:val="uk-UA" w:eastAsia="ru-RU"/>
        </w:rPr>
        <w:t>чітк</w:t>
      </w:r>
      <w:r>
        <w:rPr>
          <w:rFonts w:ascii="Times New Roman" w:hAnsi="Times New Roman"/>
          <w:bCs/>
          <w:sz w:val="28"/>
          <w:szCs w:val="28"/>
          <w:lang w:val="uk-UA" w:eastAsia="ru-RU"/>
        </w:rPr>
        <w:t xml:space="preserve">і </w:t>
      </w:r>
      <w:r w:rsidRPr="00DF6791">
        <w:rPr>
          <w:rFonts w:ascii="Times New Roman" w:hAnsi="Times New Roman"/>
          <w:bCs/>
          <w:sz w:val="28"/>
          <w:szCs w:val="28"/>
          <w:lang w:val="uk-UA" w:eastAsia="ru-RU"/>
        </w:rPr>
        <w:t>процедур</w:t>
      </w:r>
      <w:r>
        <w:rPr>
          <w:rFonts w:ascii="Times New Roman" w:hAnsi="Times New Roman"/>
          <w:bCs/>
          <w:sz w:val="28"/>
          <w:szCs w:val="28"/>
          <w:lang w:val="uk-UA" w:eastAsia="ru-RU"/>
        </w:rPr>
        <w:t>и</w:t>
      </w:r>
      <w:r w:rsidRPr="00DF6791">
        <w:rPr>
          <w:rFonts w:ascii="Times New Roman" w:hAnsi="Times New Roman"/>
          <w:bCs/>
          <w:sz w:val="28"/>
          <w:szCs w:val="28"/>
          <w:lang w:val="uk-UA" w:eastAsia="ru-RU"/>
        </w:rPr>
        <w:t xml:space="preserve"> та прозор</w:t>
      </w:r>
      <w:r>
        <w:rPr>
          <w:rFonts w:ascii="Times New Roman" w:hAnsi="Times New Roman"/>
          <w:bCs/>
          <w:sz w:val="28"/>
          <w:szCs w:val="28"/>
          <w:lang w:val="uk-UA" w:eastAsia="ru-RU"/>
        </w:rPr>
        <w:t>і</w:t>
      </w:r>
      <w:r w:rsidRPr="00DF6791">
        <w:rPr>
          <w:rFonts w:ascii="Times New Roman" w:hAnsi="Times New Roman"/>
          <w:bCs/>
          <w:sz w:val="28"/>
          <w:szCs w:val="28"/>
          <w:lang w:val="uk-UA" w:eastAsia="ru-RU"/>
        </w:rPr>
        <w:t xml:space="preserve"> відносин</w:t>
      </w:r>
      <w:r>
        <w:rPr>
          <w:rFonts w:ascii="Times New Roman" w:hAnsi="Times New Roman"/>
          <w:bCs/>
          <w:sz w:val="28"/>
          <w:szCs w:val="28"/>
          <w:lang w:val="uk-UA" w:eastAsia="ru-RU"/>
        </w:rPr>
        <w:t>и</w:t>
      </w:r>
      <w:r w:rsidRPr="00DF6791">
        <w:rPr>
          <w:rFonts w:ascii="Times New Roman" w:hAnsi="Times New Roman"/>
          <w:bCs/>
          <w:sz w:val="28"/>
          <w:szCs w:val="28"/>
          <w:lang w:val="uk-UA" w:eastAsia="ru-RU"/>
        </w:rPr>
        <w:t xml:space="preserve"> у процесі подання суб'єктом господарювання звіту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w:t>
      </w:r>
    </w:p>
    <w:p w:rsidR="00DF6791" w:rsidRPr="009975B5" w:rsidRDefault="00DF6791" w:rsidP="009975B5">
      <w:pPr>
        <w:pStyle w:val="a9"/>
        <w:numPr>
          <w:ilvl w:val="0"/>
          <w:numId w:val="38"/>
        </w:numPr>
        <w:tabs>
          <w:tab w:val="left" w:pos="1134"/>
        </w:tabs>
        <w:spacing w:after="0" w:line="240" w:lineRule="auto"/>
        <w:ind w:left="0" w:firstLine="709"/>
        <w:jc w:val="both"/>
        <w:rPr>
          <w:rFonts w:ascii="Times New Roman" w:hAnsi="Times New Roman"/>
          <w:bCs/>
          <w:sz w:val="28"/>
          <w:szCs w:val="28"/>
          <w:lang w:val="uk-UA" w:eastAsia="ru-RU"/>
        </w:rPr>
      </w:pPr>
      <w:r w:rsidRPr="00DF6791">
        <w:rPr>
          <w:rFonts w:ascii="Times New Roman" w:hAnsi="Times New Roman"/>
          <w:bCs/>
          <w:sz w:val="28"/>
          <w:szCs w:val="28"/>
          <w:lang w:val="uk-UA" w:eastAsia="ru-RU"/>
        </w:rPr>
        <w:t>забезпечити вільний доступ громадськості до інформації щодо впливу діяльності суб’єктів господарювання на атмосфе</w:t>
      </w:r>
      <w:r w:rsidR="009975B5">
        <w:rPr>
          <w:rFonts w:ascii="Times New Roman" w:hAnsi="Times New Roman"/>
          <w:bCs/>
          <w:sz w:val="28"/>
          <w:szCs w:val="28"/>
          <w:lang w:val="uk-UA" w:eastAsia="ru-RU"/>
        </w:rPr>
        <w:t>рне повітря та його забруднення</w:t>
      </w:r>
      <w:r w:rsidRPr="009975B5">
        <w:rPr>
          <w:rFonts w:ascii="Times New Roman" w:hAnsi="Times New Roman"/>
          <w:bCs/>
          <w:sz w:val="28"/>
          <w:szCs w:val="28"/>
          <w:lang w:val="uk-UA" w:eastAsia="ru-RU"/>
        </w:rPr>
        <w:t>.</w:t>
      </w:r>
    </w:p>
    <w:p w:rsidR="009B4886" w:rsidRPr="00DF6791" w:rsidRDefault="009B4886" w:rsidP="009B4886">
      <w:pPr>
        <w:spacing w:after="0" w:line="240" w:lineRule="auto"/>
        <w:ind w:firstLine="709"/>
        <w:jc w:val="both"/>
        <w:rPr>
          <w:rFonts w:ascii="Times New Roman" w:eastAsia="Times New Roman" w:hAnsi="Times New Roman"/>
          <w:bCs/>
          <w:sz w:val="28"/>
          <w:szCs w:val="28"/>
          <w:lang w:eastAsia="ru-RU"/>
        </w:rPr>
      </w:pPr>
      <w:r w:rsidRPr="00DF6791">
        <w:rPr>
          <w:rFonts w:ascii="Times New Roman" w:eastAsia="Times New Roman" w:hAnsi="Times New Roman"/>
          <w:bCs/>
          <w:sz w:val="28"/>
          <w:szCs w:val="28"/>
          <w:lang w:eastAsia="ru-RU"/>
        </w:rPr>
        <w:t xml:space="preserve">Заходи, які мають здійснити органи влади для впровадження цього регуляторного </w:t>
      </w:r>
      <w:proofErr w:type="spellStart"/>
      <w:r w:rsidRPr="00DF6791">
        <w:rPr>
          <w:rFonts w:ascii="Times New Roman" w:eastAsia="Times New Roman" w:hAnsi="Times New Roman"/>
          <w:bCs/>
          <w:sz w:val="28"/>
          <w:szCs w:val="28"/>
          <w:lang w:eastAsia="ru-RU"/>
        </w:rPr>
        <w:t>акта</w:t>
      </w:r>
      <w:proofErr w:type="spellEnd"/>
      <w:r w:rsidRPr="00DF6791">
        <w:rPr>
          <w:rFonts w:ascii="Times New Roman" w:eastAsia="Times New Roman" w:hAnsi="Times New Roman"/>
          <w:bCs/>
          <w:sz w:val="28"/>
          <w:szCs w:val="28"/>
          <w:lang w:eastAsia="ru-RU"/>
        </w:rPr>
        <w:t>:</w:t>
      </w:r>
    </w:p>
    <w:p w:rsidR="009B4886" w:rsidRPr="00215CFC" w:rsidRDefault="009B4886" w:rsidP="009B4886">
      <w:pPr>
        <w:spacing w:after="0" w:line="240" w:lineRule="auto"/>
        <w:ind w:firstLine="709"/>
        <w:jc w:val="both"/>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 xml:space="preserve">1. </w:t>
      </w:r>
      <w:r w:rsidR="00D14209" w:rsidRPr="00215CFC">
        <w:rPr>
          <w:rFonts w:ascii="Times New Roman" w:eastAsia="Times New Roman" w:hAnsi="Times New Roman"/>
          <w:bCs/>
          <w:sz w:val="28"/>
          <w:szCs w:val="28"/>
          <w:lang w:eastAsia="ru-RU"/>
        </w:rPr>
        <w:t>з</w:t>
      </w:r>
      <w:r w:rsidRPr="00215CFC">
        <w:rPr>
          <w:rFonts w:ascii="Times New Roman" w:eastAsia="Times New Roman" w:hAnsi="Times New Roman"/>
          <w:bCs/>
          <w:sz w:val="28"/>
          <w:szCs w:val="28"/>
          <w:lang w:eastAsia="ru-RU"/>
        </w:rPr>
        <w:t xml:space="preserve">абезпечити інформування громадськості про вимоги регуляторного </w:t>
      </w:r>
      <w:proofErr w:type="spellStart"/>
      <w:r w:rsidRPr="00215CFC">
        <w:rPr>
          <w:rFonts w:ascii="Times New Roman" w:eastAsia="Times New Roman" w:hAnsi="Times New Roman"/>
          <w:bCs/>
          <w:sz w:val="28"/>
          <w:szCs w:val="28"/>
          <w:lang w:eastAsia="ru-RU"/>
        </w:rPr>
        <w:t>акта</w:t>
      </w:r>
      <w:proofErr w:type="spellEnd"/>
      <w:r w:rsidRPr="00215CFC">
        <w:rPr>
          <w:rFonts w:ascii="Times New Roman" w:eastAsia="Times New Roman" w:hAnsi="Times New Roman"/>
          <w:bCs/>
          <w:sz w:val="28"/>
          <w:szCs w:val="28"/>
          <w:lang w:eastAsia="ru-RU"/>
        </w:rPr>
        <w:t xml:space="preserve"> шляхом його оприлюднення в мережі Інтернет – на офіційному вебсайті Міністерства захисту довкілля та природних ресурсів України. </w:t>
      </w:r>
    </w:p>
    <w:p w:rsidR="009B4886" w:rsidRPr="00215CFC" w:rsidRDefault="009B4886" w:rsidP="009B4886">
      <w:pPr>
        <w:spacing w:after="0" w:line="240" w:lineRule="auto"/>
        <w:ind w:firstLine="709"/>
        <w:jc w:val="both"/>
        <w:rPr>
          <w:rFonts w:ascii="Times New Roman" w:eastAsia="Times New Roman" w:hAnsi="Times New Roman"/>
          <w:bCs/>
          <w:sz w:val="28"/>
          <w:szCs w:val="28"/>
          <w:lang w:eastAsia="ru-RU"/>
        </w:rPr>
      </w:pPr>
      <w:r w:rsidRPr="00215CFC">
        <w:rPr>
          <w:rFonts w:ascii="Times New Roman" w:eastAsia="Times New Roman" w:hAnsi="Times New Roman"/>
          <w:bCs/>
          <w:sz w:val="28"/>
          <w:szCs w:val="28"/>
          <w:lang w:eastAsia="ru-RU"/>
        </w:rPr>
        <w:t xml:space="preserve">2. </w:t>
      </w:r>
      <w:r w:rsidR="00D14209" w:rsidRPr="00215CFC">
        <w:rPr>
          <w:rFonts w:ascii="Times New Roman" w:eastAsia="Times New Roman" w:hAnsi="Times New Roman"/>
          <w:bCs/>
          <w:sz w:val="28"/>
          <w:szCs w:val="28"/>
          <w:lang w:eastAsia="ru-RU"/>
        </w:rPr>
        <w:t>з</w:t>
      </w:r>
      <w:r w:rsidRPr="00215CFC">
        <w:rPr>
          <w:rFonts w:ascii="Times New Roman" w:eastAsia="Times New Roman" w:hAnsi="Times New Roman"/>
          <w:bCs/>
          <w:sz w:val="28"/>
          <w:szCs w:val="28"/>
          <w:lang w:eastAsia="ru-RU"/>
        </w:rPr>
        <w:t xml:space="preserve">дійснити погодження проєкту регуляторного </w:t>
      </w:r>
      <w:proofErr w:type="spellStart"/>
      <w:r w:rsidRPr="00215CFC">
        <w:rPr>
          <w:rFonts w:ascii="Times New Roman" w:eastAsia="Times New Roman" w:hAnsi="Times New Roman"/>
          <w:bCs/>
          <w:sz w:val="28"/>
          <w:szCs w:val="28"/>
          <w:lang w:eastAsia="ru-RU"/>
        </w:rPr>
        <w:t>акта</w:t>
      </w:r>
      <w:proofErr w:type="spellEnd"/>
      <w:r w:rsidRPr="00215CFC">
        <w:rPr>
          <w:rFonts w:ascii="Times New Roman" w:eastAsia="Times New Roman" w:hAnsi="Times New Roman"/>
          <w:bCs/>
          <w:sz w:val="28"/>
          <w:szCs w:val="28"/>
          <w:lang w:eastAsia="ru-RU"/>
        </w:rPr>
        <w:t xml:space="preserve"> заінтересованими центральними органами виконавчої влади та подати його на розгляд Уряду.</w:t>
      </w:r>
    </w:p>
    <w:p w:rsidR="009B4886" w:rsidRPr="00215CFC" w:rsidRDefault="009B4886" w:rsidP="009B4886">
      <w:pPr>
        <w:spacing w:after="0" w:line="240" w:lineRule="auto"/>
        <w:jc w:val="both"/>
        <w:rPr>
          <w:rFonts w:ascii="Times New Roman" w:eastAsia="Times New Roman" w:hAnsi="Times New Roman"/>
          <w:bCs/>
          <w:sz w:val="28"/>
          <w:szCs w:val="28"/>
          <w:lang w:eastAsia="ru-RU"/>
        </w:rPr>
      </w:pPr>
    </w:p>
    <w:p w:rsidR="009B4886" w:rsidRPr="00215CFC" w:rsidRDefault="009B4886" w:rsidP="009B4886">
      <w:pPr>
        <w:spacing w:after="0" w:line="240" w:lineRule="auto"/>
        <w:ind w:firstLine="708"/>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 xml:space="preserve">VI. Оцінка виконання вимог регуляторного </w:t>
      </w:r>
      <w:proofErr w:type="spellStart"/>
      <w:r w:rsidRPr="00215CFC">
        <w:rPr>
          <w:rFonts w:ascii="Times New Roman" w:eastAsia="Times New Roman" w:hAnsi="Times New Roman"/>
          <w:b/>
          <w:sz w:val="28"/>
          <w:szCs w:val="28"/>
          <w:lang w:eastAsia="ru-RU"/>
        </w:rPr>
        <w:t>акта</w:t>
      </w:r>
      <w:proofErr w:type="spellEnd"/>
      <w:r w:rsidRPr="00215CFC">
        <w:rPr>
          <w:rFonts w:ascii="Times New Roman" w:eastAsia="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B4886" w:rsidRPr="00215CFC" w:rsidRDefault="009B4886" w:rsidP="009B4886">
      <w:pPr>
        <w:spacing w:after="0" w:line="240" w:lineRule="auto"/>
        <w:jc w:val="both"/>
        <w:rPr>
          <w:rFonts w:ascii="Times New Roman" w:eastAsia="Times New Roman" w:hAnsi="Times New Roman"/>
          <w:b/>
          <w:sz w:val="28"/>
          <w:szCs w:val="28"/>
          <w:lang w:eastAsia="ru-RU"/>
        </w:rPr>
      </w:pPr>
    </w:p>
    <w:p w:rsidR="009B4886" w:rsidRPr="00215CFC" w:rsidRDefault="009B4886" w:rsidP="009B4886">
      <w:pPr>
        <w:spacing w:after="0" w:line="240" w:lineRule="auto"/>
        <w:ind w:firstLine="708"/>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Витрати органів влади на впровадження закону 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r w:rsidR="009318C9">
        <w:rPr>
          <w:rFonts w:ascii="Times New Roman" w:eastAsia="Times New Roman" w:hAnsi="Times New Roman"/>
          <w:sz w:val="28"/>
          <w:szCs w:val="28"/>
          <w:lang w:eastAsia="ru-RU"/>
        </w:rPr>
        <w:t>.</w:t>
      </w:r>
      <w:r w:rsidRPr="00215CFC">
        <w:rPr>
          <w:rFonts w:ascii="Times New Roman" w:eastAsia="Times New Roman" w:hAnsi="Times New Roman"/>
          <w:sz w:val="28"/>
          <w:szCs w:val="28"/>
          <w:lang w:eastAsia="ru-RU"/>
        </w:rPr>
        <w:t xml:space="preserve"> </w:t>
      </w:r>
    </w:p>
    <w:p w:rsidR="009B4886" w:rsidRPr="00215CFC" w:rsidRDefault="009B4886" w:rsidP="009B4886">
      <w:pPr>
        <w:spacing w:after="0" w:line="240" w:lineRule="auto"/>
        <w:ind w:firstLine="708"/>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 xml:space="preserve">Для впровадження та виконання вимог регуляторного </w:t>
      </w:r>
      <w:proofErr w:type="spellStart"/>
      <w:r w:rsidRPr="00215CFC">
        <w:rPr>
          <w:rFonts w:ascii="Times New Roman" w:eastAsia="Times New Roman" w:hAnsi="Times New Roman"/>
          <w:sz w:val="28"/>
          <w:szCs w:val="28"/>
          <w:lang w:eastAsia="ru-RU"/>
        </w:rPr>
        <w:t>акта</w:t>
      </w:r>
      <w:proofErr w:type="spellEnd"/>
      <w:r w:rsidRPr="00215CFC">
        <w:rPr>
          <w:rFonts w:ascii="Times New Roman" w:eastAsia="Times New Roman" w:hAnsi="Times New Roman"/>
          <w:sz w:val="28"/>
          <w:szCs w:val="28"/>
          <w:lang w:eastAsia="ru-RU"/>
        </w:rPr>
        <w:t xml:space="preserve"> органам державної влади не потрібно додаткових витрат з державного та місцевого бюджетів.</w:t>
      </w:r>
    </w:p>
    <w:p w:rsidR="009B4886" w:rsidRPr="00215CFC" w:rsidRDefault="009B4886" w:rsidP="009B4886">
      <w:pPr>
        <w:spacing w:after="0" w:line="240" w:lineRule="auto"/>
        <w:ind w:firstLine="708"/>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 xml:space="preserve">Для впровадження та виконання вимог регуляторного </w:t>
      </w:r>
      <w:proofErr w:type="spellStart"/>
      <w:r w:rsidRPr="00215CFC">
        <w:rPr>
          <w:rFonts w:ascii="Times New Roman" w:eastAsia="Times New Roman" w:hAnsi="Times New Roman"/>
          <w:sz w:val="28"/>
          <w:szCs w:val="28"/>
          <w:lang w:eastAsia="ru-RU"/>
        </w:rPr>
        <w:t>акта</w:t>
      </w:r>
      <w:proofErr w:type="spellEnd"/>
      <w:r w:rsidRPr="00215CFC">
        <w:rPr>
          <w:rFonts w:ascii="Times New Roman" w:eastAsia="Times New Roman" w:hAnsi="Times New Roman"/>
          <w:sz w:val="28"/>
          <w:szCs w:val="28"/>
          <w:lang w:eastAsia="ru-RU"/>
        </w:rPr>
        <w:t xml:space="preserve"> органи виконавчої влади, фізичні та юридичні особи не будуть нести додаткові витрати.</w:t>
      </w:r>
    </w:p>
    <w:p w:rsidR="009B4886" w:rsidRPr="00215CFC" w:rsidRDefault="009B4886" w:rsidP="009B4886">
      <w:pPr>
        <w:spacing w:after="0" w:line="240" w:lineRule="auto"/>
        <w:jc w:val="both"/>
        <w:rPr>
          <w:rFonts w:ascii="Times New Roman" w:eastAsia="Times New Roman" w:hAnsi="Times New Roman"/>
          <w:sz w:val="28"/>
          <w:szCs w:val="28"/>
          <w:lang w:eastAsia="ru-RU"/>
        </w:rPr>
      </w:pPr>
    </w:p>
    <w:p w:rsidR="009B4886" w:rsidRPr="00215CFC" w:rsidRDefault="009B4886" w:rsidP="009B4886">
      <w:pPr>
        <w:spacing w:after="0" w:line="240" w:lineRule="auto"/>
        <w:ind w:firstLine="709"/>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 xml:space="preserve">VII. Обґрунтування запропонованого строку дії регуляторного </w:t>
      </w:r>
      <w:proofErr w:type="spellStart"/>
      <w:r w:rsidRPr="00215CFC">
        <w:rPr>
          <w:rFonts w:ascii="Times New Roman" w:eastAsia="Times New Roman" w:hAnsi="Times New Roman"/>
          <w:b/>
          <w:sz w:val="28"/>
          <w:szCs w:val="28"/>
          <w:lang w:eastAsia="ru-RU"/>
        </w:rPr>
        <w:t>акта</w:t>
      </w:r>
      <w:proofErr w:type="spellEnd"/>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 xml:space="preserve">Регуляторний акт запроваджується на необмежений строк. </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Термін набрання чинності – з дня, наступ</w:t>
      </w:r>
      <w:r w:rsidR="004E0813">
        <w:rPr>
          <w:rFonts w:ascii="Times New Roman" w:eastAsia="Times New Roman" w:hAnsi="Times New Roman"/>
          <w:sz w:val="28"/>
          <w:szCs w:val="28"/>
          <w:lang w:eastAsia="ru-RU"/>
        </w:rPr>
        <w:t xml:space="preserve">ного за днем його опублікування та </w:t>
      </w:r>
      <w:r w:rsidR="004E0813" w:rsidRPr="004E0813">
        <w:rPr>
          <w:rFonts w:ascii="Times New Roman" w:eastAsia="Times New Roman" w:hAnsi="Times New Roman"/>
          <w:sz w:val="28"/>
          <w:szCs w:val="28"/>
          <w:lang w:eastAsia="ru-RU"/>
        </w:rPr>
        <w:t>застосовується</w:t>
      </w:r>
      <w:r w:rsidR="004E0813">
        <w:rPr>
          <w:rFonts w:ascii="Times New Roman" w:eastAsia="Times New Roman" w:hAnsi="Times New Roman"/>
          <w:sz w:val="28"/>
          <w:szCs w:val="28"/>
          <w:lang w:eastAsia="ru-RU"/>
        </w:rPr>
        <w:t xml:space="preserve"> </w:t>
      </w:r>
      <w:r w:rsidR="004E0813" w:rsidRPr="004E0813">
        <w:rPr>
          <w:rFonts w:ascii="Times New Roman" w:eastAsia="Times New Roman" w:hAnsi="Times New Roman"/>
          <w:sz w:val="28"/>
          <w:szCs w:val="28"/>
          <w:lang w:eastAsia="ru-RU"/>
        </w:rPr>
        <w:t>з 1 січня 2023 р.</w:t>
      </w:r>
      <w:r w:rsidR="004E0813">
        <w:rPr>
          <w:rFonts w:ascii="Times New Roman" w:eastAsia="Times New Roman" w:hAnsi="Times New Roman"/>
          <w:sz w:val="28"/>
          <w:szCs w:val="28"/>
          <w:lang w:eastAsia="ru-RU"/>
        </w:rPr>
        <w:t>, оскільки звіт подається за з</w:t>
      </w:r>
      <w:r w:rsidR="004E0813" w:rsidRPr="004E0813">
        <w:rPr>
          <w:rFonts w:ascii="Times New Roman" w:eastAsia="Times New Roman" w:hAnsi="Times New Roman"/>
          <w:sz w:val="28"/>
          <w:szCs w:val="28"/>
          <w:lang w:eastAsia="ru-RU"/>
        </w:rPr>
        <w:t>вітн</w:t>
      </w:r>
      <w:r w:rsidR="004E0813">
        <w:rPr>
          <w:rFonts w:ascii="Times New Roman" w:eastAsia="Times New Roman" w:hAnsi="Times New Roman"/>
          <w:sz w:val="28"/>
          <w:szCs w:val="28"/>
          <w:lang w:eastAsia="ru-RU"/>
        </w:rPr>
        <w:t xml:space="preserve">ій </w:t>
      </w:r>
      <w:r w:rsidR="004E0813" w:rsidRPr="004E0813">
        <w:rPr>
          <w:rFonts w:ascii="Times New Roman" w:eastAsia="Times New Roman" w:hAnsi="Times New Roman"/>
          <w:sz w:val="28"/>
          <w:szCs w:val="28"/>
          <w:lang w:eastAsia="ru-RU"/>
        </w:rPr>
        <w:t>р</w:t>
      </w:r>
      <w:r w:rsidR="004E0813">
        <w:rPr>
          <w:rFonts w:ascii="Times New Roman" w:eastAsia="Times New Roman" w:hAnsi="Times New Roman"/>
          <w:sz w:val="28"/>
          <w:szCs w:val="28"/>
          <w:lang w:eastAsia="ru-RU"/>
        </w:rPr>
        <w:t xml:space="preserve">ік                  </w:t>
      </w:r>
      <w:r w:rsidR="004E0813" w:rsidRPr="004E0813">
        <w:rPr>
          <w:rFonts w:ascii="Times New Roman" w:eastAsia="Times New Roman" w:hAnsi="Times New Roman"/>
          <w:sz w:val="28"/>
          <w:szCs w:val="28"/>
          <w:lang w:eastAsia="ru-RU"/>
        </w:rPr>
        <w:t>з 01 січня до 31 грудня календарного року, що передує року, в якому подається Звіт</w:t>
      </w:r>
      <w:r w:rsidR="004E0813">
        <w:rPr>
          <w:rFonts w:ascii="Times New Roman" w:eastAsia="Times New Roman" w:hAnsi="Times New Roman"/>
          <w:sz w:val="28"/>
          <w:szCs w:val="28"/>
          <w:lang w:eastAsia="ru-RU"/>
        </w:rPr>
        <w:t>.</w:t>
      </w:r>
      <w:r w:rsidRPr="00215CFC">
        <w:rPr>
          <w:rFonts w:ascii="Times New Roman" w:eastAsia="Times New Roman" w:hAnsi="Times New Roman"/>
          <w:sz w:val="28"/>
          <w:szCs w:val="28"/>
          <w:lang w:eastAsia="ru-RU"/>
        </w:rPr>
        <w:t xml:space="preserve"> </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p>
    <w:p w:rsidR="009B4886" w:rsidRPr="00215CFC" w:rsidRDefault="009B4886" w:rsidP="009B4886">
      <w:pPr>
        <w:spacing w:after="0" w:line="240" w:lineRule="auto"/>
        <w:ind w:firstLine="709"/>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 xml:space="preserve">VIII. Визначення показників результативності дії регуляторного </w:t>
      </w:r>
      <w:proofErr w:type="spellStart"/>
      <w:r w:rsidRPr="00215CFC">
        <w:rPr>
          <w:rFonts w:ascii="Times New Roman" w:eastAsia="Times New Roman" w:hAnsi="Times New Roman"/>
          <w:b/>
          <w:sz w:val="28"/>
          <w:szCs w:val="28"/>
          <w:lang w:eastAsia="ru-RU"/>
        </w:rPr>
        <w:t>акта</w:t>
      </w:r>
      <w:proofErr w:type="spellEnd"/>
    </w:p>
    <w:p w:rsidR="00B850AD" w:rsidRPr="00215CFC" w:rsidRDefault="009B4886" w:rsidP="00B850AD">
      <w:pPr>
        <w:spacing w:after="0" w:line="240" w:lineRule="auto"/>
        <w:ind w:firstLine="450"/>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 xml:space="preserve">Основними показниками результативності регуляторного </w:t>
      </w:r>
      <w:proofErr w:type="spellStart"/>
      <w:r w:rsidRPr="00215CFC">
        <w:rPr>
          <w:rFonts w:ascii="Times New Roman" w:eastAsia="Times New Roman" w:hAnsi="Times New Roman"/>
          <w:sz w:val="28"/>
          <w:szCs w:val="28"/>
          <w:lang w:eastAsia="ru-RU"/>
        </w:rPr>
        <w:t>акта</w:t>
      </w:r>
      <w:proofErr w:type="spellEnd"/>
      <w:r w:rsidRPr="00215CFC">
        <w:rPr>
          <w:rFonts w:ascii="Times New Roman" w:eastAsia="Times New Roman" w:hAnsi="Times New Roman"/>
          <w:sz w:val="28"/>
          <w:szCs w:val="28"/>
          <w:lang w:eastAsia="ru-RU"/>
        </w:rPr>
        <w:t xml:space="preserve"> є: </w:t>
      </w:r>
    </w:p>
    <w:p w:rsidR="00B850AD" w:rsidRPr="00215CFC" w:rsidRDefault="009B4886" w:rsidP="00BE0C96">
      <w:pPr>
        <w:pStyle w:val="a9"/>
        <w:numPr>
          <w:ilvl w:val="0"/>
          <w:numId w:val="18"/>
        </w:numPr>
        <w:tabs>
          <w:tab w:val="left" w:pos="993"/>
        </w:tabs>
        <w:spacing w:after="0" w:line="240" w:lineRule="auto"/>
        <w:ind w:left="0" w:firstLine="709"/>
        <w:jc w:val="both"/>
        <w:rPr>
          <w:rFonts w:ascii="Times New Roman" w:hAnsi="Times New Roman"/>
          <w:sz w:val="28"/>
          <w:szCs w:val="28"/>
          <w:lang w:val="uk-UA" w:eastAsia="ru-RU"/>
        </w:rPr>
      </w:pPr>
      <w:r w:rsidRPr="00215CFC">
        <w:rPr>
          <w:rFonts w:ascii="Times New Roman" w:hAnsi="Times New Roman"/>
          <w:sz w:val="28"/>
          <w:szCs w:val="28"/>
          <w:lang w:val="uk-UA" w:eastAsia="ru-RU"/>
        </w:rPr>
        <w:t>розмір надходжень до державного та місцевих бюджетів і державних цільових фондів, пов’язаних з дією</w:t>
      </w:r>
      <w:r w:rsidR="00D14209" w:rsidRPr="00215CFC">
        <w:rPr>
          <w:rFonts w:ascii="Times New Roman" w:hAnsi="Times New Roman"/>
          <w:sz w:val="28"/>
          <w:szCs w:val="28"/>
          <w:lang w:val="uk-UA" w:eastAsia="ru-RU"/>
        </w:rPr>
        <w:t xml:space="preserve"> регуляторного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xml:space="preserve">. Розмір надходжень коштів до державного та місцевих бюджетів і державних цільових фондів, пов’язаних з дією </w:t>
      </w:r>
      <w:r w:rsidR="00D14209" w:rsidRPr="00215CFC">
        <w:rPr>
          <w:rFonts w:ascii="Times New Roman" w:hAnsi="Times New Roman"/>
          <w:sz w:val="28"/>
          <w:szCs w:val="28"/>
          <w:lang w:val="uk-UA" w:eastAsia="ru-RU"/>
        </w:rPr>
        <w:t xml:space="preserve">регуляторного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не змінюється, оскільки даним регуляторним актом не регулюються надходження до д</w:t>
      </w:r>
      <w:r w:rsidR="00B850AD" w:rsidRPr="00215CFC">
        <w:rPr>
          <w:rFonts w:ascii="Times New Roman" w:hAnsi="Times New Roman"/>
          <w:sz w:val="28"/>
          <w:szCs w:val="28"/>
          <w:lang w:val="uk-UA" w:eastAsia="ru-RU"/>
        </w:rPr>
        <w:t>ержавного та місцевого бюджетів;</w:t>
      </w:r>
    </w:p>
    <w:p w:rsidR="009B4886" w:rsidRPr="000326AC" w:rsidRDefault="009B4886" w:rsidP="00BE0C96">
      <w:pPr>
        <w:pStyle w:val="a9"/>
        <w:numPr>
          <w:ilvl w:val="0"/>
          <w:numId w:val="18"/>
        </w:numPr>
        <w:tabs>
          <w:tab w:val="left" w:pos="993"/>
        </w:tabs>
        <w:spacing w:after="0" w:line="240" w:lineRule="auto"/>
        <w:ind w:left="0" w:firstLine="709"/>
        <w:jc w:val="both"/>
        <w:rPr>
          <w:rFonts w:ascii="Times New Roman" w:hAnsi="Times New Roman"/>
          <w:sz w:val="28"/>
          <w:szCs w:val="28"/>
          <w:lang w:val="uk-UA" w:eastAsia="ru-RU"/>
        </w:rPr>
      </w:pPr>
      <w:r w:rsidRPr="000326AC">
        <w:rPr>
          <w:rFonts w:ascii="Times New Roman" w:hAnsi="Times New Roman"/>
          <w:sz w:val="28"/>
          <w:szCs w:val="28"/>
          <w:lang w:val="uk-UA" w:eastAsia="ru-RU"/>
        </w:rPr>
        <w:t>кількість суб'єктів господарювання та/або фізичних осіб, на яких поширюватиметься дія</w:t>
      </w:r>
      <w:r w:rsidR="00D14209" w:rsidRPr="000326AC">
        <w:rPr>
          <w:rFonts w:ascii="Times New Roman" w:hAnsi="Times New Roman"/>
          <w:sz w:val="28"/>
          <w:szCs w:val="28"/>
          <w:lang w:val="uk-UA" w:eastAsia="ru-RU"/>
        </w:rPr>
        <w:t xml:space="preserve"> регуляторного</w:t>
      </w:r>
      <w:r w:rsidRPr="000326AC">
        <w:rPr>
          <w:rFonts w:ascii="Times New Roman" w:hAnsi="Times New Roman"/>
          <w:sz w:val="28"/>
          <w:szCs w:val="28"/>
          <w:lang w:val="uk-UA" w:eastAsia="ru-RU"/>
        </w:rPr>
        <w:t xml:space="preserve"> </w:t>
      </w:r>
      <w:proofErr w:type="spellStart"/>
      <w:r w:rsidRPr="000326AC">
        <w:rPr>
          <w:rFonts w:ascii="Times New Roman" w:hAnsi="Times New Roman"/>
          <w:sz w:val="28"/>
          <w:szCs w:val="28"/>
          <w:lang w:val="uk-UA" w:eastAsia="ru-RU"/>
        </w:rPr>
        <w:t>акта</w:t>
      </w:r>
      <w:proofErr w:type="spellEnd"/>
      <w:r w:rsidRPr="000326AC">
        <w:rPr>
          <w:rFonts w:ascii="Times New Roman" w:hAnsi="Times New Roman"/>
          <w:sz w:val="28"/>
          <w:szCs w:val="28"/>
          <w:lang w:val="uk-UA" w:eastAsia="ru-RU"/>
        </w:rPr>
        <w:t>. Дія</w:t>
      </w:r>
      <w:r w:rsidR="00D14209" w:rsidRPr="000326AC">
        <w:rPr>
          <w:rFonts w:ascii="Times New Roman" w:hAnsi="Times New Roman"/>
          <w:sz w:val="28"/>
          <w:szCs w:val="28"/>
          <w:lang w:val="uk-UA" w:eastAsia="ru-RU"/>
        </w:rPr>
        <w:t xml:space="preserve"> регуляторного</w:t>
      </w:r>
      <w:r w:rsidRPr="000326AC">
        <w:rPr>
          <w:rFonts w:ascii="Times New Roman" w:hAnsi="Times New Roman"/>
          <w:sz w:val="28"/>
          <w:szCs w:val="28"/>
          <w:lang w:val="uk-UA" w:eastAsia="ru-RU"/>
        </w:rPr>
        <w:t xml:space="preserve"> </w:t>
      </w:r>
      <w:proofErr w:type="spellStart"/>
      <w:r w:rsidRPr="000326AC">
        <w:rPr>
          <w:rFonts w:ascii="Times New Roman" w:hAnsi="Times New Roman"/>
          <w:sz w:val="28"/>
          <w:szCs w:val="28"/>
          <w:lang w:val="uk-UA" w:eastAsia="ru-RU"/>
        </w:rPr>
        <w:t>акта</w:t>
      </w:r>
      <w:proofErr w:type="spellEnd"/>
      <w:r w:rsidRPr="000326AC">
        <w:rPr>
          <w:rFonts w:ascii="Times New Roman" w:hAnsi="Times New Roman"/>
          <w:sz w:val="28"/>
          <w:szCs w:val="28"/>
          <w:lang w:val="uk-UA" w:eastAsia="ru-RU"/>
        </w:rPr>
        <w:t xml:space="preserve"> поширюється на суб’єктів господарювання, діяльність яких супроводжується викидами забруднюючих речовин в атмосферне повітря </w:t>
      </w:r>
      <w:r w:rsidRPr="00525535">
        <w:rPr>
          <w:rFonts w:ascii="Times New Roman" w:hAnsi="Times New Roman"/>
          <w:sz w:val="28"/>
          <w:szCs w:val="28"/>
          <w:lang w:val="uk-UA" w:eastAsia="ru-RU"/>
        </w:rPr>
        <w:t>– 35</w:t>
      </w:r>
      <w:r w:rsidR="00847D1C" w:rsidRPr="00525535">
        <w:rPr>
          <w:rFonts w:ascii="Times New Roman" w:hAnsi="Times New Roman"/>
          <w:sz w:val="28"/>
          <w:szCs w:val="28"/>
          <w:lang w:val="uk-UA" w:eastAsia="ru-RU"/>
        </w:rPr>
        <w:t xml:space="preserve"> </w:t>
      </w:r>
      <w:r w:rsidRPr="00525535">
        <w:rPr>
          <w:rFonts w:ascii="Times New Roman" w:hAnsi="Times New Roman"/>
          <w:sz w:val="28"/>
          <w:szCs w:val="28"/>
          <w:lang w:val="uk-UA" w:eastAsia="ru-RU"/>
        </w:rPr>
        <w:t>000</w:t>
      </w:r>
      <w:r w:rsidRPr="000326AC">
        <w:rPr>
          <w:rFonts w:ascii="Times New Roman" w:hAnsi="Times New Roman"/>
          <w:sz w:val="28"/>
          <w:szCs w:val="28"/>
          <w:lang w:val="uk-UA" w:eastAsia="ru-RU"/>
        </w:rPr>
        <w:t xml:space="preserve"> шт.</w:t>
      </w:r>
    </w:p>
    <w:p w:rsidR="00B850AD" w:rsidRPr="00215CFC" w:rsidRDefault="009B4886" w:rsidP="00BE0C96">
      <w:pPr>
        <w:pStyle w:val="a9"/>
        <w:numPr>
          <w:ilvl w:val="0"/>
          <w:numId w:val="18"/>
        </w:numPr>
        <w:tabs>
          <w:tab w:val="left" w:pos="993"/>
        </w:tabs>
        <w:spacing w:before="100" w:beforeAutospacing="1" w:after="100" w:afterAutospacing="1" w:line="240" w:lineRule="auto"/>
        <w:ind w:left="0" w:firstLine="709"/>
        <w:jc w:val="both"/>
        <w:rPr>
          <w:rFonts w:ascii="Times New Roman" w:hAnsi="Times New Roman"/>
          <w:sz w:val="28"/>
          <w:szCs w:val="28"/>
          <w:lang w:val="uk-UA" w:eastAsia="ru-RU"/>
        </w:rPr>
      </w:pPr>
      <w:r w:rsidRPr="00215CFC">
        <w:rPr>
          <w:rFonts w:ascii="Times New Roman" w:hAnsi="Times New Roman"/>
          <w:sz w:val="28"/>
          <w:szCs w:val="28"/>
          <w:lang w:val="uk-UA" w:eastAsia="ru-RU"/>
        </w:rPr>
        <w:t>розмір коштів і час, що витрачатимуться суб’єктами господарювання та/або фізичними особами, пов’язаними з виконанням вимог</w:t>
      </w:r>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w:t>
      </w:r>
    </w:p>
    <w:p w:rsidR="008A5F53" w:rsidRPr="00215CFC" w:rsidRDefault="009B4886" w:rsidP="00BE0C96">
      <w:pPr>
        <w:pStyle w:val="a9"/>
        <w:numPr>
          <w:ilvl w:val="2"/>
          <w:numId w:val="29"/>
        </w:numPr>
        <w:tabs>
          <w:tab w:val="left" w:pos="993"/>
        </w:tabs>
        <w:spacing w:before="100" w:beforeAutospacing="1" w:after="100" w:afterAutospacing="1" w:line="240" w:lineRule="auto"/>
        <w:ind w:left="0" w:firstLine="709"/>
        <w:jc w:val="both"/>
        <w:rPr>
          <w:rFonts w:ascii="Times New Roman" w:hAnsi="Times New Roman"/>
          <w:sz w:val="28"/>
          <w:szCs w:val="28"/>
          <w:lang w:val="uk-UA" w:eastAsia="ru-RU"/>
        </w:rPr>
      </w:pPr>
      <w:r w:rsidRPr="00215CFC">
        <w:rPr>
          <w:rFonts w:ascii="Times New Roman" w:hAnsi="Times New Roman"/>
          <w:sz w:val="28"/>
          <w:szCs w:val="28"/>
          <w:lang w:val="uk-UA" w:eastAsia="ru-RU"/>
        </w:rPr>
        <w:t>час, що необхідно буде витратити одному суб’єкту господарювання для виконання вимог</w:t>
      </w:r>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xml:space="preserve"> – орієнтовно </w:t>
      </w:r>
      <w:r w:rsidR="00034D21">
        <w:rPr>
          <w:rFonts w:ascii="Times New Roman" w:hAnsi="Times New Roman"/>
          <w:sz w:val="28"/>
          <w:szCs w:val="28"/>
          <w:lang w:val="uk-UA" w:eastAsia="ru-RU"/>
        </w:rPr>
        <w:t>2</w:t>
      </w:r>
      <w:r w:rsidRPr="00525535">
        <w:rPr>
          <w:rFonts w:ascii="Times New Roman" w:hAnsi="Times New Roman"/>
          <w:sz w:val="28"/>
          <w:szCs w:val="28"/>
          <w:lang w:val="uk-UA" w:eastAsia="ru-RU"/>
        </w:rPr>
        <w:t xml:space="preserve"> години</w:t>
      </w:r>
      <w:r w:rsidRPr="00215CFC">
        <w:rPr>
          <w:rFonts w:ascii="Times New Roman" w:hAnsi="Times New Roman"/>
          <w:sz w:val="28"/>
          <w:szCs w:val="28"/>
          <w:lang w:val="uk-UA" w:eastAsia="ru-RU"/>
        </w:rPr>
        <w:t xml:space="preserve"> на процедуру організації виконання вимог регулювання;</w:t>
      </w:r>
      <w:r w:rsidR="00034D21">
        <w:rPr>
          <w:rFonts w:ascii="Times New Roman" w:hAnsi="Times New Roman"/>
          <w:sz w:val="28"/>
          <w:szCs w:val="28"/>
          <w:lang w:val="uk-UA" w:eastAsia="ru-RU"/>
        </w:rPr>
        <w:t xml:space="preserve"> </w:t>
      </w:r>
    </w:p>
    <w:p w:rsidR="00B850AD" w:rsidRPr="00215CFC" w:rsidRDefault="009B4886" w:rsidP="00BE0C96">
      <w:pPr>
        <w:pStyle w:val="a9"/>
        <w:numPr>
          <w:ilvl w:val="2"/>
          <w:numId w:val="29"/>
        </w:numPr>
        <w:tabs>
          <w:tab w:val="left" w:pos="993"/>
        </w:tabs>
        <w:spacing w:before="100" w:beforeAutospacing="1" w:after="100" w:afterAutospacing="1" w:line="240" w:lineRule="auto"/>
        <w:ind w:left="0" w:firstLine="709"/>
        <w:jc w:val="both"/>
        <w:rPr>
          <w:rFonts w:ascii="Times New Roman" w:hAnsi="Times New Roman"/>
          <w:sz w:val="28"/>
          <w:szCs w:val="28"/>
          <w:lang w:val="uk-UA" w:eastAsia="ru-RU"/>
        </w:rPr>
      </w:pPr>
      <w:r w:rsidRPr="00215CFC">
        <w:rPr>
          <w:rFonts w:ascii="Times New Roman" w:hAnsi="Times New Roman"/>
          <w:sz w:val="28"/>
          <w:szCs w:val="28"/>
          <w:lang w:val="uk-UA" w:eastAsia="ru-RU"/>
        </w:rPr>
        <w:lastRenderedPageBreak/>
        <w:t>кошти, які необхідно буде витратити одному суб'єкту господарювання для виконання вимог</w:t>
      </w:r>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xml:space="preserve"> – орієнтовно </w:t>
      </w:r>
      <w:r w:rsidR="00034D21">
        <w:rPr>
          <w:rFonts w:ascii="Times New Roman" w:hAnsi="Times New Roman"/>
          <w:sz w:val="28"/>
          <w:szCs w:val="28"/>
          <w:lang w:val="uk-UA" w:eastAsia="ru-RU"/>
        </w:rPr>
        <w:t>80</w:t>
      </w:r>
      <w:r w:rsidR="0007139D" w:rsidRPr="00525535">
        <w:rPr>
          <w:rFonts w:ascii="Times New Roman" w:hAnsi="Times New Roman"/>
          <w:sz w:val="28"/>
          <w:szCs w:val="28"/>
          <w:lang w:val="uk-UA" w:eastAsia="ru-RU"/>
        </w:rPr>
        <w:t xml:space="preserve"> грн. </w:t>
      </w:r>
      <w:r w:rsidR="00034D21">
        <w:rPr>
          <w:rFonts w:ascii="Times New Roman" w:hAnsi="Times New Roman"/>
          <w:sz w:val="28"/>
          <w:szCs w:val="28"/>
          <w:lang w:val="uk-UA" w:eastAsia="ru-RU"/>
        </w:rPr>
        <w:t>92</w:t>
      </w:r>
      <w:r w:rsidRPr="00215CFC">
        <w:rPr>
          <w:rFonts w:ascii="Times New Roman" w:hAnsi="Times New Roman"/>
          <w:sz w:val="28"/>
          <w:szCs w:val="28"/>
          <w:lang w:val="uk-UA" w:eastAsia="ru-RU"/>
        </w:rPr>
        <w:t xml:space="preserve"> </w:t>
      </w:r>
      <w:r w:rsidR="0007139D" w:rsidRPr="00215CFC">
        <w:rPr>
          <w:rFonts w:ascii="Times New Roman" w:hAnsi="Times New Roman"/>
          <w:sz w:val="28"/>
          <w:szCs w:val="28"/>
          <w:lang w:val="uk-UA" w:eastAsia="ru-RU"/>
        </w:rPr>
        <w:t xml:space="preserve">коп. </w:t>
      </w:r>
      <w:r w:rsidRPr="00215CFC">
        <w:rPr>
          <w:rFonts w:ascii="Times New Roman" w:hAnsi="Times New Roman"/>
          <w:sz w:val="28"/>
          <w:szCs w:val="28"/>
          <w:lang w:val="uk-UA" w:eastAsia="ru-RU"/>
        </w:rPr>
        <w:t>на процедуру організації виконання вимог регулювання.</w:t>
      </w:r>
    </w:p>
    <w:p w:rsidR="009B4886" w:rsidRPr="00215CFC" w:rsidRDefault="009B4886" w:rsidP="00BE0C96">
      <w:pPr>
        <w:pStyle w:val="a9"/>
        <w:numPr>
          <w:ilvl w:val="0"/>
          <w:numId w:val="20"/>
        </w:numPr>
        <w:tabs>
          <w:tab w:val="left" w:pos="993"/>
        </w:tabs>
        <w:spacing w:before="100" w:beforeAutospacing="1" w:after="100" w:afterAutospacing="1" w:line="240" w:lineRule="auto"/>
        <w:ind w:left="0" w:firstLine="709"/>
        <w:jc w:val="both"/>
        <w:rPr>
          <w:rFonts w:ascii="Times New Roman" w:hAnsi="Times New Roman"/>
          <w:sz w:val="28"/>
          <w:szCs w:val="28"/>
          <w:lang w:val="uk-UA" w:eastAsia="ru-RU"/>
        </w:rPr>
      </w:pPr>
      <w:r w:rsidRPr="00215CFC">
        <w:rPr>
          <w:rFonts w:ascii="Times New Roman" w:hAnsi="Times New Roman"/>
          <w:sz w:val="28"/>
          <w:szCs w:val="28"/>
          <w:lang w:val="uk-UA" w:eastAsia="ru-RU"/>
        </w:rPr>
        <w:t>рівень поінформованості суб’єктів господарювання та/або фізичних осіб з основних положень</w:t>
      </w:r>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xml:space="preserve"> високий, оскільки повідомлення про оприлюднення, </w:t>
      </w:r>
      <w:proofErr w:type="spellStart"/>
      <w:r w:rsidRPr="00215CFC">
        <w:rPr>
          <w:rFonts w:ascii="Times New Roman" w:hAnsi="Times New Roman"/>
          <w:sz w:val="28"/>
          <w:szCs w:val="28"/>
          <w:lang w:val="uk-UA" w:eastAsia="ru-RU"/>
        </w:rPr>
        <w:t>проєкта</w:t>
      </w:r>
      <w:proofErr w:type="spellEnd"/>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акту та аналіз регуляторного впливу</w:t>
      </w:r>
      <w:r w:rsidR="00D14209" w:rsidRPr="00215CFC">
        <w:rPr>
          <w:rFonts w:ascii="Times New Roman" w:hAnsi="Times New Roman"/>
          <w:sz w:val="28"/>
          <w:szCs w:val="28"/>
          <w:lang w:val="uk-UA" w:eastAsia="ru-RU"/>
        </w:rPr>
        <w:t xml:space="preserve"> регуляторного</w:t>
      </w:r>
      <w:r w:rsidRPr="00215CFC">
        <w:rPr>
          <w:rFonts w:ascii="Times New Roman" w:hAnsi="Times New Roman"/>
          <w:sz w:val="28"/>
          <w:szCs w:val="28"/>
          <w:lang w:val="uk-UA" w:eastAsia="ru-RU"/>
        </w:rPr>
        <w:t xml:space="preserve"> </w:t>
      </w:r>
      <w:proofErr w:type="spellStart"/>
      <w:r w:rsidRPr="00215CFC">
        <w:rPr>
          <w:rFonts w:ascii="Times New Roman" w:hAnsi="Times New Roman"/>
          <w:sz w:val="28"/>
          <w:szCs w:val="28"/>
          <w:lang w:val="uk-UA" w:eastAsia="ru-RU"/>
        </w:rPr>
        <w:t>акта</w:t>
      </w:r>
      <w:proofErr w:type="spellEnd"/>
      <w:r w:rsidRPr="00215CFC">
        <w:rPr>
          <w:rFonts w:ascii="Times New Roman" w:hAnsi="Times New Roman"/>
          <w:sz w:val="28"/>
          <w:szCs w:val="28"/>
          <w:lang w:val="uk-UA" w:eastAsia="ru-RU"/>
        </w:rPr>
        <w:t xml:space="preserve"> розміщено на офіційному вебсайті Міністерства захисту довкілля та природних ресурсів України. </w:t>
      </w:r>
    </w:p>
    <w:p w:rsidR="009B4886" w:rsidRPr="00215CFC" w:rsidRDefault="009B4886" w:rsidP="009B4886">
      <w:pPr>
        <w:spacing w:after="0" w:line="240" w:lineRule="auto"/>
        <w:ind w:firstLine="709"/>
        <w:jc w:val="both"/>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215CFC">
        <w:rPr>
          <w:rFonts w:ascii="Times New Roman" w:eastAsia="Times New Roman" w:hAnsi="Times New Roman"/>
          <w:b/>
          <w:sz w:val="28"/>
          <w:szCs w:val="28"/>
          <w:lang w:eastAsia="ru-RU"/>
        </w:rPr>
        <w:t>акта</w:t>
      </w:r>
      <w:proofErr w:type="spellEnd"/>
    </w:p>
    <w:p w:rsidR="009B4886" w:rsidRPr="00215CFC" w:rsidRDefault="009B4886" w:rsidP="009B4886">
      <w:pPr>
        <w:shd w:val="clear" w:color="auto" w:fill="FFFFFF"/>
        <w:suppressAutoHyphens/>
        <w:autoSpaceDN w:val="0"/>
        <w:spacing w:after="0" w:line="240" w:lineRule="auto"/>
        <w:ind w:firstLine="709"/>
        <w:jc w:val="both"/>
        <w:textAlignment w:val="baseline"/>
        <w:rPr>
          <w:rFonts w:ascii="Times New Roman" w:eastAsia="Arial" w:hAnsi="Times New Roman"/>
          <w:bCs/>
          <w:kern w:val="3"/>
          <w:sz w:val="28"/>
          <w:szCs w:val="28"/>
          <w:lang w:eastAsia="zh-CN" w:bidi="hi-IN"/>
        </w:rPr>
      </w:pPr>
      <w:r w:rsidRPr="00215CFC">
        <w:rPr>
          <w:rFonts w:ascii="Times New Roman" w:eastAsia="Arial" w:hAnsi="Times New Roman"/>
          <w:bCs/>
          <w:kern w:val="3"/>
          <w:sz w:val="28"/>
          <w:szCs w:val="28"/>
          <w:lang w:eastAsia="zh-CN" w:bidi="hi-IN"/>
        </w:rPr>
        <w:t xml:space="preserve">Строки проведення базового відстеження результативності дії регуляторного </w:t>
      </w:r>
      <w:proofErr w:type="spellStart"/>
      <w:r w:rsidRPr="00215CFC">
        <w:rPr>
          <w:rFonts w:ascii="Times New Roman" w:eastAsia="Arial" w:hAnsi="Times New Roman"/>
          <w:bCs/>
          <w:kern w:val="3"/>
          <w:sz w:val="28"/>
          <w:szCs w:val="28"/>
          <w:lang w:eastAsia="zh-CN" w:bidi="hi-IN"/>
        </w:rPr>
        <w:t>акта</w:t>
      </w:r>
      <w:proofErr w:type="spellEnd"/>
      <w:r w:rsidRPr="00215CFC">
        <w:rPr>
          <w:rFonts w:ascii="Times New Roman" w:eastAsia="Arial" w:hAnsi="Times New Roman"/>
          <w:bCs/>
          <w:kern w:val="3"/>
          <w:sz w:val="28"/>
          <w:szCs w:val="28"/>
          <w:lang w:eastAsia="zh-CN" w:bidi="hi-IN"/>
        </w:rPr>
        <w:t>:</w:t>
      </w:r>
    </w:p>
    <w:p w:rsidR="009B4886" w:rsidRPr="00215CFC" w:rsidRDefault="00F63555" w:rsidP="00BE0C96">
      <w:pPr>
        <w:pStyle w:val="a9"/>
        <w:numPr>
          <w:ilvl w:val="0"/>
          <w:numId w:val="24"/>
        </w:numPr>
        <w:shd w:val="clear" w:color="auto" w:fill="FFFFFF"/>
        <w:tabs>
          <w:tab w:val="left" w:pos="993"/>
        </w:tabs>
        <w:suppressAutoHyphens/>
        <w:autoSpaceDN w:val="0"/>
        <w:spacing w:after="0" w:line="240" w:lineRule="auto"/>
        <w:ind w:left="0" w:firstLine="709"/>
        <w:jc w:val="both"/>
        <w:textAlignment w:val="baseline"/>
        <w:rPr>
          <w:rFonts w:ascii="Times New Roman" w:eastAsia="Arial" w:hAnsi="Times New Roman"/>
          <w:kern w:val="3"/>
          <w:sz w:val="28"/>
          <w:szCs w:val="28"/>
          <w:lang w:val="uk-UA" w:eastAsia="zh-CN" w:bidi="hi-IN"/>
        </w:rPr>
      </w:pPr>
      <w:r w:rsidRPr="00215CFC">
        <w:rPr>
          <w:rFonts w:ascii="Times New Roman" w:eastAsia="Arial" w:hAnsi="Times New Roman"/>
          <w:kern w:val="3"/>
          <w:sz w:val="28"/>
          <w:szCs w:val="28"/>
          <w:lang w:val="uk-UA" w:eastAsia="zh-CN" w:bidi="hi-IN"/>
        </w:rPr>
        <w:t>б</w:t>
      </w:r>
      <w:r w:rsidR="009B4886" w:rsidRPr="00215CFC">
        <w:rPr>
          <w:rFonts w:ascii="Times New Roman" w:eastAsia="Arial" w:hAnsi="Times New Roman"/>
          <w:kern w:val="3"/>
          <w:sz w:val="28"/>
          <w:szCs w:val="28"/>
          <w:lang w:val="uk-UA" w:eastAsia="zh-CN" w:bidi="hi-IN"/>
        </w:rPr>
        <w:t xml:space="preserve">азове відстеження результативності зазначеного вище регуляторного </w:t>
      </w:r>
      <w:proofErr w:type="spellStart"/>
      <w:r w:rsidR="009B4886" w:rsidRPr="00215CFC">
        <w:rPr>
          <w:rFonts w:ascii="Times New Roman" w:eastAsia="Arial" w:hAnsi="Times New Roman"/>
          <w:kern w:val="3"/>
          <w:sz w:val="28"/>
          <w:szCs w:val="28"/>
          <w:lang w:val="uk-UA" w:eastAsia="zh-CN" w:bidi="hi-IN"/>
        </w:rPr>
        <w:t>акта</w:t>
      </w:r>
      <w:proofErr w:type="spellEnd"/>
      <w:r w:rsidR="009B4886" w:rsidRPr="00215CFC">
        <w:rPr>
          <w:rFonts w:ascii="Times New Roman" w:eastAsia="Arial" w:hAnsi="Times New Roman"/>
          <w:kern w:val="3"/>
          <w:sz w:val="28"/>
          <w:szCs w:val="28"/>
          <w:lang w:val="uk-UA" w:eastAsia="zh-CN" w:bidi="hi-IN"/>
        </w:rPr>
        <w:t xml:space="preserve"> буде здійснюватися до дати набрання чинності цим</w:t>
      </w:r>
      <w:r w:rsidR="00D14209" w:rsidRPr="00215CFC">
        <w:rPr>
          <w:rFonts w:ascii="Times New Roman" w:eastAsia="Arial" w:hAnsi="Times New Roman"/>
          <w:kern w:val="3"/>
          <w:sz w:val="28"/>
          <w:szCs w:val="28"/>
          <w:lang w:val="uk-UA" w:eastAsia="zh-CN" w:bidi="hi-IN"/>
        </w:rPr>
        <w:t xml:space="preserve"> </w:t>
      </w:r>
      <w:r w:rsidR="00D14209" w:rsidRPr="00215CFC">
        <w:rPr>
          <w:rFonts w:ascii="Times New Roman" w:hAnsi="Times New Roman"/>
          <w:sz w:val="28"/>
          <w:szCs w:val="28"/>
          <w:lang w:val="uk-UA" w:eastAsia="ru-RU"/>
        </w:rPr>
        <w:t>регуляторного</w:t>
      </w:r>
      <w:r w:rsidR="009B4886" w:rsidRPr="00215CFC">
        <w:rPr>
          <w:rFonts w:ascii="Times New Roman" w:eastAsia="Arial" w:hAnsi="Times New Roman"/>
          <w:kern w:val="3"/>
          <w:sz w:val="28"/>
          <w:szCs w:val="28"/>
          <w:lang w:val="uk-UA" w:eastAsia="zh-CN" w:bidi="hi-IN"/>
        </w:rPr>
        <w:t xml:space="preserve"> актом</w:t>
      </w:r>
      <w:r w:rsidR="00371223" w:rsidRPr="00215CFC">
        <w:rPr>
          <w:rFonts w:ascii="Times New Roman" w:eastAsia="Arial" w:hAnsi="Times New Roman"/>
          <w:kern w:val="3"/>
          <w:sz w:val="28"/>
          <w:szCs w:val="28"/>
          <w:lang w:val="uk-UA" w:eastAsia="zh-CN" w:bidi="hi-IN"/>
        </w:rPr>
        <w:t>.</w:t>
      </w:r>
      <w:r w:rsidR="009B4886" w:rsidRPr="00215CFC">
        <w:rPr>
          <w:rFonts w:ascii="Times New Roman" w:eastAsia="Arial" w:hAnsi="Times New Roman"/>
          <w:kern w:val="3"/>
          <w:sz w:val="28"/>
          <w:szCs w:val="28"/>
          <w:lang w:val="uk-UA" w:eastAsia="zh-CN" w:bidi="hi-IN"/>
        </w:rPr>
        <w:t xml:space="preserve"> </w:t>
      </w:r>
    </w:p>
    <w:p w:rsidR="009B4886" w:rsidRPr="00215CFC" w:rsidRDefault="009B4886" w:rsidP="009B4886">
      <w:pPr>
        <w:shd w:val="clear" w:color="auto" w:fill="FFFFFF"/>
        <w:suppressAutoHyphens/>
        <w:autoSpaceDN w:val="0"/>
        <w:spacing w:after="0" w:line="240" w:lineRule="auto"/>
        <w:ind w:firstLine="720"/>
        <w:jc w:val="both"/>
        <w:textAlignment w:val="baseline"/>
        <w:rPr>
          <w:rFonts w:ascii="Times New Roman" w:eastAsia="Arial" w:hAnsi="Times New Roman"/>
          <w:bCs/>
          <w:kern w:val="3"/>
          <w:sz w:val="28"/>
          <w:szCs w:val="28"/>
          <w:lang w:eastAsia="zh-CN" w:bidi="hi-IN"/>
        </w:rPr>
      </w:pPr>
      <w:r w:rsidRPr="00215CFC">
        <w:rPr>
          <w:rFonts w:ascii="Times New Roman" w:eastAsia="Arial" w:hAnsi="Times New Roman"/>
          <w:bCs/>
          <w:kern w:val="3"/>
          <w:sz w:val="28"/>
          <w:szCs w:val="28"/>
          <w:lang w:eastAsia="zh-CN" w:bidi="hi-IN"/>
        </w:rPr>
        <w:t xml:space="preserve">Строки проведення повторного відстеження результативності дії регуляторного </w:t>
      </w:r>
      <w:proofErr w:type="spellStart"/>
      <w:r w:rsidRPr="00215CFC">
        <w:rPr>
          <w:rFonts w:ascii="Times New Roman" w:eastAsia="Arial" w:hAnsi="Times New Roman"/>
          <w:bCs/>
          <w:kern w:val="3"/>
          <w:sz w:val="28"/>
          <w:szCs w:val="28"/>
          <w:lang w:eastAsia="zh-CN" w:bidi="hi-IN"/>
        </w:rPr>
        <w:t>акта</w:t>
      </w:r>
      <w:proofErr w:type="spellEnd"/>
      <w:r w:rsidRPr="00215CFC">
        <w:rPr>
          <w:rFonts w:ascii="Times New Roman" w:eastAsia="Arial" w:hAnsi="Times New Roman"/>
          <w:bCs/>
          <w:kern w:val="3"/>
          <w:sz w:val="28"/>
          <w:szCs w:val="28"/>
          <w:lang w:eastAsia="zh-CN" w:bidi="hi-IN"/>
        </w:rPr>
        <w:t>:</w:t>
      </w:r>
    </w:p>
    <w:p w:rsidR="00F63555" w:rsidRPr="00215CFC" w:rsidRDefault="00F63555" w:rsidP="00BE0C96">
      <w:pPr>
        <w:pStyle w:val="a9"/>
        <w:numPr>
          <w:ilvl w:val="0"/>
          <w:numId w:val="23"/>
        </w:numPr>
        <w:shd w:val="clear" w:color="auto" w:fill="FFFFFF"/>
        <w:tabs>
          <w:tab w:val="left" w:pos="993"/>
        </w:tabs>
        <w:suppressAutoHyphens/>
        <w:autoSpaceDN w:val="0"/>
        <w:spacing w:after="0" w:line="240" w:lineRule="auto"/>
        <w:ind w:left="0" w:firstLine="709"/>
        <w:jc w:val="both"/>
        <w:textAlignment w:val="baseline"/>
        <w:rPr>
          <w:rFonts w:ascii="Times New Roman" w:eastAsia="Arial" w:hAnsi="Times New Roman"/>
          <w:kern w:val="3"/>
          <w:sz w:val="28"/>
          <w:szCs w:val="28"/>
          <w:lang w:val="uk-UA" w:eastAsia="zh-CN" w:bidi="hi-IN"/>
        </w:rPr>
      </w:pPr>
      <w:r w:rsidRPr="00215CFC">
        <w:rPr>
          <w:rFonts w:ascii="Times New Roman" w:eastAsia="Arial" w:hAnsi="Times New Roman"/>
          <w:kern w:val="3"/>
          <w:sz w:val="28"/>
          <w:szCs w:val="28"/>
          <w:lang w:val="uk-UA" w:eastAsia="zh-CN" w:bidi="hi-IN"/>
        </w:rPr>
        <w:t>п</w:t>
      </w:r>
      <w:r w:rsidR="009B4886" w:rsidRPr="00215CFC">
        <w:rPr>
          <w:rFonts w:ascii="Times New Roman" w:eastAsia="Arial" w:hAnsi="Times New Roman"/>
          <w:kern w:val="3"/>
          <w:sz w:val="28"/>
          <w:szCs w:val="28"/>
          <w:lang w:val="uk-UA" w:eastAsia="zh-CN" w:bidi="hi-IN"/>
        </w:rPr>
        <w:t>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w:t>
      </w:r>
      <w:r w:rsidR="00D14209" w:rsidRPr="00215CFC">
        <w:rPr>
          <w:rFonts w:ascii="Times New Roman" w:eastAsia="Arial" w:hAnsi="Times New Roman"/>
          <w:kern w:val="3"/>
          <w:sz w:val="28"/>
          <w:szCs w:val="28"/>
          <w:lang w:val="uk-UA" w:eastAsia="zh-CN" w:bidi="hi-IN"/>
        </w:rPr>
        <w:t xml:space="preserve"> </w:t>
      </w:r>
      <w:r w:rsidR="00D14209" w:rsidRPr="00215CFC">
        <w:rPr>
          <w:rFonts w:ascii="Times New Roman" w:hAnsi="Times New Roman"/>
          <w:sz w:val="28"/>
          <w:szCs w:val="28"/>
          <w:lang w:val="uk-UA" w:eastAsia="ru-RU"/>
        </w:rPr>
        <w:t>регуляторного</w:t>
      </w:r>
      <w:r w:rsidR="009B4886" w:rsidRPr="00215CFC">
        <w:rPr>
          <w:rFonts w:ascii="Times New Roman" w:eastAsia="Arial" w:hAnsi="Times New Roman"/>
          <w:kern w:val="3"/>
          <w:sz w:val="28"/>
          <w:szCs w:val="28"/>
          <w:lang w:val="uk-UA" w:eastAsia="zh-CN" w:bidi="hi-IN"/>
        </w:rPr>
        <w:t xml:space="preserve"> </w:t>
      </w:r>
      <w:proofErr w:type="spellStart"/>
      <w:r w:rsidR="009B4886" w:rsidRPr="00215CFC">
        <w:rPr>
          <w:rFonts w:ascii="Times New Roman" w:eastAsia="Arial" w:hAnsi="Times New Roman"/>
          <w:kern w:val="3"/>
          <w:sz w:val="28"/>
          <w:szCs w:val="28"/>
          <w:lang w:val="uk-UA" w:eastAsia="zh-CN" w:bidi="hi-IN"/>
        </w:rPr>
        <w:t>акта</w:t>
      </w:r>
      <w:proofErr w:type="spellEnd"/>
      <w:r w:rsidR="009B4886" w:rsidRPr="00215CFC">
        <w:rPr>
          <w:rFonts w:ascii="Times New Roman" w:eastAsia="Arial" w:hAnsi="Times New Roman"/>
          <w:kern w:val="3"/>
          <w:sz w:val="28"/>
          <w:szCs w:val="28"/>
          <w:lang w:val="uk-UA" w:eastAsia="zh-CN" w:bidi="hi-IN"/>
        </w:rPr>
        <w:t>, такі  питання будуть врегульовані ш</w:t>
      </w:r>
      <w:r w:rsidRPr="00215CFC">
        <w:rPr>
          <w:rFonts w:ascii="Times New Roman" w:eastAsia="Arial" w:hAnsi="Times New Roman"/>
          <w:kern w:val="3"/>
          <w:sz w:val="28"/>
          <w:szCs w:val="28"/>
          <w:lang w:val="uk-UA" w:eastAsia="zh-CN" w:bidi="hi-IN"/>
        </w:rPr>
        <w:t xml:space="preserve">ляхом внесення відповідних змін; </w:t>
      </w:r>
    </w:p>
    <w:p w:rsidR="009B4886" w:rsidRPr="00215CFC" w:rsidRDefault="00F63555" w:rsidP="00BE0C96">
      <w:pPr>
        <w:pStyle w:val="a9"/>
        <w:numPr>
          <w:ilvl w:val="0"/>
          <w:numId w:val="23"/>
        </w:numPr>
        <w:shd w:val="clear" w:color="auto" w:fill="FFFFFF"/>
        <w:tabs>
          <w:tab w:val="left" w:pos="993"/>
        </w:tabs>
        <w:suppressAutoHyphens/>
        <w:autoSpaceDN w:val="0"/>
        <w:spacing w:after="0" w:line="240" w:lineRule="auto"/>
        <w:ind w:left="0" w:firstLine="709"/>
        <w:jc w:val="both"/>
        <w:textAlignment w:val="baseline"/>
        <w:rPr>
          <w:rFonts w:ascii="Times New Roman" w:eastAsia="Arial" w:hAnsi="Times New Roman"/>
          <w:kern w:val="3"/>
          <w:sz w:val="28"/>
          <w:szCs w:val="28"/>
          <w:lang w:val="uk-UA" w:eastAsia="zh-CN" w:bidi="hi-IN"/>
        </w:rPr>
      </w:pPr>
      <w:r w:rsidRPr="00215CFC">
        <w:rPr>
          <w:rFonts w:ascii="Times New Roman" w:eastAsia="Arial" w:hAnsi="Times New Roman"/>
          <w:kern w:val="3"/>
          <w:sz w:val="28"/>
          <w:szCs w:val="28"/>
          <w:lang w:val="uk-UA" w:eastAsia="zh-CN" w:bidi="hi-IN"/>
        </w:rPr>
        <w:t>п</w:t>
      </w:r>
      <w:r w:rsidR="009B4886" w:rsidRPr="00215CFC">
        <w:rPr>
          <w:rFonts w:ascii="Times New Roman" w:eastAsia="Arial" w:hAnsi="Times New Roman"/>
          <w:kern w:val="3"/>
          <w:sz w:val="28"/>
          <w:szCs w:val="28"/>
          <w:lang w:val="uk-UA" w:eastAsia="zh-CN" w:bidi="hi-IN"/>
        </w:rPr>
        <w:t xml:space="preserve">еріодичне відстеження має здійснюватися раз на три роки, починаючи з дня виконання заходів з повторного відстеження. Відстеження результативності зазначеного вище регуляторного </w:t>
      </w:r>
      <w:proofErr w:type="spellStart"/>
      <w:r w:rsidR="009B4886" w:rsidRPr="00215CFC">
        <w:rPr>
          <w:rFonts w:ascii="Times New Roman" w:eastAsia="Arial" w:hAnsi="Times New Roman"/>
          <w:kern w:val="3"/>
          <w:sz w:val="28"/>
          <w:szCs w:val="28"/>
          <w:lang w:val="uk-UA" w:eastAsia="zh-CN" w:bidi="hi-IN"/>
        </w:rPr>
        <w:t>акта</w:t>
      </w:r>
      <w:proofErr w:type="spellEnd"/>
      <w:r w:rsidR="009B4886" w:rsidRPr="00215CFC">
        <w:rPr>
          <w:rFonts w:ascii="Times New Roman" w:eastAsia="Arial" w:hAnsi="Times New Roman"/>
          <w:kern w:val="3"/>
          <w:sz w:val="28"/>
          <w:szCs w:val="28"/>
          <w:lang w:val="uk-UA" w:eastAsia="zh-CN" w:bidi="hi-IN"/>
        </w:rPr>
        <w:t xml:space="preserve"> проводитиметься шляхом розгляду пропозицій та зауважень від суб’єктів господарювання, які надійшли до Міндовкілля.</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Метод проведення відстеження результативності – статистичний.</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Вид даних, за допомогою яких здійснюватиметься відстеження результативності – статистичні.</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r w:rsidRPr="00215CFC">
        <w:rPr>
          <w:rFonts w:ascii="Times New Roman" w:eastAsia="Times New Roman" w:hAnsi="Times New Roman"/>
          <w:sz w:val="28"/>
          <w:szCs w:val="28"/>
          <w:lang w:eastAsia="ru-RU"/>
        </w:rPr>
        <w:t>Для відстеження результативності будуть використовуватися дані, отримані за результатами процедури розгляду заяви на отримання та видачі дозволів на викиди забруднюючих речовин в атмосферне повітря стаціонарними джерелами Міндовкілля.</w:t>
      </w: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p>
    <w:p w:rsidR="009B4886" w:rsidRPr="00215CFC" w:rsidRDefault="009B4886" w:rsidP="009B4886">
      <w:pPr>
        <w:spacing w:after="0" w:line="240" w:lineRule="auto"/>
        <w:ind w:firstLine="709"/>
        <w:jc w:val="both"/>
        <w:rPr>
          <w:rFonts w:ascii="Times New Roman" w:eastAsia="Times New Roman" w:hAnsi="Times New Roman"/>
          <w:sz w:val="28"/>
          <w:szCs w:val="28"/>
          <w:lang w:eastAsia="ru-RU"/>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6088"/>
      </w:tblGrid>
      <w:tr w:rsidR="009B4886" w:rsidRPr="00215CFC" w:rsidTr="00555AA8">
        <w:trPr>
          <w:trHeight w:val="746"/>
        </w:trPr>
        <w:tc>
          <w:tcPr>
            <w:tcW w:w="4298" w:type="dxa"/>
            <w:tcBorders>
              <w:top w:val="nil"/>
              <w:left w:val="nil"/>
              <w:bottom w:val="nil"/>
              <w:right w:val="nil"/>
            </w:tcBorders>
          </w:tcPr>
          <w:p w:rsidR="009B4886" w:rsidRPr="00215CFC" w:rsidRDefault="009B4886" w:rsidP="009B4886">
            <w:pPr>
              <w:spacing w:after="0" w:line="240" w:lineRule="auto"/>
              <w:rPr>
                <w:rFonts w:ascii="Times New Roman" w:eastAsia="Times New Roman" w:hAnsi="Times New Roman"/>
                <w:b/>
                <w:sz w:val="28"/>
                <w:szCs w:val="28"/>
                <w:lang w:eastAsia="ru-RU"/>
              </w:rPr>
            </w:pPr>
            <w:r w:rsidRPr="00215CFC">
              <w:rPr>
                <w:rFonts w:ascii="Times New Roman" w:eastAsia="Times New Roman" w:hAnsi="Times New Roman"/>
                <w:b/>
                <w:sz w:val="28"/>
                <w:szCs w:val="28"/>
                <w:lang w:eastAsia="ru-RU"/>
              </w:rPr>
              <w:t>Міністр захисту довкілля та природних ресурсів України</w:t>
            </w:r>
          </w:p>
        </w:tc>
        <w:tc>
          <w:tcPr>
            <w:tcW w:w="6088" w:type="dxa"/>
            <w:tcBorders>
              <w:top w:val="nil"/>
              <w:left w:val="nil"/>
              <w:bottom w:val="nil"/>
              <w:right w:val="nil"/>
            </w:tcBorders>
          </w:tcPr>
          <w:p w:rsidR="009B4886" w:rsidRPr="00215CFC" w:rsidRDefault="009B4886" w:rsidP="009B4886">
            <w:pPr>
              <w:keepNext/>
              <w:spacing w:after="0" w:line="240" w:lineRule="auto"/>
              <w:jc w:val="right"/>
              <w:outlineLvl w:val="0"/>
              <w:rPr>
                <w:rFonts w:ascii="Times New Roman" w:eastAsia="Times New Roman" w:hAnsi="Times New Roman"/>
                <w:sz w:val="28"/>
                <w:szCs w:val="28"/>
                <w:lang w:eastAsia="ru-RU"/>
              </w:rPr>
            </w:pPr>
          </w:p>
          <w:p w:rsidR="009B4886" w:rsidRPr="00215CFC" w:rsidRDefault="00C0202D" w:rsidP="00C0202D">
            <w:pPr>
              <w:spacing w:after="0" w:line="240" w:lineRule="auto"/>
              <w:jc w:val="both"/>
              <w:rPr>
                <w:rFonts w:ascii="Times New Roman" w:eastAsia="Times New Roman" w:hAnsi="Times New Roman"/>
                <w:b/>
                <w:sz w:val="28"/>
                <w:szCs w:val="28"/>
                <w:lang w:eastAsia="ru-RU"/>
              </w:rPr>
            </w:pPr>
            <w:r w:rsidRPr="00215CFC">
              <w:rPr>
                <w:rFonts w:ascii="Times New Roman" w:eastAsia="Arial Unicode MS" w:hAnsi="Times New Roman"/>
                <w:b/>
                <w:bCs/>
                <w:sz w:val="28"/>
                <w:szCs w:val="28"/>
                <w:lang w:eastAsia="ru-RU"/>
              </w:rPr>
              <w:t xml:space="preserve">                                      </w:t>
            </w:r>
            <w:r w:rsidR="009B4886" w:rsidRPr="00215CFC">
              <w:rPr>
                <w:rFonts w:ascii="Times New Roman" w:eastAsia="Arial Unicode MS" w:hAnsi="Times New Roman"/>
                <w:b/>
                <w:bCs/>
                <w:sz w:val="28"/>
                <w:szCs w:val="28"/>
                <w:lang w:eastAsia="ru-RU"/>
              </w:rPr>
              <w:t>Р</w:t>
            </w:r>
            <w:r w:rsidRPr="00215CFC">
              <w:rPr>
                <w:rFonts w:ascii="Times New Roman" w:eastAsia="Arial Unicode MS" w:hAnsi="Times New Roman"/>
                <w:b/>
                <w:bCs/>
                <w:sz w:val="28"/>
                <w:szCs w:val="28"/>
                <w:lang w:eastAsia="ru-RU"/>
              </w:rPr>
              <w:t>услан СТРІЛЕЦЬ</w:t>
            </w:r>
          </w:p>
        </w:tc>
      </w:tr>
    </w:tbl>
    <w:p w:rsidR="009B4886" w:rsidRPr="00215CFC" w:rsidRDefault="009B4886" w:rsidP="009B4886">
      <w:pPr>
        <w:spacing w:after="0" w:line="240" w:lineRule="auto"/>
        <w:jc w:val="both"/>
        <w:rPr>
          <w:rFonts w:ascii="Times New Roman" w:eastAsia="Times New Roman" w:hAnsi="Times New Roman"/>
          <w:sz w:val="28"/>
          <w:szCs w:val="28"/>
          <w:lang w:eastAsia="ru-RU"/>
        </w:rPr>
      </w:pPr>
    </w:p>
    <w:p w:rsidR="009B4886" w:rsidRPr="00215CFC" w:rsidRDefault="00157264" w:rsidP="00117593">
      <w:pPr>
        <w:rPr>
          <w:rFonts w:ascii="Times New Roman" w:hAnsi="Times New Roman"/>
          <w:sz w:val="28"/>
          <w:szCs w:val="28"/>
        </w:rPr>
      </w:pPr>
      <w:r w:rsidRPr="00215CFC">
        <w:rPr>
          <w:rFonts w:ascii="Times New Roman" w:hAnsi="Times New Roman"/>
          <w:sz w:val="28"/>
          <w:szCs w:val="28"/>
        </w:rPr>
        <w:t>«___» ____________ 2022 р.</w:t>
      </w:r>
    </w:p>
    <w:p w:rsidR="009B4886" w:rsidRPr="00215CFC" w:rsidRDefault="009B4886" w:rsidP="005539DD">
      <w:pPr>
        <w:pageBreakBefore/>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lastRenderedPageBreak/>
        <w:t>ВИТРАТИ</w:t>
      </w:r>
    </w:p>
    <w:p w:rsidR="009B4886" w:rsidRPr="00215CFC" w:rsidRDefault="009B4886" w:rsidP="009B4886">
      <w:pPr>
        <w:spacing w:after="0" w:line="240" w:lineRule="auto"/>
        <w:ind w:right="-1"/>
        <w:jc w:val="center"/>
        <w:rPr>
          <w:rFonts w:ascii="Times New Roman" w:eastAsia="Times New Roman" w:hAnsi="Times New Roman"/>
          <w:i/>
          <w:sz w:val="24"/>
          <w:szCs w:val="24"/>
          <w:lang w:eastAsia="ru-RU"/>
        </w:rPr>
      </w:pPr>
      <w:r w:rsidRPr="00215CFC">
        <w:rPr>
          <w:rFonts w:ascii="Times New Roman" w:eastAsia="Times New Roman" w:hAnsi="Times New Roman"/>
          <w:sz w:val="24"/>
          <w:szCs w:val="24"/>
          <w:lang w:eastAsia="ru-RU"/>
        </w:rPr>
        <w:t xml:space="preserve">на одного суб’єкта господарювання великого </w:t>
      </w:r>
      <w:r w:rsidRPr="00215CFC">
        <w:rPr>
          <w:rFonts w:ascii="Times New Roman" w:eastAsia="Times New Roman" w:hAnsi="Times New Roman"/>
          <w:bCs/>
          <w:sz w:val="24"/>
          <w:szCs w:val="24"/>
          <w:lang w:eastAsia="ru-RU"/>
        </w:rPr>
        <w:t>і середнього підприємництва</w:t>
      </w:r>
      <w:r w:rsidRPr="00215CFC">
        <w:rPr>
          <w:rFonts w:ascii="Times New Roman" w:eastAsia="Times New Roman" w:hAnsi="Times New Roman"/>
          <w:sz w:val="24"/>
          <w:szCs w:val="24"/>
          <w:lang w:eastAsia="ru-RU"/>
        </w:rPr>
        <w:t xml:space="preserve">, які виникають внаслідок дії регуляторного </w:t>
      </w:r>
      <w:proofErr w:type="spellStart"/>
      <w:r w:rsidRPr="00215CFC">
        <w:rPr>
          <w:rFonts w:ascii="Times New Roman" w:eastAsia="Times New Roman" w:hAnsi="Times New Roman"/>
          <w:sz w:val="24"/>
          <w:szCs w:val="24"/>
          <w:lang w:eastAsia="ru-RU"/>
        </w:rPr>
        <w:t>акта</w:t>
      </w:r>
      <w:proofErr w:type="spellEnd"/>
    </w:p>
    <w:p w:rsidR="009B4886" w:rsidRPr="00215CFC" w:rsidRDefault="009B4886" w:rsidP="009B4886">
      <w:pPr>
        <w:spacing w:after="0" w:line="240" w:lineRule="auto"/>
        <w:ind w:right="-1"/>
        <w:jc w:val="both"/>
        <w:rPr>
          <w:rFonts w:ascii="Times New Roman" w:eastAsia="Times New Roman" w:hAnsi="Times New Roman"/>
          <w:b/>
          <w:sz w:val="24"/>
          <w:szCs w:val="24"/>
          <w:lang w:eastAsia="ru-RU"/>
        </w:rPr>
      </w:pPr>
    </w:p>
    <w:tbl>
      <w:tblPr>
        <w:tblW w:w="9920" w:type="dxa"/>
        <w:tblInd w:w="-131" w:type="dxa"/>
        <w:shd w:val="clear" w:color="auto" w:fill="F9F9F9"/>
        <w:tblLayout w:type="fixed"/>
        <w:tblCellMar>
          <w:left w:w="0" w:type="dxa"/>
          <w:right w:w="0" w:type="dxa"/>
        </w:tblCellMar>
        <w:tblLook w:val="04A0" w:firstRow="1" w:lastRow="0" w:firstColumn="1" w:lastColumn="0" w:noHBand="0" w:noVBand="1"/>
      </w:tblPr>
      <w:tblGrid>
        <w:gridCol w:w="846"/>
        <w:gridCol w:w="6240"/>
        <w:gridCol w:w="1419"/>
        <w:gridCol w:w="1415"/>
      </w:tblGrid>
      <w:tr w:rsidR="0082573C" w:rsidRPr="00215CFC" w:rsidTr="00034D21">
        <w:trPr>
          <w:trHeight w:val="749"/>
        </w:trPr>
        <w:tc>
          <w:tcPr>
            <w:tcW w:w="427"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1" w:type="dxa"/>
              <w:bottom w:w="15" w:type="dxa"/>
              <w:right w:w="15" w:type="dxa"/>
            </w:tcMar>
            <w:vAlign w:val="center"/>
            <w:hideMark/>
          </w:tcPr>
          <w:p w:rsidR="009B4886" w:rsidRPr="00215CFC" w:rsidRDefault="009B4886" w:rsidP="003F247A">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Порядковий номер</w:t>
            </w:r>
          </w:p>
        </w:tc>
        <w:tc>
          <w:tcPr>
            <w:tcW w:w="3144" w:type="pct"/>
            <w:tcBorders>
              <w:top w:val="single" w:sz="6" w:space="0" w:color="auto"/>
              <w:left w:val="nil"/>
              <w:bottom w:val="single" w:sz="6" w:space="0" w:color="auto"/>
              <w:right w:val="single" w:sz="6" w:space="0" w:color="auto"/>
            </w:tcBorders>
            <w:shd w:val="clear" w:color="auto" w:fill="F2F2F2" w:themeFill="background1" w:themeFillShade="F2"/>
            <w:tcMar>
              <w:top w:w="15" w:type="dxa"/>
              <w:left w:w="11" w:type="dxa"/>
              <w:bottom w:w="15" w:type="dxa"/>
              <w:right w:w="15" w:type="dxa"/>
            </w:tcMar>
            <w:vAlign w:val="center"/>
            <w:hideMark/>
          </w:tcPr>
          <w:p w:rsidR="009B4886" w:rsidRPr="00215CFC" w:rsidRDefault="009B4886" w:rsidP="003F247A">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w:t>
            </w:r>
          </w:p>
        </w:tc>
        <w:tc>
          <w:tcPr>
            <w:tcW w:w="715" w:type="pct"/>
            <w:tcBorders>
              <w:top w:val="single" w:sz="6" w:space="0" w:color="auto"/>
              <w:left w:val="nil"/>
              <w:bottom w:val="single" w:sz="6" w:space="0" w:color="auto"/>
              <w:right w:val="single" w:sz="6" w:space="0" w:color="auto"/>
            </w:tcBorders>
            <w:shd w:val="clear" w:color="auto" w:fill="F2F2F2" w:themeFill="background1" w:themeFillShade="F2"/>
            <w:tcMar>
              <w:top w:w="15" w:type="dxa"/>
              <w:left w:w="11" w:type="dxa"/>
              <w:bottom w:w="15" w:type="dxa"/>
              <w:right w:w="15" w:type="dxa"/>
            </w:tcMar>
            <w:vAlign w:val="center"/>
            <w:hideMark/>
          </w:tcPr>
          <w:p w:rsidR="009B4886" w:rsidRPr="00215CFC" w:rsidRDefault="009B4886" w:rsidP="003F247A">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За перший рік</w:t>
            </w:r>
          </w:p>
        </w:tc>
        <w:tc>
          <w:tcPr>
            <w:tcW w:w="713" w:type="pct"/>
            <w:tcBorders>
              <w:top w:val="single" w:sz="6" w:space="0" w:color="auto"/>
              <w:left w:val="nil"/>
              <w:bottom w:val="single" w:sz="6" w:space="0" w:color="auto"/>
              <w:right w:val="single" w:sz="6" w:space="0" w:color="auto"/>
            </w:tcBorders>
            <w:shd w:val="clear" w:color="auto" w:fill="F2F2F2" w:themeFill="background1" w:themeFillShade="F2"/>
            <w:tcMar>
              <w:top w:w="15" w:type="dxa"/>
              <w:left w:w="11" w:type="dxa"/>
              <w:bottom w:w="15" w:type="dxa"/>
              <w:right w:w="15" w:type="dxa"/>
            </w:tcMar>
            <w:vAlign w:val="center"/>
            <w:hideMark/>
          </w:tcPr>
          <w:p w:rsidR="009B4886" w:rsidRPr="00215CFC" w:rsidRDefault="009B4886" w:rsidP="003F247A">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За п’ять років</w:t>
            </w:r>
          </w:p>
        </w:tc>
      </w:tr>
      <w:tr w:rsidR="0082573C" w:rsidRPr="00215CFC" w:rsidTr="00034D21">
        <w:trPr>
          <w:trHeight w:val="116"/>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Витрати на придбання основних фондів, обладнання та приладів, сервісне обслуговування, навчання/підвищення кваліфікації персоналу тощо, гривень </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82573C"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82573C" w:rsidP="005D7815">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638"/>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2.</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382"/>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3.</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гривень</w:t>
            </w:r>
          </w:p>
          <w:p w:rsidR="005D7815" w:rsidRPr="00215CFC" w:rsidRDefault="005D7815" w:rsidP="00034D21">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r w:rsidR="00034D21">
              <w:rPr>
                <w:rFonts w:ascii="Times New Roman" w:eastAsia="Times New Roman" w:hAnsi="Times New Roman"/>
                <w:sz w:val="24"/>
                <w:szCs w:val="24"/>
                <w:lang w:eastAsia="ru-RU"/>
              </w:rPr>
              <w:t>2</w:t>
            </w:r>
            <w:r w:rsidRPr="00215CFC">
              <w:rPr>
                <w:rFonts w:ascii="Times New Roman" w:eastAsia="Times New Roman" w:hAnsi="Times New Roman"/>
                <w:sz w:val="24"/>
                <w:szCs w:val="24"/>
                <w:lang w:eastAsia="ru-RU"/>
              </w:rPr>
              <w:t xml:space="preserve"> години роботи працівника для </w:t>
            </w:r>
            <w:r w:rsidR="00847D1C" w:rsidRPr="00215CFC">
              <w:rPr>
                <w:rFonts w:ascii="Times New Roman" w:eastAsia="Times New Roman" w:hAnsi="Times New Roman"/>
                <w:sz w:val="24"/>
                <w:szCs w:val="24"/>
                <w:lang w:eastAsia="ru-RU"/>
              </w:rPr>
              <w:t>виконання вимог</w:t>
            </w:r>
            <w:r w:rsidRPr="00215CFC">
              <w:rPr>
                <w:rFonts w:ascii="Times New Roman" w:eastAsia="Times New Roman" w:hAnsi="Times New Roman"/>
                <w:sz w:val="24"/>
                <w:szCs w:val="24"/>
                <w:lang w:eastAsia="ru-RU"/>
              </w:rPr>
              <w:t xml:space="preserve"> нормативно-правового акту)</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034D21" w:rsidP="00034D21">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sidR="005D7815"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01609" w:rsidP="00901609">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404</w:t>
            </w:r>
            <w:r w:rsidR="00034D21"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r>
      <w:tr w:rsidR="0082573C" w:rsidRPr="00215CFC" w:rsidTr="00034D21">
        <w:trPr>
          <w:trHeight w:val="605"/>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694"/>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5.</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417"/>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6.</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оборотні активи (матеріали, канцелярські товари тощо), гривень</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381"/>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7.</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8D2D9A">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Витрати, пов’язані із </w:t>
            </w:r>
            <w:proofErr w:type="spellStart"/>
            <w:r w:rsidRPr="00215CFC">
              <w:rPr>
                <w:rFonts w:ascii="Times New Roman" w:eastAsia="Times New Roman" w:hAnsi="Times New Roman"/>
                <w:sz w:val="24"/>
                <w:szCs w:val="24"/>
                <w:lang w:eastAsia="ru-RU"/>
              </w:rPr>
              <w:t>наймом</w:t>
            </w:r>
            <w:proofErr w:type="spellEnd"/>
            <w:r w:rsidRPr="00215CFC">
              <w:rPr>
                <w:rFonts w:ascii="Times New Roman" w:eastAsia="Times New Roman" w:hAnsi="Times New Roman"/>
                <w:sz w:val="24"/>
                <w:szCs w:val="24"/>
                <w:lang w:eastAsia="ru-RU"/>
              </w:rPr>
              <w:t xml:space="preserve"> додаткового персоналу, гривень</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r>
      <w:tr w:rsidR="0082573C" w:rsidRPr="00215CFC" w:rsidTr="00034D21">
        <w:trPr>
          <w:trHeight w:val="267"/>
        </w:trPr>
        <w:tc>
          <w:tcPr>
            <w:tcW w:w="427"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8.</w:t>
            </w:r>
          </w:p>
        </w:tc>
        <w:tc>
          <w:tcPr>
            <w:tcW w:w="3144"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EE4E6D">
            <w:pPr>
              <w:spacing w:after="0" w:line="240" w:lineRule="auto"/>
              <w:ind w:right="128"/>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Інше (уточнити), гривень.</w:t>
            </w:r>
            <w:r w:rsidR="005D7815" w:rsidRPr="00215CFC">
              <w:rPr>
                <w:rFonts w:ascii="Times New Roman" w:eastAsia="Times New Roman" w:hAnsi="Times New Roman"/>
                <w:sz w:val="24"/>
                <w:szCs w:val="24"/>
                <w:lang w:eastAsia="ru-RU"/>
              </w:rPr>
              <w:t xml:space="preserve"> </w:t>
            </w:r>
          </w:p>
        </w:tc>
        <w:tc>
          <w:tcPr>
            <w:tcW w:w="71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tcPr>
          <w:p w:rsidR="009B4886" w:rsidRPr="00215CFC" w:rsidRDefault="00EE4E6D" w:rsidP="00157264">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3" w:type="pct"/>
            <w:tcBorders>
              <w:top w:val="nil"/>
              <w:left w:val="nil"/>
              <w:bottom w:val="single" w:sz="6" w:space="0" w:color="auto"/>
              <w:right w:val="single" w:sz="6" w:space="0" w:color="auto"/>
            </w:tcBorders>
            <w:shd w:val="clear" w:color="auto" w:fill="FFFFFF"/>
            <w:tcMar>
              <w:top w:w="15" w:type="dxa"/>
              <w:left w:w="11" w:type="dxa"/>
              <w:bottom w:w="15" w:type="dxa"/>
              <w:right w:w="15" w:type="dxa"/>
            </w:tcMar>
          </w:tcPr>
          <w:p w:rsidR="009B4886" w:rsidRPr="00215CFC" w:rsidRDefault="00EE4E6D" w:rsidP="00157264">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34D21" w:rsidRPr="00215CFC" w:rsidTr="00034D21">
        <w:trPr>
          <w:trHeight w:val="374"/>
        </w:trPr>
        <w:tc>
          <w:tcPr>
            <w:tcW w:w="427" w:type="pct"/>
            <w:tcBorders>
              <w:top w:val="nil"/>
              <w:left w:val="single" w:sz="6" w:space="0" w:color="auto"/>
              <w:bottom w:val="single" w:sz="4" w:space="0" w:color="auto"/>
              <w:right w:val="single" w:sz="6" w:space="0" w:color="auto"/>
            </w:tcBorders>
            <w:shd w:val="clear" w:color="auto" w:fill="FFFFFF"/>
            <w:tcMar>
              <w:top w:w="15" w:type="dxa"/>
              <w:left w:w="11" w:type="dxa"/>
              <w:bottom w:w="15" w:type="dxa"/>
              <w:right w:w="15" w:type="dxa"/>
            </w:tcMar>
            <w:hideMark/>
          </w:tcPr>
          <w:p w:rsidR="00034D21" w:rsidRPr="00215CFC" w:rsidRDefault="00034D21" w:rsidP="00157264">
            <w:pPr>
              <w:spacing w:after="0" w:line="240" w:lineRule="auto"/>
              <w:ind w:left="136" w:right="-1"/>
              <w:jc w:val="both"/>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9.</w:t>
            </w:r>
          </w:p>
        </w:tc>
        <w:tc>
          <w:tcPr>
            <w:tcW w:w="3144" w:type="pct"/>
            <w:tcBorders>
              <w:top w:val="nil"/>
              <w:left w:val="nil"/>
              <w:bottom w:val="single" w:sz="4" w:space="0" w:color="auto"/>
              <w:right w:val="single" w:sz="6" w:space="0" w:color="auto"/>
            </w:tcBorders>
            <w:shd w:val="clear" w:color="auto" w:fill="FFFFFF"/>
            <w:tcMar>
              <w:top w:w="15" w:type="dxa"/>
              <w:left w:w="11" w:type="dxa"/>
              <w:bottom w:w="15" w:type="dxa"/>
              <w:right w:w="15" w:type="dxa"/>
            </w:tcMar>
            <w:hideMark/>
          </w:tcPr>
          <w:p w:rsidR="00034D21" w:rsidRPr="00215CFC" w:rsidRDefault="00034D21" w:rsidP="002B58C0">
            <w:pPr>
              <w:spacing w:after="0" w:line="240" w:lineRule="auto"/>
              <w:ind w:right="-1"/>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РАЗОМ (сума рядків: 1 + 2 + 3 + 4 + 5 + 6 + 7 + 8), гривень</w:t>
            </w:r>
          </w:p>
        </w:tc>
        <w:tc>
          <w:tcPr>
            <w:tcW w:w="715" w:type="pct"/>
            <w:tcBorders>
              <w:top w:val="nil"/>
              <w:left w:val="nil"/>
              <w:bottom w:val="single" w:sz="4" w:space="0" w:color="auto"/>
              <w:right w:val="single" w:sz="6" w:space="0" w:color="auto"/>
            </w:tcBorders>
            <w:shd w:val="clear" w:color="auto" w:fill="FFFFFF"/>
            <w:tcMar>
              <w:top w:w="15" w:type="dxa"/>
              <w:left w:w="11" w:type="dxa"/>
              <w:bottom w:w="15" w:type="dxa"/>
              <w:right w:w="15" w:type="dxa"/>
            </w:tcMar>
            <w:hideMark/>
          </w:tcPr>
          <w:p w:rsidR="00034D21" w:rsidRPr="00215CFC" w:rsidRDefault="00034D21" w:rsidP="004E0813">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713" w:type="pct"/>
            <w:tcBorders>
              <w:top w:val="nil"/>
              <w:left w:val="nil"/>
              <w:bottom w:val="single" w:sz="4" w:space="0" w:color="auto"/>
              <w:right w:val="single" w:sz="6" w:space="0" w:color="auto"/>
            </w:tcBorders>
            <w:shd w:val="clear" w:color="auto" w:fill="FFFFFF"/>
            <w:tcMar>
              <w:top w:w="15" w:type="dxa"/>
              <w:left w:w="11" w:type="dxa"/>
              <w:bottom w:w="15" w:type="dxa"/>
              <w:right w:w="15" w:type="dxa"/>
            </w:tcMar>
            <w:hideMark/>
          </w:tcPr>
          <w:p w:rsidR="00034D21" w:rsidRPr="00215CFC" w:rsidRDefault="00901609" w:rsidP="004E0813">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404</w:t>
            </w:r>
            <w:r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r>
      <w:tr w:rsidR="0082573C" w:rsidRPr="00215CFC" w:rsidTr="00034D21">
        <w:trPr>
          <w:trHeight w:val="607"/>
        </w:trPr>
        <w:tc>
          <w:tcPr>
            <w:tcW w:w="427" w:type="pct"/>
            <w:tcBorders>
              <w:top w:val="single" w:sz="4" w:space="0" w:color="auto"/>
              <w:left w:val="single" w:sz="4" w:space="0" w:color="auto"/>
              <w:bottom w:val="single" w:sz="4"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10.</w:t>
            </w:r>
          </w:p>
        </w:tc>
        <w:tc>
          <w:tcPr>
            <w:tcW w:w="3144"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9B4886">
            <w:pPr>
              <w:spacing w:after="0" w:line="240" w:lineRule="auto"/>
              <w:ind w:right="-1"/>
              <w:jc w:val="both"/>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715"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9B4886">
            <w:pPr>
              <w:spacing w:after="0" w:line="240" w:lineRule="auto"/>
              <w:ind w:right="-1"/>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10</w:t>
            </w:r>
            <w:r w:rsidR="00157264"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000</w:t>
            </w:r>
          </w:p>
        </w:tc>
        <w:tc>
          <w:tcPr>
            <w:tcW w:w="713" w:type="pct"/>
            <w:tcBorders>
              <w:top w:val="single" w:sz="4" w:space="0" w:color="auto"/>
              <w:left w:val="nil"/>
              <w:bottom w:val="single" w:sz="4" w:space="0" w:color="auto"/>
              <w:right w:val="single" w:sz="4" w:space="0" w:color="auto"/>
            </w:tcBorders>
            <w:shd w:val="clear" w:color="auto" w:fill="FFFFFF"/>
            <w:tcMar>
              <w:top w:w="15" w:type="dxa"/>
              <w:left w:w="11" w:type="dxa"/>
              <w:bottom w:w="15" w:type="dxa"/>
              <w:right w:w="15" w:type="dxa"/>
            </w:tcMar>
            <w:hideMark/>
          </w:tcPr>
          <w:p w:rsidR="009B4886" w:rsidRPr="00215CFC" w:rsidRDefault="009B4886" w:rsidP="009B4886">
            <w:pPr>
              <w:spacing w:after="0" w:line="240" w:lineRule="auto"/>
              <w:ind w:right="-1"/>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10</w:t>
            </w:r>
            <w:r w:rsidR="00157264"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000</w:t>
            </w:r>
          </w:p>
        </w:tc>
      </w:tr>
      <w:tr w:rsidR="0082573C" w:rsidRPr="00215CFC" w:rsidTr="00034D21">
        <w:tc>
          <w:tcPr>
            <w:tcW w:w="427" w:type="pct"/>
            <w:tcBorders>
              <w:top w:val="single" w:sz="4"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157264">
            <w:pPr>
              <w:spacing w:after="0" w:line="240" w:lineRule="auto"/>
              <w:ind w:left="136" w:right="-1"/>
              <w:jc w:val="both"/>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11.</w:t>
            </w:r>
          </w:p>
        </w:tc>
        <w:tc>
          <w:tcPr>
            <w:tcW w:w="3144"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B4886" w:rsidP="009B4886">
            <w:pPr>
              <w:spacing w:after="0" w:line="240" w:lineRule="auto"/>
              <w:ind w:right="-1"/>
              <w:jc w:val="both"/>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15"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034D21" w:rsidP="00034D21">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809</w:t>
            </w:r>
            <w:r w:rsidR="00157264" w:rsidRPr="00215C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w:t>
            </w:r>
            <w:r w:rsidR="009B4886" w:rsidRPr="00215CFC">
              <w:rPr>
                <w:rFonts w:ascii="Times New Roman" w:eastAsia="Times New Roman" w:hAnsi="Times New Roman"/>
                <w:b/>
                <w:sz w:val="24"/>
                <w:szCs w:val="24"/>
                <w:lang w:eastAsia="ru-RU"/>
              </w:rPr>
              <w:t>00</w:t>
            </w:r>
          </w:p>
        </w:tc>
        <w:tc>
          <w:tcPr>
            <w:tcW w:w="713"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hideMark/>
          </w:tcPr>
          <w:p w:rsidR="009B4886" w:rsidRPr="00215CFC" w:rsidRDefault="00901609" w:rsidP="00901609">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4 046</w:t>
            </w:r>
            <w:r w:rsidR="00034D21" w:rsidRPr="00215C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0</w:t>
            </w:r>
            <w:r w:rsidR="00034D21" w:rsidRPr="00215CFC">
              <w:rPr>
                <w:rFonts w:ascii="Times New Roman" w:eastAsia="Times New Roman" w:hAnsi="Times New Roman"/>
                <w:b/>
                <w:sz w:val="24"/>
                <w:szCs w:val="24"/>
                <w:lang w:eastAsia="ru-RU"/>
              </w:rPr>
              <w:t>00</w:t>
            </w:r>
          </w:p>
        </w:tc>
      </w:tr>
    </w:tbl>
    <w:p w:rsidR="009B4886" w:rsidRPr="00215CFC" w:rsidRDefault="009B4886" w:rsidP="009B4886">
      <w:pPr>
        <w:keepNext/>
        <w:spacing w:after="0" w:line="240" w:lineRule="auto"/>
        <w:jc w:val="center"/>
        <w:outlineLvl w:val="2"/>
        <w:rPr>
          <w:rFonts w:ascii="Times New Roman" w:eastAsia="Times New Roman" w:hAnsi="Times New Roman"/>
          <w:bCs/>
          <w:sz w:val="24"/>
          <w:szCs w:val="24"/>
          <w:lang w:eastAsia="ru-RU"/>
        </w:rPr>
      </w:pPr>
    </w:p>
    <w:p w:rsidR="005D7815" w:rsidRPr="00215CFC" w:rsidRDefault="005D7815" w:rsidP="005D7815">
      <w:pPr>
        <w:keepNext/>
        <w:spacing w:after="0" w:line="240" w:lineRule="auto"/>
        <w:jc w:val="both"/>
        <w:outlineLvl w:val="2"/>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Примітк</w:t>
      </w:r>
      <w:r w:rsidR="0007139D" w:rsidRPr="00215CFC">
        <w:rPr>
          <w:rFonts w:ascii="Times New Roman" w:eastAsia="Times New Roman" w:hAnsi="Times New Roman"/>
          <w:bCs/>
          <w:sz w:val="24"/>
          <w:szCs w:val="24"/>
          <w:lang w:eastAsia="ru-RU"/>
        </w:rPr>
        <w:t>а</w:t>
      </w:r>
      <w:r w:rsidRPr="00215CFC">
        <w:rPr>
          <w:rFonts w:ascii="Times New Roman" w:eastAsia="Times New Roman" w:hAnsi="Times New Roman"/>
          <w:bCs/>
          <w:sz w:val="24"/>
          <w:szCs w:val="24"/>
          <w:lang w:eastAsia="ru-RU"/>
        </w:rPr>
        <w:t xml:space="preserve">: </w:t>
      </w:r>
    </w:p>
    <w:p w:rsidR="009963D1" w:rsidRDefault="005D7815" w:rsidP="005D7815">
      <w:pPr>
        <w:keepNext/>
        <w:spacing w:after="0" w:line="240" w:lineRule="auto"/>
        <w:jc w:val="both"/>
        <w:outlineLvl w:val="2"/>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 xml:space="preserve">Розрахунок погодинної зарплати за жовтень-грудень 2022 року. </w:t>
      </w:r>
    </w:p>
    <w:p w:rsidR="009963D1" w:rsidRDefault="005D7815" w:rsidP="005D7815">
      <w:pPr>
        <w:keepNext/>
        <w:spacing w:after="0" w:line="240" w:lineRule="auto"/>
        <w:jc w:val="both"/>
        <w:outlineLvl w:val="2"/>
        <w:rPr>
          <w:rFonts w:ascii="Times New Roman" w:eastAsia="Times New Roman" w:hAnsi="Times New Roman"/>
          <w:bCs/>
          <w:sz w:val="24"/>
          <w:szCs w:val="24"/>
          <w:lang w:eastAsia="ru-RU"/>
        </w:rPr>
      </w:pPr>
      <w:bookmarkStart w:id="1" w:name="_GoBack"/>
      <w:bookmarkEnd w:id="1"/>
      <w:r w:rsidRPr="00215CFC">
        <w:rPr>
          <w:rFonts w:ascii="Times New Roman" w:eastAsia="Times New Roman" w:hAnsi="Times New Roman"/>
          <w:bCs/>
          <w:sz w:val="24"/>
          <w:szCs w:val="24"/>
          <w:lang w:eastAsia="ru-RU"/>
        </w:rPr>
        <w:t xml:space="preserve">Кількість робочих годин за 12 місяців – 1987 год (40-годинний робочий день). </w:t>
      </w:r>
    </w:p>
    <w:p w:rsidR="005D7815" w:rsidRPr="00215CFC" w:rsidRDefault="005D7815" w:rsidP="005D7815">
      <w:pPr>
        <w:keepNext/>
        <w:spacing w:after="0" w:line="240" w:lineRule="auto"/>
        <w:jc w:val="both"/>
        <w:outlineLvl w:val="2"/>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Погодинна МЗП = 6700×12/1987 ≈ 40,46 грн.</w:t>
      </w:r>
    </w:p>
    <w:p w:rsidR="009B4886" w:rsidRPr="00215CFC" w:rsidRDefault="009B4886" w:rsidP="00675E60">
      <w:pPr>
        <w:keepNext/>
        <w:pageBreakBefore/>
        <w:spacing w:after="0" w:line="240" w:lineRule="auto"/>
        <w:jc w:val="center"/>
        <w:outlineLvl w:val="2"/>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lastRenderedPageBreak/>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972"/>
        <w:gridCol w:w="1972"/>
        <w:gridCol w:w="1973"/>
      </w:tblGrid>
      <w:tr w:rsidR="00DE536C" w:rsidRPr="00215CFC" w:rsidTr="000326AC">
        <w:tc>
          <w:tcPr>
            <w:tcW w:w="3936"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1972"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У перший рік</w:t>
            </w:r>
          </w:p>
        </w:tc>
        <w:tc>
          <w:tcPr>
            <w:tcW w:w="1972"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Періодичні (за рік)</w:t>
            </w:r>
          </w:p>
        </w:tc>
        <w:tc>
          <w:tcPr>
            <w:tcW w:w="1973"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after="0"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придбання основних фондів, обладнання та приладів, сервісне обслуговування, навчання / підвищення кваліфікації персоналу тощо</w:t>
            </w:r>
          </w:p>
        </w:tc>
        <w:tc>
          <w:tcPr>
            <w:tcW w:w="1972" w:type="dxa"/>
          </w:tcPr>
          <w:p w:rsidR="000364DE" w:rsidRPr="00215CFC" w:rsidRDefault="000364DE" w:rsidP="0082573C">
            <w:pPr>
              <w:spacing w:after="0" w:line="240" w:lineRule="auto"/>
              <w:jc w:val="center"/>
              <w:rPr>
                <w:rFonts w:ascii="Times New Roman" w:eastAsia="Times New Roman" w:hAnsi="Times New Roman"/>
                <w:sz w:val="24"/>
                <w:szCs w:val="24"/>
                <w:lang w:eastAsia="ru-RU"/>
              </w:rPr>
            </w:pPr>
          </w:p>
          <w:p w:rsidR="009B4886" w:rsidRPr="00215CFC" w:rsidRDefault="009B4886" w:rsidP="0082573C">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972" w:type="dxa"/>
          </w:tcPr>
          <w:p w:rsidR="000364DE" w:rsidRPr="00215CFC" w:rsidRDefault="000364DE" w:rsidP="0082573C">
            <w:pPr>
              <w:spacing w:after="0" w:line="240" w:lineRule="auto"/>
              <w:jc w:val="center"/>
              <w:rPr>
                <w:rFonts w:ascii="Times New Roman" w:eastAsia="Times New Roman" w:hAnsi="Times New Roman"/>
                <w:sz w:val="24"/>
                <w:szCs w:val="24"/>
                <w:lang w:eastAsia="ru-RU"/>
              </w:rPr>
            </w:pPr>
          </w:p>
          <w:p w:rsidR="009B4886" w:rsidRPr="00215CFC" w:rsidRDefault="009B4886" w:rsidP="0082573C">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973" w:type="dxa"/>
          </w:tcPr>
          <w:p w:rsidR="000364DE" w:rsidRPr="00215CFC" w:rsidRDefault="000364DE" w:rsidP="0082573C">
            <w:pPr>
              <w:spacing w:after="0" w:line="240" w:lineRule="auto"/>
              <w:jc w:val="center"/>
              <w:rPr>
                <w:rFonts w:ascii="Times New Roman" w:eastAsia="Times New Roman" w:hAnsi="Times New Roman"/>
                <w:sz w:val="24"/>
                <w:szCs w:val="24"/>
                <w:lang w:eastAsia="ru-RU"/>
              </w:rPr>
            </w:pPr>
          </w:p>
          <w:p w:rsidR="009B4886" w:rsidRPr="00215CFC" w:rsidRDefault="009B4886" w:rsidP="0082573C">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Default="009B4886" w:rsidP="009B4886">
      <w:pPr>
        <w:keepNext/>
        <w:spacing w:after="0" w:line="240" w:lineRule="auto"/>
        <w:jc w:val="both"/>
        <w:outlineLvl w:val="2"/>
        <w:rPr>
          <w:rFonts w:ascii="Times New Roman" w:eastAsia="Times New Roman" w:hAnsi="Times New Roman"/>
          <w:b/>
          <w:bCs/>
          <w:sz w:val="24"/>
          <w:szCs w:val="24"/>
          <w:lang w:eastAsia="ru-RU"/>
        </w:rPr>
      </w:pPr>
    </w:p>
    <w:p w:rsidR="008B34DC" w:rsidRPr="00215CFC" w:rsidRDefault="008B34DC" w:rsidP="009B4886">
      <w:pPr>
        <w:keepNext/>
        <w:spacing w:after="0" w:line="240" w:lineRule="auto"/>
        <w:jc w:val="both"/>
        <w:outlineLvl w:val="2"/>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958"/>
        <w:gridCol w:w="2959"/>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2958"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сплату податків та зборів (змінених/нововведених) (за рік)</w:t>
            </w:r>
          </w:p>
        </w:tc>
        <w:tc>
          <w:tcPr>
            <w:tcW w:w="2959"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w:t>
            </w:r>
          </w:p>
        </w:tc>
        <w:tc>
          <w:tcPr>
            <w:tcW w:w="2958" w:type="dxa"/>
          </w:tcPr>
          <w:p w:rsidR="000364DE" w:rsidRPr="00215CFC" w:rsidRDefault="000364DE"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0364DE">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2959" w:type="dxa"/>
          </w:tcPr>
          <w:p w:rsidR="000364DE" w:rsidRPr="00215CFC" w:rsidRDefault="000364DE"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0364DE">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Default="009B4886" w:rsidP="009B4886">
      <w:pPr>
        <w:spacing w:after="0" w:line="240" w:lineRule="auto"/>
        <w:rPr>
          <w:rFonts w:ascii="Times New Roman" w:eastAsia="Times New Roman" w:hAnsi="Times New Roman"/>
          <w:sz w:val="24"/>
          <w:szCs w:val="24"/>
          <w:lang w:eastAsia="ru-RU"/>
        </w:rPr>
      </w:pPr>
    </w:p>
    <w:p w:rsidR="008B34DC" w:rsidRPr="00215CFC" w:rsidRDefault="008B34DC" w:rsidP="009B4886">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79"/>
        <w:gridCol w:w="1479"/>
        <w:gridCol w:w="1479"/>
        <w:gridCol w:w="1480"/>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1479"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ведення обліку, підготовку та подання звітності (за рік)</w:t>
            </w:r>
          </w:p>
        </w:tc>
        <w:tc>
          <w:tcPr>
            <w:tcW w:w="1479"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оплату штрафних санкцій за рік</w:t>
            </w:r>
          </w:p>
        </w:tc>
        <w:tc>
          <w:tcPr>
            <w:tcW w:w="1479"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Разом за рік</w:t>
            </w:r>
          </w:p>
        </w:tc>
        <w:tc>
          <w:tcPr>
            <w:tcW w:w="1480"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p>
        </w:tc>
        <w:tc>
          <w:tcPr>
            <w:tcW w:w="1479" w:type="dxa"/>
          </w:tcPr>
          <w:p w:rsidR="00327255" w:rsidRPr="00215CFC" w:rsidRDefault="00327255"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18336C" w:rsidP="0018336C">
            <w:pPr>
              <w:spacing w:beforeAutospacing="1" w:after="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sidR="00665431"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479" w:type="dxa"/>
          </w:tcPr>
          <w:p w:rsidR="00327255" w:rsidRPr="00215CFC" w:rsidRDefault="00327255"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0364DE">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479" w:type="dxa"/>
          </w:tcPr>
          <w:p w:rsidR="00327255" w:rsidRPr="00215CFC" w:rsidRDefault="00327255"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18336C" w:rsidP="000364DE">
            <w:pPr>
              <w:spacing w:beforeAutospacing="1" w:after="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480" w:type="dxa"/>
          </w:tcPr>
          <w:p w:rsidR="00327255" w:rsidRPr="00215CFC" w:rsidRDefault="00327255" w:rsidP="000364DE">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33570B" w:rsidP="0033570B">
            <w:pPr>
              <w:spacing w:beforeAutospacing="1" w:after="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404</w:t>
            </w:r>
            <w:r w:rsidR="00665431" w:rsidRPr="00215CF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r>
    </w:tbl>
    <w:p w:rsidR="009B4886" w:rsidRDefault="009B4886" w:rsidP="009B4886">
      <w:pPr>
        <w:spacing w:after="0" w:line="240" w:lineRule="auto"/>
        <w:rPr>
          <w:rFonts w:ascii="Times New Roman" w:eastAsia="Times New Roman" w:hAnsi="Times New Roman"/>
          <w:sz w:val="24"/>
          <w:szCs w:val="24"/>
          <w:lang w:eastAsia="ru-RU"/>
        </w:rPr>
      </w:pPr>
    </w:p>
    <w:p w:rsidR="008B34DC" w:rsidRPr="00215CFC" w:rsidRDefault="008B34DC" w:rsidP="009B4886">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984"/>
        <w:gridCol w:w="1843"/>
        <w:gridCol w:w="992"/>
        <w:gridCol w:w="1098"/>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1984"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адміністрування заходів державного нагляду (контролю) (за рік)</w:t>
            </w:r>
          </w:p>
        </w:tc>
        <w:tc>
          <w:tcPr>
            <w:tcW w:w="1843"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оплату штрафних санкцій та усунення виявлених порушень (за рік)</w:t>
            </w:r>
          </w:p>
        </w:tc>
        <w:tc>
          <w:tcPr>
            <w:tcW w:w="992"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Разом за рік</w:t>
            </w:r>
          </w:p>
        </w:tc>
        <w:tc>
          <w:tcPr>
            <w:tcW w:w="1098"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984"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843"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992"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098"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Default="009B4886" w:rsidP="009B4886">
      <w:pPr>
        <w:spacing w:beforeAutospacing="1" w:after="0" w:afterAutospacing="1" w:line="240" w:lineRule="auto"/>
        <w:jc w:val="both"/>
        <w:rPr>
          <w:rFonts w:ascii="Times New Roman" w:eastAsia="Times New Roman" w:hAnsi="Times New Roman"/>
          <w:sz w:val="24"/>
          <w:szCs w:val="24"/>
          <w:lang w:eastAsia="ru-RU"/>
        </w:rPr>
      </w:pPr>
    </w:p>
    <w:p w:rsidR="008B34DC" w:rsidRPr="00215CFC" w:rsidRDefault="008B34DC" w:rsidP="009B4886">
      <w:pPr>
        <w:spacing w:beforeAutospacing="1" w:after="0" w:afterAutospacing="1"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701"/>
        <w:gridCol w:w="1851"/>
        <w:gridCol w:w="1267"/>
        <w:gridCol w:w="1098"/>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lastRenderedPageBreak/>
              <w:t>Вид витрат</w:t>
            </w:r>
          </w:p>
        </w:tc>
        <w:tc>
          <w:tcPr>
            <w:tcW w:w="1701"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проходження відповідних процедур (витрати часу, витрати на експертизи тощо)</w:t>
            </w:r>
          </w:p>
        </w:tc>
        <w:tc>
          <w:tcPr>
            <w:tcW w:w="1851" w:type="dxa"/>
            <w:shd w:val="clear" w:color="auto" w:fill="F2F2F2" w:themeFill="background1" w:themeFillShade="F2"/>
          </w:tcPr>
          <w:p w:rsidR="009B4886" w:rsidRPr="00215CFC" w:rsidRDefault="009963D1" w:rsidP="009B4886">
            <w:pPr>
              <w:spacing w:beforeAutospacing="1" w:after="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Витрати безпосеред</w:t>
            </w:r>
            <w:r w:rsidR="009B4886" w:rsidRPr="00215CFC">
              <w:rPr>
                <w:rFonts w:ascii="Times New Roman" w:eastAsia="Times New Roman" w:hAnsi="Times New Roman"/>
                <w:sz w:val="24"/>
                <w:szCs w:val="24"/>
                <w:lang w:eastAsia="ru-RU"/>
              </w:rPr>
              <w:t>ньо на дозволи, ліцензії, сертифікати, страхові поліси (за рік – стартовий)</w:t>
            </w:r>
          </w:p>
        </w:tc>
        <w:tc>
          <w:tcPr>
            <w:tcW w:w="1267" w:type="dxa"/>
            <w:shd w:val="clear" w:color="auto" w:fill="F2F2F2" w:themeFill="background1" w:themeFillShade="F2"/>
          </w:tcPr>
          <w:p w:rsidR="009B4886" w:rsidRPr="00215CFC" w:rsidRDefault="009B4886" w:rsidP="009963D1">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Разом за рік (стартовий)</w:t>
            </w:r>
          </w:p>
        </w:tc>
        <w:tc>
          <w:tcPr>
            <w:tcW w:w="1098"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701"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851"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267"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1098" w:type="dxa"/>
          </w:tcPr>
          <w:p w:rsidR="00327255" w:rsidRPr="00215CFC" w:rsidRDefault="00327255" w:rsidP="00327255">
            <w:pPr>
              <w:spacing w:beforeAutospacing="1" w:after="0" w:afterAutospacing="1" w:line="240" w:lineRule="auto"/>
              <w:jc w:val="center"/>
              <w:rPr>
                <w:rFonts w:ascii="Times New Roman" w:eastAsia="Times New Roman" w:hAnsi="Times New Roman"/>
                <w:sz w:val="24"/>
                <w:szCs w:val="24"/>
                <w:lang w:eastAsia="ru-RU"/>
              </w:rPr>
            </w:pPr>
          </w:p>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Pr="00215CFC" w:rsidRDefault="009B4886" w:rsidP="009B4886">
      <w:pPr>
        <w:spacing w:beforeAutospacing="1" w:after="0" w:afterAutospacing="1"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877"/>
        <w:gridCol w:w="2020"/>
        <w:gridCol w:w="2020"/>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1877"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За рік (стартовий)</w:t>
            </w:r>
          </w:p>
        </w:tc>
        <w:tc>
          <w:tcPr>
            <w:tcW w:w="2020"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Періодичні (за наступний рік)</w:t>
            </w:r>
          </w:p>
        </w:tc>
        <w:tc>
          <w:tcPr>
            <w:tcW w:w="2020"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оборотні активи (матеріали, канцелярські товари тощо)</w:t>
            </w:r>
          </w:p>
        </w:tc>
        <w:tc>
          <w:tcPr>
            <w:tcW w:w="1877" w:type="dxa"/>
          </w:tcPr>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2020" w:type="dxa"/>
          </w:tcPr>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2020" w:type="dxa"/>
          </w:tcPr>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Pr="00215CFC" w:rsidRDefault="009B4886" w:rsidP="009B4886">
      <w:pPr>
        <w:spacing w:beforeAutospacing="1" w:after="0" w:afterAutospacing="1"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409"/>
        <w:gridCol w:w="3508"/>
      </w:tblGrid>
      <w:tr w:rsidR="00DE536C" w:rsidRPr="00215CFC" w:rsidTr="000326AC">
        <w:tc>
          <w:tcPr>
            <w:tcW w:w="3936"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витрат</w:t>
            </w:r>
          </w:p>
        </w:tc>
        <w:tc>
          <w:tcPr>
            <w:tcW w:w="2409"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оплату праці додатково найманого персоналу (за рік)</w:t>
            </w:r>
          </w:p>
        </w:tc>
        <w:tc>
          <w:tcPr>
            <w:tcW w:w="3508" w:type="dxa"/>
            <w:shd w:val="clear" w:color="auto" w:fill="F2F2F2" w:themeFill="background1" w:themeFillShade="F2"/>
          </w:tcPr>
          <w:p w:rsidR="009B4886" w:rsidRPr="00215CFC" w:rsidRDefault="009B4886" w:rsidP="009B4886">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п’ять років</w:t>
            </w:r>
          </w:p>
        </w:tc>
      </w:tr>
      <w:tr w:rsidR="009B4886" w:rsidRPr="00215CFC" w:rsidTr="00555AA8">
        <w:tc>
          <w:tcPr>
            <w:tcW w:w="3936" w:type="dxa"/>
          </w:tcPr>
          <w:p w:rsidR="009B4886" w:rsidRPr="00215CFC"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Витрати, пов’язані із </w:t>
            </w:r>
            <w:proofErr w:type="spellStart"/>
            <w:r w:rsidRPr="00215CFC">
              <w:rPr>
                <w:rFonts w:ascii="Times New Roman" w:eastAsia="Times New Roman" w:hAnsi="Times New Roman"/>
                <w:sz w:val="24"/>
                <w:szCs w:val="24"/>
                <w:lang w:eastAsia="ru-RU"/>
              </w:rPr>
              <w:t>наймом</w:t>
            </w:r>
            <w:proofErr w:type="spellEnd"/>
            <w:r w:rsidRPr="00215CFC">
              <w:rPr>
                <w:rFonts w:ascii="Times New Roman" w:eastAsia="Times New Roman" w:hAnsi="Times New Roman"/>
                <w:sz w:val="24"/>
                <w:szCs w:val="24"/>
                <w:lang w:eastAsia="ru-RU"/>
              </w:rPr>
              <w:t xml:space="preserve"> додаткового персоналу</w:t>
            </w:r>
          </w:p>
        </w:tc>
        <w:tc>
          <w:tcPr>
            <w:tcW w:w="2409" w:type="dxa"/>
          </w:tcPr>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3508" w:type="dxa"/>
          </w:tcPr>
          <w:p w:rsidR="009B4886" w:rsidRPr="00215CFC" w:rsidRDefault="009B4886" w:rsidP="00327255">
            <w:pPr>
              <w:spacing w:beforeAutospacing="1" w:after="0" w:afterAutospacing="1"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bl>
    <w:p w:rsidR="009B4886" w:rsidRPr="00215CFC" w:rsidRDefault="009B4886" w:rsidP="009B4886">
      <w:pPr>
        <w:spacing w:after="0" w:line="240" w:lineRule="auto"/>
        <w:ind w:firstLine="851"/>
        <w:jc w:val="both"/>
        <w:rPr>
          <w:rFonts w:ascii="Times New Roman" w:eastAsia="Times New Roman" w:hAnsi="Times New Roman"/>
          <w:sz w:val="24"/>
          <w:szCs w:val="24"/>
          <w:lang w:eastAsia="ru-RU"/>
        </w:rPr>
      </w:pPr>
    </w:p>
    <w:p w:rsidR="00675E60" w:rsidRPr="00215CFC" w:rsidRDefault="00675E60" w:rsidP="009B4886">
      <w:pPr>
        <w:spacing w:after="0" w:line="240" w:lineRule="auto"/>
        <w:ind w:firstLine="851"/>
        <w:jc w:val="both"/>
        <w:rPr>
          <w:rFonts w:ascii="Times New Roman" w:eastAsia="Times New Roman" w:hAnsi="Times New Roman"/>
          <w:sz w:val="24"/>
          <w:szCs w:val="24"/>
          <w:lang w:eastAsia="ru-RU"/>
        </w:rPr>
      </w:pPr>
    </w:p>
    <w:p w:rsidR="009B4886" w:rsidRPr="00215CFC" w:rsidRDefault="009B4886" w:rsidP="009B4886">
      <w:pPr>
        <w:spacing w:after="0" w:line="240" w:lineRule="auto"/>
        <w:rPr>
          <w:rFonts w:ascii="Times New Roman" w:eastAsia="Times New Roman" w:hAnsi="Times New Roman"/>
          <w:b/>
          <w:bCs/>
          <w:sz w:val="28"/>
          <w:szCs w:val="28"/>
          <w:lang w:eastAsia="ru-RU"/>
        </w:rPr>
      </w:pPr>
    </w:p>
    <w:p w:rsidR="009B4886" w:rsidRPr="00215CFC" w:rsidRDefault="009B4886" w:rsidP="005539DD">
      <w:pPr>
        <w:pageBreakBefore/>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b/>
          <w:bCs/>
          <w:sz w:val="24"/>
          <w:szCs w:val="24"/>
          <w:lang w:eastAsia="ru-RU"/>
        </w:rPr>
        <w:lastRenderedPageBreak/>
        <w:t>ТЕСТ МАЛОГО ПІДПРИЄМНИЦТВА (М-Тест)</w:t>
      </w:r>
    </w:p>
    <w:p w:rsidR="009B4886" w:rsidRPr="00215CFC" w:rsidRDefault="009B4886" w:rsidP="009B4886">
      <w:pPr>
        <w:tabs>
          <w:tab w:val="left" w:pos="5220"/>
        </w:tabs>
        <w:spacing w:after="0" w:line="240" w:lineRule="auto"/>
        <w:ind w:left="5040"/>
        <w:rPr>
          <w:rFonts w:ascii="Times New Roman" w:eastAsia="Times New Roman" w:hAnsi="Times New Roman"/>
          <w:sz w:val="24"/>
          <w:szCs w:val="24"/>
          <w:lang w:eastAsia="ru-RU"/>
        </w:rPr>
      </w:pPr>
    </w:p>
    <w:p w:rsidR="009B4886" w:rsidRPr="00215CFC" w:rsidRDefault="009B4886" w:rsidP="009B4886">
      <w:pPr>
        <w:tabs>
          <w:tab w:val="left" w:pos="5220"/>
        </w:tabs>
        <w:spacing w:after="0" w:line="240" w:lineRule="auto"/>
        <w:ind w:firstLine="720"/>
        <w:jc w:val="both"/>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1.</w:t>
      </w:r>
      <w:r w:rsidRPr="00215CFC">
        <w:rPr>
          <w:rFonts w:ascii="Times New Roman" w:eastAsia="Times New Roman" w:hAnsi="Times New Roman"/>
          <w:sz w:val="24"/>
          <w:szCs w:val="24"/>
          <w:lang w:eastAsia="ru-RU"/>
        </w:rPr>
        <w:t xml:space="preserve"> </w:t>
      </w:r>
      <w:r w:rsidRPr="00215CFC">
        <w:rPr>
          <w:rFonts w:ascii="Times New Roman" w:eastAsia="Times New Roman" w:hAnsi="Times New Roman"/>
          <w:b/>
          <w:bCs/>
          <w:sz w:val="24"/>
          <w:szCs w:val="24"/>
          <w:lang w:eastAsia="ru-RU"/>
        </w:rPr>
        <w:t>Консультації з представниками мікро- та малого підприємництва щодо оцінки впливу регулювання.</w:t>
      </w:r>
    </w:p>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ab/>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виконання регулювання стосовно видачі дозволу на викиди забруднюючих речовин в атмосферне повітря, проведено у період з «01» вересня 202</w:t>
      </w:r>
      <w:r w:rsidR="00322242" w:rsidRPr="00215CFC">
        <w:rPr>
          <w:rFonts w:ascii="Times New Roman" w:eastAsia="Times New Roman" w:hAnsi="Times New Roman"/>
          <w:sz w:val="24"/>
          <w:szCs w:val="24"/>
          <w:lang w:eastAsia="ru-RU"/>
        </w:rPr>
        <w:t>2</w:t>
      </w:r>
      <w:r w:rsidRPr="00215CFC">
        <w:rPr>
          <w:rFonts w:ascii="Times New Roman" w:eastAsia="Times New Roman" w:hAnsi="Times New Roman"/>
          <w:sz w:val="24"/>
          <w:szCs w:val="24"/>
          <w:lang w:eastAsia="ru-RU"/>
        </w:rPr>
        <w:t xml:space="preserve"> р. по «01» жовтня 202</w:t>
      </w:r>
      <w:r w:rsidR="00322242" w:rsidRPr="00215CFC">
        <w:rPr>
          <w:rFonts w:ascii="Times New Roman" w:eastAsia="Times New Roman" w:hAnsi="Times New Roman"/>
          <w:sz w:val="24"/>
          <w:szCs w:val="24"/>
          <w:lang w:eastAsia="ru-RU"/>
        </w:rPr>
        <w:t>2</w:t>
      </w:r>
      <w:r w:rsidRPr="00215CFC">
        <w:rPr>
          <w:rFonts w:ascii="Times New Roman" w:eastAsia="Times New Roman" w:hAnsi="Times New Roman"/>
          <w:sz w:val="24"/>
          <w:szCs w:val="24"/>
          <w:lang w:eastAsia="ru-RU"/>
        </w:rPr>
        <w:t xml:space="preserve"> р.</w:t>
      </w:r>
    </w:p>
    <w:p w:rsidR="00CC4556" w:rsidRPr="00215CFC" w:rsidRDefault="00CC4556" w:rsidP="009B4886">
      <w:pPr>
        <w:spacing w:after="0" w:line="240" w:lineRule="auto"/>
        <w:jc w:val="both"/>
        <w:rPr>
          <w:rFonts w:ascii="Times New Roman" w:eastAsia="Times New Roman" w:hAnsi="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11"/>
        <w:gridCol w:w="1890"/>
        <w:gridCol w:w="4076"/>
      </w:tblGrid>
      <w:tr w:rsidR="00DE536C" w:rsidRPr="00215CFC" w:rsidTr="000326AC">
        <w:tc>
          <w:tcPr>
            <w:tcW w:w="9852" w:type="dxa"/>
            <w:gridSpan w:val="4"/>
            <w:tcBorders>
              <w:top w:val="nil"/>
              <w:left w:val="nil"/>
              <w:right w:val="nil"/>
            </w:tcBorders>
          </w:tcPr>
          <w:p w:rsidR="009B4886" w:rsidRPr="00215CFC" w:rsidRDefault="009B4886" w:rsidP="009B4886">
            <w:pPr>
              <w:spacing w:after="0" w:line="240" w:lineRule="auto"/>
              <w:jc w:val="right"/>
              <w:rPr>
                <w:rFonts w:ascii="Times New Roman" w:eastAsia="Times New Roman" w:hAnsi="Times New Roman"/>
                <w:sz w:val="24"/>
                <w:szCs w:val="24"/>
                <w:lang w:eastAsia="ru-RU"/>
              </w:rPr>
            </w:pPr>
            <w:r w:rsidRPr="00215CFC">
              <w:rPr>
                <w:rFonts w:ascii="Times New Roman" w:eastAsia="Times New Roman" w:hAnsi="Times New Roman"/>
                <w:bCs/>
                <w:sz w:val="24"/>
                <w:szCs w:val="24"/>
                <w:lang w:eastAsia="ru-RU"/>
              </w:rPr>
              <w:t>Таблиця 1</w:t>
            </w:r>
          </w:p>
        </w:tc>
      </w:tr>
      <w:tr w:rsidR="00DE536C" w:rsidRPr="00215CFC" w:rsidTr="000326AC">
        <w:tc>
          <w:tcPr>
            <w:tcW w:w="675" w:type="dxa"/>
            <w:shd w:val="clear" w:color="auto" w:fill="F2F2F2" w:themeFill="background1" w:themeFillShade="F2"/>
          </w:tcPr>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п/п</w:t>
            </w:r>
          </w:p>
        </w:tc>
        <w:tc>
          <w:tcPr>
            <w:tcW w:w="3211"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90"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Кількість учасників консультацій, осіб</w:t>
            </w:r>
          </w:p>
        </w:tc>
        <w:tc>
          <w:tcPr>
            <w:tcW w:w="4076"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Основні результати консультацій (опис)</w:t>
            </w:r>
          </w:p>
        </w:tc>
      </w:tr>
      <w:tr w:rsidR="009B4886" w:rsidRPr="00215CFC" w:rsidTr="00555AA8">
        <w:tc>
          <w:tcPr>
            <w:tcW w:w="675" w:type="dxa"/>
          </w:tcPr>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w:t>
            </w:r>
          </w:p>
        </w:tc>
        <w:tc>
          <w:tcPr>
            <w:tcW w:w="3211" w:type="dxa"/>
          </w:tcPr>
          <w:p w:rsidR="009B4886" w:rsidRPr="00215CFC" w:rsidRDefault="009B4886" w:rsidP="00C9579F">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Робочі зустрічі, </w:t>
            </w:r>
            <w:r w:rsidR="00C9579F" w:rsidRPr="00215CFC">
              <w:rPr>
                <w:rFonts w:ascii="Times New Roman" w:eastAsia="Times New Roman" w:hAnsi="Times New Roman"/>
                <w:sz w:val="24"/>
                <w:szCs w:val="24"/>
                <w:lang w:eastAsia="ru-RU"/>
              </w:rPr>
              <w:t>т</w:t>
            </w:r>
            <w:r w:rsidR="00CC4556" w:rsidRPr="00215CFC">
              <w:rPr>
                <w:rFonts w:ascii="Times New Roman" w:eastAsia="Times New Roman" w:hAnsi="Times New Roman"/>
                <w:sz w:val="24"/>
                <w:szCs w:val="24"/>
                <w:lang w:eastAsia="ru-RU"/>
              </w:rPr>
              <w:t xml:space="preserve">елефоні розмови, </w:t>
            </w:r>
            <w:r w:rsidRPr="00215CFC">
              <w:rPr>
                <w:rFonts w:ascii="Times New Roman" w:eastAsia="Times New Roman" w:hAnsi="Times New Roman"/>
                <w:sz w:val="24"/>
                <w:szCs w:val="24"/>
                <w:lang w:eastAsia="ru-RU"/>
              </w:rPr>
              <w:t>інтернет запити до підприємців, бізнес-асоціацій та експертів</w:t>
            </w:r>
          </w:p>
        </w:tc>
        <w:tc>
          <w:tcPr>
            <w:tcW w:w="1890" w:type="dxa"/>
          </w:tcPr>
          <w:p w:rsidR="009B4886" w:rsidRPr="00215CFC" w:rsidRDefault="00C9579F" w:rsidP="00F375E7">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7</w:t>
            </w:r>
            <w:r w:rsidR="009B4886" w:rsidRPr="00215CFC">
              <w:rPr>
                <w:rFonts w:ascii="Times New Roman" w:eastAsia="Times New Roman" w:hAnsi="Times New Roman"/>
                <w:sz w:val="24"/>
                <w:szCs w:val="24"/>
                <w:lang w:eastAsia="ru-RU"/>
              </w:rPr>
              <w:t xml:space="preserve"> суб’єктів господарю-</w:t>
            </w:r>
            <w:proofErr w:type="spellStart"/>
            <w:r w:rsidR="009B4886" w:rsidRPr="00215CFC">
              <w:rPr>
                <w:rFonts w:ascii="Times New Roman" w:eastAsia="Times New Roman" w:hAnsi="Times New Roman"/>
                <w:sz w:val="24"/>
                <w:szCs w:val="24"/>
                <w:lang w:eastAsia="ru-RU"/>
              </w:rPr>
              <w:t>вання</w:t>
            </w:r>
            <w:proofErr w:type="spellEnd"/>
          </w:p>
        </w:tc>
        <w:tc>
          <w:tcPr>
            <w:tcW w:w="4076" w:type="dxa"/>
          </w:tcPr>
          <w:p w:rsidR="00CC4556" w:rsidRPr="00215CFC" w:rsidRDefault="00CC4556" w:rsidP="00CC4556">
            <w:pPr>
              <w:suppressAutoHyphens/>
              <w:autoSpaceDN w:val="0"/>
              <w:spacing w:after="0" w:line="240" w:lineRule="auto"/>
              <w:textAlignment w:val="baseline"/>
              <w:rPr>
                <w:rFonts w:ascii="Times New Roman" w:eastAsia="Arial" w:hAnsi="Times New Roman"/>
                <w:kern w:val="3"/>
                <w:sz w:val="24"/>
                <w:szCs w:val="24"/>
                <w:lang w:eastAsia="zh-CN" w:bidi="hi-IN"/>
              </w:rPr>
            </w:pPr>
            <w:r w:rsidRPr="00215CFC">
              <w:rPr>
                <w:rFonts w:ascii="Times New Roman" w:eastAsia="Arial" w:hAnsi="Times New Roman"/>
                <w:kern w:val="3"/>
                <w:sz w:val="24"/>
                <w:szCs w:val="24"/>
                <w:lang w:eastAsia="zh-CN" w:bidi="hi-IN"/>
              </w:rPr>
              <w:t>Запропоноване регулювання сприймається.</w:t>
            </w:r>
          </w:p>
          <w:p w:rsidR="00CC4556" w:rsidRPr="00215CFC" w:rsidRDefault="00CC4556" w:rsidP="00CC4556">
            <w:pPr>
              <w:suppressAutoHyphens/>
              <w:autoSpaceDN w:val="0"/>
              <w:spacing w:after="0" w:line="240" w:lineRule="auto"/>
              <w:textAlignment w:val="baseline"/>
              <w:rPr>
                <w:rFonts w:ascii="Times New Roman" w:eastAsia="Arial" w:hAnsi="Times New Roman"/>
                <w:kern w:val="3"/>
                <w:sz w:val="24"/>
                <w:szCs w:val="24"/>
                <w:lang w:eastAsia="zh-CN" w:bidi="hi-IN"/>
              </w:rPr>
            </w:pPr>
          </w:p>
          <w:p w:rsidR="00CC4556" w:rsidRPr="00215CFC" w:rsidRDefault="00CC4556" w:rsidP="009B4886">
            <w:pPr>
              <w:suppressAutoHyphens/>
              <w:autoSpaceDN w:val="0"/>
              <w:spacing w:after="0" w:line="240" w:lineRule="auto"/>
              <w:textAlignment w:val="baseline"/>
              <w:rPr>
                <w:rFonts w:ascii="Times New Roman" w:eastAsia="Arial" w:hAnsi="Times New Roman"/>
                <w:kern w:val="3"/>
                <w:sz w:val="24"/>
                <w:szCs w:val="24"/>
                <w:lang w:eastAsia="zh-CN" w:bidi="hi-IN"/>
              </w:rPr>
            </w:pPr>
            <w:r w:rsidRPr="00215CFC">
              <w:rPr>
                <w:rFonts w:ascii="Times New Roman" w:eastAsia="Arial" w:hAnsi="Times New Roman"/>
                <w:kern w:val="3"/>
                <w:sz w:val="24"/>
                <w:szCs w:val="24"/>
                <w:lang w:eastAsia="zh-CN" w:bidi="hi-IN"/>
              </w:rPr>
              <w:t xml:space="preserve">Отримано інформацію, що </w:t>
            </w:r>
            <w:r w:rsidR="00034D21">
              <w:rPr>
                <w:rFonts w:ascii="Times New Roman" w:eastAsia="Arial" w:hAnsi="Times New Roman"/>
                <w:kern w:val="3"/>
                <w:sz w:val="24"/>
                <w:szCs w:val="24"/>
                <w:lang w:eastAsia="zh-CN" w:bidi="hi-IN"/>
              </w:rPr>
              <w:t xml:space="preserve">поданні звіту </w:t>
            </w:r>
            <w:r w:rsidRPr="00215CFC">
              <w:rPr>
                <w:rFonts w:ascii="Times New Roman" w:eastAsia="Arial" w:hAnsi="Times New Roman"/>
                <w:kern w:val="3"/>
                <w:sz w:val="24"/>
                <w:szCs w:val="24"/>
                <w:lang w:eastAsia="zh-CN" w:bidi="hi-IN"/>
              </w:rPr>
              <w:t>витрати суттєво не зміняться</w:t>
            </w:r>
            <w:r w:rsidR="00034D21">
              <w:rPr>
                <w:rFonts w:ascii="Times New Roman" w:eastAsia="Arial" w:hAnsi="Times New Roman"/>
                <w:kern w:val="3"/>
                <w:sz w:val="24"/>
                <w:szCs w:val="24"/>
                <w:lang w:eastAsia="zh-CN" w:bidi="hi-IN"/>
              </w:rPr>
              <w:t xml:space="preserve">. Позитивно сприймається можливість подання звіту в </w:t>
            </w:r>
            <w:r w:rsidR="00034D21" w:rsidRPr="00034D21">
              <w:rPr>
                <w:rFonts w:ascii="Times New Roman" w:eastAsia="Arial" w:hAnsi="Times New Roman"/>
                <w:kern w:val="3"/>
                <w:sz w:val="24"/>
                <w:szCs w:val="24"/>
                <w:lang w:eastAsia="zh-CN" w:bidi="hi-IN"/>
              </w:rPr>
              <w:t>електронній формі за допомогою платформи «</w:t>
            </w:r>
            <w:proofErr w:type="spellStart"/>
            <w:r w:rsidR="00034D21" w:rsidRPr="00034D21">
              <w:rPr>
                <w:rFonts w:ascii="Times New Roman" w:eastAsia="Arial" w:hAnsi="Times New Roman"/>
                <w:kern w:val="3"/>
                <w:sz w:val="24"/>
                <w:szCs w:val="24"/>
                <w:lang w:eastAsia="zh-CN" w:bidi="hi-IN"/>
              </w:rPr>
              <w:t>ЕкоСистема</w:t>
            </w:r>
            <w:proofErr w:type="spellEnd"/>
            <w:r w:rsidR="00034D21" w:rsidRPr="00034D21">
              <w:rPr>
                <w:rFonts w:ascii="Times New Roman" w:eastAsia="Arial" w:hAnsi="Times New Roman"/>
                <w:kern w:val="3"/>
                <w:sz w:val="24"/>
                <w:szCs w:val="24"/>
                <w:lang w:eastAsia="zh-CN" w:bidi="hi-IN"/>
              </w:rPr>
              <w:t>»</w:t>
            </w:r>
            <w:r w:rsidR="00034D21">
              <w:rPr>
                <w:rFonts w:ascii="Times New Roman" w:eastAsia="Arial" w:hAnsi="Times New Roman"/>
                <w:kern w:val="3"/>
                <w:sz w:val="24"/>
                <w:szCs w:val="24"/>
                <w:lang w:eastAsia="zh-CN" w:bidi="hi-IN"/>
              </w:rPr>
              <w:t xml:space="preserve">. </w:t>
            </w:r>
          </w:p>
          <w:p w:rsidR="009B4886" w:rsidRPr="00215CFC" w:rsidRDefault="009B4886" w:rsidP="009B4886">
            <w:pPr>
              <w:suppressAutoHyphens/>
              <w:autoSpaceDN w:val="0"/>
              <w:spacing w:after="0" w:line="240" w:lineRule="auto"/>
              <w:textAlignment w:val="baseline"/>
              <w:rPr>
                <w:rFonts w:ascii="Times New Roman" w:eastAsia="Arial" w:hAnsi="Times New Roman"/>
                <w:kern w:val="3"/>
                <w:sz w:val="24"/>
                <w:szCs w:val="24"/>
                <w:lang w:eastAsia="zh-CN" w:bidi="hi-IN"/>
              </w:rPr>
            </w:pPr>
          </w:p>
        </w:tc>
      </w:tr>
    </w:tbl>
    <w:p w:rsidR="009B4886" w:rsidRPr="00215CFC" w:rsidRDefault="009B4886" w:rsidP="009B4886">
      <w:pPr>
        <w:spacing w:after="0" w:line="240" w:lineRule="auto"/>
        <w:jc w:val="both"/>
        <w:rPr>
          <w:rFonts w:ascii="Times New Roman" w:eastAsia="Times New Roman" w:hAnsi="Times New Roman"/>
          <w:sz w:val="24"/>
          <w:szCs w:val="24"/>
          <w:lang w:eastAsia="ru-RU"/>
        </w:rPr>
      </w:pPr>
    </w:p>
    <w:p w:rsidR="009B4886" w:rsidRPr="00215CFC" w:rsidRDefault="009B4886" w:rsidP="009B4886">
      <w:pPr>
        <w:spacing w:after="0" w:line="240" w:lineRule="auto"/>
        <w:jc w:val="both"/>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ab/>
        <w:t>2. Вимірювання впливу регулювання на суб’єктів малого підприємництва (мікро- та малі).</w:t>
      </w:r>
    </w:p>
    <w:p w:rsidR="009B4886" w:rsidRPr="00215CFC" w:rsidRDefault="009B4886" w:rsidP="009B4886">
      <w:pPr>
        <w:tabs>
          <w:tab w:val="left" w:pos="5220"/>
        </w:tabs>
        <w:spacing w:after="0" w:line="240" w:lineRule="auto"/>
        <w:ind w:firstLine="720"/>
        <w:jc w:val="both"/>
        <w:rPr>
          <w:rFonts w:ascii="Times New Roman" w:eastAsia="Times New Roman" w:hAnsi="Times New Roman"/>
          <w:b/>
          <w:bCs/>
          <w:sz w:val="24"/>
          <w:szCs w:val="24"/>
          <w:lang w:eastAsia="ru-RU"/>
        </w:rPr>
        <w:sectPr w:rsidR="009B4886" w:rsidRPr="00215CFC" w:rsidSect="000E3C4F">
          <w:headerReference w:type="even" r:id="rId9"/>
          <w:headerReference w:type="default" r:id="rId10"/>
          <w:pgSz w:w="11906" w:h="16838"/>
          <w:pgMar w:top="1134" w:right="851" w:bottom="1560" w:left="1418" w:header="709" w:footer="709" w:gutter="0"/>
          <w:pgNumType w:start="1"/>
          <w:cols w:space="708"/>
          <w:titlePg/>
          <w:docGrid w:linePitch="360"/>
        </w:sectPr>
      </w:pPr>
      <w:r w:rsidRPr="00215CFC">
        <w:rPr>
          <w:rFonts w:ascii="Times New Roman" w:eastAsia="Times New Roman" w:hAnsi="Times New Roman"/>
          <w:sz w:val="24"/>
          <w:szCs w:val="24"/>
          <w:lang w:eastAsia="ru-RU"/>
        </w:rPr>
        <w:t xml:space="preserve"> 2.1 Кількість суб’єктів малого підприємництва, на яких поширюється регулювання: для розрахунку прийнято, що кількість суб’єктів господарювання, які отримають дозвіл на викиди забруднюючих речовин в атмосферне повітря, об’єкти яких належать до другої або третьої групи, та подають звіти </w:t>
      </w:r>
      <w:r w:rsidR="00F204B6">
        <w:rPr>
          <w:rFonts w:ascii="Times New Roman" w:eastAsia="Times New Roman" w:hAnsi="Times New Roman"/>
          <w:sz w:val="24"/>
          <w:szCs w:val="24"/>
          <w:lang w:eastAsia="ru-RU"/>
        </w:rPr>
        <w:t>про</w:t>
      </w:r>
      <w:r w:rsidRPr="00215CFC">
        <w:rPr>
          <w:rFonts w:ascii="Times New Roman" w:eastAsia="Times New Roman" w:hAnsi="Times New Roman"/>
          <w:sz w:val="24"/>
          <w:szCs w:val="24"/>
          <w:lang w:eastAsia="ru-RU"/>
        </w:rPr>
        <w:t xml:space="preserve"> дотримання умов дозволу на викиди становить 25</w:t>
      </w:r>
      <w:r w:rsidR="00CC4556" w:rsidRPr="00215CFC">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 xml:space="preserve">000. </w:t>
      </w:r>
    </w:p>
    <w:p w:rsidR="009B4886" w:rsidRPr="00215CFC" w:rsidRDefault="009B4886" w:rsidP="009B4886">
      <w:pPr>
        <w:spacing w:after="0" w:line="240" w:lineRule="auto"/>
        <w:jc w:val="both"/>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lastRenderedPageBreak/>
        <w:t>3. Розрахунок витрат суб’єктів малого підприємництва, що виникають на виконання вимог регулювання</w:t>
      </w:r>
    </w:p>
    <w:p w:rsidR="009B4886" w:rsidRPr="00215CFC" w:rsidRDefault="009B4886" w:rsidP="009B4886">
      <w:pPr>
        <w:spacing w:after="0" w:line="240" w:lineRule="auto"/>
        <w:jc w:val="right"/>
        <w:rPr>
          <w:rFonts w:ascii="Times New Roman" w:eastAsia="Times New Roman" w:hAnsi="Times New Roman"/>
          <w:b/>
          <w:bCs/>
          <w:sz w:val="24"/>
          <w:szCs w:val="24"/>
          <w:u w:val="single"/>
          <w:lang w:eastAsia="ru-RU"/>
        </w:rPr>
      </w:pPr>
      <w:r w:rsidRPr="00215CFC">
        <w:rPr>
          <w:rFonts w:ascii="Times New Roman" w:eastAsia="Times New Roman" w:hAnsi="Times New Roman"/>
          <w:sz w:val="24"/>
          <w:szCs w:val="24"/>
          <w:lang w:eastAsia="ru-RU"/>
        </w:rPr>
        <w:t>Таблиця 3.1.</w:t>
      </w:r>
    </w:p>
    <w:tbl>
      <w:tblPr>
        <w:tblpPr w:leftFromText="180" w:rightFromText="180" w:vertAnchor="text"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4561"/>
        <w:gridCol w:w="1701"/>
        <w:gridCol w:w="1418"/>
        <w:gridCol w:w="88"/>
        <w:gridCol w:w="1617"/>
      </w:tblGrid>
      <w:tr w:rsidR="00DE536C" w:rsidRPr="00215CFC" w:rsidTr="000326AC">
        <w:trPr>
          <w:cantSplit/>
          <w:trHeight w:val="1134"/>
        </w:trPr>
        <w:tc>
          <w:tcPr>
            <w:tcW w:w="321" w:type="pct"/>
            <w:shd w:val="clear" w:color="auto" w:fill="F2F2F2" w:themeFill="background1" w:themeFillShade="F2"/>
          </w:tcPr>
          <w:p w:rsidR="009B4886" w:rsidRPr="00215CFC" w:rsidRDefault="009B4886" w:rsidP="00CC455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p>
        </w:tc>
        <w:tc>
          <w:tcPr>
            <w:tcW w:w="2274" w:type="pct"/>
            <w:shd w:val="clear" w:color="auto" w:fill="F2F2F2" w:themeFill="background1" w:themeFillShade="F2"/>
          </w:tcPr>
          <w:p w:rsidR="009B4886" w:rsidRPr="00215CFC" w:rsidRDefault="009B4886" w:rsidP="000326AC">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bCs/>
                <w:sz w:val="24"/>
                <w:szCs w:val="24"/>
                <w:lang w:eastAsia="ru-RU"/>
              </w:rPr>
              <w:t>Оцінка «прямих» витрат суб’єктів малого підприємництва на виконання регулювання</w:t>
            </w:r>
          </w:p>
        </w:tc>
        <w:tc>
          <w:tcPr>
            <w:tcW w:w="848"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У перший рік (стартовий рік впровадження регулювання) </w:t>
            </w:r>
          </w:p>
        </w:tc>
        <w:tc>
          <w:tcPr>
            <w:tcW w:w="707"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Періодичні (за наступний рік)</w:t>
            </w:r>
          </w:p>
        </w:tc>
        <w:tc>
          <w:tcPr>
            <w:tcW w:w="850" w:type="pct"/>
            <w:gridSpan w:val="2"/>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5 років</w:t>
            </w:r>
          </w:p>
        </w:tc>
      </w:tr>
      <w:tr w:rsidR="00DE536C" w:rsidRPr="00215CFC" w:rsidTr="00CF5E15">
        <w:trPr>
          <w:cantSplit/>
          <w:trHeight w:val="1134"/>
        </w:trPr>
        <w:tc>
          <w:tcPr>
            <w:tcW w:w="321" w:type="pct"/>
          </w:tcPr>
          <w:p w:rsidR="009B4886" w:rsidRPr="00215CFC" w:rsidRDefault="009B4886" w:rsidP="00CC455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w:t>
            </w:r>
          </w:p>
        </w:tc>
        <w:tc>
          <w:tcPr>
            <w:tcW w:w="227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Придбання необхідного обладнання (пристроїв, машин, механізмів)</w:t>
            </w:r>
          </w:p>
        </w:tc>
        <w:tc>
          <w:tcPr>
            <w:tcW w:w="848"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CF5E15">
        <w:trPr>
          <w:cantSplit/>
          <w:trHeight w:val="1111"/>
        </w:trPr>
        <w:tc>
          <w:tcPr>
            <w:tcW w:w="321" w:type="pct"/>
          </w:tcPr>
          <w:p w:rsidR="009B4886" w:rsidRPr="00215CFC" w:rsidRDefault="009B4886" w:rsidP="00CC455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2</w:t>
            </w:r>
          </w:p>
        </w:tc>
        <w:tc>
          <w:tcPr>
            <w:tcW w:w="227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848"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p w:rsidR="009B4886" w:rsidRPr="00215CFC" w:rsidRDefault="009B4886" w:rsidP="00CC4556">
            <w:pPr>
              <w:spacing w:after="0" w:line="240" w:lineRule="auto"/>
              <w:jc w:val="center"/>
              <w:rPr>
                <w:rFonts w:ascii="Times New Roman" w:eastAsia="Times New Roman" w:hAnsi="Times New Roman"/>
                <w:sz w:val="24"/>
                <w:szCs w:val="24"/>
                <w:lang w:eastAsia="ru-RU"/>
              </w:rPr>
            </w:pPr>
          </w:p>
        </w:tc>
      </w:tr>
      <w:tr w:rsidR="00DE536C" w:rsidRPr="00215CFC" w:rsidTr="00CF5E15">
        <w:trPr>
          <w:cantSplit/>
          <w:trHeight w:val="1134"/>
        </w:trPr>
        <w:tc>
          <w:tcPr>
            <w:tcW w:w="321" w:type="pct"/>
          </w:tcPr>
          <w:p w:rsidR="009B4886" w:rsidRPr="00215CFC" w:rsidRDefault="009B4886" w:rsidP="00CC455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3</w:t>
            </w:r>
          </w:p>
        </w:tc>
        <w:tc>
          <w:tcPr>
            <w:tcW w:w="227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Процедури експлуатації обладнання(ТО) </w:t>
            </w:r>
          </w:p>
        </w:tc>
        <w:tc>
          <w:tcPr>
            <w:tcW w:w="848"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CF5E15">
        <w:trPr>
          <w:cantSplit/>
          <w:trHeight w:val="1134"/>
        </w:trPr>
        <w:tc>
          <w:tcPr>
            <w:tcW w:w="321" w:type="pct"/>
          </w:tcPr>
          <w:p w:rsidR="009B4886" w:rsidRPr="00215CFC" w:rsidRDefault="009B4886" w:rsidP="00CC455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w:t>
            </w:r>
          </w:p>
        </w:tc>
        <w:tc>
          <w:tcPr>
            <w:tcW w:w="227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Процедури обслуговування обладнання (експлуатаційні витрати – витратні матеріали)</w:t>
            </w:r>
          </w:p>
        </w:tc>
        <w:tc>
          <w:tcPr>
            <w:tcW w:w="848"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9B4886" w:rsidRPr="00215CFC" w:rsidRDefault="009B4886" w:rsidP="00CC455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756488" w:rsidRPr="00215CFC" w:rsidTr="00CF5E15">
        <w:trPr>
          <w:cantSplit/>
          <w:trHeight w:val="735"/>
        </w:trPr>
        <w:tc>
          <w:tcPr>
            <w:tcW w:w="321" w:type="pct"/>
          </w:tcPr>
          <w:p w:rsidR="00756488" w:rsidRPr="00215CFC" w:rsidRDefault="00756488" w:rsidP="00756488">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5</w:t>
            </w:r>
          </w:p>
        </w:tc>
        <w:tc>
          <w:tcPr>
            <w:tcW w:w="2274" w:type="pct"/>
          </w:tcPr>
          <w:p w:rsidR="00756488" w:rsidRPr="00215CFC" w:rsidRDefault="00756488" w:rsidP="00756488">
            <w:pPr>
              <w:spacing w:after="0" w:line="240" w:lineRule="auto"/>
              <w:ind w:right="-1"/>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Інші процедури (уточнити), гривень. </w:t>
            </w:r>
          </w:p>
        </w:tc>
        <w:tc>
          <w:tcPr>
            <w:tcW w:w="848" w:type="pct"/>
          </w:tcPr>
          <w:p w:rsidR="00756488" w:rsidRPr="00215CFC" w:rsidRDefault="00756488" w:rsidP="00756488">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756488" w:rsidRPr="00215CFC" w:rsidRDefault="00756488" w:rsidP="00756488">
            <w:pPr>
              <w:spacing w:after="0" w:line="240" w:lineRule="auto"/>
              <w:ind w:right="-1"/>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756488" w:rsidRPr="00215CFC" w:rsidRDefault="00756488"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756488" w:rsidRPr="00215CFC" w:rsidTr="00CF5E15">
        <w:trPr>
          <w:cantSplit/>
          <w:trHeight w:val="1134"/>
        </w:trPr>
        <w:tc>
          <w:tcPr>
            <w:tcW w:w="321" w:type="pct"/>
          </w:tcPr>
          <w:p w:rsidR="00756488" w:rsidRPr="00215CFC" w:rsidRDefault="00756488" w:rsidP="00756488">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6.</w:t>
            </w:r>
          </w:p>
        </w:tc>
        <w:tc>
          <w:tcPr>
            <w:tcW w:w="2274" w:type="pct"/>
          </w:tcPr>
          <w:p w:rsidR="00756488" w:rsidRPr="00215CFC" w:rsidRDefault="00756488" w:rsidP="00756488">
            <w:pPr>
              <w:spacing w:after="0" w:line="240" w:lineRule="auto"/>
              <w:jc w:val="both"/>
              <w:rPr>
                <w:rFonts w:ascii="Times New Roman" w:eastAsia="Times New Roman" w:hAnsi="Times New Roman"/>
                <w:b/>
                <w:bCs/>
                <w:i/>
                <w:iCs/>
                <w:sz w:val="24"/>
                <w:szCs w:val="24"/>
                <w:lang w:eastAsia="ru-RU"/>
              </w:rPr>
            </w:pPr>
            <w:r w:rsidRPr="00215CFC">
              <w:rPr>
                <w:rFonts w:ascii="Times New Roman" w:eastAsia="Times New Roman" w:hAnsi="Times New Roman"/>
                <w:b/>
                <w:bCs/>
                <w:i/>
                <w:iCs/>
                <w:sz w:val="24"/>
                <w:szCs w:val="24"/>
                <w:lang w:eastAsia="ru-RU"/>
              </w:rPr>
              <w:t>Разом, грн.</w:t>
            </w:r>
          </w:p>
          <w:p w:rsidR="00756488" w:rsidRPr="00215CFC" w:rsidRDefault="00756488" w:rsidP="00756488">
            <w:pPr>
              <w:spacing w:after="0" w:line="240" w:lineRule="auto"/>
              <w:rPr>
                <w:rFonts w:ascii="Times New Roman" w:eastAsia="Times New Roman" w:hAnsi="Times New Roman"/>
                <w:i/>
                <w:iCs/>
                <w:sz w:val="24"/>
                <w:szCs w:val="24"/>
                <w:lang w:eastAsia="ru-RU"/>
              </w:rPr>
            </w:pPr>
            <w:r w:rsidRPr="00215CFC">
              <w:rPr>
                <w:rFonts w:ascii="Times New Roman" w:eastAsia="Times New Roman" w:hAnsi="Times New Roman"/>
                <w:i/>
                <w:iCs/>
                <w:sz w:val="24"/>
                <w:szCs w:val="24"/>
                <w:lang w:eastAsia="ru-RU"/>
              </w:rPr>
              <w:t xml:space="preserve">Формула: </w:t>
            </w:r>
          </w:p>
          <w:p w:rsidR="00756488" w:rsidRPr="00215CFC" w:rsidRDefault="00756488" w:rsidP="00756488">
            <w:pPr>
              <w:spacing w:after="0" w:line="240" w:lineRule="auto"/>
              <w:rPr>
                <w:rFonts w:ascii="Times New Roman" w:eastAsia="Times New Roman" w:hAnsi="Times New Roman"/>
                <w:bCs/>
                <w:sz w:val="24"/>
                <w:szCs w:val="24"/>
                <w:lang w:eastAsia="ru-RU"/>
              </w:rPr>
            </w:pPr>
            <w:r w:rsidRPr="00215CFC">
              <w:rPr>
                <w:rFonts w:ascii="Times New Roman" w:eastAsia="Times New Roman" w:hAnsi="Times New Roman"/>
                <w:i/>
                <w:iCs/>
                <w:sz w:val="24"/>
                <w:szCs w:val="24"/>
                <w:lang w:eastAsia="ru-RU"/>
              </w:rPr>
              <w:t xml:space="preserve">( </w:t>
            </w:r>
            <w:r w:rsidRPr="00215CFC">
              <w:rPr>
                <w:rFonts w:ascii="Times New Roman" w:eastAsia="Times New Roman" w:hAnsi="Times New Roman"/>
                <w:sz w:val="24"/>
                <w:szCs w:val="24"/>
                <w:lang w:eastAsia="ru-RU"/>
              </w:rPr>
              <w:t>3.1.1. + 3.1.2.+ 3.1.3.+ 3.1.4.+ 3.1.5.)</w:t>
            </w:r>
          </w:p>
        </w:tc>
        <w:tc>
          <w:tcPr>
            <w:tcW w:w="848" w:type="pct"/>
          </w:tcPr>
          <w:p w:rsidR="00756488" w:rsidRPr="00215CFC" w:rsidRDefault="00756488"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7" w:type="pct"/>
          </w:tcPr>
          <w:p w:rsidR="00756488" w:rsidRPr="00215CFC" w:rsidRDefault="00756488"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850" w:type="pct"/>
            <w:gridSpan w:val="2"/>
          </w:tcPr>
          <w:p w:rsidR="00756488" w:rsidRPr="00215CFC" w:rsidRDefault="00756488"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756488" w:rsidRPr="00215CFC" w:rsidTr="00756488">
        <w:trPr>
          <w:cantSplit/>
          <w:trHeight w:val="1134"/>
        </w:trPr>
        <w:tc>
          <w:tcPr>
            <w:tcW w:w="321" w:type="pct"/>
          </w:tcPr>
          <w:p w:rsidR="00756488" w:rsidRPr="00215CFC" w:rsidRDefault="00756488" w:rsidP="00756488">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7</w:t>
            </w:r>
          </w:p>
        </w:tc>
        <w:tc>
          <w:tcPr>
            <w:tcW w:w="2274" w:type="pct"/>
          </w:tcPr>
          <w:p w:rsidR="00756488" w:rsidRPr="00215CFC" w:rsidRDefault="00756488" w:rsidP="00756488">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b/>
                <w:bCs/>
                <w:i/>
                <w:iCs/>
                <w:sz w:val="24"/>
                <w:szCs w:val="24"/>
                <w:lang w:eastAsia="ru-RU"/>
              </w:rPr>
              <w:t>Кількість суб’єктів господарювання, що мають виконати вимоги регулювання, одиниць</w:t>
            </w:r>
          </w:p>
        </w:tc>
        <w:tc>
          <w:tcPr>
            <w:tcW w:w="2405" w:type="pct"/>
            <w:gridSpan w:val="4"/>
          </w:tcPr>
          <w:p w:rsidR="00756488" w:rsidRPr="00215CFC" w:rsidRDefault="00756488" w:rsidP="00756488">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 xml:space="preserve">Кількість суб’єктів господарювання– </w:t>
            </w:r>
            <w:r w:rsidR="008933E0"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25 000 організацій</w:t>
            </w:r>
          </w:p>
        </w:tc>
      </w:tr>
      <w:tr w:rsidR="00756488" w:rsidRPr="00215CFC" w:rsidTr="00756488">
        <w:trPr>
          <w:cantSplit/>
          <w:trHeight w:val="1134"/>
        </w:trPr>
        <w:tc>
          <w:tcPr>
            <w:tcW w:w="321" w:type="pct"/>
          </w:tcPr>
          <w:p w:rsidR="00756488" w:rsidRPr="00215CFC" w:rsidRDefault="00756488" w:rsidP="00756488">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8</w:t>
            </w:r>
          </w:p>
        </w:tc>
        <w:tc>
          <w:tcPr>
            <w:tcW w:w="2274" w:type="pct"/>
          </w:tcPr>
          <w:p w:rsidR="00756488" w:rsidRPr="00215CFC" w:rsidRDefault="00756488" w:rsidP="00756488">
            <w:pPr>
              <w:spacing w:after="0" w:line="240" w:lineRule="auto"/>
              <w:rPr>
                <w:rFonts w:ascii="Times New Roman" w:eastAsia="Times New Roman" w:hAnsi="Times New Roman"/>
                <w:b/>
                <w:bCs/>
                <w:i/>
                <w:iCs/>
                <w:sz w:val="24"/>
                <w:szCs w:val="24"/>
                <w:lang w:eastAsia="ru-RU"/>
              </w:rPr>
            </w:pPr>
            <w:r w:rsidRPr="00215CFC">
              <w:rPr>
                <w:rFonts w:ascii="Times New Roman" w:eastAsia="Times New Roman" w:hAnsi="Times New Roman"/>
                <w:b/>
                <w:bCs/>
                <w:i/>
                <w:iCs/>
                <w:sz w:val="24"/>
                <w:szCs w:val="24"/>
                <w:lang w:eastAsia="ru-RU"/>
              </w:rPr>
              <w:t>Сумарно, грн.</w:t>
            </w:r>
          </w:p>
        </w:tc>
        <w:tc>
          <w:tcPr>
            <w:tcW w:w="848" w:type="pct"/>
          </w:tcPr>
          <w:p w:rsidR="00756488" w:rsidRPr="00215CFC" w:rsidRDefault="00756488" w:rsidP="00756488">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 xml:space="preserve">0 </w:t>
            </w:r>
          </w:p>
        </w:tc>
        <w:tc>
          <w:tcPr>
            <w:tcW w:w="751" w:type="pct"/>
            <w:gridSpan w:val="2"/>
          </w:tcPr>
          <w:p w:rsidR="00756488" w:rsidRPr="00215CFC" w:rsidRDefault="00756488" w:rsidP="00756488">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 xml:space="preserve">0 </w:t>
            </w:r>
          </w:p>
        </w:tc>
        <w:tc>
          <w:tcPr>
            <w:tcW w:w="806" w:type="pct"/>
          </w:tcPr>
          <w:p w:rsidR="00756488" w:rsidRPr="00215CFC" w:rsidRDefault="00756488" w:rsidP="00756488">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 xml:space="preserve">0 </w:t>
            </w:r>
          </w:p>
        </w:tc>
      </w:tr>
    </w:tbl>
    <w:p w:rsidR="009B4886" w:rsidRPr="00215CFC" w:rsidRDefault="009B4886" w:rsidP="009B4886">
      <w:pPr>
        <w:spacing w:after="0" w:line="240" w:lineRule="auto"/>
        <w:rPr>
          <w:rFonts w:ascii="Times New Roman" w:eastAsia="Times New Roman" w:hAnsi="Times New Roman"/>
          <w:sz w:val="24"/>
          <w:szCs w:val="24"/>
          <w:lang w:eastAsia="ru-RU"/>
        </w:rPr>
      </w:pPr>
    </w:p>
    <w:p w:rsidR="009B4886" w:rsidRPr="00215CFC" w:rsidRDefault="009B4886" w:rsidP="005539DD">
      <w:pPr>
        <w:pageBreakBefore/>
        <w:spacing w:after="0" w:line="240" w:lineRule="auto"/>
        <w:jc w:val="right"/>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lastRenderedPageBreak/>
        <w:t>Таблиця 3.2.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838"/>
        <w:gridCol w:w="1682"/>
        <w:gridCol w:w="1417"/>
        <w:gridCol w:w="1386"/>
      </w:tblGrid>
      <w:tr w:rsidR="00DE536C" w:rsidRPr="00215CFC" w:rsidTr="00CF5E15">
        <w:trPr>
          <w:cantSplit/>
          <w:trHeight w:val="1613"/>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9</w:t>
            </w:r>
          </w:p>
        </w:tc>
        <w:tc>
          <w:tcPr>
            <w:tcW w:w="2454" w:type="pct"/>
          </w:tcPr>
          <w:p w:rsidR="009B4886" w:rsidRPr="00215CFC" w:rsidRDefault="009B4886" w:rsidP="009B4886">
            <w:pPr>
              <w:spacing w:after="0" w:line="240" w:lineRule="auto"/>
              <w:rPr>
                <w:rFonts w:ascii="Times New Roman" w:eastAsia="Times New Roman" w:hAnsi="Times New Roman"/>
                <w:b/>
                <w:sz w:val="24"/>
                <w:szCs w:val="24"/>
                <w:lang w:eastAsia="ru-RU"/>
              </w:rPr>
            </w:pPr>
            <w:r w:rsidRPr="00215CFC">
              <w:rPr>
                <w:rFonts w:ascii="Times New Roman" w:eastAsia="Times New Roman" w:hAnsi="Times New Roman"/>
                <w:b/>
                <w:bCs/>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c>
          <w:tcPr>
            <w:tcW w:w="853" w:type="pct"/>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У перший рік (стартовий рік впровадження регулювання) </w:t>
            </w:r>
          </w:p>
        </w:tc>
        <w:tc>
          <w:tcPr>
            <w:tcW w:w="719" w:type="pct"/>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Періодичні (за наступний рік)</w:t>
            </w:r>
          </w:p>
        </w:tc>
        <w:tc>
          <w:tcPr>
            <w:tcW w:w="703" w:type="pct"/>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за 5 років</w:t>
            </w:r>
          </w:p>
        </w:tc>
      </w:tr>
      <w:tr w:rsidR="00DE536C" w:rsidRPr="00215CFC" w:rsidTr="00CF5E15">
        <w:trPr>
          <w:cantSplit/>
          <w:trHeight w:val="1134"/>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10</w:t>
            </w:r>
          </w:p>
        </w:tc>
        <w:tc>
          <w:tcPr>
            <w:tcW w:w="24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Процедури отримання первинної інформації про вимоги регулювання</w:t>
            </w:r>
          </w:p>
        </w:tc>
        <w:tc>
          <w:tcPr>
            <w:tcW w:w="853" w:type="pct"/>
          </w:tcPr>
          <w:p w:rsidR="009B4886" w:rsidRPr="00215CFC" w:rsidRDefault="009B4886"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19" w:type="pct"/>
          </w:tcPr>
          <w:p w:rsidR="009B4886" w:rsidRPr="00215CFC" w:rsidRDefault="009B4886"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CF5E15">
        <w:trPr>
          <w:cantSplit/>
          <w:trHeight w:val="1134"/>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11</w:t>
            </w:r>
          </w:p>
        </w:tc>
        <w:tc>
          <w:tcPr>
            <w:tcW w:w="24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Процедури організації виконання вимог регулювання та процедури офіційного звітування</w:t>
            </w:r>
          </w:p>
          <w:p w:rsidR="0033570B" w:rsidRDefault="0033570B" w:rsidP="009B4886">
            <w:pPr>
              <w:spacing w:after="0" w:line="240" w:lineRule="auto"/>
              <w:rPr>
                <w:rFonts w:ascii="Times New Roman" w:eastAsia="Times New Roman" w:hAnsi="Times New Roman"/>
                <w:sz w:val="24"/>
                <w:szCs w:val="24"/>
                <w:lang w:eastAsia="uk-UA"/>
              </w:rPr>
            </w:pPr>
          </w:p>
          <w:p w:rsidR="009B4886" w:rsidRPr="00215CFC" w:rsidRDefault="009B4886" w:rsidP="009B4886">
            <w:pPr>
              <w:spacing w:after="0" w:line="240" w:lineRule="auto"/>
              <w:rPr>
                <w:rFonts w:ascii="Times New Roman" w:eastAsia="Times New Roman" w:hAnsi="Times New Roman"/>
                <w:sz w:val="24"/>
                <w:szCs w:val="24"/>
                <w:lang w:eastAsia="uk-UA"/>
              </w:rPr>
            </w:pPr>
            <w:r w:rsidRPr="00215CFC">
              <w:rPr>
                <w:rFonts w:ascii="Times New Roman" w:eastAsia="Times New Roman" w:hAnsi="Times New Roman"/>
                <w:sz w:val="24"/>
                <w:szCs w:val="24"/>
                <w:lang w:eastAsia="uk-UA"/>
              </w:rPr>
              <w:t>Формування та направлення звіту про дотримання умов дозволу на викиди та виконання заходів щодо здійснення контролю за дотриманням встановлених граничнодопустимих викидів забруднюючих речовин</w:t>
            </w:r>
          </w:p>
          <w:p w:rsidR="00CF5E15" w:rsidRPr="00215CFC" w:rsidRDefault="00CF5E15" w:rsidP="009B4886">
            <w:pPr>
              <w:spacing w:after="0" w:line="240" w:lineRule="auto"/>
              <w:rPr>
                <w:rFonts w:ascii="Times New Roman" w:eastAsia="Times New Roman" w:hAnsi="Times New Roman"/>
                <w:bCs/>
                <w:sz w:val="24"/>
                <w:szCs w:val="24"/>
                <w:lang w:eastAsia="ru-RU"/>
              </w:rPr>
            </w:pPr>
          </w:p>
          <w:p w:rsidR="009B4886" w:rsidRPr="00215CFC" w:rsidRDefault="00CF5E15" w:rsidP="00CF5E15">
            <w:pPr>
              <w:spacing w:after="0" w:line="240" w:lineRule="auto"/>
              <w:rPr>
                <w:rFonts w:ascii="Times New Roman" w:eastAsia="Times New Roman" w:hAnsi="Times New Roman"/>
                <w:i/>
                <w:sz w:val="24"/>
                <w:szCs w:val="24"/>
                <w:lang w:eastAsia="ru-RU"/>
              </w:rPr>
            </w:pPr>
            <w:r w:rsidRPr="00215CFC">
              <w:rPr>
                <w:rFonts w:ascii="Times New Roman" w:eastAsia="Times New Roman" w:hAnsi="Times New Roman"/>
                <w:bCs/>
                <w:sz w:val="24"/>
                <w:szCs w:val="24"/>
                <w:lang w:eastAsia="ru-RU"/>
              </w:rPr>
              <w:t>(</w:t>
            </w:r>
            <w:r w:rsidRPr="00215CFC">
              <w:rPr>
                <w:rFonts w:ascii="Times New Roman" w:eastAsia="Times New Roman" w:hAnsi="Times New Roman"/>
                <w:sz w:val="24"/>
                <w:szCs w:val="24"/>
                <w:lang w:eastAsia="uk-UA"/>
              </w:rPr>
              <w:t>2 години роботи працівника з р</w:t>
            </w:r>
            <w:r w:rsidRPr="00215CFC">
              <w:rPr>
                <w:rFonts w:ascii="Times New Roman" w:eastAsia="Times New Roman" w:hAnsi="Times New Roman"/>
                <w:bCs/>
                <w:sz w:val="24"/>
                <w:szCs w:val="24"/>
                <w:lang w:eastAsia="ru-RU"/>
              </w:rPr>
              <w:t>озрахунку погодинної зарплати за жовтень-грудень 2022 року. Кількість робочих годин за 12 місяців – 1987 год (40-годинний робочий день). Погодинна МЗП = 6700×12/1987 ≈ 40,46 грн.)</w:t>
            </w:r>
          </w:p>
        </w:tc>
        <w:tc>
          <w:tcPr>
            <w:tcW w:w="853" w:type="pct"/>
          </w:tcPr>
          <w:p w:rsidR="009B4886" w:rsidRPr="00215CFC" w:rsidRDefault="00CF5E15"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80,92</w:t>
            </w:r>
          </w:p>
        </w:tc>
        <w:tc>
          <w:tcPr>
            <w:tcW w:w="719" w:type="pct"/>
          </w:tcPr>
          <w:p w:rsidR="009B4886" w:rsidRPr="00215CFC" w:rsidRDefault="00CF5E15"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80,92</w:t>
            </w:r>
          </w:p>
        </w:tc>
        <w:tc>
          <w:tcPr>
            <w:tcW w:w="703" w:type="pct"/>
          </w:tcPr>
          <w:p w:rsidR="009B4886" w:rsidRPr="00215CFC" w:rsidRDefault="00CF5E15"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404,60</w:t>
            </w:r>
          </w:p>
        </w:tc>
      </w:tr>
      <w:tr w:rsidR="00DE536C" w:rsidRPr="00215CFC" w:rsidTr="00CF5E15">
        <w:trPr>
          <w:cantSplit/>
          <w:trHeight w:val="1134"/>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12</w:t>
            </w:r>
          </w:p>
        </w:tc>
        <w:tc>
          <w:tcPr>
            <w:tcW w:w="24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Процедури по забезпеченню процесу перевірок </w:t>
            </w:r>
          </w:p>
          <w:p w:rsidR="009B4886" w:rsidRPr="00215CFC" w:rsidRDefault="009B4886" w:rsidP="009B4886">
            <w:pPr>
              <w:spacing w:after="0" w:line="240" w:lineRule="auto"/>
              <w:rPr>
                <w:rFonts w:ascii="Times New Roman" w:eastAsia="Times New Roman" w:hAnsi="Times New Roman"/>
                <w:sz w:val="24"/>
                <w:szCs w:val="24"/>
                <w:lang w:eastAsia="ru-RU"/>
              </w:rPr>
            </w:pPr>
          </w:p>
        </w:tc>
        <w:tc>
          <w:tcPr>
            <w:tcW w:w="853" w:type="pct"/>
          </w:tcPr>
          <w:p w:rsidR="009B4886" w:rsidRPr="00215CFC" w:rsidRDefault="00CF5E15"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19" w:type="pct"/>
          </w:tcPr>
          <w:p w:rsidR="009B4886" w:rsidRPr="00215CFC" w:rsidRDefault="009B4886"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CF5E15">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CF5E15">
        <w:trPr>
          <w:cantSplit/>
          <w:trHeight w:val="295"/>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13</w:t>
            </w:r>
          </w:p>
        </w:tc>
        <w:tc>
          <w:tcPr>
            <w:tcW w:w="24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Інші процедури (уточнити):</w:t>
            </w:r>
          </w:p>
          <w:p w:rsidR="00756488" w:rsidRPr="00215CFC" w:rsidRDefault="00756488" w:rsidP="009B4886">
            <w:pPr>
              <w:spacing w:after="0" w:line="240" w:lineRule="auto"/>
              <w:rPr>
                <w:rFonts w:ascii="Times New Roman" w:eastAsia="Times New Roman" w:hAnsi="Times New Roman"/>
                <w:sz w:val="24"/>
                <w:szCs w:val="24"/>
                <w:lang w:eastAsia="ru-RU"/>
              </w:rPr>
            </w:pPr>
          </w:p>
        </w:tc>
        <w:tc>
          <w:tcPr>
            <w:tcW w:w="853"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719"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703" w:type="pct"/>
          </w:tcPr>
          <w:p w:rsidR="009B4886" w:rsidRPr="00215CFC" w:rsidRDefault="009B4886" w:rsidP="009B4886">
            <w:pPr>
              <w:spacing w:after="0" w:line="240" w:lineRule="auto"/>
              <w:rPr>
                <w:rFonts w:ascii="Times New Roman" w:eastAsia="Times New Roman" w:hAnsi="Times New Roman"/>
                <w:sz w:val="24"/>
                <w:szCs w:val="24"/>
                <w:lang w:eastAsia="ru-RU"/>
              </w:rPr>
            </w:pPr>
          </w:p>
        </w:tc>
      </w:tr>
      <w:tr w:rsidR="00CF5E15" w:rsidRPr="00215CFC" w:rsidTr="00CF5E15">
        <w:trPr>
          <w:cantSplit/>
          <w:trHeight w:val="1134"/>
        </w:trPr>
        <w:tc>
          <w:tcPr>
            <w:tcW w:w="271" w:type="pct"/>
          </w:tcPr>
          <w:p w:rsidR="00CF5E15" w:rsidRPr="00215CFC" w:rsidRDefault="00CF5E15"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14</w:t>
            </w:r>
          </w:p>
        </w:tc>
        <w:tc>
          <w:tcPr>
            <w:tcW w:w="2454" w:type="pct"/>
          </w:tcPr>
          <w:p w:rsidR="00CF5E15" w:rsidRPr="00215CFC" w:rsidRDefault="00CF5E15" w:rsidP="00CF5E15">
            <w:pPr>
              <w:spacing w:after="0" w:line="240" w:lineRule="auto"/>
              <w:jc w:val="both"/>
              <w:rPr>
                <w:rFonts w:ascii="Times New Roman" w:eastAsia="Times New Roman" w:hAnsi="Times New Roman"/>
                <w:b/>
                <w:bCs/>
                <w:i/>
                <w:iCs/>
                <w:sz w:val="24"/>
                <w:szCs w:val="24"/>
                <w:lang w:eastAsia="ru-RU"/>
              </w:rPr>
            </w:pPr>
            <w:r w:rsidRPr="00215CFC">
              <w:rPr>
                <w:rFonts w:ascii="Times New Roman" w:eastAsia="Times New Roman" w:hAnsi="Times New Roman"/>
                <w:b/>
                <w:bCs/>
                <w:i/>
                <w:iCs/>
                <w:sz w:val="24"/>
                <w:szCs w:val="24"/>
                <w:lang w:eastAsia="ru-RU"/>
              </w:rPr>
              <w:t>Разом, грн.</w:t>
            </w:r>
          </w:p>
          <w:p w:rsidR="00CF5E15" w:rsidRPr="00215CFC" w:rsidRDefault="00CF5E15" w:rsidP="00CF5E15">
            <w:pPr>
              <w:spacing w:after="0" w:line="240" w:lineRule="auto"/>
              <w:rPr>
                <w:rFonts w:ascii="Times New Roman" w:eastAsia="Times New Roman" w:hAnsi="Times New Roman"/>
                <w:sz w:val="24"/>
                <w:szCs w:val="24"/>
                <w:lang w:eastAsia="ru-RU"/>
              </w:rPr>
            </w:pPr>
          </w:p>
        </w:tc>
        <w:tc>
          <w:tcPr>
            <w:tcW w:w="853" w:type="pct"/>
          </w:tcPr>
          <w:p w:rsidR="00CF5E15" w:rsidRPr="00215CFC" w:rsidRDefault="00CF5E15" w:rsidP="00CF5E15">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80,92</w:t>
            </w:r>
          </w:p>
        </w:tc>
        <w:tc>
          <w:tcPr>
            <w:tcW w:w="719" w:type="pct"/>
          </w:tcPr>
          <w:p w:rsidR="00CF5E15" w:rsidRPr="00215CFC" w:rsidRDefault="00CF5E15" w:rsidP="00CF5E15">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80,92</w:t>
            </w:r>
          </w:p>
        </w:tc>
        <w:tc>
          <w:tcPr>
            <w:tcW w:w="703" w:type="pct"/>
          </w:tcPr>
          <w:p w:rsidR="00CF5E15" w:rsidRPr="00215CFC" w:rsidRDefault="00CF5E15" w:rsidP="00CF5E15">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404,60</w:t>
            </w:r>
          </w:p>
        </w:tc>
      </w:tr>
      <w:tr w:rsidR="00DE536C" w:rsidRPr="00215CFC" w:rsidTr="00555AA8">
        <w:trPr>
          <w:cantSplit/>
          <w:trHeight w:val="1134"/>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15</w:t>
            </w:r>
          </w:p>
        </w:tc>
        <w:tc>
          <w:tcPr>
            <w:tcW w:w="2454" w:type="pct"/>
          </w:tcPr>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b/>
                <w:bCs/>
                <w:i/>
                <w:iCs/>
                <w:sz w:val="24"/>
                <w:szCs w:val="24"/>
                <w:lang w:eastAsia="ru-RU"/>
              </w:rPr>
              <w:t>Кількість суб’єктів малого підприємництва, що мають виконати вимоги регулювання, одиниць</w:t>
            </w:r>
          </w:p>
        </w:tc>
        <w:tc>
          <w:tcPr>
            <w:tcW w:w="2275" w:type="pct"/>
            <w:gridSpan w:val="3"/>
          </w:tcPr>
          <w:p w:rsidR="009B4886" w:rsidRPr="00215CFC" w:rsidRDefault="009B4886" w:rsidP="009B4886">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Кількість суб’єктів господарювання – 25</w:t>
            </w:r>
            <w:r w:rsidR="00CF5E15"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000 організацій</w:t>
            </w:r>
          </w:p>
        </w:tc>
      </w:tr>
      <w:tr w:rsidR="009B4886" w:rsidRPr="00215CFC" w:rsidTr="00CF5E15">
        <w:trPr>
          <w:cantSplit/>
          <w:trHeight w:val="1134"/>
        </w:trPr>
        <w:tc>
          <w:tcPr>
            <w:tcW w:w="271" w:type="pct"/>
          </w:tcPr>
          <w:p w:rsidR="009B4886" w:rsidRPr="00215CFC" w:rsidRDefault="009B4886" w:rsidP="00CF5E15">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16</w:t>
            </w:r>
          </w:p>
        </w:tc>
        <w:tc>
          <w:tcPr>
            <w:tcW w:w="2454" w:type="pct"/>
          </w:tcPr>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b/>
                <w:bCs/>
                <w:i/>
                <w:iCs/>
                <w:sz w:val="24"/>
                <w:szCs w:val="24"/>
                <w:lang w:eastAsia="ru-RU"/>
              </w:rPr>
              <w:t xml:space="preserve">Сумарно, грн. </w:t>
            </w:r>
            <w:r w:rsidR="00CF5E15" w:rsidRPr="00215CFC">
              <w:rPr>
                <w:rFonts w:ascii="Times New Roman" w:eastAsia="Times New Roman" w:hAnsi="Times New Roman"/>
                <w:b/>
                <w:bCs/>
                <w:i/>
                <w:iCs/>
                <w:sz w:val="24"/>
                <w:szCs w:val="24"/>
                <w:lang w:eastAsia="ru-RU"/>
              </w:rPr>
              <w:t xml:space="preserve"> </w:t>
            </w:r>
          </w:p>
        </w:tc>
        <w:tc>
          <w:tcPr>
            <w:tcW w:w="853" w:type="pct"/>
          </w:tcPr>
          <w:p w:rsidR="009B4886" w:rsidRPr="00215CFC" w:rsidRDefault="00CF5E15" w:rsidP="00CF5E15">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2 023 000</w:t>
            </w:r>
          </w:p>
        </w:tc>
        <w:tc>
          <w:tcPr>
            <w:tcW w:w="719" w:type="pct"/>
          </w:tcPr>
          <w:p w:rsidR="009B4886" w:rsidRPr="00215CFC" w:rsidRDefault="00CF5E15" w:rsidP="00CF5E15">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2 023 000</w:t>
            </w:r>
          </w:p>
        </w:tc>
        <w:tc>
          <w:tcPr>
            <w:tcW w:w="703" w:type="pct"/>
          </w:tcPr>
          <w:p w:rsidR="009B4886" w:rsidRPr="00215CFC" w:rsidRDefault="00CF5E15" w:rsidP="00CF5E15">
            <w:pPr>
              <w:spacing w:after="0" w:line="240" w:lineRule="auto"/>
              <w:contextualSpacing/>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10 115 000</w:t>
            </w:r>
          </w:p>
        </w:tc>
      </w:tr>
    </w:tbl>
    <w:p w:rsidR="009B4886" w:rsidRPr="00215CFC" w:rsidRDefault="009B4886" w:rsidP="009B4886">
      <w:pPr>
        <w:spacing w:after="0" w:line="240" w:lineRule="auto"/>
        <w:jc w:val="both"/>
        <w:rPr>
          <w:rFonts w:ascii="Times New Roman" w:eastAsia="Times New Roman" w:hAnsi="Times New Roman"/>
          <w:sz w:val="24"/>
          <w:szCs w:val="24"/>
          <w:lang w:eastAsia="ru-RU"/>
        </w:rPr>
      </w:pPr>
    </w:p>
    <w:p w:rsidR="009B4886" w:rsidRPr="00215CFC" w:rsidRDefault="009B4886" w:rsidP="005539DD">
      <w:pPr>
        <w:pageBreakBefore/>
        <w:spacing w:after="0" w:line="240" w:lineRule="auto"/>
        <w:jc w:val="right"/>
        <w:rPr>
          <w:rFonts w:ascii="Times New Roman" w:eastAsia="Times New Roman" w:hAnsi="Times New Roman"/>
          <w:sz w:val="24"/>
          <w:szCs w:val="24"/>
          <w:lang w:eastAsia="ru-RU"/>
        </w:rPr>
      </w:pPr>
      <w:r w:rsidRPr="00215CFC">
        <w:rPr>
          <w:rFonts w:ascii="Times New Roman" w:eastAsia="Times New Roman" w:hAnsi="Times New Roman"/>
          <w:bCs/>
          <w:sz w:val="24"/>
          <w:szCs w:val="24"/>
          <w:lang w:eastAsia="ru-RU"/>
        </w:rPr>
        <w:lastRenderedPageBreak/>
        <w:t>Таблиця 3.3.</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2"/>
        <w:gridCol w:w="1121"/>
        <w:gridCol w:w="1408"/>
        <w:gridCol w:w="1245"/>
        <w:gridCol w:w="1343"/>
        <w:gridCol w:w="1382"/>
      </w:tblGrid>
      <w:tr w:rsidR="00DE536C" w:rsidRPr="00215CFC" w:rsidTr="0033570B">
        <w:trPr>
          <w:jc w:val="center"/>
        </w:trPr>
        <w:tc>
          <w:tcPr>
            <w:tcW w:w="5000" w:type="pct"/>
            <w:gridSpan w:val="6"/>
          </w:tcPr>
          <w:p w:rsidR="009B4886" w:rsidRPr="00215CFC" w:rsidRDefault="009B4886"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sz w:val="24"/>
                <w:szCs w:val="24"/>
                <w:lang w:eastAsia="ru-RU"/>
              </w:rPr>
              <w:br w:type="page"/>
            </w:r>
            <w:r w:rsidRPr="00215CFC">
              <w:rPr>
                <w:rFonts w:ascii="Times New Roman" w:eastAsia="Times New Roman" w:hAnsi="Times New Roman"/>
                <w:b/>
                <w:bCs/>
                <w:sz w:val="24"/>
                <w:szCs w:val="24"/>
                <w:lang w:eastAsia="ru-RU"/>
              </w:rPr>
              <w:t xml:space="preserve"> Бюджетні витрати на адміністрування регулювання суб’єктів малого підприємництва</w:t>
            </w:r>
          </w:p>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влади/місцевого самоврядування, що залучений до процесу регулювання.</w:t>
            </w:r>
          </w:p>
        </w:tc>
      </w:tr>
      <w:tr w:rsidR="00DE536C" w:rsidRPr="00215CFC" w:rsidTr="0033570B">
        <w:trPr>
          <w:jc w:val="center"/>
        </w:trPr>
        <w:tc>
          <w:tcPr>
            <w:tcW w:w="5000" w:type="pct"/>
            <w:gridSpan w:val="6"/>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Державний орган для якого провадиться розрахунок вартості адміністрування регулювання:</w:t>
            </w:r>
          </w:p>
          <w:p w:rsidR="009B4886" w:rsidRPr="00215CFC" w:rsidRDefault="009B4886" w:rsidP="008933E0">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b/>
                <w:i/>
                <w:sz w:val="24"/>
                <w:szCs w:val="24"/>
                <w:lang w:eastAsia="ru-RU"/>
              </w:rPr>
              <w:t>Обласні, Київська, Севастопольська міська державна адміністрація, орган виконавчої влади Автономної Республіки Крим з питань охорони навколишнього природного середовища</w:t>
            </w:r>
            <w:r w:rsidR="008933E0" w:rsidRPr="00215CFC">
              <w:rPr>
                <w:rFonts w:ascii="Times New Roman" w:eastAsia="Times New Roman" w:hAnsi="Times New Roman"/>
                <w:b/>
                <w:i/>
                <w:sz w:val="24"/>
                <w:szCs w:val="24"/>
                <w:lang w:eastAsia="ru-RU"/>
              </w:rPr>
              <w:t xml:space="preserve"> </w:t>
            </w:r>
            <w:r w:rsidRPr="00215CFC">
              <w:rPr>
                <w:rFonts w:ascii="Times New Roman" w:eastAsia="Times New Roman" w:hAnsi="Times New Roman"/>
                <w:sz w:val="24"/>
                <w:szCs w:val="24"/>
                <w:lang w:eastAsia="ru-RU"/>
              </w:rPr>
              <w:t>(назва державного органу)</w:t>
            </w:r>
          </w:p>
        </w:tc>
      </w:tr>
      <w:tr w:rsidR="00DE536C" w:rsidRPr="00215CFC" w:rsidTr="0033570B">
        <w:trPr>
          <w:jc w:val="center"/>
        </w:trPr>
        <w:tc>
          <w:tcPr>
            <w:tcW w:w="1754"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br w:type="page"/>
              <w:t xml:space="preserve">Процедури регулювання суб’єктів малого підприємництва </w:t>
            </w:r>
          </w:p>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w:t>
            </w:r>
            <w:r w:rsidRPr="00215CFC">
              <w:rPr>
                <w:rFonts w:ascii="Times New Roman" w:eastAsia="Times New Roman" w:hAnsi="Times New Roman"/>
                <w:bCs/>
                <w:sz w:val="24"/>
                <w:szCs w:val="24"/>
                <w:lang w:eastAsia="ru-RU"/>
              </w:rPr>
              <w:t xml:space="preserve">розрахунок на одного типового суб’єкта господарювання малого підприємництва – </w:t>
            </w:r>
            <w:r w:rsidRPr="00215CFC">
              <w:rPr>
                <w:rFonts w:ascii="Times New Roman" w:eastAsia="Times New Roman" w:hAnsi="Times New Roman"/>
                <w:sz w:val="24"/>
                <w:szCs w:val="24"/>
                <w:lang w:eastAsia="ru-RU"/>
              </w:rPr>
              <w:t xml:space="preserve">за потреби окремо для суб’єктів малого та мікро- </w:t>
            </w:r>
            <w:proofErr w:type="spellStart"/>
            <w:r w:rsidRPr="00215CFC">
              <w:rPr>
                <w:rFonts w:ascii="Times New Roman" w:eastAsia="Times New Roman" w:hAnsi="Times New Roman"/>
                <w:sz w:val="24"/>
                <w:szCs w:val="24"/>
                <w:lang w:eastAsia="ru-RU"/>
              </w:rPr>
              <w:t>підприємництв</w:t>
            </w:r>
            <w:proofErr w:type="spellEnd"/>
            <w:r w:rsidRPr="00215CFC">
              <w:rPr>
                <w:rFonts w:ascii="Times New Roman" w:eastAsia="Times New Roman" w:hAnsi="Times New Roman"/>
                <w:sz w:val="24"/>
                <w:szCs w:val="24"/>
                <w:lang w:eastAsia="ru-RU"/>
              </w:rPr>
              <w:t>)</w:t>
            </w:r>
          </w:p>
        </w:tc>
        <w:tc>
          <w:tcPr>
            <w:tcW w:w="560"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Планові витрати часу на процедуру</w:t>
            </w:r>
          </w:p>
        </w:tc>
        <w:tc>
          <w:tcPr>
            <w:tcW w:w="703"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622"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Оцінка кількості процедур за рік, що припадають на одного суб’єкта</w:t>
            </w:r>
          </w:p>
        </w:tc>
        <w:tc>
          <w:tcPr>
            <w:tcW w:w="671"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Оцінка кількості  суб’єктів, що підпадають до сфери відповідної процедури</w:t>
            </w:r>
          </w:p>
        </w:tc>
        <w:tc>
          <w:tcPr>
            <w:tcW w:w="690" w:type="pct"/>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Витрати на адміністрування регулювання* (за рік), грн.</w:t>
            </w:r>
          </w:p>
        </w:tc>
      </w:tr>
      <w:tr w:rsidR="00DE536C" w:rsidRPr="00215CFC" w:rsidTr="0033570B">
        <w:trPr>
          <w:jc w:val="center"/>
        </w:trPr>
        <w:tc>
          <w:tcPr>
            <w:tcW w:w="1754" w:type="pct"/>
          </w:tcPr>
          <w:p w:rsidR="009B4886" w:rsidRPr="00215CFC" w:rsidRDefault="009B4886" w:rsidP="0033570B">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 Облік суб’єкту господарювання, що перебуває у сфері</w:t>
            </w:r>
            <w:r w:rsidR="0033570B">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регулювання</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33570B">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2. Поточний контроль за суб’єктом господарювання, що перебуває у сфері регулювання</w:t>
            </w:r>
            <w:r w:rsidR="0033570B">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 xml:space="preserve">Перевірка звіту </w:t>
            </w:r>
            <w:r w:rsidR="0033570B">
              <w:rPr>
                <w:rFonts w:ascii="Times New Roman" w:eastAsia="Times New Roman" w:hAnsi="Times New Roman"/>
                <w:sz w:val="24"/>
                <w:szCs w:val="24"/>
                <w:lang w:eastAsia="ru-RU"/>
              </w:rPr>
              <w:t>про</w:t>
            </w:r>
            <w:r w:rsidRPr="00215CFC">
              <w:rPr>
                <w:rFonts w:ascii="Times New Roman" w:eastAsia="Times New Roman" w:hAnsi="Times New Roman"/>
                <w:sz w:val="24"/>
                <w:szCs w:val="24"/>
                <w:lang w:eastAsia="ru-RU"/>
              </w:rPr>
              <w:t xml:space="preserve"> дотримання умов дозволу на викиди </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 година</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100 грн./1 год.</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1 раз в рік</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25</w:t>
            </w:r>
            <w:r w:rsidR="00266C0B" w:rsidRPr="00215CFC">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000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2</w:t>
            </w:r>
            <w:r w:rsidR="00266C0B" w:rsidRPr="00215CFC">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500</w:t>
            </w:r>
            <w:r w:rsidR="00266C0B" w:rsidRPr="00215CFC">
              <w:rPr>
                <w:rFonts w:ascii="Times New Roman" w:eastAsia="Times New Roman" w:hAnsi="Times New Roman"/>
                <w:sz w:val="24"/>
                <w:szCs w:val="24"/>
                <w:lang w:eastAsia="ru-RU"/>
              </w:rPr>
              <w:t xml:space="preserve"> </w:t>
            </w:r>
            <w:r w:rsidRPr="00215CFC">
              <w:rPr>
                <w:rFonts w:ascii="Times New Roman" w:eastAsia="Times New Roman" w:hAnsi="Times New Roman"/>
                <w:sz w:val="24"/>
                <w:szCs w:val="24"/>
                <w:lang w:eastAsia="ru-RU"/>
              </w:rPr>
              <w:t>000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у </w:t>
            </w:r>
            <w:proofErr w:type="spellStart"/>
            <w:r w:rsidRPr="00215CFC">
              <w:rPr>
                <w:rFonts w:ascii="Times New Roman" w:eastAsia="Times New Roman" w:hAnsi="Times New Roman"/>
                <w:sz w:val="24"/>
                <w:szCs w:val="24"/>
                <w:lang w:eastAsia="ru-RU"/>
              </w:rPr>
              <w:t>т.ч</w:t>
            </w:r>
            <w:proofErr w:type="spellEnd"/>
            <w:r w:rsidRPr="00215CFC">
              <w:rPr>
                <w:rFonts w:ascii="Times New Roman" w:eastAsia="Times New Roman" w:hAnsi="Times New Roman"/>
                <w:sz w:val="24"/>
                <w:szCs w:val="24"/>
                <w:lang w:eastAsia="ru-RU"/>
              </w:rPr>
              <w:t>. камеральні</w:t>
            </w:r>
          </w:p>
        </w:tc>
        <w:tc>
          <w:tcPr>
            <w:tcW w:w="560"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703"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22"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71"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90" w:type="pct"/>
          </w:tcPr>
          <w:p w:rsidR="009B4886" w:rsidRPr="00215CFC" w:rsidRDefault="009B4886" w:rsidP="009B4886">
            <w:pPr>
              <w:spacing w:after="0" w:line="240" w:lineRule="auto"/>
              <w:rPr>
                <w:rFonts w:ascii="Times New Roman" w:eastAsia="Times New Roman" w:hAnsi="Times New Roman"/>
                <w:sz w:val="24"/>
                <w:szCs w:val="24"/>
                <w:lang w:eastAsia="ru-RU"/>
              </w:rPr>
            </w:pP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у </w:t>
            </w:r>
            <w:proofErr w:type="spellStart"/>
            <w:r w:rsidRPr="00215CFC">
              <w:rPr>
                <w:rFonts w:ascii="Times New Roman" w:eastAsia="Times New Roman" w:hAnsi="Times New Roman"/>
                <w:sz w:val="24"/>
                <w:szCs w:val="24"/>
                <w:lang w:eastAsia="ru-RU"/>
              </w:rPr>
              <w:t>т.ч</w:t>
            </w:r>
            <w:proofErr w:type="spellEnd"/>
            <w:r w:rsidRPr="00215CFC">
              <w:rPr>
                <w:rFonts w:ascii="Times New Roman" w:eastAsia="Times New Roman" w:hAnsi="Times New Roman"/>
                <w:sz w:val="24"/>
                <w:szCs w:val="24"/>
                <w:lang w:eastAsia="ru-RU"/>
              </w:rPr>
              <w:t>. виїзні</w:t>
            </w:r>
          </w:p>
        </w:tc>
        <w:tc>
          <w:tcPr>
            <w:tcW w:w="560"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703"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22"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71" w:type="pct"/>
          </w:tcPr>
          <w:p w:rsidR="009B4886" w:rsidRPr="00215CFC" w:rsidRDefault="009B4886" w:rsidP="009B4886">
            <w:pPr>
              <w:spacing w:after="0" w:line="240" w:lineRule="auto"/>
              <w:rPr>
                <w:rFonts w:ascii="Times New Roman" w:eastAsia="Times New Roman" w:hAnsi="Times New Roman"/>
                <w:sz w:val="24"/>
                <w:szCs w:val="24"/>
                <w:lang w:eastAsia="ru-RU"/>
              </w:rPr>
            </w:pPr>
          </w:p>
        </w:tc>
        <w:tc>
          <w:tcPr>
            <w:tcW w:w="690" w:type="pct"/>
          </w:tcPr>
          <w:p w:rsidR="009B4886" w:rsidRPr="00215CFC" w:rsidRDefault="009B4886" w:rsidP="009B4886">
            <w:pPr>
              <w:spacing w:after="0" w:line="240" w:lineRule="auto"/>
              <w:rPr>
                <w:rFonts w:ascii="Times New Roman" w:eastAsia="Times New Roman" w:hAnsi="Times New Roman"/>
                <w:sz w:val="24"/>
                <w:szCs w:val="24"/>
                <w:lang w:eastAsia="ru-RU"/>
              </w:rPr>
            </w:pP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3. Підготовка, затвердження та опрацювання актів про порушення вимог регулювання (на одиницю)</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 Реалізація одного окремого рішення щодо порушення вимог регулювання</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5. Оскарження одного окремого рішення суб’єктами господарювання</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6. Підготовка звітності за результатами регулювання</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7. Витрати часу на інші адміністративні процедури (уточнити):</w:t>
            </w:r>
          </w:p>
        </w:tc>
        <w:tc>
          <w:tcPr>
            <w:tcW w:w="56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703"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22"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71"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c>
          <w:tcPr>
            <w:tcW w:w="690" w:type="pct"/>
          </w:tcPr>
          <w:p w:rsidR="009B4886" w:rsidRPr="00215CFC" w:rsidRDefault="009B4886" w:rsidP="00756488">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0</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Разом по органу державного регулювання за рік</w:t>
            </w:r>
          </w:p>
        </w:tc>
        <w:tc>
          <w:tcPr>
            <w:tcW w:w="560" w:type="pct"/>
          </w:tcPr>
          <w:p w:rsidR="009B4886" w:rsidRPr="00215CFC" w:rsidRDefault="009B4886" w:rsidP="00756488">
            <w:pPr>
              <w:spacing w:after="0" w:line="240" w:lineRule="auto"/>
              <w:jc w:val="center"/>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Х</w:t>
            </w:r>
          </w:p>
        </w:tc>
        <w:tc>
          <w:tcPr>
            <w:tcW w:w="703" w:type="pct"/>
          </w:tcPr>
          <w:p w:rsidR="009B4886" w:rsidRPr="00215CFC" w:rsidRDefault="009B4886" w:rsidP="00756488">
            <w:pPr>
              <w:spacing w:after="0" w:line="240" w:lineRule="auto"/>
              <w:jc w:val="center"/>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Х</w:t>
            </w:r>
          </w:p>
        </w:tc>
        <w:tc>
          <w:tcPr>
            <w:tcW w:w="622" w:type="pct"/>
          </w:tcPr>
          <w:p w:rsidR="009B4886" w:rsidRPr="00215CFC" w:rsidRDefault="009B4886" w:rsidP="00756488">
            <w:pPr>
              <w:spacing w:after="0" w:line="240" w:lineRule="auto"/>
              <w:jc w:val="center"/>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Х</w:t>
            </w:r>
          </w:p>
        </w:tc>
        <w:tc>
          <w:tcPr>
            <w:tcW w:w="671" w:type="pct"/>
          </w:tcPr>
          <w:p w:rsidR="009B4886" w:rsidRPr="00215CFC" w:rsidRDefault="009B4886" w:rsidP="00756488">
            <w:pPr>
              <w:spacing w:after="0" w:line="240" w:lineRule="auto"/>
              <w:jc w:val="center"/>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Х</w:t>
            </w:r>
          </w:p>
        </w:tc>
        <w:tc>
          <w:tcPr>
            <w:tcW w:w="690" w:type="pct"/>
            <w:vAlign w:val="center"/>
          </w:tcPr>
          <w:p w:rsidR="009B4886" w:rsidRPr="00215CFC" w:rsidRDefault="009B4886" w:rsidP="0033570B">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2</w:t>
            </w:r>
            <w:r w:rsidR="00266C0B"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500</w:t>
            </w:r>
            <w:r w:rsidR="00266C0B"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 xml:space="preserve">000 </w:t>
            </w:r>
          </w:p>
        </w:tc>
      </w:tr>
      <w:tr w:rsidR="00DE536C" w:rsidRPr="00215CFC" w:rsidTr="0033570B">
        <w:trPr>
          <w:jc w:val="center"/>
        </w:trPr>
        <w:tc>
          <w:tcPr>
            <w:tcW w:w="1754" w:type="pct"/>
          </w:tcPr>
          <w:p w:rsidR="009B4886" w:rsidRPr="00215CFC" w:rsidRDefault="009B4886" w:rsidP="009B4886">
            <w:pPr>
              <w:spacing w:after="0" w:line="240" w:lineRule="auto"/>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Сумарно по органу державного регулювання за 5 років</w:t>
            </w:r>
          </w:p>
        </w:tc>
        <w:tc>
          <w:tcPr>
            <w:tcW w:w="560" w:type="pct"/>
          </w:tcPr>
          <w:p w:rsidR="009B4886" w:rsidRPr="00215CFC" w:rsidRDefault="009B4886" w:rsidP="00756488">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Х</w:t>
            </w:r>
          </w:p>
        </w:tc>
        <w:tc>
          <w:tcPr>
            <w:tcW w:w="703" w:type="pct"/>
          </w:tcPr>
          <w:p w:rsidR="009B4886" w:rsidRPr="00215CFC" w:rsidRDefault="009B4886" w:rsidP="00756488">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Х</w:t>
            </w:r>
          </w:p>
        </w:tc>
        <w:tc>
          <w:tcPr>
            <w:tcW w:w="622" w:type="pct"/>
          </w:tcPr>
          <w:p w:rsidR="009B4886" w:rsidRPr="00215CFC" w:rsidRDefault="009B4886" w:rsidP="00756488">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Х</w:t>
            </w:r>
          </w:p>
        </w:tc>
        <w:tc>
          <w:tcPr>
            <w:tcW w:w="671" w:type="pct"/>
          </w:tcPr>
          <w:p w:rsidR="009B4886" w:rsidRPr="00215CFC" w:rsidRDefault="009B4886" w:rsidP="00756488">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Х</w:t>
            </w:r>
          </w:p>
        </w:tc>
        <w:tc>
          <w:tcPr>
            <w:tcW w:w="690" w:type="pct"/>
            <w:vAlign w:val="center"/>
          </w:tcPr>
          <w:p w:rsidR="009B4886" w:rsidRPr="00215CFC" w:rsidRDefault="009B4886" w:rsidP="0033570B">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12</w:t>
            </w:r>
            <w:r w:rsidR="00266C0B"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500</w:t>
            </w:r>
            <w:r w:rsidR="00266C0B" w:rsidRPr="00215CFC">
              <w:rPr>
                <w:rFonts w:ascii="Times New Roman" w:eastAsia="Times New Roman" w:hAnsi="Times New Roman"/>
                <w:b/>
                <w:sz w:val="24"/>
                <w:szCs w:val="24"/>
                <w:lang w:eastAsia="ru-RU"/>
              </w:rPr>
              <w:t xml:space="preserve"> </w:t>
            </w:r>
            <w:r w:rsidRPr="00215CFC">
              <w:rPr>
                <w:rFonts w:ascii="Times New Roman" w:eastAsia="Times New Roman" w:hAnsi="Times New Roman"/>
                <w:b/>
                <w:sz w:val="24"/>
                <w:szCs w:val="24"/>
                <w:lang w:eastAsia="ru-RU"/>
              </w:rPr>
              <w:t xml:space="preserve">000 </w:t>
            </w:r>
          </w:p>
        </w:tc>
      </w:tr>
    </w:tbl>
    <w:p w:rsidR="009B4886" w:rsidRPr="00215CFC" w:rsidRDefault="009B4886" w:rsidP="009B4886">
      <w:pPr>
        <w:spacing w:after="0" w:line="240" w:lineRule="auto"/>
        <w:jc w:val="both"/>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w:t>
      </w:r>
      <w:r w:rsidRPr="00215CFC">
        <w:rPr>
          <w:rFonts w:ascii="Times New Roman" w:eastAsia="Times New Roman" w:hAnsi="Times New Roman"/>
          <w:sz w:val="24"/>
          <w:szCs w:val="24"/>
          <w:lang w:eastAsia="ru-RU"/>
        </w:rPr>
        <w:lastRenderedPageBreak/>
        <w:t>плату спеціаліста відповідної кваліфікації та на кількість суб’єктів, що підпадають до сфери відповідної процедури та на кількість процедур за рік</w:t>
      </w:r>
    </w:p>
    <w:p w:rsidR="009B4886" w:rsidRPr="00215CFC" w:rsidRDefault="009B4886" w:rsidP="009B4886">
      <w:pPr>
        <w:spacing w:after="0" w:line="240" w:lineRule="auto"/>
        <w:rPr>
          <w:rFonts w:ascii="Times New Roman" w:eastAsia="Times New Roman" w:hAnsi="Times New Roman"/>
          <w:b/>
          <w:bCs/>
          <w:sz w:val="24"/>
          <w:szCs w:val="24"/>
          <w:lang w:eastAsia="ru-RU"/>
        </w:rPr>
      </w:pPr>
    </w:p>
    <w:p w:rsidR="009B4886" w:rsidRPr="00215CFC" w:rsidRDefault="009B4886" w:rsidP="009B4886">
      <w:pPr>
        <w:spacing w:after="0" w:line="240" w:lineRule="auto"/>
        <w:ind w:firstLine="709"/>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4. Розрахунок сумарних витрат суб’єктів малого підприємництва, що виникають на виконання вимог регулювання</w:t>
      </w:r>
    </w:p>
    <w:p w:rsidR="009B4886" w:rsidRPr="00215CFC" w:rsidRDefault="009B4886" w:rsidP="009B4886">
      <w:pPr>
        <w:spacing w:after="0" w:line="240" w:lineRule="auto"/>
        <w:jc w:val="right"/>
        <w:rPr>
          <w:rFonts w:ascii="Times New Roman" w:eastAsia="Times New Roman" w:hAnsi="Times New Roman"/>
          <w:bCs/>
          <w:sz w:val="24"/>
          <w:szCs w:val="24"/>
          <w:lang w:eastAsia="ru-RU"/>
        </w:rPr>
      </w:pPr>
      <w:r w:rsidRPr="00215CFC">
        <w:rPr>
          <w:rFonts w:ascii="Times New Roman" w:eastAsia="Times New Roman" w:hAnsi="Times New Roman"/>
          <w:bCs/>
          <w:sz w:val="24"/>
          <w:szCs w:val="24"/>
          <w:lang w:eastAsia="ru-RU"/>
        </w:rPr>
        <w:t xml:space="preserve">                                            Таблиця 4.1.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4097"/>
        <w:gridCol w:w="2458"/>
        <w:gridCol w:w="2449"/>
      </w:tblGrid>
      <w:tr w:rsidR="00DE536C" w:rsidRPr="00215CFC" w:rsidTr="000326AC">
        <w:tc>
          <w:tcPr>
            <w:tcW w:w="847"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p>
        </w:tc>
        <w:tc>
          <w:tcPr>
            <w:tcW w:w="4097"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b/>
                <w:bCs/>
                <w:sz w:val="24"/>
                <w:szCs w:val="24"/>
                <w:lang w:eastAsia="ru-RU"/>
              </w:rPr>
            </w:pPr>
          </w:p>
        </w:tc>
        <w:tc>
          <w:tcPr>
            <w:tcW w:w="2458"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Перший рік регулювання (стартовий)</w:t>
            </w:r>
          </w:p>
        </w:tc>
        <w:tc>
          <w:tcPr>
            <w:tcW w:w="2449" w:type="dxa"/>
            <w:shd w:val="clear" w:color="auto" w:fill="F2F2F2" w:themeFill="background1" w:themeFillShade="F2"/>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За 5 років</w:t>
            </w:r>
          </w:p>
        </w:tc>
      </w:tr>
      <w:tr w:rsidR="00DE536C" w:rsidRPr="00215CFC" w:rsidTr="00555AA8">
        <w:tc>
          <w:tcPr>
            <w:tcW w:w="84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4.1.1.</w:t>
            </w:r>
          </w:p>
        </w:tc>
        <w:tc>
          <w:tcPr>
            <w:tcW w:w="409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Оцінка «прямих» витрат суб’єктів малого підприємництва на виконання регулювання</w:t>
            </w:r>
          </w:p>
        </w:tc>
        <w:tc>
          <w:tcPr>
            <w:tcW w:w="2458" w:type="dxa"/>
          </w:tcPr>
          <w:p w:rsidR="009B4886" w:rsidRPr="00215CFC" w:rsidRDefault="009B4886"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0 грн.</w:t>
            </w:r>
          </w:p>
        </w:tc>
        <w:tc>
          <w:tcPr>
            <w:tcW w:w="2449" w:type="dxa"/>
          </w:tcPr>
          <w:p w:rsidR="009B4886" w:rsidRPr="00215CFC" w:rsidRDefault="009B4886"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0 грн.</w:t>
            </w:r>
          </w:p>
        </w:tc>
      </w:tr>
      <w:tr w:rsidR="00DE536C" w:rsidRPr="00215CFC" w:rsidTr="00555AA8">
        <w:tc>
          <w:tcPr>
            <w:tcW w:w="84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4.1.2.</w:t>
            </w:r>
          </w:p>
        </w:tc>
        <w:tc>
          <w:tcPr>
            <w:tcW w:w="409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458" w:type="dxa"/>
          </w:tcPr>
          <w:p w:rsidR="009B4886" w:rsidRPr="00215CFC" w:rsidRDefault="00756488"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2 023 000</w:t>
            </w:r>
            <w:r w:rsidR="009B4886" w:rsidRPr="00215CFC">
              <w:rPr>
                <w:rFonts w:ascii="Times New Roman" w:eastAsia="Times New Roman" w:hAnsi="Times New Roman"/>
                <w:b/>
                <w:sz w:val="24"/>
                <w:szCs w:val="24"/>
                <w:lang w:eastAsia="ru-RU"/>
              </w:rPr>
              <w:t xml:space="preserve"> грн.</w:t>
            </w:r>
          </w:p>
        </w:tc>
        <w:tc>
          <w:tcPr>
            <w:tcW w:w="2449" w:type="dxa"/>
          </w:tcPr>
          <w:p w:rsidR="009B4886" w:rsidRPr="00215CFC" w:rsidRDefault="00756488"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10 115 000</w:t>
            </w:r>
            <w:r w:rsidR="009B4886" w:rsidRPr="00215CFC">
              <w:rPr>
                <w:rFonts w:ascii="Times New Roman" w:eastAsia="Times New Roman" w:hAnsi="Times New Roman"/>
                <w:b/>
                <w:sz w:val="24"/>
                <w:szCs w:val="24"/>
                <w:lang w:eastAsia="ru-RU"/>
              </w:rPr>
              <w:t xml:space="preserve"> грн.</w:t>
            </w:r>
          </w:p>
        </w:tc>
      </w:tr>
      <w:tr w:rsidR="00DE536C" w:rsidRPr="00215CFC" w:rsidTr="00555AA8">
        <w:tc>
          <w:tcPr>
            <w:tcW w:w="84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4.1.3</w:t>
            </w:r>
          </w:p>
        </w:tc>
        <w:tc>
          <w:tcPr>
            <w:tcW w:w="409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Сумарні витрати малого підприємництва на виконання за планового регулювання</w:t>
            </w:r>
          </w:p>
        </w:tc>
        <w:tc>
          <w:tcPr>
            <w:tcW w:w="2458" w:type="dxa"/>
          </w:tcPr>
          <w:p w:rsidR="009B4886" w:rsidRPr="00215CFC" w:rsidRDefault="00756488"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 xml:space="preserve">2 023 000 </w:t>
            </w:r>
            <w:r w:rsidR="009B4886" w:rsidRPr="00215CFC">
              <w:rPr>
                <w:rFonts w:ascii="Times New Roman" w:eastAsia="Times New Roman" w:hAnsi="Times New Roman"/>
                <w:b/>
                <w:sz w:val="24"/>
                <w:szCs w:val="24"/>
                <w:lang w:eastAsia="ru-RU"/>
              </w:rPr>
              <w:t>грн.</w:t>
            </w:r>
          </w:p>
        </w:tc>
        <w:tc>
          <w:tcPr>
            <w:tcW w:w="2449" w:type="dxa"/>
          </w:tcPr>
          <w:p w:rsidR="009B4886" w:rsidRPr="00215CFC" w:rsidRDefault="00756488"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sz w:val="24"/>
                <w:szCs w:val="24"/>
                <w:lang w:eastAsia="ru-RU"/>
              </w:rPr>
              <w:t>10 115 000</w:t>
            </w:r>
            <w:r w:rsidR="009B4886" w:rsidRPr="00215CFC">
              <w:rPr>
                <w:rFonts w:ascii="Times New Roman" w:eastAsia="Times New Roman" w:hAnsi="Times New Roman"/>
                <w:b/>
                <w:sz w:val="24"/>
                <w:szCs w:val="24"/>
                <w:lang w:eastAsia="ru-RU"/>
              </w:rPr>
              <w:t xml:space="preserve"> грн.</w:t>
            </w:r>
          </w:p>
        </w:tc>
      </w:tr>
      <w:tr w:rsidR="00DE536C" w:rsidRPr="00215CFC" w:rsidTr="00555AA8">
        <w:tc>
          <w:tcPr>
            <w:tcW w:w="84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4.1.4</w:t>
            </w:r>
          </w:p>
        </w:tc>
        <w:tc>
          <w:tcPr>
            <w:tcW w:w="409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Бюджетні витрати на адміністрування регулювання суб’єктів малого підприємництва</w:t>
            </w:r>
          </w:p>
        </w:tc>
        <w:tc>
          <w:tcPr>
            <w:tcW w:w="2458" w:type="dxa"/>
          </w:tcPr>
          <w:p w:rsidR="009B4886" w:rsidRPr="00215CFC" w:rsidRDefault="009B4886" w:rsidP="009B4886">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2 500 000 грн.</w:t>
            </w:r>
          </w:p>
        </w:tc>
        <w:tc>
          <w:tcPr>
            <w:tcW w:w="2449" w:type="dxa"/>
          </w:tcPr>
          <w:p w:rsidR="009B4886" w:rsidRPr="00215CFC" w:rsidRDefault="009B4886" w:rsidP="009B4886">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12 500 000 грн.</w:t>
            </w:r>
          </w:p>
        </w:tc>
      </w:tr>
      <w:tr w:rsidR="009B4886" w:rsidRPr="00215CFC" w:rsidTr="00555AA8">
        <w:tc>
          <w:tcPr>
            <w:tcW w:w="847" w:type="dxa"/>
          </w:tcPr>
          <w:p w:rsidR="009B4886" w:rsidRPr="00215CFC" w:rsidRDefault="009B4886" w:rsidP="009B4886">
            <w:pPr>
              <w:spacing w:after="0" w:line="240" w:lineRule="auto"/>
              <w:jc w:val="center"/>
              <w:rPr>
                <w:rFonts w:ascii="Times New Roman" w:eastAsia="Times New Roman" w:hAnsi="Times New Roman"/>
                <w:sz w:val="24"/>
                <w:szCs w:val="24"/>
                <w:lang w:eastAsia="ru-RU"/>
              </w:rPr>
            </w:pPr>
            <w:r w:rsidRPr="00215CFC">
              <w:rPr>
                <w:rFonts w:ascii="Times New Roman" w:eastAsia="Times New Roman" w:hAnsi="Times New Roman"/>
                <w:sz w:val="24"/>
                <w:szCs w:val="24"/>
                <w:lang w:eastAsia="ru-RU"/>
              </w:rPr>
              <w:t>4.1.5.</w:t>
            </w:r>
          </w:p>
        </w:tc>
        <w:tc>
          <w:tcPr>
            <w:tcW w:w="4097" w:type="dxa"/>
          </w:tcPr>
          <w:p w:rsidR="009B4886" w:rsidRPr="00215CFC" w:rsidRDefault="009B4886" w:rsidP="009B4886">
            <w:pPr>
              <w:spacing w:after="0" w:line="240" w:lineRule="auto"/>
              <w:jc w:val="center"/>
              <w:rPr>
                <w:rFonts w:ascii="Times New Roman" w:eastAsia="Times New Roman" w:hAnsi="Times New Roman"/>
                <w:b/>
                <w:bCs/>
                <w:sz w:val="24"/>
                <w:szCs w:val="24"/>
                <w:lang w:eastAsia="ru-RU"/>
              </w:rPr>
            </w:pPr>
            <w:r w:rsidRPr="00215CFC">
              <w:rPr>
                <w:rFonts w:ascii="Times New Roman" w:eastAsia="Times New Roman" w:hAnsi="Times New Roman"/>
                <w:b/>
                <w:bCs/>
                <w:sz w:val="24"/>
                <w:szCs w:val="24"/>
                <w:lang w:eastAsia="ru-RU"/>
              </w:rPr>
              <w:t>СУМАРНІ ВИТРАТИ НА ВИКОНАННЯ ЗАПЛАНОВАНОГО  РЕГУЛЮВАННЯ</w:t>
            </w:r>
          </w:p>
        </w:tc>
        <w:tc>
          <w:tcPr>
            <w:tcW w:w="2458" w:type="dxa"/>
          </w:tcPr>
          <w:p w:rsidR="009B4886" w:rsidRPr="00215CFC" w:rsidRDefault="009B4886" w:rsidP="00756488">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4 </w:t>
            </w:r>
            <w:r w:rsidR="00756488" w:rsidRPr="00215CFC">
              <w:rPr>
                <w:rFonts w:ascii="Times New Roman" w:eastAsia="Times New Roman" w:hAnsi="Times New Roman"/>
                <w:b/>
                <w:sz w:val="24"/>
                <w:szCs w:val="24"/>
                <w:lang w:eastAsia="ru-RU"/>
              </w:rPr>
              <w:t>523</w:t>
            </w:r>
            <w:r w:rsidRPr="00215CFC">
              <w:rPr>
                <w:rFonts w:ascii="Times New Roman" w:eastAsia="Times New Roman" w:hAnsi="Times New Roman"/>
                <w:b/>
                <w:sz w:val="24"/>
                <w:szCs w:val="24"/>
                <w:lang w:eastAsia="ru-RU"/>
              </w:rPr>
              <w:t xml:space="preserve"> 000 грн.</w:t>
            </w:r>
          </w:p>
        </w:tc>
        <w:tc>
          <w:tcPr>
            <w:tcW w:w="2449" w:type="dxa"/>
          </w:tcPr>
          <w:p w:rsidR="009B4886" w:rsidRPr="00215CFC" w:rsidRDefault="00756488" w:rsidP="009B4886">
            <w:pPr>
              <w:spacing w:after="0" w:line="240" w:lineRule="auto"/>
              <w:jc w:val="center"/>
              <w:rPr>
                <w:rFonts w:ascii="Times New Roman" w:eastAsia="Times New Roman" w:hAnsi="Times New Roman"/>
                <w:b/>
                <w:sz w:val="24"/>
                <w:szCs w:val="24"/>
                <w:lang w:eastAsia="ru-RU"/>
              </w:rPr>
            </w:pPr>
            <w:r w:rsidRPr="00215CFC">
              <w:rPr>
                <w:rFonts w:ascii="Times New Roman" w:eastAsia="Times New Roman" w:hAnsi="Times New Roman"/>
                <w:b/>
                <w:sz w:val="24"/>
                <w:szCs w:val="24"/>
                <w:lang w:eastAsia="ru-RU"/>
              </w:rPr>
              <w:t>22</w:t>
            </w:r>
            <w:r w:rsidR="009B4886" w:rsidRPr="00215CFC">
              <w:rPr>
                <w:rFonts w:ascii="Times New Roman" w:eastAsia="Times New Roman" w:hAnsi="Times New Roman"/>
                <w:b/>
                <w:sz w:val="24"/>
                <w:szCs w:val="24"/>
                <w:lang w:eastAsia="ru-RU"/>
              </w:rPr>
              <w:t> </w:t>
            </w:r>
            <w:r w:rsidRPr="00215CFC">
              <w:rPr>
                <w:rFonts w:ascii="Times New Roman" w:eastAsia="Times New Roman" w:hAnsi="Times New Roman"/>
                <w:b/>
                <w:sz w:val="24"/>
                <w:szCs w:val="24"/>
                <w:lang w:eastAsia="ru-RU"/>
              </w:rPr>
              <w:t>615</w:t>
            </w:r>
            <w:r w:rsidR="009B4886" w:rsidRPr="00215CFC">
              <w:rPr>
                <w:rFonts w:ascii="Times New Roman" w:eastAsia="Times New Roman" w:hAnsi="Times New Roman"/>
                <w:b/>
                <w:sz w:val="24"/>
                <w:szCs w:val="24"/>
                <w:lang w:eastAsia="ru-RU"/>
              </w:rPr>
              <w:t> 000 грн.</w:t>
            </w:r>
          </w:p>
          <w:p w:rsidR="009B4886" w:rsidRPr="00215CFC" w:rsidRDefault="009B4886" w:rsidP="009B4886">
            <w:pPr>
              <w:spacing w:after="0" w:line="240" w:lineRule="auto"/>
              <w:jc w:val="center"/>
              <w:rPr>
                <w:rFonts w:ascii="Times New Roman" w:eastAsia="Times New Roman" w:hAnsi="Times New Roman"/>
                <w:b/>
                <w:sz w:val="24"/>
                <w:szCs w:val="24"/>
                <w:lang w:eastAsia="ru-RU"/>
              </w:rPr>
            </w:pPr>
          </w:p>
        </w:tc>
      </w:tr>
    </w:tbl>
    <w:p w:rsidR="009B4886" w:rsidRPr="00215CFC" w:rsidRDefault="009B4886" w:rsidP="009B4886">
      <w:pPr>
        <w:spacing w:after="0" w:line="240" w:lineRule="auto"/>
        <w:jc w:val="center"/>
        <w:rPr>
          <w:rFonts w:ascii="Times New Roman" w:eastAsia="Times New Roman" w:hAnsi="Times New Roman"/>
          <w:b/>
          <w:bCs/>
          <w:sz w:val="24"/>
          <w:szCs w:val="24"/>
          <w:lang w:eastAsia="ru-RU"/>
        </w:rPr>
      </w:pPr>
    </w:p>
    <w:p w:rsidR="009B4886" w:rsidRPr="00215CFC" w:rsidRDefault="009B4886" w:rsidP="009B4886">
      <w:pPr>
        <w:spacing w:after="0" w:line="240" w:lineRule="auto"/>
        <w:rPr>
          <w:rFonts w:ascii="Times New Roman" w:eastAsia="Times New Roman" w:hAnsi="Times New Roman"/>
          <w:b/>
          <w:bCs/>
          <w:sz w:val="24"/>
          <w:szCs w:val="24"/>
          <w:lang w:eastAsia="ru-RU"/>
        </w:rPr>
      </w:pPr>
    </w:p>
    <w:sectPr w:rsidR="009B4886" w:rsidRPr="00215CFC" w:rsidSect="009B488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13" w:rsidRDefault="004E0813" w:rsidP="009B4886">
      <w:pPr>
        <w:spacing w:after="0" w:line="240" w:lineRule="auto"/>
      </w:pPr>
      <w:r>
        <w:separator/>
      </w:r>
    </w:p>
  </w:endnote>
  <w:endnote w:type="continuationSeparator" w:id="0">
    <w:p w:rsidR="004E0813" w:rsidRDefault="004E0813" w:rsidP="009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13" w:rsidRDefault="004E0813" w:rsidP="009B4886">
      <w:pPr>
        <w:spacing w:after="0" w:line="240" w:lineRule="auto"/>
      </w:pPr>
      <w:r>
        <w:separator/>
      </w:r>
    </w:p>
  </w:footnote>
  <w:footnote w:type="continuationSeparator" w:id="0">
    <w:p w:rsidR="004E0813" w:rsidRDefault="004E0813" w:rsidP="009B4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13" w:rsidRDefault="004E0813" w:rsidP="00555AA8">
    <w:pPr>
      <w:pStyle w:val="a5"/>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rsidR="004E0813" w:rsidRDefault="004E08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13" w:rsidRDefault="004E0813">
    <w:pPr>
      <w:pStyle w:val="a5"/>
      <w:jc w:val="center"/>
    </w:pPr>
    <w:r>
      <w:fldChar w:fldCharType="begin"/>
    </w:r>
    <w:r>
      <w:instrText>PAGE   \* MERGEFORMAT</w:instrText>
    </w:r>
    <w:r>
      <w:fldChar w:fldCharType="separate"/>
    </w:r>
    <w:r w:rsidR="009963D1" w:rsidRPr="009963D1">
      <w:rPr>
        <w:noProof/>
        <w:lang w:val="ru-RU"/>
      </w:rPr>
      <w:t>13</w:t>
    </w:r>
    <w:r>
      <w:fldChar w:fldCharType="end"/>
    </w:r>
  </w:p>
  <w:p w:rsidR="004E0813" w:rsidRDefault="004E08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A3E"/>
    <w:multiLevelType w:val="hybridMultilevel"/>
    <w:tmpl w:val="9EC6A042"/>
    <w:lvl w:ilvl="0" w:tplc="775C9DDC">
      <w:start w:val="3"/>
      <w:numFmt w:val="bullet"/>
      <w:lvlText w:val="-"/>
      <w:lvlJc w:val="left"/>
      <w:pPr>
        <w:ind w:left="2485" w:hanging="360"/>
      </w:pPr>
      <w:rPr>
        <w:rFonts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
    <w:nsid w:val="05944187"/>
    <w:multiLevelType w:val="hybridMultilevel"/>
    <w:tmpl w:val="18AE1EBE"/>
    <w:lvl w:ilvl="0" w:tplc="FF7AA50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B9166D4"/>
    <w:multiLevelType w:val="hybridMultilevel"/>
    <w:tmpl w:val="4D760840"/>
    <w:lvl w:ilvl="0" w:tplc="F69AFB84">
      <w:start w:val="1"/>
      <w:numFmt w:val="bullet"/>
      <w:lvlText w:val=""/>
      <w:lvlJc w:val="left"/>
      <w:pPr>
        <w:ind w:left="1069" w:hanging="360"/>
      </w:pPr>
      <w:rPr>
        <w:rFonts w:ascii="Symbol" w:hAnsi="Symbol" w:hint="default"/>
        <w:color w:val="auto"/>
      </w:rPr>
    </w:lvl>
    <w:lvl w:ilvl="1" w:tplc="F69AFB84">
      <w:start w:val="1"/>
      <w:numFmt w:val="bullet"/>
      <w:lvlText w:val=""/>
      <w:lvlJc w:val="left"/>
      <w:pPr>
        <w:ind w:left="1789" w:hanging="360"/>
      </w:pPr>
      <w:rPr>
        <w:rFonts w:ascii="Symbol" w:hAnsi="Symbol" w:hint="default"/>
      </w:rPr>
    </w:lvl>
    <w:lvl w:ilvl="2" w:tplc="775C9DDC">
      <w:start w:val="3"/>
      <w:numFmt w:val="bullet"/>
      <w:lvlText w:val="-"/>
      <w:lvlJc w:val="left"/>
      <w:pPr>
        <w:ind w:left="2509" w:hanging="360"/>
      </w:pPr>
      <w:rPr>
        <w:rFont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F817B8E"/>
    <w:multiLevelType w:val="hybridMultilevel"/>
    <w:tmpl w:val="963644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216B38"/>
    <w:multiLevelType w:val="singleLevel"/>
    <w:tmpl w:val="1FDA4C4A"/>
    <w:lvl w:ilvl="0">
      <w:start w:val="1"/>
      <w:numFmt w:val="decimal"/>
      <w:lvlText w:val="%1."/>
      <w:lvlJc w:val="left"/>
      <w:pPr>
        <w:tabs>
          <w:tab w:val="num" w:pos="1080"/>
        </w:tabs>
        <w:ind w:left="1080" w:hanging="360"/>
      </w:pPr>
      <w:rPr>
        <w:rFonts w:hint="default"/>
      </w:rPr>
    </w:lvl>
  </w:abstractNum>
  <w:abstractNum w:abstractNumId="5">
    <w:nsid w:val="10E317BD"/>
    <w:multiLevelType w:val="hybridMultilevel"/>
    <w:tmpl w:val="A484E738"/>
    <w:lvl w:ilvl="0" w:tplc="FF7AA50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D35C22"/>
    <w:multiLevelType w:val="hybridMultilevel"/>
    <w:tmpl w:val="55109FBE"/>
    <w:lvl w:ilvl="0" w:tplc="95D232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57F5C8F"/>
    <w:multiLevelType w:val="hybridMultilevel"/>
    <w:tmpl w:val="170C71C6"/>
    <w:lvl w:ilvl="0" w:tplc="1EB4451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8CC0B22"/>
    <w:multiLevelType w:val="singleLevel"/>
    <w:tmpl w:val="775C9DDC"/>
    <w:lvl w:ilvl="0">
      <w:start w:val="3"/>
      <w:numFmt w:val="bullet"/>
      <w:lvlText w:val="-"/>
      <w:lvlJc w:val="left"/>
      <w:pPr>
        <w:tabs>
          <w:tab w:val="num" w:pos="1080"/>
        </w:tabs>
        <w:ind w:left="1080" w:hanging="360"/>
      </w:pPr>
      <w:rPr>
        <w:rFonts w:hint="default"/>
      </w:rPr>
    </w:lvl>
  </w:abstractNum>
  <w:abstractNum w:abstractNumId="9">
    <w:nsid w:val="192E4290"/>
    <w:multiLevelType w:val="hybridMultilevel"/>
    <w:tmpl w:val="AE1CEBE8"/>
    <w:lvl w:ilvl="0" w:tplc="F69AFB84">
      <w:start w:val="1"/>
      <w:numFmt w:val="bullet"/>
      <w:lvlText w:val=""/>
      <w:lvlJc w:val="left"/>
      <w:pPr>
        <w:ind w:left="1778"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A5A3273"/>
    <w:multiLevelType w:val="hybridMultilevel"/>
    <w:tmpl w:val="EB604BB2"/>
    <w:lvl w:ilvl="0" w:tplc="CE947D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BCF7E33"/>
    <w:multiLevelType w:val="hybridMultilevel"/>
    <w:tmpl w:val="782E018A"/>
    <w:lvl w:ilvl="0" w:tplc="95D232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C44488"/>
    <w:multiLevelType w:val="hybridMultilevel"/>
    <w:tmpl w:val="BB7CFE16"/>
    <w:lvl w:ilvl="0" w:tplc="D1FE74AC">
      <w:numFmt w:val="bullet"/>
      <w:lvlText w:val="-"/>
      <w:lvlJc w:val="left"/>
      <w:pPr>
        <w:ind w:left="2485" w:hanging="360"/>
      </w:pPr>
      <w:rPr>
        <w:rFonts w:ascii="Times New Roman" w:eastAsia="Times New Roman" w:hAnsi="Times New Roman" w:cs="Times New Roman"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3">
    <w:nsid w:val="1FDD1403"/>
    <w:multiLevelType w:val="hybridMultilevel"/>
    <w:tmpl w:val="F1FE4512"/>
    <w:lvl w:ilvl="0" w:tplc="F69AFB84">
      <w:start w:val="1"/>
      <w:numFmt w:val="bullet"/>
      <w:lvlText w:val=""/>
      <w:lvlJc w:val="left"/>
      <w:pPr>
        <w:ind w:left="2485" w:hanging="360"/>
      </w:pPr>
      <w:rPr>
        <w:rFonts w:ascii="Symbol" w:hAnsi="Symbol"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4">
    <w:nsid w:val="23413613"/>
    <w:multiLevelType w:val="hybridMultilevel"/>
    <w:tmpl w:val="B510CBD2"/>
    <w:lvl w:ilvl="0" w:tplc="F69AFB84">
      <w:start w:val="1"/>
      <w:numFmt w:val="bullet"/>
      <w:lvlText w:val=""/>
      <w:lvlJc w:val="left"/>
      <w:pPr>
        <w:ind w:left="2485" w:hanging="360"/>
      </w:pPr>
      <w:rPr>
        <w:rFonts w:ascii="Symbol" w:hAnsi="Symbol"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5">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62A4156"/>
    <w:multiLevelType w:val="singleLevel"/>
    <w:tmpl w:val="040C83B2"/>
    <w:lvl w:ilvl="0">
      <w:start w:val="4"/>
      <w:numFmt w:val="bullet"/>
      <w:lvlText w:val="-"/>
      <w:lvlJc w:val="left"/>
      <w:pPr>
        <w:tabs>
          <w:tab w:val="num" w:pos="360"/>
        </w:tabs>
        <w:ind w:left="360" w:hanging="360"/>
      </w:pPr>
      <w:rPr>
        <w:rFonts w:hint="default"/>
      </w:rPr>
    </w:lvl>
  </w:abstractNum>
  <w:abstractNum w:abstractNumId="17">
    <w:nsid w:val="33935E00"/>
    <w:multiLevelType w:val="hybridMultilevel"/>
    <w:tmpl w:val="01B831B0"/>
    <w:lvl w:ilvl="0" w:tplc="F69AFB8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364B0BD1"/>
    <w:multiLevelType w:val="hybridMultilevel"/>
    <w:tmpl w:val="D1EE251E"/>
    <w:lvl w:ilvl="0" w:tplc="95D23236">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9">
    <w:nsid w:val="3B3F1AC2"/>
    <w:multiLevelType w:val="hybridMultilevel"/>
    <w:tmpl w:val="943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C272D"/>
    <w:multiLevelType w:val="hybridMultilevel"/>
    <w:tmpl w:val="B1AA50BC"/>
    <w:lvl w:ilvl="0" w:tplc="F69AFB8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nsid w:val="421A30AA"/>
    <w:multiLevelType w:val="hybridMultilevel"/>
    <w:tmpl w:val="42948E66"/>
    <w:lvl w:ilvl="0" w:tplc="F69AFB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421E4634"/>
    <w:multiLevelType w:val="hybridMultilevel"/>
    <w:tmpl w:val="0C84670A"/>
    <w:lvl w:ilvl="0" w:tplc="D1FE74AC">
      <w:numFmt w:val="bullet"/>
      <w:lvlText w:val="-"/>
      <w:lvlJc w:val="left"/>
      <w:pPr>
        <w:ind w:left="1519" w:hanging="360"/>
      </w:pPr>
      <w:rPr>
        <w:rFonts w:ascii="Times New Roman" w:eastAsia="Times New Roman" w:hAnsi="Times New Roman" w:cs="Times New Roman" w:hint="default"/>
        <w:color w:val="auto"/>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nsid w:val="44787AE9"/>
    <w:multiLevelType w:val="hybridMultilevel"/>
    <w:tmpl w:val="5F768EE2"/>
    <w:lvl w:ilvl="0" w:tplc="F69AFB84">
      <w:start w:val="1"/>
      <w:numFmt w:val="bullet"/>
      <w:lvlText w:val=""/>
      <w:lvlJc w:val="left"/>
      <w:pPr>
        <w:ind w:left="1069" w:hanging="360"/>
      </w:pPr>
      <w:rPr>
        <w:rFonts w:ascii="Symbol" w:hAnsi="Symbol" w:hint="default"/>
        <w:color w:val="auto"/>
      </w:rPr>
    </w:lvl>
    <w:lvl w:ilvl="1" w:tplc="F69AFB84">
      <w:start w:val="1"/>
      <w:numFmt w:val="bullet"/>
      <w:lvlText w:val=""/>
      <w:lvlJc w:val="left"/>
      <w:pPr>
        <w:ind w:left="1789" w:hanging="360"/>
      </w:pPr>
      <w:rPr>
        <w:rFonts w:ascii="Symbol" w:hAnsi="Symbol" w:hint="default"/>
      </w:rPr>
    </w:lvl>
    <w:lvl w:ilvl="2" w:tplc="F69AFB84">
      <w:start w:val="1"/>
      <w:numFmt w:val="bullet"/>
      <w:lvlText w:val=""/>
      <w:lvlJc w:val="left"/>
      <w:pPr>
        <w:ind w:left="2509" w:hanging="360"/>
      </w:pPr>
      <w:rPr>
        <w:rFonts w:ascii="Symbol" w:hAnsi="Symbol"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48D43D74"/>
    <w:multiLevelType w:val="hybridMultilevel"/>
    <w:tmpl w:val="A22CDAD4"/>
    <w:lvl w:ilvl="0" w:tplc="10443D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566C2551"/>
    <w:multiLevelType w:val="hybridMultilevel"/>
    <w:tmpl w:val="628622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nsid w:val="58381532"/>
    <w:multiLevelType w:val="hybridMultilevel"/>
    <w:tmpl w:val="C55E191E"/>
    <w:lvl w:ilvl="0" w:tplc="10443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93C14"/>
    <w:multiLevelType w:val="hybridMultilevel"/>
    <w:tmpl w:val="AFFE301C"/>
    <w:lvl w:ilvl="0" w:tplc="F6A6E640">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22D2826"/>
    <w:multiLevelType w:val="multilevel"/>
    <w:tmpl w:val="D9A8BA0C"/>
    <w:lvl w:ilvl="0">
      <w:start w:val="2"/>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0">
    <w:nsid w:val="642F1E37"/>
    <w:multiLevelType w:val="hybridMultilevel"/>
    <w:tmpl w:val="D29A0FF8"/>
    <w:lvl w:ilvl="0" w:tplc="D1FE74AC">
      <w:numFmt w:val="bullet"/>
      <w:lvlText w:val="-"/>
      <w:lvlJc w:val="left"/>
      <w:pPr>
        <w:ind w:left="1778"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5715F57"/>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6F177DF"/>
    <w:multiLevelType w:val="hybridMultilevel"/>
    <w:tmpl w:val="B6C8CF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3">
    <w:nsid w:val="68A00301"/>
    <w:multiLevelType w:val="hybridMultilevel"/>
    <w:tmpl w:val="00749B92"/>
    <w:lvl w:ilvl="0" w:tplc="5888B87C">
      <w:start w:val="12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4">
    <w:nsid w:val="6B9632E6"/>
    <w:multiLevelType w:val="hybridMultilevel"/>
    <w:tmpl w:val="27D2E744"/>
    <w:lvl w:ilvl="0" w:tplc="95D232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5FE6BF2"/>
    <w:multiLevelType w:val="hybridMultilevel"/>
    <w:tmpl w:val="F4108C9A"/>
    <w:lvl w:ilvl="0" w:tplc="95D23236">
      <w:numFmt w:val="bullet"/>
      <w:lvlText w:val="-"/>
      <w:lvlJc w:val="left"/>
      <w:pPr>
        <w:ind w:left="754" w:hanging="360"/>
      </w:pPr>
      <w:rPr>
        <w:rFonts w:ascii="Times New Roman" w:eastAsia="Times New Roman" w:hAnsi="Times New Roman" w:cs="Times New Roman"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6">
    <w:nsid w:val="797C6613"/>
    <w:multiLevelType w:val="hybridMultilevel"/>
    <w:tmpl w:val="869A67F4"/>
    <w:lvl w:ilvl="0" w:tplc="95D232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B3044F1"/>
    <w:multiLevelType w:val="hybridMultilevel"/>
    <w:tmpl w:val="6B5AB24E"/>
    <w:lvl w:ilvl="0" w:tplc="C8AE6EC2">
      <w:start w:val="1"/>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8"/>
  </w:num>
  <w:num w:numId="5">
    <w:abstractNumId w:val="28"/>
  </w:num>
  <w:num w:numId="6">
    <w:abstractNumId w:val="15"/>
  </w:num>
  <w:num w:numId="7">
    <w:abstractNumId w:val="31"/>
  </w:num>
  <w:num w:numId="8">
    <w:abstractNumId w:val="7"/>
  </w:num>
  <w:num w:numId="9">
    <w:abstractNumId w:val="37"/>
  </w:num>
  <w:num w:numId="10">
    <w:abstractNumId w:val="29"/>
  </w:num>
  <w:num w:numId="11">
    <w:abstractNumId w:val="32"/>
  </w:num>
  <w:num w:numId="12">
    <w:abstractNumId w:val="26"/>
  </w:num>
  <w:num w:numId="13">
    <w:abstractNumId w:val="19"/>
  </w:num>
  <w:num w:numId="14">
    <w:abstractNumId w:val="5"/>
  </w:num>
  <w:num w:numId="15">
    <w:abstractNumId w:val="20"/>
  </w:num>
  <w:num w:numId="16">
    <w:abstractNumId w:val="1"/>
  </w:num>
  <w:num w:numId="17">
    <w:abstractNumId w:val="33"/>
  </w:num>
  <w:num w:numId="18">
    <w:abstractNumId w:val="24"/>
  </w:num>
  <w:num w:numId="19">
    <w:abstractNumId w:val="23"/>
  </w:num>
  <w:num w:numId="20">
    <w:abstractNumId w:val="14"/>
  </w:num>
  <w:num w:numId="21">
    <w:abstractNumId w:val="12"/>
  </w:num>
  <w:num w:numId="22">
    <w:abstractNumId w:val="30"/>
  </w:num>
  <w:num w:numId="23">
    <w:abstractNumId w:val="21"/>
  </w:num>
  <w:num w:numId="24">
    <w:abstractNumId w:val="17"/>
  </w:num>
  <w:num w:numId="25">
    <w:abstractNumId w:val="9"/>
  </w:num>
  <w:num w:numId="26">
    <w:abstractNumId w:val="13"/>
  </w:num>
  <w:num w:numId="27">
    <w:abstractNumId w:val="22"/>
  </w:num>
  <w:num w:numId="28">
    <w:abstractNumId w:val="0"/>
  </w:num>
  <w:num w:numId="29">
    <w:abstractNumId w:val="2"/>
  </w:num>
  <w:num w:numId="30">
    <w:abstractNumId w:val="27"/>
  </w:num>
  <w:num w:numId="31">
    <w:abstractNumId w:val="3"/>
  </w:num>
  <w:num w:numId="32">
    <w:abstractNumId w:val="6"/>
  </w:num>
  <w:num w:numId="33">
    <w:abstractNumId w:val="35"/>
  </w:num>
  <w:num w:numId="34">
    <w:abstractNumId w:val="18"/>
  </w:num>
  <w:num w:numId="35">
    <w:abstractNumId w:val="36"/>
  </w:num>
  <w:num w:numId="36">
    <w:abstractNumId w:val="11"/>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86"/>
    <w:rsid w:val="000326AC"/>
    <w:rsid w:val="00034D21"/>
    <w:rsid w:val="000363B1"/>
    <w:rsid w:val="000364DE"/>
    <w:rsid w:val="0005110B"/>
    <w:rsid w:val="0007139D"/>
    <w:rsid w:val="000C2157"/>
    <w:rsid w:val="000C4515"/>
    <w:rsid w:val="000E3C4F"/>
    <w:rsid w:val="00100B4D"/>
    <w:rsid w:val="00117593"/>
    <w:rsid w:val="00135B51"/>
    <w:rsid w:val="00153B1F"/>
    <w:rsid w:val="00157264"/>
    <w:rsid w:val="00166E7C"/>
    <w:rsid w:val="0018336C"/>
    <w:rsid w:val="001C7467"/>
    <w:rsid w:val="001F44AE"/>
    <w:rsid w:val="00204A0B"/>
    <w:rsid w:val="00215CFC"/>
    <w:rsid w:val="0023063D"/>
    <w:rsid w:val="00266C0B"/>
    <w:rsid w:val="00272493"/>
    <w:rsid w:val="002B2630"/>
    <w:rsid w:val="002B58C0"/>
    <w:rsid w:val="002D62E4"/>
    <w:rsid w:val="00307743"/>
    <w:rsid w:val="00322242"/>
    <w:rsid w:val="00327255"/>
    <w:rsid w:val="00332A60"/>
    <w:rsid w:val="0033570B"/>
    <w:rsid w:val="00371223"/>
    <w:rsid w:val="00373DC1"/>
    <w:rsid w:val="00374144"/>
    <w:rsid w:val="003D3B74"/>
    <w:rsid w:val="003E1C9C"/>
    <w:rsid w:val="003F247A"/>
    <w:rsid w:val="004715D1"/>
    <w:rsid w:val="0049181B"/>
    <w:rsid w:val="004B7274"/>
    <w:rsid w:val="004E0813"/>
    <w:rsid w:val="00511F3B"/>
    <w:rsid w:val="00525535"/>
    <w:rsid w:val="00534739"/>
    <w:rsid w:val="005539DD"/>
    <w:rsid w:val="00555AA8"/>
    <w:rsid w:val="005733A1"/>
    <w:rsid w:val="005A2688"/>
    <w:rsid w:val="005A29DF"/>
    <w:rsid w:val="005D7815"/>
    <w:rsid w:val="005E3454"/>
    <w:rsid w:val="006135B4"/>
    <w:rsid w:val="00627056"/>
    <w:rsid w:val="00665431"/>
    <w:rsid w:val="00675E60"/>
    <w:rsid w:val="006A2A63"/>
    <w:rsid w:val="006A56F7"/>
    <w:rsid w:val="006B0977"/>
    <w:rsid w:val="006F51D1"/>
    <w:rsid w:val="00713CC6"/>
    <w:rsid w:val="00715B00"/>
    <w:rsid w:val="00754AEC"/>
    <w:rsid w:val="00756488"/>
    <w:rsid w:val="007642C9"/>
    <w:rsid w:val="00792D6B"/>
    <w:rsid w:val="0082573C"/>
    <w:rsid w:val="00837708"/>
    <w:rsid w:val="00847D1C"/>
    <w:rsid w:val="008731B3"/>
    <w:rsid w:val="00874322"/>
    <w:rsid w:val="00881981"/>
    <w:rsid w:val="008933E0"/>
    <w:rsid w:val="008A5F53"/>
    <w:rsid w:val="008B34DC"/>
    <w:rsid w:val="008D2D9A"/>
    <w:rsid w:val="008F61D8"/>
    <w:rsid w:val="00901609"/>
    <w:rsid w:val="009318C9"/>
    <w:rsid w:val="00940315"/>
    <w:rsid w:val="00993A42"/>
    <w:rsid w:val="009963D1"/>
    <w:rsid w:val="009975B5"/>
    <w:rsid w:val="009B4886"/>
    <w:rsid w:val="009B7278"/>
    <w:rsid w:val="009F06BA"/>
    <w:rsid w:val="00A10626"/>
    <w:rsid w:val="00A44B2C"/>
    <w:rsid w:val="00A646B7"/>
    <w:rsid w:val="00A72227"/>
    <w:rsid w:val="00A76ADD"/>
    <w:rsid w:val="00A93C7E"/>
    <w:rsid w:val="00AD0523"/>
    <w:rsid w:val="00AD1266"/>
    <w:rsid w:val="00AE07CC"/>
    <w:rsid w:val="00B17A6B"/>
    <w:rsid w:val="00B32667"/>
    <w:rsid w:val="00B776F5"/>
    <w:rsid w:val="00B850AD"/>
    <w:rsid w:val="00B96651"/>
    <w:rsid w:val="00BA0832"/>
    <w:rsid w:val="00BC3E61"/>
    <w:rsid w:val="00BE0C96"/>
    <w:rsid w:val="00C0202D"/>
    <w:rsid w:val="00C50B14"/>
    <w:rsid w:val="00C7765D"/>
    <w:rsid w:val="00C9579F"/>
    <w:rsid w:val="00CB3B15"/>
    <w:rsid w:val="00CC4556"/>
    <w:rsid w:val="00CE0465"/>
    <w:rsid w:val="00CF5E15"/>
    <w:rsid w:val="00D1102E"/>
    <w:rsid w:val="00D14209"/>
    <w:rsid w:val="00D16B94"/>
    <w:rsid w:val="00D52C4B"/>
    <w:rsid w:val="00DE536C"/>
    <w:rsid w:val="00DE5B23"/>
    <w:rsid w:val="00DF6791"/>
    <w:rsid w:val="00E41928"/>
    <w:rsid w:val="00E622A0"/>
    <w:rsid w:val="00E67F14"/>
    <w:rsid w:val="00E74F7A"/>
    <w:rsid w:val="00E84B9B"/>
    <w:rsid w:val="00E92168"/>
    <w:rsid w:val="00EA18B7"/>
    <w:rsid w:val="00EE23F5"/>
    <w:rsid w:val="00EE4E6D"/>
    <w:rsid w:val="00F204B6"/>
    <w:rsid w:val="00F375E7"/>
    <w:rsid w:val="00F45F3D"/>
    <w:rsid w:val="00F63555"/>
    <w:rsid w:val="00FA61DC"/>
    <w:rsid w:val="00FE4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881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cs="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1">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val="x-none"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val="x-none" w:eastAsia="ru-RU"/>
    </w:rPr>
  </w:style>
  <w:style w:type="paragraph" w:styleId="22">
    <w:name w:val="Body Text Indent 2"/>
    <w:basedOn w:val="a"/>
    <w:link w:val="23"/>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3">
    <w:name w:val="Основной текст с отступом 2 Знак"/>
    <w:link w:val="22"/>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4">
    <w:name w:val="Body Text 2"/>
    <w:basedOn w:val="a"/>
    <w:link w:val="25"/>
    <w:uiPriority w:val="99"/>
    <w:rsid w:val="009B4886"/>
    <w:pPr>
      <w:spacing w:after="0" w:line="240" w:lineRule="auto"/>
      <w:jc w:val="both"/>
    </w:pPr>
    <w:rPr>
      <w:rFonts w:ascii="Times New Roman" w:eastAsia="Times New Roman" w:hAnsi="Times New Roman"/>
      <w:sz w:val="28"/>
      <w:szCs w:val="20"/>
      <w:lang w:val="x-none" w:eastAsia="ru-RU"/>
    </w:rPr>
  </w:style>
  <w:style w:type="character" w:customStyle="1" w:styleId="25">
    <w:name w:val="Основной текст 2 Знак"/>
    <w:link w:val="24"/>
    <w:uiPriority w:val="99"/>
    <w:rsid w:val="009B4886"/>
    <w:rPr>
      <w:rFonts w:ascii="Times New Roman" w:eastAsia="Times New Roman" w:hAnsi="Times New Roman"/>
      <w:sz w:val="28"/>
      <w:lang w:val="x-none" w:eastAsia="ru-RU"/>
    </w:rPr>
  </w:style>
  <w:style w:type="table" w:styleId="af0">
    <w:name w:val="Table Grid"/>
    <w:basedOn w:val="a1"/>
    <w:rsid w:val="009B4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UnresolvedMention">
    <w:name w:val="Unresolved Mention"/>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character" w:customStyle="1" w:styleId="20">
    <w:name w:val="Заголовок 2 Знак"/>
    <w:basedOn w:val="a0"/>
    <w:link w:val="2"/>
    <w:uiPriority w:val="9"/>
    <w:semiHidden/>
    <w:rsid w:val="0088198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881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cs="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1">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val="x-none"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val="x-none" w:eastAsia="ru-RU"/>
    </w:rPr>
  </w:style>
  <w:style w:type="paragraph" w:styleId="22">
    <w:name w:val="Body Text Indent 2"/>
    <w:basedOn w:val="a"/>
    <w:link w:val="23"/>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3">
    <w:name w:val="Основной текст с отступом 2 Знак"/>
    <w:link w:val="22"/>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4">
    <w:name w:val="Body Text 2"/>
    <w:basedOn w:val="a"/>
    <w:link w:val="25"/>
    <w:uiPriority w:val="99"/>
    <w:rsid w:val="009B4886"/>
    <w:pPr>
      <w:spacing w:after="0" w:line="240" w:lineRule="auto"/>
      <w:jc w:val="both"/>
    </w:pPr>
    <w:rPr>
      <w:rFonts w:ascii="Times New Roman" w:eastAsia="Times New Roman" w:hAnsi="Times New Roman"/>
      <w:sz w:val="28"/>
      <w:szCs w:val="20"/>
      <w:lang w:val="x-none" w:eastAsia="ru-RU"/>
    </w:rPr>
  </w:style>
  <w:style w:type="character" w:customStyle="1" w:styleId="25">
    <w:name w:val="Основной текст 2 Знак"/>
    <w:link w:val="24"/>
    <w:uiPriority w:val="99"/>
    <w:rsid w:val="009B4886"/>
    <w:rPr>
      <w:rFonts w:ascii="Times New Roman" w:eastAsia="Times New Roman" w:hAnsi="Times New Roman"/>
      <w:sz w:val="28"/>
      <w:lang w:val="x-none" w:eastAsia="ru-RU"/>
    </w:rPr>
  </w:style>
  <w:style w:type="table" w:styleId="af0">
    <w:name w:val="Table Grid"/>
    <w:basedOn w:val="a1"/>
    <w:rsid w:val="009B4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UnresolvedMention">
    <w:name w:val="Unresolved Mention"/>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character" w:customStyle="1" w:styleId="20">
    <w:name w:val="Заголовок 2 Знак"/>
    <w:basedOn w:val="a0"/>
    <w:link w:val="2"/>
    <w:uiPriority w:val="9"/>
    <w:semiHidden/>
    <w:rsid w:val="0088198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870">
      <w:bodyDiv w:val="1"/>
      <w:marLeft w:val="0"/>
      <w:marRight w:val="0"/>
      <w:marTop w:val="0"/>
      <w:marBottom w:val="0"/>
      <w:divBdr>
        <w:top w:val="none" w:sz="0" w:space="0" w:color="auto"/>
        <w:left w:val="none" w:sz="0" w:space="0" w:color="auto"/>
        <w:bottom w:val="none" w:sz="0" w:space="0" w:color="auto"/>
        <w:right w:val="none" w:sz="0" w:space="0" w:color="auto"/>
      </w:divBdr>
    </w:div>
    <w:div w:id="1393851331">
      <w:bodyDiv w:val="1"/>
      <w:marLeft w:val="0"/>
      <w:marRight w:val="0"/>
      <w:marTop w:val="0"/>
      <w:marBottom w:val="0"/>
      <w:divBdr>
        <w:top w:val="none" w:sz="0" w:space="0" w:color="auto"/>
        <w:left w:val="none" w:sz="0" w:space="0" w:color="auto"/>
        <w:bottom w:val="none" w:sz="0" w:space="0" w:color="auto"/>
        <w:right w:val="none" w:sz="0" w:space="0" w:color="auto"/>
      </w:divBdr>
    </w:div>
    <w:div w:id="1606419097">
      <w:bodyDiv w:val="1"/>
      <w:marLeft w:val="0"/>
      <w:marRight w:val="0"/>
      <w:marTop w:val="0"/>
      <w:marBottom w:val="0"/>
      <w:divBdr>
        <w:top w:val="none" w:sz="0" w:space="0" w:color="auto"/>
        <w:left w:val="none" w:sz="0" w:space="0" w:color="auto"/>
        <w:bottom w:val="none" w:sz="0" w:space="0" w:color="auto"/>
        <w:right w:val="none" w:sz="0" w:space="0" w:color="auto"/>
      </w:divBdr>
    </w:div>
    <w:div w:id="18554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B352-0826-4CEC-B3AC-B3764093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20</Pages>
  <Words>17985</Words>
  <Characters>10252</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Римарєва Юлія Олександрівна</dc:creator>
  <cp:lastModifiedBy>ПОЛОВІНСЬКИЙ Андрій Станіславович</cp:lastModifiedBy>
  <cp:revision>87</cp:revision>
  <dcterms:created xsi:type="dcterms:W3CDTF">2022-09-15T07:20:00Z</dcterms:created>
  <dcterms:modified xsi:type="dcterms:W3CDTF">2022-11-09T08:20:00Z</dcterms:modified>
</cp:coreProperties>
</file>