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4AAB" w14:textId="2D4DF892" w:rsidR="00ED1E1C" w:rsidRPr="0013742F" w:rsidRDefault="00ED1E1C" w:rsidP="00AA0837">
      <w:pPr>
        <w:spacing w:after="0" w:line="240" w:lineRule="auto"/>
        <w:jc w:val="center"/>
        <w:rPr>
          <w:rFonts w:ascii="Times New Roman" w:hAnsi="Times New Roman"/>
          <w:b/>
          <w:sz w:val="28"/>
          <w:szCs w:val="28"/>
          <w:lang w:eastAsia="uk-UA"/>
        </w:rPr>
      </w:pPr>
      <w:bookmarkStart w:id="0" w:name="_Hlk70416534"/>
      <w:r w:rsidRPr="0013742F">
        <w:rPr>
          <w:rFonts w:ascii="Times New Roman" w:hAnsi="Times New Roman"/>
          <w:b/>
          <w:sz w:val="28"/>
          <w:szCs w:val="28"/>
          <w:lang w:eastAsia="uk-UA"/>
        </w:rPr>
        <w:t>АНАЛІЗ РЕГУЛЯТОРНОГО ВПЛИВУ</w:t>
      </w:r>
    </w:p>
    <w:bookmarkEnd w:id="0"/>
    <w:p w14:paraId="7F223D3A" w14:textId="76985AB7" w:rsidR="00FA65F1" w:rsidRDefault="00FA65F1" w:rsidP="00FE2EC9">
      <w:pPr>
        <w:spacing w:after="0" w:line="240" w:lineRule="auto"/>
        <w:jc w:val="center"/>
        <w:rPr>
          <w:rFonts w:ascii="Times New Roman" w:eastAsia="Times New Roman" w:hAnsi="Times New Roman"/>
          <w:b/>
          <w:bCs/>
          <w:sz w:val="28"/>
          <w:szCs w:val="28"/>
          <w:lang w:eastAsia="ru-RU"/>
        </w:rPr>
      </w:pPr>
      <w:r w:rsidRPr="0013742F">
        <w:rPr>
          <w:rFonts w:ascii="Times New Roman" w:hAnsi="Times New Roman"/>
          <w:b/>
          <w:sz w:val="28"/>
          <w:szCs w:val="28"/>
        </w:rPr>
        <w:t xml:space="preserve">до </w:t>
      </w:r>
      <w:r w:rsidR="0013742F" w:rsidRPr="0013742F">
        <w:rPr>
          <w:rFonts w:ascii="Times New Roman" w:eastAsia="Times New Roman" w:hAnsi="Times New Roman"/>
          <w:b/>
          <w:bCs/>
          <w:sz w:val="28"/>
          <w:szCs w:val="28"/>
          <w:lang w:eastAsia="ru-RU"/>
        </w:rPr>
        <w:t xml:space="preserve">проєкту </w:t>
      </w:r>
      <w:bookmarkStart w:id="1" w:name="n1702"/>
      <w:bookmarkEnd w:id="1"/>
      <w:r w:rsidR="00FE2EC9">
        <w:rPr>
          <w:rFonts w:ascii="Times New Roman" w:eastAsia="Times New Roman" w:hAnsi="Times New Roman"/>
          <w:b/>
          <w:bCs/>
          <w:sz w:val="28"/>
          <w:szCs w:val="28"/>
          <w:lang w:eastAsia="ru-RU"/>
        </w:rPr>
        <w:t xml:space="preserve">постанови Кабінету </w:t>
      </w:r>
      <w:r w:rsidR="009F3EF4">
        <w:rPr>
          <w:rFonts w:ascii="Times New Roman" w:eastAsia="Times New Roman" w:hAnsi="Times New Roman"/>
          <w:b/>
          <w:bCs/>
          <w:sz w:val="28"/>
          <w:szCs w:val="28"/>
          <w:lang w:eastAsia="ru-RU"/>
        </w:rPr>
        <w:t>М</w:t>
      </w:r>
      <w:r w:rsidR="00FE2EC9">
        <w:rPr>
          <w:rFonts w:ascii="Times New Roman" w:eastAsia="Times New Roman" w:hAnsi="Times New Roman"/>
          <w:b/>
          <w:bCs/>
          <w:sz w:val="28"/>
          <w:szCs w:val="28"/>
          <w:lang w:eastAsia="ru-RU"/>
        </w:rPr>
        <w:t>іністрів України «Деякі питання подання декларації про відходи»</w:t>
      </w:r>
    </w:p>
    <w:p w14:paraId="5B35F590" w14:textId="77777777" w:rsidR="0013742F" w:rsidRPr="0013742F" w:rsidRDefault="0013742F" w:rsidP="0013742F">
      <w:pPr>
        <w:spacing w:after="0" w:line="240" w:lineRule="auto"/>
        <w:ind w:firstLine="709"/>
        <w:jc w:val="center"/>
        <w:rPr>
          <w:rFonts w:ascii="Times New Roman" w:eastAsia="Times New Roman" w:hAnsi="Times New Roman"/>
          <w:b/>
          <w:bCs/>
          <w:sz w:val="28"/>
          <w:szCs w:val="28"/>
          <w:lang w:eastAsia="ru-RU"/>
        </w:rPr>
      </w:pPr>
    </w:p>
    <w:p w14:paraId="510EA19C" w14:textId="39E7243A" w:rsidR="002775B0" w:rsidRDefault="00EB2648" w:rsidP="009A0120">
      <w:pPr>
        <w:spacing w:after="0" w:line="240" w:lineRule="auto"/>
        <w:ind w:firstLine="567"/>
        <w:jc w:val="both"/>
        <w:rPr>
          <w:rFonts w:ascii="Times New Roman" w:hAnsi="Times New Roman"/>
          <w:b/>
          <w:sz w:val="28"/>
          <w:szCs w:val="28"/>
          <w:lang w:eastAsia="uk-UA"/>
        </w:rPr>
      </w:pPr>
      <w:r w:rsidRPr="00142703">
        <w:rPr>
          <w:rFonts w:ascii="Times New Roman" w:hAnsi="Times New Roman"/>
          <w:b/>
          <w:sz w:val="28"/>
          <w:szCs w:val="28"/>
          <w:lang w:eastAsia="uk-UA"/>
        </w:rPr>
        <w:t>І</w:t>
      </w:r>
      <w:r w:rsidR="00C265AA" w:rsidRPr="00142703">
        <w:rPr>
          <w:rFonts w:ascii="Times New Roman" w:hAnsi="Times New Roman"/>
          <w:b/>
          <w:sz w:val="28"/>
          <w:szCs w:val="28"/>
          <w:lang w:eastAsia="uk-UA"/>
        </w:rPr>
        <w:t xml:space="preserve">. </w:t>
      </w:r>
      <w:r w:rsidR="00E14562" w:rsidRPr="00142703">
        <w:rPr>
          <w:rFonts w:ascii="Times New Roman" w:hAnsi="Times New Roman"/>
          <w:b/>
          <w:sz w:val="28"/>
          <w:szCs w:val="28"/>
          <w:lang w:eastAsia="uk-UA"/>
        </w:rPr>
        <w:t>Визначення проблеми</w:t>
      </w:r>
      <w:r w:rsidR="000D2880" w:rsidRPr="00142703">
        <w:rPr>
          <w:rFonts w:ascii="Times New Roman" w:hAnsi="Times New Roman"/>
          <w:b/>
          <w:sz w:val="28"/>
          <w:szCs w:val="28"/>
          <w:lang w:eastAsia="uk-UA"/>
        </w:rPr>
        <w:t xml:space="preserve"> </w:t>
      </w:r>
    </w:p>
    <w:p w14:paraId="73658E1F" w14:textId="77777777" w:rsidR="009A0120" w:rsidRDefault="009A0120" w:rsidP="009A0120">
      <w:pPr>
        <w:spacing w:after="0" w:line="240" w:lineRule="auto"/>
        <w:ind w:firstLine="567"/>
        <w:jc w:val="both"/>
        <w:rPr>
          <w:rFonts w:ascii="Times New Roman" w:hAnsi="Times New Roman"/>
          <w:b/>
          <w:sz w:val="28"/>
          <w:szCs w:val="28"/>
          <w:lang w:eastAsia="uk-UA"/>
        </w:rPr>
      </w:pPr>
    </w:p>
    <w:p w14:paraId="6BF1F2E3" w14:textId="5C267167" w:rsidR="008B0A22" w:rsidRDefault="002775B0" w:rsidP="00D26260">
      <w:pPr>
        <w:spacing w:after="0" w:line="240" w:lineRule="auto"/>
        <w:ind w:firstLine="567"/>
        <w:jc w:val="both"/>
        <w:rPr>
          <w:rFonts w:ascii="Times New Roman" w:hAnsi="Times New Roman"/>
          <w:bCs/>
          <w:sz w:val="28"/>
          <w:szCs w:val="28"/>
          <w:lang w:eastAsia="uk-UA"/>
        </w:rPr>
      </w:pPr>
      <w:r w:rsidRPr="002775B0">
        <w:rPr>
          <w:rFonts w:ascii="Times New Roman" w:hAnsi="Times New Roman"/>
          <w:bCs/>
          <w:sz w:val="28"/>
          <w:szCs w:val="28"/>
          <w:lang w:eastAsia="uk-UA"/>
        </w:rPr>
        <w:t>Відповідно до статті 17 Закону України «Про відходи»</w:t>
      </w:r>
      <w:r w:rsidRPr="002775B0">
        <w:rPr>
          <w:bCs/>
        </w:rPr>
        <w:t xml:space="preserve"> </w:t>
      </w:r>
      <w:r>
        <w:rPr>
          <w:rFonts w:ascii="Times New Roman" w:hAnsi="Times New Roman"/>
          <w:bCs/>
          <w:sz w:val="28"/>
          <w:szCs w:val="28"/>
          <w:lang w:eastAsia="uk-UA"/>
        </w:rPr>
        <w:t>с</w:t>
      </w:r>
      <w:r w:rsidRPr="002775B0">
        <w:rPr>
          <w:rFonts w:ascii="Times New Roman" w:hAnsi="Times New Roman"/>
          <w:bCs/>
          <w:sz w:val="28"/>
          <w:szCs w:val="28"/>
          <w:lang w:eastAsia="uk-UA"/>
        </w:rPr>
        <w:t>уб’єкти господарської діяльності у сфері поводження з відходами, діяльність яких призводить виключно до утворення відходів, для яких Пзув</w:t>
      </w:r>
      <w:r w:rsidR="00396BBF" w:rsidRPr="00396BBF">
        <w:rPr>
          <w:rFonts w:ascii="Times New Roman" w:hAnsi="Times New Roman"/>
          <w:bCs/>
          <w:sz w:val="28"/>
          <w:szCs w:val="28"/>
          <w:lang w:eastAsia="uk-UA"/>
        </w:rPr>
        <w:t xml:space="preserve"> </w:t>
      </w:r>
      <w:r w:rsidR="00396BBF">
        <w:rPr>
          <w:rFonts w:ascii="Times New Roman" w:hAnsi="Times New Roman"/>
          <w:bCs/>
          <w:sz w:val="28"/>
          <w:szCs w:val="28"/>
          <w:lang w:eastAsia="uk-UA"/>
        </w:rPr>
        <w:t>–</w:t>
      </w:r>
      <w:r w:rsidRPr="002775B0">
        <w:rPr>
          <w:rFonts w:ascii="Times New Roman" w:hAnsi="Times New Roman"/>
          <w:bCs/>
          <w:sz w:val="28"/>
          <w:szCs w:val="28"/>
          <w:lang w:eastAsia="uk-UA"/>
        </w:rPr>
        <w:t xml:space="preserve"> від</w:t>
      </w:r>
      <w:r w:rsidR="00396BBF" w:rsidRPr="00396BBF">
        <w:rPr>
          <w:rFonts w:ascii="Times New Roman" w:hAnsi="Times New Roman"/>
          <w:bCs/>
          <w:sz w:val="28"/>
          <w:szCs w:val="28"/>
          <w:lang w:eastAsia="uk-UA"/>
        </w:rPr>
        <w:t xml:space="preserve"> </w:t>
      </w:r>
      <w:r w:rsidRPr="002775B0">
        <w:rPr>
          <w:rFonts w:ascii="Times New Roman" w:hAnsi="Times New Roman"/>
          <w:bCs/>
          <w:sz w:val="28"/>
          <w:szCs w:val="28"/>
          <w:lang w:eastAsia="uk-UA"/>
        </w:rPr>
        <w:t>50 до 1000, зобов’язані щороку подавати декларацію про відходи за формою та у порядку, встановленими Кабінетом Міністрів України.</w:t>
      </w:r>
    </w:p>
    <w:p w14:paraId="63329ECA" w14:textId="26CACAC1" w:rsidR="002775B0" w:rsidRPr="002775B0" w:rsidRDefault="002775B0" w:rsidP="00D26260">
      <w:pPr>
        <w:spacing w:after="0" w:line="240" w:lineRule="auto"/>
        <w:ind w:firstLine="567"/>
        <w:jc w:val="both"/>
        <w:rPr>
          <w:rFonts w:ascii="Times New Roman" w:hAnsi="Times New Roman"/>
          <w:bCs/>
          <w:sz w:val="28"/>
          <w:szCs w:val="28"/>
          <w:lang w:eastAsia="uk-UA"/>
        </w:rPr>
      </w:pPr>
      <w:r>
        <w:rPr>
          <w:rFonts w:ascii="Times New Roman" w:hAnsi="Times New Roman"/>
          <w:bCs/>
          <w:sz w:val="28"/>
          <w:szCs w:val="28"/>
          <w:lang w:eastAsia="uk-UA"/>
        </w:rPr>
        <w:t xml:space="preserve">Постановою Кабінету Міністрів України </w:t>
      </w:r>
      <w:r w:rsidRPr="002775B0">
        <w:rPr>
          <w:rFonts w:ascii="Times New Roman" w:hAnsi="Times New Roman"/>
          <w:bCs/>
          <w:sz w:val="28"/>
          <w:szCs w:val="28"/>
          <w:lang w:eastAsia="uk-UA"/>
        </w:rPr>
        <w:t>«Про затвердження Порядку подання декларації про відходи та її форми» від 18 лютого 2016 р. № 118</w:t>
      </w:r>
      <w:r>
        <w:rPr>
          <w:rFonts w:ascii="Times New Roman" w:hAnsi="Times New Roman"/>
          <w:bCs/>
          <w:sz w:val="28"/>
          <w:szCs w:val="28"/>
          <w:lang w:eastAsia="uk-UA"/>
        </w:rPr>
        <w:t xml:space="preserve"> затверджено Порядок подання дек</w:t>
      </w:r>
      <w:r w:rsidR="00B762AE">
        <w:rPr>
          <w:rFonts w:ascii="Times New Roman" w:hAnsi="Times New Roman"/>
          <w:bCs/>
          <w:sz w:val="28"/>
          <w:szCs w:val="28"/>
          <w:lang w:eastAsia="uk-UA"/>
        </w:rPr>
        <w:t>ларації про відходи та її форму</w:t>
      </w:r>
      <w:r w:rsidR="00B762AE">
        <w:rPr>
          <w:rFonts w:ascii="Times New Roman" w:hAnsi="Times New Roman"/>
          <w:bCs/>
          <w:sz w:val="28"/>
          <w:szCs w:val="28"/>
          <w:lang w:eastAsia="uk-UA"/>
        </w:rPr>
        <w:br/>
      </w:r>
      <w:r>
        <w:rPr>
          <w:rFonts w:ascii="Times New Roman" w:hAnsi="Times New Roman"/>
          <w:bCs/>
          <w:sz w:val="28"/>
          <w:szCs w:val="28"/>
          <w:lang w:eastAsia="uk-UA"/>
        </w:rPr>
        <w:t>(далі - Порядок). Так, згідно</w:t>
      </w:r>
      <w:r w:rsidR="00396BBF" w:rsidRPr="00396BBF">
        <w:rPr>
          <w:rFonts w:ascii="Times New Roman" w:hAnsi="Times New Roman"/>
          <w:bCs/>
          <w:sz w:val="28"/>
          <w:szCs w:val="28"/>
          <w:lang w:eastAsia="uk-UA"/>
        </w:rPr>
        <w:t xml:space="preserve"> з</w:t>
      </w:r>
      <w:r>
        <w:rPr>
          <w:rFonts w:ascii="Times New Roman" w:hAnsi="Times New Roman"/>
          <w:bCs/>
          <w:sz w:val="28"/>
          <w:szCs w:val="28"/>
          <w:lang w:eastAsia="uk-UA"/>
        </w:rPr>
        <w:t xml:space="preserve"> Порядк</w:t>
      </w:r>
      <w:r w:rsidR="00396BBF" w:rsidRPr="00396BBF">
        <w:rPr>
          <w:rFonts w:ascii="Times New Roman" w:hAnsi="Times New Roman"/>
          <w:bCs/>
          <w:sz w:val="28"/>
          <w:szCs w:val="28"/>
          <w:lang w:eastAsia="uk-UA"/>
        </w:rPr>
        <w:t>ом</w:t>
      </w:r>
      <w:r>
        <w:rPr>
          <w:rFonts w:ascii="Times New Roman" w:hAnsi="Times New Roman"/>
          <w:bCs/>
          <w:sz w:val="28"/>
          <w:szCs w:val="28"/>
          <w:lang w:eastAsia="uk-UA"/>
        </w:rPr>
        <w:t>, де</w:t>
      </w:r>
      <w:r w:rsidRPr="002775B0">
        <w:rPr>
          <w:rFonts w:ascii="Times New Roman" w:hAnsi="Times New Roman"/>
          <w:bCs/>
          <w:sz w:val="28"/>
          <w:szCs w:val="28"/>
          <w:lang w:eastAsia="uk-UA"/>
        </w:rPr>
        <w:t>кларація подається один раз на рік одночасно в паперовій та електронній форм</w:t>
      </w:r>
      <w:r w:rsidR="00396BBF" w:rsidRPr="00396BBF">
        <w:rPr>
          <w:rFonts w:ascii="Times New Roman" w:hAnsi="Times New Roman"/>
          <w:bCs/>
          <w:sz w:val="28"/>
          <w:szCs w:val="28"/>
          <w:lang w:eastAsia="uk-UA"/>
        </w:rPr>
        <w:t>ах</w:t>
      </w:r>
      <w:r w:rsidRPr="002775B0">
        <w:rPr>
          <w:rFonts w:ascii="Times New Roman" w:hAnsi="Times New Roman"/>
          <w:bCs/>
          <w:sz w:val="28"/>
          <w:szCs w:val="28"/>
          <w:lang w:eastAsia="uk-UA"/>
        </w:rPr>
        <w:t xml:space="preserve"> до центру надання адміністративних послуг, який передає її відповідно до органу виконавчої влади Автономної Республіки Крим з питань охорони навколишнього природного середовища, обласної, Київської та Севастопольської міських держадміністрацій (далі - дозвільний орган), або через електронну систему здійснення дозвільних процедур у сфері поводження з відходами, порядок функціонування якої визначає Міндовкілля, до 20 лютого року, що настає за звітним.</w:t>
      </w:r>
      <w:r w:rsidRPr="002775B0">
        <w:t xml:space="preserve"> </w:t>
      </w:r>
      <w:r w:rsidRPr="002775B0">
        <w:rPr>
          <w:rFonts w:ascii="Times New Roman" w:hAnsi="Times New Roman"/>
          <w:bCs/>
          <w:sz w:val="28"/>
          <w:szCs w:val="28"/>
          <w:lang w:eastAsia="uk-UA"/>
        </w:rPr>
        <w:t>Дозвільний орган протягом п’яти робочих днів з дня отримання декларації розглядає та здійснює її реєстрацію або оформляє письмове повідомлення із вичерпним переліком зауважень щодо необхідності виправлення/уточнення наданих відомостей, яке передає до центру надання адміністративних послуг, для передачі суб’єкту господарювання.</w:t>
      </w:r>
      <w:r w:rsidR="007914B2">
        <w:rPr>
          <w:rFonts w:ascii="Times New Roman" w:hAnsi="Times New Roman"/>
          <w:bCs/>
          <w:sz w:val="28"/>
          <w:szCs w:val="28"/>
          <w:lang w:eastAsia="uk-UA"/>
        </w:rPr>
        <w:t xml:space="preserve"> </w:t>
      </w:r>
      <w:r w:rsidRPr="002775B0">
        <w:rPr>
          <w:rFonts w:ascii="Times New Roman" w:hAnsi="Times New Roman"/>
          <w:bCs/>
          <w:sz w:val="28"/>
          <w:szCs w:val="28"/>
          <w:lang w:eastAsia="uk-UA"/>
        </w:rPr>
        <w:t>Підставами для оформлення письмового повідомлення щодо необхідності виправлення/уточнення наданих відомостей є виявлення в наданій декларації неповних та/або недостовірних відомостей.</w:t>
      </w:r>
    </w:p>
    <w:p w14:paraId="580E3249" w14:textId="75B8173B" w:rsidR="002775B0" w:rsidRDefault="002775B0" w:rsidP="00D26260">
      <w:pPr>
        <w:spacing w:after="0" w:line="240" w:lineRule="auto"/>
        <w:ind w:firstLine="567"/>
        <w:jc w:val="both"/>
        <w:rPr>
          <w:rFonts w:ascii="Times New Roman" w:hAnsi="Times New Roman"/>
          <w:bCs/>
          <w:sz w:val="28"/>
          <w:szCs w:val="28"/>
          <w:lang w:eastAsia="uk-UA"/>
        </w:rPr>
      </w:pPr>
      <w:r w:rsidRPr="002775B0">
        <w:rPr>
          <w:rFonts w:ascii="Times New Roman" w:hAnsi="Times New Roman"/>
          <w:bCs/>
          <w:sz w:val="28"/>
          <w:szCs w:val="28"/>
          <w:lang w:eastAsia="uk-UA"/>
        </w:rPr>
        <w:t>Суб’єкт господарювання, що подав декларацію, в п’ятиденний строк з дня отримання повідомлення подає виправлену декларацію або уточнену інформацію з питань, зазначених у повідомленні дозвільного органу, до центру надання адміністративних послуг для її передачі до дозвільного органу.</w:t>
      </w:r>
    </w:p>
    <w:p w14:paraId="17E7E1E7" w14:textId="0A75E12D" w:rsidR="00411216" w:rsidRDefault="00411216" w:rsidP="00D26260">
      <w:pPr>
        <w:pStyle w:val="a8"/>
        <w:ind w:firstLine="567"/>
        <w:jc w:val="both"/>
        <w:rPr>
          <w:rFonts w:ascii="Times New Roman" w:eastAsia="Calibri" w:hAnsi="Times New Roman"/>
          <w:bCs/>
          <w:color w:val="C0504D" w:themeColor="accent2"/>
          <w:sz w:val="28"/>
          <w:szCs w:val="28"/>
          <w:lang w:val="uk-UA" w:eastAsia="uk-UA"/>
        </w:rPr>
      </w:pPr>
      <w:r>
        <w:rPr>
          <w:rFonts w:ascii="Times New Roman" w:eastAsia="Calibri" w:hAnsi="Times New Roman"/>
          <w:bCs/>
          <w:sz w:val="28"/>
          <w:szCs w:val="28"/>
          <w:lang w:val="uk-UA" w:eastAsia="uk-UA"/>
        </w:rPr>
        <w:t>Зважаючи на викладене,</w:t>
      </w:r>
      <w:r w:rsidR="00667E80" w:rsidRPr="00667E80">
        <w:rPr>
          <w:rFonts w:ascii="Times New Roman" w:eastAsia="Calibri" w:hAnsi="Times New Roman"/>
          <w:bCs/>
          <w:sz w:val="28"/>
          <w:szCs w:val="28"/>
          <w:lang w:val="uk-UA" w:eastAsia="uk-UA"/>
        </w:rPr>
        <w:t xml:space="preserve"> процедура заповнення форм</w:t>
      </w:r>
      <w:r>
        <w:rPr>
          <w:rFonts w:ascii="Times New Roman" w:eastAsia="Calibri" w:hAnsi="Times New Roman"/>
          <w:bCs/>
          <w:sz w:val="28"/>
          <w:szCs w:val="28"/>
          <w:lang w:val="uk-UA" w:eastAsia="uk-UA"/>
        </w:rPr>
        <w:t xml:space="preserve"> декларації про відходи</w:t>
      </w:r>
      <w:r w:rsidR="00667E80" w:rsidRPr="00667E80">
        <w:rPr>
          <w:rFonts w:ascii="Times New Roman" w:eastAsia="Calibri" w:hAnsi="Times New Roman"/>
          <w:bCs/>
          <w:sz w:val="28"/>
          <w:szCs w:val="28"/>
          <w:lang w:val="uk-UA" w:eastAsia="uk-UA"/>
        </w:rPr>
        <w:t xml:space="preserve"> є складною та непрозорою, здебільшого заявники помиляються в арифметичних розрахунках, що</w:t>
      </w:r>
      <w:r w:rsidR="00396BBF">
        <w:rPr>
          <w:rFonts w:ascii="Times New Roman" w:eastAsia="Calibri" w:hAnsi="Times New Roman"/>
          <w:bCs/>
          <w:sz w:val="28"/>
          <w:szCs w:val="28"/>
          <w:lang w:val="uk-UA" w:eastAsia="uk-UA"/>
        </w:rPr>
        <w:t>,</w:t>
      </w:r>
      <w:r w:rsidR="00667E80" w:rsidRPr="00667E80">
        <w:rPr>
          <w:rFonts w:ascii="Times New Roman" w:eastAsia="Calibri" w:hAnsi="Times New Roman"/>
          <w:bCs/>
          <w:sz w:val="28"/>
          <w:szCs w:val="28"/>
          <w:lang w:val="uk-UA" w:eastAsia="uk-UA"/>
        </w:rPr>
        <w:t xml:space="preserve"> у свою чергу</w:t>
      </w:r>
      <w:r w:rsidR="00396BBF">
        <w:rPr>
          <w:rFonts w:ascii="Times New Roman" w:eastAsia="Calibri" w:hAnsi="Times New Roman"/>
          <w:bCs/>
          <w:sz w:val="28"/>
          <w:szCs w:val="28"/>
          <w:lang w:val="uk-UA" w:eastAsia="uk-UA"/>
        </w:rPr>
        <w:t>,</w:t>
      </w:r>
      <w:r w:rsidR="00667E80" w:rsidRPr="00667E80">
        <w:rPr>
          <w:rFonts w:ascii="Times New Roman" w:eastAsia="Calibri" w:hAnsi="Times New Roman"/>
          <w:bCs/>
          <w:sz w:val="28"/>
          <w:szCs w:val="28"/>
          <w:lang w:val="uk-UA" w:eastAsia="uk-UA"/>
        </w:rPr>
        <w:t xml:space="preserve"> призводить до значної кількості відмов. </w:t>
      </w:r>
      <w:r>
        <w:rPr>
          <w:rFonts w:ascii="Times New Roman" w:eastAsia="Calibri" w:hAnsi="Times New Roman"/>
          <w:bCs/>
          <w:sz w:val="28"/>
          <w:szCs w:val="28"/>
          <w:lang w:val="uk-UA" w:eastAsia="uk-UA"/>
        </w:rPr>
        <w:t xml:space="preserve">Так, кількість повідомлень дозвільних органів про необхідність виправлення/уточнення наданих заявниками відомостей становить близько 40% від загальної кількості звернень. </w:t>
      </w:r>
    </w:p>
    <w:p w14:paraId="6EACECD4" w14:textId="674C314B" w:rsidR="00411216" w:rsidRPr="00411216" w:rsidRDefault="00411216" w:rsidP="00D26260">
      <w:pPr>
        <w:pStyle w:val="a8"/>
        <w:ind w:firstLine="567"/>
        <w:jc w:val="both"/>
        <w:rPr>
          <w:rFonts w:ascii="Times New Roman" w:eastAsia="Calibri" w:hAnsi="Times New Roman"/>
          <w:bCs/>
          <w:sz w:val="28"/>
          <w:szCs w:val="28"/>
          <w:lang w:val="uk-UA" w:eastAsia="uk-UA"/>
        </w:rPr>
      </w:pPr>
      <w:r w:rsidRPr="00411216">
        <w:rPr>
          <w:rFonts w:ascii="Times New Roman" w:eastAsia="Calibri" w:hAnsi="Times New Roman"/>
          <w:bCs/>
          <w:sz w:val="28"/>
          <w:szCs w:val="28"/>
          <w:lang w:val="uk-UA" w:eastAsia="uk-UA"/>
        </w:rPr>
        <w:t xml:space="preserve">Отже, існуюча на сьогодні процедура подачі декларації про відходи потребує </w:t>
      </w:r>
      <w:r>
        <w:rPr>
          <w:rFonts w:ascii="Times New Roman" w:eastAsia="Calibri" w:hAnsi="Times New Roman"/>
          <w:bCs/>
          <w:sz w:val="28"/>
          <w:szCs w:val="28"/>
          <w:lang w:val="uk-UA" w:eastAsia="uk-UA"/>
        </w:rPr>
        <w:t>перегляду</w:t>
      </w:r>
      <w:r w:rsidR="00396BBF">
        <w:rPr>
          <w:rFonts w:ascii="Times New Roman" w:eastAsia="Calibri" w:hAnsi="Times New Roman"/>
          <w:bCs/>
          <w:sz w:val="28"/>
          <w:szCs w:val="28"/>
          <w:lang w:val="uk-UA" w:eastAsia="uk-UA"/>
        </w:rPr>
        <w:t>,</w:t>
      </w:r>
      <w:r>
        <w:rPr>
          <w:rFonts w:ascii="Times New Roman" w:eastAsia="Calibri" w:hAnsi="Times New Roman"/>
          <w:bCs/>
          <w:sz w:val="28"/>
          <w:szCs w:val="28"/>
          <w:lang w:val="uk-UA" w:eastAsia="uk-UA"/>
        </w:rPr>
        <w:t xml:space="preserve"> </w:t>
      </w:r>
      <w:r w:rsidRPr="00411216">
        <w:rPr>
          <w:rFonts w:ascii="Times New Roman" w:eastAsia="Calibri" w:hAnsi="Times New Roman"/>
          <w:bCs/>
          <w:sz w:val="28"/>
          <w:szCs w:val="28"/>
          <w:lang w:val="uk-UA" w:eastAsia="uk-UA"/>
        </w:rPr>
        <w:t>зважаючи на значну кількість заяв</w:t>
      </w:r>
      <w:r>
        <w:rPr>
          <w:rStyle w:val="ac"/>
          <w:rFonts w:ascii="Times New Roman" w:eastAsia="Calibri" w:hAnsi="Times New Roman"/>
          <w:bCs/>
          <w:sz w:val="28"/>
          <w:szCs w:val="28"/>
          <w:lang w:val="uk-UA" w:eastAsia="uk-UA"/>
        </w:rPr>
        <w:footnoteReference w:id="1"/>
      </w:r>
      <w:r w:rsidRPr="00411216">
        <w:rPr>
          <w:rFonts w:ascii="Times New Roman" w:eastAsia="Calibri" w:hAnsi="Times New Roman"/>
          <w:bCs/>
          <w:sz w:val="28"/>
          <w:szCs w:val="28"/>
          <w:lang w:val="uk-UA" w:eastAsia="uk-UA"/>
        </w:rPr>
        <w:t xml:space="preserve">, які надходять від юридичних та фізичних осіб-підприємців. </w:t>
      </w:r>
    </w:p>
    <w:p w14:paraId="13758031" w14:textId="7B067FF1" w:rsidR="00C27273" w:rsidRPr="00411216" w:rsidRDefault="00C27273" w:rsidP="00667E80">
      <w:pPr>
        <w:pStyle w:val="a8"/>
        <w:ind w:firstLine="709"/>
        <w:jc w:val="both"/>
        <w:rPr>
          <w:rFonts w:ascii="Times New Roman" w:hAnsi="Times New Roman"/>
          <w:bCs/>
          <w:iCs/>
          <w:sz w:val="28"/>
          <w:szCs w:val="28"/>
          <w:lang w:val="uk-UA"/>
        </w:rPr>
      </w:pPr>
    </w:p>
    <w:p w14:paraId="1DC39193" w14:textId="0C511EB7" w:rsidR="00E34DED" w:rsidRPr="000D1C39" w:rsidRDefault="00E34DED" w:rsidP="007B5679">
      <w:pPr>
        <w:spacing w:after="0" w:line="240" w:lineRule="auto"/>
        <w:ind w:firstLine="567"/>
        <w:rPr>
          <w:rFonts w:ascii="Times New Roman" w:hAnsi="Times New Roman"/>
          <w:sz w:val="28"/>
          <w:szCs w:val="28"/>
          <w:lang w:eastAsia="uk-UA"/>
        </w:rPr>
      </w:pPr>
      <w:r w:rsidRPr="000D1C39">
        <w:rPr>
          <w:rFonts w:ascii="Times New Roman" w:hAnsi="Times New Roman"/>
          <w:sz w:val="28"/>
          <w:szCs w:val="28"/>
          <w:lang w:eastAsia="uk-UA"/>
        </w:rPr>
        <w:t>Основні групи (підгрупи), на які проблема має вплив:</w:t>
      </w:r>
    </w:p>
    <w:p w14:paraId="1F1418FE" w14:textId="77777777" w:rsidR="0013742F" w:rsidRPr="000D1C39" w:rsidRDefault="0013742F" w:rsidP="0013742F">
      <w:pPr>
        <w:spacing w:after="0" w:line="240" w:lineRule="auto"/>
        <w:rPr>
          <w:rFonts w:ascii="Times New Roman" w:hAnsi="Times New Roman"/>
          <w:sz w:val="28"/>
          <w:szCs w:val="28"/>
          <w:lang w:eastAsia="uk-UA"/>
        </w:rPr>
      </w:pPr>
    </w:p>
    <w:p w14:paraId="72B46999" w14:textId="77777777" w:rsidR="00E34DED" w:rsidRPr="000D1C39" w:rsidRDefault="00E34DED" w:rsidP="000E7D21">
      <w:pPr>
        <w:spacing w:after="0" w:line="240" w:lineRule="auto"/>
        <w:jc w:val="center"/>
        <w:rPr>
          <w:rFonts w:ascii="Times New Roman" w:hAnsi="Times New Roman"/>
          <w:sz w:val="8"/>
          <w:szCs w:val="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9"/>
        <w:gridCol w:w="3244"/>
        <w:gridCol w:w="1560"/>
      </w:tblGrid>
      <w:tr w:rsidR="0013742F" w:rsidRPr="000D1C39" w14:paraId="66C267C4" w14:textId="77777777" w:rsidTr="000B03C4">
        <w:tc>
          <w:tcPr>
            <w:tcW w:w="4689" w:type="dxa"/>
          </w:tcPr>
          <w:p w14:paraId="0E441170" w14:textId="77777777" w:rsidR="00E34DED" w:rsidRPr="000D1C39" w:rsidRDefault="00E34DED" w:rsidP="000E7D21">
            <w:pPr>
              <w:spacing w:after="0" w:line="240" w:lineRule="auto"/>
              <w:jc w:val="center"/>
              <w:rPr>
                <w:rFonts w:ascii="Times New Roman" w:hAnsi="Times New Roman"/>
                <w:sz w:val="28"/>
                <w:szCs w:val="28"/>
                <w:lang w:eastAsia="uk-UA"/>
              </w:rPr>
            </w:pPr>
            <w:r w:rsidRPr="000D1C39">
              <w:rPr>
                <w:rFonts w:ascii="Times New Roman" w:hAnsi="Times New Roman"/>
                <w:sz w:val="28"/>
                <w:szCs w:val="28"/>
                <w:lang w:eastAsia="uk-UA"/>
              </w:rPr>
              <w:t>Групи (підгрупи)</w:t>
            </w:r>
          </w:p>
        </w:tc>
        <w:tc>
          <w:tcPr>
            <w:tcW w:w="3244" w:type="dxa"/>
          </w:tcPr>
          <w:p w14:paraId="645DBD18" w14:textId="77777777" w:rsidR="00E34DED" w:rsidRPr="000D1C39" w:rsidRDefault="00E34DED" w:rsidP="000E7D21">
            <w:pPr>
              <w:spacing w:after="0" w:line="240" w:lineRule="auto"/>
              <w:jc w:val="center"/>
              <w:rPr>
                <w:rFonts w:ascii="Times New Roman" w:hAnsi="Times New Roman"/>
                <w:sz w:val="28"/>
                <w:szCs w:val="28"/>
                <w:lang w:eastAsia="uk-UA"/>
              </w:rPr>
            </w:pPr>
            <w:r w:rsidRPr="000D1C39">
              <w:rPr>
                <w:rFonts w:ascii="Times New Roman" w:hAnsi="Times New Roman"/>
                <w:sz w:val="28"/>
                <w:szCs w:val="28"/>
                <w:lang w:eastAsia="uk-UA"/>
              </w:rPr>
              <w:t>Так</w:t>
            </w:r>
          </w:p>
        </w:tc>
        <w:tc>
          <w:tcPr>
            <w:tcW w:w="1560" w:type="dxa"/>
          </w:tcPr>
          <w:p w14:paraId="7B2C1F87" w14:textId="77777777" w:rsidR="00E34DED" w:rsidRPr="000D1C39" w:rsidRDefault="00E34DED" w:rsidP="000E7D21">
            <w:pPr>
              <w:spacing w:after="0" w:line="240" w:lineRule="auto"/>
              <w:jc w:val="center"/>
              <w:rPr>
                <w:rFonts w:ascii="Times New Roman" w:hAnsi="Times New Roman"/>
                <w:sz w:val="28"/>
                <w:szCs w:val="28"/>
                <w:lang w:eastAsia="uk-UA"/>
              </w:rPr>
            </w:pPr>
            <w:r w:rsidRPr="000D1C39">
              <w:rPr>
                <w:rFonts w:ascii="Times New Roman" w:hAnsi="Times New Roman"/>
                <w:sz w:val="28"/>
                <w:szCs w:val="28"/>
                <w:lang w:eastAsia="uk-UA"/>
              </w:rPr>
              <w:t>Ні</w:t>
            </w:r>
          </w:p>
        </w:tc>
      </w:tr>
      <w:tr w:rsidR="0013742F" w:rsidRPr="000D1C39" w14:paraId="5418A6A2" w14:textId="77777777" w:rsidTr="000B03C4">
        <w:tc>
          <w:tcPr>
            <w:tcW w:w="4689" w:type="dxa"/>
          </w:tcPr>
          <w:p w14:paraId="4B13AF6E" w14:textId="77777777" w:rsidR="00E34DED" w:rsidRPr="000D1C39" w:rsidRDefault="00E34DED" w:rsidP="000E7D21">
            <w:pPr>
              <w:spacing w:after="0" w:line="240" w:lineRule="auto"/>
              <w:rPr>
                <w:rFonts w:ascii="Times New Roman" w:hAnsi="Times New Roman"/>
                <w:sz w:val="28"/>
                <w:szCs w:val="28"/>
                <w:lang w:eastAsia="uk-UA"/>
              </w:rPr>
            </w:pPr>
            <w:r w:rsidRPr="000D1C39">
              <w:rPr>
                <w:rFonts w:ascii="Times New Roman" w:hAnsi="Times New Roman"/>
                <w:sz w:val="28"/>
                <w:szCs w:val="28"/>
                <w:lang w:eastAsia="uk-UA"/>
              </w:rPr>
              <w:t>Громадяни</w:t>
            </w:r>
          </w:p>
        </w:tc>
        <w:tc>
          <w:tcPr>
            <w:tcW w:w="3244" w:type="dxa"/>
          </w:tcPr>
          <w:p w14:paraId="4D3DF803" w14:textId="6CEF140F" w:rsidR="00E34DED" w:rsidRPr="00FE5DA3" w:rsidRDefault="00DC6816" w:rsidP="000E7D21">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w:t>
            </w:r>
          </w:p>
        </w:tc>
        <w:tc>
          <w:tcPr>
            <w:tcW w:w="1560" w:type="dxa"/>
          </w:tcPr>
          <w:p w14:paraId="5D6057E4" w14:textId="250C3774" w:rsidR="00E34DED" w:rsidRPr="00FE5DA3" w:rsidRDefault="00DC6816" w:rsidP="000E7D21">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w:t>
            </w:r>
          </w:p>
        </w:tc>
      </w:tr>
      <w:tr w:rsidR="0013742F" w:rsidRPr="000D1C39" w14:paraId="6BFAB39E" w14:textId="77777777" w:rsidTr="000B03C4">
        <w:tc>
          <w:tcPr>
            <w:tcW w:w="4689" w:type="dxa"/>
          </w:tcPr>
          <w:p w14:paraId="50BD88C4" w14:textId="77777777" w:rsidR="00E34DED" w:rsidRPr="000D1C39" w:rsidRDefault="00E34DED" w:rsidP="000E7D21">
            <w:pPr>
              <w:spacing w:after="0" w:line="240" w:lineRule="auto"/>
              <w:jc w:val="both"/>
              <w:rPr>
                <w:rFonts w:ascii="Times New Roman" w:hAnsi="Times New Roman"/>
                <w:sz w:val="28"/>
                <w:szCs w:val="28"/>
                <w:lang w:eastAsia="uk-UA"/>
              </w:rPr>
            </w:pPr>
            <w:r w:rsidRPr="000D1C39">
              <w:rPr>
                <w:rFonts w:ascii="Times New Roman" w:hAnsi="Times New Roman"/>
                <w:sz w:val="28"/>
                <w:szCs w:val="28"/>
                <w:lang w:eastAsia="uk-UA"/>
              </w:rPr>
              <w:t>Держава</w:t>
            </w:r>
          </w:p>
        </w:tc>
        <w:tc>
          <w:tcPr>
            <w:tcW w:w="3244" w:type="dxa"/>
          </w:tcPr>
          <w:p w14:paraId="1234A0F8" w14:textId="77777777" w:rsidR="00E34DED" w:rsidRPr="00FE5DA3" w:rsidRDefault="005C4FD6" w:rsidP="000E7D21">
            <w:pPr>
              <w:spacing w:after="0" w:line="240" w:lineRule="auto"/>
              <w:jc w:val="center"/>
              <w:rPr>
                <w:rFonts w:ascii="Times New Roman" w:hAnsi="Times New Roman"/>
                <w:sz w:val="28"/>
                <w:szCs w:val="28"/>
                <w:lang w:eastAsia="uk-UA"/>
              </w:rPr>
            </w:pPr>
            <w:r w:rsidRPr="00FE5DA3">
              <w:rPr>
                <w:rFonts w:ascii="Times New Roman" w:hAnsi="Times New Roman"/>
                <w:sz w:val="28"/>
                <w:szCs w:val="28"/>
                <w:lang w:eastAsia="uk-UA"/>
              </w:rPr>
              <w:t>+</w:t>
            </w:r>
          </w:p>
        </w:tc>
        <w:tc>
          <w:tcPr>
            <w:tcW w:w="1560" w:type="dxa"/>
          </w:tcPr>
          <w:p w14:paraId="081014CD" w14:textId="77777777" w:rsidR="00E34DED" w:rsidRPr="00FE5DA3" w:rsidRDefault="00E34DED" w:rsidP="000E7D21">
            <w:pPr>
              <w:spacing w:after="0" w:line="240" w:lineRule="auto"/>
              <w:jc w:val="center"/>
              <w:rPr>
                <w:rFonts w:ascii="Times New Roman" w:hAnsi="Times New Roman"/>
                <w:sz w:val="28"/>
                <w:szCs w:val="28"/>
                <w:lang w:eastAsia="uk-UA"/>
              </w:rPr>
            </w:pPr>
            <w:r w:rsidRPr="00FE5DA3">
              <w:rPr>
                <w:rFonts w:ascii="Times New Roman" w:hAnsi="Times New Roman"/>
                <w:sz w:val="28"/>
                <w:szCs w:val="28"/>
                <w:lang w:eastAsia="uk-UA"/>
              </w:rPr>
              <w:t>-</w:t>
            </w:r>
          </w:p>
        </w:tc>
      </w:tr>
      <w:tr w:rsidR="0013742F" w:rsidRPr="000D1C39" w14:paraId="17B85C0F" w14:textId="77777777" w:rsidTr="000B03C4">
        <w:tc>
          <w:tcPr>
            <w:tcW w:w="4689" w:type="dxa"/>
          </w:tcPr>
          <w:p w14:paraId="0BC9A89E" w14:textId="66954AD1" w:rsidR="00E34DED" w:rsidRPr="00D26260" w:rsidRDefault="00E34DED" w:rsidP="000E7D21">
            <w:pPr>
              <w:spacing w:after="0" w:line="240" w:lineRule="auto"/>
              <w:jc w:val="both"/>
              <w:rPr>
                <w:rFonts w:ascii="Times New Roman" w:hAnsi="Times New Roman"/>
                <w:sz w:val="28"/>
                <w:szCs w:val="28"/>
                <w:lang w:val="ru-RU" w:eastAsia="uk-UA"/>
              </w:rPr>
            </w:pPr>
            <w:r w:rsidRPr="000D1C39">
              <w:rPr>
                <w:rFonts w:ascii="Times New Roman" w:hAnsi="Times New Roman"/>
                <w:sz w:val="28"/>
                <w:szCs w:val="28"/>
                <w:lang w:eastAsia="uk-UA"/>
              </w:rPr>
              <w:t>Суб’єкти господарювання,</w:t>
            </w:r>
          </w:p>
        </w:tc>
        <w:tc>
          <w:tcPr>
            <w:tcW w:w="3244" w:type="dxa"/>
          </w:tcPr>
          <w:p w14:paraId="52565E62" w14:textId="77777777" w:rsidR="00E34DED" w:rsidRPr="00FE5DA3" w:rsidRDefault="005C4FD6" w:rsidP="000E7D21">
            <w:pPr>
              <w:spacing w:after="0" w:line="240" w:lineRule="auto"/>
              <w:jc w:val="center"/>
              <w:rPr>
                <w:rFonts w:ascii="Times New Roman" w:hAnsi="Times New Roman"/>
                <w:sz w:val="28"/>
                <w:szCs w:val="28"/>
                <w:lang w:eastAsia="uk-UA"/>
              </w:rPr>
            </w:pPr>
            <w:r w:rsidRPr="00FE5DA3">
              <w:rPr>
                <w:rFonts w:ascii="Times New Roman" w:hAnsi="Times New Roman"/>
                <w:sz w:val="28"/>
                <w:szCs w:val="28"/>
                <w:lang w:eastAsia="uk-UA"/>
              </w:rPr>
              <w:t>+</w:t>
            </w:r>
          </w:p>
        </w:tc>
        <w:tc>
          <w:tcPr>
            <w:tcW w:w="1560" w:type="dxa"/>
          </w:tcPr>
          <w:p w14:paraId="566FBD27" w14:textId="77777777" w:rsidR="00E34DED" w:rsidRPr="00FE5DA3" w:rsidRDefault="00E34DED" w:rsidP="000E7D21">
            <w:pPr>
              <w:spacing w:after="0" w:line="240" w:lineRule="auto"/>
              <w:jc w:val="center"/>
              <w:rPr>
                <w:rFonts w:ascii="Times New Roman" w:hAnsi="Times New Roman"/>
                <w:sz w:val="28"/>
                <w:szCs w:val="28"/>
                <w:lang w:eastAsia="uk-UA"/>
              </w:rPr>
            </w:pPr>
            <w:r w:rsidRPr="00FE5DA3">
              <w:rPr>
                <w:rFonts w:ascii="Times New Roman" w:hAnsi="Times New Roman"/>
                <w:sz w:val="28"/>
                <w:szCs w:val="28"/>
                <w:lang w:eastAsia="uk-UA"/>
              </w:rPr>
              <w:t>-</w:t>
            </w:r>
          </w:p>
        </w:tc>
      </w:tr>
      <w:tr w:rsidR="008812F4" w:rsidRPr="000D1C39" w14:paraId="18803080" w14:textId="77777777" w:rsidTr="000B03C4">
        <w:tc>
          <w:tcPr>
            <w:tcW w:w="4689" w:type="dxa"/>
          </w:tcPr>
          <w:p w14:paraId="16B06B97" w14:textId="77777777" w:rsidR="00E34DED" w:rsidRPr="000D1C39" w:rsidRDefault="00E34DED" w:rsidP="000E7D21">
            <w:pPr>
              <w:spacing w:after="0" w:line="240" w:lineRule="auto"/>
              <w:jc w:val="both"/>
              <w:rPr>
                <w:rFonts w:ascii="Times New Roman" w:hAnsi="Times New Roman"/>
                <w:sz w:val="28"/>
                <w:szCs w:val="28"/>
                <w:lang w:eastAsia="uk-UA"/>
              </w:rPr>
            </w:pPr>
            <w:r w:rsidRPr="000D1C39">
              <w:rPr>
                <w:rFonts w:ascii="Times New Roman" w:hAnsi="Times New Roman"/>
                <w:sz w:val="28"/>
                <w:szCs w:val="28"/>
                <w:lang w:eastAsia="uk-UA"/>
              </w:rPr>
              <w:t>у тому числі суб’єкти малого підприємництва</w:t>
            </w:r>
          </w:p>
        </w:tc>
        <w:tc>
          <w:tcPr>
            <w:tcW w:w="3244" w:type="dxa"/>
          </w:tcPr>
          <w:p w14:paraId="091C45EB" w14:textId="1D1D915F" w:rsidR="00E34DED" w:rsidRPr="00FE5DA3" w:rsidRDefault="000D1C39" w:rsidP="000E7D21">
            <w:pPr>
              <w:spacing w:after="0" w:line="240" w:lineRule="auto"/>
              <w:jc w:val="center"/>
              <w:rPr>
                <w:rFonts w:ascii="Times New Roman" w:hAnsi="Times New Roman"/>
                <w:sz w:val="28"/>
                <w:szCs w:val="28"/>
                <w:lang w:eastAsia="uk-UA"/>
              </w:rPr>
            </w:pPr>
            <w:r w:rsidRPr="00FE5DA3">
              <w:rPr>
                <w:rFonts w:ascii="Times New Roman" w:hAnsi="Times New Roman"/>
                <w:sz w:val="28"/>
                <w:szCs w:val="28"/>
                <w:lang w:eastAsia="uk-UA"/>
              </w:rPr>
              <w:t>+</w:t>
            </w:r>
          </w:p>
        </w:tc>
        <w:tc>
          <w:tcPr>
            <w:tcW w:w="1560" w:type="dxa"/>
          </w:tcPr>
          <w:p w14:paraId="1CB2F57B" w14:textId="19AAA9EC" w:rsidR="00E34DED" w:rsidRPr="00FE5DA3" w:rsidRDefault="000D1C39" w:rsidP="000E7D21">
            <w:pPr>
              <w:spacing w:after="0" w:line="240" w:lineRule="auto"/>
              <w:jc w:val="center"/>
              <w:rPr>
                <w:rFonts w:ascii="Times New Roman" w:hAnsi="Times New Roman"/>
                <w:sz w:val="28"/>
                <w:szCs w:val="28"/>
                <w:lang w:eastAsia="uk-UA"/>
              </w:rPr>
            </w:pPr>
            <w:r w:rsidRPr="00FE5DA3">
              <w:rPr>
                <w:rFonts w:ascii="Times New Roman" w:hAnsi="Times New Roman"/>
                <w:sz w:val="28"/>
                <w:szCs w:val="28"/>
                <w:lang w:eastAsia="uk-UA"/>
              </w:rPr>
              <w:t>-</w:t>
            </w:r>
          </w:p>
        </w:tc>
      </w:tr>
    </w:tbl>
    <w:p w14:paraId="3ABF8E41" w14:textId="77777777" w:rsidR="000B03C4" w:rsidRPr="0013742F" w:rsidRDefault="000B03C4" w:rsidP="00FE5DA3">
      <w:pPr>
        <w:widowControl w:val="0"/>
        <w:tabs>
          <w:tab w:val="left" w:pos="990"/>
        </w:tabs>
        <w:spacing w:after="0" w:line="240" w:lineRule="auto"/>
        <w:jc w:val="both"/>
        <w:rPr>
          <w:rFonts w:ascii="Times New Roman" w:eastAsia="Times New Roman" w:hAnsi="Times New Roman"/>
          <w:color w:val="FF0000"/>
          <w:lang w:eastAsia="ru-RU"/>
        </w:rPr>
      </w:pPr>
    </w:p>
    <w:p w14:paraId="61F20D9A" w14:textId="74B7BDEE" w:rsidR="000D2880" w:rsidRPr="0013742F" w:rsidRDefault="00396BBF" w:rsidP="0013742F">
      <w:pPr>
        <w:widowControl w:val="0"/>
        <w:tabs>
          <w:tab w:val="left" w:pos="99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0D2880" w:rsidRPr="0013742F">
        <w:rPr>
          <w:rFonts w:ascii="Times New Roman" w:eastAsia="Times New Roman" w:hAnsi="Times New Roman"/>
          <w:sz w:val="28"/>
          <w:szCs w:val="28"/>
          <w:lang w:eastAsia="ru-RU"/>
        </w:rPr>
        <w:t>регулювання зазначених проблемних питань не може бути здійснено за допомогою:</w:t>
      </w:r>
    </w:p>
    <w:p w14:paraId="1E00B77F" w14:textId="77777777" w:rsidR="000D2880" w:rsidRPr="0013742F" w:rsidRDefault="000D2880" w:rsidP="0013742F">
      <w:pPr>
        <w:widowControl w:val="0"/>
        <w:tabs>
          <w:tab w:val="left" w:pos="990"/>
        </w:tabs>
        <w:spacing w:after="0" w:line="240" w:lineRule="auto"/>
        <w:ind w:firstLine="567"/>
        <w:jc w:val="both"/>
        <w:rPr>
          <w:rFonts w:ascii="Times New Roman" w:eastAsia="Times New Roman" w:hAnsi="Times New Roman"/>
          <w:sz w:val="28"/>
          <w:szCs w:val="28"/>
          <w:lang w:eastAsia="ru-RU"/>
        </w:rPr>
      </w:pPr>
      <w:r w:rsidRPr="0013742F">
        <w:rPr>
          <w:rFonts w:ascii="Times New Roman" w:eastAsia="Times New Roman" w:hAnsi="Times New Roman"/>
          <w:sz w:val="28"/>
          <w:szCs w:val="28"/>
          <w:lang w:eastAsia="ru-RU"/>
        </w:rPr>
        <w:t>ринкових механізмів, оскільки такі питання регулюються виключно нормативно-правовими актами;</w:t>
      </w:r>
    </w:p>
    <w:p w14:paraId="1C8C41DB" w14:textId="096E95EA" w:rsidR="000D2880" w:rsidRPr="0013742F" w:rsidRDefault="00396BBF" w:rsidP="0013742F">
      <w:pPr>
        <w:widowControl w:val="0"/>
        <w:tabs>
          <w:tab w:val="left" w:pos="99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чинних</w:t>
      </w:r>
      <w:r w:rsidR="000D2880" w:rsidRPr="0013742F">
        <w:rPr>
          <w:rFonts w:ascii="Times New Roman" w:eastAsia="Times New Roman" w:hAnsi="Times New Roman"/>
          <w:sz w:val="28"/>
          <w:szCs w:val="28"/>
          <w:lang w:eastAsia="ru-RU"/>
        </w:rPr>
        <w:t xml:space="preserve"> регуляторних актів, оскільки законодавством </w:t>
      </w:r>
      <w:r w:rsidR="000D2880" w:rsidRPr="0013742F">
        <w:rPr>
          <w:rFonts w:ascii="Times New Roman" w:eastAsia="Times New Roman" w:hAnsi="Times New Roman"/>
          <w:bCs/>
          <w:iCs/>
          <w:sz w:val="28"/>
          <w:szCs w:val="28"/>
          <w:lang w:eastAsia="ru-RU"/>
        </w:rPr>
        <w:t xml:space="preserve">порушені питання не врегульовані. </w:t>
      </w:r>
    </w:p>
    <w:p w14:paraId="69F0ED00" w14:textId="77777777" w:rsidR="0013742F" w:rsidRDefault="0013742F" w:rsidP="0013742F">
      <w:pPr>
        <w:spacing w:after="0" w:line="240" w:lineRule="auto"/>
        <w:ind w:firstLine="709"/>
        <w:jc w:val="both"/>
        <w:rPr>
          <w:rFonts w:ascii="Times New Roman" w:hAnsi="Times New Roman"/>
          <w:b/>
          <w:color w:val="FF0000"/>
          <w:sz w:val="28"/>
          <w:szCs w:val="28"/>
          <w:lang w:eastAsia="uk-UA"/>
        </w:rPr>
      </w:pPr>
    </w:p>
    <w:p w14:paraId="4BC7234F" w14:textId="298EE4EC" w:rsidR="00E34DED" w:rsidRPr="0013742F" w:rsidRDefault="001C2A56" w:rsidP="0013742F">
      <w:pPr>
        <w:spacing w:after="0" w:line="240" w:lineRule="auto"/>
        <w:ind w:firstLine="567"/>
        <w:jc w:val="both"/>
        <w:rPr>
          <w:rFonts w:ascii="Times New Roman" w:hAnsi="Times New Roman"/>
          <w:b/>
          <w:sz w:val="28"/>
          <w:szCs w:val="28"/>
          <w:lang w:eastAsia="uk-UA"/>
        </w:rPr>
      </w:pPr>
      <w:r w:rsidRPr="0013742F">
        <w:rPr>
          <w:rFonts w:ascii="Times New Roman" w:hAnsi="Times New Roman"/>
          <w:b/>
          <w:sz w:val="28"/>
          <w:szCs w:val="28"/>
          <w:lang w:eastAsia="uk-UA"/>
        </w:rPr>
        <w:t>ІІ</w:t>
      </w:r>
      <w:r w:rsidR="00E34DED" w:rsidRPr="0013742F">
        <w:rPr>
          <w:rFonts w:ascii="Times New Roman" w:hAnsi="Times New Roman"/>
          <w:b/>
          <w:sz w:val="28"/>
          <w:szCs w:val="28"/>
          <w:lang w:eastAsia="uk-UA"/>
        </w:rPr>
        <w:t xml:space="preserve">. Цілі державного регулювання  </w:t>
      </w:r>
    </w:p>
    <w:p w14:paraId="0D4FA82A" w14:textId="77777777" w:rsidR="0013742F" w:rsidRPr="0013742F" w:rsidRDefault="0013742F" w:rsidP="0013742F">
      <w:pPr>
        <w:spacing w:after="0" w:line="240" w:lineRule="auto"/>
        <w:ind w:firstLine="567"/>
        <w:jc w:val="both"/>
        <w:rPr>
          <w:rFonts w:ascii="Times New Roman" w:hAnsi="Times New Roman"/>
          <w:sz w:val="28"/>
          <w:szCs w:val="28"/>
          <w:lang w:eastAsia="uk-UA"/>
        </w:rPr>
      </w:pPr>
    </w:p>
    <w:p w14:paraId="34C25FBD" w14:textId="079D90AF" w:rsidR="000F3A4C" w:rsidRDefault="00D9134F" w:rsidP="00971BE5">
      <w:pPr>
        <w:tabs>
          <w:tab w:val="left" w:pos="851"/>
          <w:tab w:val="left" w:pos="993"/>
        </w:tabs>
        <w:spacing w:after="0" w:line="240" w:lineRule="auto"/>
        <w:ind w:left="567"/>
        <w:jc w:val="both"/>
        <w:rPr>
          <w:rFonts w:ascii="Times New Roman" w:hAnsi="Times New Roman"/>
          <w:sz w:val="28"/>
          <w:szCs w:val="28"/>
          <w:u w:val="single"/>
        </w:rPr>
      </w:pPr>
      <w:r w:rsidRPr="00D9134F">
        <w:rPr>
          <w:rFonts w:ascii="Times New Roman" w:hAnsi="Times New Roman"/>
          <w:sz w:val="28"/>
          <w:szCs w:val="28"/>
          <w:u w:val="single"/>
        </w:rPr>
        <w:t xml:space="preserve">Основними цілями державного регулювання є: </w:t>
      </w:r>
    </w:p>
    <w:p w14:paraId="42C43A94" w14:textId="77777777" w:rsidR="00667E80" w:rsidRDefault="00667E80" w:rsidP="00971BE5">
      <w:pPr>
        <w:tabs>
          <w:tab w:val="left" w:pos="851"/>
          <w:tab w:val="left" w:pos="993"/>
        </w:tabs>
        <w:spacing w:after="0" w:line="240" w:lineRule="auto"/>
        <w:ind w:left="567"/>
        <w:jc w:val="both"/>
        <w:rPr>
          <w:rFonts w:ascii="Times New Roman" w:hAnsi="Times New Roman"/>
          <w:sz w:val="28"/>
          <w:szCs w:val="28"/>
          <w:u w:val="single"/>
        </w:rPr>
      </w:pPr>
    </w:p>
    <w:p w14:paraId="399A6EB1" w14:textId="30FFA40C" w:rsidR="00667E80" w:rsidRPr="00667E80" w:rsidRDefault="00C13BEE" w:rsidP="009B0470">
      <w:pPr>
        <w:widowControl w:val="0"/>
        <w:tabs>
          <w:tab w:val="left" w:pos="993"/>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функціонування</w:t>
      </w:r>
      <w:r w:rsidR="00667E80" w:rsidRPr="00667E80">
        <w:rPr>
          <w:rFonts w:ascii="Times New Roman" w:eastAsia="Times New Roman" w:hAnsi="Times New Roman"/>
          <w:sz w:val="28"/>
          <w:szCs w:val="28"/>
          <w:lang w:eastAsia="ru-RU"/>
        </w:rPr>
        <w:t xml:space="preserve"> електронної системи обліку та моніторингу життєвого циклу відходів для аналізу, оперативного реагування, прогнозу, прийняття управлінських рішень, звітності та планування;</w:t>
      </w:r>
    </w:p>
    <w:p w14:paraId="58B18928" w14:textId="5A4525F7" w:rsidR="00667E80" w:rsidRPr="00667E80" w:rsidRDefault="00667E80" w:rsidP="009B0470">
      <w:pPr>
        <w:widowControl w:val="0"/>
        <w:tabs>
          <w:tab w:val="left" w:pos="993"/>
        </w:tabs>
        <w:spacing w:after="0" w:line="240" w:lineRule="auto"/>
        <w:ind w:firstLine="567"/>
        <w:jc w:val="both"/>
        <w:rPr>
          <w:rFonts w:ascii="Times New Roman" w:eastAsia="Times New Roman" w:hAnsi="Times New Roman"/>
          <w:sz w:val="28"/>
          <w:szCs w:val="28"/>
          <w:lang w:eastAsia="ru-RU"/>
        </w:rPr>
      </w:pPr>
      <w:r w:rsidRPr="00667E80">
        <w:rPr>
          <w:rFonts w:ascii="Times New Roman" w:eastAsia="Times New Roman" w:hAnsi="Times New Roman"/>
          <w:sz w:val="28"/>
          <w:szCs w:val="28"/>
          <w:lang w:eastAsia="ru-RU"/>
        </w:rPr>
        <w:t>зменшення бюджетних витрат на адміністрування регулювання;</w:t>
      </w:r>
    </w:p>
    <w:p w14:paraId="2E1C22AE" w14:textId="29CE6B1E" w:rsidR="00667E80" w:rsidRPr="00667E80" w:rsidRDefault="00667E80" w:rsidP="009B0470">
      <w:pPr>
        <w:widowControl w:val="0"/>
        <w:tabs>
          <w:tab w:val="left" w:pos="993"/>
        </w:tabs>
        <w:spacing w:after="0" w:line="240" w:lineRule="auto"/>
        <w:ind w:firstLine="567"/>
        <w:jc w:val="both"/>
        <w:rPr>
          <w:rFonts w:ascii="Times New Roman" w:eastAsia="Times New Roman" w:hAnsi="Times New Roman"/>
          <w:sz w:val="28"/>
          <w:szCs w:val="28"/>
          <w:lang w:eastAsia="ru-RU"/>
        </w:rPr>
      </w:pPr>
      <w:r w:rsidRPr="00667E80">
        <w:rPr>
          <w:rFonts w:ascii="Times New Roman" w:eastAsia="Times New Roman" w:hAnsi="Times New Roman"/>
          <w:sz w:val="28"/>
          <w:szCs w:val="28"/>
          <w:lang w:eastAsia="ru-RU"/>
        </w:rPr>
        <w:t>покращення іміджу держави;</w:t>
      </w:r>
    </w:p>
    <w:p w14:paraId="12F9B8C8" w14:textId="6EF0376F" w:rsidR="00667E80" w:rsidRPr="00667E80" w:rsidRDefault="00667E80" w:rsidP="009B0470">
      <w:pPr>
        <w:widowControl w:val="0"/>
        <w:tabs>
          <w:tab w:val="left" w:pos="993"/>
        </w:tabs>
        <w:spacing w:after="0" w:line="240" w:lineRule="auto"/>
        <w:ind w:firstLine="567"/>
        <w:jc w:val="both"/>
        <w:rPr>
          <w:rFonts w:ascii="Times New Roman" w:eastAsia="Times New Roman" w:hAnsi="Times New Roman"/>
          <w:sz w:val="28"/>
          <w:szCs w:val="28"/>
          <w:lang w:eastAsia="ru-RU"/>
        </w:rPr>
      </w:pPr>
      <w:r w:rsidRPr="00667E80">
        <w:rPr>
          <w:rFonts w:ascii="Times New Roman" w:eastAsia="Times New Roman" w:hAnsi="Times New Roman"/>
          <w:sz w:val="28"/>
          <w:szCs w:val="28"/>
          <w:lang w:eastAsia="ru-RU"/>
        </w:rPr>
        <w:t>з</w:t>
      </w:r>
      <w:r w:rsidR="00B261DF" w:rsidRPr="00667E80">
        <w:rPr>
          <w:rFonts w:ascii="Times New Roman" w:eastAsia="Times New Roman" w:hAnsi="Times New Roman"/>
          <w:sz w:val="28"/>
          <w:szCs w:val="28"/>
          <w:lang w:eastAsia="ru-RU"/>
        </w:rPr>
        <w:t>меншення адміністративного навантаження на бізнес;</w:t>
      </w:r>
    </w:p>
    <w:p w14:paraId="61CE5512" w14:textId="2CC11DB6" w:rsidR="00B261DF" w:rsidRPr="00667E80" w:rsidRDefault="00667E80" w:rsidP="00D45714">
      <w:pPr>
        <w:widowControl w:val="0"/>
        <w:tabs>
          <w:tab w:val="left" w:pos="993"/>
        </w:tabs>
        <w:spacing w:after="0" w:line="240" w:lineRule="auto"/>
        <w:ind w:firstLine="567"/>
        <w:jc w:val="both"/>
        <w:rPr>
          <w:rFonts w:ascii="Times New Roman" w:eastAsia="Times New Roman" w:hAnsi="Times New Roman"/>
          <w:sz w:val="28"/>
          <w:szCs w:val="28"/>
          <w:lang w:eastAsia="ru-RU"/>
        </w:rPr>
      </w:pPr>
      <w:r w:rsidRPr="00667E80">
        <w:rPr>
          <w:rFonts w:ascii="Times New Roman" w:eastAsia="Times New Roman" w:hAnsi="Times New Roman"/>
          <w:sz w:val="28"/>
          <w:szCs w:val="28"/>
          <w:lang w:eastAsia="ru-RU"/>
        </w:rPr>
        <w:t>з</w:t>
      </w:r>
      <w:r w:rsidR="00C80C87" w:rsidRPr="00667E80">
        <w:rPr>
          <w:rFonts w:ascii="Times New Roman" w:eastAsia="Times New Roman" w:hAnsi="Times New Roman"/>
          <w:sz w:val="28"/>
          <w:szCs w:val="28"/>
          <w:lang w:eastAsia="ru-RU"/>
        </w:rPr>
        <w:t>абезпечення прозорості даних у сфері поводження з відходами</w:t>
      </w:r>
      <w:r w:rsidR="007F697F" w:rsidRPr="00667E80">
        <w:rPr>
          <w:rFonts w:ascii="Times New Roman" w:eastAsia="Times New Roman" w:hAnsi="Times New Roman"/>
          <w:sz w:val="28"/>
          <w:szCs w:val="28"/>
          <w:lang w:eastAsia="ru-RU"/>
        </w:rPr>
        <w:t>.</w:t>
      </w:r>
    </w:p>
    <w:p w14:paraId="1FED09AC" w14:textId="77777777" w:rsidR="00D54883" w:rsidRPr="00667E80" w:rsidRDefault="00D54883" w:rsidP="009B0470">
      <w:pPr>
        <w:widowControl w:val="0"/>
        <w:tabs>
          <w:tab w:val="left" w:pos="993"/>
        </w:tabs>
        <w:spacing w:after="0" w:line="240" w:lineRule="auto"/>
        <w:jc w:val="both"/>
        <w:rPr>
          <w:rFonts w:ascii="Times New Roman" w:eastAsia="Times New Roman" w:hAnsi="Times New Roman"/>
          <w:sz w:val="28"/>
          <w:szCs w:val="28"/>
          <w:lang w:eastAsia="ru-RU"/>
        </w:rPr>
      </w:pPr>
    </w:p>
    <w:p w14:paraId="1524413A" w14:textId="5AC10CD6" w:rsidR="00E34DED" w:rsidRPr="000F5B43" w:rsidRDefault="00E34DED" w:rsidP="000F5B43">
      <w:pPr>
        <w:spacing w:after="0" w:line="240" w:lineRule="auto"/>
        <w:ind w:firstLine="567"/>
        <w:jc w:val="both"/>
        <w:rPr>
          <w:rFonts w:ascii="Times New Roman" w:hAnsi="Times New Roman"/>
          <w:b/>
          <w:sz w:val="28"/>
          <w:szCs w:val="28"/>
          <w:lang w:eastAsia="uk-UA"/>
        </w:rPr>
      </w:pPr>
      <w:r w:rsidRPr="000F5B43">
        <w:rPr>
          <w:rFonts w:ascii="Times New Roman" w:hAnsi="Times New Roman"/>
          <w:b/>
          <w:sz w:val="28"/>
          <w:szCs w:val="28"/>
          <w:lang w:eastAsia="uk-UA"/>
        </w:rPr>
        <w:t>ІІІ. Визначення та оцінка альтернативних способів досягнення цілей</w:t>
      </w:r>
    </w:p>
    <w:p w14:paraId="5C115A95" w14:textId="77777777" w:rsidR="0013742F" w:rsidRPr="000F5B43" w:rsidRDefault="0013742F" w:rsidP="0013742F">
      <w:pPr>
        <w:spacing w:after="0" w:line="240" w:lineRule="auto"/>
        <w:ind w:left="708"/>
        <w:jc w:val="both"/>
        <w:rPr>
          <w:rFonts w:ascii="Times New Roman" w:hAnsi="Times New Roman"/>
          <w:sz w:val="28"/>
          <w:szCs w:val="28"/>
          <w:lang w:eastAsia="uk-UA"/>
        </w:rPr>
      </w:pPr>
    </w:p>
    <w:p w14:paraId="2AE70452" w14:textId="43F2FE44" w:rsidR="00B011D4" w:rsidRPr="000F5B43" w:rsidRDefault="000B03C4" w:rsidP="000F5B43">
      <w:pPr>
        <w:spacing w:after="0" w:line="240" w:lineRule="auto"/>
        <w:jc w:val="both"/>
        <w:rPr>
          <w:rFonts w:ascii="Times New Roman" w:hAnsi="Times New Roman"/>
          <w:sz w:val="28"/>
          <w:szCs w:val="28"/>
          <w:lang w:eastAsia="uk-UA"/>
        </w:rPr>
      </w:pPr>
      <w:r w:rsidRPr="000F5B43">
        <w:rPr>
          <w:rFonts w:ascii="Times New Roman" w:hAnsi="Times New Roman"/>
          <w:sz w:val="28"/>
          <w:szCs w:val="28"/>
          <w:lang w:eastAsia="uk-UA"/>
        </w:rPr>
        <w:t>1. </w:t>
      </w:r>
      <w:r w:rsidR="00E34DED" w:rsidRPr="000F5B43">
        <w:rPr>
          <w:rFonts w:ascii="Times New Roman" w:hAnsi="Times New Roman"/>
          <w:sz w:val="28"/>
          <w:szCs w:val="28"/>
          <w:lang w:eastAsia="uk-UA"/>
        </w:rPr>
        <w:t>Визначення альтернативних способів</w:t>
      </w:r>
      <w:r w:rsidR="00B011D4" w:rsidRPr="000F5B43">
        <w:rPr>
          <w:rFonts w:ascii="Times New Roman" w:hAnsi="Times New Roman"/>
          <w:sz w:val="28"/>
          <w:szCs w:val="28"/>
          <w:lang w:eastAsia="uk-UA"/>
        </w:rPr>
        <w:t>.</w:t>
      </w:r>
    </w:p>
    <w:p w14:paraId="64FA6DC0" w14:textId="77777777" w:rsidR="00E34DED" w:rsidRPr="0013742F" w:rsidRDefault="00E34DED" w:rsidP="000E7D21">
      <w:pPr>
        <w:spacing w:after="0" w:line="240" w:lineRule="auto"/>
        <w:jc w:val="both"/>
        <w:rPr>
          <w:rFonts w:ascii="Times New Roman" w:hAnsi="Times New Roman"/>
          <w:color w:val="FF0000"/>
          <w:sz w:val="28"/>
          <w:szCs w:val="28"/>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776"/>
      </w:tblGrid>
      <w:tr w:rsidR="0013742F" w:rsidRPr="0013742F" w14:paraId="26D7B316" w14:textId="77777777" w:rsidTr="4DFACC9F">
        <w:tc>
          <w:tcPr>
            <w:tcW w:w="2830" w:type="dxa"/>
            <w:vAlign w:val="center"/>
          </w:tcPr>
          <w:p w14:paraId="1154B2F6" w14:textId="77777777" w:rsidR="00E34DED" w:rsidRPr="00D26260" w:rsidRDefault="00E34DED" w:rsidP="00D26260">
            <w:pPr>
              <w:spacing w:after="0" w:line="240" w:lineRule="auto"/>
              <w:jc w:val="center"/>
              <w:rPr>
                <w:rFonts w:ascii="Times New Roman" w:hAnsi="Times New Roman"/>
                <w:b/>
                <w:bCs/>
                <w:sz w:val="28"/>
                <w:szCs w:val="28"/>
                <w:lang w:eastAsia="uk-UA"/>
              </w:rPr>
            </w:pPr>
            <w:r w:rsidRPr="00D26260">
              <w:rPr>
                <w:rFonts w:ascii="Times New Roman" w:hAnsi="Times New Roman"/>
                <w:b/>
                <w:bCs/>
                <w:sz w:val="28"/>
                <w:szCs w:val="28"/>
                <w:lang w:eastAsia="uk-UA"/>
              </w:rPr>
              <w:t>Вид альтернативи</w:t>
            </w:r>
          </w:p>
          <w:p w14:paraId="76513AFC" w14:textId="5CB470B5" w:rsidR="0013742F" w:rsidRPr="00D26260" w:rsidRDefault="0013742F" w:rsidP="00D26260">
            <w:pPr>
              <w:spacing w:after="0" w:line="240" w:lineRule="auto"/>
              <w:jc w:val="center"/>
              <w:rPr>
                <w:rFonts w:ascii="Times New Roman" w:hAnsi="Times New Roman"/>
                <w:b/>
                <w:bCs/>
                <w:sz w:val="28"/>
                <w:szCs w:val="28"/>
                <w:lang w:eastAsia="uk-UA"/>
              </w:rPr>
            </w:pPr>
          </w:p>
        </w:tc>
        <w:tc>
          <w:tcPr>
            <w:tcW w:w="6776" w:type="dxa"/>
          </w:tcPr>
          <w:p w14:paraId="2550C664" w14:textId="77777777" w:rsidR="00E34DED" w:rsidRPr="00D26260" w:rsidRDefault="00E34DED" w:rsidP="00D26260">
            <w:pPr>
              <w:spacing w:after="0" w:line="240" w:lineRule="auto"/>
              <w:jc w:val="center"/>
              <w:rPr>
                <w:rFonts w:ascii="Times New Roman" w:hAnsi="Times New Roman"/>
                <w:b/>
                <w:bCs/>
                <w:sz w:val="28"/>
                <w:szCs w:val="28"/>
                <w:lang w:eastAsia="uk-UA"/>
              </w:rPr>
            </w:pPr>
            <w:r w:rsidRPr="00D26260">
              <w:rPr>
                <w:rFonts w:ascii="Times New Roman" w:hAnsi="Times New Roman"/>
                <w:b/>
                <w:bCs/>
                <w:sz w:val="28"/>
                <w:szCs w:val="28"/>
                <w:lang w:eastAsia="uk-UA"/>
              </w:rPr>
              <w:t>Опис альтернативи</w:t>
            </w:r>
          </w:p>
        </w:tc>
      </w:tr>
      <w:tr w:rsidR="0013742F" w:rsidRPr="0013742F" w14:paraId="0C528E39" w14:textId="77777777" w:rsidTr="4DFACC9F">
        <w:tc>
          <w:tcPr>
            <w:tcW w:w="2830" w:type="dxa"/>
          </w:tcPr>
          <w:p w14:paraId="3BFE14C8" w14:textId="095FC500" w:rsidR="00D4724A" w:rsidRPr="00DE693D" w:rsidRDefault="00D4724A" w:rsidP="000F5B43">
            <w:pPr>
              <w:widowControl w:val="0"/>
              <w:tabs>
                <w:tab w:val="left" w:pos="990"/>
              </w:tabs>
              <w:spacing w:after="0" w:line="240" w:lineRule="auto"/>
              <w:jc w:val="both"/>
              <w:rPr>
                <w:rFonts w:ascii="Times New Roman" w:eastAsia="Times New Roman" w:hAnsi="Times New Roman"/>
                <w:b/>
                <w:bCs/>
                <w:sz w:val="28"/>
                <w:szCs w:val="28"/>
                <w:lang w:eastAsia="ru-RU"/>
              </w:rPr>
            </w:pPr>
            <w:r w:rsidRPr="00DE693D">
              <w:rPr>
                <w:rFonts w:ascii="Times New Roman" w:eastAsia="Times New Roman" w:hAnsi="Times New Roman"/>
                <w:b/>
                <w:bCs/>
                <w:sz w:val="28"/>
                <w:szCs w:val="28"/>
                <w:lang w:eastAsia="ru-RU"/>
              </w:rPr>
              <w:t>Альтернатива 1.</w:t>
            </w:r>
          </w:p>
          <w:p w14:paraId="3A1542E7" w14:textId="3386C717" w:rsidR="0013742F" w:rsidRPr="000F5B43" w:rsidRDefault="009F3EF4" w:rsidP="000F5B43">
            <w:pPr>
              <w:widowControl w:val="0"/>
              <w:tabs>
                <w:tab w:val="left" w:pos="9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Залишення </w:t>
            </w:r>
            <w:r w:rsidR="007F697F">
              <w:rPr>
                <w:rFonts w:ascii="Times New Roman" w:eastAsia="Times New Roman" w:hAnsi="Times New Roman"/>
                <w:sz w:val="28"/>
                <w:szCs w:val="28"/>
                <w:lang w:eastAsia="ru-RU"/>
              </w:rPr>
              <w:t>чинного регулювання</w:t>
            </w:r>
          </w:p>
          <w:p w14:paraId="1D700291" w14:textId="77777777" w:rsidR="00D4724A" w:rsidRPr="000F5B43" w:rsidRDefault="00D4724A" w:rsidP="00FE2EC9">
            <w:pPr>
              <w:widowControl w:val="0"/>
              <w:tabs>
                <w:tab w:val="left" w:pos="990"/>
              </w:tabs>
              <w:spacing w:after="0" w:line="240" w:lineRule="auto"/>
              <w:ind w:left="22"/>
              <w:jc w:val="both"/>
              <w:rPr>
                <w:rFonts w:ascii="Times New Roman" w:eastAsia="Times New Roman" w:hAnsi="Times New Roman"/>
                <w:sz w:val="28"/>
                <w:szCs w:val="28"/>
                <w:lang w:eastAsia="ru-RU"/>
              </w:rPr>
            </w:pPr>
          </w:p>
        </w:tc>
        <w:tc>
          <w:tcPr>
            <w:tcW w:w="6776" w:type="dxa"/>
          </w:tcPr>
          <w:p w14:paraId="402F5885" w14:textId="7279DA3E" w:rsidR="000F5B43" w:rsidRDefault="007F697F" w:rsidP="000E131B">
            <w:pPr>
              <w:tabs>
                <w:tab w:val="left" w:pos="851"/>
                <w:tab w:val="left" w:pos="990"/>
              </w:tabs>
              <w:spacing w:after="0" w:line="240" w:lineRule="auto"/>
              <w:jc w:val="both"/>
              <w:rPr>
                <w:rFonts w:ascii="Times New Roman" w:hAnsi="Times New Roman"/>
                <w:sz w:val="28"/>
                <w:szCs w:val="28"/>
                <w:lang w:eastAsia="uk-UA"/>
              </w:rPr>
            </w:pPr>
            <w:r w:rsidRPr="007F697F">
              <w:rPr>
                <w:rFonts w:ascii="Times New Roman" w:hAnsi="Times New Roman"/>
                <w:sz w:val="28"/>
                <w:szCs w:val="28"/>
                <w:lang w:eastAsia="uk-UA"/>
              </w:rPr>
              <w:t xml:space="preserve">Альтернатива передбачає залишення чинним </w:t>
            </w:r>
            <w:r>
              <w:rPr>
                <w:rFonts w:ascii="Times New Roman" w:hAnsi="Times New Roman"/>
                <w:sz w:val="28"/>
                <w:szCs w:val="28"/>
                <w:lang w:eastAsia="uk-UA"/>
              </w:rPr>
              <w:t>Порядку</w:t>
            </w:r>
            <w:r w:rsidRPr="007F697F">
              <w:rPr>
                <w:rFonts w:ascii="Times New Roman" w:hAnsi="Times New Roman"/>
                <w:sz w:val="28"/>
                <w:szCs w:val="28"/>
                <w:lang w:eastAsia="uk-UA"/>
              </w:rPr>
              <w:t>. Така альтернатива досягнення цілей державного регулювання не дозволить вирішити проблеми, зазначені у розділ</w:t>
            </w:r>
            <w:r w:rsidR="00396BBF">
              <w:rPr>
                <w:rFonts w:ascii="Times New Roman" w:hAnsi="Times New Roman"/>
                <w:sz w:val="28"/>
                <w:szCs w:val="28"/>
                <w:lang w:eastAsia="uk-UA"/>
              </w:rPr>
              <w:t>і</w:t>
            </w:r>
            <w:r w:rsidRPr="007F697F">
              <w:rPr>
                <w:rFonts w:ascii="Times New Roman" w:hAnsi="Times New Roman"/>
                <w:sz w:val="28"/>
                <w:szCs w:val="28"/>
                <w:lang w:eastAsia="uk-UA"/>
              </w:rPr>
              <w:t xml:space="preserve"> </w:t>
            </w:r>
            <w:r w:rsidR="00B86984">
              <w:rPr>
                <w:rFonts w:ascii="Times New Roman" w:hAnsi="Times New Roman"/>
                <w:sz w:val="28"/>
                <w:szCs w:val="28"/>
                <w:lang w:eastAsia="uk-UA"/>
              </w:rPr>
              <w:t>І</w:t>
            </w:r>
            <w:r w:rsidRPr="007F697F">
              <w:rPr>
                <w:rFonts w:ascii="Times New Roman" w:hAnsi="Times New Roman"/>
                <w:sz w:val="28"/>
                <w:szCs w:val="28"/>
                <w:lang w:eastAsia="uk-UA"/>
              </w:rPr>
              <w:t xml:space="preserve"> Аналізу, а також не дозволить досягти цілей державного регулювання, спрямованих, зокрема, на:</w:t>
            </w:r>
          </w:p>
          <w:p w14:paraId="4FB6C126" w14:textId="483E6B63" w:rsidR="00C27276" w:rsidRPr="00B53FA9" w:rsidRDefault="00C13BEE" w:rsidP="00B53FA9">
            <w:pPr>
              <w:tabs>
                <w:tab w:val="left" w:pos="851"/>
                <w:tab w:val="left" w:pos="990"/>
              </w:tabs>
              <w:spacing w:after="0" w:line="240" w:lineRule="auto"/>
              <w:ind w:left="360"/>
              <w:jc w:val="both"/>
              <w:rPr>
                <w:rFonts w:ascii="Times New Roman" w:hAnsi="Times New Roman"/>
                <w:sz w:val="28"/>
                <w:szCs w:val="28"/>
                <w:lang w:eastAsia="uk-UA"/>
              </w:rPr>
            </w:pPr>
            <w:r w:rsidRPr="00B53FA9">
              <w:rPr>
                <w:rFonts w:ascii="Times New Roman" w:hAnsi="Times New Roman"/>
                <w:sz w:val="28"/>
                <w:szCs w:val="28"/>
                <w:lang w:eastAsia="uk-UA"/>
              </w:rPr>
              <w:t>функціонування</w:t>
            </w:r>
            <w:r w:rsidR="00C27276" w:rsidRPr="00B53FA9">
              <w:rPr>
                <w:rFonts w:ascii="Times New Roman" w:hAnsi="Times New Roman"/>
                <w:sz w:val="28"/>
                <w:szCs w:val="28"/>
                <w:lang w:eastAsia="uk-UA"/>
              </w:rPr>
              <w:t xml:space="preserve"> електронної системи обліку та моніторингу життєвого циклу відходів для аналізу, </w:t>
            </w:r>
            <w:r w:rsidR="00C27276" w:rsidRPr="00B53FA9">
              <w:rPr>
                <w:rFonts w:ascii="Times New Roman" w:hAnsi="Times New Roman"/>
                <w:sz w:val="28"/>
                <w:szCs w:val="28"/>
                <w:lang w:eastAsia="uk-UA"/>
              </w:rPr>
              <w:lastRenderedPageBreak/>
              <w:t>оперативного реагування, прогнозу, прийняття управлінських рішень, звітності та планування;</w:t>
            </w:r>
          </w:p>
          <w:p w14:paraId="34648945" w14:textId="77777777" w:rsidR="00C27276" w:rsidRPr="00B53FA9" w:rsidRDefault="00C27276" w:rsidP="00B53FA9">
            <w:pPr>
              <w:tabs>
                <w:tab w:val="left" w:pos="851"/>
                <w:tab w:val="left" w:pos="990"/>
              </w:tabs>
              <w:spacing w:after="0" w:line="240" w:lineRule="auto"/>
              <w:ind w:left="360"/>
              <w:jc w:val="both"/>
              <w:rPr>
                <w:rFonts w:ascii="Times New Roman" w:hAnsi="Times New Roman"/>
                <w:sz w:val="28"/>
                <w:szCs w:val="28"/>
                <w:lang w:eastAsia="uk-UA"/>
              </w:rPr>
            </w:pPr>
            <w:r w:rsidRPr="00B53FA9">
              <w:rPr>
                <w:rFonts w:ascii="Times New Roman" w:hAnsi="Times New Roman"/>
                <w:sz w:val="28"/>
                <w:szCs w:val="28"/>
                <w:lang w:eastAsia="uk-UA"/>
              </w:rPr>
              <w:t>зменшення бюджетних витрат на адміністрування регулювання;</w:t>
            </w:r>
          </w:p>
          <w:p w14:paraId="73557F0B" w14:textId="77777777" w:rsidR="00C27276" w:rsidRPr="00B53FA9" w:rsidRDefault="00C27276" w:rsidP="00B53FA9">
            <w:pPr>
              <w:tabs>
                <w:tab w:val="left" w:pos="851"/>
                <w:tab w:val="left" w:pos="990"/>
              </w:tabs>
              <w:spacing w:after="0" w:line="240" w:lineRule="auto"/>
              <w:ind w:left="360"/>
              <w:jc w:val="both"/>
              <w:rPr>
                <w:rFonts w:ascii="Times New Roman" w:hAnsi="Times New Roman"/>
                <w:sz w:val="28"/>
                <w:szCs w:val="28"/>
                <w:lang w:eastAsia="uk-UA"/>
              </w:rPr>
            </w:pPr>
            <w:r w:rsidRPr="00B53FA9">
              <w:rPr>
                <w:rFonts w:ascii="Times New Roman" w:hAnsi="Times New Roman"/>
                <w:sz w:val="28"/>
                <w:szCs w:val="28"/>
                <w:lang w:eastAsia="uk-UA"/>
              </w:rPr>
              <w:t>покращення іміджу держави;</w:t>
            </w:r>
          </w:p>
          <w:p w14:paraId="05D82A5A" w14:textId="77777777" w:rsidR="00C27276" w:rsidRPr="00B53FA9" w:rsidRDefault="00C27276" w:rsidP="00B53FA9">
            <w:pPr>
              <w:tabs>
                <w:tab w:val="left" w:pos="851"/>
                <w:tab w:val="left" w:pos="990"/>
              </w:tabs>
              <w:spacing w:after="0" w:line="240" w:lineRule="auto"/>
              <w:ind w:left="360"/>
              <w:jc w:val="both"/>
              <w:rPr>
                <w:rFonts w:ascii="Times New Roman" w:hAnsi="Times New Roman"/>
                <w:sz w:val="28"/>
                <w:szCs w:val="28"/>
                <w:lang w:eastAsia="uk-UA"/>
              </w:rPr>
            </w:pPr>
            <w:r w:rsidRPr="00B53FA9">
              <w:rPr>
                <w:rFonts w:ascii="Times New Roman" w:hAnsi="Times New Roman"/>
                <w:sz w:val="28"/>
                <w:szCs w:val="28"/>
                <w:lang w:eastAsia="uk-UA"/>
              </w:rPr>
              <w:t>зменшення адміністративного навантаження на бізнес;</w:t>
            </w:r>
          </w:p>
          <w:p w14:paraId="5849E444" w14:textId="77777777" w:rsidR="007F697F" w:rsidRPr="00B53FA9" w:rsidRDefault="00C27276" w:rsidP="00B53FA9">
            <w:pPr>
              <w:tabs>
                <w:tab w:val="left" w:pos="851"/>
                <w:tab w:val="left" w:pos="990"/>
              </w:tabs>
              <w:spacing w:after="0" w:line="240" w:lineRule="auto"/>
              <w:ind w:left="360"/>
              <w:jc w:val="both"/>
              <w:rPr>
                <w:rFonts w:ascii="Times New Roman" w:hAnsi="Times New Roman"/>
                <w:sz w:val="28"/>
                <w:szCs w:val="28"/>
                <w:lang w:eastAsia="uk-UA"/>
              </w:rPr>
            </w:pPr>
            <w:r w:rsidRPr="00B53FA9">
              <w:rPr>
                <w:rFonts w:ascii="Times New Roman" w:hAnsi="Times New Roman"/>
                <w:sz w:val="28"/>
                <w:szCs w:val="28"/>
                <w:lang w:eastAsia="uk-UA"/>
              </w:rPr>
              <w:t>забезпечення прозорості даних у сфері поводження з відходами.</w:t>
            </w:r>
          </w:p>
          <w:p w14:paraId="6208F2AC" w14:textId="593EC64A" w:rsidR="007F3B9F" w:rsidRPr="00C27276" w:rsidRDefault="007F3B9F" w:rsidP="007F3B9F">
            <w:pPr>
              <w:pStyle w:val="a9"/>
              <w:tabs>
                <w:tab w:val="left" w:pos="851"/>
                <w:tab w:val="left" w:pos="990"/>
              </w:tabs>
              <w:spacing w:after="0" w:line="240" w:lineRule="auto"/>
              <w:jc w:val="both"/>
              <w:rPr>
                <w:rFonts w:ascii="Times New Roman" w:hAnsi="Times New Roman"/>
                <w:sz w:val="28"/>
                <w:szCs w:val="28"/>
                <w:lang w:eastAsia="uk-UA"/>
              </w:rPr>
            </w:pPr>
          </w:p>
        </w:tc>
      </w:tr>
      <w:tr w:rsidR="0013742F" w:rsidRPr="0013742F" w14:paraId="1A4F66B9" w14:textId="77777777" w:rsidTr="4DFACC9F">
        <w:tc>
          <w:tcPr>
            <w:tcW w:w="2830" w:type="dxa"/>
          </w:tcPr>
          <w:p w14:paraId="5626DD19" w14:textId="1F460516" w:rsidR="00D4724A" w:rsidRPr="00DE693D" w:rsidRDefault="00D4724A" w:rsidP="000F5B43">
            <w:pPr>
              <w:widowControl w:val="0"/>
              <w:tabs>
                <w:tab w:val="left" w:pos="990"/>
              </w:tabs>
              <w:spacing w:after="0" w:line="240" w:lineRule="auto"/>
              <w:ind w:left="22"/>
              <w:jc w:val="both"/>
              <w:rPr>
                <w:rFonts w:ascii="Times New Roman" w:eastAsia="Times New Roman" w:hAnsi="Times New Roman"/>
                <w:b/>
                <w:bCs/>
                <w:sz w:val="28"/>
                <w:szCs w:val="28"/>
                <w:lang w:eastAsia="ru-RU"/>
              </w:rPr>
            </w:pPr>
            <w:r w:rsidRPr="00DE693D">
              <w:rPr>
                <w:rFonts w:ascii="Times New Roman" w:eastAsia="Times New Roman" w:hAnsi="Times New Roman"/>
                <w:b/>
                <w:bCs/>
                <w:sz w:val="28"/>
                <w:szCs w:val="28"/>
                <w:lang w:eastAsia="ru-RU"/>
              </w:rPr>
              <w:lastRenderedPageBreak/>
              <w:t>Альтернатива 2.</w:t>
            </w:r>
          </w:p>
          <w:p w14:paraId="5C3DD902" w14:textId="3478D5D7" w:rsidR="000F5B43" w:rsidRPr="000F5B43" w:rsidRDefault="009F3EF4" w:rsidP="000F5B43">
            <w:pPr>
              <w:widowControl w:val="0"/>
              <w:tabs>
                <w:tab w:val="left" w:pos="990"/>
              </w:tabs>
              <w:spacing w:after="0" w:line="240" w:lineRule="auto"/>
              <w:ind w:left="2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Розроблення нового порядку подання декларації про відходи виключно в електронній формі</w:t>
            </w:r>
          </w:p>
          <w:p w14:paraId="2BFCF15C" w14:textId="793318C3" w:rsidR="00D4724A" w:rsidRPr="000F5B43" w:rsidRDefault="00D4724A" w:rsidP="00E425D2">
            <w:pPr>
              <w:widowControl w:val="0"/>
              <w:tabs>
                <w:tab w:val="left" w:pos="990"/>
              </w:tabs>
              <w:spacing w:after="0" w:line="240" w:lineRule="auto"/>
              <w:ind w:left="22"/>
              <w:jc w:val="both"/>
              <w:rPr>
                <w:rFonts w:ascii="Times New Roman" w:eastAsia="Times New Roman" w:hAnsi="Times New Roman"/>
                <w:sz w:val="28"/>
                <w:szCs w:val="28"/>
                <w:lang w:eastAsia="ru-RU"/>
              </w:rPr>
            </w:pPr>
          </w:p>
        </w:tc>
        <w:tc>
          <w:tcPr>
            <w:tcW w:w="6776" w:type="dxa"/>
          </w:tcPr>
          <w:p w14:paraId="6365364F" w14:textId="4AD3DD50" w:rsidR="005637CB" w:rsidRDefault="002A53BD" w:rsidP="00150DA0">
            <w:pPr>
              <w:shd w:val="clear" w:color="auto" w:fill="FFFFFF"/>
              <w:tabs>
                <w:tab w:val="left" w:pos="604"/>
              </w:tabs>
              <w:spacing w:after="0" w:line="240" w:lineRule="auto"/>
              <w:ind w:left="37"/>
              <w:jc w:val="both"/>
              <w:rPr>
                <w:rFonts w:ascii="Times New Roman" w:eastAsia="Times New Roman" w:hAnsi="Times New Roman"/>
                <w:color w:val="000000"/>
                <w:sz w:val="28"/>
                <w:szCs w:val="28"/>
              </w:rPr>
            </w:pPr>
            <w:r w:rsidRPr="002A53BD">
              <w:rPr>
                <w:rFonts w:ascii="Times New Roman" w:eastAsia="Times New Roman" w:hAnsi="Times New Roman"/>
                <w:color w:val="000000"/>
                <w:sz w:val="28"/>
                <w:szCs w:val="28"/>
              </w:rPr>
              <w:t xml:space="preserve">Альтернатива передбачає розроблення нового </w:t>
            </w:r>
            <w:r>
              <w:rPr>
                <w:rFonts w:ascii="Times New Roman" w:eastAsia="Times New Roman" w:hAnsi="Times New Roman"/>
                <w:color w:val="000000"/>
                <w:sz w:val="28"/>
                <w:szCs w:val="28"/>
              </w:rPr>
              <w:t xml:space="preserve">Порядку подання декларації про відходи виключно в електронній формі </w:t>
            </w:r>
            <w:r w:rsidRPr="002A53BD">
              <w:rPr>
                <w:rFonts w:ascii="Times New Roman" w:eastAsia="Times New Roman" w:hAnsi="Times New Roman"/>
                <w:color w:val="000000"/>
                <w:sz w:val="28"/>
                <w:szCs w:val="28"/>
              </w:rPr>
              <w:t xml:space="preserve">через Єдиний державний вебпортал електронних послуг </w:t>
            </w:r>
            <w:r w:rsidR="00B86984">
              <w:rPr>
                <w:rFonts w:ascii="Times New Roman" w:eastAsia="Times New Roman" w:hAnsi="Times New Roman"/>
                <w:color w:val="000000"/>
                <w:sz w:val="28"/>
                <w:szCs w:val="28"/>
              </w:rPr>
              <w:t>«</w:t>
            </w:r>
            <w:r w:rsidRPr="002A53BD">
              <w:rPr>
                <w:rFonts w:ascii="Times New Roman" w:eastAsia="Times New Roman" w:hAnsi="Times New Roman"/>
                <w:color w:val="000000"/>
                <w:sz w:val="28"/>
                <w:szCs w:val="28"/>
              </w:rPr>
              <w:t>Портал Дія</w:t>
            </w:r>
            <w:r w:rsidR="00B86984">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2A53BD">
              <w:rPr>
                <w:rFonts w:ascii="Times New Roman" w:eastAsia="Times New Roman" w:hAnsi="Times New Roman"/>
                <w:color w:val="000000"/>
                <w:sz w:val="28"/>
                <w:szCs w:val="28"/>
              </w:rPr>
              <w:t xml:space="preserve">який спрямований на вирішення в повному обсязі проблем, вказаних у розділі </w:t>
            </w:r>
            <w:r w:rsidR="00B86984">
              <w:rPr>
                <w:rFonts w:ascii="Times New Roman" w:eastAsia="Times New Roman" w:hAnsi="Times New Roman"/>
                <w:color w:val="000000"/>
                <w:sz w:val="28"/>
                <w:szCs w:val="28"/>
              </w:rPr>
              <w:t>І</w:t>
            </w:r>
            <w:r w:rsidRPr="002A53BD">
              <w:rPr>
                <w:rFonts w:ascii="Times New Roman" w:eastAsia="Times New Roman" w:hAnsi="Times New Roman"/>
                <w:color w:val="000000"/>
                <w:sz w:val="28"/>
                <w:szCs w:val="28"/>
              </w:rPr>
              <w:t xml:space="preserve"> Аналізу, зокрема</w:t>
            </w:r>
            <w:r>
              <w:rPr>
                <w:rFonts w:ascii="Times New Roman" w:eastAsia="Times New Roman" w:hAnsi="Times New Roman"/>
                <w:color w:val="000000"/>
                <w:sz w:val="28"/>
                <w:szCs w:val="28"/>
              </w:rPr>
              <w:t xml:space="preserve"> щодо зменшення адміністративного навантаження на бізнес.</w:t>
            </w:r>
          </w:p>
          <w:p w14:paraId="68CB7FA6" w14:textId="3CDE23CC" w:rsidR="002A53BD" w:rsidRDefault="214A48F9" w:rsidP="4DFACC9F">
            <w:pPr>
              <w:shd w:val="clear" w:color="auto" w:fill="FFFFFF" w:themeFill="background1"/>
              <w:tabs>
                <w:tab w:val="left" w:pos="604"/>
              </w:tabs>
              <w:spacing w:after="0" w:line="240" w:lineRule="auto"/>
              <w:ind w:left="37"/>
              <w:jc w:val="both"/>
              <w:rPr>
                <w:rFonts w:ascii="Times New Roman" w:eastAsia="Times New Roman" w:hAnsi="Times New Roman"/>
                <w:color w:val="000000" w:themeColor="text1"/>
                <w:sz w:val="28"/>
                <w:szCs w:val="28"/>
              </w:rPr>
            </w:pPr>
            <w:r w:rsidRPr="4DFACC9F">
              <w:rPr>
                <w:rFonts w:ascii="Times New Roman" w:eastAsia="Times New Roman" w:hAnsi="Times New Roman"/>
                <w:color w:val="000000" w:themeColor="text1"/>
                <w:sz w:val="28"/>
                <w:szCs w:val="28"/>
              </w:rPr>
              <w:t xml:space="preserve">Така альтернатива забезпечує подання суб’єктом господарювання декларації </w:t>
            </w:r>
            <w:r w:rsidR="44959ED5" w:rsidRPr="4DFACC9F">
              <w:rPr>
                <w:rFonts w:ascii="Times New Roman" w:eastAsia="Times New Roman" w:hAnsi="Times New Roman"/>
                <w:color w:val="000000" w:themeColor="text1"/>
                <w:sz w:val="28"/>
                <w:szCs w:val="28"/>
              </w:rPr>
              <w:t xml:space="preserve">в той же день, оскільки відомості, які ним вказуватимуться при формуванні декларації, автоматично перевірятимуться програмними засобами Єдиної екологічної платформи </w:t>
            </w:r>
            <w:r w:rsidR="009B0470" w:rsidRPr="4DFACC9F">
              <w:rPr>
                <w:rFonts w:ascii="Times New Roman" w:eastAsia="Times New Roman" w:hAnsi="Times New Roman"/>
                <w:color w:val="000000" w:themeColor="text1"/>
                <w:sz w:val="28"/>
                <w:szCs w:val="28"/>
              </w:rPr>
              <w:t>«</w:t>
            </w:r>
            <w:r w:rsidR="44959ED5" w:rsidRPr="4DFACC9F">
              <w:rPr>
                <w:rFonts w:ascii="Times New Roman" w:eastAsia="Times New Roman" w:hAnsi="Times New Roman"/>
                <w:color w:val="000000" w:themeColor="text1"/>
                <w:sz w:val="28"/>
                <w:szCs w:val="28"/>
              </w:rPr>
              <w:t>ЕкоСистема</w:t>
            </w:r>
            <w:r w:rsidR="009B0470" w:rsidRPr="4DFACC9F">
              <w:rPr>
                <w:rFonts w:ascii="Times New Roman" w:eastAsia="Times New Roman" w:hAnsi="Times New Roman"/>
                <w:color w:val="000000" w:themeColor="text1"/>
                <w:sz w:val="28"/>
                <w:szCs w:val="28"/>
              </w:rPr>
              <w:t>»</w:t>
            </w:r>
            <w:r w:rsidR="44959ED5" w:rsidRPr="4DFACC9F">
              <w:rPr>
                <w:rFonts w:ascii="Times New Roman" w:eastAsia="Times New Roman" w:hAnsi="Times New Roman"/>
                <w:color w:val="000000" w:themeColor="text1"/>
                <w:sz w:val="28"/>
                <w:szCs w:val="28"/>
              </w:rPr>
              <w:t xml:space="preserve">. Отже, при заповненні форми декларації суб’єкт господарювання уникає механічних та арифметичних помилок. Крім того, запроваджуватиметься інформаційна взаємодія Єдиного державного вебпорталу електронних послуг </w:t>
            </w:r>
            <w:r w:rsidR="009B0470" w:rsidRPr="4DFACC9F">
              <w:rPr>
                <w:rFonts w:ascii="Times New Roman" w:eastAsia="Times New Roman" w:hAnsi="Times New Roman"/>
                <w:color w:val="000000" w:themeColor="text1"/>
                <w:sz w:val="28"/>
                <w:szCs w:val="28"/>
              </w:rPr>
              <w:t>«</w:t>
            </w:r>
            <w:r w:rsidR="44959ED5" w:rsidRPr="4DFACC9F">
              <w:rPr>
                <w:rFonts w:ascii="Times New Roman" w:eastAsia="Times New Roman" w:hAnsi="Times New Roman"/>
                <w:color w:val="000000" w:themeColor="text1"/>
                <w:sz w:val="28"/>
                <w:szCs w:val="28"/>
              </w:rPr>
              <w:t>Портал Дія</w:t>
            </w:r>
            <w:r w:rsidR="009B0470" w:rsidRPr="4DFACC9F">
              <w:rPr>
                <w:rFonts w:ascii="Times New Roman" w:eastAsia="Times New Roman" w:hAnsi="Times New Roman"/>
                <w:color w:val="000000" w:themeColor="text1"/>
                <w:sz w:val="28"/>
                <w:szCs w:val="28"/>
              </w:rPr>
              <w:t>»</w:t>
            </w:r>
            <w:r w:rsidR="44959ED5" w:rsidRPr="4DFACC9F">
              <w:rPr>
                <w:rFonts w:ascii="Times New Roman" w:eastAsia="Times New Roman" w:hAnsi="Times New Roman"/>
                <w:color w:val="000000" w:themeColor="text1"/>
                <w:sz w:val="28"/>
                <w:szCs w:val="28"/>
              </w:rPr>
              <w:t xml:space="preserve"> та/або </w:t>
            </w:r>
            <w:r w:rsidR="009B0470" w:rsidRPr="4DFACC9F">
              <w:rPr>
                <w:rFonts w:ascii="Times New Roman" w:eastAsia="Times New Roman" w:hAnsi="Times New Roman"/>
                <w:color w:val="000000" w:themeColor="text1"/>
                <w:sz w:val="28"/>
                <w:szCs w:val="28"/>
              </w:rPr>
              <w:t>Єдиної екологічної платформи «ЕкоСистема»</w:t>
            </w:r>
            <w:r w:rsidR="44959ED5" w:rsidRPr="4DFACC9F">
              <w:rPr>
                <w:rFonts w:ascii="Times New Roman" w:eastAsia="Times New Roman" w:hAnsi="Times New Roman"/>
                <w:color w:val="000000" w:themeColor="text1"/>
                <w:sz w:val="28"/>
                <w:szCs w:val="28"/>
              </w:rPr>
              <w:t xml:space="preserve"> з Єдиним державним реєстром юридичних осіб, фізичних осіб - підприємців та громадських формувань.</w:t>
            </w:r>
          </w:p>
          <w:p w14:paraId="635DD409" w14:textId="77777777" w:rsidR="007F3B9F" w:rsidRPr="00CF750E" w:rsidRDefault="007F3B9F" w:rsidP="4DFACC9F">
            <w:pPr>
              <w:shd w:val="clear" w:color="auto" w:fill="FFFFFF" w:themeFill="background1"/>
              <w:tabs>
                <w:tab w:val="left" w:pos="604"/>
              </w:tabs>
              <w:spacing w:after="0" w:line="240" w:lineRule="auto"/>
              <w:ind w:left="37"/>
              <w:jc w:val="both"/>
              <w:rPr>
                <w:rFonts w:ascii="Times New Roman" w:eastAsia="Times New Roman" w:hAnsi="Times New Roman"/>
                <w:color w:val="000000" w:themeColor="text1"/>
                <w:sz w:val="28"/>
                <w:szCs w:val="28"/>
              </w:rPr>
            </w:pPr>
          </w:p>
          <w:p w14:paraId="5AA49D09" w14:textId="2D45EC35" w:rsidR="002A53BD" w:rsidRDefault="00B53FA9" w:rsidP="4DFACC9F">
            <w:pPr>
              <w:shd w:val="clear" w:color="auto" w:fill="FFFFFF" w:themeFill="background1"/>
              <w:tabs>
                <w:tab w:val="left" w:pos="604"/>
              </w:tabs>
              <w:spacing w:after="0" w:line="240" w:lineRule="auto"/>
              <w:ind w:left="37"/>
              <w:jc w:val="both"/>
              <w:rPr>
                <w:rFonts w:ascii="Times New Roman" w:eastAsia="Times New Roman" w:hAnsi="Times New Roman"/>
                <w:b/>
                <w:bCs/>
                <w:i/>
                <w:iCs/>
                <w:color w:val="000000" w:themeColor="text1"/>
                <w:sz w:val="28"/>
                <w:szCs w:val="28"/>
              </w:rPr>
            </w:pPr>
            <w:r>
              <w:rPr>
                <w:rFonts w:ascii="Times New Roman" w:eastAsia="Times New Roman" w:hAnsi="Times New Roman"/>
                <w:b/>
                <w:bCs/>
                <w:i/>
                <w:iCs/>
                <w:color w:val="000000" w:themeColor="text1"/>
                <w:sz w:val="28"/>
                <w:szCs w:val="28"/>
              </w:rPr>
              <w:t>Ця</w:t>
            </w:r>
            <w:r w:rsidR="727FA577" w:rsidRPr="4DFACC9F">
              <w:rPr>
                <w:rFonts w:ascii="Times New Roman" w:eastAsia="Times New Roman" w:hAnsi="Times New Roman"/>
                <w:b/>
                <w:bCs/>
                <w:i/>
                <w:iCs/>
                <w:color w:val="000000" w:themeColor="text1"/>
                <w:sz w:val="28"/>
                <w:szCs w:val="28"/>
              </w:rPr>
              <w:t xml:space="preserve"> альтернатива забезпечує економію коштів близько 2 млрд</w:t>
            </w:r>
            <w:r>
              <w:rPr>
                <w:rFonts w:ascii="Times New Roman" w:eastAsia="Times New Roman" w:hAnsi="Times New Roman"/>
                <w:b/>
                <w:bCs/>
                <w:i/>
                <w:iCs/>
                <w:color w:val="000000" w:themeColor="text1"/>
                <w:sz w:val="28"/>
                <w:szCs w:val="28"/>
              </w:rPr>
              <w:t xml:space="preserve"> </w:t>
            </w:r>
            <w:r w:rsidR="727FA577" w:rsidRPr="4DFACC9F">
              <w:rPr>
                <w:rFonts w:ascii="Times New Roman" w:eastAsia="Times New Roman" w:hAnsi="Times New Roman"/>
                <w:b/>
                <w:bCs/>
                <w:i/>
                <w:iCs/>
                <w:color w:val="000000" w:themeColor="text1"/>
                <w:sz w:val="28"/>
                <w:szCs w:val="28"/>
              </w:rPr>
              <w:t>грн</w:t>
            </w:r>
            <w:r w:rsidR="070351F6" w:rsidRPr="4DFACC9F">
              <w:rPr>
                <w:rFonts w:ascii="Times New Roman" w:eastAsia="Times New Roman" w:hAnsi="Times New Roman"/>
                <w:b/>
                <w:bCs/>
                <w:i/>
                <w:iCs/>
                <w:color w:val="000000" w:themeColor="text1"/>
                <w:sz w:val="28"/>
                <w:szCs w:val="28"/>
              </w:rPr>
              <w:t xml:space="preserve"> </w:t>
            </w:r>
            <w:r>
              <w:rPr>
                <w:rFonts w:ascii="Times New Roman" w:eastAsia="Times New Roman" w:hAnsi="Times New Roman"/>
                <w:b/>
                <w:bCs/>
                <w:i/>
                <w:iCs/>
                <w:color w:val="000000" w:themeColor="text1"/>
                <w:sz w:val="28"/>
                <w:szCs w:val="28"/>
              </w:rPr>
              <w:t>на</w:t>
            </w:r>
            <w:r w:rsidR="070351F6" w:rsidRPr="4DFACC9F">
              <w:rPr>
                <w:rFonts w:ascii="Times New Roman" w:eastAsia="Times New Roman" w:hAnsi="Times New Roman"/>
                <w:b/>
                <w:bCs/>
                <w:i/>
                <w:iCs/>
                <w:color w:val="000000" w:themeColor="text1"/>
                <w:sz w:val="28"/>
                <w:szCs w:val="28"/>
              </w:rPr>
              <w:t xml:space="preserve"> рік.</w:t>
            </w:r>
          </w:p>
          <w:p w14:paraId="2EA21013" w14:textId="25C6E750" w:rsidR="007F3B9F" w:rsidRPr="00CF750E" w:rsidRDefault="007F3B9F" w:rsidP="4DFACC9F">
            <w:pPr>
              <w:shd w:val="clear" w:color="auto" w:fill="FFFFFF" w:themeFill="background1"/>
              <w:tabs>
                <w:tab w:val="left" w:pos="604"/>
              </w:tabs>
              <w:spacing w:after="0" w:line="240" w:lineRule="auto"/>
              <w:ind w:left="37"/>
              <w:jc w:val="both"/>
              <w:rPr>
                <w:rFonts w:ascii="Times New Roman" w:eastAsia="Times New Roman" w:hAnsi="Times New Roman"/>
                <w:b/>
                <w:bCs/>
                <w:i/>
                <w:iCs/>
                <w:color w:val="000000"/>
                <w:sz w:val="28"/>
                <w:szCs w:val="28"/>
              </w:rPr>
            </w:pPr>
          </w:p>
        </w:tc>
      </w:tr>
      <w:tr w:rsidR="009F3EF4" w:rsidRPr="0013742F" w14:paraId="0A7B0875" w14:textId="77777777" w:rsidTr="4DFACC9F">
        <w:tc>
          <w:tcPr>
            <w:tcW w:w="2830" w:type="dxa"/>
          </w:tcPr>
          <w:p w14:paraId="7D0B8D08" w14:textId="77777777" w:rsidR="009F3EF4" w:rsidRDefault="009F3EF4" w:rsidP="000F5B43">
            <w:pPr>
              <w:widowControl w:val="0"/>
              <w:tabs>
                <w:tab w:val="left" w:pos="990"/>
              </w:tabs>
              <w:spacing w:after="0" w:line="240" w:lineRule="auto"/>
              <w:ind w:left="22"/>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Альтернатива 3</w:t>
            </w:r>
          </w:p>
          <w:p w14:paraId="200881CA" w14:textId="4F4EE18F" w:rsidR="009F3EF4" w:rsidRPr="009F3EF4" w:rsidRDefault="009F3EF4" w:rsidP="000F5B43">
            <w:pPr>
              <w:widowControl w:val="0"/>
              <w:tabs>
                <w:tab w:val="left" w:pos="990"/>
              </w:tabs>
              <w:spacing w:after="0" w:line="240" w:lineRule="auto"/>
              <w:ind w:left="22"/>
              <w:jc w:val="both"/>
              <w:rPr>
                <w:rFonts w:ascii="Times New Roman" w:eastAsia="Times New Roman" w:hAnsi="Times New Roman"/>
                <w:sz w:val="28"/>
                <w:szCs w:val="28"/>
                <w:lang w:eastAsia="ru-RU"/>
              </w:rPr>
            </w:pPr>
            <w:r w:rsidRPr="009F3EF4">
              <w:rPr>
                <w:rFonts w:ascii="Times New Roman" w:eastAsia="Times New Roman" w:hAnsi="Times New Roman"/>
                <w:sz w:val="28"/>
                <w:szCs w:val="28"/>
                <w:lang w:eastAsia="ru-RU"/>
              </w:rPr>
              <w:t xml:space="preserve">Внесення змін до чинної постанови Кабінету </w:t>
            </w:r>
            <w:r>
              <w:rPr>
                <w:rFonts w:ascii="Times New Roman" w:eastAsia="Times New Roman" w:hAnsi="Times New Roman"/>
                <w:sz w:val="28"/>
                <w:szCs w:val="28"/>
                <w:lang w:eastAsia="ru-RU"/>
              </w:rPr>
              <w:t>М</w:t>
            </w:r>
            <w:r w:rsidRPr="009F3EF4">
              <w:rPr>
                <w:rFonts w:ascii="Times New Roman" w:eastAsia="Times New Roman" w:hAnsi="Times New Roman"/>
                <w:sz w:val="28"/>
                <w:szCs w:val="28"/>
                <w:lang w:eastAsia="ru-RU"/>
              </w:rPr>
              <w:t xml:space="preserve">іністрів України </w:t>
            </w:r>
            <w:r>
              <w:rPr>
                <w:rFonts w:ascii="Times New Roman" w:eastAsia="Times New Roman" w:hAnsi="Times New Roman"/>
                <w:sz w:val="28"/>
                <w:szCs w:val="28"/>
                <w:lang w:eastAsia="ru-RU"/>
              </w:rPr>
              <w:t>«</w:t>
            </w:r>
            <w:r w:rsidRPr="009F3EF4">
              <w:rPr>
                <w:rFonts w:ascii="Times New Roman" w:eastAsia="Times New Roman" w:hAnsi="Times New Roman"/>
                <w:sz w:val="28"/>
                <w:szCs w:val="28"/>
                <w:lang w:eastAsia="ru-RU"/>
              </w:rPr>
              <w:t xml:space="preserve">Про затвердження Порядку подання декларації про </w:t>
            </w:r>
            <w:r w:rsidRPr="009F3EF4">
              <w:rPr>
                <w:rFonts w:ascii="Times New Roman" w:eastAsia="Times New Roman" w:hAnsi="Times New Roman"/>
                <w:sz w:val="28"/>
                <w:szCs w:val="28"/>
                <w:lang w:eastAsia="ru-RU"/>
              </w:rPr>
              <w:lastRenderedPageBreak/>
              <w:t>відходи та її форми</w:t>
            </w:r>
            <w:r>
              <w:rPr>
                <w:rFonts w:ascii="Times New Roman" w:eastAsia="Times New Roman" w:hAnsi="Times New Roman"/>
                <w:sz w:val="28"/>
                <w:szCs w:val="28"/>
                <w:lang w:eastAsia="ru-RU"/>
              </w:rPr>
              <w:t>» від</w:t>
            </w:r>
            <w:r w:rsidRPr="009F3EF4">
              <w:rPr>
                <w:rFonts w:ascii="Times New Roman" w:eastAsia="Times New Roman" w:hAnsi="Times New Roman"/>
                <w:sz w:val="28"/>
                <w:szCs w:val="28"/>
                <w:lang w:eastAsia="ru-RU"/>
              </w:rPr>
              <w:t xml:space="preserve"> 18 лютого 2016 р. № 118</w:t>
            </w:r>
            <w:r>
              <w:rPr>
                <w:rFonts w:ascii="Times New Roman" w:eastAsia="Times New Roman" w:hAnsi="Times New Roman"/>
                <w:sz w:val="28"/>
                <w:szCs w:val="28"/>
                <w:lang w:eastAsia="ru-RU"/>
              </w:rPr>
              <w:t>.</w:t>
            </w:r>
          </w:p>
        </w:tc>
        <w:tc>
          <w:tcPr>
            <w:tcW w:w="6776" w:type="dxa"/>
          </w:tcPr>
          <w:p w14:paraId="15D3F2DD" w14:textId="1EB4DD31" w:rsidR="009F3EF4" w:rsidRDefault="002A53BD" w:rsidP="00150DA0">
            <w:pPr>
              <w:shd w:val="clear" w:color="auto" w:fill="FFFFFF"/>
              <w:tabs>
                <w:tab w:val="left" w:pos="604"/>
              </w:tabs>
              <w:spacing w:after="0" w:line="240" w:lineRule="auto"/>
              <w:ind w:left="3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Альтернатива передбачає</w:t>
            </w:r>
            <w:r>
              <w:t xml:space="preserve"> </w:t>
            </w:r>
            <w:r w:rsidRPr="002A53BD">
              <w:rPr>
                <w:rFonts w:ascii="Times New Roman" w:eastAsia="Times New Roman" w:hAnsi="Times New Roman"/>
                <w:color w:val="000000"/>
                <w:sz w:val="28"/>
                <w:szCs w:val="28"/>
              </w:rPr>
              <w:t>внесення змін до чинної постанови Кабінету Міністрів України «Про затвердження Порядку подання декларації про відходи та її форми» від 18 лютого 2016 р. № 118</w:t>
            </w:r>
            <w:r w:rsidR="00B53FA9">
              <w:rPr>
                <w:rFonts w:ascii="Times New Roman" w:eastAsia="Times New Roman" w:hAnsi="Times New Roman"/>
                <w:color w:val="000000"/>
                <w:sz w:val="28"/>
                <w:szCs w:val="28"/>
              </w:rPr>
              <w:t xml:space="preserve"> у</w:t>
            </w:r>
            <w:r>
              <w:rPr>
                <w:rFonts w:ascii="Times New Roman" w:eastAsia="Times New Roman" w:hAnsi="Times New Roman"/>
                <w:color w:val="000000"/>
                <w:sz w:val="28"/>
                <w:szCs w:val="28"/>
              </w:rPr>
              <w:t xml:space="preserve"> частині запровадження подання декларації як в паперовій формі через центри надання адміністративних послуг</w:t>
            </w:r>
            <w:r w:rsidR="00B8698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так і в електронній формі через </w:t>
            </w:r>
            <w:r w:rsidRPr="002A53BD">
              <w:rPr>
                <w:rFonts w:ascii="Times New Roman" w:eastAsia="Times New Roman" w:hAnsi="Times New Roman"/>
                <w:color w:val="000000"/>
                <w:sz w:val="28"/>
                <w:szCs w:val="28"/>
              </w:rPr>
              <w:t xml:space="preserve">Єдиний державний вебпортал електронних послуг </w:t>
            </w:r>
            <w:r w:rsidR="009B0470">
              <w:rPr>
                <w:rFonts w:ascii="Times New Roman" w:eastAsia="Times New Roman" w:hAnsi="Times New Roman"/>
                <w:color w:val="000000"/>
                <w:sz w:val="28"/>
                <w:szCs w:val="28"/>
              </w:rPr>
              <w:t>«</w:t>
            </w:r>
            <w:r w:rsidRPr="002A53BD">
              <w:rPr>
                <w:rFonts w:ascii="Times New Roman" w:eastAsia="Times New Roman" w:hAnsi="Times New Roman"/>
                <w:color w:val="000000"/>
                <w:sz w:val="28"/>
                <w:szCs w:val="28"/>
              </w:rPr>
              <w:t>Портал Дія</w:t>
            </w:r>
            <w:r w:rsidR="009B0470">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
          <w:p w14:paraId="0167E9A5" w14:textId="282369BD" w:rsidR="002A53BD" w:rsidRPr="00CF750E" w:rsidRDefault="002A53BD" w:rsidP="00150DA0">
            <w:pPr>
              <w:shd w:val="clear" w:color="auto" w:fill="FFFFFF"/>
              <w:tabs>
                <w:tab w:val="left" w:pos="604"/>
              </w:tabs>
              <w:spacing w:after="0" w:line="240" w:lineRule="auto"/>
              <w:ind w:left="3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Залишення можливості подання декларації про відходи в паперовій формі не дасть змоги зменшити адміністративне навантаження на бізнес, </w:t>
            </w:r>
            <w:r w:rsidR="00634B85">
              <w:rPr>
                <w:rFonts w:ascii="Times New Roman" w:eastAsia="Times New Roman" w:hAnsi="Times New Roman"/>
                <w:color w:val="000000"/>
                <w:sz w:val="28"/>
                <w:szCs w:val="28"/>
              </w:rPr>
              <w:t>залишаються корупційні ризики.</w:t>
            </w:r>
          </w:p>
        </w:tc>
      </w:tr>
    </w:tbl>
    <w:p w14:paraId="5E12A8F1" w14:textId="77777777" w:rsidR="0013742F" w:rsidRDefault="0013742F" w:rsidP="0013742F">
      <w:pPr>
        <w:spacing w:after="0" w:line="240" w:lineRule="auto"/>
        <w:jc w:val="both"/>
        <w:rPr>
          <w:rFonts w:ascii="Times New Roman" w:hAnsi="Times New Roman"/>
          <w:color w:val="FF0000"/>
          <w:sz w:val="28"/>
          <w:szCs w:val="28"/>
          <w:lang w:eastAsia="uk-UA"/>
        </w:rPr>
      </w:pPr>
    </w:p>
    <w:p w14:paraId="7324750F" w14:textId="52CB5898" w:rsidR="00E34DED" w:rsidRPr="003044B4" w:rsidRDefault="000B03C4" w:rsidP="0013742F">
      <w:pPr>
        <w:spacing w:after="0" w:line="240" w:lineRule="auto"/>
        <w:jc w:val="both"/>
        <w:rPr>
          <w:rFonts w:ascii="Times New Roman" w:hAnsi="Times New Roman"/>
          <w:sz w:val="28"/>
          <w:szCs w:val="28"/>
          <w:lang w:eastAsia="uk-UA"/>
        </w:rPr>
      </w:pPr>
      <w:r w:rsidRPr="003044B4">
        <w:rPr>
          <w:rFonts w:ascii="Times New Roman" w:hAnsi="Times New Roman"/>
          <w:sz w:val="28"/>
          <w:szCs w:val="28"/>
          <w:lang w:eastAsia="uk-UA"/>
        </w:rPr>
        <w:t>2. </w:t>
      </w:r>
      <w:r w:rsidR="00E34DED" w:rsidRPr="003044B4">
        <w:rPr>
          <w:rFonts w:ascii="Times New Roman" w:hAnsi="Times New Roman"/>
          <w:sz w:val="28"/>
          <w:szCs w:val="28"/>
          <w:lang w:eastAsia="uk-UA"/>
        </w:rPr>
        <w:t>Оцінка вибраних альтернативних способів досягнення цілей</w:t>
      </w:r>
    </w:p>
    <w:p w14:paraId="3CEF7D79" w14:textId="77777777" w:rsidR="0013742F" w:rsidRPr="003044B4" w:rsidRDefault="0013742F" w:rsidP="0013742F">
      <w:pPr>
        <w:widowControl w:val="0"/>
        <w:tabs>
          <w:tab w:val="left" w:pos="990"/>
        </w:tabs>
        <w:spacing w:after="0" w:line="240" w:lineRule="auto"/>
        <w:ind w:left="270"/>
        <w:jc w:val="both"/>
        <w:rPr>
          <w:rFonts w:ascii="Times New Roman" w:eastAsia="Times New Roman" w:hAnsi="Times New Roman"/>
          <w:sz w:val="28"/>
          <w:szCs w:val="28"/>
          <w:u w:val="single"/>
          <w:lang w:eastAsia="ru-RU"/>
        </w:rPr>
      </w:pPr>
    </w:p>
    <w:p w14:paraId="58ABC6F2" w14:textId="4AAD5BE1" w:rsidR="00623423" w:rsidRPr="003044B4" w:rsidRDefault="00623423" w:rsidP="00E82343">
      <w:pPr>
        <w:widowControl w:val="0"/>
        <w:tabs>
          <w:tab w:val="left" w:pos="990"/>
        </w:tabs>
        <w:spacing w:after="0" w:line="240" w:lineRule="auto"/>
        <w:jc w:val="both"/>
        <w:rPr>
          <w:rFonts w:ascii="Times New Roman" w:eastAsia="Times New Roman" w:hAnsi="Times New Roman"/>
          <w:sz w:val="28"/>
          <w:szCs w:val="28"/>
          <w:u w:val="single"/>
          <w:lang w:eastAsia="ru-RU"/>
        </w:rPr>
      </w:pPr>
      <w:r w:rsidRPr="003044B4">
        <w:rPr>
          <w:rFonts w:ascii="Times New Roman" w:eastAsia="Times New Roman" w:hAnsi="Times New Roman"/>
          <w:sz w:val="28"/>
          <w:szCs w:val="28"/>
          <w:u w:val="single"/>
          <w:lang w:eastAsia="ru-RU"/>
        </w:rPr>
        <w:t>Оцінка впливу на сферу інтересів держави</w:t>
      </w:r>
    </w:p>
    <w:p w14:paraId="77AAA72B" w14:textId="77777777" w:rsidR="0013742F" w:rsidRPr="003044B4" w:rsidRDefault="0013742F" w:rsidP="0013742F">
      <w:pPr>
        <w:widowControl w:val="0"/>
        <w:tabs>
          <w:tab w:val="left" w:pos="990"/>
        </w:tabs>
        <w:spacing w:after="0" w:line="240" w:lineRule="auto"/>
        <w:ind w:left="270"/>
        <w:jc w:val="both"/>
        <w:rPr>
          <w:rFonts w:ascii="Times New Roman" w:eastAsia="Times New Roman" w:hAnsi="Times New Roman"/>
          <w:sz w:val="28"/>
          <w:szCs w:val="28"/>
          <w:u w:val="single"/>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969"/>
        <w:gridCol w:w="3005"/>
      </w:tblGrid>
      <w:tr w:rsidR="0013742F" w:rsidRPr="003044B4" w14:paraId="5F82C34F" w14:textId="77777777" w:rsidTr="00E82343">
        <w:tc>
          <w:tcPr>
            <w:tcW w:w="2552" w:type="dxa"/>
            <w:vAlign w:val="center"/>
          </w:tcPr>
          <w:p w14:paraId="246C2B53" w14:textId="77777777" w:rsidR="00E82343" w:rsidRPr="00B86984" w:rsidRDefault="00E34DED" w:rsidP="00715770">
            <w:pPr>
              <w:spacing w:after="0" w:line="240" w:lineRule="auto"/>
              <w:jc w:val="center"/>
              <w:rPr>
                <w:rFonts w:ascii="Times New Roman" w:hAnsi="Times New Roman"/>
                <w:b/>
                <w:bCs/>
                <w:sz w:val="28"/>
                <w:szCs w:val="28"/>
                <w:lang w:eastAsia="uk-UA"/>
              </w:rPr>
            </w:pPr>
            <w:r w:rsidRPr="00B86984">
              <w:rPr>
                <w:rFonts w:ascii="Times New Roman" w:hAnsi="Times New Roman"/>
                <w:b/>
                <w:bCs/>
                <w:sz w:val="28"/>
                <w:szCs w:val="28"/>
                <w:lang w:eastAsia="uk-UA"/>
              </w:rPr>
              <w:t>Вид альтернативи</w:t>
            </w:r>
          </w:p>
          <w:p w14:paraId="50FC0D8D" w14:textId="4D67DBE8" w:rsidR="00715770" w:rsidRPr="00B86984" w:rsidRDefault="00715770" w:rsidP="00715770">
            <w:pPr>
              <w:spacing w:after="0" w:line="240" w:lineRule="auto"/>
              <w:jc w:val="center"/>
              <w:rPr>
                <w:rFonts w:ascii="Times New Roman" w:hAnsi="Times New Roman"/>
                <w:b/>
                <w:bCs/>
                <w:sz w:val="28"/>
                <w:szCs w:val="28"/>
                <w:lang w:eastAsia="uk-UA"/>
              </w:rPr>
            </w:pPr>
          </w:p>
        </w:tc>
        <w:tc>
          <w:tcPr>
            <w:tcW w:w="3969" w:type="dxa"/>
          </w:tcPr>
          <w:p w14:paraId="70A0B9AE" w14:textId="77777777" w:rsidR="00E34DED" w:rsidRPr="00B86984" w:rsidRDefault="00E34DED" w:rsidP="003044B4">
            <w:pPr>
              <w:spacing w:after="0" w:line="240" w:lineRule="auto"/>
              <w:jc w:val="center"/>
              <w:rPr>
                <w:rFonts w:ascii="Times New Roman" w:hAnsi="Times New Roman"/>
                <w:b/>
                <w:bCs/>
                <w:sz w:val="28"/>
                <w:szCs w:val="28"/>
                <w:lang w:eastAsia="uk-UA"/>
              </w:rPr>
            </w:pPr>
            <w:r w:rsidRPr="00B86984">
              <w:rPr>
                <w:rFonts w:ascii="Times New Roman" w:hAnsi="Times New Roman"/>
                <w:b/>
                <w:bCs/>
                <w:sz w:val="28"/>
                <w:szCs w:val="28"/>
                <w:lang w:eastAsia="uk-UA"/>
              </w:rPr>
              <w:t>Вигоди</w:t>
            </w:r>
          </w:p>
        </w:tc>
        <w:tc>
          <w:tcPr>
            <w:tcW w:w="3005" w:type="dxa"/>
          </w:tcPr>
          <w:p w14:paraId="610031C9" w14:textId="77777777" w:rsidR="00E34DED" w:rsidRPr="00B86984" w:rsidRDefault="00E34DED" w:rsidP="00CF750E">
            <w:pPr>
              <w:spacing w:after="0" w:line="240" w:lineRule="auto"/>
              <w:jc w:val="center"/>
              <w:rPr>
                <w:rFonts w:ascii="Times New Roman" w:hAnsi="Times New Roman"/>
                <w:b/>
                <w:bCs/>
                <w:sz w:val="28"/>
                <w:szCs w:val="28"/>
                <w:lang w:eastAsia="uk-UA"/>
              </w:rPr>
            </w:pPr>
            <w:r w:rsidRPr="00B86984">
              <w:rPr>
                <w:rFonts w:ascii="Times New Roman" w:hAnsi="Times New Roman"/>
                <w:b/>
                <w:bCs/>
                <w:sz w:val="28"/>
                <w:szCs w:val="28"/>
                <w:lang w:eastAsia="uk-UA"/>
              </w:rPr>
              <w:t>Витрати</w:t>
            </w:r>
          </w:p>
        </w:tc>
      </w:tr>
      <w:tr w:rsidR="0013742F" w:rsidRPr="003044B4" w14:paraId="02E5957C" w14:textId="77777777" w:rsidTr="00887A1F">
        <w:tc>
          <w:tcPr>
            <w:tcW w:w="2552" w:type="dxa"/>
          </w:tcPr>
          <w:p w14:paraId="368B9EFE" w14:textId="77777777" w:rsidR="00E34DED" w:rsidRPr="003044B4" w:rsidRDefault="00E34DED" w:rsidP="003044B4">
            <w:pPr>
              <w:spacing w:after="0" w:line="240" w:lineRule="auto"/>
              <w:jc w:val="both"/>
              <w:rPr>
                <w:rFonts w:ascii="Times New Roman" w:hAnsi="Times New Roman"/>
                <w:sz w:val="28"/>
                <w:szCs w:val="28"/>
                <w:lang w:eastAsia="uk-UA"/>
              </w:rPr>
            </w:pPr>
            <w:r w:rsidRPr="003044B4">
              <w:rPr>
                <w:rFonts w:ascii="Times New Roman" w:hAnsi="Times New Roman"/>
                <w:sz w:val="28"/>
                <w:szCs w:val="28"/>
                <w:lang w:eastAsia="uk-UA"/>
              </w:rPr>
              <w:t>Альтернатива 1</w:t>
            </w:r>
          </w:p>
          <w:p w14:paraId="52805201" w14:textId="0B3D1E4A" w:rsidR="00E34DED" w:rsidRPr="003044B4" w:rsidRDefault="00623423" w:rsidP="003044B4">
            <w:pPr>
              <w:spacing w:after="0" w:line="240" w:lineRule="auto"/>
              <w:jc w:val="both"/>
              <w:rPr>
                <w:rFonts w:ascii="Times New Roman" w:hAnsi="Times New Roman"/>
                <w:sz w:val="28"/>
                <w:szCs w:val="28"/>
              </w:rPr>
            </w:pPr>
            <w:r w:rsidRPr="003044B4">
              <w:rPr>
                <w:rFonts w:ascii="Times New Roman" w:hAnsi="Times New Roman"/>
                <w:sz w:val="28"/>
                <w:szCs w:val="28"/>
                <w:lang w:eastAsia="uk-UA"/>
              </w:rPr>
              <w:t xml:space="preserve"> </w:t>
            </w:r>
          </w:p>
        </w:tc>
        <w:tc>
          <w:tcPr>
            <w:tcW w:w="3969" w:type="dxa"/>
          </w:tcPr>
          <w:p w14:paraId="1FD6C0C3" w14:textId="77777777" w:rsidR="00E34DED" w:rsidRPr="003044B4" w:rsidRDefault="00623423" w:rsidP="003044B4">
            <w:pPr>
              <w:spacing w:after="0" w:line="240" w:lineRule="auto"/>
              <w:jc w:val="both"/>
              <w:rPr>
                <w:rFonts w:ascii="Times New Roman" w:hAnsi="Times New Roman"/>
                <w:sz w:val="28"/>
                <w:szCs w:val="28"/>
                <w:lang w:eastAsia="uk-UA"/>
              </w:rPr>
            </w:pPr>
            <w:r w:rsidRPr="003044B4">
              <w:rPr>
                <w:rFonts w:ascii="Times New Roman" w:hAnsi="Times New Roman"/>
                <w:sz w:val="28"/>
                <w:szCs w:val="28"/>
                <w:lang w:eastAsia="uk-UA"/>
              </w:rPr>
              <w:t>Відсутні.</w:t>
            </w:r>
          </w:p>
        </w:tc>
        <w:tc>
          <w:tcPr>
            <w:tcW w:w="3005" w:type="dxa"/>
          </w:tcPr>
          <w:p w14:paraId="4B6F5414" w14:textId="77777777" w:rsidR="00E34DED" w:rsidRDefault="00DC6816" w:rsidP="00D45714">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На адміністрування регулювання.</w:t>
            </w:r>
          </w:p>
          <w:p w14:paraId="0CADCEDC" w14:textId="584ADF8F" w:rsidR="007F3B9F" w:rsidRPr="003044B4" w:rsidRDefault="007F3B9F" w:rsidP="00D45714">
            <w:pPr>
              <w:spacing w:after="0" w:line="240" w:lineRule="auto"/>
              <w:jc w:val="both"/>
              <w:rPr>
                <w:rFonts w:ascii="Times New Roman" w:hAnsi="Times New Roman"/>
                <w:sz w:val="28"/>
                <w:szCs w:val="28"/>
                <w:lang w:eastAsia="uk-UA"/>
              </w:rPr>
            </w:pPr>
          </w:p>
        </w:tc>
      </w:tr>
      <w:tr w:rsidR="00E34DED" w:rsidRPr="003044B4" w14:paraId="3D9AE2DA" w14:textId="77777777" w:rsidTr="00887A1F">
        <w:tc>
          <w:tcPr>
            <w:tcW w:w="2552" w:type="dxa"/>
          </w:tcPr>
          <w:p w14:paraId="3CA45511" w14:textId="77777777" w:rsidR="00E34DED" w:rsidRPr="003044B4" w:rsidRDefault="00E34DED" w:rsidP="003044B4">
            <w:pPr>
              <w:spacing w:after="0" w:line="240" w:lineRule="auto"/>
              <w:rPr>
                <w:rFonts w:ascii="Times New Roman" w:hAnsi="Times New Roman"/>
                <w:sz w:val="28"/>
                <w:szCs w:val="28"/>
                <w:lang w:eastAsia="uk-UA"/>
              </w:rPr>
            </w:pPr>
            <w:r w:rsidRPr="003044B4">
              <w:rPr>
                <w:rFonts w:ascii="Times New Roman" w:hAnsi="Times New Roman"/>
                <w:sz w:val="28"/>
                <w:szCs w:val="28"/>
                <w:lang w:eastAsia="uk-UA"/>
              </w:rPr>
              <w:t>Альтернатива 2</w:t>
            </w:r>
          </w:p>
          <w:p w14:paraId="07604EAA" w14:textId="77777777" w:rsidR="00E34DED" w:rsidRPr="003044B4" w:rsidRDefault="00623423" w:rsidP="003044B4">
            <w:pPr>
              <w:spacing w:after="0" w:line="240" w:lineRule="auto"/>
              <w:rPr>
                <w:rFonts w:ascii="Times New Roman" w:hAnsi="Times New Roman"/>
                <w:sz w:val="28"/>
                <w:szCs w:val="28"/>
                <w:lang w:eastAsia="uk-UA"/>
              </w:rPr>
            </w:pPr>
            <w:r w:rsidRPr="003044B4">
              <w:rPr>
                <w:rFonts w:ascii="Times New Roman" w:hAnsi="Times New Roman"/>
                <w:sz w:val="28"/>
                <w:szCs w:val="28"/>
                <w:lang w:eastAsia="uk-UA"/>
              </w:rPr>
              <w:t xml:space="preserve"> </w:t>
            </w:r>
          </w:p>
        </w:tc>
        <w:tc>
          <w:tcPr>
            <w:tcW w:w="3969" w:type="dxa"/>
          </w:tcPr>
          <w:p w14:paraId="4461B57F" w14:textId="720C2F60" w:rsidR="003044B4" w:rsidRDefault="00F772FE" w:rsidP="00FE2EC9">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Передбачаються </w:t>
            </w:r>
            <w:r w:rsidR="00B53FA9">
              <w:rPr>
                <w:rFonts w:ascii="Times New Roman" w:hAnsi="Times New Roman"/>
                <w:sz w:val="28"/>
                <w:szCs w:val="28"/>
                <w:lang w:eastAsia="uk-UA"/>
              </w:rPr>
              <w:t>такі</w:t>
            </w:r>
            <w:r>
              <w:rPr>
                <w:rFonts w:ascii="Times New Roman" w:hAnsi="Times New Roman"/>
                <w:sz w:val="28"/>
                <w:szCs w:val="28"/>
                <w:lang w:eastAsia="uk-UA"/>
              </w:rPr>
              <w:t xml:space="preserve"> вигоди для держави:</w:t>
            </w:r>
          </w:p>
          <w:p w14:paraId="552F34B4" w14:textId="77777777" w:rsidR="00F772FE" w:rsidRPr="00F772FE" w:rsidRDefault="00F772FE" w:rsidP="00F772FE">
            <w:pPr>
              <w:spacing w:after="0" w:line="240" w:lineRule="auto"/>
              <w:jc w:val="both"/>
              <w:rPr>
                <w:rFonts w:ascii="Times New Roman" w:hAnsi="Times New Roman"/>
                <w:sz w:val="28"/>
                <w:szCs w:val="28"/>
                <w:lang w:eastAsia="uk-UA"/>
              </w:rPr>
            </w:pPr>
            <w:r w:rsidRPr="00F772FE">
              <w:rPr>
                <w:rFonts w:ascii="Times New Roman" w:hAnsi="Times New Roman"/>
                <w:sz w:val="28"/>
                <w:szCs w:val="28"/>
                <w:lang w:eastAsia="uk-UA"/>
              </w:rPr>
              <w:t>зменшення бюджетних витрат на адміністрування регулювання;</w:t>
            </w:r>
          </w:p>
          <w:p w14:paraId="6B58984A" w14:textId="77777777" w:rsidR="00F772FE" w:rsidRPr="00F772FE" w:rsidRDefault="00F772FE" w:rsidP="00F772FE">
            <w:pPr>
              <w:spacing w:after="0" w:line="240" w:lineRule="auto"/>
              <w:jc w:val="both"/>
              <w:rPr>
                <w:rFonts w:ascii="Times New Roman" w:hAnsi="Times New Roman"/>
                <w:sz w:val="28"/>
                <w:szCs w:val="28"/>
                <w:lang w:eastAsia="uk-UA"/>
              </w:rPr>
            </w:pPr>
            <w:r w:rsidRPr="00F772FE">
              <w:rPr>
                <w:rFonts w:ascii="Times New Roman" w:hAnsi="Times New Roman"/>
                <w:sz w:val="28"/>
                <w:szCs w:val="28"/>
                <w:lang w:eastAsia="uk-UA"/>
              </w:rPr>
              <w:t>покращення іміджу держави;</w:t>
            </w:r>
          </w:p>
          <w:p w14:paraId="3856EC29" w14:textId="37E48106" w:rsidR="00F772FE" w:rsidRPr="003044B4" w:rsidRDefault="00F772FE" w:rsidP="00F772FE">
            <w:pPr>
              <w:spacing w:after="0" w:line="240" w:lineRule="auto"/>
              <w:jc w:val="both"/>
              <w:rPr>
                <w:rFonts w:ascii="Times New Roman" w:hAnsi="Times New Roman"/>
                <w:sz w:val="28"/>
                <w:szCs w:val="28"/>
                <w:lang w:eastAsia="uk-UA"/>
              </w:rPr>
            </w:pPr>
            <w:r w:rsidRPr="00F772FE">
              <w:rPr>
                <w:rFonts w:ascii="Times New Roman" w:hAnsi="Times New Roman"/>
                <w:sz w:val="28"/>
                <w:szCs w:val="28"/>
                <w:lang w:eastAsia="uk-UA"/>
              </w:rPr>
              <w:t>забезпечення прозорості даних у сфері поводження з відходами.</w:t>
            </w:r>
          </w:p>
        </w:tc>
        <w:tc>
          <w:tcPr>
            <w:tcW w:w="3005" w:type="dxa"/>
          </w:tcPr>
          <w:p w14:paraId="061F839E" w14:textId="1A1CEB55" w:rsidR="008E7C79" w:rsidRDefault="003044B4" w:rsidP="003044B4">
            <w:pPr>
              <w:spacing w:after="0" w:line="240" w:lineRule="auto"/>
              <w:jc w:val="both"/>
              <w:rPr>
                <w:rFonts w:ascii="Times New Roman" w:hAnsi="Times New Roman"/>
                <w:sz w:val="28"/>
                <w:szCs w:val="28"/>
                <w:lang w:eastAsia="uk-UA"/>
              </w:rPr>
            </w:pPr>
            <w:r w:rsidRPr="003044B4">
              <w:rPr>
                <w:rFonts w:ascii="Times New Roman" w:hAnsi="Times New Roman"/>
                <w:sz w:val="28"/>
                <w:szCs w:val="28"/>
                <w:lang w:eastAsia="uk-UA"/>
              </w:rPr>
              <w:t>Не прогнозуються</w:t>
            </w:r>
            <w:r w:rsidR="00120E16">
              <w:rPr>
                <w:rFonts w:ascii="Times New Roman" w:hAnsi="Times New Roman"/>
                <w:sz w:val="28"/>
                <w:szCs w:val="28"/>
                <w:lang w:eastAsia="uk-UA"/>
              </w:rPr>
              <w:t xml:space="preserve"> додатков</w:t>
            </w:r>
            <w:r w:rsidR="00B53FA9">
              <w:rPr>
                <w:rFonts w:ascii="Times New Roman" w:hAnsi="Times New Roman"/>
                <w:sz w:val="28"/>
                <w:szCs w:val="28"/>
                <w:lang w:eastAsia="uk-UA"/>
              </w:rPr>
              <w:t>і</w:t>
            </w:r>
            <w:r w:rsidR="00120E16">
              <w:rPr>
                <w:rFonts w:ascii="Times New Roman" w:hAnsi="Times New Roman"/>
                <w:sz w:val="28"/>
                <w:szCs w:val="28"/>
                <w:lang w:eastAsia="uk-UA"/>
              </w:rPr>
              <w:t xml:space="preserve"> витрат</w:t>
            </w:r>
            <w:r w:rsidR="00B53FA9">
              <w:rPr>
                <w:rFonts w:ascii="Times New Roman" w:hAnsi="Times New Roman"/>
                <w:sz w:val="28"/>
                <w:szCs w:val="28"/>
                <w:lang w:eastAsia="uk-UA"/>
              </w:rPr>
              <w:t>и</w:t>
            </w:r>
            <w:r w:rsidR="00120E16">
              <w:rPr>
                <w:rFonts w:ascii="Times New Roman" w:hAnsi="Times New Roman"/>
                <w:sz w:val="28"/>
                <w:szCs w:val="28"/>
                <w:lang w:eastAsia="uk-UA"/>
              </w:rPr>
              <w:t xml:space="preserve">, оскільки фінансування створення </w:t>
            </w:r>
            <w:r w:rsidR="00120E16" w:rsidRPr="00120E16">
              <w:rPr>
                <w:rFonts w:ascii="Times New Roman" w:hAnsi="Times New Roman"/>
                <w:sz w:val="28"/>
                <w:szCs w:val="28"/>
                <w:lang w:eastAsia="uk-UA"/>
              </w:rPr>
              <w:t>електронної системи</w:t>
            </w:r>
            <w:r w:rsidR="00120E16">
              <w:rPr>
                <w:rFonts w:ascii="Times New Roman" w:hAnsi="Times New Roman"/>
                <w:sz w:val="28"/>
                <w:szCs w:val="28"/>
                <w:lang w:eastAsia="uk-UA"/>
              </w:rPr>
              <w:t xml:space="preserve"> здійснюватиметься </w:t>
            </w:r>
            <w:r w:rsidR="00120E16" w:rsidRPr="00120E16">
              <w:rPr>
                <w:rFonts w:ascii="Times New Roman" w:hAnsi="Times New Roman"/>
                <w:sz w:val="28"/>
                <w:szCs w:val="28"/>
                <w:lang w:eastAsia="uk-UA"/>
              </w:rPr>
              <w:t>в межах коштів, передбачених у Державному бюджеті України у відповідному році на фінансування органів влади та заходів з цифровізації державних послуг, а також за рахунок інших джерел, не заборонених законодавством.</w:t>
            </w:r>
          </w:p>
          <w:p w14:paraId="79AEAFCA" w14:textId="219C596E" w:rsidR="007F3B9F" w:rsidRPr="003044B4" w:rsidRDefault="007F3B9F" w:rsidP="003044B4">
            <w:pPr>
              <w:spacing w:after="0" w:line="240" w:lineRule="auto"/>
              <w:jc w:val="both"/>
              <w:rPr>
                <w:rFonts w:ascii="Times New Roman" w:hAnsi="Times New Roman"/>
                <w:sz w:val="28"/>
                <w:szCs w:val="28"/>
                <w:lang w:eastAsia="uk-UA"/>
              </w:rPr>
            </w:pPr>
          </w:p>
        </w:tc>
      </w:tr>
      <w:tr w:rsidR="00E6165F" w:rsidRPr="003044B4" w14:paraId="0353C720" w14:textId="77777777" w:rsidTr="00887A1F">
        <w:tc>
          <w:tcPr>
            <w:tcW w:w="2552" w:type="dxa"/>
          </w:tcPr>
          <w:p w14:paraId="4F2F879E" w14:textId="33596D36" w:rsidR="00E6165F" w:rsidRPr="003044B4" w:rsidRDefault="00E6165F" w:rsidP="003044B4">
            <w:pPr>
              <w:spacing w:after="0" w:line="240" w:lineRule="auto"/>
              <w:rPr>
                <w:rFonts w:ascii="Times New Roman" w:hAnsi="Times New Roman"/>
                <w:sz w:val="28"/>
                <w:szCs w:val="28"/>
                <w:lang w:eastAsia="uk-UA"/>
              </w:rPr>
            </w:pPr>
            <w:r>
              <w:rPr>
                <w:rFonts w:ascii="Times New Roman" w:hAnsi="Times New Roman"/>
                <w:sz w:val="28"/>
                <w:szCs w:val="28"/>
                <w:lang w:eastAsia="uk-UA"/>
              </w:rPr>
              <w:t>Альтернатива 3</w:t>
            </w:r>
          </w:p>
        </w:tc>
        <w:tc>
          <w:tcPr>
            <w:tcW w:w="3969" w:type="dxa"/>
          </w:tcPr>
          <w:p w14:paraId="6D72A5DE" w14:textId="012C95F0" w:rsidR="00E6165F" w:rsidRPr="003044B4" w:rsidRDefault="00F772FE" w:rsidP="00FE2EC9">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Значних вигод для держави не прогнозується. </w:t>
            </w:r>
          </w:p>
        </w:tc>
        <w:tc>
          <w:tcPr>
            <w:tcW w:w="3005" w:type="dxa"/>
          </w:tcPr>
          <w:p w14:paraId="2BE3AC04" w14:textId="77777777" w:rsidR="00E6165F" w:rsidRDefault="00F772FE" w:rsidP="003044B4">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Залишаються витрати на адміністрування процедур щодо прийняття, розгляду та реєстрації декларацій про відходи.</w:t>
            </w:r>
          </w:p>
          <w:p w14:paraId="62521DF2" w14:textId="0208EFC9" w:rsidR="007F3B9F" w:rsidRPr="003044B4" w:rsidRDefault="007F3B9F" w:rsidP="003044B4">
            <w:pPr>
              <w:spacing w:after="0" w:line="240" w:lineRule="auto"/>
              <w:jc w:val="both"/>
              <w:rPr>
                <w:rFonts w:ascii="Times New Roman" w:hAnsi="Times New Roman"/>
                <w:sz w:val="28"/>
                <w:szCs w:val="28"/>
                <w:lang w:eastAsia="uk-UA"/>
              </w:rPr>
            </w:pPr>
          </w:p>
        </w:tc>
      </w:tr>
    </w:tbl>
    <w:p w14:paraId="79FD9271" w14:textId="77777777" w:rsidR="00E34DED" w:rsidRPr="0013742F" w:rsidRDefault="00E34DED" w:rsidP="00557895">
      <w:pPr>
        <w:spacing w:after="0" w:line="240" w:lineRule="auto"/>
        <w:jc w:val="both"/>
        <w:rPr>
          <w:rFonts w:ascii="Times New Roman" w:hAnsi="Times New Roman"/>
          <w:color w:val="FF0000"/>
          <w:sz w:val="26"/>
          <w:szCs w:val="26"/>
          <w:u w:val="single"/>
          <w:lang w:eastAsia="uk-UA"/>
        </w:rPr>
      </w:pPr>
    </w:p>
    <w:p w14:paraId="0FE803AC" w14:textId="77777777" w:rsidR="00E34DED" w:rsidRPr="00163FED" w:rsidRDefault="00E34DED" w:rsidP="00E82343">
      <w:pPr>
        <w:spacing w:after="0" w:line="240" w:lineRule="auto"/>
        <w:jc w:val="both"/>
        <w:rPr>
          <w:rFonts w:ascii="Times New Roman" w:hAnsi="Times New Roman"/>
          <w:sz w:val="28"/>
          <w:szCs w:val="28"/>
          <w:u w:val="single"/>
          <w:lang w:eastAsia="uk-UA"/>
        </w:rPr>
      </w:pPr>
      <w:r w:rsidRPr="00163FED">
        <w:rPr>
          <w:rFonts w:ascii="Times New Roman" w:hAnsi="Times New Roman"/>
          <w:sz w:val="28"/>
          <w:szCs w:val="28"/>
          <w:u w:val="single"/>
          <w:lang w:eastAsia="uk-UA"/>
        </w:rPr>
        <w:t>Оцінка впливу на сферу інтересів громадян</w:t>
      </w:r>
      <w:r w:rsidR="00E26C0D" w:rsidRPr="00163FED">
        <w:rPr>
          <w:rFonts w:ascii="Times New Roman" w:hAnsi="Times New Roman"/>
          <w:sz w:val="28"/>
          <w:szCs w:val="28"/>
          <w:u w:val="single"/>
          <w:lang w:eastAsia="uk-UA"/>
        </w:rPr>
        <w:t>:</w:t>
      </w:r>
      <w:r w:rsidRPr="00163FED">
        <w:rPr>
          <w:rFonts w:ascii="Times New Roman" w:hAnsi="Times New Roman"/>
          <w:sz w:val="28"/>
          <w:szCs w:val="28"/>
          <w:u w:val="single"/>
          <w:lang w:eastAsia="uk-UA"/>
        </w:rPr>
        <w:t xml:space="preserve"> </w:t>
      </w:r>
    </w:p>
    <w:p w14:paraId="52E19275" w14:textId="77777777" w:rsidR="00E34DED" w:rsidRPr="00163FED" w:rsidRDefault="00E34DED" w:rsidP="00E82343">
      <w:pPr>
        <w:spacing w:after="0" w:line="240" w:lineRule="auto"/>
        <w:jc w:val="both"/>
        <w:rPr>
          <w:rFonts w:ascii="Times New Roman" w:hAnsi="Times New Roman"/>
          <w:sz w:val="28"/>
          <w:szCs w:val="28"/>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969"/>
        <w:gridCol w:w="2948"/>
      </w:tblGrid>
      <w:tr w:rsidR="0013742F" w:rsidRPr="00163FED" w14:paraId="3A1F74EA" w14:textId="77777777" w:rsidTr="00E82343">
        <w:tc>
          <w:tcPr>
            <w:tcW w:w="2689" w:type="dxa"/>
          </w:tcPr>
          <w:p w14:paraId="32BC7C74" w14:textId="77777777" w:rsidR="00E34DED" w:rsidRPr="00B86984" w:rsidRDefault="00E34DED" w:rsidP="00E82343">
            <w:pPr>
              <w:spacing w:after="0" w:line="240" w:lineRule="auto"/>
              <w:rPr>
                <w:rFonts w:ascii="Times New Roman" w:hAnsi="Times New Roman"/>
                <w:b/>
                <w:bCs/>
                <w:sz w:val="28"/>
                <w:szCs w:val="28"/>
                <w:lang w:eastAsia="uk-UA"/>
              </w:rPr>
            </w:pPr>
            <w:r w:rsidRPr="00B86984">
              <w:rPr>
                <w:rFonts w:ascii="Times New Roman" w:hAnsi="Times New Roman"/>
                <w:b/>
                <w:bCs/>
                <w:sz w:val="28"/>
                <w:szCs w:val="28"/>
                <w:lang w:eastAsia="uk-UA"/>
              </w:rPr>
              <w:t>Вид альтернативи</w:t>
            </w:r>
          </w:p>
        </w:tc>
        <w:tc>
          <w:tcPr>
            <w:tcW w:w="3969" w:type="dxa"/>
          </w:tcPr>
          <w:p w14:paraId="1209814D" w14:textId="77777777" w:rsidR="00E34DED" w:rsidRPr="00B86984" w:rsidRDefault="00E34DED" w:rsidP="00715770">
            <w:pPr>
              <w:spacing w:after="0" w:line="240" w:lineRule="auto"/>
              <w:jc w:val="center"/>
              <w:rPr>
                <w:rFonts w:ascii="Times New Roman" w:hAnsi="Times New Roman"/>
                <w:b/>
                <w:bCs/>
                <w:sz w:val="28"/>
                <w:szCs w:val="28"/>
                <w:lang w:eastAsia="uk-UA"/>
              </w:rPr>
            </w:pPr>
            <w:r w:rsidRPr="00B86984">
              <w:rPr>
                <w:rFonts w:ascii="Times New Roman" w:hAnsi="Times New Roman"/>
                <w:b/>
                <w:bCs/>
                <w:sz w:val="28"/>
                <w:szCs w:val="28"/>
                <w:lang w:eastAsia="uk-UA"/>
              </w:rPr>
              <w:t>Вигоди</w:t>
            </w:r>
          </w:p>
          <w:p w14:paraId="03FF41D7" w14:textId="44DA9EC3" w:rsidR="00E82343" w:rsidRPr="00B86984" w:rsidRDefault="00E82343" w:rsidP="00715770">
            <w:pPr>
              <w:spacing w:after="0" w:line="240" w:lineRule="auto"/>
              <w:jc w:val="center"/>
              <w:rPr>
                <w:rFonts w:ascii="Times New Roman" w:hAnsi="Times New Roman"/>
                <w:b/>
                <w:bCs/>
                <w:sz w:val="28"/>
                <w:szCs w:val="28"/>
                <w:lang w:eastAsia="uk-UA"/>
              </w:rPr>
            </w:pPr>
          </w:p>
        </w:tc>
        <w:tc>
          <w:tcPr>
            <w:tcW w:w="2948" w:type="dxa"/>
          </w:tcPr>
          <w:p w14:paraId="728D8475" w14:textId="77777777" w:rsidR="00E34DED" w:rsidRPr="00B86984" w:rsidRDefault="00E34DED" w:rsidP="00715770">
            <w:pPr>
              <w:spacing w:after="0" w:line="240" w:lineRule="auto"/>
              <w:jc w:val="center"/>
              <w:rPr>
                <w:rFonts w:ascii="Times New Roman" w:hAnsi="Times New Roman"/>
                <w:b/>
                <w:bCs/>
                <w:sz w:val="28"/>
                <w:szCs w:val="28"/>
                <w:lang w:eastAsia="uk-UA"/>
              </w:rPr>
            </w:pPr>
            <w:r w:rsidRPr="00B86984">
              <w:rPr>
                <w:rFonts w:ascii="Times New Roman" w:hAnsi="Times New Roman"/>
                <w:b/>
                <w:bCs/>
                <w:sz w:val="28"/>
                <w:szCs w:val="28"/>
                <w:lang w:eastAsia="uk-UA"/>
              </w:rPr>
              <w:t>Витрати</w:t>
            </w:r>
          </w:p>
        </w:tc>
      </w:tr>
      <w:tr w:rsidR="0013742F" w:rsidRPr="00163FED" w14:paraId="2A83C29A" w14:textId="77777777" w:rsidTr="00887A1F">
        <w:tc>
          <w:tcPr>
            <w:tcW w:w="2689" w:type="dxa"/>
          </w:tcPr>
          <w:p w14:paraId="63D50AF3" w14:textId="77777777" w:rsidR="00E34DED" w:rsidRPr="00163FED" w:rsidRDefault="00E34DED" w:rsidP="00E82343">
            <w:pPr>
              <w:spacing w:after="0" w:line="240" w:lineRule="auto"/>
              <w:jc w:val="both"/>
              <w:rPr>
                <w:rFonts w:ascii="Times New Roman" w:hAnsi="Times New Roman"/>
                <w:sz w:val="28"/>
                <w:szCs w:val="28"/>
                <w:lang w:eastAsia="uk-UA"/>
              </w:rPr>
            </w:pPr>
            <w:r w:rsidRPr="00163FED">
              <w:rPr>
                <w:rFonts w:ascii="Times New Roman" w:hAnsi="Times New Roman"/>
                <w:sz w:val="28"/>
                <w:szCs w:val="28"/>
                <w:lang w:eastAsia="uk-UA"/>
              </w:rPr>
              <w:t>Альтернатива 1</w:t>
            </w:r>
          </w:p>
          <w:p w14:paraId="7F11F33A" w14:textId="77777777" w:rsidR="00E34DED" w:rsidRPr="00163FED" w:rsidRDefault="00623423" w:rsidP="00E82343">
            <w:pPr>
              <w:spacing w:after="0" w:line="240" w:lineRule="auto"/>
              <w:rPr>
                <w:rFonts w:ascii="Times New Roman" w:hAnsi="Times New Roman"/>
                <w:sz w:val="28"/>
                <w:szCs w:val="28"/>
              </w:rPr>
            </w:pPr>
            <w:r w:rsidRPr="00163FED">
              <w:rPr>
                <w:rFonts w:ascii="Times New Roman" w:hAnsi="Times New Roman"/>
                <w:sz w:val="28"/>
                <w:szCs w:val="28"/>
                <w:lang w:eastAsia="uk-UA"/>
              </w:rPr>
              <w:t xml:space="preserve"> </w:t>
            </w:r>
          </w:p>
        </w:tc>
        <w:tc>
          <w:tcPr>
            <w:tcW w:w="3969" w:type="dxa"/>
          </w:tcPr>
          <w:p w14:paraId="6EACE7F0" w14:textId="77777777" w:rsidR="00E34DED" w:rsidRPr="00163FED" w:rsidRDefault="00C45B31" w:rsidP="00B86984">
            <w:pPr>
              <w:spacing w:after="0" w:line="240" w:lineRule="auto"/>
              <w:jc w:val="center"/>
              <w:rPr>
                <w:rFonts w:ascii="Times New Roman" w:eastAsia="Arial Unicode MS" w:hAnsi="Times New Roman"/>
                <w:sz w:val="28"/>
                <w:szCs w:val="28"/>
                <w:lang w:eastAsia="ru-RU"/>
              </w:rPr>
            </w:pPr>
            <w:r w:rsidRPr="00163FED">
              <w:rPr>
                <w:rFonts w:ascii="Times New Roman" w:eastAsia="Arial Unicode MS" w:hAnsi="Times New Roman"/>
                <w:sz w:val="28"/>
                <w:szCs w:val="28"/>
                <w:lang w:eastAsia="ru-RU"/>
              </w:rPr>
              <w:t>Відсутні.</w:t>
            </w:r>
          </w:p>
          <w:p w14:paraId="7A4AC35E" w14:textId="77777777" w:rsidR="00922F14" w:rsidRPr="00163FED" w:rsidRDefault="00922F14" w:rsidP="00B86984">
            <w:pPr>
              <w:spacing w:after="0" w:line="240" w:lineRule="auto"/>
              <w:jc w:val="center"/>
              <w:rPr>
                <w:rFonts w:ascii="Times New Roman" w:hAnsi="Times New Roman"/>
                <w:sz w:val="28"/>
                <w:szCs w:val="28"/>
                <w:lang w:eastAsia="uk-UA"/>
              </w:rPr>
            </w:pPr>
          </w:p>
        </w:tc>
        <w:tc>
          <w:tcPr>
            <w:tcW w:w="2948" w:type="dxa"/>
          </w:tcPr>
          <w:p w14:paraId="2135DD9E" w14:textId="14F875E9" w:rsidR="00715770" w:rsidRPr="00163FED" w:rsidRDefault="00FE2EC9" w:rsidP="00B8698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Відсутні.</w:t>
            </w:r>
          </w:p>
        </w:tc>
      </w:tr>
      <w:tr w:rsidR="00163FED" w:rsidRPr="00163FED" w14:paraId="1412F882" w14:textId="77777777" w:rsidTr="00887A1F">
        <w:tc>
          <w:tcPr>
            <w:tcW w:w="2689" w:type="dxa"/>
          </w:tcPr>
          <w:p w14:paraId="1BCD5D5F" w14:textId="77777777" w:rsidR="00E34DED" w:rsidRPr="00163FED" w:rsidRDefault="00E34DED" w:rsidP="00E82343">
            <w:pPr>
              <w:spacing w:after="0" w:line="240" w:lineRule="auto"/>
              <w:rPr>
                <w:rFonts w:ascii="Times New Roman" w:hAnsi="Times New Roman"/>
                <w:sz w:val="28"/>
                <w:szCs w:val="28"/>
                <w:lang w:eastAsia="uk-UA"/>
              </w:rPr>
            </w:pPr>
            <w:r w:rsidRPr="00163FED">
              <w:rPr>
                <w:rFonts w:ascii="Times New Roman" w:hAnsi="Times New Roman"/>
                <w:sz w:val="28"/>
                <w:szCs w:val="28"/>
                <w:lang w:eastAsia="uk-UA"/>
              </w:rPr>
              <w:t>Альтернатива 2</w:t>
            </w:r>
          </w:p>
          <w:p w14:paraId="3083CDAB" w14:textId="77777777" w:rsidR="00E34DED" w:rsidRPr="00163FED" w:rsidRDefault="00623423" w:rsidP="00E82343">
            <w:pPr>
              <w:spacing w:after="0" w:line="240" w:lineRule="auto"/>
              <w:rPr>
                <w:rFonts w:ascii="Times New Roman" w:hAnsi="Times New Roman"/>
                <w:sz w:val="28"/>
                <w:szCs w:val="28"/>
                <w:lang w:eastAsia="uk-UA"/>
              </w:rPr>
            </w:pPr>
            <w:r w:rsidRPr="00163FED">
              <w:rPr>
                <w:rFonts w:ascii="Times New Roman" w:hAnsi="Times New Roman"/>
                <w:sz w:val="28"/>
                <w:szCs w:val="28"/>
                <w:lang w:eastAsia="uk-UA"/>
              </w:rPr>
              <w:t xml:space="preserve"> </w:t>
            </w:r>
          </w:p>
        </w:tc>
        <w:tc>
          <w:tcPr>
            <w:tcW w:w="3969" w:type="dxa"/>
          </w:tcPr>
          <w:p w14:paraId="4B75EFE3" w14:textId="5E5A6B09" w:rsidR="00E34DED" w:rsidRPr="00163FED" w:rsidRDefault="00FE2EC9" w:rsidP="00B86984">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Відсутні.</w:t>
            </w:r>
          </w:p>
        </w:tc>
        <w:tc>
          <w:tcPr>
            <w:tcW w:w="2948" w:type="dxa"/>
          </w:tcPr>
          <w:p w14:paraId="34F80698" w14:textId="77777777" w:rsidR="00715770" w:rsidRPr="00163FED" w:rsidRDefault="00715770" w:rsidP="00B86984">
            <w:pPr>
              <w:spacing w:after="0" w:line="240" w:lineRule="auto"/>
              <w:jc w:val="center"/>
              <w:rPr>
                <w:rFonts w:ascii="Times New Roman" w:eastAsia="Arial Unicode MS" w:hAnsi="Times New Roman"/>
                <w:sz w:val="28"/>
                <w:szCs w:val="28"/>
                <w:lang w:eastAsia="ru-RU"/>
              </w:rPr>
            </w:pPr>
            <w:r w:rsidRPr="00163FED">
              <w:rPr>
                <w:rFonts w:ascii="Times New Roman" w:eastAsia="Arial Unicode MS" w:hAnsi="Times New Roman"/>
                <w:sz w:val="28"/>
                <w:szCs w:val="28"/>
                <w:lang w:eastAsia="ru-RU"/>
              </w:rPr>
              <w:t>Відсутні.</w:t>
            </w:r>
          </w:p>
          <w:p w14:paraId="0680BE58" w14:textId="0562B416" w:rsidR="00715770" w:rsidRPr="00163FED" w:rsidRDefault="00715770" w:rsidP="00B86984">
            <w:pPr>
              <w:spacing w:after="0" w:line="240" w:lineRule="auto"/>
              <w:jc w:val="center"/>
              <w:rPr>
                <w:rFonts w:ascii="Times New Roman" w:hAnsi="Times New Roman"/>
                <w:sz w:val="28"/>
                <w:szCs w:val="28"/>
                <w:lang w:eastAsia="uk-UA"/>
              </w:rPr>
            </w:pPr>
          </w:p>
        </w:tc>
      </w:tr>
      <w:tr w:rsidR="00E6165F" w:rsidRPr="00163FED" w14:paraId="29628237" w14:textId="77777777" w:rsidTr="00887A1F">
        <w:tc>
          <w:tcPr>
            <w:tcW w:w="2689" w:type="dxa"/>
          </w:tcPr>
          <w:p w14:paraId="016664CB" w14:textId="5D6AE4C4" w:rsidR="00E6165F" w:rsidRPr="00163FED" w:rsidRDefault="00E6165F" w:rsidP="00E82343">
            <w:pPr>
              <w:spacing w:after="0" w:line="240" w:lineRule="auto"/>
              <w:rPr>
                <w:rFonts w:ascii="Times New Roman" w:hAnsi="Times New Roman"/>
                <w:sz w:val="28"/>
                <w:szCs w:val="28"/>
                <w:lang w:eastAsia="uk-UA"/>
              </w:rPr>
            </w:pPr>
            <w:r>
              <w:rPr>
                <w:rFonts w:ascii="Times New Roman" w:hAnsi="Times New Roman"/>
                <w:sz w:val="28"/>
                <w:szCs w:val="28"/>
                <w:lang w:eastAsia="uk-UA"/>
              </w:rPr>
              <w:t>Альтернатива 3</w:t>
            </w:r>
          </w:p>
        </w:tc>
        <w:tc>
          <w:tcPr>
            <w:tcW w:w="3969" w:type="dxa"/>
          </w:tcPr>
          <w:p w14:paraId="50356A3B" w14:textId="65878D01" w:rsidR="00E6165F" w:rsidRPr="00F772FE" w:rsidRDefault="00F772FE" w:rsidP="00B86984">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Відсутні.</w:t>
            </w:r>
          </w:p>
        </w:tc>
        <w:tc>
          <w:tcPr>
            <w:tcW w:w="2948" w:type="dxa"/>
          </w:tcPr>
          <w:p w14:paraId="2C3932E7" w14:textId="7461CB5D" w:rsidR="00E6165F" w:rsidRPr="00163FED" w:rsidRDefault="00F772FE" w:rsidP="00B86984">
            <w:pPr>
              <w:spacing w:after="0" w:line="240" w:lineRule="auto"/>
              <w:jc w:val="center"/>
              <w:rPr>
                <w:rFonts w:ascii="Times New Roman" w:eastAsia="Arial Unicode MS" w:hAnsi="Times New Roman"/>
                <w:sz w:val="28"/>
                <w:szCs w:val="28"/>
                <w:lang w:eastAsia="ru-RU"/>
              </w:rPr>
            </w:pPr>
            <w:r>
              <w:rPr>
                <w:rFonts w:ascii="Times New Roman" w:eastAsia="Arial Unicode MS" w:hAnsi="Times New Roman"/>
                <w:sz w:val="28"/>
                <w:szCs w:val="28"/>
                <w:lang w:eastAsia="ru-RU"/>
              </w:rPr>
              <w:t>Відсутні.</w:t>
            </w:r>
          </w:p>
        </w:tc>
      </w:tr>
    </w:tbl>
    <w:p w14:paraId="2D1B7382" w14:textId="77777777" w:rsidR="000B03C4" w:rsidRPr="0013742F" w:rsidRDefault="000B03C4" w:rsidP="00E82343">
      <w:pPr>
        <w:spacing w:after="0" w:line="240" w:lineRule="auto"/>
        <w:jc w:val="both"/>
        <w:rPr>
          <w:rFonts w:ascii="Times New Roman" w:hAnsi="Times New Roman"/>
          <w:color w:val="FF0000"/>
          <w:lang w:eastAsia="uk-UA"/>
        </w:rPr>
      </w:pPr>
    </w:p>
    <w:p w14:paraId="0A5E2569" w14:textId="77777777" w:rsidR="00E34DED" w:rsidRPr="004115F3" w:rsidRDefault="00E34DED" w:rsidP="00E82343">
      <w:pPr>
        <w:spacing w:after="0" w:line="240" w:lineRule="auto"/>
        <w:jc w:val="both"/>
        <w:rPr>
          <w:rFonts w:ascii="Times New Roman" w:hAnsi="Times New Roman"/>
          <w:sz w:val="28"/>
          <w:szCs w:val="28"/>
          <w:u w:val="single"/>
          <w:lang w:eastAsia="uk-UA"/>
        </w:rPr>
      </w:pPr>
      <w:r w:rsidRPr="004115F3">
        <w:rPr>
          <w:rFonts w:ascii="Times New Roman" w:hAnsi="Times New Roman"/>
          <w:sz w:val="28"/>
          <w:szCs w:val="28"/>
          <w:u w:val="single"/>
          <w:lang w:eastAsia="uk-UA"/>
        </w:rPr>
        <w:t>Оцінка впливу на сферу інтересів суб’єктів господарювання:</w:t>
      </w:r>
    </w:p>
    <w:p w14:paraId="6B3ADBEF" w14:textId="77777777" w:rsidR="00E34DED" w:rsidRPr="004115F3" w:rsidRDefault="00E34DED" w:rsidP="00E82343">
      <w:pPr>
        <w:spacing w:after="0" w:line="240" w:lineRule="auto"/>
        <w:jc w:val="both"/>
        <w:rPr>
          <w:rFonts w:ascii="Times New Roman" w:hAnsi="Times New Roman"/>
          <w:sz w:val="26"/>
          <w:szCs w:val="26"/>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727"/>
        <w:gridCol w:w="1727"/>
        <w:gridCol w:w="1727"/>
        <w:gridCol w:w="1727"/>
        <w:gridCol w:w="967"/>
      </w:tblGrid>
      <w:tr w:rsidR="00A67701" w:rsidRPr="003A0959" w14:paraId="62E246A5" w14:textId="77777777" w:rsidTr="00137238">
        <w:trPr>
          <w:trHeight w:val="565"/>
          <w:jc w:val="center"/>
        </w:trPr>
        <w:tc>
          <w:tcPr>
            <w:tcW w:w="1741" w:type="dxa"/>
          </w:tcPr>
          <w:p w14:paraId="4C1453BD" w14:textId="77777777" w:rsidR="00A67701" w:rsidRPr="003A0959" w:rsidRDefault="00A67701" w:rsidP="001F34AF">
            <w:pPr>
              <w:spacing w:after="0" w:line="240" w:lineRule="auto"/>
              <w:jc w:val="center"/>
              <w:rPr>
                <w:rFonts w:ascii="Times New Roman" w:hAnsi="Times New Roman"/>
                <w:sz w:val="28"/>
                <w:szCs w:val="28"/>
                <w:lang w:eastAsia="uk-UA"/>
              </w:rPr>
            </w:pPr>
            <w:r w:rsidRPr="003A0959">
              <w:rPr>
                <w:rFonts w:ascii="Times New Roman" w:hAnsi="Times New Roman"/>
                <w:sz w:val="28"/>
                <w:szCs w:val="28"/>
                <w:lang w:eastAsia="uk-UA"/>
              </w:rPr>
              <w:t>Показник</w:t>
            </w:r>
          </w:p>
        </w:tc>
        <w:tc>
          <w:tcPr>
            <w:tcW w:w="1888" w:type="dxa"/>
          </w:tcPr>
          <w:p w14:paraId="42DD5380" w14:textId="0238E8C9" w:rsidR="00A67701" w:rsidRPr="003A0959" w:rsidRDefault="00A67701" w:rsidP="00137238">
            <w:pPr>
              <w:spacing w:after="0" w:line="240" w:lineRule="auto"/>
              <w:jc w:val="center"/>
              <w:rPr>
                <w:rFonts w:ascii="Times New Roman" w:hAnsi="Times New Roman"/>
                <w:sz w:val="28"/>
                <w:szCs w:val="28"/>
                <w:lang w:eastAsia="uk-UA"/>
              </w:rPr>
            </w:pPr>
            <w:r w:rsidRPr="003A0959">
              <w:rPr>
                <w:rFonts w:ascii="Times New Roman" w:hAnsi="Times New Roman"/>
                <w:sz w:val="28"/>
                <w:szCs w:val="28"/>
                <w:lang w:eastAsia="uk-UA"/>
              </w:rPr>
              <w:t xml:space="preserve">Великі </w:t>
            </w:r>
            <w:r w:rsidR="00137238" w:rsidRPr="00137238">
              <w:rPr>
                <w:rFonts w:ascii="Times New Roman" w:hAnsi="Times New Roman"/>
                <w:sz w:val="28"/>
                <w:szCs w:val="28"/>
                <w:lang w:eastAsia="uk-UA"/>
              </w:rPr>
              <w:t>суб’єкт</w:t>
            </w:r>
            <w:r w:rsidR="00137238">
              <w:rPr>
                <w:rFonts w:ascii="Times New Roman" w:hAnsi="Times New Roman"/>
                <w:sz w:val="28"/>
                <w:szCs w:val="28"/>
                <w:lang w:eastAsia="uk-UA"/>
              </w:rPr>
              <w:t>и</w:t>
            </w:r>
            <w:r w:rsidR="00137238" w:rsidRPr="00137238">
              <w:rPr>
                <w:rFonts w:ascii="Times New Roman" w:hAnsi="Times New Roman"/>
                <w:sz w:val="28"/>
                <w:szCs w:val="28"/>
                <w:lang w:eastAsia="uk-UA"/>
              </w:rPr>
              <w:t xml:space="preserve"> господарювання</w:t>
            </w:r>
          </w:p>
        </w:tc>
        <w:tc>
          <w:tcPr>
            <w:tcW w:w="1799" w:type="dxa"/>
          </w:tcPr>
          <w:p w14:paraId="3FD9272C" w14:textId="77777777" w:rsidR="00A67701" w:rsidRPr="003A0959" w:rsidRDefault="00A67701" w:rsidP="001F34AF">
            <w:pPr>
              <w:spacing w:after="0" w:line="240" w:lineRule="auto"/>
              <w:jc w:val="center"/>
              <w:rPr>
                <w:rFonts w:ascii="Times New Roman" w:hAnsi="Times New Roman"/>
                <w:sz w:val="28"/>
                <w:szCs w:val="28"/>
                <w:lang w:eastAsia="uk-UA"/>
              </w:rPr>
            </w:pPr>
            <w:r w:rsidRPr="003A0959">
              <w:rPr>
                <w:rFonts w:ascii="Times New Roman" w:hAnsi="Times New Roman"/>
                <w:sz w:val="28"/>
                <w:szCs w:val="28"/>
                <w:lang w:eastAsia="uk-UA"/>
              </w:rPr>
              <w:t>Середні</w:t>
            </w:r>
          </w:p>
          <w:p w14:paraId="08C09C61" w14:textId="60B49E8D" w:rsidR="00A67701" w:rsidRPr="003A0959" w:rsidRDefault="00137238" w:rsidP="001F34AF">
            <w:pPr>
              <w:spacing w:after="0" w:line="240" w:lineRule="auto"/>
              <w:jc w:val="center"/>
              <w:rPr>
                <w:rFonts w:ascii="Times New Roman" w:hAnsi="Times New Roman"/>
                <w:sz w:val="28"/>
                <w:szCs w:val="28"/>
                <w:lang w:eastAsia="uk-UA"/>
              </w:rPr>
            </w:pPr>
            <w:r w:rsidRPr="00137238">
              <w:rPr>
                <w:rFonts w:ascii="Times New Roman" w:hAnsi="Times New Roman"/>
                <w:sz w:val="28"/>
                <w:szCs w:val="28"/>
                <w:lang w:eastAsia="uk-UA"/>
              </w:rPr>
              <w:t>суб’єкт</w:t>
            </w:r>
            <w:r>
              <w:rPr>
                <w:rFonts w:ascii="Times New Roman" w:hAnsi="Times New Roman"/>
                <w:sz w:val="28"/>
                <w:szCs w:val="28"/>
                <w:lang w:eastAsia="uk-UA"/>
              </w:rPr>
              <w:t>и</w:t>
            </w:r>
            <w:r w:rsidRPr="00137238">
              <w:rPr>
                <w:rFonts w:ascii="Times New Roman" w:hAnsi="Times New Roman"/>
                <w:sz w:val="28"/>
                <w:szCs w:val="28"/>
                <w:lang w:eastAsia="uk-UA"/>
              </w:rPr>
              <w:t xml:space="preserve"> господарювання</w:t>
            </w:r>
          </w:p>
        </w:tc>
        <w:tc>
          <w:tcPr>
            <w:tcW w:w="1799" w:type="dxa"/>
          </w:tcPr>
          <w:p w14:paraId="603BDD19" w14:textId="77777777" w:rsidR="00A67701" w:rsidRPr="003A0959" w:rsidRDefault="00A67701" w:rsidP="001F34AF">
            <w:pPr>
              <w:spacing w:after="0" w:line="240" w:lineRule="auto"/>
              <w:jc w:val="center"/>
              <w:rPr>
                <w:rFonts w:ascii="Times New Roman" w:hAnsi="Times New Roman"/>
                <w:sz w:val="28"/>
                <w:szCs w:val="28"/>
                <w:lang w:eastAsia="uk-UA"/>
              </w:rPr>
            </w:pPr>
            <w:r w:rsidRPr="003A0959">
              <w:rPr>
                <w:rFonts w:ascii="Times New Roman" w:hAnsi="Times New Roman"/>
                <w:sz w:val="28"/>
                <w:szCs w:val="28"/>
                <w:lang w:eastAsia="uk-UA"/>
              </w:rPr>
              <w:t>Малі</w:t>
            </w:r>
          </w:p>
          <w:p w14:paraId="739DFA32" w14:textId="2CE294AC" w:rsidR="00A67701" w:rsidRPr="003A0959" w:rsidRDefault="00137238" w:rsidP="001F34AF">
            <w:pPr>
              <w:spacing w:after="0" w:line="240" w:lineRule="auto"/>
              <w:jc w:val="center"/>
              <w:rPr>
                <w:rFonts w:ascii="Times New Roman" w:hAnsi="Times New Roman"/>
                <w:sz w:val="28"/>
                <w:szCs w:val="28"/>
                <w:lang w:eastAsia="uk-UA"/>
              </w:rPr>
            </w:pPr>
            <w:r w:rsidRPr="00137238">
              <w:rPr>
                <w:rFonts w:ascii="Times New Roman" w:hAnsi="Times New Roman"/>
                <w:sz w:val="28"/>
                <w:szCs w:val="28"/>
                <w:lang w:eastAsia="uk-UA"/>
              </w:rPr>
              <w:t>суб’єкт</w:t>
            </w:r>
            <w:r>
              <w:rPr>
                <w:rFonts w:ascii="Times New Roman" w:hAnsi="Times New Roman"/>
                <w:sz w:val="28"/>
                <w:szCs w:val="28"/>
                <w:lang w:eastAsia="uk-UA"/>
              </w:rPr>
              <w:t>и</w:t>
            </w:r>
            <w:r w:rsidRPr="00137238">
              <w:rPr>
                <w:rFonts w:ascii="Times New Roman" w:hAnsi="Times New Roman"/>
                <w:sz w:val="28"/>
                <w:szCs w:val="28"/>
                <w:lang w:eastAsia="uk-UA"/>
              </w:rPr>
              <w:t xml:space="preserve"> господарювання</w:t>
            </w:r>
          </w:p>
        </w:tc>
        <w:tc>
          <w:tcPr>
            <w:tcW w:w="1799" w:type="dxa"/>
          </w:tcPr>
          <w:p w14:paraId="497D8813" w14:textId="77777777" w:rsidR="00A67701" w:rsidRPr="003A0959" w:rsidRDefault="00A67701" w:rsidP="001F34AF">
            <w:pPr>
              <w:spacing w:after="0" w:line="240" w:lineRule="auto"/>
              <w:jc w:val="center"/>
              <w:rPr>
                <w:rFonts w:ascii="Times New Roman" w:hAnsi="Times New Roman"/>
                <w:sz w:val="28"/>
                <w:szCs w:val="28"/>
                <w:lang w:eastAsia="uk-UA"/>
              </w:rPr>
            </w:pPr>
            <w:r w:rsidRPr="003A0959">
              <w:rPr>
                <w:rFonts w:ascii="Times New Roman" w:hAnsi="Times New Roman"/>
                <w:sz w:val="28"/>
                <w:szCs w:val="28"/>
                <w:lang w:eastAsia="uk-UA"/>
              </w:rPr>
              <w:t>Мікро</w:t>
            </w:r>
          </w:p>
          <w:p w14:paraId="0E944282" w14:textId="2287B2CC" w:rsidR="00A67701" w:rsidRPr="003A0959" w:rsidRDefault="00137238" w:rsidP="001F34AF">
            <w:pPr>
              <w:spacing w:after="0" w:line="240" w:lineRule="auto"/>
              <w:jc w:val="center"/>
              <w:rPr>
                <w:rFonts w:ascii="Times New Roman" w:hAnsi="Times New Roman"/>
                <w:sz w:val="28"/>
                <w:szCs w:val="28"/>
                <w:lang w:eastAsia="uk-UA"/>
              </w:rPr>
            </w:pPr>
            <w:r w:rsidRPr="00137238">
              <w:rPr>
                <w:rFonts w:ascii="Times New Roman" w:hAnsi="Times New Roman"/>
                <w:sz w:val="28"/>
                <w:szCs w:val="28"/>
                <w:lang w:eastAsia="uk-UA"/>
              </w:rPr>
              <w:t>суб’єкт</w:t>
            </w:r>
            <w:r>
              <w:rPr>
                <w:rFonts w:ascii="Times New Roman" w:hAnsi="Times New Roman"/>
                <w:sz w:val="28"/>
                <w:szCs w:val="28"/>
                <w:lang w:eastAsia="uk-UA"/>
              </w:rPr>
              <w:t>и</w:t>
            </w:r>
            <w:r w:rsidRPr="00137238">
              <w:rPr>
                <w:rFonts w:ascii="Times New Roman" w:hAnsi="Times New Roman"/>
                <w:sz w:val="28"/>
                <w:szCs w:val="28"/>
                <w:lang w:eastAsia="uk-UA"/>
              </w:rPr>
              <w:t xml:space="preserve"> господарювання</w:t>
            </w:r>
          </w:p>
        </w:tc>
        <w:tc>
          <w:tcPr>
            <w:tcW w:w="1004" w:type="dxa"/>
          </w:tcPr>
          <w:p w14:paraId="68C82FE5" w14:textId="77777777" w:rsidR="00A67701" w:rsidRPr="003A0959" w:rsidRDefault="00A67701" w:rsidP="001F34AF">
            <w:pPr>
              <w:spacing w:after="0" w:line="240" w:lineRule="auto"/>
              <w:jc w:val="center"/>
              <w:rPr>
                <w:rFonts w:ascii="Times New Roman" w:hAnsi="Times New Roman"/>
                <w:sz w:val="28"/>
                <w:szCs w:val="28"/>
                <w:lang w:eastAsia="uk-UA"/>
              </w:rPr>
            </w:pPr>
            <w:r w:rsidRPr="003A0959">
              <w:rPr>
                <w:rFonts w:ascii="Times New Roman" w:hAnsi="Times New Roman"/>
                <w:sz w:val="28"/>
                <w:szCs w:val="28"/>
                <w:lang w:eastAsia="uk-UA"/>
              </w:rPr>
              <w:t>Разом</w:t>
            </w:r>
          </w:p>
        </w:tc>
      </w:tr>
      <w:tr w:rsidR="00A67701" w:rsidRPr="003A0959" w14:paraId="40400176" w14:textId="77777777" w:rsidTr="00137238">
        <w:trPr>
          <w:trHeight w:val="2701"/>
          <w:jc w:val="center"/>
        </w:trPr>
        <w:tc>
          <w:tcPr>
            <w:tcW w:w="1741" w:type="dxa"/>
          </w:tcPr>
          <w:p w14:paraId="6BE3E2EB" w14:textId="35E4CE0B" w:rsidR="00A67701" w:rsidRPr="003A0959" w:rsidRDefault="00A67701" w:rsidP="00A67701">
            <w:pPr>
              <w:pStyle w:val="a8"/>
              <w:rPr>
                <w:rFonts w:ascii="Times New Roman" w:hAnsi="Times New Roman"/>
                <w:sz w:val="28"/>
                <w:szCs w:val="28"/>
                <w:lang w:val="uk-UA"/>
              </w:rPr>
            </w:pPr>
            <w:r w:rsidRPr="003A0959">
              <w:rPr>
                <w:rFonts w:ascii="Times New Roman" w:hAnsi="Times New Roman"/>
                <w:sz w:val="28"/>
                <w:szCs w:val="28"/>
                <w:lang w:val="uk-UA" w:eastAsia="uk-UA"/>
              </w:rPr>
              <w:t xml:space="preserve">Загальна кількість суб’єктів господарювання малого та мікро-підприємництва, </w:t>
            </w:r>
            <w:r w:rsidRPr="003A0959">
              <w:rPr>
                <w:rFonts w:ascii="Times New Roman" w:hAnsi="Times New Roman"/>
                <w:sz w:val="28"/>
                <w:szCs w:val="28"/>
                <w:lang w:val="uk-UA"/>
              </w:rPr>
              <w:t xml:space="preserve"> одиниць</w:t>
            </w:r>
          </w:p>
          <w:p w14:paraId="0D7A23CF" w14:textId="5E5596E7" w:rsidR="00A67701" w:rsidRPr="003A0959" w:rsidRDefault="00E4050C" w:rsidP="00FE2EC9">
            <w:pPr>
              <w:pStyle w:val="a8"/>
              <w:rPr>
                <w:rFonts w:ascii="Times New Roman" w:hAnsi="Times New Roman"/>
                <w:sz w:val="28"/>
                <w:szCs w:val="28"/>
                <w:lang w:val="uk-UA"/>
              </w:rPr>
            </w:pPr>
            <w:r>
              <w:rPr>
                <w:rFonts w:ascii="Times New Roman" w:hAnsi="Times New Roman"/>
                <w:sz w:val="28"/>
                <w:szCs w:val="28"/>
                <w:lang w:val="uk-UA"/>
              </w:rPr>
              <w:t>Станом на 2019 рік.</w:t>
            </w:r>
          </w:p>
        </w:tc>
        <w:tc>
          <w:tcPr>
            <w:tcW w:w="1888" w:type="dxa"/>
            <w:vAlign w:val="center"/>
          </w:tcPr>
          <w:p w14:paraId="21BC69D5" w14:textId="5EF216F4" w:rsidR="00A67701" w:rsidRPr="003A0959" w:rsidRDefault="00120E16" w:rsidP="00A67701">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518</w:t>
            </w:r>
          </w:p>
        </w:tc>
        <w:tc>
          <w:tcPr>
            <w:tcW w:w="1799" w:type="dxa"/>
            <w:vAlign w:val="center"/>
          </w:tcPr>
          <w:p w14:paraId="5434DB9B" w14:textId="77DBD9DD" w:rsidR="00A67701" w:rsidRPr="003A0959" w:rsidRDefault="00120E16" w:rsidP="00A67701">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17751</w:t>
            </w:r>
          </w:p>
        </w:tc>
        <w:tc>
          <w:tcPr>
            <w:tcW w:w="1799" w:type="dxa"/>
            <w:vAlign w:val="center"/>
          </w:tcPr>
          <w:p w14:paraId="0AD9B13D" w14:textId="7C007BF6" w:rsidR="00A67701" w:rsidRPr="003A0959" w:rsidRDefault="00545FB8" w:rsidP="00A67701">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3</w:t>
            </w:r>
            <w:r w:rsidR="00E4050C">
              <w:rPr>
                <w:rFonts w:ascii="Times New Roman" w:hAnsi="Times New Roman"/>
                <w:sz w:val="28"/>
                <w:szCs w:val="28"/>
                <w:lang w:eastAsia="uk-UA"/>
              </w:rPr>
              <w:t>62404</w:t>
            </w:r>
          </w:p>
        </w:tc>
        <w:tc>
          <w:tcPr>
            <w:tcW w:w="1799" w:type="dxa"/>
            <w:vAlign w:val="center"/>
          </w:tcPr>
          <w:p w14:paraId="5C712229" w14:textId="0715BE1D" w:rsidR="00A67701" w:rsidRPr="003A0959" w:rsidRDefault="00545FB8" w:rsidP="00A67701">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w:t>
            </w:r>
            <w:r w:rsidR="00E4050C">
              <w:rPr>
                <w:rFonts w:ascii="Times New Roman" w:hAnsi="Times New Roman"/>
                <w:sz w:val="28"/>
                <w:szCs w:val="28"/>
                <w:lang w:eastAsia="uk-UA"/>
              </w:rPr>
              <w:t>561028</w:t>
            </w:r>
          </w:p>
        </w:tc>
        <w:tc>
          <w:tcPr>
            <w:tcW w:w="1004" w:type="dxa"/>
            <w:vAlign w:val="center"/>
          </w:tcPr>
          <w:p w14:paraId="7B387727" w14:textId="2AD9A474" w:rsidR="00A67701" w:rsidRPr="003A0959" w:rsidRDefault="00634B85" w:rsidP="00A67701">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1941701</w:t>
            </w:r>
          </w:p>
        </w:tc>
      </w:tr>
      <w:tr w:rsidR="00A67701" w:rsidRPr="003A0959" w14:paraId="36DE0D8F" w14:textId="77777777" w:rsidTr="00137238">
        <w:trPr>
          <w:jc w:val="center"/>
        </w:trPr>
        <w:tc>
          <w:tcPr>
            <w:tcW w:w="1741" w:type="dxa"/>
          </w:tcPr>
          <w:p w14:paraId="7284F417" w14:textId="77777777" w:rsidR="00A67701" w:rsidRPr="003A0959" w:rsidRDefault="00A67701" w:rsidP="00A67701">
            <w:pPr>
              <w:spacing w:after="0" w:line="240" w:lineRule="auto"/>
              <w:rPr>
                <w:rFonts w:ascii="Times New Roman" w:hAnsi="Times New Roman"/>
                <w:sz w:val="28"/>
                <w:szCs w:val="28"/>
                <w:lang w:eastAsia="uk-UA"/>
              </w:rPr>
            </w:pPr>
            <w:r w:rsidRPr="003A0959">
              <w:rPr>
                <w:rFonts w:ascii="Times New Roman" w:hAnsi="Times New Roman"/>
                <w:sz w:val="28"/>
                <w:szCs w:val="28"/>
                <w:lang w:eastAsia="uk-UA"/>
              </w:rPr>
              <w:t>Питома вага групи у загальній кількості, відсотків</w:t>
            </w:r>
          </w:p>
        </w:tc>
        <w:tc>
          <w:tcPr>
            <w:tcW w:w="1888" w:type="dxa"/>
            <w:vAlign w:val="center"/>
          </w:tcPr>
          <w:p w14:paraId="71950998" w14:textId="3FB82D84" w:rsidR="00A67701" w:rsidRPr="00F772FE" w:rsidRDefault="00E4050C" w:rsidP="00A67701">
            <w:pPr>
              <w:spacing w:after="0" w:line="240" w:lineRule="auto"/>
              <w:jc w:val="center"/>
              <w:rPr>
                <w:rFonts w:ascii="Times New Roman" w:hAnsi="Times New Roman"/>
                <w:sz w:val="28"/>
                <w:szCs w:val="28"/>
                <w:lang w:val="en-US" w:eastAsia="uk-UA"/>
              </w:rPr>
            </w:pPr>
            <w:r>
              <w:rPr>
                <w:rFonts w:ascii="Times New Roman" w:hAnsi="Times New Roman"/>
                <w:sz w:val="28"/>
                <w:szCs w:val="28"/>
                <w:lang w:eastAsia="uk-UA"/>
              </w:rPr>
              <w:t>0,02%</w:t>
            </w:r>
          </w:p>
        </w:tc>
        <w:tc>
          <w:tcPr>
            <w:tcW w:w="1799" w:type="dxa"/>
            <w:vAlign w:val="center"/>
          </w:tcPr>
          <w:p w14:paraId="7D9DF424" w14:textId="7FBD70CD" w:rsidR="00A67701" w:rsidRPr="003A0959" w:rsidRDefault="00E4050C" w:rsidP="00A67701">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0,9%</w:t>
            </w:r>
          </w:p>
        </w:tc>
        <w:tc>
          <w:tcPr>
            <w:tcW w:w="1799" w:type="dxa"/>
            <w:vAlign w:val="center"/>
          </w:tcPr>
          <w:p w14:paraId="2FAC06E2" w14:textId="054D7180" w:rsidR="00A67701" w:rsidRPr="003A0959" w:rsidRDefault="00E4050C" w:rsidP="00A67701">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18,7%</w:t>
            </w:r>
          </w:p>
        </w:tc>
        <w:tc>
          <w:tcPr>
            <w:tcW w:w="1799" w:type="dxa"/>
            <w:vAlign w:val="center"/>
          </w:tcPr>
          <w:p w14:paraId="7590E50A" w14:textId="3259379F" w:rsidR="00A67701" w:rsidRPr="003A0959" w:rsidRDefault="00E4050C" w:rsidP="00A67701">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80,4%</w:t>
            </w:r>
          </w:p>
        </w:tc>
        <w:tc>
          <w:tcPr>
            <w:tcW w:w="1004" w:type="dxa"/>
            <w:vAlign w:val="center"/>
          </w:tcPr>
          <w:p w14:paraId="52AFA1C6" w14:textId="0B6114EF" w:rsidR="00A67701" w:rsidRPr="003A0959" w:rsidRDefault="00E4050C" w:rsidP="00A67701">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100%</w:t>
            </w:r>
          </w:p>
        </w:tc>
      </w:tr>
    </w:tbl>
    <w:p w14:paraId="216A6021" w14:textId="77777777" w:rsidR="000B03C4" w:rsidRPr="004115F3" w:rsidRDefault="000B03C4" w:rsidP="00F04C8D">
      <w:pPr>
        <w:spacing w:after="0" w:line="240" w:lineRule="auto"/>
        <w:jc w:val="both"/>
        <w:rPr>
          <w:rFonts w:ascii="Times New Roman" w:hAnsi="Times New Roman"/>
          <w:sz w:val="8"/>
          <w:szCs w:val="8"/>
          <w:lang w:eastAsia="uk-UA"/>
        </w:rPr>
      </w:pPr>
    </w:p>
    <w:p w14:paraId="43C6BACE" w14:textId="3682419E" w:rsidR="00E34DED" w:rsidRDefault="004115F3" w:rsidP="004115F3">
      <w:pPr>
        <w:spacing w:after="0" w:line="240" w:lineRule="auto"/>
        <w:jc w:val="both"/>
        <w:rPr>
          <w:rFonts w:ascii="Times New Roman" w:hAnsi="Times New Roman"/>
          <w:sz w:val="24"/>
          <w:szCs w:val="24"/>
        </w:rPr>
      </w:pPr>
      <w:r w:rsidRPr="004115F3">
        <w:rPr>
          <w:rFonts w:ascii="Times New Roman" w:hAnsi="Times New Roman"/>
          <w:sz w:val="24"/>
          <w:szCs w:val="24"/>
          <w:lang w:val="ru-RU" w:eastAsia="uk-UA"/>
        </w:rPr>
        <w:t>* За даними Держстату (</w:t>
      </w:r>
      <w:hyperlink r:id="rId8" w:history="1">
        <w:r w:rsidRPr="004115F3">
          <w:rPr>
            <w:rStyle w:val="af"/>
            <w:rFonts w:ascii="Times New Roman" w:hAnsi="Times New Roman"/>
            <w:color w:val="auto"/>
            <w:sz w:val="24"/>
            <w:szCs w:val="24"/>
          </w:rPr>
          <w:t>http://www.ukrstat.gov.ua/</w:t>
        </w:r>
      </w:hyperlink>
      <w:r w:rsidRPr="004115F3">
        <w:rPr>
          <w:rFonts w:ascii="Times New Roman" w:hAnsi="Times New Roman"/>
          <w:sz w:val="24"/>
          <w:szCs w:val="24"/>
        </w:rPr>
        <w:t>)</w:t>
      </w:r>
    </w:p>
    <w:p w14:paraId="6B3559BD" w14:textId="77777777" w:rsidR="0094119B" w:rsidRDefault="0094119B" w:rsidP="004115F3">
      <w:pPr>
        <w:spacing w:after="0" w:line="240" w:lineRule="auto"/>
        <w:jc w:val="both"/>
        <w:rPr>
          <w:rFonts w:ascii="Times New Roman" w:hAnsi="Times New Roman"/>
          <w:sz w:val="24"/>
          <w:szCs w:val="24"/>
        </w:rPr>
      </w:pPr>
    </w:p>
    <w:p w14:paraId="58AD5EE3" w14:textId="3E1C0DE9" w:rsidR="0094119B" w:rsidRPr="00DC6816" w:rsidRDefault="0094119B" w:rsidP="00D45714">
      <w:pPr>
        <w:spacing w:after="0" w:line="240" w:lineRule="auto"/>
        <w:ind w:firstLine="567"/>
        <w:jc w:val="both"/>
        <w:rPr>
          <w:rFonts w:ascii="Times New Roman" w:hAnsi="Times New Roman"/>
          <w:i/>
          <w:iCs/>
          <w:sz w:val="28"/>
          <w:szCs w:val="28"/>
        </w:rPr>
      </w:pPr>
      <w:r w:rsidRPr="00DC6816">
        <w:rPr>
          <w:rFonts w:ascii="Times New Roman" w:hAnsi="Times New Roman"/>
          <w:i/>
          <w:iCs/>
          <w:sz w:val="28"/>
          <w:szCs w:val="28"/>
        </w:rPr>
        <w:t xml:space="preserve">Припускається, що регулювання не поширюватиметься на суб’єктів великого підприємництва, оскільки вважається, </w:t>
      </w:r>
      <w:r w:rsidR="00FF59A3" w:rsidRPr="00DC6816">
        <w:rPr>
          <w:rFonts w:ascii="Times New Roman" w:hAnsi="Times New Roman"/>
          <w:i/>
          <w:iCs/>
          <w:sz w:val="28"/>
          <w:szCs w:val="28"/>
        </w:rPr>
        <w:t xml:space="preserve">що показник загального утворення відходів таких підприємств становить більше 1000 умовних одиниць. </w:t>
      </w:r>
    </w:p>
    <w:p w14:paraId="2E560B51" w14:textId="66F09862" w:rsidR="00A67701" w:rsidRPr="00DC6816" w:rsidRDefault="003B472C" w:rsidP="4DFACC9F">
      <w:pPr>
        <w:spacing w:after="0" w:line="240" w:lineRule="auto"/>
        <w:ind w:firstLine="567"/>
        <w:jc w:val="both"/>
        <w:rPr>
          <w:rFonts w:ascii="Times New Roman" w:hAnsi="Times New Roman"/>
          <w:i/>
          <w:iCs/>
          <w:sz w:val="28"/>
          <w:szCs w:val="28"/>
        </w:rPr>
      </w:pPr>
      <w:r w:rsidRPr="4DFACC9F">
        <w:rPr>
          <w:rFonts w:ascii="Times New Roman" w:hAnsi="Times New Roman"/>
          <w:i/>
          <w:iCs/>
          <w:sz w:val="28"/>
          <w:szCs w:val="28"/>
        </w:rPr>
        <w:t>Припускається, що лише діяльність 80% суб’єктів</w:t>
      </w:r>
      <w:r w:rsidR="00FF59A3" w:rsidRPr="4DFACC9F">
        <w:rPr>
          <w:rFonts w:ascii="Times New Roman" w:hAnsi="Times New Roman"/>
          <w:i/>
          <w:iCs/>
          <w:sz w:val="28"/>
          <w:szCs w:val="28"/>
        </w:rPr>
        <w:t xml:space="preserve"> малого та мікропідприємництва</w:t>
      </w:r>
      <w:r w:rsidRPr="4DFACC9F">
        <w:rPr>
          <w:rFonts w:ascii="Times New Roman" w:hAnsi="Times New Roman"/>
          <w:i/>
          <w:iCs/>
          <w:sz w:val="28"/>
          <w:szCs w:val="28"/>
        </w:rPr>
        <w:t xml:space="preserve"> призводить до утворення відходів, для яких Пзув</w:t>
      </w:r>
      <w:r w:rsidR="00B53FA9">
        <w:rPr>
          <w:rFonts w:ascii="Times New Roman" w:hAnsi="Times New Roman"/>
          <w:i/>
          <w:iCs/>
          <w:sz w:val="28"/>
          <w:szCs w:val="28"/>
        </w:rPr>
        <w:t xml:space="preserve"> –</w:t>
      </w:r>
      <w:r w:rsidRPr="4DFACC9F">
        <w:rPr>
          <w:rFonts w:ascii="Times New Roman" w:hAnsi="Times New Roman"/>
          <w:i/>
          <w:iCs/>
          <w:sz w:val="28"/>
          <w:szCs w:val="28"/>
        </w:rPr>
        <w:t xml:space="preserve"> від</w:t>
      </w:r>
      <w:r w:rsidR="00B53FA9">
        <w:rPr>
          <w:rFonts w:ascii="Times New Roman" w:hAnsi="Times New Roman"/>
          <w:i/>
          <w:iCs/>
          <w:sz w:val="28"/>
          <w:szCs w:val="28"/>
        </w:rPr>
        <w:t xml:space="preserve"> </w:t>
      </w:r>
      <w:r w:rsidRPr="4DFACC9F">
        <w:rPr>
          <w:rFonts w:ascii="Times New Roman" w:hAnsi="Times New Roman"/>
          <w:i/>
          <w:iCs/>
          <w:sz w:val="28"/>
          <w:szCs w:val="28"/>
        </w:rPr>
        <w:t>50 до 1000</w:t>
      </w:r>
      <w:r w:rsidR="00FF59A3" w:rsidRPr="4DFACC9F">
        <w:rPr>
          <w:rFonts w:ascii="Times New Roman" w:hAnsi="Times New Roman"/>
          <w:i/>
          <w:iCs/>
          <w:sz w:val="28"/>
          <w:szCs w:val="28"/>
        </w:rPr>
        <w:t xml:space="preserve"> умовних одиниць</w:t>
      </w:r>
      <w:r w:rsidRPr="4DFACC9F">
        <w:rPr>
          <w:rFonts w:ascii="Times New Roman" w:hAnsi="Times New Roman"/>
          <w:i/>
          <w:iCs/>
          <w:sz w:val="28"/>
          <w:szCs w:val="28"/>
        </w:rPr>
        <w:t>.</w:t>
      </w:r>
    </w:p>
    <w:p w14:paraId="293F5B7D" w14:textId="77777777" w:rsidR="00D27803" w:rsidRPr="00D27803" w:rsidRDefault="00D27803" w:rsidP="00D27803">
      <w:pPr>
        <w:spacing w:after="0" w:line="240" w:lineRule="auto"/>
        <w:ind w:firstLine="708"/>
        <w:jc w:val="both"/>
        <w:rPr>
          <w:rFonts w:ascii="Times New Roman" w:hAnsi="Times New Roman"/>
          <w:sz w:val="28"/>
          <w:szCs w:val="28"/>
          <w:lang w:eastAsia="uk-UA"/>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544"/>
        <w:gridCol w:w="3685"/>
      </w:tblGrid>
      <w:tr w:rsidR="0013742F" w:rsidRPr="00C12027" w14:paraId="1512C3EE" w14:textId="77777777" w:rsidTr="4DFACC9F">
        <w:tc>
          <w:tcPr>
            <w:tcW w:w="2439" w:type="dxa"/>
          </w:tcPr>
          <w:p w14:paraId="7B95C02B" w14:textId="77777777" w:rsidR="00E34DED" w:rsidRPr="00C12027" w:rsidRDefault="00E34DED" w:rsidP="00E82343">
            <w:pPr>
              <w:spacing w:after="0" w:line="240" w:lineRule="auto"/>
              <w:rPr>
                <w:rFonts w:ascii="Times New Roman" w:hAnsi="Times New Roman"/>
                <w:sz w:val="28"/>
                <w:szCs w:val="28"/>
                <w:lang w:eastAsia="uk-UA"/>
              </w:rPr>
            </w:pPr>
            <w:r w:rsidRPr="00C12027">
              <w:rPr>
                <w:rFonts w:ascii="Times New Roman" w:hAnsi="Times New Roman"/>
                <w:sz w:val="28"/>
                <w:szCs w:val="28"/>
                <w:lang w:eastAsia="uk-UA"/>
              </w:rPr>
              <w:t>Вид альтернативи</w:t>
            </w:r>
          </w:p>
          <w:p w14:paraId="39F94EB9" w14:textId="3A26BFB8" w:rsidR="001F34AF" w:rsidRPr="00C12027" w:rsidRDefault="001F34AF" w:rsidP="00E82343">
            <w:pPr>
              <w:spacing w:after="0" w:line="240" w:lineRule="auto"/>
              <w:rPr>
                <w:rFonts w:ascii="Times New Roman" w:hAnsi="Times New Roman"/>
                <w:sz w:val="28"/>
                <w:szCs w:val="28"/>
                <w:lang w:eastAsia="uk-UA"/>
              </w:rPr>
            </w:pPr>
          </w:p>
        </w:tc>
        <w:tc>
          <w:tcPr>
            <w:tcW w:w="3544" w:type="dxa"/>
          </w:tcPr>
          <w:p w14:paraId="2C4DD98A" w14:textId="77777777" w:rsidR="00E34DED" w:rsidRPr="00C12027" w:rsidRDefault="00E34DED" w:rsidP="00E82343">
            <w:pPr>
              <w:spacing w:after="0" w:line="240" w:lineRule="auto"/>
              <w:jc w:val="center"/>
              <w:rPr>
                <w:rFonts w:ascii="Times New Roman" w:hAnsi="Times New Roman"/>
                <w:sz w:val="28"/>
                <w:szCs w:val="28"/>
                <w:lang w:eastAsia="uk-UA"/>
              </w:rPr>
            </w:pPr>
            <w:r w:rsidRPr="00C12027">
              <w:rPr>
                <w:rFonts w:ascii="Times New Roman" w:hAnsi="Times New Roman"/>
                <w:sz w:val="28"/>
                <w:szCs w:val="28"/>
                <w:lang w:eastAsia="uk-UA"/>
              </w:rPr>
              <w:t>Вигоди</w:t>
            </w:r>
          </w:p>
        </w:tc>
        <w:tc>
          <w:tcPr>
            <w:tcW w:w="3685" w:type="dxa"/>
          </w:tcPr>
          <w:p w14:paraId="419F3DCD" w14:textId="77777777" w:rsidR="00E34DED" w:rsidRPr="00C12027" w:rsidRDefault="00E34DED" w:rsidP="00E82343">
            <w:pPr>
              <w:spacing w:after="0" w:line="240" w:lineRule="auto"/>
              <w:jc w:val="center"/>
              <w:rPr>
                <w:rFonts w:ascii="Times New Roman" w:hAnsi="Times New Roman"/>
                <w:sz w:val="28"/>
                <w:szCs w:val="28"/>
                <w:lang w:eastAsia="uk-UA"/>
              </w:rPr>
            </w:pPr>
            <w:r w:rsidRPr="00C12027">
              <w:rPr>
                <w:rFonts w:ascii="Times New Roman" w:hAnsi="Times New Roman"/>
                <w:sz w:val="28"/>
                <w:szCs w:val="28"/>
                <w:lang w:eastAsia="uk-UA"/>
              </w:rPr>
              <w:t>Витрати</w:t>
            </w:r>
          </w:p>
        </w:tc>
      </w:tr>
      <w:tr w:rsidR="0013742F" w:rsidRPr="00C12027" w14:paraId="47922C4F" w14:textId="77777777" w:rsidTr="4DFACC9F">
        <w:tc>
          <w:tcPr>
            <w:tcW w:w="2439" w:type="dxa"/>
          </w:tcPr>
          <w:p w14:paraId="0BF34EDE" w14:textId="77777777" w:rsidR="00E34DED" w:rsidRPr="00C12027" w:rsidRDefault="00E34DED" w:rsidP="00E82343">
            <w:pPr>
              <w:spacing w:after="0" w:line="240" w:lineRule="auto"/>
              <w:jc w:val="both"/>
              <w:rPr>
                <w:rFonts w:ascii="Times New Roman" w:hAnsi="Times New Roman"/>
                <w:sz w:val="28"/>
                <w:szCs w:val="28"/>
                <w:lang w:eastAsia="uk-UA"/>
              </w:rPr>
            </w:pPr>
            <w:r w:rsidRPr="00C12027">
              <w:rPr>
                <w:rFonts w:ascii="Times New Roman" w:hAnsi="Times New Roman"/>
                <w:sz w:val="28"/>
                <w:szCs w:val="28"/>
                <w:lang w:eastAsia="uk-UA"/>
              </w:rPr>
              <w:lastRenderedPageBreak/>
              <w:t>Альтернатива 1</w:t>
            </w:r>
          </w:p>
          <w:p w14:paraId="1025401E" w14:textId="77777777" w:rsidR="00E34DED" w:rsidRPr="00C12027" w:rsidRDefault="00E34DED" w:rsidP="00E82343">
            <w:pPr>
              <w:spacing w:after="0" w:line="240" w:lineRule="auto"/>
              <w:jc w:val="both"/>
              <w:rPr>
                <w:rFonts w:ascii="Times New Roman" w:hAnsi="Times New Roman"/>
                <w:sz w:val="28"/>
                <w:szCs w:val="28"/>
                <w:lang w:eastAsia="uk-UA"/>
              </w:rPr>
            </w:pPr>
          </w:p>
        </w:tc>
        <w:tc>
          <w:tcPr>
            <w:tcW w:w="3544" w:type="dxa"/>
          </w:tcPr>
          <w:p w14:paraId="00196B7C" w14:textId="77777777" w:rsidR="00E34DED" w:rsidRPr="00C12027" w:rsidRDefault="00675C19" w:rsidP="00E82343">
            <w:pPr>
              <w:spacing w:after="0" w:line="240" w:lineRule="auto"/>
              <w:jc w:val="both"/>
              <w:rPr>
                <w:rFonts w:ascii="Times New Roman" w:hAnsi="Times New Roman"/>
                <w:sz w:val="28"/>
                <w:szCs w:val="28"/>
                <w:lang w:eastAsia="uk-UA"/>
              </w:rPr>
            </w:pPr>
            <w:r w:rsidRPr="00C12027">
              <w:rPr>
                <w:rFonts w:ascii="Times New Roman" w:hAnsi="Times New Roman"/>
                <w:sz w:val="28"/>
                <w:szCs w:val="28"/>
                <w:lang w:eastAsia="uk-UA"/>
              </w:rPr>
              <w:t>Відсутні.</w:t>
            </w:r>
          </w:p>
        </w:tc>
        <w:tc>
          <w:tcPr>
            <w:tcW w:w="3685" w:type="dxa"/>
          </w:tcPr>
          <w:p w14:paraId="3F9EDC52" w14:textId="031D849A" w:rsidR="003B472C" w:rsidRDefault="003B472C" w:rsidP="003B472C">
            <w:pPr>
              <w:spacing w:after="0" w:line="240" w:lineRule="auto"/>
              <w:jc w:val="both"/>
              <w:rPr>
                <w:rFonts w:ascii="Times New Roman" w:hAnsi="Times New Roman"/>
                <w:bCs/>
                <w:sz w:val="28"/>
                <w:szCs w:val="28"/>
                <w:lang w:eastAsia="uk-UA"/>
              </w:rPr>
            </w:pPr>
            <w:r w:rsidRPr="00A67701">
              <w:rPr>
                <w:rFonts w:ascii="Times New Roman" w:hAnsi="Times New Roman"/>
                <w:bCs/>
                <w:sz w:val="28"/>
                <w:szCs w:val="28"/>
                <w:lang w:eastAsia="uk-UA"/>
              </w:rPr>
              <w:t xml:space="preserve">Орієнтовні </w:t>
            </w:r>
            <w:r>
              <w:rPr>
                <w:rFonts w:ascii="Times New Roman" w:hAnsi="Times New Roman"/>
                <w:bCs/>
                <w:sz w:val="28"/>
                <w:szCs w:val="28"/>
                <w:lang w:eastAsia="uk-UA"/>
              </w:rPr>
              <w:t xml:space="preserve">мінімальні </w:t>
            </w:r>
            <w:r w:rsidRPr="00A67701">
              <w:rPr>
                <w:rFonts w:ascii="Times New Roman" w:hAnsi="Times New Roman"/>
                <w:bCs/>
                <w:sz w:val="28"/>
                <w:szCs w:val="28"/>
                <w:lang w:eastAsia="uk-UA"/>
              </w:rPr>
              <w:t xml:space="preserve">витрати для одного суб’єкта </w:t>
            </w:r>
            <w:r>
              <w:rPr>
                <w:rFonts w:ascii="Times New Roman" w:hAnsi="Times New Roman"/>
                <w:bCs/>
                <w:sz w:val="28"/>
                <w:szCs w:val="28"/>
                <w:lang w:eastAsia="uk-UA"/>
              </w:rPr>
              <w:t>господарської діяльності на подання декларації в паперовій формі через ЦНАП с</w:t>
            </w:r>
            <w:r w:rsidR="00B53FA9">
              <w:rPr>
                <w:rFonts w:ascii="Times New Roman" w:hAnsi="Times New Roman"/>
                <w:bCs/>
                <w:sz w:val="28"/>
                <w:szCs w:val="28"/>
                <w:lang w:eastAsia="uk-UA"/>
              </w:rPr>
              <w:t>тановля</w:t>
            </w:r>
            <w:r>
              <w:rPr>
                <w:rFonts w:ascii="Times New Roman" w:hAnsi="Times New Roman"/>
                <w:bCs/>
                <w:sz w:val="28"/>
                <w:szCs w:val="28"/>
                <w:lang w:eastAsia="uk-UA"/>
              </w:rPr>
              <w:t>ть</w:t>
            </w:r>
            <w:r w:rsidRPr="00A67701">
              <w:rPr>
                <w:rFonts w:ascii="Times New Roman" w:hAnsi="Times New Roman"/>
                <w:bCs/>
                <w:sz w:val="28"/>
                <w:szCs w:val="28"/>
                <w:lang w:eastAsia="uk-UA"/>
              </w:rPr>
              <w:t xml:space="preserve"> </w:t>
            </w:r>
            <w:r>
              <w:rPr>
                <w:rFonts w:ascii="Times New Roman" w:hAnsi="Times New Roman"/>
                <w:bCs/>
                <w:sz w:val="28"/>
                <w:szCs w:val="28"/>
                <w:lang w:eastAsia="uk-UA"/>
              </w:rPr>
              <w:t>1445</w:t>
            </w:r>
            <w:r w:rsidRPr="00A67701">
              <w:rPr>
                <w:rFonts w:ascii="Times New Roman" w:hAnsi="Times New Roman"/>
                <w:bCs/>
                <w:sz w:val="28"/>
                <w:szCs w:val="28"/>
                <w:lang w:eastAsia="uk-UA"/>
              </w:rPr>
              <w:t xml:space="preserve"> грн (1</w:t>
            </w:r>
            <w:r w:rsidR="00D45714" w:rsidRPr="00D45714">
              <w:rPr>
                <w:rFonts w:ascii="Times New Roman" w:hAnsi="Times New Roman"/>
                <w:bCs/>
                <w:sz w:val="28"/>
                <w:szCs w:val="28"/>
                <w:lang w:eastAsia="uk-UA"/>
              </w:rPr>
              <w:t xml:space="preserve"> </w:t>
            </w:r>
            <w:r w:rsidRPr="00A67701">
              <w:rPr>
                <w:rFonts w:ascii="Times New Roman" w:hAnsi="Times New Roman"/>
                <w:bCs/>
                <w:sz w:val="28"/>
                <w:szCs w:val="28"/>
                <w:lang w:eastAsia="uk-UA"/>
              </w:rPr>
              <w:t xml:space="preserve">(кількість задіяних працівників) </w:t>
            </w:r>
            <w:r w:rsidR="00D45714">
              <w:rPr>
                <w:rFonts w:ascii="Times New Roman" w:hAnsi="Times New Roman"/>
                <w:bCs/>
                <w:sz w:val="28"/>
                <w:szCs w:val="28"/>
                <w:lang w:eastAsia="uk-UA"/>
              </w:rPr>
              <w:t>Х</w:t>
            </w:r>
            <w:r w:rsidRPr="00A67701">
              <w:rPr>
                <w:rFonts w:ascii="Times New Roman" w:hAnsi="Times New Roman"/>
                <w:bCs/>
                <w:sz w:val="28"/>
                <w:szCs w:val="28"/>
                <w:lang w:eastAsia="uk-UA"/>
              </w:rPr>
              <w:t xml:space="preserve"> </w:t>
            </w:r>
            <w:r>
              <w:rPr>
                <w:rFonts w:ascii="Times New Roman" w:hAnsi="Times New Roman"/>
                <w:bCs/>
                <w:sz w:val="28"/>
                <w:szCs w:val="28"/>
                <w:lang w:eastAsia="uk-UA"/>
              </w:rPr>
              <w:t>289</w:t>
            </w:r>
            <w:r w:rsidRPr="00A67701">
              <w:rPr>
                <w:rFonts w:ascii="Times New Roman" w:hAnsi="Times New Roman"/>
                <w:bCs/>
                <w:sz w:val="28"/>
                <w:szCs w:val="28"/>
                <w:lang w:eastAsia="uk-UA"/>
              </w:rPr>
              <w:t xml:space="preserve"> грн (мінімальна вартість одного робочого дня) х 5 (</w:t>
            </w:r>
            <w:r>
              <w:rPr>
                <w:rFonts w:ascii="Times New Roman" w:hAnsi="Times New Roman"/>
                <w:bCs/>
                <w:sz w:val="28"/>
                <w:szCs w:val="28"/>
                <w:lang w:eastAsia="uk-UA"/>
              </w:rPr>
              <w:t>кількість р.д</w:t>
            </w:r>
            <w:r w:rsidRPr="00A67701">
              <w:rPr>
                <w:rFonts w:ascii="Times New Roman" w:hAnsi="Times New Roman"/>
                <w:bCs/>
                <w:sz w:val="28"/>
                <w:szCs w:val="28"/>
                <w:lang w:eastAsia="uk-UA"/>
              </w:rPr>
              <w:t>).</w:t>
            </w:r>
            <w:r>
              <w:rPr>
                <w:rFonts w:ascii="Times New Roman" w:hAnsi="Times New Roman"/>
                <w:bCs/>
                <w:sz w:val="28"/>
                <w:szCs w:val="28"/>
                <w:lang w:eastAsia="uk-UA"/>
              </w:rPr>
              <w:t xml:space="preserve"> </w:t>
            </w:r>
          </w:p>
          <w:p w14:paraId="20B7C2CD" w14:textId="494D6DC1" w:rsidR="00E33E65" w:rsidRPr="00D77FD8" w:rsidRDefault="003B472C" w:rsidP="4DFACC9F">
            <w:pPr>
              <w:spacing w:after="0" w:line="240" w:lineRule="auto"/>
              <w:jc w:val="both"/>
              <w:rPr>
                <w:rFonts w:ascii="Times New Roman" w:hAnsi="Times New Roman"/>
                <w:sz w:val="28"/>
                <w:szCs w:val="28"/>
                <w:lang w:eastAsia="uk-UA"/>
              </w:rPr>
            </w:pPr>
            <w:r w:rsidRPr="4DFACC9F">
              <w:rPr>
                <w:rFonts w:ascii="Times New Roman" w:hAnsi="Times New Roman"/>
                <w:sz w:val="28"/>
                <w:szCs w:val="28"/>
                <w:lang w:eastAsia="uk-UA"/>
              </w:rPr>
              <w:t xml:space="preserve">Мінімальні витрати </w:t>
            </w:r>
            <w:r w:rsidR="00B53FA9">
              <w:rPr>
                <w:rFonts w:ascii="Times New Roman" w:hAnsi="Times New Roman"/>
                <w:sz w:val="28"/>
                <w:szCs w:val="28"/>
                <w:lang w:eastAsia="uk-UA"/>
              </w:rPr>
              <w:t>на</w:t>
            </w:r>
            <w:r w:rsidRPr="4DFACC9F">
              <w:rPr>
                <w:rFonts w:ascii="Times New Roman" w:hAnsi="Times New Roman"/>
                <w:sz w:val="28"/>
                <w:szCs w:val="28"/>
                <w:lang w:eastAsia="uk-UA"/>
              </w:rPr>
              <w:t xml:space="preserve"> рік для всіх суб’єктів господарювання </w:t>
            </w:r>
            <w:r w:rsidR="00B53FA9">
              <w:rPr>
                <w:rFonts w:ascii="Times New Roman" w:hAnsi="Times New Roman"/>
                <w:sz w:val="28"/>
                <w:szCs w:val="28"/>
                <w:lang w:eastAsia="uk-UA"/>
              </w:rPr>
              <w:t>становлять -</w:t>
            </w:r>
            <w:r w:rsidRPr="4DFACC9F">
              <w:rPr>
                <w:rFonts w:ascii="Times New Roman" w:hAnsi="Times New Roman"/>
                <w:sz w:val="28"/>
                <w:szCs w:val="28"/>
                <w:lang w:eastAsia="uk-UA"/>
              </w:rPr>
              <w:t xml:space="preserve"> </w:t>
            </w:r>
            <w:r w:rsidR="09355571" w:rsidRPr="4DFACC9F">
              <w:rPr>
                <w:rFonts w:ascii="Times New Roman" w:hAnsi="Times New Roman"/>
                <w:b/>
                <w:bCs/>
                <w:sz w:val="28"/>
                <w:szCs w:val="28"/>
                <w:lang w:eastAsia="uk-UA"/>
              </w:rPr>
              <w:t>2.2 млрд</w:t>
            </w:r>
            <w:r w:rsidR="27A6B6A9" w:rsidRPr="4DFACC9F">
              <w:rPr>
                <w:rFonts w:ascii="Times New Roman" w:hAnsi="Times New Roman"/>
                <w:b/>
                <w:bCs/>
                <w:sz w:val="28"/>
                <w:szCs w:val="28"/>
                <w:lang w:eastAsia="uk-UA"/>
              </w:rPr>
              <w:t xml:space="preserve"> </w:t>
            </w:r>
            <w:r w:rsidRPr="4DFACC9F">
              <w:rPr>
                <w:rFonts w:ascii="Times New Roman" w:hAnsi="Times New Roman"/>
                <w:b/>
                <w:bCs/>
                <w:sz w:val="28"/>
                <w:szCs w:val="28"/>
                <w:lang w:eastAsia="uk-UA"/>
              </w:rPr>
              <w:t>гр</w:t>
            </w:r>
            <w:r w:rsidR="00B53FA9">
              <w:rPr>
                <w:rFonts w:ascii="Times New Roman" w:hAnsi="Times New Roman"/>
                <w:b/>
                <w:bCs/>
                <w:sz w:val="28"/>
                <w:szCs w:val="28"/>
                <w:lang w:eastAsia="uk-UA"/>
              </w:rPr>
              <w:t>ивень</w:t>
            </w:r>
            <w:r w:rsidRPr="4DFACC9F">
              <w:rPr>
                <w:rFonts w:ascii="Times New Roman" w:hAnsi="Times New Roman"/>
                <w:sz w:val="28"/>
                <w:szCs w:val="28"/>
                <w:lang w:eastAsia="uk-UA"/>
              </w:rPr>
              <w:t xml:space="preserve"> </w:t>
            </w:r>
          </w:p>
          <w:p w14:paraId="6A3D2A71" w14:textId="66E02ABF" w:rsidR="00E33E65" w:rsidRPr="00D77FD8" w:rsidRDefault="00E33E65" w:rsidP="4DFACC9F">
            <w:pPr>
              <w:spacing w:after="0" w:line="240" w:lineRule="auto"/>
              <w:jc w:val="both"/>
              <w:rPr>
                <w:rFonts w:ascii="Times New Roman" w:hAnsi="Times New Roman"/>
                <w:sz w:val="28"/>
                <w:szCs w:val="28"/>
                <w:lang w:eastAsia="uk-UA"/>
              </w:rPr>
            </w:pPr>
          </w:p>
        </w:tc>
      </w:tr>
      <w:tr w:rsidR="0013742F" w:rsidRPr="00C12027" w14:paraId="113DAE60" w14:textId="77777777" w:rsidTr="4DFACC9F">
        <w:tc>
          <w:tcPr>
            <w:tcW w:w="2439" w:type="dxa"/>
          </w:tcPr>
          <w:p w14:paraId="4DBAB275" w14:textId="77777777" w:rsidR="00E34DED" w:rsidRPr="00C12027" w:rsidRDefault="00E34DED" w:rsidP="00E82343">
            <w:pPr>
              <w:spacing w:after="0" w:line="240" w:lineRule="auto"/>
              <w:rPr>
                <w:rFonts w:ascii="Times New Roman" w:hAnsi="Times New Roman"/>
                <w:sz w:val="28"/>
                <w:szCs w:val="28"/>
                <w:lang w:eastAsia="uk-UA"/>
              </w:rPr>
            </w:pPr>
            <w:bookmarkStart w:id="2" w:name="_Hlk74094778"/>
            <w:r w:rsidRPr="00C12027">
              <w:rPr>
                <w:rFonts w:ascii="Times New Roman" w:hAnsi="Times New Roman"/>
                <w:sz w:val="28"/>
                <w:szCs w:val="28"/>
                <w:lang w:eastAsia="uk-UA"/>
              </w:rPr>
              <w:t>Альтернатива 2</w:t>
            </w:r>
          </w:p>
          <w:p w14:paraId="0E5D1197" w14:textId="77777777" w:rsidR="00E34DED" w:rsidRPr="00C12027" w:rsidRDefault="00E34DED" w:rsidP="00E82343">
            <w:pPr>
              <w:spacing w:after="0" w:line="240" w:lineRule="auto"/>
              <w:rPr>
                <w:rFonts w:ascii="Times New Roman" w:hAnsi="Times New Roman"/>
                <w:sz w:val="28"/>
                <w:szCs w:val="28"/>
                <w:lang w:eastAsia="uk-UA"/>
              </w:rPr>
            </w:pPr>
          </w:p>
        </w:tc>
        <w:tc>
          <w:tcPr>
            <w:tcW w:w="3544" w:type="dxa"/>
          </w:tcPr>
          <w:p w14:paraId="3E4F79B4" w14:textId="4E90750A" w:rsidR="007C115A" w:rsidRPr="007C115A" w:rsidRDefault="2476779E" w:rsidP="4DFACC9F">
            <w:pPr>
              <w:spacing w:after="0" w:line="240" w:lineRule="auto"/>
              <w:jc w:val="both"/>
              <w:rPr>
                <w:rFonts w:ascii="Times New Roman" w:eastAsia="Times New Roman" w:hAnsi="Times New Roman"/>
                <w:sz w:val="28"/>
                <w:szCs w:val="28"/>
              </w:rPr>
            </w:pPr>
            <w:r w:rsidRPr="4DFACC9F">
              <w:rPr>
                <w:rFonts w:ascii="Times New Roman" w:eastAsia="Times New Roman" w:hAnsi="Times New Roman"/>
                <w:sz w:val="28"/>
                <w:szCs w:val="28"/>
              </w:rPr>
              <w:t xml:space="preserve">Подання та реєстрація декларації про відходи онлайн спростить процедуру подачі документів; </w:t>
            </w:r>
          </w:p>
          <w:p w14:paraId="664BAECE" w14:textId="5311475A" w:rsidR="007C115A" w:rsidRPr="007C115A" w:rsidRDefault="2476779E" w:rsidP="007C115A">
            <w:pPr>
              <w:spacing w:after="0" w:line="240" w:lineRule="auto"/>
              <w:jc w:val="both"/>
              <w:rPr>
                <w:rFonts w:ascii="Times New Roman" w:eastAsia="Times New Roman" w:hAnsi="Times New Roman"/>
                <w:sz w:val="28"/>
                <w:szCs w:val="28"/>
              </w:rPr>
            </w:pPr>
            <w:r w:rsidRPr="4DFACC9F">
              <w:rPr>
                <w:rFonts w:ascii="Times New Roman" w:eastAsia="Times New Roman" w:hAnsi="Times New Roman"/>
                <w:sz w:val="28"/>
                <w:szCs w:val="28"/>
              </w:rPr>
              <w:t>зменшить фінансове та адміністративне навантаження на суб'єктів господарювання</w:t>
            </w:r>
            <w:r w:rsidR="793ADD6D" w:rsidRPr="4DFACC9F">
              <w:rPr>
                <w:rFonts w:ascii="Times New Roman" w:eastAsia="Times New Roman" w:hAnsi="Times New Roman"/>
                <w:sz w:val="28"/>
                <w:szCs w:val="28"/>
              </w:rPr>
              <w:t xml:space="preserve"> (близько 2 млрд грн </w:t>
            </w:r>
            <w:r w:rsidR="00B53FA9">
              <w:rPr>
                <w:rFonts w:ascii="Times New Roman" w:eastAsia="Times New Roman" w:hAnsi="Times New Roman"/>
                <w:sz w:val="28"/>
                <w:szCs w:val="28"/>
              </w:rPr>
              <w:t>на</w:t>
            </w:r>
            <w:r w:rsidR="793ADD6D" w:rsidRPr="4DFACC9F">
              <w:rPr>
                <w:rFonts w:ascii="Times New Roman" w:eastAsia="Times New Roman" w:hAnsi="Times New Roman"/>
                <w:sz w:val="28"/>
                <w:szCs w:val="28"/>
              </w:rPr>
              <w:t xml:space="preserve"> рік)</w:t>
            </w:r>
            <w:r w:rsidR="00B53FA9">
              <w:rPr>
                <w:rFonts w:ascii="Times New Roman" w:eastAsia="Times New Roman" w:hAnsi="Times New Roman"/>
                <w:sz w:val="28"/>
                <w:szCs w:val="28"/>
              </w:rPr>
              <w:t>.</w:t>
            </w:r>
          </w:p>
          <w:p w14:paraId="287CB913" w14:textId="77777777" w:rsidR="00A33949" w:rsidRDefault="007C115A" w:rsidP="007C115A">
            <w:pPr>
              <w:spacing w:after="0" w:line="240" w:lineRule="auto"/>
              <w:jc w:val="both"/>
              <w:rPr>
                <w:rFonts w:ascii="Times New Roman" w:eastAsia="Times New Roman" w:hAnsi="Times New Roman"/>
                <w:sz w:val="28"/>
                <w:szCs w:val="28"/>
              </w:rPr>
            </w:pPr>
            <w:r w:rsidRPr="007C115A">
              <w:rPr>
                <w:rFonts w:ascii="Times New Roman" w:eastAsia="Times New Roman" w:hAnsi="Times New Roman"/>
                <w:sz w:val="28"/>
                <w:szCs w:val="28"/>
              </w:rPr>
              <w:t>Відсутність технічних відмов при отриманні послуги та скорочення строку розгляду заяви.</w:t>
            </w:r>
          </w:p>
          <w:p w14:paraId="23789497" w14:textId="45C30FBF" w:rsidR="007C115A" w:rsidRPr="00C12027" w:rsidRDefault="007C115A" w:rsidP="007C115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Можливість направити вивільнені кошти на розвиток бізнесу.</w:t>
            </w:r>
          </w:p>
        </w:tc>
        <w:tc>
          <w:tcPr>
            <w:tcW w:w="3685" w:type="dxa"/>
          </w:tcPr>
          <w:p w14:paraId="5695FF00" w14:textId="794877BF" w:rsidR="006A7EA2" w:rsidRDefault="00502FE5" w:rsidP="003B472C">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Прогнозуються витрати на ознайомлення з новими вимогами регулювання та на організацію виконання цих вимог</w:t>
            </w:r>
            <w:r w:rsidR="00B53FA9">
              <w:rPr>
                <w:rFonts w:ascii="Times New Roman" w:hAnsi="Times New Roman"/>
                <w:sz w:val="28"/>
                <w:szCs w:val="28"/>
                <w:lang w:eastAsia="uk-UA"/>
              </w:rPr>
              <w:t>,</w:t>
            </w:r>
            <w:r>
              <w:rPr>
                <w:rFonts w:ascii="Times New Roman" w:hAnsi="Times New Roman"/>
                <w:sz w:val="28"/>
                <w:szCs w:val="28"/>
                <w:lang w:eastAsia="uk-UA"/>
              </w:rPr>
              <w:t xml:space="preserve"> </w:t>
            </w:r>
            <w:r w:rsidR="00B53FA9">
              <w:rPr>
                <w:rFonts w:ascii="Times New Roman" w:hAnsi="Times New Roman"/>
                <w:sz w:val="28"/>
                <w:szCs w:val="28"/>
                <w:lang w:eastAsia="uk-UA"/>
              </w:rPr>
              <w:t>а</w:t>
            </w:r>
            <w:r>
              <w:rPr>
                <w:rFonts w:ascii="Times New Roman" w:hAnsi="Times New Roman"/>
                <w:sz w:val="28"/>
                <w:szCs w:val="28"/>
                <w:lang w:eastAsia="uk-UA"/>
              </w:rPr>
              <w:t xml:space="preserve"> саме:</w:t>
            </w:r>
          </w:p>
          <w:p w14:paraId="19446C5F" w14:textId="3B9DBD75" w:rsidR="00502FE5" w:rsidRDefault="00502FE5" w:rsidP="003B472C">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для одного суб’єкта середнього підприємництва – </w:t>
            </w:r>
            <w:r w:rsidR="006A497F">
              <w:rPr>
                <w:rFonts w:ascii="Times New Roman" w:hAnsi="Times New Roman"/>
                <w:sz w:val="28"/>
                <w:szCs w:val="28"/>
                <w:lang w:eastAsia="uk-UA"/>
              </w:rPr>
              <w:t>333</w:t>
            </w:r>
            <w:r>
              <w:rPr>
                <w:rFonts w:ascii="Times New Roman" w:hAnsi="Times New Roman"/>
                <w:sz w:val="28"/>
                <w:szCs w:val="28"/>
                <w:lang w:eastAsia="uk-UA"/>
              </w:rPr>
              <w:t xml:space="preserve"> грн</w:t>
            </w:r>
            <w:r w:rsidR="00D77FD8">
              <w:rPr>
                <w:rFonts w:ascii="Times New Roman" w:hAnsi="Times New Roman"/>
                <w:sz w:val="28"/>
                <w:szCs w:val="28"/>
                <w:lang w:eastAsia="uk-UA"/>
              </w:rPr>
              <w:t xml:space="preserve"> </w:t>
            </w:r>
            <w:r>
              <w:rPr>
                <w:rFonts w:ascii="Times New Roman" w:hAnsi="Times New Roman"/>
                <w:sz w:val="28"/>
                <w:szCs w:val="28"/>
                <w:lang w:eastAsia="uk-UA"/>
              </w:rPr>
              <w:t>(8,5 годин);</w:t>
            </w:r>
          </w:p>
          <w:p w14:paraId="17A03072" w14:textId="400EF2CB" w:rsidR="00502FE5" w:rsidRDefault="00502FE5" w:rsidP="003B472C">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для одного суб’єкта малого та мікропідприємництва – 9</w:t>
            </w:r>
            <w:r w:rsidR="006A497F">
              <w:rPr>
                <w:rFonts w:ascii="Times New Roman" w:hAnsi="Times New Roman"/>
                <w:sz w:val="28"/>
                <w:szCs w:val="28"/>
                <w:lang w:eastAsia="uk-UA"/>
              </w:rPr>
              <w:t xml:space="preserve">8 </w:t>
            </w:r>
            <w:r>
              <w:rPr>
                <w:rFonts w:ascii="Times New Roman" w:hAnsi="Times New Roman"/>
                <w:sz w:val="28"/>
                <w:szCs w:val="28"/>
                <w:lang w:eastAsia="uk-UA"/>
              </w:rPr>
              <w:t>грн</w:t>
            </w:r>
            <w:r w:rsidR="00D77FD8">
              <w:rPr>
                <w:rFonts w:ascii="Times New Roman" w:hAnsi="Times New Roman"/>
                <w:sz w:val="28"/>
                <w:szCs w:val="28"/>
                <w:lang w:eastAsia="uk-UA"/>
              </w:rPr>
              <w:t xml:space="preserve"> </w:t>
            </w:r>
            <w:r>
              <w:rPr>
                <w:rFonts w:ascii="Times New Roman" w:hAnsi="Times New Roman"/>
                <w:sz w:val="28"/>
                <w:szCs w:val="28"/>
                <w:lang w:eastAsia="uk-UA"/>
              </w:rPr>
              <w:t>(2,5 години).</w:t>
            </w:r>
          </w:p>
          <w:p w14:paraId="13118BD3" w14:textId="749D9D7C" w:rsidR="00483DD1" w:rsidRDefault="00502FE5" w:rsidP="003B472C">
            <w:pPr>
              <w:spacing w:after="0" w:line="240" w:lineRule="auto"/>
              <w:jc w:val="both"/>
              <w:rPr>
                <w:rFonts w:ascii="Times New Roman" w:hAnsi="Times New Roman"/>
                <w:sz w:val="28"/>
                <w:szCs w:val="28"/>
                <w:lang w:eastAsia="uk-UA"/>
              </w:rPr>
            </w:pPr>
            <w:r w:rsidRPr="00C13BEE">
              <w:rPr>
                <w:rFonts w:ascii="Times New Roman" w:hAnsi="Times New Roman"/>
                <w:sz w:val="28"/>
                <w:szCs w:val="28"/>
                <w:lang w:eastAsia="uk-UA"/>
              </w:rPr>
              <w:t xml:space="preserve">Для всіх суб’єктів господарювання в </w:t>
            </w:r>
            <w:r w:rsidR="00C13BEE" w:rsidRPr="00C13BEE">
              <w:rPr>
                <w:rFonts w:ascii="Times New Roman" w:hAnsi="Times New Roman"/>
                <w:sz w:val="28"/>
                <w:szCs w:val="28"/>
                <w:lang w:eastAsia="uk-UA"/>
              </w:rPr>
              <w:t>перший</w:t>
            </w:r>
            <w:r w:rsidR="00B53FA9">
              <w:rPr>
                <w:rFonts w:ascii="Times New Roman" w:hAnsi="Times New Roman"/>
                <w:sz w:val="28"/>
                <w:szCs w:val="28"/>
                <w:lang w:eastAsia="uk-UA"/>
              </w:rPr>
              <w:t xml:space="preserve"> рік</w:t>
            </w:r>
            <w:r w:rsidR="00C13BEE" w:rsidRPr="00C13BEE">
              <w:rPr>
                <w:rFonts w:ascii="Times New Roman" w:hAnsi="Times New Roman"/>
                <w:sz w:val="28"/>
                <w:szCs w:val="28"/>
                <w:lang w:eastAsia="uk-UA"/>
              </w:rPr>
              <w:t xml:space="preserve"> регулювання</w:t>
            </w:r>
            <w:r w:rsidRPr="00C13BEE">
              <w:rPr>
                <w:rFonts w:ascii="Times New Roman" w:hAnsi="Times New Roman"/>
                <w:sz w:val="28"/>
                <w:szCs w:val="28"/>
                <w:lang w:eastAsia="uk-UA"/>
              </w:rPr>
              <w:t xml:space="preserve"> витрати прогнозуються на рівні </w:t>
            </w:r>
          </w:p>
          <w:p w14:paraId="560194F0" w14:textId="23A5CCE5" w:rsidR="00C13BEE" w:rsidRDefault="006A497F" w:rsidP="00483DD1">
            <w:pPr>
              <w:spacing w:after="0" w:line="240" w:lineRule="auto"/>
              <w:jc w:val="both"/>
              <w:rPr>
                <w:rFonts w:ascii="Times New Roman" w:hAnsi="Times New Roman"/>
                <w:b/>
                <w:bCs/>
                <w:sz w:val="28"/>
                <w:szCs w:val="28"/>
                <w:lang w:eastAsia="uk-UA"/>
              </w:rPr>
            </w:pPr>
            <w:r>
              <w:rPr>
                <w:rFonts w:ascii="Times New Roman" w:hAnsi="Times New Roman"/>
                <w:b/>
                <w:bCs/>
                <w:sz w:val="28"/>
                <w:szCs w:val="28"/>
                <w:lang w:eastAsia="uk-UA"/>
              </w:rPr>
              <w:t>156 708 093</w:t>
            </w:r>
            <w:r w:rsidR="00C13BEE">
              <w:rPr>
                <w:rFonts w:ascii="Times New Roman" w:hAnsi="Times New Roman"/>
                <w:b/>
                <w:bCs/>
                <w:sz w:val="28"/>
                <w:szCs w:val="28"/>
                <w:lang w:eastAsia="uk-UA"/>
              </w:rPr>
              <w:t xml:space="preserve"> </w:t>
            </w:r>
            <w:r w:rsidR="00483DD1" w:rsidRPr="00C13BEE">
              <w:rPr>
                <w:rFonts w:ascii="Times New Roman" w:hAnsi="Times New Roman"/>
                <w:b/>
                <w:bCs/>
                <w:sz w:val="28"/>
                <w:szCs w:val="28"/>
                <w:lang w:eastAsia="uk-UA"/>
              </w:rPr>
              <w:t>грн</w:t>
            </w:r>
          </w:p>
          <w:p w14:paraId="11C709F8" w14:textId="07478C12" w:rsidR="00483DD1" w:rsidRDefault="00483DD1" w:rsidP="00483DD1">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w:t>
            </w:r>
            <w:r w:rsidRPr="00483DD1">
              <w:rPr>
                <w:rFonts w:ascii="Times New Roman" w:hAnsi="Times New Roman"/>
                <w:sz w:val="28"/>
                <w:szCs w:val="28"/>
                <w:lang w:eastAsia="uk-UA"/>
              </w:rPr>
              <w:t>17751</w:t>
            </w:r>
            <w:r w:rsidR="00D77FD8">
              <w:rPr>
                <w:rFonts w:ascii="Times New Roman" w:hAnsi="Times New Roman"/>
                <w:sz w:val="28"/>
                <w:szCs w:val="28"/>
                <w:lang w:eastAsia="uk-UA"/>
              </w:rPr>
              <w:t xml:space="preserve"> </w:t>
            </w:r>
            <w:r>
              <w:rPr>
                <w:rFonts w:ascii="Times New Roman" w:hAnsi="Times New Roman"/>
                <w:sz w:val="28"/>
                <w:szCs w:val="28"/>
                <w:lang w:eastAsia="uk-UA"/>
              </w:rPr>
              <w:t>Х</w:t>
            </w:r>
            <w:r w:rsidR="00D77FD8">
              <w:rPr>
                <w:rFonts w:ascii="Times New Roman" w:hAnsi="Times New Roman"/>
                <w:sz w:val="28"/>
                <w:szCs w:val="28"/>
                <w:lang w:eastAsia="uk-UA"/>
              </w:rPr>
              <w:t xml:space="preserve"> </w:t>
            </w:r>
            <w:r w:rsidR="006A497F">
              <w:rPr>
                <w:rFonts w:ascii="Times New Roman" w:hAnsi="Times New Roman"/>
                <w:sz w:val="28"/>
                <w:szCs w:val="28"/>
                <w:lang w:eastAsia="uk-UA"/>
              </w:rPr>
              <w:t>333</w:t>
            </w:r>
            <w:r w:rsidR="00D77FD8">
              <w:rPr>
                <w:rFonts w:ascii="Times New Roman" w:hAnsi="Times New Roman"/>
                <w:sz w:val="28"/>
                <w:szCs w:val="28"/>
                <w:lang w:eastAsia="uk-UA"/>
              </w:rPr>
              <w:t xml:space="preserve"> </w:t>
            </w:r>
            <w:r>
              <w:rPr>
                <w:rFonts w:ascii="Times New Roman" w:hAnsi="Times New Roman"/>
                <w:sz w:val="28"/>
                <w:szCs w:val="28"/>
                <w:lang w:eastAsia="uk-UA"/>
              </w:rPr>
              <w:t>грн</w:t>
            </w:r>
            <w:r w:rsidR="00D77FD8">
              <w:rPr>
                <w:rFonts w:ascii="Times New Roman" w:hAnsi="Times New Roman"/>
                <w:sz w:val="28"/>
                <w:szCs w:val="28"/>
                <w:lang w:eastAsia="uk-UA"/>
              </w:rPr>
              <w:t xml:space="preserve"> </w:t>
            </w:r>
            <w:r>
              <w:rPr>
                <w:rFonts w:ascii="Times New Roman" w:hAnsi="Times New Roman"/>
                <w:sz w:val="28"/>
                <w:szCs w:val="28"/>
                <w:lang w:eastAsia="uk-UA"/>
              </w:rPr>
              <w:t xml:space="preserve">= </w:t>
            </w:r>
            <w:r w:rsidR="006A497F">
              <w:rPr>
                <w:rFonts w:ascii="Times New Roman" w:hAnsi="Times New Roman"/>
                <w:sz w:val="28"/>
                <w:szCs w:val="28"/>
                <w:lang w:eastAsia="uk-UA"/>
              </w:rPr>
              <w:t>5911083</w:t>
            </w:r>
            <w:r w:rsidR="00C13BEE">
              <w:rPr>
                <w:rFonts w:ascii="Times New Roman" w:hAnsi="Times New Roman"/>
                <w:sz w:val="28"/>
                <w:szCs w:val="28"/>
                <w:lang w:eastAsia="uk-UA"/>
              </w:rPr>
              <w:t>)</w:t>
            </w:r>
          </w:p>
          <w:p w14:paraId="633EB1EA" w14:textId="5AA9FF95" w:rsidR="00483DD1" w:rsidRDefault="2A6714FA" w:rsidP="003B472C">
            <w:pPr>
              <w:spacing w:after="0" w:line="240" w:lineRule="auto"/>
              <w:jc w:val="both"/>
              <w:rPr>
                <w:rFonts w:ascii="Times New Roman" w:hAnsi="Times New Roman"/>
                <w:sz w:val="28"/>
                <w:szCs w:val="28"/>
                <w:lang w:eastAsia="uk-UA"/>
              </w:rPr>
            </w:pPr>
            <w:r w:rsidRPr="4DFACC9F">
              <w:rPr>
                <w:rFonts w:ascii="Times New Roman" w:hAnsi="Times New Roman"/>
                <w:sz w:val="28"/>
                <w:szCs w:val="28"/>
                <w:lang w:eastAsia="uk-UA"/>
              </w:rPr>
              <w:t>(1538745</w:t>
            </w:r>
            <w:r w:rsidR="6585F7F3" w:rsidRPr="4DFACC9F">
              <w:rPr>
                <w:rFonts w:ascii="Times New Roman" w:hAnsi="Times New Roman"/>
                <w:sz w:val="28"/>
                <w:szCs w:val="28"/>
                <w:lang w:eastAsia="uk-UA"/>
              </w:rPr>
              <w:t xml:space="preserve"> </w:t>
            </w:r>
            <w:r w:rsidRPr="4DFACC9F">
              <w:rPr>
                <w:rFonts w:ascii="Times New Roman" w:hAnsi="Times New Roman"/>
                <w:sz w:val="28"/>
                <w:szCs w:val="28"/>
                <w:lang w:eastAsia="uk-UA"/>
              </w:rPr>
              <w:t>Х</w:t>
            </w:r>
            <w:r w:rsidR="6585F7F3" w:rsidRPr="4DFACC9F">
              <w:rPr>
                <w:rFonts w:ascii="Times New Roman" w:hAnsi="Times New Roman"/>
                <w:sz w:val="28"/>
                <w:szCs w:val="28"/>
                <w:lang w:eastAsia="uk-UA"/>
              </w:rPr>
              <w:t xml:space="preserve"> </w:t>
            </w:r>
            <w:r w:rsidRPr="4DFACC9F">
              <w:rPr>
                <w:rFonts w:ascii="Times New Roman" w:hAnsi="Times New Roman"/>
                <w:sz w:val="28"/>
                <w:szCs w:val="28"/>
                <w:lang w:eastAsia="uk-UA"/>
              </w:rPr>
              <w:t>9</w:t>
            </w:r>
            <w:r w:rsidR="006A497F">
              <w:rPr>
                <w:rFonts w:ascii="Times New Roman" w:hAnsi="Times New Roman"/>
                <w:sz w:val="28"/>
                <w:szCs w:val="28"/>
                <w:lang w:eastAsia="uk-UA"/>
              </w:rPr>
              <w:t>8</w:t>
            </w:r>
            <w:r w:rsidR="6585F7F3" w:rsidRPr="4DFACC9F">
              <w:rPr>
                <w:rFonts w:ascii="Times New Roman" w:hAnsi="Times New Roman"/>
                <w:sz w:val="28"/>
                <w:szCs w:val="28"/>
                <w:lang w:eastAsia="uk-UA"/>
              </w:rPr>
              <w:t xml:space="preserve"> </w:t>
            </w:r>
            <w:r w:rsidRPr="4DFACC9F">
              <w:rPr>
                <w:rFonts w:ascii="Times New Roman" w:hAnsi="Times New Roman"/>
                <w:sz w:val="28"/>
                <w:szCs w:val="28"/>
                <w:lang w:eastAsia="uk-UA"/>
              </w:rPr>
              <w:t>грн</w:t>
            </w:r>
            <w:r w:rsidR="6585F7F3" w:rsidRPr="4DFACC9F">
              <w:rPr>
                <w:rFonts w:ascii="Times New Roman" w:hAnsi="Times New Roman"/>
                <w:sz w:val="28"/>
                <w:szCs w:val="28"/>
                <w:lang w:eastAsia="uk-UA"/>
              </w:rPr>
              <w:t xml:space="preserve"> </w:t>
            </w:r>
            <w:r w:rsidRPr="4DFACC9F">
              <w:rPr>
                <w:rFonts w:ascii="Times New Roman" w:hAnsi="Times New Roman"/>
                <w:sz w:val="28"/>
                <w:szCs w:val="28"/>
                <w:lang w:eastAsia="uk-UA"/>
              </w:rPr>
              <w:t>=</w:t>
            </w:r>
            <w:r w:rsidR="6585F7F3" w:rsidRPr="4DFACC9F">
              <w:rPr>
                <w:rFonts w:ascii="Times New Roman" w:hAnsi="Times New Roman"/>
                <w:sz w:val="28"/>
                <w:szCs w:val="28"/>
                <w:lang w:eastAsia="uk-UA"/>
              </w:rPr>
              <w:t xml:space="preserve"> </w:t>
            </w:r>
            <w:r w:rsidR="006A497F">
              <w:rPr>
                <w:rFonts w:ascii="Times New Roman" w:hAnsi="Times New Roman"/>
                <w:sz w:val="28"/>
                <w:szCs w:val="28"/>
                <w:lang w:eastAsia="uk-UA"/>
              </w:rPr>
              <w:t>150797010</w:t>
            </w:r>
            <w:r w:rsidRPr="4DFACC9F">
              <w:rPr>
                <w:rFonts w:ascii="Times New Roman" w:hAnsi="Times New Roman"/>
                <w:sz w:val="28"/>
                <w:szCs w:val="28"/>
                <w:lang w:eastAsia="uk-UA"/>
              </w:rPr>
              <w:t>)</w:t>
            </w:r>
          </w:p>
          <w:p w14:paraId="6E2B3EE0" w14:textId="77777777" w:rsidR="007F3B9F" w:rsidRDefault="007F3B9F" w:rsidP="003B472C">
            <w:pPr>
              <w:spacing w:after="0" w:line="240" w:lineRule="auto"/>
              <w:jc w:val="both"/>
              <w:rPr>
                <w:rFonts w:ascii="Times New Roman" w:hAnsi="Times New Roman"/>
                <w:sz w:val="28"/>
                <w:szCs w:val="28"/>
                <w:lang w:eastAsia="uk-UA"/>
              </w:rPr>
            </w:pPr>
          </w:p>
          <w:p w14:paraId="03092784" w14:textId="08F96906" w:rsidR="00137238" w:rsidRPr="00C12027" w:rsidRDefault="00137238" w:rsidP="003B472C">
            <w:pPr>
              <w:spacing w:after="0" w:line="240" w:lineRule="auto"/>
              <w:jc w:val="both"/>
              <w:rPr>
                <w:rFonts w:ascii="Times New Roman" w:hAnsi="Times New Roman"/>
                <w:sz w:val="28"/>
                <w:szCs w:val="28"/>
                <w:lang w:eastAsia="uk-UA"/>
              </w:rPr>
            </w:pPr>
          </w:p>
        </w:tc>
      </w:tr>
      <w:tr w:rsidR="009F3EF4" w:rsidRPr="00C12027" w14:paraId="1B052E41" w14:textId="77777777" w:rsidTr="4DFACC9F">
        <w:tc>
          <w:tcPr>
            <w:tcW w:w="2439" w:type="dxa"/>
          </w:tcPr>
          <w:p w14:paraId="38E22FEB" w14:textId="038ECBBB" w:rsidR="009F3EF4" w:rsidRPr="00C12027" w:rsidRDefault="009F3EF4" w:rsidP="00E82343">
            <w:pPr>
              <w:spacing w:after="0" w:line="240" w:lineRule="auto"/>
              <w:rPr>
                <w:rFonts w:ascii="Times New Roman" w:hAnsi="Times New Roman"/>
                <w:sz w:val="28"/>
                <w:szCs w:val="28"/>
                <w:lang w:eastAsia="uk-UA"/>
              </w:rPr>
            </w:pPr>
            <w:r>
              <w:rPr>
                <w:rFonts w:ascii="Times New Roman" w:hAnsi="Times New Roman"/>
                <w:sz w:val="28"/>
                <w:szCs w:val="28"/>
                <w:lang w:eastAsia="uk-UA"/>
              </w:rPr>
              <w:t>Альтернатива 3</w:t>
            </w:r>
          </w:p>
        </w:tc>
        <w:tc>
          <w:tcPr>
            <w:tcW w:w="3544" w:type="dxa"/>
          </w:tcPr>
          <w:p w14:paraId="585519F2" w14:textId="342E9A9E" w:rsidR="009F3EF4" w:rsidRPr="00C12027" w:rsidRDefault="007C115A" w:rsidP="00A3394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Прогнозується незначне зменшення витрат бізнесу на процедуру подання декларації про відходи.</w:t>
            </w:r>
          </w:p>
        </w:tc>
        <w:tc>
          <w:tcPr>
            <w:tcW w:w="3685" w:type="dxa"/>
          </w:tcPr>
          <w:p w14:paraId="616FF55E" w14:textId="77777777" w:rsidR="009F3EF4" w:rsidRDefault="007C115A" w:rsidP="00A67701">
            <w:pPr>
              <w:spacing w:after="0" w:line="240" w:lineRule="auto"/>
              <w:jc w:val="both"/>
              <w:rPr>
                <w:rFonts w:ascii="Times New Roman" w:hAnsi="Times New Roman"/>
                <w:bCs/>
                <w:sz w:val="28"/>
                <w:szCs w:val="28"/>
                <w:lang w:eastAsia="uk-UA"/>
              </w:rPr>
            </w:pPr>
            <w:r>
              <w:rPr>
                <w:rFonts w:ascii="Times New Roman" w:hAnsi="Times New Roman"/>
                <w:bCs/>
                <w:sz w:val="28"/>
                <w:szCs w:val="28"/>
                <w:lang w:eastAsia="uk-UA"/>
              </w:rPr>
              <w:t>Прогнозуються витрати на ознайомлення з новими вимогами регулювання та на подання декларації про відходи в паперовій формі через ЦНАП.</w:t>
            </w:r>
          </w:p>
          <w:p w14:paraId="53D12F01" w14:textId="773C5AAF" w:rsidR="007F3B9F" w:rsidRPr="00A67701" w:rsidRDefault="007F3B9F" w:rsidP="00A67701">
            <w:pPr>
              <w:spacing w:after="0" w:line="240" w:lineRule="auto"/>
              <w:jc w:val="both"/>
              <w:rPr>
                <w:rFonts w:ascii="Times New Roman" w:hAnsi="Times New Roman"/>
                <w:bCs/>
                <w:sz w:val="28"/>
                <w:szCs w:val="28"/>
                <w:lang w:eastAsia="uk-UA"/>
              </w:rPr>
            </w:pPr>
          </w:p>
        </w:tc>
      </w:tr>
      <w:bookmarkEnd w:id="2"/>
    </w:tbl>
    <w:p w14:paraId="3AE6D2F8" w14:textId="44384371" w:rsidR="001F5847" w:rsidRDefault="001F5847" w:rsidP="005541CC">
      <w:pPr>
        <w:jc w:val="both"/>
        <w:rPr>
          <w:rFonts w:ascii="Times New Roman" w:eastAsia="Times New Roman" w:hAnsi="Times New Roman"/>
          <w:color w:val="FF0000"/>
          <w:lang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4234"/>
      </w:tblGrid>
      <w:tr w:rsidR="00BB0119" w:rsidRPr="00BB0119" w14:paraId="04B1EE0A" w14:textId="77777777" w:rsidTr="4DFACC9F">
        <w:tc>
          <w:tcPr>
            <w:tcW w:w="5399" w:type="dxa"/>
            <w:shd w:val="clear" w:color="auto" w:fill="auto"/>
          </w:tcPr>
          <w:p w14:paraId="7D5FB9C9" w14:textId="77777777" w:rsidR="00BB0119" w:rsidRPr="00B86984" w:rsidRDefault="00BB0119" w:rsidP="00E26E5E">
            <w:pPr>
              <w:widowControl w:val="0"/>
              <w:tabs>
                <w:tab w:val="left" w:pos="990"/>
              </w:tabs>
              <w:spacing w:after="0" w:line="240" w:lineRule="auto"/>
              <w:ind w:left="272"/>
              <w:jc w:val="center"/>
              <w:rPr>
                <w:rFonts w:ascii="Times New Roman" w:eastAsia="Times New Roman" w:hAnsi="Times New Roman"/>
                <w:b/>
                <w:bCs/>
                <w:sz w:val="28"/>
                <w:szCs w:val="28"/>
                <w:lang w:eastAsia="ru-RU"/>
              </w:rPr>
            </w:pPr>
            <w:r w:rsidRPr="00B86984">
              <w:rPr>
                <w:rFonts w:ascii="Times New Roman" w:eastAsia="Times New Roman" w:hAnsi="Times New Roman"/>
                <w:b/>
                <w:bCs/>
                <w:sz w:val="28"/>
                <w:szCs w:val="28"/>
                <w:lang w:eastAsia="ru-RU"/>
              </w:rPr>
              <w:t>Сумарні витрати за альтернативами</w:t>
            </w:r>
          </w:p>
        </w:tc>
        <w:tc>
          <w:tcPr>
            <w:tcW w:w="4234" w:type="dxa"/>
            <w:shd w:val="clear" w:color="auto" w:fill="auto"/>
          </w:tcPr>
          <w:p w14:paraId="5C675EEF" w14:textId="77777777" w:rsidR="00BB0119" w:rsidRPr="00B86984" w:rsidRDefault="00BB0119" w:rsidP="00E26E5E">
            <w:pPr>
              <w:widowControl w:val="0"/>
              <w:tabs>
                <w:tab w:val="left" w:pos="990"/>
              </w:tabs>
              <w:spacing w:after="0" w:line="240" w:lineRule="auto"/>
              <w:ind w:left="272"/>
              <w:jc w:val="center"/>
              <w:rPr>
                <w:rFonts w:ascii="Times New Roman" w:eastAsia="Times New Roman" w:hAnsi="Times New Roman"/>
                <w:b/>
                <w:bCs/>
                <w:sz w:val="28"/>
                <w:szCs w:val="28"/>
                <w:lang w:eastAsia="ru-RU"/>
              </w:rPr>
            </w:pPr>
            <w:r w:rsidRPr="00B86984">
              <w:rPr>
                <w:rFonts w:ascii="Times New Roman" w:eastAsia="Times New Roman" w:hAnsi="Times New Roman"/>
                <w:b/>
                <w:bCs/>
                <w:sz w:val="28"/>
                <w:szCs w:val="28"/>
                <w:lang w:eastAsia="ru-RU"/>
              </w:rPr>
              <w:t>Сума витрат, гривень</w:t>
            </w:r>
          </w:p>
        </w:tc>
      </w:tr>
      <w:tr w:rsidR="00BB0119" w:rsidRPr="00BB0119" w14:paraId="59A3EE67" w14:textId="77777777" w:rsidTr="4DFACC9F">
        <w:tc>
          <w:tcPr>
            <w:tcW w:w="5399" w:type="dxa"/>
            <w:shd w:val="clear" w:color="auto" w:fill="auto"/>
          </w:tcPr>
          <w:p w14:paraId="3905A8BC" w14:textId="77777777" w:rsidR="00BB0119" w:rsidRPr="00BB0119" w:rsidRDefault="00BB0119" w:rsidP="00B86984">
            <w:pPr>
              <w:widowControl w:val="0"/>
              <w:tabs>
                <w:tab w:val="left" w:pos="990"/>
              </w:tabs>
              <w:spacing w:after="0" w:line="240" w:lineRule="auto"/>
              <w:ind w:left="32"/>
              <w:rPr>
                <w:rFonts w:ascii="Times New Roman" w:eastAsia="Times New Roman" w:hAnsi="Times New Roman"/>
                <w:b/>
                <w:iCs/>
                <w:sz w:val="28"/>
                <w:szCs w:val="28"/>
                <w:lang w:eastAsia="ru-RU"/>
              </w:rPr>
            </w:pPr>
            <w:r w:rsidRPr="00BB0119">
              <w:rPr>
                <w:rFonts w:ascii="Times New Roman" w:eastAsia="Times New Roman" w:hAnsi="Times New Roman"/>
                <w:b/>
                <w:iCs/>
                <w:sz w:val="28"/>
                <w:szCs w:val="28"/>
                <w:lang w:eastAsia="ru-RU"/>
              </w:rPr>
              <w:t>Альтернатива 1.</w:t>
            </w:r>
          </w:p>
        </w:tc>
        <w:tc>
          <w:tcPr>
            <w:tcW w:w="4234" w:type="dxa"/>
            <w:shd w:val="clear" w:color="auto" w:fill="auto"/>
          </w:tcPr>
          <w:p w14:paraId="2927097E" w14:textId="77777777" w:rsidR="00BB0119" w:rsidRPr="00731C7E" w:rsidRDefault="00BB0119" w:rsidP="00E26E5E">
            <w:pPr>
              <w:widowControl w:val="0"/>
              <w:tabs>
                <w:tab w:val="left" w:pos="990"/>
              </w:tabs>
              <w:spacing w:after="0" w:line="240" w:lineRule="auto"/>
              <w:ind w:left="272"/>
              <w:jc w:val="center"/>
              <w:rPr>
                <w:rFonts w:ascii="Times New Roman" w:eastAsia="Times New Roman" w:hAnsi="Times New Roman"/>
                <w:color w:val="1F497D" w:themeColor="text2"/>
                <w:sz w:val="28"/>
                <w:szCs w:val="28"/>
                <w:lang w:eastAsia="ru-RU"/>
              </w:rPr>
            </w:pPr>
          </w:p>
        </w:tc>
      </w:tr>
      <w:tr w:rsidR="00BB0119" w:rsidRPr="00BB0119" w14:paraId="72D2C565" w14:textId="77777777" w:rsidTr="4DFACC9F">
        <w:tc>
          <w:tcPr>
            <w:tcW w:w="5399" w:type="dxa"/>
            <w:shd w:val="clear" w:color="auto" w:fill="auto"/>
          </w:tcPr>
          <w:p w14:paraId="00FDD823" w14:textId="77777777" w:rsidR="00BB0119" w:rsidRPr="00BB0119" w:rsidRDefault="00BB0119" w:rsidP="00B86984">
            <w:pPr>
              <w:widowControl w:val="0"/>
              <w:tabs>
                <w:tab w:val="left" w:pos="990"/>
              </w:tabs>
              <w:spacing w:after="0" w:line="240" w:lineRule="auto"/>
              <w:ind w:left="32"/>
              <w:rPr>
                <w:rFonts w:ascii="Times New Roman" w:eastAsia="Times New Roman" w:hAnsi="Times New Roman"/>
                <w:iCs/>
                <w:sz w:val="28"/>
                <w:szCs w:val="28"/>
                <w:lang w:eastAsia="ru-RU"/>
              </w:rPr>
            </w:pPr>
            <w:r w:rsidRPr="00BB0119">
              <w:rPr>
                <w:rFonts w:ascii="Times New Roman" w:eastAsia="Times New Roman" w:hAnsi="Times New Roman"/>
                <w:iCs/>
                <w:sz w:val="28"/>
                <w:szCs w:val="28"/>
                <w:lang w:eastAsia="ru-RU"/>
              </w:rPr>
              <w:t>Витрати держави</w:t>
            </w:r>
          </w:p>
        </w:tc>
        <w:tc>
          <w:tcPr>
            <w:tcW w:w="4234" w:type="dxa"/>
            <w:shd w:val="clear" w:color="auto" w:fill="auto"/>
          </w:tcPr>
          <w:p w14:paraId="25596DB7" w14:textId="77777777" w:rsidR="00BB0119" w:rsidRPr="00731C7E" w:rsidRDefault="00BB0119" w:rsidP="00E26E5E">
            <w:pPr>
              <w:widowControl w:val="0"/>
              <w:tabs>
                <w:tab w:val="left" w:pos="990"/>
              </w:tabs>
              <w:spacing w:after="0" w:line="240" w:lineRule="auto"/>
              <w:ind w:left="272"/>
              <w:jc w:val="center"/>
              <w:rPr>
                <w:rFonts w:ascii="Times New Roman" w:eastAsia="Times New Roman" w:hAnsi="Times New Roman"/>
                <w:color w:val="1F497D" w:themeColor="text2"/>
                <w:sz w:val="28"/>
                <w:szCs w:val="28"/>
                <w:lang w:eastAsia="ru-RU"/>
              </w:rPr>
            </w:pPr>
            <w:r w:rsidRPr="00731C7E">
              <w:rPr>
                <w:rFonts w:ascii="Times New Roman" w:eastAsia="Times New Roman" w:hAnsi="Times New Roman"/>
                <w:color w:val="1F497D" w:themeColor="text2"/>
                <w:sz w:val="28"/>
                <w:szCs w:val="28"/>
                <w:lang w:eastAsia="ru-RU"/>
              </w:rPr>
              <w:t>--</w:t>
            </w:r>
          </w:p>
        </w:tc>
      </w:tr>
      <w:tr w:rsidR="00AD41DB" w:rsidRPr="00BB0119" w14:paraId="656F3032" w14:textId="77777777" w:rsidTr="4DFACC9F">
        <w:tc>
          <w:tcPr>
            <w:tcW w:w="5399" w:type="dxa"/>
            <w:shd w:val="clear" w:color="auto" w:fill="auto"/>
          </w:tcPr>
          <w:p w14:paraId="1AEB96B6" w14:textId="58DEB8B3" w:rsidR="00AD41DB" w:rsidRPr="00BB0119" w:rsidRDefault="00AD41DB" w:rsidP="00B53FA9">
            <w:pPr>
              <w:widowControl w:val="0"/>
              <w:tabs>
                <w:tab w:val="left" w:pos="990"/>
              </w:tabs>
              <w:spacing w:after="0" w:line="240" w:lineRule="auto"/>
              <w:ind w:left="32"/>
              <w:rPr>
                <w:rFonts w:ascii="Times New Roman" w:eastAsia="Times New Roman" w:hAnsi="Times New Roman"/>
                <w:iCs/>
                <w:sz w:val="28"/>
                <w:szCs w:val="28"/>
                <w:lang w:eastAsia="ru-RU"/>
              </w:rPr>
            </w:pPr>
            <w:r w:rsidRPr="00BB0119">
              <w:rPr>
                <w:rFonts w:ascii="Times New Roman" w:eastAsia="Times New Roman" w:hAnsi="Times New Roman"/>
                <w:iCs/>
                <w:sz w:val="28"/>
                <w:szCs w:val="28"/>
                <w:lang w:eastAsia="ru-RU"/>
              </w:rPr>
              <w:t xml:space="preserve">Витрати </w:t>
            </w:r>
            <w:r w:rsidR="00B53FA9" w:rsidRPr="00BB0119">
              <w:rPr>
                <w:rFonts w:ascii="Times New Roman" w:eastAsia="Times New Roman" w:hAnsi="Times New Roman"/>
                <w:iCs/>
                <w:sz w:val="28"/>
                <w:szCs w:val="28"/>
                <w:lang w:eastAsia="ru-RU"/>
              </w:rPr>
              <w:t>с</w:t>
            </w:r>
            <w:r w:rsidR="00B53FA9">
              <w:rPr>
                <w:rFonts w:ascii="Times New Roman" w:eastAsia="Times New Roman" w:hAnsi="Times New Roman"/>
                <w:iCs/>
                <w:sz w:val="28"/>
                <w:szCs w:val="28"/>
                <w:lang w:eastAsia="ru-RU"/>
              </w:rPr>
              <w:t>уб’єктів господарювання</w:t>
            </w:r>
            <w:r w:rsidRPr="00BB0119">
              <w:rPr>
                <w:rFonts w:ascii="Times New Roman" w:eastAsia="Times New Roman" w:hAnsi="Times New Roman"/>
                <w:iCs/>
                <w:sz w:val="28"/>
                <w:szCs w:val="28"/>
                <w:lang w:eastAsia="ru-RU"/>
              </w:rPr>
              <w:t xml:space="preserve"> середнього підприємництва</w:t>
            </w:r>
          </w:p>
        </w:tc>
        <w:tc>
          <w:tcPr>
            <w:tcW w:w="4234" w:type="dxa"/>
            <w:vMerge w:val="restart"/>
            <w:shd w:val="clear" w:color="auto" w:fill="auto"/>
          </w:tcPr>
          <w:p w14:paraId="1EF4951C" w14:textId="77777777" w:rsidR="00AD41DB" w:rsidRDefault="00AD41DB" w:rsidP="00E26E5E">
            <w:pPr>
              <w:widowControl w:val="0"/>
              <w:tabs>
                <w:tab w:val="left" w:pos="990"/>
              </w:tabs>
              <w:spacing w:after="0" w:line="240" w:lineRule="auto"/>
              <w:ind w:left="272"/>
              <w:jc w:val="center"/>
              <w:rPr>
                <w:rFonts w:ascii="Times New Roman" w:eastAsia="Times New Roman" w:hAnsi="Times New Roman"/>
                <w:sz w:val="28"/>
                <w:szCs w:val="28"/>
                <w:lang w:eastAsia="ru-RU"/>
              </w:rPr>
            </w:pPr>
          </w:p>
          <w:p w14:paraId="5B018C46" w14:textId="52576DBB" w:rsidR="00AD41DB" w:rsidRPr="00731C7E" w:rsidRDefault="075A5798" w:rsidP="00B53FA9">
            <w:pPr>
              <w:widowControl w:val="0"/>
              <w:tabs>
                <w:tab w:val="left" w:pos="990"/>
              </w:tabs>
              <w:spacing w:after="0" w:line="240" w:lineRule="auto"/>
              <w:ind w:left="272"/>
              <w:jc w:val="center"/>
              <w:rPr>
                <w:rFonts w:ascii="Times New Roman" w:eastAsia="Times New Roman" w:hAnsi="Times New Roman"/>
                <w:color w:val="1F497D" w:themeColor="text2"/>
                <w:sz w:val="28"/>
                <w:szCs w:val="28"/>
                <w:lang w:eastAsia="ru-RU"/>
              </w:rPr>
            </w:pPr>
            <w:r w:rsidRPr="4DFACC9F">
              <w:rPr>
                <w:rFonts w:ascii="Times New Roman" w:eastAsia="Times New Roman" w:hAnsi="Times New Roman"/>
                <w:sz w:val="28"/>
                <w:szCs w:val="28"/>
                <w:lang w:eastAsia="ru-RU"/>
              </w:rPr>
              <w:t>2.2 млрд</w:t>
            </w:r>
            <w:r w:rsidR="00B53FA9">
              <w:rPr>
                <w:rFonts w:ascii="Times New Roman" w:eastAsia="Times New Roman" w:hAnsi="Times New Roman"/>
                <w:sz w:val="28"/>
                <w:szCs w:val="28"/>
                <w:lang w:eastAsia="ru-RU"/>
              </w:rPr>
              <w:t xml:space="preserve"> </w:t>
            </w:r>
            <w:r w:rsidR="0BEC766A" w:rsidRPr="4DFACC9F">
              <w:rPr>
                <w:rFonts w:ascii="Times New Roman" w:eastAsia="Times New Roman" w:hAnsi="Times New Roman"/>
                <w:sz w:val="28"/>
                <w:szCs w:val="28"/>
                <w:lang w:eastAsia="ru-RU"/>
              </w:rPr>
              <w:t>г</w:t>
            </w:r>
            <w:r w:rsidR="00B53FA9">
              <w:rPr>
                <w:rFonts w:ascii="Times New Roman" w:eastAsia="Times New Roman" w:hAnsi="Times New Roman"/>
                <w:sz w:val="28"/>
                <w:szCs w:val="28"/>
                <w:lang w:eastAsia="ru-RU"/>
              </w:rPr>
              <w:t>ривень</w:t>
            </w:r>
          </w:p>
        </w:tc>
      </w:tr>
      <w:tr w:rsidR="00AD41DB" w:rsidRPr="00BB0119" w14:paraId="280D4BA3" w14:textId="77777777" w:rsidTr="4DFACC9F">
        <w:tc>
          <w:tcPr>
            <w:tcW w:w="5399" w:type="dxa"/>
            <w:shd w:val="clear" w:color="auto" w:fill="auto"/>
          </w:tcPr>
          <w:p w14:paraId="7598D50A" w14:textId="7B74DBAF" w:rsidR="00AD41DB" w:rsidRPr="00BB0119" w:rsidRDefault="00AD41DB" w:rsidP="00B86984">
            <w:pPr>
              <w:widowControl w:val="0"/>
              <w:tabs>
                <w:tab w:val="left" w:pos="990"/>
              </w:tabs>
              <w:spacing w:after="0" w:line="240" w:lineRule="auto"/>
              <w:ind w:left="32"/>
              <w:rPr>
                <w:rFonts w:ascii="Times New Roman" w:eastAsia="Times New Roman" w:hAnsi="Times New Roman"/>
                <w:iCs/>
                <w:sz w:val="28"/>
                <w:szCs w:val="28"/>
                <w:lang w:eastAsia="ru-RU"/>
              </w:rPr>
            </w:pPr>
            <w:r w:rsidRPr="00BB0119">
              <w:rPr>
                <w:rFonts w:ascii="Times New Roman" w:eastAsia="Times New Roman" w:hAnsi="Times New Roman"/>
                <w:iCs/>
                <w:sz w:val="28"/>
                <w:szCs w:val="28"/>
                <w:lang w:eastAsia="ru-RU"/>
              </w:rPr>
              <w:t xml:space="preserve">Витрати </w:t>
            </w:r>
            <w:r w:rsidR="00B53FA9" w:rsidRPr="00BB0119">
              <w:rPr>
                <w:rFonts w:ascii="Times New Roman" w:eastAsia="Times New Roman" w:hAnsi="Times New Roman"/>
                <w:iCs/>
                <w:sz w:val="28"/>
                <w:szCs w:val="28"/>
                <w:lang w:eastAsia="ru-RU"/>
              </w:rPr>
              <w:t>с</w:t>
            </w:r>
            <w:r w:rsidR="00B53FA9">
              <w:rPr>
                <w:rFonts w:ascii="Times New Roman" w:eastAsia="Times New Roman" w:hAnsi="Times New Roman"/>
                <w:iCs/>
                <w:sz w:val="28"/>
                <w:szCs w:val="28"/>
                <w:lang w:eastAsia="ru-RU"/>
              </w:rPr>
              <w:t>уб’єктів господарювання</w:t>
            </w:r>
            <w:r w:rsidRPr="00BB0119">
              <w:rPr>
                <w:rFonts w:ascii="Times New Roman" w:eastAsia="Times New Roman" w:hAnsi="Times New Roman"/>
                <w:iCs/>
                <w:sz w:val="28"/>
                <w:szCs w:val="28"/>
                <w:lang w:eastAsia="ru-RU"/>
              </w:rPr>
              <w:t xml:space="preserve"> малого підприємництва</w:t>
            </w:r>
          </w:p>
        </w:tc>
        <w:tc>
          <w:tcPr>
            <w:tcW w:w="4234" w:type="dxa"/>
            <w:vMerge/>
          </w:tcPr>
          <w:p w14:paraId="0331C989" w14:textId="3E98E42A" w:rsidR="00AD41DB" w:rsidRPr="00731C7E" w:rsidRDefault="00AD41DB" w:rsidP="00E26E5E">
            <w:pPr>
              <w:widowControl w:val="0"/>
              <w:tabs>
                <w:tab w:val="left" w:pos="990"/>
              </w:tabs>
              <w:spacing w:after="0" w:line="240" w:lineRule="auto"/>
              <w:ind w:left="272"/>
              <w:jc w:val="center"/>
              <w:rPr>
                <w:rFonts w:ascii="Times New Roman" w:eastAsia="Times New Roman" w:hAnsi="Times New Roman"/>
                <w:color w:val="1F497D" w:themeColor="text2"/>
                <w:sz w:val="28"/>
                <w:szCs w:val="28"/>
                <w:lang w:eastAsia="ru-RU"/>
              </w:rPr>
            </w:pPr>
          </w:p>
        </w:tc>
      </w:tr>
      <w:tr w:rsidR="00BB0119" w:rsidRPr="00BB0119" w14:paraId="594FCBF2" w14:textId="77777777" w:rsidTr="4DFACC9F">
        <w:tc>
          <w:tcPr>
            <w:tcW w:w="5399" w:type="dxa"/>
            <w:shd w:val="clear" w:color="auto" w:fill="auto"/>
          </w:tcPr>
          <w:p w14:paraId="211B6EE8" w14:textId="77777777" w:rsidR="00BB0119" w:rsidRPr="00BB0119" w:rsidRDefault="00BB0119" w:rsidP="00B86984">
            <w:pPr>
              <w:widowControl w:val="0"/>
              <w:tabs>
                <w:tab w:val="left" w:pos="990"/>
              </w:tabs>
              <w:spacing w:after="0" w:line="240" w:lineRule="auto"/>
              <w:ind w:left="32"/>
              <w:rPr>
                <w:rFonts w:ascii="Times New Roman" w:eastAsia="Times New Roman" w:hAnsi="Times New Roman"/>
                <w:b/>
                <w:iCs/>
                <w:sz w:val="28"/>
                <w:szCs w:val="28"/>
                <w:lang w:eastAsia="ru-RU"/>
              </w:rPr>
            </w:pPr>
            <w:bookmarkStart w:id="3" w:name="_Hlk16069202"/>
            <w:r w:rsidRPr="00BB0119">
              <w:rPr>
                <w:rFonts w:ascii="Times New Roman" w:eastAsia="Times New Roman" w:hAnsi="Times New Roman"/>
                <w:b/>
                <w:iCs/>
                <w:sz w:val="28"/>
                <w:szCs w:val="28"/>
                <w:lang w:eastAsia="ru-RU"/>
              </w:rPr>
              <w:t>Альтернатива 2.</w:t>
            </w:r>
          </w:p>
        </w:tc>
        <w:tc>
          <w:tcPr>
            <w:tcW w:w="4234" w:type="dxa"/>
            <w:shd w:val="clear" w:color="auto" w:fill="auto"/>
          </w:tcPr>
          <w:p w14:paraId="347A77B9" w14:textId="77777777" w:rsidR="00BB0119" w:rsidRPr="00731C7E" w:rsidRDefault="00BB0119" w:rsidP="00E26E5E">
            <w:pPr>
              <w:widowControl w:val="0"/>
              <w:tabs>
                <w:tab w:val="left" w:pos="990"/>
              </w:tabs>
              <w:spacing w:after="0" w:line="240" w:lineRule="auto"/>
              <w:ind w:left="272"/>
              <w:jc w:val="center"/>
              <w:rPr>
                <w:rFonts w:ascii="Times New Roman" w:eastAsia="Times New Roman" w:hAnsi="Times New Roman"/>
                <w:color w:val="1F497D" w:themeColor="text2"/>
                <w:sz w:val="28"/>
                <w:szCs w:val="28"/>
                <w:lang w:eastAsia="ru-RU"/>
              </w:rPr>
            </w:pPr>
          </w:p>
        </w:tc>
      </w:tr>
      <w:tr w:rsidR="00BB0119" w:rsidRPr="00BB0119" w14:paraId="7540DC27" w14:textId="77777777" w:rsidTr="4DFACC9F">
        <w:tc>
          <w:tcPr>
            <w:tcW w:w="5399" w:type="dxa"/>
            <w:shd w:val="clear" w:color="auto" w:fill="auto"/>
          </w:tcPr>
          <w:p w14:paraId="654FF7A6" w14:textId="62CE6F9C" w:rsidR="00BB0119" w:rsidRPr="00BB0119" w:rsidRDefault="00BB0119" w:rsidP="00B86984">
            <w:pPr>
              <w:widowControl w:val="0"/>
              <w:tabs>
                <w:tab w:val="left" w:pos="990"/>
              </w:tabs>
              <w:spacing w:after="0" w:line="240" w:lineRule="auto"/>
              <w:ind w:left="32"/>
              <w:rPr>
                <w:rFonts w:ascii="Times New Roman" w:eastAsia="Times New Roman" w:hAnsi="Times New Roman"/>
                <w:iCs/>
                <w:sz w:val="28"/>
                <w:szCs w:val="28"/>
                <w:lang w:eastAsia="ru-RU"/>
              </w:rPr>
            </w:pPr>
            <w:r w:rsidRPr="00BB0119">
              <w:rPr>
                <w:rFonts w:ascii="Times New Roman" w:eastAsia="Times New Roman" w:hAnsi="Times New Roman"/>
                <w:iCs/>
                <w:sz w:val="28"/>
                <w:szCs w:val="28"/>
                <w:lang w:eastAsia="ru-RU"/>
              </w:rPr>
              <w:t>Витрати держави</w:t>
            </w:r>
            <w:r w:rsidR="009F3EF4" w:rsidRPr="00BB0119">
              <w:rPr>
                <w:rFonts w:ascii="Times New Roman" w:eastAsia="Times New Roman" w:hAnsi="Times New Roman"/>
                <w:iCs/>
                <w:sz w:val="28"/>
                <w:szCs w:val="28"/>
                <w:lang w:eastAsia="ru-RU"/>
              </w:rPr>
              <w:t xml:space="preserve"> </w:t>
            </w:r>
          </w:p>
        </w:tc>
        <w:tc>
          <w:tcPr>
            <w:tcW w:w="4234" w:type="dxa"/>
            <w:shd w:val="clear" w:color="auto" w:fill="auto"/>
          </w:tcPr>
          <w:p w14:paraId="47DC9B5B" w14:textId="77777777" w:rsidR="00BB0119" w:rsidRPr="00731C7E" w:rsidRDefault="00BB0119" w:rsidP="00E26E5E">
            <w:pPr>
              <w:widowControl w:val="0"/>
              <w:tabs>
                <w:tab w:val="left" w:pos="990"/>
              </w:tabs>
              <w:spacing w:after="0" w:line="240" w:lineRule="auto"/>
              <w:ind w:left="272"/>
              <w:jc w:val="center"/>
              <w:rPr>
                <w:rFonts w:ascii="Times New Roman" w:eastAsia="Times New Roman" w:hAnsi="Times New Roman"/>
                <w:color w:val="1F497D" w:themeColor="text2"/>
                <w:sz w:val="28"/>
                <w:szCs w:val="28"/>
                <w:lang w:eastAsia="ru-RU"/>
              </w:rPr>
            </w:pPr>
            <w:r w:rsidRPr="00731C7E">
              <w:rPr>
                <w:rFonts w:ascii="Times New Roman" w:eastAsia="Times New Roman" w:hAnsi="Times New Roman"/>
                <w:color w:val="1F497D" w:themeColor="text2"/>
                <w:sz w:val="28"/>
                <w:szCs w:val="28"/>
                <w:lang w:eastAsia="ru-RU"/>
              </w:rPr>
              <w:t>--</w:t>
            </w:r>
          </w:p>
        </w:tc>
      </w:tr>
      <w:tr w:rsidR="00BB0119" w:rsidRPr="00BB0119" w14:paraId="6201C2F6" w14:textId="77777777" w:rsidTr="4DFACC9F">
        <w:tc>
          <w:tcPr>
            <w:tcW w:w="5399" w:type="dxa"/>
            <w:shd w:val="clear" w:color="auto" w:fill="auto"/>
          </w:tcPr>
          <w:p w14:paraId="544ACC29" w14:textId="73608696" w:rsidR="00BB0119" w:rsidRPr="00BB0119" w:rsidRDefault="00BB0119" w:rsidP="00B86984">
            <w:pPr>
              <w:widowControl w:val="0"/>
              <w:tabs>
                <w:tab w:val="left" w:pos="990"/>
              </w:tabs>
              <w:spacing w:after="0" w:line="240" w:lineRule="auto"/>
              <w:ind w:left="32"/>
              <w:rPr>
                <w:rFonts w:ascii="Times New Roman" w:eastAsia="Times New Roman" w:hAnsi="Times New Roman"/>
                <w:iCs/>
                <w:sz w:val="28"/>
                <w:szCs w:val="28"/>
                <w:lang w:eastAsia="ru-RU"/>
              </w:rPr>
            </w:pPr>
            <w:r w:rsidRPr="00BB0119">
              <w:rPr>
                <w:rFonts w:ascii="Times New Roman" w:eastAsia="Times New Roman" w:hAnsi="Times New Roman"/>
                <w:iCs/>
                <w:sz w:val="28"/>
                <w:szCs w:val="28"/>
                <w:lang w:eastAsia="ru-RU"/>
              </w:rPr>
              <w:t xml:space="preserve">Витрати </w:t>
            </w:r>
            <w:r w:rsidR="00B53FA9" w:rsidRPr="00BB0119">
              <w:rPr>
                <w:rFonts w:ascii="Times New Roman" w:eastAsia="Times New Roman" w:hAnsi="Times New Roman"/>
                <w:iCs/>
                <w:sz w:val="28"/>
                <w:szCs w:val="28"/>
                <w:lang w:eastAsia="ru-RU"/>
              </w:rPr>
              <w:t>с</w:t>
            </w:r>
            <w:r w:rsidR="00B53FA9">
              <w:rPr>
                <w:rFonts w:ascii="Times New Roman" w:eastAsia="Times New Roman" w:hAnsi="Times New Roman"/>
                <w:iCs/>
                <w:sz w:val="28"/>
                <w:szCs w:val="28"/>
                <w:lang w:eastAsia="ru-RU"/>
              </w:rPr>
              <w:t>уб’єктів господарювання</w:t>
            </w:r>
            <w:r w:rsidR="00B53FA9" w:rsidRPr="00BB0119">
              <w:rPr>
                <w:rFonts w:ascii="Times New Roman" w:eastAsia="Times New Roman" w:hAnsi="Times New Roman"/>
                <w:iCs/>
                <w:sz w:val="28"/>
                <w:szCs w:val="28"/>
                <w:lang w:eastAsia="ru-RU"/>
              </w:rPr>
              <w:t xml:space="preserve"> </w:t>
            </w:r>
            <w:r w:rsidRPr="00BB0119">
              <w:rPr>
                <w:rFonts w:ascii="Times New Roman" w:eastAsia="Times New Roman" w:hAnsi="Times New Roman"/>
                <w:iCs/>
                <w:sz w:val="28"/>
                <w:szCs w:val="28"/>
                <w:lang w:eastAsia="ru-RU"/>
              </w:rPr>
              <w:t>середнього підприємництва</w:t>
            </w:r>
          </w:p>
        </w:tc>
        <w:tc>
          <w:tcPr>
            <w:tcW w:w="4234" w:type="dxa"/>
            <w:shd w:val="clear" w:color="auto" w:fill="auto"/>
          </w:tcPr>
          <w:p w14:paraId="548734CF" w14:textId="17233AE6" w:rsidR="00BB0119" w:rsidRPr="00731C7E" w:rsidRDefault="00DB2C3A" w:rsidP="00B53FA9">
            <w:pPr>
              <w:widowControl w:val="0"/>
              <w:tabs>
                <w:tab w:val="left" w:pos="990"/>
              </w:tabs>
              <w:spacing w:after="0" w:line="240" w:lineRule="auto"/>
              <w:ind w:left="272"/>
              <w:jc w:val="center"/>
              <w:rPr>
                <w:rFonts w:ascii="Times New Roman" w:eastAsia="Times New Roman" w:hAnsi="Times New Roman"/>
                <w:color w:val="1F497D" w:themeColor="text2"/>
                <w:sz w:val="28"/>
                <w:szCs w:val="28"/>
                <w:lang w:eastAsia="ru-RU"/>
              </w:rPr>
            </w:pPr>
            <w:r w:rsidRPr="00DB2C3A">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DB2C3A">
              <w:rPr>
                <w:rFonts w:ascii="Times New Roman" w:eastAsia="Times New Roman" w:hAnsi="Times New Roman"/>
                <w:sz w:val="28"/>
                <w:szCs w:val="28"/>
                <w:lang w:eastAsia="ru-RU"/>
              </w:rPr>
              <w:t>911</w:t>
            </w:r>
            <w:r>
              <w:rPr>
                <w:rFonts w:ascii="Times New Roman" w:eastAsia="Times New Roman" w:hAnsi="Times New Roman"/>
                <w:sz w:val="28"/>
                <w:szCs w:val="28"/>
                <w:lang w:eastAsia="ru-RU"/>
              </w:rPr>
              <w:t xml:space="preserve"> </w:t>
            </w:r>
            <w:r w:rsidRPr="00DB2C3A">
              <w:rPr>
                <w:rFonts w:ascii="Times New Roman" w:eastAsia="Times New Roman" w:hAnsi="Times New Roman"/>
                <w:sz w:val="28"/>
                <w:szCs w:val="28"/>
                <w:lang w:eastAsia="ru-RU"/>
              </w:rPr>
              <w:t>08</w:t>
            </w:r>
            <w:r>
              <w:rPr>
                <w:rFonts w:ascii="Times New Roman" w:eastAsia="Times New Roman" w:hAnsi="Times New Roman"/>
                <w:sz w:val="28"/>
                <w:szCs w:val="28"/>
                <w:lang w:eastAsia="ru-RU"/>
              </w:rPr>
              <w:t xml:space="preserve">3 </w:t>
            </w:r>
            <w:r w:rsidR="00AD41DB" w:rsidRPr="00AD41DB">
              <w:rPr>
                <w:rFonts w:ascii="Times New Roman" w:eastAsia="Times New Roman" w:hAnsi="Times New Roman"/>
                <w:sz w:val="28"/>
                <w:szCs w:val="28"/>
                <w:lang w:eastAsia="ru-RU"/>
              </w:rPr>
              <w:t>гр</w:t>
            </w:r>
            <w:r w:rsidR="00B53FA9">
              <w:rPr>
                <w:rFonts w:ascii="Times New Roman" w:eastAsia="Times New Roman" w:hAnsi="Times New Roman"/>
                <w:sz w:val="28"/>
                <w:szCs w:val="28"/>
                <w:lang w:eastAsia="ru-RU"/>
              </w:rPr>
              <w:t>ивень</w:t>
            </w:r>
          </w:p>
        </w:tc>
      </w:tr>
      <w:tr w:rsidR="00BB0119" w:rsidRPr="00BB0119" w14:paraId="56878A97" w14:textId="77777777" w:rsidTr="4DFACC9F">
        <w:tc>
          <w:tcPr>
            <w:tcW w:w="5399" w:type="dxa"/>
            <w:shd w:val="clear" w:color="auto" w:fill="auto"/>
          </w:tcPr>
          <w:p w14:paraId="78A1486E" w14:textId="2E852CEF" w:rsidR="00BB0119" w:rsidRPr="00BB0119" w:rsidRDefault="00BB0119" w:rsidP="00B53FA9">
            <w:pPr>
              <w:widowControl w:val="0"/>
              <w:tabs>
                <w:tab w:val="left" w:pos="990"/>
              </w:tabs>
              <w:spacing w:after="0" w:line="240" w:lineRule="auto"/>
              <w:ind w:left="32"/>
              <w:rPr>
                <w:rFonts w:ascii="Times New Roman" w:eastAsia="Times New Roman" w:hAnsi="Times New Roman"/>
                <w:iCs/>
                <w:sz w:val="28"/>
                <w:szCs w:val="28"/>
                <w:lang w:eastAsia="ru-RU"/>
              </w:rPr>
            </w:pPr>
            <w:r w:rsidRPr="00BB0119">
              <w:rPr>
                <w:rFonts w:ascii="Times New Roman" w:eastAsia="Times New Roman" w:hAnsi="Times New Roman"/>
                <w:iCs/>
                <w:sz w:val="28"/>
                <w:szCs w:val="28"/>
                <w:lang w:eastAsia="ru-RU"/>
              </w:rPr>
              <w:t xml:space="preserve">Витрати </w:t>
            </w:r>
            <w:r w:rsidR="00B53FA9" w:rsidRPr="00BB0119">
              <w:rPr>
                <w:rFonts w:ascii="Times New Roman" w:eastAsia="Times New Roman" w:hAnsi="Times New Roman"/>
                <w:iCs/>
                <w:sz w:val="28"/>
                <w:szCs w:val="28"/>
                <w:lang w:eastAsia="ru-RU"/>
              </w:rPr>
              <w:t>с</w:t>
            </w:r>
            <w:r w:rsidR="00B53FA9">
              <w:rPr>
                <w:rFonts w:ascii="Times New Roman" w:eastAsia="Times New Roman" w:hAnsi="Times New Roman"/>
                <w:iCs/>
                <w:sz w:val="28"/>
                <w:szCs w:val="28"/>
                <w:lang w:eastAsia="ru-RU"/>
              </w:rPr>
              <w:t>уб’єктів господарювання</w:t>
            </w:r>
            <w:r w:rsidRPr="00BB0119">
              <w:rPr>
                <w:rFonts w:ascii="Times New Roman" w:eastAsia="Times New Roman" w:hAnsi="Times New Roman"/>
                <w:iCs/>
                <w:sz w:val="28"/>
                <w:szCs w:val="28"/>
                <w:lang w:eastAsia="ru-RU"/>
              </w:rPr>
              <w:t xml:space="preserve"> малого</w:t>
            </w:r>
            <w:r w:rsidR="002660E7">
              <w:rPr>
                <w:rFonts w:ascii="Times New Roman" w:eastAsia="Times New Roman" w:hAnsi="Times New Roman"/>
                <w:iCs/>
                <w:sz w:val="28"/>
                <w:szCs w:val="28"/>
                <w:lang w:eastAsia="ru-RU"/>
              </w:rPr>
              <w:t xml:space="preserve"> та мікро</w:t>
            </w:r>
            <w:r w:rsidRPr="00BB0119">
              <w:rPr>
                <w:rFonts w:ascii="Times New Roman" w:eastAsia="Times New Roman" w:hAnsi="Times New Roman"/>
                <w:iCs/>
                <w:sz w:val="28"/>
                <w:szCs w:val="28"/>
                <w:lang w:eastAsia="ru-RU"/>
              </w:rPr>
              <w:t>підприємництва</w:t>
            </w:r>
          </w:p>
        </w:tc>
        <w:tc>
          <w:tcPr>
            <w:tcW w:w="4234" w:type="dxa"/>
            <w:shd w:val="clear" w:color="auto" w:fill="auto"/>
          </w:tcPr>
          <w:p w14:paraId="5E64A7D5" w14:textId="57B29623" w:rsidR="00BB0119" w:rsidRPr="00731C7E" w:rsidRDefault="00DB2C3A" w:rsidP="00B53FA9">
            <w:pPr>
              <w:widowControl w:val="0"/>
              <w:tabs>
                <w:tab w:val="left" w:pos="990"/>
              </w:tabs>
              <w:spacing w:after="0" w:line="240" w:lineRule="auto"/>
              <w:ind w:left="272"/>
              <w:jc w:val="center"/>
              <w:rPr>
                <w:rFonts w:ascii="Times New Roman" w:eastAsia="Times New Roman" w:hAnsi="Times New Roman"/>
                <w:color w:val="1F497D" w:themeColor="text2"/>
                <w:sz w:val="28"/>
                <w:szCs w:val="28"/>
                <w:lang w:eastAsia="ru-RU"/>
              </w:rPr>
            </w:pPr>
            <w:r w:rsidRPr="00DB2C3A">
              <w:rPr>
                <w:rFonts w:ascii="Times New Roman" w:eastAsia="Times New Roman" w:hAnsi="Times New Roman"/>
                <w:sz w:val="28"/>
                <w:szCs w:val="28"/>
                <w:lang w:eastAsia="ru-RU"/>
              </w:rPr>
              <w:t>150</w:t>
            </w:r>
            <w:r>
              <w:rPr>
                <w:rFonts w:ascii="Times New Roman" w:eastAsia="Times New Roman" w:hAnsi="Times New Roman"/>
                <w:sz w:val="28"/>
                <w:szCs w:val="28"/>
                <w:lang w:eastAsia="ru-RU"/>
              </w:rPr>
              <w:t xml:space="preserve"> </w:t>
            </w:r>
            <w:r w:rsidRPr="00DB2C3A">
              <w:rPr>
                <w:rFonts w:ascii="Times New Roman" w:eastAsia="Times New Roman" w:hAnsi="Times New Roman"/>
                <w:sz w:val="28"/>
                <w:szCs w:val="28"/>
                <w:lang w:eastAsia="ru-RU"/>
              </w:rPr>
              <w:t>797</w:t>
            </w:r>
            <w:r>
              <w:rPr>
                <w:rFonts w:ascii="Times New Roman" w:eastAsia="Times New Roman" w:hAnsi="Times New Roman"/>
                <w:sz w:val="28"/>
                <w:szCs w:val="28"/>
                <w:lang w:eastAsia="ru-RU"/>
              </w:rPr>
              <w:t xml:space="preserve"> </w:t>
            </w:r>
            <w:r w:rsidRPr="00DB2C3A">
              <w:rPr>
                <w:rFonts w:ascii="Times New Roman" w:eastAsia="Times New Roman" w:hAnsi="Times New Roman"/>
                <w:sz w:val="28"/>
                <w:szCs w:val="28"/>
                <w:lang w:eastAsia="ru-RU"/>
              </w:rPr>
              <w:t>010</w:t>
            </w:r>
            <w:r>
              <w:rPr>
                <w:rFonts w:ascii="Times New Roman" w:eastAsia="Times New Roman" w:hAnsi="Times New Roman"/>
                <w:sz w:val="28"/>
                <w:szCs w:val="28"/>
                <w:lang w:eastAsia="ru-RU"/>
              </w:rPr>
              <w:t xml:space="preserve"> </w:t>
            </w:r>
            <w:r w:rsidR="00AD41DB" w:rsidRPr="00AD41DB">
              <w:rPr>
                <w:rFonts w:ascii="Times New Roman" w:eastAsia="Times New Roman" w:hAnsi="Times New Roman"/>
                <w:sz w:val="28"/>
                <w:szCs w:val="28"/>
                <w:lang w:eastAsia="ru-RU"/>
              </w:rPr>
              <w:t>гр</w:t>
            </w:r>
            <w:r w:rsidR="00B53FA9">
              <w:rPr>
                <w:rFonts w:ascii="Times New Roman" w:eastAsia="Times New Roman" w:hAnsi="Times New Roman"/>
                <w:sz w:val="28"/>
                <w:szCs w:val="28"/>
                <w:lang w:eastAsia="ru-RU"/>
              </w:rPr>
              <w:t>ивень</w:t>
            </w:r>
          </w:p>
        </w:tc>
      </w:tr>
      <w:tr w:rsidR="009F3EF4" w:rsidRPr="00BB0119" w14:paraId="729F81EE" w14:textId="77777777" w:rsidTr="4DFACC9F">
        <w:tc>
          <w:tcPr>
            <w:tcW w:w="5399" w:type="dxa"/>
            <w:shd w:val="clear" w:color="auto" w:fill="auto"/>
          </w:tcPr>
          <w:p w14:paraId="251618D5" w14:textId="48C424A9" w:rsidR="009F3EF4" w:rsidRPr="009F3EF4" w:rsidRDefault="009F3EF4" w:rsidP="00B86984">
            <w:pPr>
              <w:widowControl w:val="0"/>
              <w:tabs>
                <w:tab w:val="left" w:pos="990"/>
              </w:tabs>
              <w:spacing w:after="0" w:line="240" w:lineRule="auto"/>
              <w:ind w:left="32"/>
              <w:rPr>
                <w:rFonts w:ascii="Times New Roman" w:eastAsia="Times New Roman" w:hAnsi="Times New Roman"/>
                <w:b/>
                <w:bCs/>
                <w:iCs/>
                <w:sz w:val="28"/>
                <w:szCs w:val="28"/>
                <w:lang w:eastAsia="ru-RU"/>
              </w:rPr>
            </w:pPr>
            <w:r w:rsidRPr="009F3EF4">
              <w:rPr>
                <w:rFonts w:ascii="Times New Roman" w:eastAsia="Times New Roman" w:hAnsi="Times New Roman"/>
                <w:b/>
                <w:bCs/>
                <w:iCs/>
                <w:sz w:val="28"/>
                <w:szCs w:val="28"/>
                <w:lang w:eastAsia="ru-RU"/>
              </w:rPr>
              <w:t>Альтернатива 3.</w:t>
            </w:r>
          </w:p>
        </w:tc>
        <w:tc>
          <w:tcPr>
            <w:tcW w:w="4234" w:type="dxa"/>
            <w:shd w:val="clear" w:color="auto" w:fill="auto"/>
          </w:tcPr>
          <w:p w14:paraId="5BC368FC" w14:textId="77777777" w:rsidR="009F3EF4" w:rsidRPr="009F3EF4" w:rsidRDefault="009F3EF4" w:rsidP="00E26E5E">
            <w:pPr>
              <w:widowControl w:val="0"/>
              <w:tabs>
                <w:tab w:val="left" w:pos="990"/>
              </w:tabs>
              <w:spacing w:after="0" w:line="240" w:lineRule="auto"/>
              <w:ind w:left="272"/>
              <w:jc w:val="center"/>
              <w:rPr>
                <w:rFonts w:ascii="Times New Roman" w:eastAsia="Times New Roman" w:hAnsi="Times New Roman"/>
                <w:sz w:val="28"/>
                <w:szCs w:val="28"/>
                <w:highlight w:val="yellow"/>
                <w:lang w:eastAsia="ru-RU"/>
              </w:rPr>
            </w:pPr>
          </w:p>
        </w:tc>
      </w:tr>
      <w:tr w:rsidR="009F3EF4" w:rsidRPr="00BB0119" w14:paraId="476FD31B" w14:textId="77777777" w:rsidTr="4DFACC9F">
        <w:tc>
          <w:tcPr>
            <w:tcW w:w="5399" w:type="dxa"/>
            <w:shd w:val="clear" w:color="auto" w:fill="auto"/>
          </w:tcPr>
          <w:p w14:paraId="37AECBBC" w14:textId="218F12B1" w:rsidR="009F3EF4" w:rsidRPr="00BB0119" w:rsidRDefault="009F3EF4" w:rsidP="00B86984">
            <w:pPr>
              <w:widowControl w:val="0"/>
              <w:tabs>
                <w:tab w:val="left" w:pos="990"/>
              </w:tabs>
              <w:spacing w:after="0" w:line="240" w:lineRule="auto"/>
              <w:ind w:left="32"/>
              <w:rPr>
                <w:rFonts w:ascii="Times New Roman" w:eastAsia="Times New Roman" w:hAnsi="Times New Roman"/>
                <w:iCs/>
                <w:sz w:val="28"/>
                <w:szCs w:val="28"/>
                <w:lang w:eastAsia="ru-RU"/>
              </w:rPr>
            </w:pPr>
            <w:r w:rsidRPr="009F3EF4">
              <w:rPr>
                <w:rFonts w:ascii="Times New Roman" w:eastAsia="Times New Roman" w:hAnsi="Times New Roman"/>
                <w:iCs/>
                <w:sz w:val="28"/>
                <w:szCs w:val="28"/>
                <w:lang w:eastAsia="ru-RU"/>
              </w:rPr>
              <w:t>Витрати держави</w:t>
            </w:r>
          </w:p>
        </w:tc>
        <w:tc>
          <w:tcPr>
            <w:tcW w:w="4234" w:type="dxa"/>
            <w:shd w:val="clear" w:color="auto" w:fill="auto"/>
          </w:tcPr>
          <w:p w14:paraId="47CABADF" w14:textId="110B0C20" w:rsidR="009F3EF4" w:rsidRPr="00AD41DB" w:rsidRDefault="00AD41DB" w:rsidP="00E26E5E">
            <w:pPr>
              <w:widowControl w:val="0"/>
              <w:tabs>
                <w:tab w:val="left" w:pos="990"/>
              </w:tabs>
              <w:spacing w:after="0" w:line="240" w:lineRule="auto"/>
              <w:ind w:left="272"/>
              <w:jc w:val="center"/>
              <w:rPr>
                <w:rFonts w:ascii="Times New Roman" w:eastAsia="Times New Roman" w:hAnsi="Times New Roman"/>
                <w:sz w:val="28"/>
                <w:szCs w:val="28"/>
                <w:lang w:eastAsia="ru-RU"/>
              </w:rPr>
            </w:pPr>
            <w:r w:rsidRPr="00AD41DB">
              <w:rPr>
                <w:rFonts w:ascii="Times New Roman" w:eastAsia="Times New Roman" w:hAnsi="Times New Roman"/>
                <w:sz w:val="28"/>
                <w:szCs w:val="28"/>
                <w:lang w:eastAsia="ru-RU"/>
              </w:rPr>
              <w:t>--</w:t>
            </w:r>
          </w:p>
        </w:tc>
      </w:tr>
      <w:tr w:rsidR="009F3EF4" w:rsidRPr="00BB0119" w14:paraId="5FE0FA81" w14:textId="77777777" w:rsidTr="4DFACC9F">
        <w:tc>
          <w:tcPr>
            <w:tcW w:w="5399" w:type="dxa"/>
            <w:shd w:val="clear" w:color="auto" w:fill="auto"/>
          </w:tcPr>
          <w:p w14:paraId="43FD13B8" w14:textId="59182758" w:rsidR="009F3EF4" w:rsidRPr="00BB0119" w:rsidRDefault="009F3EF4" w:rsidP="00B86984">
            <w:pPr>
              <w:widowControl w:val="0"/>
              <w:tabs>
                <w:tab w:val="left" w:pos="990"/>
              </w:tabs>
              <w:spacing w:after="0" w:line="240" w:lineRule="auto"/>
              <w:ind w:left="32"/>
              <w:rPr>
                <w:rFonts w:ascii="Times New Roman" w:eastAsia="Times New Roman" w:hAnsi="Times New Roman"/>
                <w:iCs/>
                <w:sz w:val="28"/>
                <w:szCs w:val="28"/>
                <w:lang w:eastAsia="ru-RU"/>
              </w:rPr>
            </w:pPr>
            <w:r w:rsidRPr="009F3EF4">
              <w:rPr>
                <w:rFonts w:ascii="Times New Roman" w:eastAsia="Times New Roman" w:hAnsi="Times New Roman"/>
                <w:iCs/>
                <w:sz w:val="28"/>
                <w:szCs w:val="28"/>
                <w:lang w:eastAsia="ru-RU"/>
              </w:rPr>
              <w:t xml:space="preserve">Витрати </w:t>
            </w:r>
            <w:r w:rsidR="00B53FA9" w:rsidRPr="00BB0119">
              <w:rPr>
                <w:rFonts w:ascii="Times New Roman" w:eastAsia="Times New Roman" w:hAnsi="Times New Roman"/>
                <w:iCs/>
                <w:sz w:val="28"/>
                <w:szCs w:val="28"/>
                <w:lang w:eastAsia="ru-RU"/>
              </w:rPr>
              <w:t>с</w:t>
            </w:r>
            <w:r w:rsidR="00B53FA9">
              <w:rPr>
                <w:rFonts w:ascii="Times New Roman" w:eastAsia="Times New Roman" w:hAnsi="Times New Roman"/>
                <w:iCs/>
                <w:sz w:val="28"/>
                <w:szCs w:val="28"/>
                <w:lang w:eastAsia="ru-RU"/>
              </w:rPr>
              <w:t>уб’єктів господарювання</w:t>
            </w:r>
            <w:r w:rsidRPr="009F3EF4">
              <w:rPr>
                <w:rFonts w:ascii="Times New Roman" w:eastAsia="Times New Roman" w:hAnsi="Times New Roman"/>
                <w:iCs/>
                <w:sz w:val="28"/>
                <w:szCs w:val="28"/>
                <w:lang w:eastAsia="ru-RU"/>
              </w:rPr>
              <w:t xml:space="preserve"> середнього підприємництва</w:t>
            </w:r>
          </w:p>
        </w:tc>
        <w:tc>
          <w:tcPr>
            <w:tcW w:w="4234" w:type="dxa"/>
            <w:shd w:val="clear" w:color="auto" w:fill="auto"/>
          </w:tcPr>
          <w:p w14:paraId="5EEA5C3A" w14:textId="0801D848" w:rsidR="009F3EF4" w:rsidRPr="00AD41DB" w:rsidRDefault="00AD41DB" w:rsidP="00E26E5E">
            <w:pPr>
              <w:widowControl w:val="0"/>
              <w:tabs>
                <w:tab w:val="left" w:pos="990"/>
              </w:tabs>
              <w:spacing w:after="0" w:line="240" w:lineRule="auto"/>
              <w:ind w:left="272"/>
              <w:jc w:val="center"/>
              <w:rPr>
                <w:rFonts w:ascii="Times New Roman" w:eastAsia="Times New Roman" w:hAnsi="Times New Roman"/>
                <w:sz w:val="28"/>
                <w:szCs w:val="28"/>
                <w:lang w:eastAsia="ru-RU"/>
              </w:rPr>
            </w:pPr>
            <w:r w:rsidRPr="00AD41DB">
              <w:rPr>
                <w:rFonts w:ascii="Times New Roman" w:eastAsia="Times New Roman" w:hAnsi="Times New Roman"/>
                <w:sz w:val="28"/>
                <w:szCs w:val="28"/>
                <w:lang w:eastAsia="ru-RU"/>
              </w:rPr>
              <w:t>--</w:t>
            </w:r>
          </w:p>
        </w:tc>
      </w:tr>
      <w:tr w:rsidR="009F3EF4" w:rsidRPr="00BB0119" w14:paraId="647E3239" w14:textId="77777777" w:rsidTr="4DFACC9F">
        <w:tc>
          <w:tcPr>
            <w:tcW w:w="5399" w:type="dxa"/>
            <w:shd w:val="clear" w:color="auto" w:fill="auto"/>
          </w:tcPr>
          <w:p w14:paraId="02D21FE3" w14:textId="76BBAAF3" w:rsidR="009F3EF4" w:rsidRPr="00BB0119" w:rsidRDefault="009F3EF4" w:rsidP="00B86984">
            <w:pPr>
              <w:widowControl w:val="0"/>
              <w:tabs>
                <w:tab w:val="left" w:pos="990"/>
              </w:tabs>
              <w:spacing w:after="0" w:line="240" w:lineRule="auto"/>
              <w:ind w:left="32"/>
              <w:rPr>
                <w:rFonts w:ascii="Times New Roman" w:eastAsia="Times New Roman" w:hAnsi="Times New Roman"/>
                <w:iCs/>
                <w:sz w:val="28"/>
                <w:szCs w:val="28"/>
                <w:lang w:eastAsia="ru-RU"/>
              </w:rPr>
            </w:pPr>
            <w:r w:rsidRPr="009F3EF4">
              <w:rPr>
                <w:rFonts w:ascii="Times New Roman" w:eastAsia="Times New Roman" w:hAnsi="Times New Roman"/>
                <w:iCs/>
                <w:sz w:val="28"/>
                <w:szCs w:val="28"/>
                <w:lang w:eastAsia="ru-RU"/>
              </w:rPr>
              <w:t xml:space="preserve">Витрати </w:t>
            </w:r>
            <w:r w:rsidR="00B53FA9" w:rsidRPr="00BB0119">
              <w:rPr>
                <w:rFonts w:ascii="Times New Roman" w:eastAsia="Times New Roman" w:hAnsi="Times New Roman"/>
                <w:iCs/>
                <w:sz w:val="28"/>
                <w:szCs w:val="28"/>
                <w:lang w:eastAsia="ru-RU"/>
              </w:rPr>
              <w:t>с</w:t>
            </w:r>
            <w:r w:rsidR="00B53FA9">
              <w:rPr>
                <w:rFonts w:ascii="Times New Roman" w:eastAsia="Times New Roman" w:hAnsi="Times New Roman"/>
                <w:iCs/>
                <w:sz w:val="28"/>
                <w:szCs w:val="28"/>
                <w:lang w:eastAsia="ru-RU"/>
              </w:rPr>
              <w:t>уб’єктів господарювання</w:t>
            </w:r>
            <w:r w:rsidRPr="009F3EF4">
              <w:rPr>
                <w:rFonts w:ascii="Times New Roman" w:eastAsia="Times New Roman" w:hAnsi="Times New Roman"/>
                <w:iCs/>
                <w:sz w:val="28"/>
                <w:szCs w:val="28"/>
                <w:lang w:eastAsia="ru-RU"/>
              </w:rPr>
              <w:t xml:space="preserve"> малого та мікро- підприємництва</w:t>
            </w:r>
          </w:p>
        </w:tc>
        <w:tc>
          <w:tcPr>
            <w:tcW w:w="4234" w:type="dxa"/>
            <w:shd w:val="clear" w:color="auto" w:fill="auto"/>
          </w:tcPr>
          <w:p w14:paraId="521E03A2" w14:textId="400038AD" w:rsidR="009F3EF4" w:rsidRPr="00AD41DB" w:rsidRDefault="00AD41DB" w:rsidP="00E26E5E">
            <w:pPr>
              <w:widowControl w:val="0"/>
              <w:tabs>
                <w:tab w:val="left" w:pos="990"/>
              </w:tabs>
              <w:spacing w:after="0" w:line="240" w:lineRule="auto"/>
              <w:ind w:left="272"/>
              <w:jc w:val="center"/>
              <w:rPr>
                <w:rFonts w:ascii="Times New Roman" w:eastAsia="Times New Roman" w:hAnsi="Times New Roman"/>
                <w:sz w:val="28"/>
                <w:szCs w:val="28"/>
                <w:lang w:eastAsia="ru-RU"/>
              </w:rPr>
            </w:pPr>
            <w:r w:rsidRPr="00AD41DB">
              <w:rPr>
                <w:rFonts w:ascii="Times New Roman" w:eastAsia="Times New Roman" w:hAnsi="Times New Roman"/>
                <w:sz w:val="28"/>
                <w:szCs w:val="28"/>
                <w:lang w:eastAsia="ru-RU"/>
              </w:rPr>
              <w:t>--</w:t>
            </w:r>
          </w:p>
        </w:tc>
      </w:tr>
      <w:bookmarkEnd w:id="3"/>
    </w:tbl>
    <w:p w14:paraId="3802718F" w14:textId="77777777" w:rsidR="00BB0119" w:rsidRDefault="00BB0119" w:rsidP="005B0969">
      <w:pPr>
        <w:spacing w:after="0" w:line="240" w:lineRule="auto"/>
        <w:ind w:firstLine="567"/>
        <w:jc w:val="both"/>
        <w:rPr>
          <w:rFonts w:ascii="Times New Roman" w:hAnsi="Times New Roman"/>
          <w:b/>
          <w:sz w:val="28"/>
          <w:szCs w:val="28"/>
          <w:lang w:eastAsia="uk-UA"/>
        </w:rPr>
      </w:pPr>
    </w:p>
    <w:p w14:paraId="067A9C8F" w14:textId="2694DD81" w:rsidR="00E34DED" w:rsidRDefault="00E34DED" w:rsidP="005B0969">
      <w:pPr>
        <w:spacing w:after="0" w:line="240" w:lineRule="auto"/>
        <w:ind w:firstLine="567"/>
        <w:jc w:val="both"/>
        <w:rPr>
          <w:rFonts w:ascii="Times New Roman" w:hAnsi="Times New Roman"/>
          <w:b/>
          <w:sz w:val="28"/>
          <w:szCs w:val="28"/>
          <w:lang w:eastAsia="uk-UA"/>
        </w:rPr>
      </w:pPr>
      <w:r w:rsidRPr="005B0969">
        <w:rPr>
          <w:rFonts w:ascii="Times New Roman" w:hAnsi="Times New Roman"/>
          <w:b/>
          <w:sz w:val="28"/>
          <w:szCs w:val="28"/>
          <w:lang w:eastAsia="uk-UA"/>
        </w:rPr>
        <w:t>ІV.</w:t>
      </w:r>
      <w:r w:rsidR="0018423C" w:rsidRPr="005B0969">
        <w:rPr>
          <w:rFonts w:ascii="Times New Roman" w:hAnsi="Times New Roman"/>
          <w:b/>
          <w:sz w:val="28"/>
          <w:szCs w:val="28"/>
          <w:lang w:eastAsia="uk-UA"/>
        </w:rPr>
        <w:t> </w:t>
      </w:r>
      <w:r w:rsidRPr="005B0969">
        <w:rPr>
          <w:rFonts w:ascii="Times New Roman" w:hAnsi="Times New Roman"/>
          <w:b/>
          <w:sz w:val="28"/>
          <w:szCs w:val="28"/>
          <w:lang w:eastAsia="uk-UA"/>
        </w:rPr>
        <w:t>Вибір найбільш оптимального альтернативного способу досягнення цілей</w:t>
      </w:r>
    </w:p>
    <w:p w14:paraId="4A6FD75E" w14:textId="77777777" w:rsidR="005B0969" w:rsidRPr="005B0969" w:rsidRDefault="005B0969" w:rsidP="005B0969">
      <w:pPr>
        <w:spacing w:after="0" w:line="240" w:lineRule="auto"/>
        <w:ind w:firstLine="567"/>
        <w:jc w:val="both"/>
        <w:rPr>
          <w:rFonts w:ascii="Times New Roman" w:hAnsi="Times New Roman"/>
          <w:b/>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977"/>
        <w:gridCol w:w="4104"/>
      </w:tblGrid>
      <w:tr w:rsidR="004326FD" w:rsidRPr="004326FD" w14:paraId="4973899F" w14:textId="77777777" w:rsidTr="005B0969">
        <w:tc>
          <w:tcPr>
            <w:tcW w:w="2547" w:type="dxa"/>
            <w:shd w:val="clear" w:color="auto" w:fill="auto"/>
          </w:tcPr>
          <w:p w14:paraId="4F9E015E" w14:textId="77777777" w:rsidR="004326FD" w:rsidRPr="004326FD" w:rsidRDefault="004326FD" w:rsidP="004326FD">
            <w:pPr>
              <w:spacing w:after="0" w:line="240" w:lineRule="auto"/>
              <w:jc w:val="center"/>
              <w:rPr>
                <w:rFonts w:ascii="Times New Roman" w:hAnsi="Times New Roman"/>
                <w:b/>
                <w:bCs/>
              </w:rPr>
            </w:pPr>
            <w:r w:rsidRPr="004326FD">
              <w:rPr>
                <w:rFonts w:ascii="Times New Roman" w:hAnsi="Times New Roman"/>
                <w:b/>
                <w:bCs/>
                <w:sz w:val="28"/>
                <w:szCs w:val="28"/>
              </w:rPr>
              <w:t>Рейтинг результативності (досягнення цілей під час вирішення проблеми)</w:t>
            </w:r>
          </w:p>
        </w:tc>
        <w:tc>
          <w:tcPr>
            <w:tcW w:w="2977" w:type="dxa"/>
            <w:shd w:val="clear" w:color="auto" w:fill="auto"/>
          </w:tcPr>
          <w:p w14:paraId="7BA75F6B" w14:textId="77777777" w:rsidR="004326FD" w:rsidRPr="004326FD" w:rsidRDefault="004326FD" w:rsidP="004326FD">
            <w:pPr>
              <w:spacing w:after="0" w:line="240" w:lineRule="auto"/>
              <w:jc w:val="center"/>
              <w:rPr>
                <w:rFonts w:ascii="Times New Roman" w:hAnsi="Times New Roman"/>
                <w:b/>
                <w:bCs/>
              </w:rPr>
            </w:pPr>
            <w:r w:rsidRPr="004326FD">
              <w:rPr>
                <w:rFonts w:ascii="Times New Roman" w:hAnsi="Times New Roman"/>
                <w:b/>
                <w:bCs/>
                <w:sz w:val="28"/>
                <w:szCs w:val="28"/>
              </w:rPr>
              <w:t>Бал результативності (за чотирибальною системою оцінки)</w:t>
            </w:r>
          </w:p>
        </w:tc>
        <w:tc>
          <w:tcPr>
            <w:tcW w:w="4104" w:type="dxa"/>
            <w:shd w:val="clear" w:color="auto" w:fill="auto"/>
          </w:tcPr>
          <w:p w14:paraId="5F0477C4" w14:textId="77777777" w:rsidR="004326FD" w:rsidRPr="004326FD" w:rsidRDefault="004326FD" w:rsidP="004326FD">
            <w:pPr>
              <w:spacing w:after="0" w:line="240" w:lineRule="auto"/>
              <w:jc w:val="center"/>
              <w:rPr>
                <w:rFonts w:ascii="Times New Roman" w:hAnsi="Times New Roman"/>
                <w:b/>
                <w:bCs/>
              </w:rPr>
            </w:pPr>
            <w:r w:rsidRPr="004326FD">
              <w:rPr>
                <w:rFonts w:ascii="Times New Roman" w:hAnsi="Times New Roman"/>
                <w:b/>
                <w:bCs/>
                <w:sz w:val="28"/>
                <w:szCs w:val="28"/>
              </w:rPr>
              <w:t>Коментарі щодо присвоєння відповідного бала</w:t>
            </w:r>
          </w:p>
        </w:tc>
      </w:tr>
      <w:tr w:rsidR="004326FD" w:rsidRPr="004326FD" w14:paraId="0F1BA2D3" w14:textId="77777777" w:rsidTr="005B0969">
        <w:tc>
          <w:tcPr>
            <w:tcW w:w="2547" w:type="dxa"/>
            <w:shd w:val="clear" w:color="auto" w:fill="auto"/>
          </w:tcPr>
          <w:p w14:paraId="7073766B" w14:textId="77777777" w:rsidR="004326FD" w:rsidRPr="004326FD" w:rsidRDefault="004326FD" w:rsidP="004326FD">
            <w:pPr>
              <w:spacing w:after="0" w:line="240" w:lineRule="auto"/>
              <w:jc w:val="both"/>
              <w:rPr>
                <w:rFonts w:ascii="Times New Roman" w:hAnsi="Times New Roman"/>
                <w:b/>
              </w:rPr>
            </w:pPr>
            <w:r w:rsidRPr="004326FD">
              <w:rPr>
                <w:rStyle w:val="rvts0"/>
                <w:rFonts w:ascii="Times New Roman" w:hAnsi="Times New Roman"/>
                <w:sz w:val="28"/>
                <w:szCs w:val="28"/>
              </w:rPr>
              <w:t>Альтернатива 1</w:t>
            </w:r>
          </w:p>
        </w:tc>
        <w:tc>
          <w:tcPr>
            <w:tcW w:w="2977" w:type="dxa"/>
            <w:shd w:val="clear" w:color="auto" w:fill="auto"/>
          </w:tcPr>
          <w:p w14:paraId="677768FE" w14:textId="77777777" w:rsidR="004326FD" w:rsidRDefault="004326FD" w:rsidP="004326FD">
            <w:pPr>
              <w:spacing w:after="0" w:line="240" w:lineRule="auto"/>
              <w:jc w:val="both"/>
              <w:rPr>
                <w:rFonts w:ascii="Times New Roman" w:hAnsi="Times New Roman"/>
                <w:sz w:val="28"/>
                <w:szCs w:val="28"/>
              </w:rPr>
            </w:pPr>
            <w:r w:rsidRPr="004326FD">
              <w:rPr>
                <w:rFonts w:ascii="Times New Roman" w:hAnsi="Times New Roman"/>
                <w:sz w:val="28"/>
                <w:szCs w:val="28"/>
              </w:rPr>
              <w:t>1 - цілі прийняття регуляторного акта не можуть бути досягнуті (проблема продовжує існувати)</w:t>
            </w:r>
          </w:p>
          <w:p w14:paraId="0C1801A0" w14:textId="77777777" w:rsidR="00137238" w:rsidRDefault="00137238" w:rsidP="004326FD">
            <w:pPr>
              <w:spacing w:after="0" w:line="240" w:lineRule="auto"/>
              <w:jc w:val="both"/>
              <w:rPr>
                <w:rFonts w:ascii="Times New Roman" w:hAnsi="Times New Roman"/>
                <w:sz w:val="28"/>
                <w:szCs w:val="28"/>
              </w:rPr>
            </w:pPr>
          </w:p>
          <w:p w14:paraId="1892E906" w14:textId="1F24F27D" w:rsidR="007F3B9F" w:rsidRPr="004326FD" w:rsidRDefault="007F3B9F" w:rsidP="004326FD">
            <w:pPr>
              <w:spacing w:after="0" w:line="240" w:lineRule="auto"/>
              <w:jc w:val="both"/>
              <w:rPr>
                <w:rFonts w:ascii="Times New Roman" w:hAnsi="Times New Roman"/>
                <w:b/>
              </w:rPr>
            </w:pPr>
          </w:p>
        </w:tc>
        <w:tc>
          <w:tcPr>
            <w:tcW w:w="4104" w:type="dxa"/>
            <w:shd w:val="clear" w:color="auto" w:fill="auto"/>
          </w:tcPr>
          <w:p w14:paraId="3B019BAE" w14:textId="6F430423" w:rsidR="004326FD" w:rsidRDefault="0091071B" w:rsidP="004326FD">
            <w:pPr>
              <w:spacing w:after="0" w:line="240" w:lineRule="auto"/>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Відсутність</w:t>
            </w:r>
            <w:r w:rsidR="004326FD" w:rsidRPr="004326FD">
              <w:rPr>
                <w:rFonts w:ascii="Times New Roman" w:hAnsi="Times New Roman"/>
                <w:bCs/>
                <w:sz w:val="28"/>
                <w:szCs w:val="28"/>
                <w:shd w:val="clear" w:color="auto" w:fill="FFFFFF"/>
              </w:rPr>
              <w:t xml:space="preserve"> регулювання не дає змоги досягнути цілей державного регулювання, визначених у розділі ІІ Аналізу.</w:t>
            </w:r>
          </w:p>
          <w:p w14:paraId="57025249" w14:textId="27852C4F" w:rsidR="005B0969" w:rsidRPr="004326FD" w:rsidRDefault="005B0969" w:rsidP="004326FD">
            <w:pPr>
              <w:spacing w:after="0" w:line="240" w:lineRule="auto"/>
              <w:jc w:val="both"/>
              <w:rPr>
                <w:rFonts w:ascii="Times New Roman" w:hAnsi="Times New Roman"/>
                <w:b/>
              </w:rPr>
            </w:pPr>
          </w:p>
        </w:tc>
      </w:tr>
      <w:tr w:rsidR="004326FD" w:rsidRPr="004326FD" w14:paraId="62784F1E" w14:textId="77777777" w:rsidTr="005B0969">
        <w:tc>
          <w:tcPr>
            <w:tcW w:w="2547" w:type="dxa"/>
            <w:shd w:val="clear" w:color="auto" w:fill="auto"/>
          </w:tcPr>
          <w:p w14:paraId="32422623" w14:textId="77777777" w:rsidR="004326FD" w:rsidRPr="004326FD" w:rsidRDefault="004326FD" w:rsidP="004326FD">
            <w:pPr>
              <w:spacing w:after="0" w:line="240" w:lineRule="auto"/>
              <w:jc w:val="both"/>
              <w:rPr>
                <w:rFonts w:ascii="Times New Roman" w:hAnsi="Times New Roman"/>
                <w:b/>
              </w:rPr>
            </w:pPr>
            <w:r w:rsidRPr="004326FD">
              <w:rPr>
                <w:rStyle w:val="rvts0"/>
                <w:rFonts w:ascii="Times New Roman" w:hAnsi="Times New Roman"/>
                <w:sz w:val="28"/>
                <w:szCs w:val="28"/>
              </w:rPr>
              <w:t>Альтернатива 2</w:t>
            </w:r>
          </w:p>
        </w:tc>
        <w:tc>
          <w:tcPr>
            <w:tcW w:w="2977" w:type="dxa"/>
            <w:shd w:val="clear" w:color="auto" w:fill="auto"/>
          </w:tcPr>
          <w:p w14:paraId="0CA8DC9A" w14:textId="77777777" w:rsidR="004326FD" w:rsidRDefault="004326FD" w:rsidP="004326FD">
            <w:pPr>
              <w:spacing w:after="0" w:line="240" w:lineRule="auto"/>
              <w:jc w:val="both"/>
              <w:rPr>
                <w:rFonts w:ascii="Times New Roman" w:hAnsi="Times New Roman"/>
                <w:sz w:val="28"/>
                <w:szCs w:val="28"/>
              </w:rPr>
            </w:pPr>
            <w:r w:rsidRPr="004326FD">
              <w:rPr>
                <w:rFonts w:ascii="Times New Roman" w:hAnsi="Times New Roman"/>
                <w:sz w:val="28"/>
                <w:szCs w:val="28"/>
              </w:rPr>
              <w:t>4 - цілі прийняття регуляторного акта можуть бути досягнуті повною мірою (проблема більше існувати не буде)</w:t>
            </w:r>
          </w:p>
          <w:p w14:paraId="2EBDCA02" w14:textId="6B03D254" w:rsidR="007F3B9F" w:rsidRPr="004326FD" w:rsidRDefault="007F3B9F" w:rsidP="004326FD">
            <w:pPr>
              <w:spacing w:after="0" w:line="240" w:lineRule="auto"/>
              <w:jc w:val="both"/>
              <w:rPr>
                <w:rFonts w:ascii="Times New Roman" w:hAnsi="Times New Roman"/>
                <w:b/>
              </w:rPr>
            </w:pPr>
          </w:p>
        </w:tc>
        <w:tc>
          <w:tcPr>
            <w:tcW w:w="4104" w:type="dxa"/>
            <w:shd w:val="clear" w:color="auto" w:fill="auto"/>
          </w:tcPr>
          <w:p w14:paraId="674BD005" w14:textId="67BA93CA" w:rsidR="004326FD" w:rsidRPr="004326FD" w:rsidRDefault="00487B54" w:rsidP="00B53FA9">
            <w:pPr>
              <w:spacing w:after="0" w:line="240" w:lineRule="auto"/>
              <w:contextualSpacing/>
              <w:jc w:val="both"/>
              <w:rPr>
                <w:rFonts w:ascii="Times New Roman" w:hAnsi="Times New Roman"/>
                <w:b/>
              </w:rPr>
            </w:pPr>
            <w:r w:rsidRPr="00487B54">
              <w:rPr>
                <w:rFonts w:ascii="Times New Roman" w:hAnsi="Times New Roman"/>
                <w:sz w:val="28"/>
                <w:szCs w:val="28"/>
                <w:shd w:val="clear" w:color="auto" w:fill="FFFFFF"/>
              </w:rPr>
              <w:lastRenderedPageBreak/>
              <w:t>Така альтернатива сприятиме досягненню цілей державного регулювання в повному об</w:t>
            </w:r>
            <w:r w:rsidR="00B53FA9">
              <w:rPr>
                <w:rFonts w:ascii="Times New Roman" w:hAnsi="Times New Roman"/>
                <w:sz w:val="28"/>
                <w:szCs w:val="28"/>
                <w:shd w:val="clear" w:color="auto" w:fill="FFFFFF"/>
              </w:rPr>
              <w:t>сязі</w:t>
            </w:r>
            <w:r w:rsidRPr="00487B54">
              <w:rPr>
                <w:rFonts w:ascii="Times New Roman" w:hAnsi="Times New Roman"/>
                <w:b/>
              </w:rPr>
              <w:t>.</w:t>
            </w:r>
          </w:p>
        </w:tc>
      </w:tr>
      <w:tr w:rsidR="009F3EF4" w:rsidRPr="004326FD" w14:paraId="0ABB914F" w14:textId="77777777" w:rsidTr="005B0969">
        <w:tc>
          <w:tcPr>
            <w:tcW w:w="2547" w:type="dxa"/>
            <w:shd w:val="clear" w:color="auto" w:fill="auto"/>
          </w:tcPr>
          <w:p w14:paraId="11DF4E90" w14:textId="172F4FED" w:rsidR="009F3EF4" w:rsidRPr="004326FD" w:rsidRDefault="009F3EF4" w:rsidP="004326FD">
            <w:pPr>
              <w:spacing w:after="0" w:line="240" w:lineRule="auto"/>
              <w:jc w:val="both"/>
              <w:rPr>
                <w:rStyle w:val="rvts0"/>
                <w:rFonts w:ascii="Times New Roman" w:hAnsi="Times New Roman"/>
                <w:sz w:val="28"/>
                <w:szCs w:val="28"/>
              </w:rPr>
            </w:pPr>
            <w:r w:rsidRPr="009F3EF4">
              <w:rPr>
                <w:rStyle w:val="rvts0"/>
                <w:rFonts w:ascii="Times New Roman" w:hAnsi="Times New Roman"/>
                <w:sz w:val="28"/>
                <w:szCs w:val="28"/>
              </w:rPr>
              <w:t xml:space="preserve">Альтернатива </w:t>
            </w:r>
            <w:r>
              <w:rPr>
                <w:rStyle w:val="rvts0"/>
                <w:rFonts w:ascii="Times New Roman" w:hAnsi="Times New Roman"/>
                <w:sz w:val="28"/>
                <w:szCs w:val="28"/>
              </w:rPr>
              <w:t>3</w:t>
            </w:r>
          </w:p>
        </w:tc>
        <w:tc>
          <w:tcPr>
            <w:tcW w:w="2977" w:type="dxa"/>
            <w:shd w:val="clear" w:color="auto" w:fill="auto"/>
          </w:tcPr>
          <w:p w14:paraId="047C155C" w14:textId="77777777" w:rsidR="009F3EF4" w:rsidRDefault="00023A68" w:rsidP="004326FD">
            <w:pPr>
              <w:spacing w:after="0" w:line="240" w:lineRule="auto"/>
              <w:jc w:val="both"/>
              <w:rPr>
                <w:rFonts w:ascii="Times New Roman" w:hAnsi="Times New Roman"/>
                <w:sz w:val="28"/>
                <w:szCs w:val="28"/>
              </w:rPr>
            </w:pPr>
            <w:r w:rsidRPr="00023A68">
              <w:rPr>
                <w:rFonts w:ascii="Times New Roman" w:hAnsi="Times New Roman"/>
                <w:sz w:val="28"/>
                <w:szCs w:val="28"/>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p w14:paraId="3ED59FF6" w14:textId="4523ABA1" w:rsidR="007F3B9F" w:rsidRPr="00E26E5E" w:rsidRDefault="007F3B9F" w:rsidP="004326FD">
            <w:pPr>
              <w:spacing w:after="0" w:line="240" w:lineRule="auto"/>
              <w:jc w:val="both"/>
            </w:pPr>
          </w:p>
        </w:tc>
        <w:tc>
          <w:tcPr>
            <w:tcW w:w="4104" w:type="dxa"/>
            <w:shd w:val="clear" w:color="auto" w:fill="auto"/>
          </w:tcPr>
          <w:p w14:paraId="24667C4E" w14:textId="70114119" w:rsidR="009F3EF4" w:rsidRPr="004326FD" w:rsidRDefault="00487B54" w:rsidP="00B53FA9">
            <w:pPr>
              <w:spacing w:after="0" w:line="240" w:lineRule="auto"/>
              <w:contextualSpacing/>
              <w:jc w:val="both"/>
              <w:rPr>
                <w:rFonts w:ascii="Times New Roman" w:hAnsi="Times New Roman"/>
                <w:sz w:val="28"/>
                <w:szCs w:val="28"/>
                <w:shd w:val="clear" w:color="auto" w:fill="FFFFFF"/>
              </w:rPr>
            </w:pPr>
            <w:r w:rsidRPr="00487B54">
              <w:rPr>
                <w:rFonts w:ascii="Times New Roman" w:hAnsi="Times New Roman"/>
                <w:sz w:val="28"/>
                <w:szCs w:val="28"/>
                <w:shd w:val="clear" w:color="auto" w:fill="FFFFFF"/>
              </w:rPr>
              <w:t>Така альтернатива не сприятиме</w:t>
            </w:r>
            <w:r>
              <w:rPr>
                <w:rFonts w:ascii="Times New Roman" w:hAnsi="Times New Roman"/>
                <w:sz w:val="28"/>
                <w:szCs w:val="28"/>
                <w:shd w:val="clear" w:color="auto" w:fill="FFFFFF"/>
              </w:rPr>
              <w:t xml:space="preserve"> досягненню в повному об</w:t>
            </w:r>
            <w:r w:rsidR="00B53FA9">
              <w:rPr>
                <w:rFonts w:ascii="Times New Roman" w:hAnsi="Times New Roman"/>
                <w:sz w:val="28"/>
                <w:szCs w:val="28"/>
                <w:shd w:val="clear" w:color="auto" w:fill="FFFFFF"/>
              </w:rPr>
              <w:t>сязі</w:t>
            </w:r>
            <w:r>
              <w:rPr>
                <w:rFonts w:ascii="Times New Roman" w:hAnsi="Times New Roman"/>
                <w:sz w:val="28"/>
                <w:szCs w:val="28"/>
                <w:shd w:val="clear" w:color="auto" w:fill="FFFFFF"/>
              </w:rPr>
              <w:t xml:space="preserve"> цілей державного регулювання.</w:t>
            </w:r>
          </w:p>
        </w:tc>
      </w:tr>
    </w:tbl>
    <w:p w14:paraId="1592610B" w14:textId="59636C50" w:rsidR="00E34DED" w:rsidRDefault="00E34DED" w:rsidP="00557895">
      <w:pPr>
        <w:spacing w:after="0" w:line="240" w:lineRule="auto"/>
        <w:jc w:val="both"/>
        <w:rPr>
          <w:rFonts w:ascii="Times New Roman" w:hAnsi="Times New Roman"/>
          <w:color w:val="FF0000"/>
          <w:sz w:val="26"/>
          <w:szCs w:val="26"/>
          <w:lang w:eastAsia="uk-UA"/>
        </w:rPr>
      </w:pPr>
    </w:p>
    <w:p w14:paraId="563F1EE4" w14:textId="4E90E4E6" w:rsidR="000E6C5C" w:rsidRDefault="000E6C5C" w:rsidP="00557895">
      <w:pPr>
        <w:spacing w:after="0" w:line="240" w:lineRule="auto"/>
        <w:jc w:val="both"/>
        <w:rPr>
          <w:rFonts w:ascii="Times New Roman" w:hAnsi="Times New Roman"/>
          <w:color w:val="FF0000"/>
          <w:sz w:val="26"/>
          <w:szCs w:val="26"/>
          <w:lang w:eastAsia="uk-UA"/>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480"/>
        <w:gridCol w:w="2523"/>
        <w:gridCol w:w="2287"/>
      </w:tblGrid>
      <w:tr w:rsidR="00615226" w:rsidRPr="00C12027" w14:paraId="09465E9B" w14:textId="77777777" w:rsidTr="00B53FA9">
        <w:tc>
          <w:tcPr>
            <w:tcW w:w="2335" w:type="dxa"/>
            <w:shd w:val="clear" w:color="auto" w:fill="auto"/>
          </w:tcPr>
          <w:p w14:paraId="2C9A5AB6" w14:textId="77777777" w:rsidR="000E6C5C" w:rsidRPr="00C12027" w:rsidRDefault="000E6C5C" w:rsidP="000E6C5C">
            <w:pPr>
              <w:spacing w:after="0" w:line="240" w:lineRule="auto"/>
              <w:jc w:val="center"/>
              <w:rPr>
                <w:rFonts w:ascii="Times New Roman" w:hAnsi="Times New Roman"/>
                <w:b/>
                <w:bCs/>
              </w:rPr>
            </w:pPr>
            <w:r w:rsidRPr="00C12027">
              <w:rPr>
                <w:rFonts w:ascii="Times New Roman" w:hAnsi="Times New Roman"/>
                <w:b/>
                <w:bCs/>
                <w:sz w:val="28"/>
                <w:szCs w:val="28"/>
              </w:rPr>
              <w:t>Рейтинг результативності</w:t>
            </w:r>
          </w:p>
        </w:tc>
        <w:tc>
          <w:tcPr>
            <w:tcW w:w="2480" w:type="dxa"/>
            <w:shd w:val="clear" w:color="auto" w:fill="auto"/>
          </w:tcPr>
          <w:p w14:paraId="3896BACE" w14:textId="77777777" w:rsidR="000E6C5C" w:rsidRPr="00C12027" w:rsidRDefault="000E6C5C" w:rsidP="000E6C5C">
            <w:pPr>
              <w:spacing w:after="0" w:line="240" w:lineRule="auto"/>
              <w:jc w:val="center"/>
              <w:rPr>
                <w:rFonts w:ascii="Times New Roman" w:hAnsi="Times New Roman"/>
                <w:b/>
                <w:bCs/>
                <w:sz w:val="28"/>
                <w:szCs w:val="28"/>
              </w:rPr>
            </w:pPr>
            <w:r w:rsidRPr="00C12027">
              <w:rPr>
                <w:rFonts w:ascii="Times New Roman" w:hAnsi="Times New Roman"/>
                <w:b/>
                <w:bCs/>
                <w:sz w:val="28"/>
                <w:szCs w:val="28"/>
              </w:rPr>
              <w:t>Вигоди</w:t>
            </w:r>
          </w:p>
          <w:p w14:paraId="09893DA4" w14:textId="77777777" w:rsidR="000E6C5C" w:rsidRPr="00C12027" w:rsidRDefault="000E6C5C" w:rsidP="000E6C5C">
            <w:pPr>
              <w:spacing w:after="0" w:line="240" w:lineRule="auto"/>
              <w:jc w:val="center"/>
              <w:rPr>
                <w:rFonts w:ascii="Times New Roman" w:hAnsi="Times New Roman"/>
                <w:b/>
                <w:bCs/>
              </w:rPr>
            </w:pPr>
            <w:r w:rsidRPr="00C12027">
              <w:rPr>
                <w:rFonts w:ascii="Times New Roman" w:hAnsi="Times New Roman"/>
                <w:b/>
                <w:bCs/>
                <w:sz w:val="28"/>
                <w:szCs w:val="28"/>
              </w:rPr>
              <w:t>(підсумок)</w:t>
            </w:r>
          </w:p>
        </w:tc>
        <w:tc>
          <w:tcPr>
            <w:tcW w:w="2523" w:type="dxa"/>
            <w:shd w:val="clear" w:color="auto" w:fill="auto"/>
          </w:tcPr>
          <w:p w14:paraId="710E7705" w14:textId="77777777" w:rsidR="000E6C5C" w:rsidRPr="00C12027" w:rsidRDefault="000E6C5C" w:rsidP="000E6C5C">
            <w:pPr>
              <w:spacing w:after="0" w:line="240" w:lineRule="auto"/>
              <w:jc w:val="center"/>
              <w:rPr>
                <w:rFonts w:ascii="Times New Roman" w:hAnsi="Times New Roman"/>
                <w:b/>
                <w:bCs/>
                <w:sz w:val="28"/>
                <w:szCs w:val="28"/>
              </w:rPr>
            </w:pPr>
            <w:r w:rsidRPr="00C12027">
              <w:rPr>
                <w:rFonts w:ascii="Times New Roman" w:hAnsi="Times New Roman"/>
                <w:b/>
                <w:bCs/>
                <w:sz w:val="28"/>
                <w:szCs w:val="28"/>
              </w:rPr>
              <w:t>Витрати</w:t>
            </w:r>
          </w:p>
          <w:p w14:paraId="52F8EEBB" w14:textId="77777777" w:rsidR="000E6C5C" w:rsidRPr="00C12027" w:rsidRDefault="000E6C5C" w:rsidP="000E6C5C">
            <w:pPr>
              <w:spacing w:after="0" w:line="240" w:lineRule="auto"/>
              <w:jc w:val="center"/>
              <w:rPr>
                <w:rFonts w:ascii="Times New Roman" w:hAnsi="Times New Roman"/>
                <w:b/>
                <w:bCs/>
              </w:rPr>
            </w:pPr>
            <w:r w:rsidRPr="00C12027">
              <w:rPr>
                <w:rFonts w:ascii="Times New Roman" w:hAnsi="Times New Roman"/>
                <w:b/>
                <w:bCs/>
                <w:sz w:val="28"/>
                <w:szCs w:val="28"/>
              </w:rPr>
              <w:t>(підсумок)</w:t>
            </w:r>
          </w:p>
        </w:tc>
        <w:tc>
          <w:tcPr>
            <w:tcW w:w="2287" w:type="dxa"/>
            <w:shd w:val="clear" w:color="auto" w:fill="auto"/>
          </w:tcPr>
          <w:p w14:paraId="32EB55C6" w14:textId="77777777" w:rsidR="000E6C5C" w:rsidRPr="00C12027" w:rsidRDefault="000E6C5C" w:rsidP="000E6C5C">
            <w:pPr>
              <w:spacing w:after="0" w:line="240" w:lineRule="auto"/>
              <w:jc w:val="center"/>
              <w:rPr>
                <w:rFonts w:ascii="Times New Roman" w:hAnsi="Times New Roman"/>
                <w:b/>
                <w:bCs/>
              </w:rPr>
            </w:pPr>
            <w:r w:rsidRPr="00C12027">
              <w:rPr>
                <w:rFonts w:ascii="Times New Roman" w:hAnsi="Times New Roman"/>
                <w:b/>
                <w:bCs/>
                <w:sz w:val="28"/>
                <w:szCs w:val="28"/>
              </w:rPr>
              <w:t>Обґрунтування відповідного місця альтернативи у рейтингу</w:t>
            </w:r>
          </w:p>
        </w:tc>
      </w:tr>
      <w:tr w:rsidR="00615226" w:rsidRPr="00C12027" w14:paraId="127F1D3F" w14:textId="77777777" w:rsidTr="00B53FA9">
        <w:tc>
          <w:tcPr>
            <w:tcW w:w="2335" w:type="dxa"/>
            <w:shd w:val="clear" w:color="auto" w:fill="auto"/>
          </w:tcPr>
          <w:p w14:paraId="6BA81355" w14:textId="77777777" w:rsidR="000E6C5C" w:rsidRPr="00C12027" w:rsidRDefault="000E6C5C" w:rsidP="00E26E5E">
            <w:pPr>
              <w:spacing w:after="0" w:line="240" w:lineRule="auto"/>
              <w:jc w:val="both"/>
              <w:rPr>
                <w:rFonts w:ascii="Times New Roman" w:hAnsi="Times New Roman"/>
                <w:b/>
              </w:rPr>
            </w:pPr>
            <w:r w:rsidRPr="00C12027">
              <w:rPr>
                <w:rStyle w:val="rvts0"/>
                <w:rFonts w:ascii="Times New Roman" w:hAnsi="Times New Roman"/>
                <w:sz w:val="28"/>
                <w:szCs w:val="28"/>
              </w:rPr>
              <w:t>Альтернатива 1</w:t>
            </w:r>
          </w:p>
        </w:tc>
        <w:tc>
          <w:tcPr>
            <w:tcW w:w="2480" w:type="dxa"/>
            <w:shd w:val="clear" w:color="auto" w:fill="auto"/>
          </w:tcPr>
          <w:p w14:paraId="25967973" w14:textId="77777777" w:rsidR="00963D43" w:rsidRPr="00963D43" w:rsidRDefault="00963D43" w:rsidP="00E26E5E">
            <w:pPr>
              <w:spacing w:after="0" w:line="240" w:lineRule="auto"/>
              <w:jc w:val="both"/>
              <w:rPr>
                <w:rFonts w:ascii="Times New Roman" w:hAnsi="Times New Roman"/>
                <w:b/>
                <w:bCs/>
                <w:sz w:val="28"/>
                <w:szCs w:val="28"/>
              </w:rPr>
            </w:pPr>
            <w:r w:rsidRPr="00963D43">
              <w:rPr>
                <w:rFonts w:ascii="Times New Roman" w:hAnsi="Times New Roman"/>
                <w:b/>
                <w:bCs/>
                <w:sz w:val="28"/>
                <w:szCs w:val="28"/>
              </w:rPr>
              <w:t>Для держави:</w:t>
            </w:r>
          </w:p>
          <w:p w14:paraId="297CAE4A" w14:textId="77777777" w:rsidR="000E6C5C" w:rsidRDefault="000E6C5C" w:rsidP="00E26E5E">
            <w:pPr>
              <w:spacing w:after="0" w:line="240" w:lineRule="auto"/>
              <w:jc w:val="both"/>
              <w:rPr>
                <w:rFonts w:ascii="Times New Roman" w:hAnsi="Times New Roman"/>
                <w:sz w:val="28"/>
                <w:szCs w:val="28"/>
              </w:rPr>
            </w:pPr>
            <w:r w:rsidRPr="00C12027">
              <w:rPr>
                <w:rFonts w:ascii="Times New Roman" w:hAnsi="Times New Roman"/>
                <w:sz w:val="28"/>
                <w:szCs w:val="28"/>
              </w:rPr>
              <w:t>Вигоди відсутні.</w:t>
            </w:r>
          </w:p>
          <w:p w14:paraId="64FA9680" w14:textId="77777777" w:rsidR="00E26E5E" w:rsidRDefault="00E26E5E" w:rsidP="00E26E5E">
            <w:pPr>
              <w:spacing w:after="0" w:line="240" w:lineRule="auto"/>
              <w:jc w:val="both"/>
              <w:rPr>
                <w:rFonts w:ascii="Times New Roman" w:hAnsi="Times New Roman"/>
                <w:b/>
                <w:bCs/>
                <w:sz w:val="28"/>
                <w:szCs w:val="28"/>
              </w:rPr>
            </w:pPr>
          </w:p>
          <w:p w14:paraId="5EF57B95" w14:textId="1370AF1D" w:rsidR="00963D43" w:rsidRPr="00963D43" w:rsidRDefault="00963D43" w:rsidP="00E26E5E">
            <w:pPr>
              <w:spacing w:after="0" w:line="240" w:lineRule="auto"/>
              <w:jc w:val="both"/>
              <w:rPr>
                <w:rFonts w:ascii="Times New Roman" w:hAnsi="Times New Roman"/>
                <w:b/>
                <w:bCs/>
                <w:sz w:val="28"/>
                <w:szCs w:val="28"/>
              </w:rPr>
            </w:pPr>
            <w:r w:rsidRPr="00963D43">
              <w:rPr>
                <w:rFonts w:ascii="Times New Roman" w:hAnsi="Times New Roman"/>
                <w:b/>
                <w:bCs/>
                <w:sz w:val="28"/>
                <w:szCs w:val="28"/>
              </w:rPr>
              <w:t xml:space="preserve">Для громадян: </w:t>
            </w:r>
          </w:p>
          <w:p w14:paraId="0A92F360" w14:textId="77777777" w:rsidR="00963D43" w:rsidRPr="00963D43" w:rsidRDefault="00963D43" w:rsidP="00E26E5E">
            <w:pPr>
              <w:spacing w:after="0" w:line="240" w:lineRule="auto"/>
              <w:jc w:val="both"/>
              <w:rPr>
                <w:rFonts w:ascii="Times New Roman" w:hAnsi="Times New Roman"/>
                <w:sz w:val="28"/>
                <w:szCs w:val="28"/>
              </w:rPr>
            </w:pPr>
            <w:r w:rsidRPr="00963D43">
              <w:rPr>
                <w:rFonts w:ascii="Times New Roman" w:hAnsi="Times New Roman"/>
                <w:sz w:val="28"/>
                <w:szCs w:val="28"/>
              </w:rPr>
              <w:t>Відсутні</w:t>
            </w:r>
          </w:p>
          <w:p w14:paraId="428F6119" w14:textId="77777777" w:rsidR="00963D43" w:rsidRPr="00963D43" w:rsidRDefault="00963D43" w:rsidP="00E26E5E">
            <w:pPr>
              <w:spacing w:after="0" w:line="240" w:lineRule="auto"/>
              <w:jc w:val="both"/>
              <w:rPr>
                <w:rFonts w:ascii="Times New Roman" w:hAnsi="Times New Roman"/>
                <w:b/>
                <w:bCs/>
                <w:sz w:val="28"/>
                <w:szCs w:val="28"/>
              </w:rPr>
            </w:pPr>
          </w:p>
          <w:p w14:paraId="35C88AB9" w14:textId="77777777" w:rsidR="00963D43" w:rsidRDefault="00963D43" w:rsidP="00E26E5E">
            <w:pPr>
              <w:spacing w:after="0" w:line="240" w:lineRule="auto"/>
              <w:jc w:val="both"/>
              <w:rPr>
                <w:rFonts w:ascii="Times New Roman" w:hAnsi="Times New Roman"/>
                <w:b/>
                <w:bCs/>
                <w:sz w:val="28"/>
                <w:szCs w:val="28"/>
              </w:rPr>
            </w:pPr>
            <w:r w:rsidRPr="00963D43">
              <w:rPr>
                <w:rFonts w:ascii="Times New Roman" w:hAnsi="Times New Roman"/>
                <w:b/>
                <w:bCs/>
                <w:sz w:val="28"/>
                <w:szCs w:val="28"/>
              </w:rPr>
              <w:t>Для суб’єктів господарювання:</w:t>
            </w:r>
          </w:p>
          <w:p w14:paraId="29FA9878" w14:textId="48C3E0D7" w:rsidR="00963D43" w:rsidRPr="00963D43" w:rsidRDefault="00963D43" w:rsidP="00E26E5E">
            <w:pPr>
              <w:spacing w:after="0" w:line="240" w:lineRule="auto"/>
              <w:jc w:val="both"/>
              <w:rPr>
                <w:rFonts w:ascii="Times New Roman" w:hAnsi="Times New Roman"/>
                <w:sz w:val="28"/>
                <w:szCs w:val="28"/>
              </w:rPr>
            </w:pPr>
            <w:r w:rsidRPr="00963D43">
              <w:rPr>
                <w:rFonts w:ascii="Times New Roman" w:hAnsi="Times New Roman"/>
                <w:sz w:val="28"/>
                <w:szCs w:val="28"/>
              </w:rPr>
              <w:t>Відсутні</w:t>
            </w:r>
          </w:p>
        </w:tc>
        <w:tc>
          <w:tcPr>
            <w:tcW w:w="2523" w:type="dxa"/>
            <w:shd w:val="clear" w:color="auto" w:fill="auto"/>
          </w:tcPr>
          <w:p w14:paraId="2670BE5C" w14:textId="77777777" w:rsidR="000E6C5C" w:rsidRPr="00C12027" w:rsidRDefault="000E6C5C" w:rsidP="00E26E5E">
            <w:pPr>
              <w:widowControl w:val="0"/>
              <w:tabs>
                <w:tab w:val="left" w:pos="990"/>
              </w:tabs>
              <w:spacing w:after="0" w:line="240" w:lineRule="auto"/>
              <w:jc w:val="both"/>
              <w:rPr>
                <w:rFonts w:ascii="Times New Roman" w:eastAsia="Times New Roman" w:hAnsi="Times New Roman"/>
                <w:b/>
                <w:bCs/>
                <w:sz w:val="28"/>
                <w:szCs w:val="28"/>
                <w:lang w:eastAsia="ru-RU"/>
              </w:rPr>
            </w:pPr>
            <w:r w:rsidRPr="00C12027">
              <w:rPr>
                <w:rFonts w:ascii="Times New Roman" w:eastAsia="Times New Roman" w:hAnsi="Times New Roman"/>
                <w:b/>
                <w:bCs/>
                <w:sz w:val="28"/>
                <w:szCs w:val="28"/>
                <w:lang w:eastAsia="ru-RU"/>
              </w:rPr>
              <w:t>Для держави:</w:t>
            </w:r>
          </w:p>
          <w:p w14:paraId="1023D62B" w14:textId="088E955E" w:rsidR="000E6C5C" w:rsidRPr="00C12027" w:rsidRDefault="008E7C79" w:rsidP="00E26E5E">
            <w:pPr>
              <w:widowControl w:val="0"/>
              <w:tabs>
                <w:tab w:val="left" w:pos="-3686"/>
                <w:tab w:val="left" w:pos="990"/>
              </w:tabs>
              <w:spacing w:after="0" w:line="240" w:lineRule="auto"/>
              <w:jc w:val="both"/>
              <w:rPr>
                <w:rFonts w:ascii="Times New Roman" w:eastAsia="Times New Roman" w:hAnsi="Times New Roman"/>
                <w:b/>
                <w:sz w:val="28"/>
                <w:szCs w:val="28"/>
                <w:lang w:eastAsia="ru-RU"/>
              </w:rPr>
            </w:pPr>
            <w:r w:rsidRPr="008E7C79">
              <w:rPr>
                <w:rFonts w:ascii="Times New Roman" w:eastAsia="Times New Roman" w:hAnsi="Times New Roman"/>
                <w:bCs/>
                <w:sz w:val="28"/>
                <w:szCs w:val="28"/>
                <w:lang w:eastAsia="ru-RU"/>
              </w:rPr>
              <w:t>На адміністрування регулювання.</w:t>
            </w:r>
          </w:p>
          <w:p w14:paraId="6D217207" w14:textId="77777777" w:rsidR="00E26E5E" w:rsidRDefault="00E26E5E" w:rsidP="00E26E5E">
            <w:pPr>
              <w:widowControl w:val="0"/>
              <w:tabs>
                <w:tab w:val="left" w:pos="-3686"/>
                <w:tab w:val="left" w:pos="990"/>
              </w:tabs>
              <w:spacing w:after="0" w:line="240" w:lineRule="auto"/>
              <w:jc w:val="both"/>
              <w:rPr>
                <w:rFonts w:ascii="Times New Roman" w:eastAsia="Times New Roman" w:hAnsi="Times New Roman"/>
                <w:b/>
                <w:sz w:val="28"/>
                <w:szCs w:val="28"/>
                <w:lang w:eastAsia="ru-RU"/>
              </w:rPr>
            </w:pPr>
          </w:p>
          <w:p w14:paraId="49DBE86B" w14:textId="7C6C9873" w:rsidR="000E6C5C" w:rsidRPr="00C12027" w:rsidRDefault="000E6C5C" w:rsidP="00E26E5E">
            <w:pPr>
              <w:widowControl w:val="0"/>
              <w:tabs>
                <w:tab w:val="left" w:pos="-3686"/>
                <w:tab w:val="left" w:pos="990"/>
              </w:tabs>
              <w:spacing w:after="0" w:line="240" w:lineRule="auto"/>
              <w:jc w:val="both"/>
              <w:rPr>
                <w:rFonts w:ascii="Times New Roman" w:eastAsia="Times New Roman" w:hAnsi="Times New Roman"/>
                <w:b/>
                <w:sz w:val="28"/>
                <w:szCs w:val="28"/>
                <w:lang w:eastAsia="ru-RU"/>
              </w:rPr>
            </w:pPr>
            <w:r w:rsidRPr="00C12027">
              <w:rPr>
                <w:rFonts w:ascii="Times New Roman" w:eastAsia="Times New Roman" w:hAnsi="Times New Roman"/>
                <w:b/>
                <w:sz w:val="28"/>
                <w:szCs w:val="28"/>
                <w:lang w:eastAsia="ru-RU"/>
              </w:rPr>
              <w:t xml:space="preserve">Для громадян: </w:t>
            </w:r>
            <w:r w:rsidR="00B80F06" w:rsidRPr="00B80F06">
              <w:rPr>
                <w:rFonts w:ascii="Times New Roman" w:eastAsia="Times New Roman" w:hAnsi="Times New Roman"/>
                <w:bCs/>
                <w:sz w:val="28"/>
                <w:szCs w:val="28"/>
                <w:lang w:eastAsia="ru-RU"/>
              </w:rPr>
              <w:t>Відсутні</w:t>
            </w:r>
          </w:p>
          <w:p w14:paraId="73DA0ABC" w14:textId="77777777" w:rsidR="00E26E5E" w:rsidRDefault="00E26E5E" w:rsidP="00E26E5E">
            <w:pPr>
              <w:widowControl w:val="0"/>
              <w:tabs>
                <w:tab w:val="left" w:pos="-3686"/>
                <w:tab w:val="left" w:pos="990"/>
              </w:tabs>
              <w:spacing w:after="0" w:line="240" w:lineRule="auto"/>
              <w:jc w:val="both"/>
              <w:rPr>
                <w:rFonts w:ascii="Times New Roman" w:eastAsia="Times New Roman" w:hAnsi="Times New Roman"/>
                <w:b/>
                <w:sz w:val="28"/>
                <w:szCs w:val="28"/>
                <w:lang w:eastAsia="ru-RU"/>
              </w:rPr>
            </w:pPr>
          </w:p>
          <w:p w14:paraId="54A9717C" w14:textId="3720794B" w:rsidR="000E6C5C" w:rsidRPr="00C12027" w:rsidRDefault="000E6C5C" w:rsidP="00E26E5E">
            <w:pPr>
              <w:widowControl w:val="0"/>
              <w:tabs>
                <w:tab w:val="left" w:pos="-3686"/>
                <w:tab w:val="left" w:pos="990"/>
              </w:tabs>
              <w:spacing w:after="0" w:line="240" w:lineRule="auto"/>
              <w:jc w:val="both"/>
              <w:rPr>
                <w:rFonts w:ascii="Times New Roman" w:eastAsia="Times New Roman" w:hAnsi="Times New Roman"/>
                <w:b/>
                <w:bCs/>
                <w:sz w:val="28"/>
                <w:szCs w:val="28"/>
                <w:lang w:eastAsia="ru-RU"/>
              </w:rPr>
            </w:pPr>
            <w:r w:rsidRPr="00C12027">
              <w:rPr>
                <w:rFonts w:ascii="Times New Roman" w:eastAsia="Times New Roman" w:hAnsi="Times New Roman"/>
                <w:b/>
                <w:sz w:val="28"/>
                <w:szCs w:val="28"/>
                <w:lang w:eastAsia="ru-RU"/>
              </w:rPr>
              <w:t>Для суб’єктів господарювання:</w:t>
            </w:r>
            <w:r w:rsidRPr="00C12027">
              <w:rPr>
                <w:rFonts w:ascii="Times New Roman" w:eastAsia="Times New Roman" w:hAnsi="Times New Roman"/>
                <w:b/>
                <w:bCs/>
                <w:sz w:val="28"/>
                <w:szCs w:val="28"/>
                <w:lang w:eastAsia="ru-RU"/>
              </w:rPr>
              <w:t xml:space="preserve"> </w:t>
            </w:r>
          </w:p>
          <w:p w14:paraId="4449F368" w14:textId="4E562D52" w:rsidR="008E7C79" w:rsidRDefault="008E7C79" w:rsidP="00E26E5E">
            <w:pPr>
              <w:spacing w:after="0" w:line="240" w:lineRule="auto"/>
              <w:jc w:val="both"/>
              <w:rPr>
                <w:rFonts w:ascii="Times New Roman" w:hAnsi="Times New Roman"/>
                <w:bCs/>
                <w:sz w:val="28"/>
                <w:szCs w:val="28"/>
                <w:lang w:eastAsia="uk-UA"/>
              </w:rPr>
            </w:pPr>
            <w:r w:rsidRPr="00A67701">
              <w:rPr>
                <w:rFonts w:ascii="Times New Roman" w:hAnsi="Times New Roman"/>
                <w:bCs/>
                <w:sz w:val="28"/>
                <w:szCs w:val="28"/>
                <w:lang w:eastAsia="uk-UA"/>
              </w:rPr>
              <w:t xml:space="preserve">Орієнтовні </w:t>
            </w:r>
            <w:r>
              <w:rPr>
                <w:rFonts w:ascii="Times New Roman" w:hAnsi="Times New Roman"/>
                <w:bCs/>
                <w:sz w:val="28"/>
                <w:szCs w:val="28"/>
                <w:lang w:eastAsia="uk-UA"/>
              </w:rPr>
              <w:t xml:space="preserve">мінімальні </w:t>
            </w:r>
            <w:r w:rsidRPr="00A67701">
              <w:rPr>
                <w:rFonts w:ascii="Times New Roman" w:hAnsi="Times New Roman"/>
                <w:bCs/>
                <w:sz w:val="28"/>
                <w:szCs w:val="28"/>
                <w:lang w:eastAsia="uk-UA"/>
              </w:rPr>
              <w:t xml:space="preserve">витрати для одного суб’єкта </w:t>
            </w:r>
            <w:r>
              <w:rPr>
                <w:rFonts w:ascii="Times New Roman" w:hAnsi="Times New Roman"/>
                <w:bCs/>
                <w:sz w:val="28"/>
                <w:szCs w:val="28"/>
                <w:lang w:eastAsia="uk-UA"/>
              </w:rPr>
              <w:t>господарської діяльності на подання декларації в паперовій формі через ЦНАП с</w:t>
            </w:r>
            <w:r w:rsidR="00B53FA9">
              <w:rPr>
                <w:rFonts w:ascii="Times New Roman" w:hAnsi="Times New Roman"/>
                <w:bCs/>
                <w:sz w:val="28"/>
                <w:szCs w:val="28"/>
                <w:lang w:eastAsia="uk-UA"/>
              </w:rPr>
              <w:t>тановля</w:t>
            </w:r>
            <w:r>
              <w:rPr>
                <w:rFonts w:ascii="Times New Roman" w:hAnsi="Times New Roman"/>
                <w:bCs/>
                <w:sz w:val="28"/>
                <w:szCs w:val="28"/>
                <w:lang w:eastAsia="uk-UA"/>
              </w:rPr>
              <w:t>ть</w:t>
            </w:r>
            <w:r w:rsidRPr="00A67701">
              <w:rPr>
                <w:rFonts w:ascii="Times New Roman" w:hAnsi="Times New Roman"/>
                <w:bCs/>
                <w:sz w:val="28"/>
                <w:szCs w:val="28"/>
                <w:lang w:eastAsia="uk-UA"/>
              </w:rPr>
              <w:t xml:space="preserve"> </w:t>
            </w:r>
            <w:r>
              <w:rPr>
                <w:rFonts w:ascii="Times New Roman" w:hAnsi="Times New Roman"/>
                <w:bCs/>
                <w:sz w:val="28"/>
                <w:szCs w:val="28"/>
                <w:lang w:eastAsia="uk-UA"/>
              </w:rPr>
              <w:t>1445</w:t>
            </w:r>
            <w:r w:rsidRPr="00A67701">
              <w:rPr>
                <w:rFonts w:ascii="Times New Roman" w:hAnsi="Times New Roman"/>
                <w:bCs/>
                <w:sz w:val="28"/>
                <w:szCs w:val="28"/>
                <w:lang w:eastAsia="uk-UA"/>
              </w:rPr>
              <w:t xml:space="preserve"> грн (1</w:t>
            </w:r>
            <w:r w:rsidR="00E26E5E">
              <w:rPr>
                <w:rFonts w:ascii="Times New Roman" w:hAnsi="Times New Roman"/>
                <w:bCs/>
                <w:sz w:val="28"/>
                <w:szCs w:val="28"/>
                <w:lang w:eastAsia="uk-UA"/>
              </w:rPr>
              <w:t xml:space="preserve"> </w:t>
            </w:r>
            <w:r w:rsidRPr="00A67701">
              <w:rPr>
                <w:rFonts w:ascii="Times New Roman" w:hAnsi="Times New Roman"/>
                <w:bCs/>
                <w:sz w:val="28"/>
                <w:szCs w:val="28"/>
                <w:lang w:eastAsia="uk-UA"/>
              </w:rPr>
              <w:t xml:space="preserve">(кількість задіяних працівників) х </w:t>
            </w:r>
            <w:r>
              <w:rPr>
                <w:rFonts w:ascii="Times New Roman" w:hAnsi="Times New Roman"/>
                <w:bCs/>
                <w:sz w:val="28"/>
                <w:szCs w:val="28"/>
                <w:lang w:eastAsia="uk-UA"/>
              </w:rPr>
              <w:t>289</w:t>
            </w:r>
            <w:r w:rsidRPr="00A67701">
              <w:rPr>
                <w:rFonts w:ascii="Times New Roman" w:hAnsi="Times New Roman"/>
                <w:bCs/>
                <w:sz w:val="28"/>
                <w:szCs w:val="28"/>
                <w:lang w:eastAsia="uk-UA"/>
              </w:rPr>
              <w:t xml:space="preserve"> грн (мінімальна вартість одного </w:t>
            </w:r>
            <w:r w:rsidRPr="00A67701">
              <w:rPr>
                <w:rFonts w:ascii="Times New Roman" w:hAnsi="Times New Roman"/>
                <w:bCs/>
                <w:sz w:val="28"/>
                <w:szCs w:val="28"/>
                <w:lang w:eastAsia="uk-UA"/>
              </w:rPr>
              <w:lastRenderedPageBreak/>
              <w:t>робочого дня) х 5 (</w:t>
            </w:r>
            <w:r>
              <w:rPr>
                <w:rFonts w:ascii="Times New Roman" w:hAnsi="Times New Roman"/>
                <w:bCs/>
                <w:sz w:val="28"/>
                <w:szCs w:val="28"/>
                <w:lang w:eastAsia="uk-UA"/>
              </w:rPr>
              <w:t>кількість р.д</w:t>
            </w:r>
            <w:r w:rsidRPr="00A67701">
              <w:rPr>
                <w:rFonts w:ascii="Times New Roman" w:hAnsi="Times New Roman"/>
                <w:bCs/>
                <w:sz w:val="28"/>
                <w:szCs w:val="28"/>
                <w:lang w:eastAsia="uk-UA"/>
              </w:rPr>
              <w:t>).</w:t>
            </w:r>
            <w:r>
              <w:rPr>
                <w:rFonts w:ascii="Times New Roman" w:hAnsi="Times New Roman"/>
                <w:bCs/>
                <w:sz w:val="28"/>
                <w:szCs w:val="28"/>
                <w:lang w:eastAsia="uk-UA"/>
              </w:rPr>
              <w:t xml:space="preserve"> </w:t>
            </w:r>
          </w:p>
          <w:p w14:paraId="5FF6C65B" w14:textId="1003207C" w:rsidR="00963D43" w:rsidRPr="00E26E5E" w:rsidRDefault="39C6D4CD" w:rsidP="00137238">
            <w:pPr>
              <w:spacing w:after="0" w:line="240" w:lineRule="auto"/>
              <w:jc w:val="both"/>
              <w:rPr>
                <w:rFonts w:ascii="Times New Roman" w:hAnsi="Times New Roman"/>
                <w:sz w:val="28"/>
                <w:szCs w:val="28"/>
                <w:lang w:eastAsia="uk-UA"/>
              </w:rPr>
            </w:pPr>
            <w:r w:rsidRPr="4DFACC9F">
              <w:rPr>
                <w:rFonts w:ascii="Times New Roman" w:hAnsi="Times New Roman"/>
                <w:sz w:val="28"/>
                <w:szCs w:val="28"/>
                <w:lang w:eastAsia="uk-UA"/>
              </w:rPr>
              <w:t xml:space="preserve">Мінімальні витрати </w:t>
            </w:r>
            <w:r w:rsidR="00B53FA9">
              <w:rPr>
                <w:rFonts w:ascii="Times New Roman" w:hAnsi="Times New Roman"/>
                <w:sz w:val="28"/>
                <w:szCs w:val="28"/>
                <w:lang w:eastAsia="uk-UA"/>
              </w:rPr>
              <w:t>на</w:t>
            </w:r>
            <w:r w:rsidRPr="4DFACC9F">
              <w:rPr>
                <w:rFonts w:ascii="Times New Roman" w:hAnsi="Times New Roman"/>
                <w:sz w:val="28"/>
                <w:szCs w:val="28"/>
                <w:lang w:eastAsia="uk-UA"/>
              </w:rPr>
              <w:t xml:space="preserve"> рік для всіх суб’єктів господарювання с</w:t>
            </w:r>
            <w:r w:rsidR="00B53FA9">
              <w:rPr>
                <w:rFonts w:ascii="Times New Roman" w:hAnsi="Times New Roman"/>
                <w:sz w:val="28"/>
                <w:szCs w:val="28"/>
                <w:lang w:eastAsia="uk-UA"/>
              </w:rPr>
              <w:t>тановля</w:t>
            </w:r>
            <w:r w:rsidRPr="4DFACC9F">
              <w:rPr>
                <w:rFonts w:ascii="Times New Roman" w:hAnsi="Times New Roman"/>
                <w:sz w:val="28"/>
                <w:szCs w:val="28"/>
                <w:lang w:eastAsia="uk-UA"/>
              </w:rPr>
              <w:t>ть</w:t>
            </w:r>
            <w:r w:rsidR="00B53FA9">
              <w:rPr>
                <w:rFonts w:ascii="Times New Roman" w:hAnsi="Times New Roman"/>
                <w:sz w:val="28"/>
                <w:szCs w:val="28"/>
                <w:lang w:eastAsia="uk-UA"/>
              </w:rPr>
              <w:t xml:space="preserve"> -</w:t>
            </w:r>
            <w:r w:rsidRPr="4DFACC9F">
              <w:rPr>
                <w:rFonts w:ascii="Times New Roman" w:hAnsi="Times New Roman"/>
                <w:sz w:val="28"/>
                <w:szCs w:val="28"/>
                <w:lang w:eastAsia="uk-UA"/>
              </w:rPr>
              <w:t xml:space="preserve"> </w:t>
            </w:r>
            <w:r w:rsidR="3BE99376" w:rsidRPr="4DFACC9F">
              <w:rPr>
                <w:rFonts w:ascii="Times New Roman" w:hAnsi="Times New Roman"/>
                <w:b/>
                <w:bCs/>
                <w:sz w:val="28"/>
                <w:szCs w:val="28"/>
                <w:lang w:eastAsia="uk-UA"/>
              </w:rPr>
              <w:t>2,2</w:t>
            </w:r>
            <w:r w:rsidRPr="4DFACC9F">
              <w:rPr>
                <w:rFonts w:ascii="Times New Roman" w:hAnsi="Times New Roman"/>
                <w:b/>
                <w:bCs/>
                <w:sz w:val="28"/>
                <w:szCs w:val="28"/>
                <w:lang w:eastAsia="uk-UA"/>
              </w:rPr>
              <w:t xml:space="preserve"> мл</w:t>
            </w:r>
            <w:r w:rsidR="4D035D2F" w:rsidRPr="4DFACC9F">
              <w:rPr>
                <w:rFonts w:ascii="Times New Roman" w:hAnsi="Times New Roman"/>
                <w:b/>
                <w:bCs/>
                <w:sz w:val="28"/>
                <w:szCs w:val="28"/>
                <w:lang w:eastAsia="uk-UA"/>
              </w:rPr>
              <w:t>рд</w:t>
            </w:r>
            <w:r w:rsidRPr="4DFACC9F">
              <w:rPr>
                <w:rFonts w:ascii="Times New Roman" w:hAnsi="Times New Roman"/>
                <w:b/>
                <w:bCs/>
                <w:sz w:val="28"/>
                <w:szCs w:val="28"/>
                <w:lang w:eastAsia="uk-UA"/>
              </w:rPr>
              <w:t xml:space="preserve"> гр</w:t>
            </w:r>
            <w:r w:rsidR="00B53FA9">
              <w:rPr>
                <w:rFonts w:ascii="Times New Roman" w:hAnsi="Times New Roman"/>
                <w:b/>
                <w:bCs/>
                <w:sz w:val="28"/>
                <w:szCs w:val="28"/>
                <w:lang w:eastAsia="uk-UA"/>
              </w:rPr>
              <w:t>ивень</w:t>
            </w:r>
            <w:r w:rsidRPr="4DFACC9F">
              <w:rPr>
                <w:rFonts w:ascii="Times New Roman" w:hAnsi="Times New Roman"/>
                <w:sz w:val="28"/>
                <w:szCs w:val="28"/>
                <w:lang w:eastAsia="uk-UA"/>
              </w:rPr>
              <w:t xml:space="preserve"> </w:t>
            </w:r>
          </w:p>
        </w:tc>
        <w:tc>
          <w:tcPr>
            <w:tcW w:w="2287" w:type="dxa"/>
            <w:shd w:val="clear" w:color="auto" w:fill="auto"/>
          </w:tcPr>
          <w:p w14:paraId="252B8AF8" w14:textId="239C9204" w:rsidR="000E6C5C" w:rsidRPr="00C12027" w:rsidRDefault="000E6C5C" w:rsidP="00E26E5E">
            <w:pPr>
              <w:tabs>
                <w:tab w:val="left" w:pos="851"/>
                <w:tab w:val="left" w:pos="990"/>
              </w:tabs>
              <w:spacing w:after="0" w:line="240" w:lineRule="auto"/>
              <w:jc w:val="both"/>
              <w:rPr>
                <w:rFonts w:ascii="Times New Roman" w:hAnsi="Times New Roman"/>
                <w:b/>
              </w:rPr>
            </w:pPr>
            <w:r w:rsidRPr="00C12027">
              <w:rPr>
                <w:rFonts w:ascii="Times New Roman" w:hAnsi="Times New Roman"/>
                <w:bCs/>
                <w:sz w:val="28"/>
                <w:szCs w:val="28"/>
                <w:shd w:val="clear" w:color="auto" w:fill="FFFFFF"/>
              </w:rPr>
              <w:lastRenderedPageBreak/>
              <w:t>Така альтернатива досягнення цілей державного регулювання не дозволить вирішити проблеми, зазначені у розділ</w:t>
            </w:r>
            <w:r w:rsidR="00214EF6" w:rsidRPr="00C12027">
              <w:rPr>
                <w:rFonts w:ascii="Times New Roman" w:hAnsi="Times New Roman"/>
                <w:bCs/>
                <w:sz w:val="28"/>
                <w:szCs w:val="28"/>
                <w:shd w:val="clear" w:color="auto" w:fill="FFFFFF"/>
              </w:rPr>
              <w:t>і</w:t>
            </w:r>
            <w:r w:rsidRPr="00C12027">
              <w:rPr>
                <w:rFonts w:ascii="Times New Roman" w:hAnsi="Times New Roman"/>
                <w:bCs/>
                <w:sz w:val="28"/>
                <w:szCs w:val="28"/>
                <w:shd w:val="clear" w:color="auto" w:fill="FFFFFF"/>
              </w:rPr>
              <w:t xml:space="preserve"> І Аналізу, а також досягти цілей державного регулювання</w:t>
            </w:r>
            <w:r w:rsidR="00E53F00">
              <w:rPr>
                <w:rFonts w:ascii="Times New Roman" w:hAnsi="Times New Roman"/>
                <w:bCs/>
                <w:sz w:val="28"/>
                <w:szCs w:val="28"/>
                <w:shd w:val="clear" w:color="auto" w:fill="FFFFFF"/>
              </w:rPr>
              <w:t>.</w:t>
            </w:r>
          </w:p>
        </w:tc>
      </w:tr>
      <w:tr w:rsidR="00963D43" w:rsidRPr="00C12027" w14:paraId="72B2D95C" w14:textId="77777777" w:rsidTr="00B53FA9">
        <w:trPr>
          <w:trHeight w:val="2501"/>
        </w:trPr>
        <w:tc>
          <w:tcPr>
            <w:tcW w:w="2335" w:type="dxa"/>
            <w:shd w:val="clear" w:color="auto" w:fill="auto"/>
          </w:tcPr>
          <w:p w14:paraId="3191A280" w14:textId="77777777" w:rsidR="00963D43" w:rsidRPr="00C12027" w:rsidRDefault="00963D43" w:rsidP="00E26E5E">
            <w:pPr>
              <w:spacing w:after="0" w:line="240" w:lineRule="auto"/>
              <w:jc w:val="both"/>
              <w:rPr>
                <w:rFonts w:ascii="Times New Roman" w:hAnsi="Times New Roman"/>
                <w:b/>
              </w:rPr>
            </w:pPr>
            <w:r w:rsidRPr="00C12027">
              <w:rPr>
                <w:rStyle w:val="rvts0"/>
                <w:rFonts w:ascii="Times New Roman" w:hAnsi="Times New Roman"/>
                <w:sz w:val="28"/>
                <w:szCs w:val="28"/>
              </w:rPr>
              <w:t>Альтернатива 2</w:t>
            </w:r>
          </w:p>
        </w:tc>
        <w:tc>
          <w:tcPr>
            <w:tcW w:w="2480" w:type="dxa"/>
          </w:tcPr>
          <w:p w14:paraId="6369B1F1" w14:textId="7AD3BDC2" w:rsidR="00963D43" w:rsidRDefault="00963D43" w:rsidP="00E26E5E">
            <w:pPr>
              <w:widowControl w:val="0"/>
              <w:shd w:val="clear" w:color="auto" w:fill="FFFFFF"/>
              <w:tabs>
                <w:tab w:val="left" w:pos="990"/>
              </w:tabs>
              <w:spacing w:after="0" w:line="240" w:lineRule="auto"/>
              <w:ind w:left="29" w:hanging="16"/>
              <w:jc w:val="both"/>
              <w:textAlignment w:val="baseline"/>
              <w:rPr>
                <w:rFonts w:ascii="Times New Roman" w:eastAsia="Times New Roman" w:hAnsi="Times New Roman"/>
                <w:b/>
                <w:bCs/>
                <w:sz w:val="28"/>
                <w:szCs w:val="28"/>
                <w:lang w:eastAsia="ru-RU"/>
              </w:rPr>
            </w:pPr>
            <w:r w:rsidRPr="00963D43">
              <w:rPr>
                <w:rFonts w:ascii="Times New Roman" w:eastAsia="Times New Roman" w:hAnsi="Times New Roman"/>
                <w:b/>
                <w:bCs/>
                <w:sz w:val="28"/>
                <w:szCs w:val="28"/>
                <w:lang w:eastAsia="ru-RU"/>
              </w:rPr>
              <w:t>Для держави:</w:t>
            </w:r>
          </w:p>
          <w:p w14:paraId="4FB2FC55" w14:textId="4CF4E2BE" w:rsidR="008E7C79" w:rsidRPr="008E7C79" w:rsidRDefault="008E7C79" w:rsidP="00E26E5E">
            <w:pPr>
              <w:widowControl w:val="0"/>
              <w:shd w:val="clear" w:color="auto" w:fill="FFFFFF"/>
              <w:tabs>
                <w:tab w:val="left" w:pos="990"/>
              </w:tabs>
              <w:spacing w:after="0" w:line="240" w:lineRule="auto"/>
              <w:ind w:left="29" w:hanging="16"/>
              <w:jc w:val="both"/>
              <w:textAlignment w:val="baseline"/>
              <w:rPr>
                <w:rFonts w:ascii="Times New Roman" w:eastAsia="Times New Roman" w:hAnsi="Times New Roman"/>
                <w:sz w:val="28"/>
                <w:szCs w:val="28"/>
                <w:lang w:eastAsia="ru-RU"/>
              </w:rPr>
            </w:pPr>
            <w:r w:rsidRPr="008E7C79">
              <w:rPr>
                <w:rFonts w:ascii="Times New Roman" w:eastAsia="Times New Roman" w:hAnsi="Times New Roman"/>
                <w:sz w:val="28"/>
                <w:szCs w:val="28"/>
                <w:lang w:eastAsia="ru-RU"/>
              </w:rPr>
              <w:t xml:space="preserve">Передбачаються </w:t>
            </w:r>
            <w:r w:rsidR="00B53FA9">
              <w:rPr>
                <w:rFonts w:ascii="Times New Roman" w:eastAsia="Times New Roman" w:hAnsi="Times New Roman"/>
                <w:sz w:val="28"/>
                <w:szCs w:val="28"/>
                <w:lang w:eastAsia="ru-RU"/>
              </w:rPr>
              <w:t>такі</w:t>
            </w:r>
            <w:r w:rsidRPr="008E7C79">
              <w:rPr>
                <w:rFonts w:ascii="Times New Roman" w:eastAsia="Times New Roman" w:hAnsi="Times New Roman"/>
                <w:sz w:val="28"/>
                <w:szCs w:val="28"/>
                <w:lang w:eastAsia="ru-RU"/>
              </w:rPr>
              <w:t xml:space="preserve"> вигоди для держави:</w:t>
            </w:r>
          </w:p>
          <w:p w14:paraId="20871755" w14:textId="77777777" w:rsidR="008E7C79" w:rsidRPr="008E7C79" w:rsidRDefault="008E7C79" w:rsidP="00E26E5E">
            <w:pPr>
              <w:widowControl w:val="0"/>
              <w:shd w:val="clear" w:color="auto" w:fill="FFFFFF"/>
              <w:tabs>
                <w:tab w:val="left" w:pos="990"/>
              </w:tabs>
              <w:spacing w:after="0" w:line="240" w:lineRule="auto"/>
              <w:ind w:left="29" w:hanging="16"/>
              <w:jc w:val="both"/>
              <w:textAlignment w:val="baseline"/>
              <w:rPr>
                <w:rFonts w:ascii="Times New Roman" w:eastAsia="Times New Roman" w:hAnsi="Times New Roman"/>
                <w:sz w:val="28"/>
                <w:szCs w:val="28"/>
                <w:lang w:eastAsia="ru-RU"/>
              </w:rPr>
            </w:pPr>
            <w:r w:rsidRPr="008E7C79">
              <w:rPr>
                <w:rFonts w:ascii="Times New Roman" w:eastAsia="Times New Roman" w:hAnsi="Times New Roman"/>
                <w:sz w:val="28"/>
                <w:szCs w:val="28"/>
                <w:lang w:eastAsia="ru-RU"/>
              </w:rPr>
              <w:t>зменшення бюджетних витрат на адміністрування регулювання;</w:t>
            </w:r>
          </w:p>
          <w:p w14:paraId="7996D22C" w14:textId="77777777" w:rsidR="008E7C79" w:rsidRPr="008E7C79" w:rsidRDefault="008E7C79" w:rsidP="00E26E5E">
            <w:pPr>
              <w:widowControl w:val="0"/>
              <w:shd w:val="clear" w:color="auto" w:fill="FFFFFF"/>
              <w:tabs>
                <w:tab w:val="left" w:pos="990"/>
              </w:tabs>
              <w:spacing w:after="0" w:line="240" w:lineRule="auto"/>
              <w:ind w:left="29" w:hanging="16"/>
              <w:jc w:val="both"/>
              <w:textAlignment w:val="baseline"/>
              <w:rPr>
                <w:rFonts w:ascii="Times New Roman" w:eastAsia="Times New Roman" w:hAnsi="Times New Roman"/>
                <w:sz w:val="28"/>
                <w:szCs w:val="28"/>
                <w:lang w:eastAsia="ru-RU"/>
              </w:rPr>
            </w:pPr>
            <w:r w:rsidRPr="008E7C79">
              <w:rPr>
                <w:rFonts w:ascii="Times New Roman" w:eastAsia="Times New Roman" w:hAnsi="Times New Roman"/>
                <w:sz w:val="28"/>
                <w:szCs w:val="28"/>
                <w:lang w:eastAsia="ru-RU"/>
              </w:rPr>
              <w:t>покращення іміджу держави;</w:t>
            </w:r>
          </w:p>
          <w:p w14:paraId="2823B2C4" w14:textId="2A09C7F7" w:rsidR="007C1AAE" w:rsidRPr="008E7C79" w:rsidRDefault="008E7C79" w:rsidP="00E26E5E">
            <w:pPr>
              <w:widowControl w:val="0"/>
              <w:shd w:val="clear" w:color="auto" w:fill="FFFFFF"/>
              <w:tabs>
                <w:tab w:val="left" w:pos="990"/>
              </w:tabs>
              <w:spacing w:after="0" w:line="240" w:lineRule="auto"/>
              <w:ind w:left="29" w:hanging="16"/>
              <w:jc w:val="both"/>
              <w:textAlignment w:val="baseline"/>
              <w:rPr>
                <w:rFonts w:ascii="Times New Roman" w:eastAsia="Times New Roman" w:hAnsi="Times New Roman"/>
                <w:sz w:val="28"/>
                <w:szCs w:val="28"/>
                <w:lang w:eastAsia="ru-RU"/>
              </w:rPr>
            </w:pPr>
            <w:r w:rsidRPr="008E7C79">
              <w:rPr>
                <w:rFonts w:ascii="Times New Roman" w:eastAsia="Times New Roman" w:hAnsi="Times New Roman"/>
                <w:sz w:val="28"/>
                <w:szCs w:val="28"/>
                <w:lang w:eastAsia="ru-RU"/>
              </w:rPr>
              <w:t>забезпечення прозорості даних у сфері поводження з відходами.</w:t>
            </w:r>
          </w:p>
          <w:p w14:paraId="2A756766" w14:textId="77777777" w:rsidR="00E26E5E" w:rsidRDefault="00E26E5E" w:rsidP="00E26E5E">
            <w:pPr>
              <w:spacing w:after="0" w:line="240" w:lineRule="auto"/>
              <w:jc w:val="both"/>
              <w:rPr>
                <w:rFonts w:ascii="Times New Roman" w:eastAsia="Times New Roman" w:hAnsi="Times New Roman"/>
                <w:b/>
                <w:bCs/>
                <w:sz w:val="28"/>
                <w:szCs w:val="28"/>
                <w:lang w:eastAsia="ru-RU"/>
              </w:rPr>
            </w:pPr>
          </w:p>
          <w:p w14:paraId="1567E4B2" w14:textId="74E258CB" w:rsidR="00963D43" w:rsidRPr="00963D43" w:rsidRDefault="00963D43" w:rsidP="00E26E5E">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Для громадян:</w:t>
            </w:r>
            <w:r w:rsidR="007C1AAE" w:rsidRPr="008818FA">
              <w:rPr>
                <w:rFonts w:ascii="Times New Roman" w:hAnsi="Times New Roman"/>
                <w:sz w:val="28"/>
                <w:szCs w:val="28"/>
                <w:shd w:val="clear" w:color="auto" w:fill="FFFFFF"/>
              </w:rPr>
              <w:t xml:space="preserve"> </w:t>
            </w:r>
            <w:r w:rsidR="00B80F06" w:rsidRPr="00B80F06">
              <w:rPr>
                <w:rFonts w:ascii="Times New Roman" w:hAnsi="Times New Roman"/>
                <w:sz w:val="28"/>
                <w:szCs w:val="28"/>
                <w:shd w:val="clear" w:color="auto" w:fill="FFFFFF"/>
              </w:rPr>
              <w:t>Відсутні</w:t>
            </w:r>
          </w:p>
          <w:p w14:paraId="78C15481" w14:textId="77777777" w:rsidR="00E26E5E" w:rsidRDefault="00E26E5E" w:rsidP="00E26E5E">
            <w:pPr>
              <w:widowControl w:val="0"/>
              <w:shd w:val="clear" w:color="auto" w:fill="FFFFFF"/>
              <w:tabs>
                <w:tab w:val="left" w:pos="990"/>
              </w:tabs>
              <w:spacing w:after="0" w:line="240" w:lineRule="auto"/>
              <w:ind w:left="29" w:hanging="16"/>
              <w:jc w:val="both"/>
              <w:textAlignment w:val="baseline"/>
              <w:rPr>
                <w:rFonts w:ascii="Times New Roman" w:eastAsia="Times New Roman" w:hAnsi="Times New Roman"/>
                <w:b/>
                <w:bCs/>
                <w:sz w:val="28"/>
                <w:szCs w:val="28"/>
                <w:lang w:eastAsia="ru-RU"/>
              </w:rPr>
            </w:pPr>
          </w:p>
          <w:p w14:paraId="37E14F1A" w14:textId="750C6D12" w:rsidR="00963D43" w:rsidRPr="00963D43" w:rsidRDefault="00963D43" w:rsidP="00E26E5E">
            <w:pPr>
              <w:widowControl w:val="0"/>
              <w:shd w:val="clear" w:color="auto" w:fill="FFFFFF"/>
              <w:tabs>
                <w:tab w:val="left" w:pos="990"/>
              </w:tabs>
              <w:spacing w:after="0" w:line="240" w:lineRule="auto"/>
              <w:ind w:left="29" w:hanging="16"/>
              <w:jc w:val="both"/>
              <w:textAlignment w:val="baseline"/>
              <w:rPr>
                <w:rFonts w:ascii="Times New Roman" w:eastAsia="Times New Roman" w:hAnsi="Times New Roman"/>
                <w:b/>
                <w:bCs/>
                <w:sz w:val="28"/>
                <w:szCs w:val="28"/>
                <w:lang w:eastAsia="ru-RU"/>
              </w:rPr>
            </w:pPr>
            <w:r w:rsidRPr="00963D43">
              <w:rPr>
                <w:rFonts w:ascii="Times New Roman" w:eastAsia="Times New Roman" w:hAnsi="Times New Roman"/>
                <w:b/>
                <w:bCs/>
                <w:sz w:val="28"/>
                <w:szCs w:val="28"/>
                <w:lang w:eastAsia="ru-RU"/>
              </w:rPr>
              <w:t>Для суб’єктів господарювання:</w:t>
            </w:r>
          </w:p>
          <w:p w14:paraId="3C143F1A" w14:textId="77777777" w:rsidR="008E7C79" w:rsidRPr="007C115A" w:rsidRDefault="008E7C79" w:rsidP="00E26E5E">
            <w:pPr>
              <w:spacing w:after="0" w:line="240" w:lineRule="auto"/>
              <w:jc w:val="both"/>
              <w:rPr>
                <w:rFonts w:ascii="Times New Roman" w:eastAsia="Times New Roman" w:hAnsi="Times New Roman"/>
                <w:sz w:val="28"/>
                <w:szCs w:val="28"/>
              </w:rPr>
            </w:pPr>
            <w:r w:rsidRPr="007C115A">
              <w:rPr>
                <w:rFonts w:ascii="Times New Roman" w:eastAsia="Times New Roman" w:hAnsi="Times New Roman"/>
                <w:sz w:val="28"/>
                <w:szCs w:val="28"/>
              </w:rPr>
              <w:t xml:space="preserve">Подання та реєстрація декларації про відходи онлайн спростить процедуру подачі документів; зменшить фінансове та адміністративне навантаження на суб'єктів господарювання. </w:t>
            </w:r>
          </w:p>
          <w:p w14:paraId="6FC595C5" w14:textId="77777777" w:rsidR="008E7C79" w:rsidRDefault="008E7C79" w:rsidP="00E26E5E">
            <w:pPr>
              <w:spacing w:after="0" w:line="240" w:lineRule="auto"/>
              <w:jc w:val="both"/>
              <w:rPr>
                <w:rFonts w:ascii="Times New Roman" w:eastAsia="Times New Roman" w:hAnsi="Times New Roman"/>
                <w:sz w:val="28"/>
                <w:szCs w:val="28"/>
              </w:rPr>
            </w:pPr>
            <w:r w:rsidRPr="007C115A">
              <w:rPr>
                <w:rFonts w:ascii="Times New Roman" w:eastAsia="Times New Roman" w:hAnsi="Times New Roman"/>
                <w:sz w:val="28"/>
                <w:szCs w:val="28"/>
              </w:rPr>
              <w:lastRenderedPageBreak/>
              <w:t>Відсутність технічних відмов при отриманні послуги та скорочення строку розгляду заяви.</w:t>
            </w:r>
          </w:p>
          <w:p w14:paraId="2CD3F1BF" w14:textId="5B09AD93" w:rsidR="00963D43" w:rsidRPr="00C12027" w:rsidRDefault="008E7C79" w:rsidP="00CC09D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Можливість </w:t>
            </w:r>
            <w:r w:rsidR="00CC09DF">
              <w:rPr>
                <w:rFonts w:ascii="Times New Roman" w:eastAsia="Times New Roman" w:hAnsi="Times New Roman"/>
                <w:sz w:val="28"/>
                <w:szCs w:val="28"/>
              </w:rPr>
              <w:t>спрямувати</w:t>
            </w:r>
            <w:r>
              <w:rPr>
                <w:rFonts w:ascii="Times New Roman" w:eastAsia="Times New Roman" w:hAnsi="Times New Roman"/>
                <w:sz w:val="28"/>
                <w:szCs w:val="28"/>
              </w:rPr>
              <w:t xml:space="preserve"> вивільнені кошти на розвиток бізнесу.</w:t>
            </w:r>
          </w:p>
        </w:tc>
        <w:tc>
          <w:tcPr>
            <w:tcW w:w="2523" w:type="dxa"/>
            <w:shd w:val="clear" w:color="auto" w:fill="auto"/>
          </w:tcPr>
          <w:p w14:paraId="292C4F4D" w14:textId="77777777" w:rsidR="00963D43" w:rsidRPr="00C12027" w:rsidRDefault="00963D43" w:rsidP="00E26E5E">
            <w:pPr>
              <w:widowControl w:val="0"/>
              <w:tabs>
                <w:tab w:val="left" w:pos="990"/>
              </w:tabs>
              <w:spacing w:after="0" w:line="240" w:lineRule="auto"/>
              <w:jc w:val="both"/>
              <w:rPr>
                <w:rFonts w:ascii="Times New Roman" w:eastAsia="Times New Roman" w:hAnsi="Times New Roman"/>
                <w:bCs/>
                <w:sz w:val="28"/>
                <w:szCs w:val="28"/>
                <w:lang w:eastAsia="uk-UA"/>
              </w:rPr>
            </w:pPr>
            <w:r w:rsidRPr="00C12027">
              <w:rPr>
                <w:rFonts w:ascii="Times New Roman" w:eastAsia="Times New Roman" w:hAnsi="Times New Roman"/>
                <w:b/>
                <w:sz w:val="28"/>
                <w:szCs w:val="28"/>
                <w:lang w:eastAsia="ru-RU"/>
              </w:rPr>
              <w:lastRenderedPageBreak/>
              <w:t>Для держави:</w:t>
            </w:r>
            <w:r w:rsidRPr="00C12027">
              <w:rPr>
                <w:rFonts w:ascii="Times New Roman" w:eastAsia="Times New Roman" w:hAnsi="Times New Roman"/>
                <w:bCs/>
                <w:sz w:val="28"/>
                <w:szCs w:val="28"/>
                <w:lang w:eastAsia="uk-UA"/>
              </w:rPr>
              <w:t xml:space="preserve"> </w:t>
            </w:r>
          </w:p>
          <w:p w14:paraId="57FA5BFA" w14:textId="00A4FCD4" w:rsidR="008E7C79" w:rsidRDefault="008E7C79" w:rsidP="00E26E5E">
            <w:pPr>
              <w:spacing w:after="0" w:line="240" w:lineRule="auto"/>
              <w:jc w:val="both"/>
              <w:rPr>
                <w:rFonts w:ascii="Times New Roman" w:hAnsi="Times New Roman"/>
                <w:sz w:val="28"/>
                <w:szCs w:val="28"/>
                <w:lang w:eastAsia="uk-UA"/>
              </w:rPr>
            </w:pPr>
            <w:r w:rsidRPr="003044B4">
              <w:rPr>
                <w:rFonts w:ascii="Times New Roman" w:hAnsi="Times New Roman"/>
                <w:sz w:val="28"/>
                <w:szCs w:val="28"/>
                <w:lang w:eastAsia="uk-UA"/>
              </w:rPr>
              <w:t>Не прогнозуються</w:t>
            </w:r>
            <w:r>
              <w:rPr>
                <w:rFonts w:ascii="Times New Roman" w:hAnsi="Times New Roman"/>
                <w:sz w:val="28"/>
                <w:szCs w:val="28"/>
                <w:lang w:eastAsia="uk-UA"/>
              </w:rPr>
              <w:t xml:space="preserve"> додатков</w:t>
            </w:r>
            <w:r w:rsidR="00B53FA9">
              <w:rPr>
                <w:rFonts w:ascii="Times New Roman" w:hAnsi="Times New Roman"/>
                <w:sz w:val="28"/>
                <w:szCs w:val="28"/>
                <w:lang w:eastAsia="uk-UA"/>
              </w:rPr>
              <w:t>і</w:t>
            </w:r>
            <w:r>
              <w:rPr>
                <w:rFonts w:ascii="Times New Roman" w:hAnsi="Times New Roman"/>
                <w:sz w:val="28"/>
                <w:szCs w:val="28"/>
                <w:lang w:eastAsia="uk-UA"/>
              </w:rPr>
              <w:t xml:space="preserve"> витрат</w:t>
            </w:r>
            <w:r w:rsidR="00B53FA9">
              <w:rPr>
                <w:rFonts w:ascii="Times New Roman" w:hAnsi="Times New Roman"/>
                <w:sz w:val="28"/>
                <w:szCs w:val="28"/>
                <w:lang w:eastAsia="uk-UA"/>
              </w:rPr>
              <w:t>и</w:t>
            </w:r>
            <w:r>
              <w:rPr>
                <w:rFonts w:ascii="Times New Roman" w:hAnsi="Times New Roman"/>
                <w:sz w:val="28"/>
                <w:szCs w:val="28"/>
                <w:lang w:eastAsia="uk-UA"/>
              </w:rPr>
              <w:t xml:space="preserve">, оскільки фінансування створення </w:t>
            </w:r>
            <w:r w:rsidRPr="00120E16">
              <w:rPr>
                <w:rFonts w:ascii="Times New Roman" w:hAnsi="Times New Roman"/>
                <w:sz w:val="28"/>
                <w:szCs w:val="28"/>
                <w:lang w:eastAsia="uk-UA"/>
              </w:rPr>
              <w:t>електронної системи</w:t>
            </w:r>
            <w:r>
              <w:rPr>
                <w:rFonts w:ascii="Times New Roman" w:hAnsi="Times New Roman"/>
                <w:sz w:val="28"/>
                <w:szCs w:val="28"/>
                <w:lang w:eastAsia="uk-UA"/>
              </w:rPr>
              <w:t xml:space="preserve"> здійснюватиметься </w:t>
            </w:r>
            <w:r w:rsidRPr="00120E16">
              <w:rPr>
                <w:rFonts w:ascii="Times New Roman" w:hAnsi="Times New Roman"/>
                <w:sz w:val="28"/>
                <w:szCs w:val="28"/>
                <w:lang w:eastAsia="uk-UA"/>
              </w:rPr>
              <w:t>в межах коштів, передбачених у Державному бюджеті України у відповідному році на фінансування органів влади та заходів з цифровізації державних послуг, а також за рахунок інших джерел, не заборонених законодавством.</w:t>
            </w:r>
          </w:p>
          <w:p w14:paraId="09F71C58" w14:textId="77777777" w:rsidR="00963D43" w:rsidRPr="00C12027" w:rsidRDefault="00963D43" w:rsidP="00E26E5E">
            <w:pPr>
              <w:widowControl w:val="0"/>
              <w:tabs>
                <w:tab w:val="left" w:pos="990"/>
              </w:tabs>
              <w:spacing w:after="0" w:line="240" w:lineRule="auto"/>
              <w:jc w:val="both"/>
              <w:rPr>
                <w:rFonts w:ascii="Times New Roman" w:eastAsia="Times New Roman" w:hAnsi="Times New Roman"/>
                <w:b/>
                <w:sz w:val="28"/>
                <w:szCs w:val="28"/>
                <w:lang w:eastAsia="ru-RU"/>
              </w:rPr>
            </w:pPr>
          </w:p>
          <w:p w14:paraId="6807222D" w14:textId="2B810DEC" w:rsidR="00963D43" w:rsidRPr="007C1AAE" w:rsidRDefault="00963D43" w:rsidP="00E26E5E">
            <w:pPr>
              <w:widowControl w:val="0"/>
              <w:tabs>
                <w:tab w:val="left" w:pos="990"/>
              </w:tabs>
              <w:spacing w:after="0" w:line="240" w:lineRule="auto"/>
              <w:jc w:val="both"/>
              <w:rPr>
                <w:rFonts w:ascii="Times New Roman" w:eastAsia="Times New Roman" w:hAnsi="Times New Roman"/>
                <w:bCs/>
                <w:sz w:val="28"/>
                <w:szCs w:val="28"/>
                <w:lang w:eastAsia="ru-RU"/>
              </w:rPr>
            </w:pPr>
            <w:r w:rsidRPr="00C12027">
              <w:rPr>
                <w:rFonts w:ascii="Times New Roman" w:eastAsia="Times New Roman" w:hAnsi="Times New Roman"/>
                <w:b/>
                <w:sz w:val="28"/>
                <w:szCs w:val="28"/>
                <w:lang w:eastAsia="ru-RU"/>
              </w:rPr>
              <w:t>Для громадян:</w:t>
            </w:r>
            <w:r w:rsidR="007C1AAE">
              <w:rPr>
                <w:rFonts w:ascii="Times New Roman" w:eastAsia="Times New Roman" w:hAnsi="Times New Roman"/>
                <w:b/>
                <w:sz w:val="28"/>
                <w:szCs w:val="28"/>
                <w:lang w:eastAsia="ru-RU"/>
              </w:rPr>
              <w:t xml:space="preserve"> </w:t>
            </w:r>
            <w:r w:rsidR="007C1AAE" w:rsidRPr="007C1AAE">
              <w:rPr>
                <w:rFonts w:ascii="Times New Roman" w:eastAsia="Times New Roman" w:hAnsi="Times New Roman"/>
                <w:bCs/>
                <w:sz w:val="28"/>
                <w:szCs w:val="28"/>
                <w:lang w:eastAsia="ru-RU"/>
              </w:rPr>
              <w:t>Відсутні</w:t>
            </w:r>
          </w:p>
          <w:p w14:paraId="7974B055" w14:textId="77777777" w:rsidR="00E26E5E" w:rsidRDefault="00E26E5E" w:rsidP="00E26E5E">
            <w:pPr>
              <w:widowControl w:val="0"/>
              <w:tabs>
                <w:tab w:val="left" w:pos="990"/>
              </w:tabs>
              <w:spacing w:after="0" w:line="240" w:lineRule="auto"/>
              <w:jc w:val="both"/>
              <w:rPr>
                <w:rFonts w:ascii="Times New Roman" w:eastAsia="Times New Roman" w:hAnsi="Times New Roman"/>
                <w:b/>
                <w:sz w:val="28"/>
                <w:szCs w:val="28"/>
                <w:lang w:eastAsia="ru-RU"/>
              </w:rPr>
            </w:pPr>
          </w:p>
          <w:p w14:paraId="67A30550" w14:textId="0C9DADE9" w:rsidR="00963D43" w:rsidRPr="00E26E5E" w:rsidRDefault="00963D43" w:rsidP="00E26E5E">
            <w:pPr>
              <w:widowControl w:val="0"/>
              <w:tabs>
                <w:tab w:val="left" w:pos="990"/>
              </w:tabs>
              <w:spacing w:after="0" w:line="240" w:lineRule="auto"/>
              <w:jc w:val="both"/>
              <w:rPr>
                <w:rFonts w:ascii="Times New Roman" w:eastAsia="Times New Roman" w:hAnsi="Times New Roman"/>
                <w:sz w:val="28"/>
                <w:szCs w:val="28"/>
                <w:lang w:eastAsia="ru-RU"/>
              </w:rPr>
            </w:pPr>
            <w:r w:rsidRPr="00C12027">
              <w:rPr>
                <w:rFonts w:ascii="Times New Roman" w:eastAsia="Times New Roman" w:hAnsi="Times New Roman"/>
                <w:b/>
                <w:sz w:val="28"/>
                <w:szCs w:val="28"/>
                <w:lang w:eastAsia="ru-RU"/>
              </w:rPr>
              <w:t xml:space="preserve">Для суб’єктів господарювання: </w:t>
            </w:r>
          </w:p>
          <w:p w14:paraId="265A3E75" w14:textId="40ACDF3C" w:rsidR="008E7C79" w:rsidRDefault="008E7C79" w:rsidP="00E26E5E">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Прогнозуються витрати на ознайомлення з новими вимогами регулювання та на організацію </w:t>
            </w:r>
            <w:r>
              <w:rPr>
                <w:rFonts w:ascii="Times New Roman" w:hAnsi="Times New Roman"/>
                <w:sz w:val="28"/>
                <w:szCs w:val="28"/>
                <w:lang w:eastAsia="uk-UA"/>
              </w:rPr>
              <w:lastRenderedPageBreak/>
              <w:t>виконання цих вимог</w:t>
            </w:r>
            <w:r w:rsidR="00B53FA9">
              <w:rPr>
                <w:rFonts w:ascii="Times New Roman" w:hAnsi="Times New Roman"/>
                <w:sz w:val="28"/>
                <w:szCs w:val="28"/>
                <w:lang w:eastAsia="uk-UA"/>
              </w:rPr>
              <w:t>,</w:t>
            </w:r>
            <w:r>
              <w:rPr>
                <w:rFonts w:ascii="Times New Roman" w:hAnsi="Times New Roman"/>
                <w:sz w:val="28"/>
                <w:szCs w:val="28"/>
                <w:lang w:eastAsia="uk-UA"/>
              </w:rPr>
              <w:t xml:space="preserve"> </w:t>
            </w:r>
            <w:r w:rsidR="00B53FA9">
              <w:rPr>
                <w:rFonts w:ascii="Times New Roman" w:hAnsi="Times New Roman"/>
                <w:sz w:val="28"/>
                <w:szCs w:val="28"/>
                <w:lang w:eastAsia="uk-UA"/>
              </w:rPr>
              <w:t>а</w:t>
            </w:r>
            <w:r>
              <w:rPr>
                <w:rFonts w:ascii="Times New Roman" w:hAnsi="Times New Roman"/>
                <w:sz w:val="28"/>
                <w:szCs w:val="28"/>
                <w:lang w:eastAsia="uk-UA"/>
              </w:rPr>
              <w:t xml:space="preserve"> саме:</w:t>
            </w:r>
          </w:p>
          <w:p w14:paraId="72F118EA" w14:textId="77777777" w:rsidR="00DB2C3A" w:rsidRPr="00DB2C3A" w:rsidRDefault="00DB2C3A" w:rsidP="00DB2C3A">
            <w:pPr>
              <w:spacing w:after="0" w:line="240" w:lineRule="auto"/>
              <w:jc w:val="both"/>
              <w:rPr>
                <w:rFonts w:ascii="Times New Roman" w:hAnsi="Times New Roman"/>
                <w:sz w:val="28"/>
                <w:szCs w:val="28"/>
                <w:lang w:eastAsia="uk-UA"/>
              </w:rPr>
            </w:pPr>
            <w:r w:rsidRPr="00DB2C3A">
              <w:rPr>
                <w:rFonts w:ascii="Times New Roman" w:hAnsi="Times New Roman"/>
                <w:sz w:val="28"/>
                <w:szCs w:val="28"/>
                <w:lang w:eastAsia="uk-UA"/>
              </w:rPr>
              <w:t>для одного суб’єкта середнього підприємництва – 333 грн (8,5 годин);</w:t>
            </w:r>
          </w:p>
          <w:p w14:paraId="2655C192" w14:textId="77777777" w:rsidR="00DB2C3A" w:rsidRPr="00DB2C3A" w:rsidRDefault="00DB2C3A" w:rsidP="00DB2C3A">
            <w:pPr>
              <w:spacing w:after="0" w:line="240" w:lineRule="auto"/>
              <w:jc w:val="both"/>
              <w:rPr>
                <w:rFonts w:ascii="Times New Roman" w:hAnsi="Times New Roman"/>
                <w:sz w:val="28"/>
                <w:szCs w:val="28"/>
                <w:lang w:eastAsia="uk-UA"/>
              </w:rPr>
            </w:pPr>
            <w:r w:rsidRPr="00DB2C3A">
              <w:rPr>
                <w:rFonts w:ascii="Times New Roman" w:hAnsi="Times New Roman"/>
                <w:sz w:val="28"/>
                <w:szCs w:val="28"/>
                <w:lang w:eastAsia="uk-UA"/>
              </w:rPr>
              <w:t>для одного суб’єкта малого та мікропідприємництва – 98 грн (2,5 години).</w:t>
            </w:r>
          </w:p>
          <w:p w14:paraId="42EFBB8E" w14:textId="77777777" w:rsidR="00DB2C3A" w:rsidRPr="00DB2C3A" w:rsidRDefault="00DB2C3A" w:rsidP="00DB2C3A">
            <w:pPr>
              <w:spacing w:after="0" w:line="240" w:lineRule="auto"/>
              <w:jc w:val="both"/>
              <w:rPr>
                <w:rFonts w:ascii="Times New Roman" w:hAnsi="Times New Roman"/>
                <w:sz w:val="28"/>
                <w:szCs w:val="28"/>
                <w:lang w:eastAsia="uk-UA"/>
              </w:rPr>
            </w:pPr>
            <w:r w:rsidRPr="00DB2C3A">
              <w:rPr>
                <w:rFonts w:ascii="Times New Roman" w:hAnsi="Times New Roman"/>
                <w:sz w:val="28"/>
                <w:szCs w:val="28"/>
                <w:lang w:eastAsia="uk-UA"/>
              </w:rPr>
              <w:t xml:space="preserve">Для всіх суб’єктів господарювання в перший рік регулювання витрати прогнозуються на рівні </w:t>
            </w:r>
          </w:p>
          <w:p w14:paraId="01FB154D" w14:textId="77777777" w:rsidR="00DB2C3A" w:rsidRPr="00DB2C3A" w:rsidRDefault="00DB2C3A" w:rsidP="00DB2C3A">
            <w:pPr>
              <w:spacing w:after="0" w:line="240" w:lineRule="auto"/>
              <w:jc w:val="both"/>
              <w:rPr>
                <w:rFonts w:ascii="Times New Roman" w:hAnsi="Times New Roman"/>
                <w:sz w:val="28"/>
                <w:szCs w:val="28"/>
                <w:lang w:eastAsia="uk-UA"/>
              </w:rPr>
            </w:pPr>
            <w:r w:rsidRPr="00DB2C3A">
              <w:rPr>
                <w:rFonts w:ascii="Times New Roman" w:hAnsi="Times New Roman"/>
                <w:sz w:val="28"/>
                <w:szCs w:val="28"/>
                <w:lang w:eastAsia="uk-UA"/>
              </w:rPr>
              <w:t>156 708 093 грн</w:t>
            </w:r>
          </w:p>
          <w:p w14:paraId="186CCEDE" w14:textId="77777777" w:rsidR="00DB2C3A" w:rsidRPr="00DB2C3A" w:rsidRDefault="00DB2C3A" w:rsidP="00DB2C3A">
            <w:pPr>
              <w:spacing w:after="0" w:line="240" w:lineRule="auto"/>
              <w:jc w:val="both"/>
              <w:rPr>
                <w:rFonts w:ascii="Times New Roman" w:hAnsi="Times New Roman"/>
                <w:sz w:val="28"/>
                <w:szCs w:val="28"/>
                <w:lang w:eastAsia="uk-UA"/>
              </w:rPr>
            </w:pPr>
            <w:r w:rsidRPr="00DB2C3A">
              <w:rPr>
                <w:rFonts w:ascii="Times New Roman" w:hAnsi="Times New Roman"/>
                <w:sz w:val="28"/>
                <w:szCs w:val="28"/>
                <w:lang w:eastAsia="uk-UA"/>
              </w:rPr>
              <w:t>(17751 Х 333 грн = 5911083)</w:t>
            </w:r>
          </w:p>
          <w:p w14:paraId="387699AE" w14:textId="2148CE5A" w:rsidR="00963D43" w:rsidRPr="00E26E5E" w:rsidRDefault="00DB2C3A" w:rsidP="00DB2C3A">
            <w:pPr>
              <w:spacing w:after="0" w:line="240" w:lineRule="auto"/>
              <w:jc w:val="both"/>
              <w:rPr>
                <w:rFonts w:ascii="Times New Roman" w:hAnsi="Times New Roman"/>
                <w:sz w:val="28"/>
                <w:szCs w:val="28"/>
                <w:lang w:eastAsia="uk-UA"/>
              </w:rPr>
            </w:pPr>
            <w:r w:rsidRPr="00DB2C3A">
              <w:rPr>
                <w:rFonts w:ascii="Times New Roman" w:hAnsi="Times New Roman"/>
                <w:sz w:val="28"/>
                <w:szCs w:val="28"/>
                <w:lang w:eastAsia="uk-UA"/>
              </w:rPr>
              <w:t>(1538745 Х 98 грн = 150797010)</w:t>
            </w:r>
          </w:p>
        </w:tc>
        <w:tc>
          <w:tcPr>
            <w:tcW w:w="2287" w:type="dxa"/>
            <w:shd w:val="clear" w:color="auto" w:fill="auto"/>
          </w:tcPr>
          <w:p w14:paraId="4A1DC246" w14:textId="526DF65A" w:rsidR="00963D43" w:rsidRPr="00C12027" w:rsidRDefault="00B53FA9" w:rsidP="00E26E5E">
            <w:pPr>
              <w:spacing w:after="0" w:line="240" w:lineRule="auto"/>
              <w:jc w:val="both"/>
              <w:rPr>
                <w:rFonts w:ascii="Times New Roman" w:hAnsi="Times New Roman"/>
                <w:b/>
              </w:rPr>
            </w:pPr>
            <w:r>
              <w:rPr>
                <w:rFonts w:ascii="Times New Roman" w:hAnsi="Times New Roman"/>
                <w:sz w:val="28"/>
                <w:szCs w:val="28"/>
              </w:rPr>
              <w:lastRenderedPageBreak/>
              <w:t>Ця</w:t>
            </w:r>
            <w:r w:rsidR="00963D43" w:rsidRPr="00C12027">
              <w:rPr>
                <w:rFonts w:ascii="Times New Roman" w:hAnsi="Times New Roman"/>
                <w:sz w:val="28"/>
                <w:szCs w:val="28"/>
              </w:rPr>
              <w:t xml:space="preserve"> альтернатива забезпечує досягнення цілей</w:t>
            </w:r>
            <w:r w:rsidR="00963D43">
              <w:t xml:space="preserve"> </w:t>
            </w:r>
            <w:r w:rsidR="00963D43" w:rsidRPr="00781B8C">
              <w:rPr>
                <w:rFonts w:ascii="Times New Roman" w:hAnsi="Times New Roman"/>
                <w:sz w:val="28"/>
                <w:szCs w:val="28"/>
              </w:rPr>
              <w:t>регулювання, визначених у розділі ІІ Аналізу.</w:t>
            </w:r>
            <w:r w:rsidR="00963D43" w:rsidRPr="00C12027">
              <w:rPr>
                <w:rFonts w:ascii="Times New Roman" w:hAnsi="Times New Roman"/>
                <w:sz w:val="28"/>
                <w:szCs w:val="28"/>
              </w:rPr>
              <w:t xml:space="preserve"> </w:t>
            </w:r>
          </w:p>
        </w:tc>
      </w:tr>
      <w:tr w:rsidR="00B80F06" w:rsidRPr="00C12027" w14:paraId="58205AF6" w14:textId="77777777" w:rsidTr="00B53FA9">
        <w:tc>
          <w:tcPr>
            <w:tcW w:w="2335" w:type="dxa"/>
            <w:shd w:val="clear" w:color="auto" w:fill="auto"/>
          </w:tcPr>
          <w:p w14:paraId="4CD225FE" w14:textId="1848E69B" w:rsidR="00B80F06" w:rsidRPr="00C12027" w:rsidRDefault="00B80F06" w:rsidP="00963D43">
            <w:pPr>
              <w:spacing w:after="0" w:line="240" w:lineRule="auto"/>
              <w:jc w:val="both"/>
              <w:rPr>
                <w:rStyle w:val="rvts0"/>
                <w:rFonts w:ascii="Times New Roman" w:hAnsi="Times New Roman"/>
                <w:sz w:val="28"/>
                <w:szCs w:val="28"/>
              </w:rPr>
            </w:pPr>
            <w:r>
              <w:rPr>
                <w:rStyle w:val="rvts0"/>
                <w:rFonts w:ascii="Times New Roman" w:hAnsi="Times New Roman"/>
                <w:sz w:val="28"/>
                <w:szCs w:val="28"/>
              </w:rPr>
              <w:t>Альтернатива 3</w:t>
            </w:r>
          </w:p>
        </w:tc>
        <w:tc>
          <w:tcPr>
            <w:tcW w:w="2480" w:type="dxa"/>
          </w:tcPr>
          <w:p w14:paraId="12A5C8F4" w14:textId="77777777" w:rsidR="00B80F06" w:rsidRPr="00B80F06" w:rsidRDefault="00B80F06" w:rsidP="00E26E5E">
            <w:pPr>
              <w:widowControl w:val="0"/>
              <w:shd w:val="clear" w:color="auto" w:fill="FFFFFF"/>
              <w:tabs>
                <w:tab w:val="left" w:pos="990"/>
              </w:tabs>
              <w:spacing w:after="0" w:line="240" w:lineRule="auto"/>
              <w:ind w:left="29" w:hanging="16"/>
              <w:jc w:val="both"/>
              <w:textAlignment w:val="baseline"/>
              <w:rPr>
                <w:rFonts w:ascii="Times New Roman" w:eastAsia="Times New Roman" w:hAnsi="Times New Roman"/>
                <w:b/>
                <w:bCs/>
                <w:sz w:val="28"/>
                <w:szCs w:val="28"/>
                <w:lang w:eastAsia="ru-RU"/>
              </w:rPr>
            </w:pPr>
            <w:r w:rsidRPr="00B80F06">
              <w:rPr>
                <w:rFonts w:ascii="Times New Roman" w:eastAsia="Times New Roman" w:hAnsi="Times New Roman"/>
                <w:b/>
                <w:bCs/>
                <w:sz w:val="28"/>
                <w:szCs w:val="28"/>
                <w:lang w:eastAsia="ru-RU"/>
              </w:rPr>
              <w:t>Для держави:</w:t>
            </w:r>
          </w:p>
          <w:p w14:paraId="7D1AF0AF" w14:textId="523B54B4" w:rsidR="00B80F06" w:rsidRPr="00B80F06" w:rsidRDefault="008E7C79" w:rsidP="00E26E5E">
            <w:pPr>
              <w:widowControl w:val="0"/>
              <w:shd w:val="clear" w:color="auto" w:fill="FFFFFF"/>
              <w:tabs>
                <w:tab w:val="left" w:pos="990"/>
              </w:tabs>
              <w:spacing w:after="0" w:line="240" w:lineRule="auto"/>
              <w:ind w:left="29" w:hanging="16"/>
              <w:jc w:val="both"/>
              <w:textAlignment w:val="baseline"/>
              <w:rPr>
                <w:rFonts w:ascii="Times New Roman" w:eastAsia="Times New Roman" w:hAnsi="Times New Roman"/>
                <w:b/>
                <w:bCs/>
                <w:sz w:val="28"/>
                <w:szCs w:val="28"/>
                <w:lang w:eastAsia="ru-RU"/>
              </w:rPr>
            </w:pPr>
            <w:r>
              <w:rPr>
                <w:rFonts w:ascii="Times New Roman" w:hAnsi="Times New Roman"/>
                <w:sz w:val="28"/>
                <w:szCs w:val="28"/>
                <w:lang w:eastAsia="uk-UA"/>
              </w:rPr>
              <w:t>Значних вигод для держави не прогнозується.</w:t>
            </w:r>
          </w:p>
          <w:p w14:paraId="126F795A" w14:textId="77777777" w:rsidR="00E26E5E" w:rsidRDefault="00E26E5E" w:rsidP="00E26E5E">
            <w:pPr>
              <w:widowControl w:val="0"/>
              <w:shd w:val="clear" w:color="auto" w:fill="FFFFFF"/>
              <w:tabs>
                <w:tab w:val="left" w:pos="990"/>
              </w:tabs>
              <w:spacing w:after="0" w:line="240" w:lineRule="auto"/>
              <w:ind w:left="29" w:hanging="16"/>
              <w:jc w:val="both"/>
              <w:textAlignment w:val="baseline"/>
              <w:rPr>
                <w:rFonts w:ascii="Times New Roman" w:eastAsia="Times New Roman" w:hAnsi="Times New Roman"/>
                <w:b/>
                <w:bCs/>
                <w:sz w:val="28"/>
                <w:szCs w:val="28"/>
                <w:lang w:eastAsia="ru-RU"/>
              </w:rPr>
            </w:pPr>
          </w:p>
          <w:p w14:paraId="0D9064AF" w14:textId="41C3DFDA" w:rsidR="00B80F06" w:rsidRPr="008E7C79" w:rsidRDefault="00B80F06" w:rsidP="00E26E5E">
            <w:pPr>
              <w:widowControl w:val="0"/>
              <w:shd w:val="clear" w:color="auto" w:fill="FFFFFF"/>
              <w:tabs>
                <w:tab w:val="left" w:pos="990"/>
              </w:tabs>
              <w:spacing w:after="0" w:line="240" w:lineRule="auto"/>
              <w:ind w:left="29" w:hanging="16"/>
              <w:jc w:val="both"/>
              <w:textAlignment w:val="baseline"/>
              <w:rPr>
                <w:rFonts w:ascii="Times New Roman" w:eastAsia="Times New Roman" w:hAnsi="Times New Roman"/>
                <w:sz w:val="28"/>
                <w:szCs w:val="28"/>
                <w:lang w:eastAsia="ru-RU"/>
              </w:rPr>
            </w:pPr>
            <w:r w:rsidRPr="00B80F06">
              <w:rPr>
                <w:rFonts w:ascii="Times New Roman" w:eastAsia="Times New Roman" w:hAnsi="Times New Roman"/>
                <w:b/>
                <w:bCs/>
                <w:sz w:val="28"/>
                <w:szCs w:val="28"/>
                <w:lang w:eastAsia="ru-RU"/>
              </w:rPr>
              <w:t xml:space="preserve">Для громадян: </w:t>
            </w:r>
            <w:r w:rsidRPr="008E7C79">
              <w:rPr>
                <w:rFonts w:ascii="Times New Roman" w:eastAsia="Times New Roman" w:hAnsi="Times New Roman"/>
                <w:sz w:val="28"/>
                <w:szCs w:val="28"/>
                <w:lang w:eastAsia="ru-RU"/>
              </w:rPr>
              <w:t>Відсутні</w:t>
            </w:r>
            <w:r w:rsidR="008E7C79">
              <w:rPr>
                <w:rFonts w:ascii="Times New Roman" w:eastAsia="Times New Roman" w:hAnsi="Times New Roman"/>
                <w:sz w:val="28"/>
                <w:szCs w:val="28"/>
                <w:lang w:eastAsia="ru-RU"/>
              </w:rPr>
              <w:t>.</w:t>
            </w:r>
          </w:p>
          <w:p w14:paraId="579918B9" w14:textId="77777777" w:rsidR="00E26E5E" w:rsidRDefault="00E26E5E" w:rsidP="00E26E5E">
            <w:pPr>
              <w:widowControl w:val="0"/>
              <w:shd w:val="clear" w:color="auto" w:fill="FFFFFF"/>
              <w:tabs>
                <w:tab w:val="left" w:pos="990"/>
              </w:tabs>
              <w:spacing w:after="0" w:line="240" w:lineRule="auto"/>
              <w:jc w:val="both"/>
              <w:textAlignment w:val="baseline"/>
              <w:rPr>
                <w:rFonts w:ascii="Times New Roman" w:eastAsia="Times New Roman" w:hAnsi="Times New Roman"/>
                <w:b/>
                <w:bCs/>
                <w:sz w:val="28"/>
                <w:szCs w:val="28"/>
                <w:lang w:eastAsia="ru-RU"/>
              </w:rPr>
            </w:pPr>
          </w:p>
          <w:p w14:paraId="1E904B4B" w14:textId="599F8408" w:rsidR="00B80F06" w:rsidRDefault="00B80F06" w:rsidP="00E26E5E">
            <w:pPr>
              <w:widowControl w:val="0"/>
              <w:shd w:val="clear" w:color="auto" w:fill="FFFFFF"/>
              <w:tabs>
                <w:tab w:val="left" w:pos="990"/>
              </w:tabs>
              <w:spacing w:after="0" w:line="240" w:lineRule="auto"/>
              <w:ind w:left="29" w:hanging="16"/>
              <w:jc w:val="both"/>
              <w:textAlignment w:val="baseline"/>
              <w:rPr>
                <w:rFonts w:ascii="Times New Roman" w:eastAsia="Times New Roman" w:hAnsi="Times New Roman"/>
                <w:b/>
                <w:bCs/>
                <w:sz w:val="28"/>
                <w:szCs w:val="28"/>
                <w:lang w:eastAsia="ru-RU"/>
              </w:rPr>
            </w:pPr>
            <w:r w:rsidRPr="00B80F06">
              <w:rPr>
                <w:rFonts w:ascii="Times New Roman" w:eastAsia="Times New Roman" w:hAnsi="Times New Roman"/>
                <w:b/>
                <w:bCs/>
                <w:sz w:val="28"/>
                <w:szCs w:val="28"/>
                <w:lang w:eastAsia="ru-RU"/>
              </w:rPr>
              <w:t>Для суб’єктів господарювання:</w:t>
            </w:r>
          </w:p>
          <w:p w14:paraId="35085B0A" w14:textId="20A54621" w:rsidR="008E7C79" w:rsidRPr="008E7C79" w:rsidRDefault="008E7C79" w:rsidP="00E26E5E">
            <w:pPr>
              <w:jc w:val="both"/>
              <w:rPr>
                <w:rFonts w:ascii="Times New Roman" w:eastAsia="Times New Roman" w:hAnsi="Times New Roman"/>
                <w:sz w:val="28"/>
                <w:szCs w:val="28"/>
                <w:lang w:eastAsia="ru-RU"/>
              </w:rPr>
            </w:pPr>
            <w:r>
              <w:rPr>
                <w:rFonts w:ascii="Times New Roman" w:eastAsia="Times New Roman" w:hAnsi="Times New Roman"/>
                <w:sz w:val="28"/>
                <w:szCs w:val="28"/>
              </w:rPr>
              <w:t>Прогнозується незначне зменшення витрат бізнесу на процедуру подання декларації про відходи.</w:t>
            </w:r>
          </w:p>
        </w:tc>
        <w:tc>
          <w:tcPr>
            <w:tcW w:w="2523" w:type="dxa"/>
            <w:shd w:val="clear" w:color="auto" w:fill="auto"/>
          </w:tcPr>
          <w:p w14:paraId="47336E0E" w14:textId="77777777" w:rsidR="00B80F06" w:rsidRPr="00B80F06" w:rsidRDefault="00B80F06" w:rsidP="00E26E5E">
            <w:pPr>
              <w:widowControl w:val="0"/>
              <w:tabs>
                <w:tab w:val="left" w:pos="990"/>
              </w:tabs>
              <w:spacing w:after="0" w:line="240" w:lineRule="auto"/>
              <w:jc w:val="both"/>
              <w:rPr>
                <w:rFonts w:ascii="Times New Roman" w:eastAsia="Times New Roman" w:hAnsi="Times New Roman"/>
                <w:b/>
                <w:sz w:val="28"/>
                <w:szCs w:val="28"/>
                <w:lang w:eastAsia="ru-RU"/>
              </w:rPr>
            </w:pPr>
            <w:r w:rsidRPr="00B80F06">
              <w:rPr>
                <w:rFonts w:ascii="Times New Roman" w:eastAsia="Times New Roman" w:hAnsi="Times New Roman"/>
                <w:b/>
                <w:sz w:val="28"/>
                <w:szCs w:val="28"/>
                <w:lang w:eastAsia="ru-RU"/>
              </w:rPr>
              <w:t>Для держави:</w:t>
            </w:r>
          </w:p>
          <w:p w14:paraId="1B11EC39" w14:textId="709E2B35" w:rsidR="00B80F06" w:rsidRPr="00B80F06" w:rsidRDefault="008E7C79" w:rsidP="00E26E5E">
            <w:pPr>
              <w:widowControl w:val="0"/>
              <w:tabs>
                <w:tab w:val="left" w:pos="990"/>
              </w:tabs>
              <w:spacing w:after="0" w:line="240" w:lineRule="auto"/>
              <w:jc w:val="both"/>
              <w:rPr>
                <w:rFonts w:ascii="Times New Roman" w:eastAsia="Times New Roman" w:hAnsi="Times New Roman"/>
                <w:b/>
                <w:sz w:val="28"/>
                <w:szCs w:val="28"/>
                <w:lang w:eastAsia="ru-RU"/>
              </w:rPr>
            </w:pPr>
            <w:r>
              <w:rPr>
                <w:rFonts w:ascii="Times New Roman" w:hAnsi="Times New Roman"/>
                <w:sz w:val="28"/>
                <w:szCs w:val="28"/>
                <w:lang w:eastAsia="uk-UA"/>
              </w:rPr>
              <w:t>Залишаються витрати на адміністрування процедур щодо прийняття, розгляду та реєстрації декларацій про відходи.</w:t>
            </w:r>
          </w:p>
          <w:p w14:paraId="5BF7F9B5" w14:textId="77777777" w:rsidR="00E26E5E" w:rsidRDefault="00E26E5E" w:rsidP="00E26E5E">
            <w:pPr>
              <w:widowControl w:val="0"/>
              <w:tabs>
                <w:tab w:val="left" w:pos="990"/>
              </w:tabs>
              <w:spacing w:after="0" w:line="240" w:lineRule="auto"/>
              <w:jc w:val="both"/>
              <w:rPr>
                <w:rFonts w:ascii="Times New Roman" w:eastAsia="Times New Roman" w:hAnsi="Times New Roman"/>
                <w:b/>
                <w:sz w:val="28"/>
                <w:szCs w:val="28"/>
                <w:lang w:eastAsia="ru-RU"/>
              </w:rPr>
            </w:pPr>
          </w:p>
          <w:p w14:paraId="19A01815" w14:textId="4590B837" w:rsidR="00B80F06" w:rsidRPr="008E7C79" w:rsidRDefault="00B80F06" w:rsidP="00E26E5E">
            <w:pPr>
              <w:widowControl w:val="0"/>
              <w:tabs>
                <w:tab w:val="left" w:pos="990"/>
              </w:tabs>
              <w:spacing w:after="0" w:line="240" w:lineRule="auto"/>
              <w:jc w:val="both"/>
              <w:rPr>
                <w:rFonts w:ascii="Times New Roman" w:eastAsia="Times New Roman" w:hAnsi="Times New Roman"/>
                <w:bCs/>
                <w:sz w:val="28"/>
                <w:szCs w:val="28"/>
                <w:lang w:eastAsia="ru-RU"/>
              </w:rPr>
            </w:pPr>
            <w:r w:rsidRPr="00B80F06">
              <w:rPr>
                <w:rFonts w:ascii="Times New Roman" w:eastAsia="Times New Roman" w:hAnsi="Times New Roman"/>
                <w:b/>
                <w:sz w:val="28"/>
                <w:szCs w:val="28"/>
                <w:lang w:eastAsia="ru-RU"/>
              </w:rPr>
              <w:t xml:space="preserve">Для громадян: </w:t>
            </w:r>
            <w:r w:rsidRPr="008E7C79">
              <w:rPr>
                <w:rFonts w:ascii="Times New Roman" w:eastAsia="Times New Roman" w:hAnsi="Times New Roman"/>
                <w:bCs/>
                <w:sz w:val="28"/>
                <w:szCs w:val="28"/>
                <w:lang w:eastAsia="ru-RU"/>
              </w:rPr>
              <w:t>Відсутні</w:t>
            </w:r>
            <w:r w:rsidR="008E7C79">
              <w:rPr>
                <w:rFonts w:ascii="Times New Roman" w:eastAsia="Times New Roman" w:hAnsi="Times New Roman"/>
                <w:bCs/>
                <w:sz w:val="28"/>
                <w:szCs w:val="28"/>
                <w:lang w:eastAsia="ru-RU"/>
              </w:rPr>
              <w:t>.</w:t>
            </w:r>
          </w:p>
          <w:p w14:paraId="340882DA" w14:textId="77777777" w:rsidR="00E26E5E" w:rsidRDefault="00E26E5E" w:rsidP="00E26E5E">
            <w:pPr>
              <w:widowControl w:val="0"/>
              <w:tabs>
                <w:tab w:val="left" w:pos="990"/>
              </w:tabs>
              <w:spacing w:after="0" w:line="240" w:lineRule="auto"/>
              <w:jc w:val="both"/>
              <w:rPr>
                <w:rFonts w:ascii="Times New Roman" w:eastAsia="Times New Roman" w:hAnsi="Times New Roman"/>
                <w:b/>
                <w:sz w:val="28"/>
                <w:szCs w:val="28"/>
                <w:lang w:eastAsia="ru-RU"/>
              </w:rPr>
            </w:pPr>
          </w:p>
          <w:p w14:paraId="5D86042B" w14:textId="275647AD" w:rsidR="00B80F06" w:rsidRDefault="00B80F06" w:rsidP="00E26E5E">
            <w:pPr>
              <w:widowControl w:val="0"/>
              <w:tabs>
                <w:tab w:val="left" w:pos="990"/>
              </w:tabs>
              <w:spacing w:after="0" w:line="240" w:lineRule="auto"/>
              <w:jc w:val="both"/>
              <w:rPr>
                <w:rFonts w:ascii="Times New Roman" w:eastAsia="Times New Roman" w:hAnsi="Times New Roman"/>
                <w:b/>
                <w:sz w:val="28"/>
                <w:szCs w:val="28"/>
                <w:lang w:eastAsia="ru-RU"/>
              </w:rPr>
            </w:pPr>
            <w:r w:rsidRPr="00B80F06">
              <w:rPr>
                <w:rFonts w:ascii="Times New Roman" w:eastAsia="Times New Roman" w:hAnsi="Times New Roman"/>
                <w:b/>
                <w:sz w:val="28"/>
                <w:szCs w:val="28"/>
                <w:lang w:eastAsia="ru-RU"/>
              </w:rPr>
              <w:t>Для суб’єктів господарювання:</w:t>
            </w:r>
          </w:p>
          <w:p w14:paraId="1C995957" w14:textId="795AD962" w:rsidR="008E7C79" w:rsidRPr="008E7C79" w:rsidRDefault="008E7C79" w:rsidP="00E26E5E">
            <w:pPr>
              <w:jc w:val="both"/>
              <w:rPr>
                <w:rFonts w:ascii="Times New Roman" w:eastAsia="Times New Roman" w:hAnsi="Times New Roman"/>
                <w:sz w:val="28"/>
                <w:szCs w:val="28"/>
                <w:lang w:eastAsia="ru-RU"/>
              </w:rPr>
            </w:pPr>
            <w:r>
              <w:rPr>
                <w:rFonts w:ascii="Times New Roman" w:hAnsi="Times New Roman"/>
                <w:bCs/>
                <w:sz w:val="28"/>
                <w:szCs w:val="28"/>
                <w:lang w:eastAsia="uk-UA"/>
              </w:rPr>
              <w:t xml:space="preserve">Прогнозуються витрати на ознайомлення з </w:t>
            </w:r>
            <w:r>
              <w:rPr>
                <w:rFonts w:ascii="Times New Roman" w:hAnsi="Times New Roman"/>
                <w:bCs/>
                <w:sz w:val="28"/>
                <w:szCs w:val="28"/>
                <w:lang w:eastAsia="uk-UA"/>
              </w:rPr>
              <w:lastRenderedPageBreak/>
              <w:t>новими вимогами регулювання та на подання декларації про відходи в паперовій формі через ЦНАП.</w:t>
            </w:r>
          </w:p>
        </w:tc>
        <w:tc>
          <w:tcPr>
            <w:tcW w:w="2287" w:type="dxa"/>
            <w:shd w:val="clear" w:color="auto" w:fill="auto"/>
          </w:tcPr>
          <w:p w14:paraId="420515C1" w14:textId="1F72A4F8" w:rsidR="00B80F06" w:rsidRPr="00C12027" w:rsidRDefault="00CC09DF" w:rsidP="00E26E5E">
            <w:pPr>
              <w:spacing w:after="0" w:line="240" w:lineRule="auto"/>
              <w:jc w:val="both"/>
              <w:rPr>
                <w:rFonts w:ascii="Times New Roman" w:hAnsi="Times New Roman"/>
                <w:sz w:val="28"/>
                <w:szCs w:val="28"/>
              </w:rPr>
            </w:pPr>
            <w:r>
              <w:rPr>
                <w:rFonts w:ascii="Times New Roman" w:hAnsi="Times New Roman"/>
                <w:sz w:val="28"/>
                <w:szCs w:val="28"/>
              </w:rPr>
              <w:lastRenderedPageBreak/>
              <w:t>Ця</w:t>
            </w:r>
            <w:r w:rsidR="00DC6816" w:rsidRPr="00DC6816">
              <w:rPr>
                <w:rFonts w:ascii="Times New Roman" w:hAnsi="Times New Roman"/>
                <w:sz w:val="28"/>
                <w:szCs w:val="28"/>
              </w:rPr>
              <w:t xml:space="preserve"> альтернатива </w:t>
            </w:r>
            <w:r w:rsidR="00DC6816">
              <w:rPr>
                <w:rFonts w:ascii="Times New Roman" w:hAnsi="Times New Roman"/>
                <w:sz w:val="28"/>
                <w:szCs w:val="28"/>
              </w:rPr>
              <w:t xml:space="preserve">не </w:t>
            </w:r>
            <w:r w:rsidR="00DC6816" w:rsidRPr="00DC6816">
              <w:rPr>
                <w:rFonts w:ascii="Times New Roman" w:hAnsi="Times New Roman"/>
                <w:sz w:val="28"/>
                <w:szCs w:val="28"/>
              </w:rPr>
              <w:t xml:space="preserve">забезпечує </w:t>
            </w:r>
            <w:r w:rsidR="00DC6816">
              <w:rPr>
                <w:rFonts w:ascii="Times New Roman" w:hAnsi="Times New Roman"/>
                <w:sz w:val="28"/>
                <w:szCs w:val="28"/>
              </w:rPr>
              <w:t xml:space="preserve">в повному </w:t>
            </w:r>
            <w:r w:rsidR="007F3B9F">
              <w:rPr>
                <w:rFonts w:ascii="Times New Roman" w:hAnsi="Times New Roman"/>
                <w:sz w:val="28"/>
                <w:szCs w:val="28"/>
              </w:rPr>
              <w:t>обсязі</w:t>
            </w:r>
            <w:r w:rsidR="00DC6816">
              <w:rPr>
                <w:rFonts w:ascii="Times New Roman" w:hAnsi="Times New Roman"/>
                <w:sz w:val="28"/>
                <w:szCs w:val="28"/>
              </w:rPr>
              <w:t xml:space="preserve"> </w:t>
            </w:r>
            <w:r w:rsidR="00DC6816" w:rsidRPr="00DC6816">
              <w:rPr>
                <w:rFonts w:ascii="Times New Roman" w:hAnsi="Times New Roman"/>
                <w:sz w:val="28"/>
                <w:szCs w:val="28"/>
              </w:rPr>
              <w:t xml:space="preserve">досягнення цілей </w:t>
            </w:r>
            <w:r w:rsidR="007F3B9F">
              <w:rPr>
                <w:rFonts w:ascii="Times New Roman" w:hAnsi="Times New Roman"/>
                <w:sz w:val="28"/>
                <w:szCs w:val="28"/>
              </w:rPr>
              <w:t xml:space="preserve">державного </w:t>
            </w:r>
            <w:r w:rsidR="00DC6816" w:rsidRPr="00DC6816">
              <w:rPr>
                <w:rFonts w:ascii="Times New Roman" w:hAnsi="Times New Roman"/>
                <w:sz w:val="28"/>
                <w:szCs w:val="28"/>
              </w:rPr>
              <w:t>регулювання, визначених у розділі ІІ Аналізу.</w:t>
            </w:r>
          </w:p>
        </w:tc>
      </w:tr>
    </w:tbl>
    <w:p w14:paraId="2BB2516E" w14:textId="77777777" w:rsidR="00615226" w:rsidRPr="00C12027" w:rsidRDefault="00615226" w:rsidP="00E26E5E">
      <w:pPr>
        <w:spacing w:after="0" w:line="240" w:lineRule="auto"/>
        <w:jc w:val="both"/>
        <w:rPr>
          <w:rFonts w:ascii="Times New Roman" w:hAnsi="Times New Roman"/>
          <w:b/>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50"/>
        <w:gridCol w:w="3531"/>
      </w:tblGrid>
      <w:tr w:rsidR="00615226" w:rsidRPr="00C12027" w14:paraId="7FA20034" w14:textId="77777777" w:rsidTr="00B86984">
        <w:trPr>
          <w:trHeight w:val="1206"/>
        </w:trPr>
        <w:tc>
          <w:tcPr>
            <w:tcW w:w="2547" w:type="dxa"/>
            <w:shd w:val="clear" w:color="auto" w:fill="auto"/>
          </w:tcPr>
          <w:p w14:paraId="1B14DF56" w14:textId="77777777" w:rsidR="00615226" w:rsidRPr="00C12027" w:rsidRDefault="00615226" w:rsidP="00615226">
            <w:pPr>
              <w:spacing w:after="0" w:line="240" w:lineRule="auto"/>
              <w:jc w:val="center"/>
              <w:rPr>
                <w:rFonts w:ascii="Times New Roman" w:hAnsi="Times New Roman"/>
                <w:b/>
                <w:sz w:val="28"/>
                <w:szCs w:val="28"/>
              </w:rPr>
            </w:pPr>
            <w:r w:rsidRPr="00C12027">
              <w:rPr>
                <w:rFonts w:ascii="Times New Roman" w:hAnsi="Times New Roman"/>
                <w:b/>
                <w:bCs/>
                <w:sz w:val="28"/>
                <w:szCs w:val="28"/>
              </w:rPr>
              <w:t>Рейтинг</w:t>
            </w:r>
          </w:p>
        </w:tc>
        <w:tc>
          <w:tcPr>
            <w:tcW w:w="3550" w:type="dxa"/>
            <w:shd w:val="clear" w:color="auto" w:fill="auto"/>
          </w:tcPr>
          <w:p w14:paraId="0AC8A20A" w14:textId="77777777" w:rsidR="00615226" w:rsidRPr="00C12027" w:rsidRDefault="00615226" w:rsidP="00615226">
            <w:pPr>
              <w:spacing w:after="0" w:line="240" w:lineRule="auto"/>
              <w:jc w:val="center"/>
              <w:rPr>
                <w:rFonts w:ascii="Times New Roman" w:hAnsi="Times New Roman"/>
                <w:b/>
                <w:sz w:val="28"/>
                <w:szCs w:val="28"/>
              </w:rPr>
            </w:pPr>
            <w:r w:rsidRPr="00C12027">
              <w:rPr>
                <w:rFonts w:ascii="Times New Roman" w:hAnsi="Times New Roman"/>
                <w:b/>
                <w:bCs/>
                <w:sz w:val="28"/>
                <w:szCs w:val="28"/>
              </w:rPr>
              <w:t>Аргументи щодо переваги обраної альтернативи/причини відмови від альтернативи</w:t>
            </w:r>
          </w:p>
        </w:tc>
        <w:tc>
          <w:tcPr>
            <w:tcW w:w="3531" w:type="dxa"/>
            <w:shd w:val="clear" w:color="auto" w:fill="auto"/>
          </w:tcPr>
          <w:p w14:paraId="4DFD0B29" w14:textId="3E0738E0" w:rsidR="00615226" w:rsidRPr="00E26E5E" w:rsidRDefault="00615226" w:rsidP="00E26E5E">
            <w:pPr>
              <w:spacing w:after="0" w:line="240" w:lineRule="auto"/>
              <w:jc w:val="center"/>
              <w:rPr>
                <w:rFonts w:ascii="Times New Roman" w:hAnsi="Times New Roman"/>
                <w:b/>
                <w:bCs/>
                <w:sz w:val="28"/>
                <w:szCs w:val="28"/>
              </w:rPr>
            </w:pPr>
            <w:r w:rsidRPr="00C12027">
              <w:rPr>
                <w:rFonts w:ascii="Times New Roman" w:hAnsi="Times New Roman"/>
                <w:b/>
                <w:bCs/>
                <w:sz w:val="28"/>
                <w:szCs w:val="28"/>
              </w:rPr>
              <w:t>Оцінка ризику зовнішніх чинників на дію запропонованого регуляторного акта</w:t>
            </w:r>
          </w:p>
        </w:tc>
      </w:tr>
      <w:tr w:rsidR="00615226" w:rsidRPr="00C12027" w14:paraId="3EF28F32" w14:textId="77777777" w:rsidTr="00137238">
        <w:trPr>
          <w:trHeight w:val="2932"/>
        </w:trPr>
        <w:tc>
          <w:tcPr>
            <w:tcW w:w="2547" w:type="dxa"/>
            <w:shd w:val="clear" w:color="auto" w:fill="auto"/>
          </w:tcPr>
          <w:p w14:paraId="04EEC2B4" w14:textId="77777777" w:rsidR="00615226" w:rsidRPr="00C12027" w:rsidRDefault="00615226" w:rsidP="00615226">
            <w:pPr>
              <w:widowControl w:val="0"/>
              <w:tabs>
                <w:tab w:val="left" w:pos="990"/>
              </w:tabs>
              <w:spacing w:after="0" w:line="240" w:lineRule="auto"/>
              <w:jc w:val="both"/>
              <w:rPr>
                <w:rFonts w:ascii="Times New Roman" w:hAnsi="Times New Roman"/>
                <w:sz w:val="28"/>
                <w:szCs w:val="28"/>
              </w:rPr>
            </w:pPr>
            <w:r w:rsidRPr="00C12027">
              <w:rPr>
                <w:rFonts w:ascii="Times New Roman" w:hAnsi="Times New Roman"/>
                <w:sz w:val="28"/>
                <w:szCs w:val="28"/>
              </w:rPr>
              <w:t>Альтернатива 2.</w:t>
            </w:r>
          </w:p>
          <w:p w14:paraId="56B037F3" w14:textId="77777777" w:rsidR="00615226" w:rsidRPr="00C12027" w:rsidRDefault="00615226" w:rsidP="00615226">
            <w:pPr>
              <w:spacing w:after="0" w:line="240" w:lineRule="auto"/>
              <w:jc w:val="both"/>
              <w:rPr>
                <w:rFonts w:ascii="Times New Roman" w:hAnsi="Times New Roman"/>
                <w:b/>
                <w:sz w:val="28"/>
                <w:szCs w:val="28"/>
              </w:rPr>
            </w:pPr>
          </w:p>
        </w:tc>
        <w:tc>
          <w:tcPr>
            <w:tcW w:w="3550" w:type="dxa"/>
            <w:shd w:val="clear" w:color="auto" w:fill="auto"/>
          </w:tcPr>
          <w:p w14:paraId="06ECDC2C" w14:textId="7F58DBCC" w:rsidR="007F3B9F" w:rsidRPr="00C12027" w:rsidRDefault="00615226" w:rsidP="00137238">
            <w:pPr>
              <w:tabs>
                <w:tab w:val="left" w:pos="851"/>
                <w:tab w:val="left" w:pos="993"/>
              </w:tabs>
              <w:spacing w:after="0" w:line="240" w:lineRule="auto"/>
              <w:jc w:val="both"/>
              <w:rPr>
                <w:rFonts w:ascii="Times New Roman" w:hAnsi="Times New Roman"/>
                <w:b/>
                <w:sz w:val="28"/>
                <w:szCs w:val="28"/>
              </w:rPr>
            </w:pPr>
            <w:r w:rsidRPr="00C12027">
              <w:rPr>
                <w:rFonts w:ascii="Times New Roman" w:hAnsi="Times New Roman"/>
                <w:sz w:val="28"/>
                <w:szCs w:val="28"/>
                <w:shd w:val="clear" w:color="auto" w:fill="FFFFFF"/>
              </w:rPr>
              <w:t>Така альтернатива досягнення цілей державного регулювання є найбільш прийнятним та ефективним способом, оскільки дозволить вирішити проблеми, зазначені у розділ</w:t>
            </w:r>
            <w:r w:rsidR="00214EF6" w:rsidRPr="00C12027">
              <w:rPr>
                <w:rFonts w:ascii="Times New Roman" w:hAnsi="Times New Roman"/>
                <w:sz w:val="28"/>
                <w:szCs w:val="28"/>
                <w:shd w:val="clear" w:color="auto" w:fill="FFFFFF"/>
              </w:rPr>
              <w:t>і</w:t>
            </w:r>
            <w:r w:rsidRPr="00C12027">
              <w:rPr>
                <w:rFonts w:ascii="Times New Roman" w:hAnsi="Times New Roman"/>
                <w:sz w:val="28"/>
                <w:szCs w:val="28"/>
                <w:shd w:val="clear" w:color="auto" w:fill="FFFFFF"/>
              </w:rPr>
              <w:t xml:space="preserve"> І Аналізу. </w:t>
            </w:r>
          </w:p>
        </w:tc>
        <w:tc>
          <w:tcPr>
            <w:tcW w:w="3531" w:type="dxa"/>
            <w:shd w:val="clear" w:color="auto" w:fill="auto"/>
          </w:tcPr>
          <w:p w14:paraId="47C72C12" w14:textId="2B3D89A2" w:rsidR="00615226" w:rsidRPr="00C12027" w:rsidRDefault="00487B54" w:rsidP="00615226">
            <w:pPr>
              <w:spacing w:after="0" w:line="240" w:lineRule="auto"/>
              <w:jc w:val="both"/>
              <w:rPr>
                <w:rFonts w:ascii="Times New Roman" w:hAnsi="Times New Roman"/>
                <w:b/>
                <w:sz w:val="28"/>
                <w:szCs w:val="28"/>
              </w:rPr>
            </w:pPr>
            <w:r w:rsidRPr="00487B54">
              <w:rPr>
                <w:rFonts w:ascii="Times New Roman" w:hAnsi="Times New Roman"/>
                <w:sz w:val="28"/>
                <w:szCs w:val="28"/>
              </w:rPr>
              <w:t>Залишаються корупційні ризики.</w:t>
            </w:r>
          </w:p>
        </w:tc>
      </w:tr>
      <w:tr w:rsidR="00B80F06" w:rsidRPr="00C12027" w14:paraId="2ADFED65" w14:textId="77777777" w:rsidTr="00B86984">
        <w:tc>
          <w:tcPr>
            <w:tcW w:w="2547" w:type="dxa"/>
            <w:shd w:val="clear" w:color="auto" w:fill="auto"/>
          </w:tcPr>
          <w:p w14:paraId="4A8EC586" w14:textId="77777777" w:rsidR="00B80F06" w:rsidRPr="00B80F06" w:rsidRDefault="00B80F06" w:rsidP="00615226">
            <w:pPr>
              <w:widowControl w:val="0"/>
              <w:tabs>
                <w:tab w:val="left" w:pos="990"/>
              </w:tabs>
              <w:spacing w:after="0" w:line="240" w:lineRule="auto"/>
              <w:jc w:val="both"/>
              <w:rPr>
                <w:rFonts w:ascii="Times New Roman" w:hAnsi="Times New Roman"/>
                <w:sz w:val="28"/>
                <w:szCs w:val="28"/>
              </w:rPr>
            </w:pPr>
            <w:r>
              <w:rPr>
                <w:rFonts w:ascii="Times New Roman" w:hAnsi="Times New Roman"/>
                <w:sz w:val="28"/>
                <w:szCs w:val="28"/>
              </w:rPr>
              <w:t>А</w:t>
            </w:r>
            <w:r w:rsidRPr="00B80F06">
              <w:rPr>
                <w:rFonts w:ascii="Times New Roman" w:hAnsi="Times New Roman"/>
                <w:sz w:val="28"/>
                <w:szCs w:val="28"/>
              </w:rPr>
              <w:t xml:space="preserve">льтернатива 3 </w:t>
            </w:r>
          </w:p>
          <w:p w14:paraId="64855E2F" w14:textId="6F13180E" w:rsidR="00B80F06" w:rsidRPr="00C12027" w:rsidRDefault="00B80F06" w:rsidP="00615226">
            <w:pPr>
              <w:widowControl w:val="0"/>
              <w:tabs>
                <w:tab w:val="left" w:pos="990"/>
              </w:tabs>
              <w:spacing w:after="0" w:line="240" w:lineRule="auto"/>
              <w:jc w:val="both"/>
              <w:rPr>
                <w:rFonts w:ascii="Times New Roman" w:hAnsi="Times New Roman"/>
                <w:sz w:val="28"/>
                <w:szCs w:val="28"/>
              </w:rPr>
            </w:pPr>
          </w:p>
        </w:tc>
        <w:tc>
          <w:tcPr>
            <w:tcW w:w="3550" w:type="dxa"/>
            <w:shd w:val="clear" w:color="auto" w:fill="auto"/>
          </w:tcPr>
          <w:p w14:paraId="6B7B2476" w14:textId="0EF528CF" w:rsidR="007F3B9F" w:rsidRPr="00C12027" w:rsidRDefault="00023A68" w:rsidP="00137238">
            <w:pPr>
              <w:tabs>
                <w:tab w:val="left" w:pos="851"/>
                <w:tab w:val="left" w:pos="993"/>
              </w:tabs>
              <w:spacing w:after="0" w:line="240" w:lineRule="auto"/>
              <w:jc w:val="both"/>
              <w:rPr>
                <w:rFonts w:ascii="Times New Roman" w:hAnsi="Times New Roman"/>
                <w:sz w:val="28"/>
                <w:szCs w:val="28"/>
                <w:shd w:val="clear" w:color="auto" w:fill="FFFFFF"/>
              </w:rPr>
            </w:pPr>
            <w:r w:rsidRPr="00023A68">
              <w:rPr>
                <w:rFonts w:ascii="Times New Roman" w:hAnsi="Times New Roman"/>
                <w:sz w:val="28"/>
                <w:szCs w:val="28"/>
                <w:shd w:val="clear" w:color="auto" w:fill="FFFFFF"/>
              </w:rPr>
              <w:t>Така альтернатива досягнення цілей державного регулювання не повн</w:t>
            </w:r>
            <w:r w:rsidR="00CC09DF">
              <w:rPr>
                <w:rFonts w:ascii="Times New Roman" w:hAnsi="Times New Roman"/>
                <w:sz w:val="28"/>
                <w:szCs w:val="28"/>
                <w:shd w:val="clear" w:color="auto" w:fill="FFFFFF"/>
              </w:rPr>
              <w:t>ою</w:t>
            </w:r>
            <w:r w:rsidRPr="00023A68">
              <w:rPr>
                <w:rFonts w:ascii="Times New Roman" w:hAnsi="Times New Roman"/>
                <w:sz w:val="28"/>
                <w:szCs w:val="28"/>
                <w:shd w:val="clear" w:color="auto" w:fill="FFFFFF"/>
              </w:rPr>
              <w:t xml:space="preserve"> мір</w:t>
            </w:r>
            <w:r w:rsidR="00CC09DF">
              <w:rPr>
                <w:rFonts w:ascii="Times New Roman" w:hAnsi="Times New Roman"/>
                <w:sz w:val="28"/>
                <w:szCs w:val="28"/>
                <w:shd w:val="clear" w:color="auto" w:fill="FFFFFF"/>
              </w:rPr>
              <w:t>ою</w:t>
            </w:r>
            <w:r w:rsidRPr="00023A68">
              <w:rPr>
                <w:rFonts w:ascii="Times New Roman" w:hAnsi="Times New Roman"/>
                <w:sz w:val="28"/>
                <w:szCs w:val="28"/>
                <w:shd w:val="clear" w:color="auto" w:fill="FFFFFF"/>
              </w:rPr>
              <w:t xml:space="preserve"> дозволить вирішити проблеми, зазначені у розділ</w:t>
            </w:r>
            <w:r w:rsidR="00487B54">
              <w:rPr>
                <w:rFonts w:ascii="Times New Roman" w:hAnsi="Times New Roman"/>
                <w:sz w:val="28"/>
                <w:szCs w:val="28"/>
                <w:shd w:val="clear" w:color="auto" w:fill="FFFFFF"/>
              </w:rPr>
              <w:t>і</w:t>
            </w:r>
            <w:r w:rsidRPr="00023A68">
              <w:rPr>
                <w:rFonts w:ascii="Times New Roman" w:hAnsi="Times New Roman"/>
                <w:sz w:val="28"/>
                <w:szCs w:val="28"/>
                <w:shd w:val="clear" w:color="auto" w:fill="FFFFFF"/>
              </w:rPr>
              <w:t xml:space="preserve"> </w:t>
            </w:r>
            <w:r w:rsidR="00E26E5E">
              <w:rPr>
                <w:rFonts w:ascii="Times New Roman" w:hAnsi="Times New Roman"/>
                <w:sz w:val="28"/>
                <w:szCs w:val="28"/>
                <w:shd w:val="clear" w:color="auto" w:fill="FFFFFF"/>
              </w:rPr>
              <w:t>І</w:t>
            </w:r>
            <w:r w:rsidRPr="00487B54">
              <w:rPr>
                <w:rFonts w:ascii="Times New Roman" w:hAnsi="Times New Roman"/>
                <w:sz w:val="28"/>
                <w:szCs w:val="28"/>
                <w:shd w:val="clear" w:color="auto" w:fill="FFFFFF"/>
              </w:rPr>
              <w:t xml:space="preserve"> Аналізу</w:t>
            </w:r>
            <w:r w:rsidR="00487B54">
              <w:rPr>
                <w:rFonts w:ascii="Times New Roman" w:hAnsi="Times New Roman"/>
                <w:sz w:val="28"/>
                <w:szCs w:val="28"/>
                <w:shd w:val="clear" w:color="auto" w:fill="FFFFFF"/>
              </w:rPr>
              <w:t>.</w:t>
            </w:r>
          </w:p>
        </w:tc>
        <w:tc>
          <w:tcPr>
            <w:tcW w:w="3531" w:type="dxa"/>
            <w:shd w:val="clear" w:color="auto" w:fill="auto"/>
          </w:tcPr>
          <w:p w14:paraId="6E32B894" w14:textId="47271CF4" w:rsidR="00B80F06" w:rsidRPr="00C12027" w:rsidRDefault="00487B54" w:rsidP="00615226">
            <w:pPr>
              <w:spacing w:after="0" w:line="240" w:lineRule="auto"/>
              <w:jc w:val="both"/>
              <w:rPr>
                <w:rFonts w:ascii="Times New Roman" w:hAnsi="Times New Roman"/>
                <w:sz w:val="28"/>
                <w:szCs w:val="28"/>
              </w:rPr>
            </w:pPr>
            <w:r w:rsidRPr="00487B54">
              <w:rPr>
                <w:rFonts w:ascii="Times New Roman" w:hAnsi="Times New Roman"/>
                <w:sz w:val="28"/>
                <w:szCs w:val="28"/>
              </w:rPr>
              <w:t>Ризик впливу зовнішніх чинників на дію акта не прогнозується.</w:t>
            </w:r>
          </w:p>
        </w:tc>
      </w:tr>
      <w:tr w:rsidR="00615226" w:rsidRPr="00615226" w14:paraId="4F533B4A" w14:textId="77777777" w:rsidTr="00B86984">
        <w:tc>
          <w:tcPr>
            <w:tcW w:w="2547" w:type="dxa"/>
            <w:shd w:val="clear" w:color="auto" w:fill="auto"/>
          </w:tcPr>
          <w:p w14:paraId="7A6C5723" w14:textId="77777777" w:rsidR="00615226" w:rsidRPr="00615226" w:rsidRDefault="00615226" w:rsidP="00615226">
            <w:pPr>
              <w:widowControl w:val="0"/>
              <w:tabs>
                <w:tab w:val="left" w:pos="990"/>
              </w:tabs>
              <w:spacing w:after="0" w:line="240" w:lineRule="auto"/>
              <w:jc w:val="both"/>
              <w:rPr>
                <w:rFonts w:ascii="Times New Roman" w:hAnsi="Times New Roman"/>
                <w:sz w:val="28"/>
                <w:szCs w:val="28"/>
              </w:rPr>
            </w:pPr>
            <w:r w:rsidRPr="00615226">
              <w:rPr>
                <w:rFonts w:ascii="Times New Roman" w:hAnsi="Times New Roman"/>
                <w:sz w:val="28"/>
                <w:szCs w:val="28"/>
              </w:rPr>
              <w:t>Альтернатива 1.</w:t>
            </w:r>
          </w:p>
          <w:p w14:paraId="2957E216" w14:textId="77777777" w:rsidR="00615226" w:rsidRPr="00615226" w:rsidRDefault="00615226" w:rsidP="00615226">
            <w:pPr>
              <w:spacing w:after="0" w:line="240" w:lineRule="auto"/>
              <w:jc w:val="both"/>
              <w:rPr>
                <w:rFonts w:ascii="Times New Roman" w:hAnsi="Times New Roman"/>
                <w:b/>
                <w:sz w:val="28"/>
                <w:szCs w:val="28"/>
              </w:rPr>
            </w:pPr>
          </w:p>
        </w:tc>
        <w:tc>
          <w:tcPr>
            <w:tcW w:w="3550" w:type="dxa"/>
            <w:shd w:val="clear" w:color="auto" w:fill="auto"/>
          </w:tcPr>
          <w:p w14:paraId="2B892FF3" w14:textId="74F18DAB" w:rsidR="007F3B9F" w:rsidRPr="007F3B9F" w:rsidRDefault="00615226" w:rsidP="00CC09DF">
            <w:pPr>
              <w:tabs>
                <w:tab w:val="left" w:pos="851"/>
                <w:tab w:val="left" w:pos="990"/>
              </w:tabs>
              <w:spacing w:after="0" w:line="240" w:lineRule="auto"/>
              <w:jc w:val="both"/>
              <w:rPr>
                <w:rFonts w:ascii="Times New Roman" w:hAnsi="Times New Roman"/>
                <w:sz w:val="28"/>
                <w:szCs w:val="28"/>
                <w:shd w:val="clear" w:color="auto" w:fill="FFFFFF"/>
              </w:rPr>
            </w:pPr>
            <w:r w:rsidRPr="00615226">
              <w:rPr>
                <w:rFonts w:ascii="Times New Roman" w:hAnsi="Times New Roman"/>
                <w:sz w:val="28"/>
                <w:szCs w:val="28"/>
              </w:rPr>
              <w:t xml:space="preserve">Цей альтернативний спосіб досягнення цілей не може бути застосований, оскільки не дозволить </w:t>
            </w:r>
            <w:r w:rsidRPr="00615226">
              <w:rPr>
                <w:rFonts w:ascii="Times New Roman" w:hAnsi="Times New Roman"/>
                <w:sz w:val="28"/>
                <w:szCs w:val="28"/>
                <w:shd w:val="clear" w:color="auto" w:fill="FFFFFF"/>
              </w:rPr>
              <w:t>вирішити проблеми, зазначені у розділ</w:t>
            </w:r>
            <w:r w:rsidR="00214EF6">
              <w:rPr>
                <w:rFonts w:ascii="Times New Roman" w:hAnsi="Times New Roman"/>
                <w:sz w:val="28"/>
                <w:szCs w:val="28"/>
                <w:shd w:val="clear" w:color="auto" w:fill="FFFFFF"/>
              </w:rPr>
              <w:t>і</w:t>
            </w:r>
            <w:r w:rsidRPr="00615226">
              <w:rPr>
                <w:rFonts w:ascii="Times New Roman" w:hAnsi="Times New Roman"/>
                <w:sz w:val="28"/>
                <w:szCs w:val="28"/>
                <w:shd w:val="clear" w:color="auto" w:fill="FFFFFF"/>
              </w:rPr>
              <w:t xml:space="preserve"> І Аналізу, а також не дозволить досягти цілей державного регулювання</w:t>
            </w:r>
            <w:r w:rsidR="007A4C33">
              <w:rPr>
                <w:rFonts w:ascii="Times New Roman" w:hAnsi="Times New Roman"/>
                <w:sz w:val="28"/>
                <w:szCs w:val="28"/>
                <w:shd w:val="clear" w:color="auto" w:fill="FFFFFF"/>
              </w:rPr>
              <w:t>.</w:t>
            </w:r>
          </w:p>
        </w:tc>
        <w:tc>
          <w:tcPr>
            <w:tcW w:w="3531" w:type="dxa"/>
            <w:shd w:val="clear" w:color="auto" w:fill="auto"/>
          </w:tcPr>
          <w:p w14:paraId="49013B78" w14:textId="5BD7A1EC" w:rsidR="00615226" w:rsidRPr="00615226" w:rsidRDefault="00487B54" w:rsidP="00615226">
            <w:pPr>
              <w:spacing w:after="0" w:line="240" w:lineRule="auto"/>
              <w:jc w:val="both"/>
              <w:rPr>
                <w:rFonts w:ascii="Times New Roman" w:hAnsi="Times New Roman"/>
                <w:b/>
                <w:sz w:val="28"/>
                <w:szCs w:val="28"/>
              </w:rPr>
            </w:pPr>
            <w:r>
              <w:rPr>
                <w:rFonts w:ascii="Times New Roman" w:hAnsi="Times New Roman"/>
                <w:sz w:val="28"/>
                <w:szCs w:val="28"/>
              </w:rPr>
              <w:t>Залишаються корупційні ризики.</w:t>
            </w:r>
          </w:p>
        </w:tc>
      </w:tr>
    </w:tbl>
    <w:p w14:paraId="5A3414F5" w14:textId="77777777" w:rsidR="00615226" w:rsidRDefault="00615226" w:rsidP="00376801">
      <w:pPr>
        <w:spacing w:after="0" w:line="240" w:lineRule="auto"/>
        <w:jc w:val="both"/>
        <w:rPr>
          <w:rFonts w:ascii="Times New Roman" w:hAnsi="Times New Roman"/>
          <w:b/>
          <w:sz w:val="28"/>
          <w:szCs w:val="28"/>
          <w:lang w:eastAsia="uk-UA"/>
        </w:rPr>
      </w:pPr>
    </w:p>
    <w:p w14:paraId="518CAC41" w14:textId="6B69F049" w:rsidR="00E34DED" w:rsidRPr="007A1611" w:rsidRDefault="0018423C" w:rsidP="007A1611">
      <w:pPr>
        <w:spacing w:after="0" w:line="240" w:lineRule="auto"/>
        <w:ind w:firstLine="567"/>
        <w:jc w:val="both"/>
        <w:rPr>
          <w:rFonts w:ascii="Times New Roman" w:hAnsi="Times New Roman"/>
          <w:b/>
          <w:sz w:val="28"/>
          <w:szCs w:val="28"/>
          <w:lang w:eastAsia="uk-UA"/>
        </w:rPr>
      </w:pPr>
      <w:r w:rsidRPr="007A1611">
        <w:rPr>
          <w:rFonts w:ascii="Times New Roman" w:hAnsi="Times New Roman"/>
          <w:b/>
          <w:sz w:val="28"/>
          <w:szCs w:val="28"/>
          <w:lang w:eastAsia="uk-UA"/>
        </w:rPr>
        <w:t>V. </w:t>
      </w:r>
      <w:r w:rsidR="00E34DED" w:rsidRPr="007A1611">
        <w:rPr>
          <w:rFonts w:ascii="Times New Roman" w:hAnsi="Times New Roman"/>
          <w:b/>
          <w:sz w:val="28"/>
          <w:szCs w:val="28"/>
          <w:lang w:eastAsia="uk-UA"/>
        </w:rPr>
        <w:t xml:space="preserve">Механізми та заходи, які забезпечать розв’язання визначеної проблеми </w:t>
      </w:r>
    </w:p>
    <w:p w14:paraId="3ECD745F" w14:textId="77777777" w:rsidR="00376801" w:rsidRDefault="00376801" w:rsidP="00376801">
      <w:pPr>
        <w:spacing w:after="0" w:line="240" w:lineRule="auto"/>
        <w:ind w:firstLine="567"/>
        <w:jc w:val="both"/>
        <w:rPr>
          <w:rFonts w:ascii="Times New Roman" w:hAnsi="Times New Roman"/>
          <w:sz w:val="28"/>
          <w:szCs w:val="28"/>
          <w:lang w:eastAsia="uk-UA"/>
        </w:rPr>
      </w:pPr>
    </w:p>
    <w:p w14:paraId="67E39729" w14:textId="78045290" w:rsidR="00FD5E8F" w:rsidRDefault="00376801" w:rsidP="00B86984">
      <w:pPr>
        <w:widowControl w:val="0"/>
        <w:tabs>
          <w:tab w:val="left" w:pos="-3686"/>
          <w:tab w:val="left" w:pos="990"/>
        </w:tabs>
        <w:spacing w:after="0" w:line="240" w:lineRule="auto"/>
        <w:ind w:firstLine="567"/>
        <w:jc w:val="both"/>
        <w:rPr>
          <w:rFonts w:ascii="Times New Roman" w:hAnsi="Times New Roman"/>
          <w:sz w:val="28"/>
          <w:szCs w:val="28"/>
          <w:u w:val="single"/>
        </w:rPr>
      </w:pPr>
      <w:bookmarkStart w:id="4" w:name="n79"/>
      <w:bookmarkStart w:id="5" w:name="n80"/>
      <w:bookmarkStart w:id="6" w:name="n81"/>
      <w:bookmarkStart w:id="7" w:name="n83"/>
      <w:bookmarkStart w:id="8" w:name="n89"/>
      <w:bookmarkStart w:id="9" w:name="n90"/>
      <w:bookmarkStart w:id="10" w:name="n91"/>
      <w:bookmarkStart w:id="11" w:name="n92"/>
      <w:bookmarkStart w:id="12" w:name="n93"/>
      <w:bookmarkStart w:id="13" w:name="n94"/>
      <w:bookmarkStart w:id="14" w:name="n95"/>
      <w:bookmarkStart w:id="15" w:name="n97"/>
      <w:bookmarkEnd w:id="4"/>
      <w:bookmarkEnd w:id="5"/>
      <w:bookmarkEnd w:id="6"/>
      <w:bookmarkEnd w:id="7"/>
      <w:bookmarkEnd w:id="8"/>
      <w:bookmarkEnd w:id="9"/>
      <w:bookmarkEnd w:id="10"/>
      <w:bookmarkEnd w:id="11"/>
      <w:bookmarkEnd w:id="12"/>
      <w:bookmarkEnd w:id="13"/>
      <w:bookmarkEnd w:id="14"/>
      <w:bookmarkEnd w:id="15"/>
      <w:r w:rsidRPr="00376801">
        <w:rPr>
          <w:rFonts w:ascii="Times New Roman" w:hAnsi="Times New Roman"/>
          <w:sz w:val="28"/>
          <w:szCs w:val="28"/>
          <w:u w:val="single"/>
        </w:rPr>
        <w:t>Механізмами, які забезпечать розв’язання проблеми, є:</w:t>
      </w:r>
    </w:p>
    <w:p w14:paraId="73D97D6D" w14:textId="546FA68F" w:rsidR="00D54883" w:rsidRDefault="00023A68" w:rsidP="00376801">
      <w:pPr>
        <w:widowControl w:val="0"/>
        <w:tabs>
          <w:tab w:val="left" w:pos="-3686"/>
          <w:tab w:val="left" w:pos="990"/>
        </w:tabs>
        <w:spacing w:after="0" w:line="240" w:lineRule="auto"/>
        <w:ind w:firstLine="567"/>
        <w:jc w:val="both"/>
        <w:rPr>
          <w:rFonts w:ascii="Times New Roman" w:hAnsi="Times New Roman"/>
          <w:sz w:val="28"/>
          <w:szCs w:val="28"/>
        </w:rPr>
      </w:pPr>
      <w:r>
        <w:rPr>
          <w:rFonts w:ascii="Times New Roman" w:hAnsi="Times New Roman"/>
          <w:sz w:val="28"/>
          <w:szCs w:val="28"/>
        </w:rPr>
        <w:t>з</w:t>
      </w:r>
      <w:r w:rsidRPr="00023A68">
        <w:rPr>
          <w:rFonts w:ascii="Times New Roman" w:hAnsi="Times New Roman"/>
          <w:sz w:val="28"/>
          <w:szCs w:val="28"/>
        </w:rPr>
        <w:t xml:space="preserve">апровадження порядку подання декларації про відходи виключно в </w:t>
      </w:r>
      <w:r w:rsidRPr="00023A68">
        <w:rPr>
          <w:rFonts w:ascii="Times New Roman" w:hAnsi="Times New Roman"/>
          <w:sz w:val="28"/>
          <w:szCs w:val="28"/>
        </w:rPr>
        <w:lastRenderedPageBreak/>
        <w:t>електронній формі через</w:t>
      </w:r>
      <w:r w:rsidRPr="00023A68">
        <w:t xml:space="preserve"> </w:t>
      </w:r>
      <w:r w:rsidRPr="00023A68">
        <w:rPr>
          <w:rFonts w:ascii="Times New Roman" w:hAnsi="Times New Roman"/>
          <w:sz w:val="28"/>
          <w:szCs w:val="28"/>
        </w:rPr>
        <w:t xml:space="preserve">Єдиний державний вебпортал електронних послуг </w:t>
      </w:r>
      <w:r w:rsidR="00E26E5E">
        <w:rPr>
          <w:rFonts w:ascii="Times New Roman" w:hAnsi="Times New Roman"/>
          <w:sz w:val="28"/>
          <w:szCs w:val="28"/>
        </w:rPr>
        <w:t>«</w:t>
      </w:r>
      <w:r w:rsidRPr="00023A68">
        <w:rPr>
          <w:rFonts w:ascii="Times New Roman" w:hAnsi="Times New Roman"/>
          <w:sz w:val="28"/>
          <w:szCs w:val="28"/>
        </w:rPr>
        <w:t>Портал Дія</w:t>
      </w:r>
      <w:r w:rsidR="00E26E5E">
        <w:rPr>
          <w:rFonts w:ascii="Times New Roman" w:hAnsi="Times New Roman"/>
          <w:sz w:val="28"/>
          <w:szCs w:val="28"/>
        </w:rPr>
        <w:t>»</w:t>
      </w:r>
      <w:r w:rsidR="00C27276">
        <w:rPr>
          <w:rFonts w:ascii="Times New Roman" w:hAnsi="Times New Roman"/>
          <w:sz w:val="28"/>
          <w:szCs w:val="28"/>
        </w:rPr>
        <w:t>, яким передба</w:t>
      </w:r>
      <w:r w:rsidR="00487B54">
        <w:rPr>
          <w:rFonts w:ascii="Times New Roman" w:hAnsi="Times New Roman"/>
          <w:sz w:val="28"/>
          <w:szCs w:val="28"/>
        </w:rPr>
        <w:t>чатиметься</w:t>
      </w:r>
      <w:r w:rsidR="00C27276">
        <w:rPr>
          <w:rFonts w:ascii="Times New Roman" w:hAnsi="Times New Roman"/>
          <w:sz w:val="28"/>
          <w:szCs w:val="28"/>
        </w:rPr>
        <w:t xml:space="preserve"> що:</w:t>
      </w:r>
    </w:p>
    <w:p w14:paraId="14AC884B" w14:textId="72F0862A" w:rsidR="00023A68" w:rsidRDefault="000F4C88" w:rsidP="00376801">
      <w:pPr>
        <w:widowControl w:val="0"/>
        <w:tabs>
          <w:tab w:val="left" w:pos="-3686"/>
          <w:tab w:val="left" w:pos="990"/>
        </w:tabs>
        <w:spacing w:after="0" w:line="240" w:lineRule="auto"/>
        <w:ind w:firstLine="567"/>
        <w:jc w:val="both"/>
        <w:rPr>
          <w:rFonts w:ascii="Times New Roman" w:hAnsi="Times New Roman"/>
          <w:sz w:val="28"/>
          <w:szCs w:val="28"/>
        </w:rPr>
      </w:pPr>
      <w:r>
        <w:rPr>
          <w:rFonts w:ascii="Times New Roman" w:hAnsi="Times New Roman"/>
          <w:sz w:val="28"/>
          <w:szCs w:val="28"/>
        </w:rPr>
        <w:t>д</w:t>
      </w:r>
      <w:r w:rsidRPr="000F4C88">
        <w:rPr>
          <w:rFonts w:ascii="Times New Roman" w:hAnsi="Times New Roman"/>
          <w:sz w:val="28"/>
          <w:szCs w:val="28"/>
        </w:rPr>
        <w:t xml:space="preserve">екларація </w:t>
      </w:r>
      <w:r>
        <w:rPr>
          <w:rFonts w:ascii="Times New Roman" w:hAnsi="Times New Roman"/>
          <w:sz w:val="28"/>
          <w:szCs w:val="28"/>
        </w:rPr>
        <w:t>подаватиметься</w:t>
      </w:r>
      <w:r w:rsidRPr="000F4C88">
        <w:rPr>
          <w:rFonts w:ascii="Times New Roman" w:hAnsi="Times New Roman"/>
          <w:sz w:val="28"/>
          <w:szCs w:val="28"/>
        </w:rPr>
        <w:t xml:space="preserve"> заявником, що пройшов аутентифікацію з використанням інтегрованої системи електронної ідентифікації, електронного підпису, що базується на кваліфікованому сертифікаті відповідно до вимог Закону України «Про електронні довірчі послуги» або інших засобів електронної ідентифікації, які дають змогу однозначного встановлення особи</w:t>
      </w:r>
      <w:r w:rsidR="00FD5E8F">
        <w:rPr>
          <w:rFonts w:ascii="Times New Roman" w:hAnsi="Times New Roman"/>
          <w:sz w:val="28"/>
          <w:szCs w:val="28"/>
        </w:rPr>
        <w:t>;</w:t>
      </w:r>
    </w:p>
    <w:p w14:paraId="53EA35C8" w14:textId="4646E2EE" w:rsidR="00FD5E8F" w:rsidRPr="00FD5E8F" w:rsidRDefault="00FD5E8F" w:rsidP="00FD5E8F">
      <w:pPr>
        <w:widowControl w:val="0"/>
        <w:tabs>
          <w:tab w:val="left" w:pos="-3686"/>
          <w:tab w:val="left" w:pos="990"/>
        </w:tabs>
        <w:spacing w:after="0" w:line="240" w:lineRule="auto"/>
        <w:ind w:firstLine="567"/>
        <w:jc w:val="both"/>
        <w:rPr>
          <w:rFonts w:ascii="Times New Roman" w:hAnsi="Times New Roman"/>
          <w:sz w:val="28"/>
          <w:szCs w:val="28"/>
        </w:rPr>
      </w:pPr>
      <w:r>
        <w:rPr>
          <w:rFonts w:ascii="Times New Roman" w:hAnsi="Times New Roman"/>
          <w:sz w:val="28"/>
          <w:szCs w:val="28"/>
        </w:rPr>
        <w:t>п</w:t>
      </w:r>
      <w:r w:rsidRPr="00FD5E8F">
        <w:rPr>
          <w:rFonts w:ascii="Times New Roman" w:hAnsi="Times New Roman"/>
          <w:sz w:val="28"/>
          <w:szCs w:val="28"/>
        </w:rPr>
        <w:t>одання декларації про відходи заявником завершу</w:t>
      </w:r>
      <w:r>
        <w:rPr>
          <w:rFonts w:ascii="Times New Roman" w:hAnsi="Times New Roman"/>
          <w:sz w:val="28"/>
          <w:szCs w:val="28"/>
        </w:rPr>
        <w:t>ватиметься</w:t>
      </w:r>
      <w:r w:rsidRPr="00FD5E8F">
        <w:rPr>
          <w:rFonts w:ascii="Times New Roman" w:hAnsi="Times New Roman"/>
          <w:sz w:val="28"/>
          <w:szCs w:val="28"/>
        </w:rPr>
        <w:t xml:space="preserve"> накладенням ним власного електронного підпису, що базується на кваліфікованому сертифікаті відповідно до вимог Закону України «Про електронні довірчі послуги»</w:t>
      </w:r>
      <w:r w:rsidR="00E26E5E">
        <w:rPr>
          <w:rFonts w:ascii="Times New Roman" w:hAnsi="Times New Roman"/>
          <w:sz w:val="28"/>
          <w:szCs w:val="28"/>
        </w:rPr>
        <w:t>;</w:t>
      </w:r>
    </w:p>
    <w:p w14:paraId="59377077" w14:textId="3B3F537F" w:rsidR="00FD5E8F" w:rsidRDefault="00487B54" w:rsidP="00FD5E8F">
      <w:pPr>
        <w:widowControl w:val="0"/>
        <w:tabs>
          <w:tab w:val="left" w:pos="-3686"/>
          <w:tab w:val="left" w:pos="990"/>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C27276">
        <w:rPr>
          <w:rFonts w:ascii="Times New Roman" w:hAnsi="Times New Roman"/>
          <w:sz w:val="28"/>
          <w:szCs w:val="28"/>
        </w:rPr>
        <w:t>уде здійснено</w:t>
      </w:r>
      <w:r w:rsidR="00FD5E8F">
        <w:rPr>
          <w:rFonts w:ascii="Times New Roman" w:hAnsi="Times New Roman"/>
          <w:sz w:val="28"/>
          <w:szCs w:val="28"/>
        </w:rPr>
        <w:t xml:space="preserve"> всебічн</w:t>
      </w:r>
      <w:r w:rsidR="00C27276">
        <w:rPr>
          <w:rFonts w:ascii="Times New Roman" w:hAnsi="Times New Roman"/>
          <w:sz w:val="28"/>
          <w:szCs w:val="28"/>
        </w:rPr>
        <w:t>ий</w:t>
      </w:r>
      <w:r w:rsidR="00FD5E8F">
        <w:rPr>
          <w:rFonts w:ascii="Times New Roman" w:hAnsi="Times New Roman"/>
          <w:sz w:val="28"/>
          <w:szCs w:val="28"/>
        </w:rPr>
        <w:t xml:space="preserve"> аналіз відомостей</w:t>
      </w:r>
      <w:r w:rsidR="00FD5E8F" w:rsidRPr="00FD5E8F">
        <w:rPr>
          <w:rFonts w:ascii="Times New Roman" w:hAnsi="Times New Roman"/>
          <w:sz w:val="28"/>
          <w:szCs w:val="28"/>
        </w:rPr>
        <w:t>, які вказу</w:t>
      </w:r>
      <w:r w:rsidR="00C27276">
        <w:rPr>
          <w:rFonts w:ascii="Times New Roman" w:hAnsi="Times New Roman"/>
          <w:sz w:val="28"/>
          <w:szCs w:val="28"/>
        </w:rPr>
        <w:t>ватимуться</w:t>
      </w:r>
      <w:r w:rsidR="00FD5E8F" w:rsidRPr="00FD5E8F">
        <w:rPr>
          <w:rFonts w:ascii="Times New Roman" w:hAnsi="Times New Roman"/>
          <w:sz w:val="28"/>
          <w:szCs w:val="28"/>
        </w:rPr>
        <w:t xml:space="preserve"> заявником при формуванні декларації, на їх повноту, відповідність формату, логічність та достовірність. Такий аналіз здійсню</w:t>
      </w:r>
      <w:r w:rsidR="00FD5E8F">
        <w:rPr>
          <w:rFonts w:ascii="Times New Roman" w:hAnsi="Times New Roman"/>
          <w:sz w:val="28"/>
          <w:szCs w:val="28"/>
        </w:rPr>
        <w:t>ватиметься</w:t>
      </w:r>
      <w:r w:rsidR="00FD5E8F" w:rsidRPr="00FD5E8F">
        <w:rPr>
          <w:rFonts w:ascii="Times New Roman" w:hAnsi="Times New Roman"/>
          <w:sz w:val="28"/>
          <w:szCs w:val="28"/>
        </w:rPr>
        <w:t xml:space="preserve"> автоматично програмними засобами Єдиної екологічної платформи </w:t>
      </w:r>
      <w:r w:rsidR="00E26E5E">
        <w:rPr>
          <w:rFonts w:ascii="Times New Roman" w:hAnsi="Times New Roman"/>
          <w:sz w:val="28"/>
          <w:szCs w:val="28"/>
        </w:rPr>
        <w:t>«</w:t>
      </w:r>
      <w:r w:rsidR="00FD5E8F" w:rsidRPr="00FD5E8F">
        <w:rPr>
          <w:rFonts w:ascii="Times New Roman" w:hAnsi="Times New Roman"/>
          <w:sz w:val="28"/>
          <w:szCs w:val="28"/>
        </w:rPr>
        <w:t>ЕкоСистема</w:t>
      </w:r>
      <w:r w:rsidR="00E26E5E">
        <w:rPr>
          <w:rFonts w:ascii="Times New Roman" w:hAnsi="Times New Roman"/>
          <w:sz w:val="28"/>
          <w:szCs w:val="28"/>
        </w:rPr>
        <w:t>»</w:t>
      </w:r>
      <w:r w:rsidR="00FD5E8F">
        <w:rPr>
          <w:rFonts w:ascii="Times New Roman" w:hAnsi="Times New Roman"/>
          <w:sz w:val="28"/>
          <w:szCs w:val="28"/>
        </w:rPr>
        <w:t>;</w:t>
      </w:r>
    </w:p>
    <w:p w14:paraId="673F3273" w14:textId="18A0A9CC" w:rsidR="00FD5E8F" w:rsidRDefault="00FD5E8F" w:rsidP="00FD5E8F">
      <w:pPr>
        <w:widowControl w:val="0"/>
        <w:tabs>
          <w:tab w:val="left" w:pos="-3686"/>
          <w:tab w:val="left" w:pos="990"/>
        </w:tabs>
        <w:spacing w:after="0" w:line="240" w:lineRule="auto"/>
        <w:ind w:firstLine="567"/>
        <w:jc w:val="both"/>
        <w:rPr>
          <w:rFonts w:ascii="Times New Roman" w:hAnsi="Times New Roman"/>
          <w:sz w:val="28"/>
          <w:szCs w:val="28"/>
        </w:rPr>
      </w:pPr>
      <w:r w:rsidRPr="00FD5E8F">
        <w:rPr>
          <w:rFonts w:ascii="Times New Roman" w:hAnsi="Times New Roman"/>
          <w:sz w:val="28"/>
          <w:szCs w:val="28"/>
        </w:rPr>
        <w:t xml:space="preserve">внесення декларації про відходи до Реєстру </w:t>
      </w:r>
      <w:r>
        <w:rPr>
          <w:rFonts w:ascii="Times New Roman" w:hAnsi="Times New Roman"/>
          <w:sz w:val="28"/>
          <w:szCs w:val="28"/>
        </w:rPr>
        <w:t>декларацій про відходи</w:t>
      </w:r>
      <w:r w:rsidR="00CC09DF">
        <w:rPr>
          <w:rFonts w:ascii="Times New Roman" w:hAnsi="Times New Roman"/>
          <w:sz w:val="28"/>
          <w:szCs w:val="28"/>
        </w:rPr>
        <w:t xml:space="preserve"> здійснюватиметься</w:t>
      </w:r>
      <w:r>
        <w:rPr>
          <w:rFonts w:ascii="Times New Roman" w:hAnsi="Times New Roman"/>
          <w:sz w:val="28"/>
          <w:szCs w:val="28"/>
        </w:rPr>
        <w:t xml:space="preserve"> </w:t>
      </w:r>
      <w:r w:rsidRPr="00FD5E8F">
        <w:rPr>
          <w:rFonts w:ascii="Times New Roman" w:hAnsi="Times New Roman"/>
          <w:sz w:val="28"/>
          <w:szCs w:val="28"/>
        </w:rPr>
        <w:t xml:space="preserve">в автоматичному режимі, без необхідності прийняття будь-яких розпорядчих актів чи рішень посадових осіб, з присвоєнням реєстраційного номера та оприлюдненням цієї інформації в </w:t>
      </w:r>
      <w:r w:rsidR="00E26E5E" w:rsidRPr="00FD5E8F">
        <w:rPr>
          <w:rFonts w:ascii="Times New Roman" w:hAnsi="Times New Roman"/>
          <w:sz w:val="28"/>
          <w:szCs w:val="28"/>
        </w:rPr>
        <w:t>Єдин</w:t>
      </w:r>
      <w:r w:rsidR="00E26E5E">
        <w:rPr>
          <w:rFonts w:ascii="Times New Roman" w:hAnsi="Times New Roman"/>
          <w:sz w:val="28"/>
          <w:szCs w:val="28"/>
        </w:rPr>
        <w:t xml:space="preserve">ій </w:t>
      </w:r>
      <w:r w:rsidR="00E26E5E" w:rsidRPr="00FD5E8F">
        <w:rPr>
          <w:rFonts w:ascii="Times New Roman" w:hAnsi="Times New Roman"/>
          <w:sz w:val="28"/>
          <w:szCs w:val="28"/>
        </w:rPr>
        <w:t>екологічн</w:t>
      </w:r>
      <w:r w:rsidR="00E26E5E">
        <w:rPr>
          <w:rFonts w:ascii="Times New Roman" w:hAnsi="Times New Roman"/>
          <w:sz w:val="28"/>
          <w:szCs w:val="28"/>
        </w:rPr>
        <w:t>ій</w:t>
      </w:r>
      <w:r w:rsidR="00E26E5E" w:rsidRPr="00FD5E8F">
        <w:rPr>
          <w:rFonts w:ascii="Times New Roman" w:hAnsi="Times New Roman"/>
          <w:sz w:val="28"/>
          <w:szCs w:val="28"/>
        </w:rPr>
        <w:t xml:space="preserve"> платформ</w:t>
      </w:r>
      <w:r w:rsidR="00E26E5E">
        <w:rPr>
          <w:rFonts w:ascii="Times New Roman" w:hAnsi="Times New Roman"/>
          <w:sz w:val="28"/>
          <w:szCs w:val="28"/>
        </w:rPr>
        <w:t>і</w:t>
      </w:r>
      <w:r w:rsidR="00E26E5E" w:rsidRPr="00FD5E8F">
        <w:rPr>
          <w:rFonts w:ascii="Times New Roman" w:hAnsi="Times New Roman"/>
          <w:sz w:val="28"/>
          <w:szCs w:val="28"/>
        </w:rPr>
        <w:t xml:space="preserve"> </w:t>
      </w:r>
      <w:r w:rsidR="00E26E5E">
        <w:rPr>
          <w:rFonts w:ascii="Times New Roman" w:hAnsi="Times New Roman"/>
          <w:sz w:val="28"/>
          <w:szCs w:val="28"/>
        </w:rPr>
        <w:t>«</w:t>
      </w:r>
      <w:r w:rsidR="00E26E5E" w:rsidRPr="00FD5E8F">
        <w:rPr>
          <w:rFonts w:ascii="Times New Roman" w:hAnsi="Times New Roman"/>
          <w:sz w:val="28"/>
          <w:szCs w:val="28"/>
        </w:rPr>
        <w:t>ЕкоСистема</w:t>
      </w:r>
      <w:r w:rsidR="00E26E5E">
        <w:rPr>
          <w:rFonts w:ascii="Times New Roman" w:hAnsi="Times New Roman"/>
          <w:sz w:val="28"/>
          <w:szCs w:val="28"/>
        </w:rPr>
        <w:t>»</w:t>
      </w:r>
      <w:r w:rsidR="00C27276">
        <w:rPr>
          <w:rFonts w:ascii="Times New Roman" w:hAnsi="Times New Roman"/>
          <w:sz w:val="28"/>
          <w:szCs w:val="28"/>
        </w:rPr>
        <w:t>;</w:t>
      </w:r>
    </w:p>
    <w:p w14:paraId="6419988F" w14:textId="669EC615" w:rsidR="00C27276" w:rsidRDefault="00120E16" w:rsidP="00FD5E8F">
      <w:pPr>
        <w:widowControl w:val="0"/>
        <w:tabs>
          <w:tab w:val="left" w:pos="-3686"/>
          <w:tab w:val="left" w:pos="990"/>
        </w:tabs>
        <w:spacing w:after="0" w:line="240" w:lineRule="auto"/>
        <w:ind w:firstLine="567"/>
        <w:jc w:val="both"/>
        <w:rPr>
          <w:rFonts w:ascii="Times New Roman" w:hAnsi="Times New Roman"/>
          <w:sz w:val="28"/>
          <w:szCs w:val="28"/>
        </w:rPr>
      </w:pPr>
      <w:r>
        <w:rPr>
          <w:rFonts w:ascii="Times New Roman" w:hAnsi="Times New Roman"/>
          <w:sz w:val="28"/>
          <w:szCs w:val="28"/>
        </w:rPr>
        <w:t>і</w:t>
      </w:r>
      <w:r w:rsidR="00C27276" w:rsidRPr="00C27276">
        <w:rPr>
          <w:rFonts w:ascii="Times New Roman" w:hAnsi="Times New Roman"/>
          <w:sz w:val="28"/>
          <w:szCs w:val="28"/>
        </w:rPr>
        <w:t>нформування заявника про внесення декларації про відходи до Реєстру декларацій про відходи здійснюватиметься шляхом надсилання повідомлення програмними засобами Єдиного державного вебпорталу електронних послуг «Портал Дія».</w:t>
      </w:r>
    </w:p>
    <w:p w14:paraId="1F800DEC" w14:textId="77777777" w:rsidR="00FD5E8F" w:rsidRPr="00023A68" w:rsidRDefault="00FD5E8F" w:rsidP="00FD5E8F">
      <w:pPr>
        <w:widowControl w:val="0"/>
        <w:tabs>
          <w:tab w:val="left" w:pos="-3686"/>
          <w:tab w:val="left" w:pos="990"/>
        </w:tabs>
        <w:spacing w:after="0" w:line="240" w:lineRule="auto"/>
        <w:ind w:firstLine="567"/>
        <w:jc w:val="both"/>
        <w:rPr>
          <w:rFonts w:ascii="Times New Roman" w:hAnsi="Times New Roman"/>
          <w:sz w:val="28"/>
          <w:szCs w:val="28"/>
        </w:rPr>
      </w:pPr>
    </w:p>
    <w:p w14:paraId="7792A6AE" w14:textId="2894BAF2" w:rsidR="00A874B9" w:rsidRDefault="00A874B9" w:rsidP="008B0A22">
      <w:pPr>
        <w:widowControl w:val="0"/>
        <w:tabs>
          <w:tab w:val="left" w:pos="990"/>
        </w:tabs>
        <w:spacing w:after="0" w:line="240" w:lineRule="auto"/>
        <w:ind w:firstLine="567"/>
        <w:jc w:val="both"/>
        <w:rPr>
          <w:rFonts w:ascii="Times New Roman" w:eastAsia="Times New Roman" w:hAnsi="Times New Roman"/>
          <w:color w:val="000000" w:themeColor="text1"/>
          <w:sz w:val="28"/>
          <w:szCs w:val="28"/>
          <w:lang w:eastAsia="ru-RU"/>
        </w:rPr>
      </w:pPr>
      <w:r w:rsidRPr="00E53F00">
        <w:rPr>
          <w:rFonts w:ascii="Times New Roman" w:eastAsia="Times New Roman" w:hAnsi="Times New Roman"/>
          <w:color w:val="000000" w:themeColor="text1"/>
          <w:sz w:val="28"/>
          <w:szCs w:val="28"/>
          <w:lang w:eastAsia="ru-RU"/>
        </w:rPr>
        <w:t xml:space="preserve">При цьому розв’язання визначених </w:t>
      </w:r>
      <w:r w:rsidR="00CC09DF">
        <w:rPr>
          <w:rFonts w:ascii="Times New Roman" w:eastAsia="Times New Roman" w:hAnsi="Times New Roman"/>
          <w:color w:val="000000" w:themeColor="text1"/>
          <w:sz w:val="28"/>
          <w:szCs w:val="28"/>
          <w:lang w:eastAsia="ru-RU"/>
        </w:rPr>
        <w:t>у</w:t>
      </w:r>
      <w:r w:rsidRPr="00E53F00">
        <w:rPr>
          <w:rFonts w:ascii="Times New Roman" w:eastAsia="Times New Roman" w:hAnsi="Times New Roman"/>
          <w:color w:val="000000" w:themeColor="text1"/>
          <w:sz w:val="28"/>
          <w:szCs w:val="28"/>
          <w:lang w:eastAsia="ru-RU"/>
        </w:rPr>
        <w:t xml:space="preserve"> розділі І Аналізу регуляторного впливу проблем забезпечать такі заходи:</w:t>
      </w:r>
    </w:p>
    <w:p w14:paraId="7BFD9CA0" w14:textId="77777777" w:rsidR="00120E16" w:rsidRPr="00E53F00" w:rsidRDefault="00120E16" w:rsidP="008B0A22">
      <w:pPr>
        <w:widowControl w:val="0"/>
        <w:tabs>
          <w:tab w:val="left" w:pos="990"/>
        </w:tabs>
        <w:spacing w:after="0" w:line="240" w:lineRule="auto"/>
        <w:ind w:firstLine="567"/>
        <w:jc w:val="both"/>
        <w:rPr>
          <w:rFonts w:ascii="Times New Roman" w:eastAsia="Times New Roman" w:hAnsi="Times New Roman"/>
          <w:color w:val="000000" w:themeColor="text1"/>
          <w:sz w:val="28"/>
          <w:szCs w:val="28"/>
          <w:lang w:eastAsia="ru-RU"/>
        </w:rPr>
      </w:pPr>
    </w:p>
    <w:p w14:paraId="50115AD2" w14:textId="77777777" w:rsidR="00A874B9" w:rsidRPr="007A1611" w:rsidRDefault="00A874B9" w:rsidP="007A1611">
      <w:pPr>
        <w:widowControl w:val="0"/>
        <w:numPr>
          <w:ilvl w:val="0"/>
          <w:numId w:val="7"/>
        </w:numPr>
        <w:tabs>
          <w:tab w:val="left" w:pos="990"/>
        </w:tabs>
        <w:spacing w:after="0" w:line="240" w:lineRule="auto"/>
        <w:ind w:left="0" w:firstLine="567"/>
        <w:jc w:val="both"/>
        <w:rPr>
          <w:rFonts w:ascii="Times New Roman" w:eastAsia="Times New Roman" w:hAnsi="Times New Roman"/>
          <w:sz w:val="28"/>
          <w:szCs w:val="28"/>
          <w:u w:val="single"/>
          <w:lang w:eastAsia="ru-RU"/>
        </w:rPr>
      </w:pPr>
      <w:r w:rsidRPr="007A1611">
        <w:rPr>
          <w:rFonts w:ascii="Times New Roman" w:eastAsia="Times New Roman" w:hAnsi="Times New Roman"/>
          <w:sz w:val="28"/>
          <w:szCs w:val="28"/>
          <w:u w:val="single"/>
          <w:lang w:eastAsia="ru-RU"/>
        </w:rPr>
        <w:t>Організаційні заходи для впровадження регулювання:</w:t>
      </w:r>
    </w:p>
    <w:p w14:paraId="44D61390" w14:textId="369909A8" w:rsidR="00A874B9" w:rsidRDefault="00A874B9" w:rsidP="007A1611">
      <w:pPr>
        <w:widowControl w:val="0"/>
        <w:tabs>
          <w:tab w:val="left" w:pos="990"/>
        </w:tabs>
        <w:spacing w:after="0" w:line="240" w:lineRule="auto"/>
        <w:ind w:firstLine="567"/>
        <w:jc w:val="both"/>
        <w:rPr>
          <w:rFonts w:ascii="Times New Roman" w:eastAsia="Times New Roman" w:hAnsi="Times New Roman"/>
          <w:sz w:val="28"/>
          <w:szCs w:val="28"/>
          <w:lang w:eastAsia="ru-RU"/>
        </w:rPr>
      </w:pPr>
      <w:r w:rsidRPr="007A1611">
        <w:rPr>
          <w:rFonts w:ascii="Times New Roman" w:eastAsia="Times New Roman" w:hAnsi="Times New Roman"/>
          <w:sz w:val="28"/>
          <w:szCs w:val="28"/>
          <w:lang w:eastAsia="ru-RU"/>
        </w:rPr>
        <w:t xml:space="preserve">Для впровадження цього регуляторного акта необхідно забезпечити інформування суб’єктів господарювання про вимоги регуляторного акта шляхом його оприлюднення у засобах </w:t>
      </w:r>
      <w:r w:rsidR="00CC09DF">
        <w:rPr>
          <w:rFonts w:ascii="Times New Roman" w:eastAsia="Times New Roman" w:hAnsi="Times New Roman"/>
          <w:sz w:val="28"/>
          <w:szCs w:val="28"/>
          <w:lang w:eastAsia="ru-RU"/>
        </w:rPr>
        <w:t>масової інформації та розміщення</w:t>
      </w:r>
      <w:r w:rsidRPr="007A1611">
        <w:rPr>
          <w:rFonts w:ascii="Times New Roman" w:eastAsia="Times New Roman" w:hAnsi="Times New Roman"/>
          <w:sz w:val="28"/>
          <w:szCs w:val="28"/>
          <w:lang w:eastAsia="ru-RU"/>
        </w:rPr>
        <w:t xml:space="preserve"> на </w:t>
      </w:r>
      <w:r w:rsidR="00376801">
        <w:rPr>
          <w:rFonts w:ascii="Times New Roman" w:hAnsi="Times New Roman"/>
          <w:sz w:val="28"/>
          <w:szCs w:val="28"/>
          <w:shd w:val="clear" w:color="auto" w:fill="FFFFFF"/>
        </w:rPr>
        <w:t xml:space="preserve">офіційному вебпорталі </w:t>
      </w:r>
      <w:r w:rsidR="00B80F06">
        <w:rPr>
          <w:rFonts w:ascii="Times New Roman" w:hAnsi="Times New Roman"/>
          <w:sz w:val="28"/>
          <w:szCs w:val="28"/>
          <w:shd w:val="clear" w:color="auto" w:fill="FFFFFF"/>
        </w:rPr>
        <w:t>Міндовкілля</w:t>
      </w:r>
      <w:r w:rsidRPr="007A1611">
        <w:rPr>
          <w:rFonts w:ascii="Times New Roman" w:eastAsia="Times New Roman" w:hAnsi="Times New Roman"/>
          <w:sz w:val="28"/>
          <w:szCs w:val="28"/>
          <w:lang w:eastAsia="ru-RU"/>
        </w:rPr>
        <w:t>.</w:t>
      </w:r>
    </w:p>
    <w:p w14:paraId="1E11902C" w14:textId="77777777" w:rsidR="007A1611" w:rsidRDefault="007A1611" w:rsidP="007A1611">
      <w:pPr>
        <w:widowControl w:val="0"/>
        <w:tabs>
          <w:tab w:val="left" w:pos="990"/>
        </w:tabs>
        <w:spacing w:after="0" w:line="240" w:lineRule="auto"/>
        <w:ind w:firstLine="567"/>
        <w:jc w:val="both"/>
        <w:rPr>
          <w:rFonts w:ascii="Times New Roman" w:eastAsia="Times New Roman" w:hAnsi="Times New Roman"/>
          <w:sz w:val="28"/>
          <w:szCs w:val="28"/>
          <w:lang w:eastAsia="ru-RU"/>
        </w:rPr>
      </w:pPr>
    </w:p>
    <w:p w14:paraId="218E0A7A" w14:textId="77777777" w:rsidR="00B762AE" w:rsidRDefault="00B762AE" w:rsidP="007A1611">
      <w:pPr>
        <w:widowControl w:val="0"/>
        <w:tabs>
          <w:tab w:val="left" w:pos="990"/>
        </w:tabs>
        <w:spacing w:after="0" w:line="240" w:lineRule="auto"/>
        <w:ind w:firstLine="567"/>
        <w:jc w:val="both"/>
        <w:rPr>
          <w:rFonts w:ascii="Times New Roman" w:eastAsia="Times New Roman" w:hAnsi="Times New Roman"/>
          <w:sz w:val="28"/>
          <w:szCs w:val="28"/>
          <w:lang w:eastAsia="ru-RU"/>
        </w:rPr>
      </w:pPr>
    </w:p>
    <w:p w14:paraId="6301E1DA" w14:textId="77777777" w:rsidR="00137238" w:rsidRDefault="00137238" w:rsidP="007A1611">
      <w:pPr>
        <w:widowControl w:val="0"/>
        <w:tabs>
          <w:tab w:val="left" w:pos="990"/>
        </w:tabs>
        <w:spacing w:after="0" w:line="240" w:lineRule="auto"/>
        <w:ind w:firstLine="567"/>
        <w:jc w:val="both"/>
        <w:rPr>
          <w:rFonts w:ascii="Times New Roman" w:eastAsia="Times New Roman" w:hAnsi="Times New Roman"/>
          <w:sz w:val="28"/>
          <w:szCs w:val="28"/>
          <w:lang w:eastAsia="ru-RU"/>
        </w:rPr>
      </w:pPr>
    </w:p>
    <w:p w14:paraId="5A4259DC" w14:textId="77777777" w:rsidR="00137238" w:rsidRPr="007A1611" w:rsidRDefault="00137238" w:rsidP="007A1611">
      <w:pPr>
        <w:widowControl w:val="0"/>
        <w:tabs>
          <w:tab w:val="left" w:pos="990"/>
        </w:tabs>
        <w:spacing w:after="0" w:line="240" w:lineRule="auto"/>
        <w:ind w:firstLine="567"/>
        <w:jc w:val="both"/>
        <w:rPr>
          <w:rFonts w:ascii="Times New Roman" w:eastAsia="Times New Roman" w:hAnsi="Times New Roman"/>
          <w:sz w:val="28"/>
          <w:szCs w:val="28"/>
          <w:lang w:eastAsia="ru-RU"/>
        </w:rPr>
      </w:pPr>
    </w:p>
    <w:p w14:paraId="63B95D04" w14:textId="77777777" w:rsidR="00A874B9" w:rsidRPr="007A1611" w:rsidRDefault="00A874B9" w:rsidP="007A1611">
      <w:pPr>
        <w:widowControl w:val="0"/>
        <w:numPr>
          <w:ilvl w:val="0"/>
          <w:numId w:val="7"/>
        </w:numPr>
        <w:tabs>
          <w:tab w:val="left" w:pos="990"/>
        </w:tabs>
        <w:spacing w:after="0" w:line="240" w:lineRule="auto"/>
        <w:ind w:left="0" w:firstLine="567"/>
        <w:jc w:val="both"/>
        <w:rPr>
          <w:rFonts w:ascii="Times New Roman" w:eastAsia="Times New Roman" w:hAnsi="Times New Roman"/>
          <w:sz w:val="28"/>
          <w:szCs w:val="28"/>
          <w:u w:val="single"/>
          <w:lang w:eastAsia="ru-RU"/>
        </w:rPr>
      </w:pPr>
      <w:r w:rsidRPr="007A1611">
        <w:rPr>
          <w:rFonts w:ascii="Times New Roman" w:eastAsia="Times New Roman" w:hAnsi="Times New Roman"/>
          <w:sz w:val="28"/>
          <w:szCs w:val="28"/>
          <w:u w:val="single"/>
          <w:lang w:eastAsia="ru-RU"/>
        </w:rPr>
        <w:t>Заходи, які необхідно здійснити суб’єктам господарювання:</w:t>
      </w:r>
    </w:p>
    <w:p w14:paraId="7238A185" w14:textId="5BDA447C" w:rsidR="007A1611" w:rsidRDefault="00A874B9" w:rsidP="007A1611">
      <w:pPr>
        <w:widowControl w:val="0"/>
        <w:numPr>
          <w:ilvl w:val="0"/>
          <w:numId w:val="1"/>
        </w:numPr>
        <w:tabs>
          <w:tab w:val="left" w:pos="990"/>
        </w:tabs>
        <w:spacing w:after="0" w:line="240" w:lineRule="auto"/>
        <w:ind w:left="0" w:firstLine="567"/>
        <w:jc w:val="both"/>
        <w:rPr>
          <w:rFonts w:ascii="Times New Roman" w:hAnsi="Times New Roman"/>
          <w:sz w:val="28"/>
          <w:szCs w:val="28"/>
        </w:rPr>
      </w:pPr>
      <w:r w:rsidRPr="007A1611">
        <w:rPr>
          <w:rFonts w:ascii="Times New Roman" w:eastAsia="Times New Roman" w:hAnsi="Times New Roman"/>
          <w:sz w:val="28"/>
          <w:szCs w:val="28"/>
          <w:lang w:eastAsia="ru-RU"/>
        </w:rPr>
        <w:t xml:space="preserve">ознайомитися з вимогами регулювання </w:t>
      </w:r>
      <w:r w:rsidR="007A1611" w:rsidRPr="007A1611">
        <w:rPr>
          <w:rFonts w:ascii="Times New Roman" w:hAnsi="Times New Roman"/>
          <w:sz w:val="28"/>
          <w:szCs w:val="28"/>
        </w:rPr>
        <w:t xml:space="preserve">(пошук та опрацювання регуляторного акта в мережі </w:t>
      </w:r>
      <w:r w:rsidR="00CC09DF">
        <w:rPr>
          <w:rFonts w:ascii="Times New Roman" w:hAnsi="Times New Roman"/>
          <w:sz w:val="28"/>
          <w:szCs w:val="28"/>
        </w:rPr>
        <w:t>«</w:t>
      </w:r>
      <w:r w:rsidR="007A1611" w:rsidRPr="007A1611">
        <w:rPr>
          <w:rFonts w:ascii="Times New Roman" w:hAnsi="Times New Roman"/>
          <w:sz w:val="28"/>
          <w:szCs w:val="28"/>
        </w:rPr>
        <w:t>Інтернет</w:t>
      </w:r>
      <w:r w:rsidR="00CC09DF">
        <w:rPr>
          <w:rFonts w:ascii="Times New Roman" w:hAnsi="Times New Roman"/>
          <w:sz w:val="28"/>
          <w:szCs w:val="28"/>
        </w:rPr>
        <w:t>»</w:t>
      </w:r>
      <w:r w:rsidR="007A1611" w:rsidRPr="007A1611">
        <w:rPr>
          <w:rFonts w:ascii="Times New Roman" w:hAnsi="Times New Roman"/>
          <w:sz w:val="28"/>
          <w:szCs w:val="28"/>
        </w:rPr>
        <w:t>)</w:t>
      </w:r>
      <w:r w:rsidR="00CC09DF">
        <w:rPr>
          <w:rFonts w:ascii="Times New Roman" w:hAnsi="Times New Roman"/>
          <w:sz w:val="28"/>
          <w:szCs w:val="28"/>
        </w:rPr>
        <w:t>;</w:t>
      </w:r>
    </w:p>
    <w:p w14:paraId="24E34F57" w14:textId="1A36EEA8" w:rsidR="00E53F00" w:rsidRDefault="00E53F00" w:rsidP="007A1611">
      <w:pPr>
        <w:widowControl w:val="0"/>
        <w:numPr>
          <w:ilvl w:val="0"/>
          <w:numId w:val="1"/>
        </w:numPr>
        <w:tabs>
          <w:tab w:val="left" w:pos="990"/>
        </w:tabs>
        <w:spacing w:after="0" w:line="240" w:lineRule="auto"/>
        <w:ind w:left="0" w:firstLine="567"/>
        <w:jc w:val="both"/>
        <w:rPr>
          <w:rFonts w:ascii="Times New Roman" w:hAnsi="Times New Roman"/>
          <w:sz w:val="28"/>
          <w:szCs w:val="28"/>
        </w:rPr>
      </w:pPr>
      <w:r>
        <w:rPr>
          <w:rFonts w:ascii="Times New Roman" w:hAnsi="Times New Roman"/>
          <w:sz w:val="28"/>
          <w:szCs w:val="28"/>
        </w:rPr>
        <w:t>забезпечити виконання вимог регулювання.</w:t>
      </w:r>
    </w:p>
    <w:p w14:paraId="2E523D11" w14:textId="23FD7158" w:rsidR="00D54883" w:rsidRDefault="00D54883" w:rsidP="00D54883">
      <w:pPr>
        <w:widowControl w:val="0"/>
        <w:tabs>
          <w:tab w:val="left" w:pos="990"/>
        </w:tabs>
        <w:spacing w:after="0" w:line="240" w:lineRule="auto"/>
        <w:ind w:left="567"/>
        <w:jc w:val="both"/>
        <w:rPr>
          <w:rFonts w:ascii="Times New Roman" w:hAnsi="Times New Roman"/>
          <w:sz w:val="28"/>
          <w:szCs w:val="28"/>
        </w:rPr>
      </w:pPr>
    </w:p>
    <w:p w14:paraId="4CF21156" w14:textId="62BD5A25" w:rsidR="00D54883" w:rsidRPr="007A1611" w:rsidRDefault="00D54883" w:rsidP="00E26E5E">
      <w:pPr>
        <w:widowControl w:val="0"/>
        <w:tabs>
          <w:tab w:val="left" w:pos="990"/>
        </w:tabs>
        <w:spacing w:after="0" w:line="240" w:lineRule="auto"/>
        <w:ind w:firstLine="567"/>
        <w:jc w:val="both"/>
        <w:rPr>
          <w:rFonts w:ascii="Times New Roman" w:hAnsi="Times New Roman"/>
          <w:sz w:val="28"/>
          <w:szCs w:val="28"/>
        </w:rPr>
      </w:pPr>
      <w:r w:rsidRPr="00D54883">
        <w:rPr>
          <w:rFonts w:ascii="Times New Roman" w:hAnsi="Times New Roman"/>
          <w:sz w:val="28"/>
          <w:szCs w:val="28"/>
        </w:rPr>
        <w:t>Ризику впливу зовнішніх факторів на дію регуляторного акта немає.</w:t>
      </w:r>
      <w:r>
        <w:rPr>
          <w:rFonts w:ascii="Times New Roman" w:hAnsi="Times New Roman"/>
          <w:sz w:val="28"/>
          <w:szCs w:val="28"/>
        </w:rPr>
        <w:t xml:space="preserve"> </w:t>
      </w:r>
      <w:r w:rsidRPr="00D54883">
        <w:rPr>
          <w:rFonts w:ascii="Times New Roman" w:hAnsi="Times New Roman"/>
          <w:sz w:val="28"/>
          <w:szCs w:val="28"/>
        </w:rPr>
        <w:lastRenderedPageBreak/>
        <w:t>Досягнення цілей не передбачає додаткових організаційних заходів.</w:t>
      </w:r>
      <w:r>
        <w:rPr>
          <w:rFonts w:ascii="Times New Roman" w:hAnsi="Times New Roman"/>
          <w:sz w:val="28"/>
          <w:szCs w:val="28"/>
        </w:rPr>
        <w:t xml:space="preserve"> </w:t>
      </w:r>
      <w:r w:rsidRPr="00D54883">
        <w:rPr>
          <w:rFonts w:ascii="Times New Roman" w:hAnsi="Times New Roman"/>
          <w:sz w:val="28"/>
          <w:szCs w:val="28"/>
        </w:rPr>
        <w:t>Можлива шкода у разі очікуваних наслідків дії акта не прогнозується.</w:t>
      </w:r>
    </w:p>
    <w:p w14:paraId="2DD63271" w14:textId="77777777" w:rsidR="00852FCA" w:rsidRDefault="00852FCA" w:rsidP="00376801">
      <w:pPr>
        <w:spacing w:after="0" w:line="240" w:lineRule="auto"/>
        <w:jc w:val="both"/>
        <w:rPr>
          <w:rFonts w:ascii="Times New Roman" w:hAnsi="Times New Roman"/>
          <w:b/>
          <w:color w:val="FF0000"/>
          <w:sz w:val="28"/>
          <w:szCs w:val="28"/>
          <w:lang w:eastAsia="uk-UA"/>
        </w:rPr>
      </w:pPr>
    </w:p>
    <w:p w14:paraId="392B2309" w14:textId="24A6CB69" w:rsidR="00E34DED" w:rsidRPr="00506620" w:rsidRDefault="0018423C" w:rsidP="00852FCA">
      <w:pPr>
        <w:spacing w:after="0" w:line="240" w:lineRule="auto"/>
        <w:ind w:firstLine="567"/>
        <w:jc w:val="both"/>
        <w:rPr>
          <w:rFonts w:ascii="Times New Roman" w:hAnsi="Times New Roman"/>
          <w:b/>
          <w:sz w:val="28"/>
          <w:szCs w:val="28"/>
          <w:lang w:eastAsia="uk-UA"/>
        </w:rPr>
      </w:pPr>
      <w:r w:rsidRPr="00506620">
        <w:rPr>
          <w:rFonts w:ascii="Times New Roman" w:hAnsi="Times New Roman"/>
          <w:b/>
          <w:sz w:val="28"/>
          <w:szCs w:val="28"/>
          <w:lang w:eastAsia="uk-UA"/>
        </w:rPr>
        <w:t>VI. </w:t>
      </w:r>
      <w:r w:rsidR="00E34DED" w:rsidRPr="00506620">
        <w:rPr>
          <w:rFonts w:ascii="Times New Roman" w:hAnsi="Times New Roman"/>
          <w:b/>
          <w:sz w:val="28"/>
          <w:szCs w:val="28"/>
          <w:lang w:eastAsia="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3F38CCDC" w14:textId="77777777" w:rsidR="00376801" w:rsidRDefault="00376801" w:rsidP="00852FCA">
      <w:pPr>
        <w:widowControl w:val="0"/>
        <w:tabs>
          <w:tab w:val="left" w:pos="-3686"/>
          <w:tab w:val="left" w:pos="990"/>
        </w:tabs>
        <w:spacing w:after="0" w:line="240" w:lineRule="auto"/>
        <w:ind w:firstLine="567"/>
        <w:jc w:val="both"/>
        <w:rPr>
          <w:rFonts w:ascii="Times New Roman" w:eastAsia="Times New Roman" w:hAnsi="Times New Roman"/>
          <w:sz w:val="28"/>
          <w:szCs w:val="28"/>
          <w:lang w:eastAsia="ru-RU"/>
        </w:rPr>
      </w:pPr>
    </w:p>
    <w:p w14:paraId="372DD44F" w14:textId="5778FA82" w:rsidR="005F08DA" w:rsidRPr="00506620" w:rsidRDefault="005F08DA" w:rsidP="00852FCA">
      <w:pPr>
        <w:widowControl w:val="0"/>
        <w:tabs>
          <w:tab w:val="left" w:pos="-3686"/>
          <w:tab w:val="left" w:pos="990"/>
        </w:tabs>
        <w:spacing w:after="0" w:line="240" w:lineRule="auto"/>
        <w:ind w:firstLine="567"/>
        <w:jc w:val="both"/>
        <w:rPr>
          <w:rFonts w:ascii="Times New Roman" w:eastAsia="Times New Roman" w:hAnsi="Times New Roman"/>
          <w:sz w:val="28"/>
          <w:szCs w:val="28"/>
          <w:lang w:eastAsia="ru-RU"/>
        </w:rPr>
      </w:pPr>
      <w:r w:rsidRPr="00506620">
        <w:rPr>
          <w:rFonts w:ascii="Times New Roman" w:eastAsia="Times New Roman" w:hAnsi="Times New Roman"/>
          <w:sz w:val="28"/>
          <w:szCs w:val="28"/>
          <w:lang w:eastAsia="ru-RU"/>
        </w:rPr>
        <w:t>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r w:rsidR="00D6122E" w:rsidRPr="00506620">
        <w:rPr>
          <w:rFonts w:ascii="Times New Roman" w:eastAsia="Times New Roman" w:hAnsi="Times New Roman"/>
          <w:sz w:val="28"/>
          <w:szCs w:val="28"/>
          <w:lang w:eastAsia="ru-RU"/>
        </w:rPr>
        <w:t xml:space="preserve"> </w:t>
      </w:r>
    </w:p>
    <w:p w14:paraId="6108A24B" w14:textId="572F26C4" w:rsidR="00A874B9" w:rsidRDefault="00A874B9" w:rsidP="00852FCA">
      <w:pPr>
        <w:widowControl w:val="0"/>
        <w:tabs>
          <w:tab w:val="left" w:pos="-3686"/>
          <w:tab w:val="left" w:pos="990"/>
        </w:tabs>
        <w:spacing w:after="0" w:line="240" w:lineRule="auto"/>
        <w:ind w:firstLine="567"/>
        <w:jc w:val="both"/>
        <w:rPr>
          <w:rFonts w:ascii="Times New Roman" w:eastAsia="Times New Roman" w:hAnsi="Times New Roman"/>
          <w:sz w:val="28"/>
          <w:szCs w:val="28"/>
          <w:lang w:eastAsia="ru-RU"/>
        </w:rPr>
      </w:pPr>
      <w:r w:rsidRPr="00506620">
        <w:rPr>
          <w:rFonts w:ascii="Times New Roman" w:eastAsia="Times New Roman" w:hAnsi="Times New Roman"/>
          <w:sz w:val="28"/>
          <w:szCs w:val="28"/>
          <w:lang w:eastAsia="ru-RU"/>
        </w:rPr>
        <w:t>Державне регулювання не передбачає утворення нового державного органу (або нового структурного підрозділу діючого органу).</w:t>
      </w:r>
    </w:p>
    <w:p w14:paraId="46EF095D" w14:textId="48C295D5" w:rsidR="007A4C33" w:rsidRPr="00506620" w:rsidRDefault="007F3B9F" w:rsidP="00852FCA">
      <w:pPr>
        <w:widowControl w:val="0"/>
        <w:tabs>
          <w:tab w:val="left" w:pos="-3686"/>
          <w:tab w:val="left" w:pos="99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Проведено р</w:t>
      </w:r>
      <w:r w:rsidR="007A4C33">
        <w:rPr>
          <w:rFonts w:ascii="Times New Roman" w:eastAsia="Times New Roman" w:hAnsi="Times New Roman"/>
          <w:sz w:val="28"/>
          <w:szCs w:val="28"/>
          <w:lang w:eastAsia="ru-RU"/>
        </w:rPr>
        <w:t xml:space="preserve">озрахунок витрат для суб’єктів господарювання середнього підприємництва </w:t>
      </w:r>
      <w:r>
        <w:rPr>
          <w:rFonts w:ascii="Times New Roman" w:eastAsia="Times New Roman" w:hAnsi="Times New Roman"/>
          <w:sz w:val="28"/>
          <w:szCs w:val="28"/>
          <w:lang w:eastAsia="ru-RU"/>
        </w:rPr>
        <w:t>(додаток 1)</w:t>
      </w:r>
      <w:r w:rsidR="00B80F06">
        <w:rPr>
          <w:rFonts w:ascii="Times New Roman" w:eastAsia="Times New Roman" w:hAnsi="Times New Roman"/>
          <w:sz w:val="28"/>
          <w:szCs w:val="28"/>
          <w:lang w:eastAsia="ru-RU"/>
        </w:rPr>
        <w:t>.</w:t>
      </w:r>
    </w:p>
    <w:p w14:paraId="44BBAD96" w14:textId="5A7EF566" w:rsidR="005637CB" w:rsidRDefault="007F3B9F" w:rsidP="0050662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Проведено р</w:t>
      </w:r>
      <w:r w:rsidR="005637CB" w:rsidRPr="005637CB">
        <w:rPr>
          <w:rFonts w:ascii="Times New Roman" w:eastAsia="Times New Roman" w:hAnsi="Times New Roman"/>
          <w:sz w:val="28"/>
          <w:szCs w:val="28"/>
          <w:lang w:eastAsia="ru-RU"/>
        </w:rPr>
        <w:t xml:space="preserve">озрахунок витрат суб’єктів малого </w:t>
      </w:r>
      <w:r w:rsidR="00537F92">
        <w:rPr>
          <w:rFonts w:ascii="Times New Roman" w:eastAsia="Times New Roman" w:hAnsi="Times New Roman"/>
          <w:sz w:val="28"/>
          <w:szCs w:val="28"/>
          <w:lang w:eastAsia="ru-RU"/>
        </w:rPr>
        <w:t>та мікро</w:t>
      </w:r>
      <w:r w:rsidR="005637CB" w:rsidRPr="005637CB">
        <w:rPr>
          <w:rFonts w:ascii="Times New Roman" w:eastAsia="Times New Roman" w:hAnsi="Times New Roman"/>
          <w:sz w:val="28"/>
          <w:szCs w:val="28"/>
          <w:lang w:eastAsia="ru-RU"/>
        </w:rPr>
        <w:t>підприємництва на виконання вимог регулювання (</w:t>
      </w:r>
      <w:r w:rsidR="00CC09DF">
        <w:rPr>
          <w:rFonts w:ascii="Times New Roman" w:eastAsia="Times New Roman" w:hAnsi="Times New Roman"/>
          <w:sz w:val="28"/>
          <w:szCs w:val="28"/>
          <w:lang w:eastAsia="ru-RU"/>
        </w:rPr>
        <w:t>д</w:t>
      </w:r>
      <w:r w:rsidR="005637CB" w:rsidRPr="005637CB">
        <w:rPr>
          <w:rFonts w:ascii="Times New Roman" w:eastAsia="Times New Roman" w:hAnsi="Times New Roman"/>
          <w:sz w:val="28"/>
          <w:szCs w:val="28"/>
          <w:lang w:eastAsia="ru-RU"/>
        </w:rPr>
        <w:t>одаток 4 (Тест малого підприємництва) до Методики проведення аналізу впливу регуляторного акта)</w:t>
      </w:r>
      <w:r>
        <w:rPr>
          <w:rFonts w:ascii="Times New Roman" w:eastAsia="Times New Roman" w:hAnsi="Times New Roman"/>
          <w:sz w:val="28"/>
          <w:szCs w:val="28"/>
          <w:lang w:eastAsia="ru-RU"/>
        </w:rPr>
        <w:t>(додаток 2).</w:t>
      </w:r>
    </w:p>
    <w:p w14:paraId="4ED9C348" w14:textId="77777777" w:rsidR="005637CB" w:rsidRDefault="005637CB" w:rsidP="00506620">
      <w:pPr>
        <w:spacing w:after="0" w:line="240" w:lineRule="auto"/>
        <w:ind w:firstLine="567"/>
        <w:jc w:val="both"/>
        <w:rPr>
          <w:rFonts w:ascii="Times New Roman" w:eastAsia="Times New Roman" w:hAnsi="Times New Roman"/>
          <w:sz w:val="28"/>
          <w:szCs w:val="28"/>
          <w:lang w:eastAsia="ru-RU"/>
        </w:rPr>
      </w:pPr>
    </w:p>
    <w:p w14:paraId="4A66C924" w14:textId="6EFF2FCD" w:rsidR="00E34DED" w:rsidRPr="00506620" w:rsidRDefault="00E34DED" w:rsidP="00506620">
      <w:pPr>
        <w:spacing w:after="0" w:line="240" w:lineRule="auto"/>
        <w:ind w:firstLine="567"/>
        <w:jc w:val="both"/>
        <w:rPr>
          <w:rFonts w:ascii="Times New Roman" w:hAnsi="Times New Roman"/>
          <w:b/>
          <w:sz w:val="28"/>
          <w:szCs w:val="28"/>
          <w:lang w:eastAsia="uk-UA"/>
        </w:rPr>
      </w:pPr>
      <w:r w:rsidRPr="00506620">
        <w:rPr>
          <w:rFonts w:ascii="Times New Roman" w:hAnsi="Times New Roman"/>
          <w:b/>
          <w:sz w:val="28"/>
          <w:szCs w:val="28"/>
          <w:lang w:eastAsia="uk-UA"/>
        </w:rPr>
        <w:t>VII.</w:t>
      </w:r>
      <w:r w:rsidR="0018423C" w:rsidRPr="00506620">
        <w:rPr>
          <w:rFonts w:ascii="Times New Roman" w:hAnsi="Times New Roman"/>
          <w:b/>
          <w:sz w:val="28"/>
          <w:szCs w:val="28"/>
          <w:lang w:eastAsia="uk-UA"/>
        </w:rPr>
        <w:t> </w:t>
      </w:r>
      <w:r w:rsidRPr="00506620">
        <w:rPr>
          <w:rFonts w:ascii="Times New Roman" w:hAnsi="Times New Roman"/>
          <w:b/>
          <w:sz w:val="28"/>
          <w:szCs w:val="28"/>
          <w:lang w:eastAsia="uk-UA"/>
        </w:rPr>
        <w:t>Обґрунтування запропонованого строку дії регуляторного акта</w:t>
      </w:r>
    </w:p>
    <w:p w14:paraId="0AA50A92" w14:textId="77777777" w:rsidR="00376801" w:rsidRDefault="00376801" w:rsidP="00506620">
      <w:pPr>
        <w:widowControl w:val="0"/>
        <w:tabs>
          <w:tab w:val="left" w:pos="990"/>
        </w:tabs>
        <w:spacing w:after="0" w:line="240" w:lineRule="auto"/>
        <w:ind w:firstLine="567"/>
        <w:jc w:val="both"/>
        <w:rPr>
          <w:rFonts w:ascii="Times New Roman" w:hAnsi="Times New Roman"/>
          <w:sz w:val="28"/>
          <w:szCs w:val="28"/>
        </w:rPr>
      </w:pPr>
    </w:p>
    <w:p w14:paraId="00623CD1" w14:textId="66CA83C4" w:rsidR="00D54883" w:rsidRPr="00663D88" w:rsidRDefault="00A874B9" w:rsidP="00E26E5E">
      <w:pPr>
        <w:widowControl w:val="0"/>
        <w:tabs>
          <w:tab w:val="left" w:pos="990"/>
        </w:tabs>
        <w:spacing w:after="0" w:line="240" w:lineRule="auto"/>
        <w:ind w:firstLine="567"/>
        <w:jc w:val="both"/>
        <w:rPr>
          <w:rFonts w:ascii="Times New Roman" w:hAnsi="Times New Roman"/>
          <w:sz w:val="28"/>
          <w:szCs w:val="28"/>
        </w:rPr>
      </w:pPr>
      <w:r w:rsidRPr="00663D88">
        <w:rPr>
          <w:rFonts w:ascii="Times New Roman" w:hAnsi="Times New Roman"/>
          <w:sz w:val="28"/>
          <w:szCs w:val="28"/>
        </w:rPr>
        <w:t xml:space="preserve">Строк дії цього регуляторного акта </w:t>
      </w:r>
      <w:r w:rsidR="00CC09DF">
        <w:rPr>
          <w:rFonts w:ascii="Times New Roman" w:hAnsi="Times New Roman"/>
          <w:sz w:val="28"/>
          <w:szCs w:val="28"/>
        </w:rPr>
        <w:t>–</w:t>
      </w:r>
      <w:r w:rsidRPr="00663D88">
        <w:rPr>
          <w:rFonts w:ascii="Times New Roman" w:hAnsi="Times New Roman"/>
          <w:sz w:val="28"/>
          <w:szCs w:val="28"/>
        </w:rPr>
        <w:t xml:space="preserve"> необмежений, оскільки він регулює відносини, які мають пролонгований характер. Зміна строку дії регуляторного акта можлива </w:t>
      </w:r>
      <w:r w:rsidR="00CC09DF">
        <w:rPr>
          <w:rFonts w:ascii="Times New Roman" w:hAnsi="Times New Roman"/>
          <w:sz w:val="28"/>
          <w:szCs w:val="28"/>
        </w:rPr>
        <w:t>у</w:t>
      </w:r>
      <w:r w:rsidRPr="00663D88">
        <w:rPr>
          <w:rFonts w:ascii="Times New Roman" w:hAnsi="Times New Roman"/>
          <w:sz w:val="28"/>
          <w:szCs w:val="28"/>
        </w:rPr>
        <w:t xml:space="preserve"> разі зміни міжнародно-правових актів чи законодавчих актів України. </w:t>
      </w:r>
    </w:p>
    <w:p w14:paraId="6BDAF776" w14:textId="7A324DBA" w:rsidR="00A874B9" w:rsidRPr="00663D88" w:rsidRDefault="00A874B9" w:rsidP="00506620">
      <w:pPr>
        <w:widowControl w:val="0"/>
        <w:tabs>
          <w:tab w:val="left" w:pos="990"/>
        </w:tabs>
        <w:spacing w:after="0" w:line="240" w:lineRule="auto"/>
        <w:ind w:firstLine="567"/>
        <w:jc w:val="both"/>
        <w:rPr>
          <w:rFonts w:ascii="Times New Roman" w:hAnsi="Times New Roman"/>
          <w:sz w:val="28"/>
          <w:szCs w:val="28"/>
        </w:rPr>
      </w:pPr>
      <w:r w:rsidRPr="00663D88">
        <w:rPr>
          <w:rFonts w:ascii="Times New Roman" w:hAnsi="Times New Roman"/>
          <w:sz w:val="28"/>
          <w:szCs w:val="28"/>
        </w:rPr>
        <w:t>Термін набрання чинності регуляторним актом –</w:t>
      </w:r>
      <w:r w:rsidR="002607A0" w:rsidRPr="00663D88">
        <w:rPr>
          <w:rFonts w:ascii="Times New Roman" w:hAnsi="Times New Roman"/>
          <w:sz w:val="28"/>
          <w:szCs w:val="28"/>
        </w:rPr>
        <w:t xml:space="preserve">з дня </w:t>
      </w:r>
      <w:r w:rsidR="00CC09DF">
        <w:rPr>
          <w:rFonts w:ascii="Times New Roman" w:hAnsi="Times New Roman"/>
          <w:sz w:val="28"/>
          <w:szCs w:val="28"/>
        </w:rPr>
        <w:t>його</w:t>
      </w:r>
      <w:r w:rsidRPr="00663D88">
        <w:rPr>
          <w:rFonts w:ascii="Times New Roman" w:hAnsi="Times New Roman"/>
          <w:sz w:val="28"/>
          <w:szCs w:val="28"/>
        </w:rPr>
        <w:t xml:space="preserve"> офіційного опублікування.</w:t>
      </w:r>
    </w:p>
    <w:p w14:paraId="188277E8" w14:textId="77777777" w:rsidR="00506620" w:rsidRPr="00663D88" w:rsidRDefault="00506620" w:rsidP="00506620">
      <w:pPr>
        <w:spacing w:after="0" w:line="240" w:lineRule="auto"/>
        <w:ind w:firstLine="709"/>
        <w:jc w:val="both"/>
        <w:rPr>
          <w:rFonts w:ascii="Times New Roman" w:hAnsi="Times New Roman"/>
          <w:b/>
          <w:sz w:val="28"/>
          <w:szCs w:val="28"/>
          <w:lang w:eastAsia="uk-UA"/>
        </w:rPr>
      </w:pPr>
    </w:p>
    <w:p w14:paraId="4A5448A7" w14:textId="1D7E7CB2" w:rsidR="00E34DED" w:rsidRPr="00376801" w:rsidRDefault="00E34DED" w:rsidP="00506620">
      <w:pPr>
        <w:spacing w:after="0" w:line="240" w:lineRule="auto"/>
        <w:ind w:firstLine="567"/>
        <w:jc w:val="both"/>
        <w:rPr>
          <w:rFonts w:ascii="Times New Roman" w:hAnsi="Times New Roman"/>
          <w:b/>
          <w:sz w:val="28"/>
          <w:szCs w:val="28"/>
          <w:lang w:eastAsia="uk-UA"/>
        </w:rPr>
      </w:pPr>
      <w:r w:rsidRPr="00376801">
        <w:rPr>
          <w:rFonts w:ascii="Times New Roman" w:hAnsi="Times New Roman"/>
          <w:b/>
          <w:sz w:val="28"/>
          <w:szCs w:val="28"/>
          <w:lang w:eastAsia="uk-UA"/>
        </w:rPr>
        <w:t>VIII.</w:t>
      </w:r>
      <w:r w:rsidR="0018423C" w:rsidRPr="00376801">
        <w:rPr>
          <w:rFonts w:ascii="Times New Roman" w:hAnsi="Times New Roman"/>
          <w:b/>
          <w:sz w:val="28"/>
          <w:szCs w:val="28"/>
          <w:lang w:eastAsia="uk-UA"/>
        </w:rPr>
        <w:t> </w:t>
      </w:r>
      <w:r w:rsidRPr="00376801">
        <w:rPr>
          <w:rFonts w:ascii="Times New Roman" w:hAnsi="Times New Roman"/>
          <w:b/>
          <w:sz w:val="28"/>
          <w:szCs w:val="28"/>
          <w:lang w:eastAsia="uk-UA"/>
        </w:rPr>
        <w:t>Визначення показників результативності дії регуляторного акта</w:t>
      </w:r>
    </w:p>
    <w:p w14:paraId="4517A6AD" w14:textId="77777777" w:rsidR="00376801" w:rsidRPr="00376801" w:rsidRDefault="00376801" w:rsidP="00506620">
      <w:pPr>
        <w:shd w:val="clear" w:color="auto" w:fill="FFFFFF"/>
        <w:spacing w:after="0" w:line="240" w:lineRule="auto"/>
        <w:ind w:firstLine="567"/>
        <w:jc w:val="both"/>
        <w:rPr>
          <w:rFonts w:ascii="Times New Roman" w:hAnsi="Times New Roman"/>
          <w:sz w:val="28"/>
          <w:szCs w:val="28"/>
          <w:lang w:eastAsia="uk-UA"/>
        </w:rPr>
      </w:pPr>
    </w:p>
    <w:p w14:paraId="1E73FFF8" w14:textId="789346FF" w:rsidR="00E34DED" w:rsidRPr="001951AF" w:rsidRDefault="00E34DED" w:rsidP="00506620">
      <w:pPr>
        <w:shd w:val="clear" w:color="auto" w:fill="FFFFFF"/>
        <w:spacing w:after="0" w:line="240" w:lineRule="auto"/>
        <w:ind w:firstLine="567"/>
        <w:jc w:val="both"/>
        <w:rPr>
          <w:rFonts w:ascii="Times New Roman" w:hAnsi="Times New Roman"/>
          <w:sz w:val="28"/>
          <w:szCs w:val="28"/>
          <w:u w:val="single"/>
          <w:lang w:eastAsia="uk-UA"/>
        </w:rPr>
      </w:pPr>
      <w:r w:rsidRPr="001951AF">
        <w:rPr>
          <w:rFonts w:ascii="Times New Roman" w:hAnsi="Times New Roman"/>
          <w:sz w:val="28"/>
          <w:szCs w:val="28"/>
          <w:u w:val="single"/>
          <w:lang w:eastAsia="uk-UA"/>
        </w:rPr>
        <w:t>Прогнозними значеннями показників результативності регуляторного акта є:</w:t>
      </w:r>
    </w:p>
    <w:p w14:paraId="21512199" w14:textId="3566BCF5" w:rsidR="00376801" w:rsidRPr="00C56375" w:rsidRDefault="00376801" w:rsidP="001951AF">
      <w:pPr>
        <w:pStyle w:val="a9"/>
        <w:widowControl w:val="0"/>
        <w:numPr>
          <w:ilvl w:val="0"/>
          <w:numId w:val="18"/>
        </w:numPr>
        <w:tabs>
          <w:tab w:val="left" w:pos="990"/>
        </w:tabs>
        <w:spacing w:after="0" w:line="240" w:lineRule="auto"/>
        <w:ind w:left="0" w:firstLine="567"/>
        <w:jc w:val="both"/>
        <w:rPr>
          <w:rFonts w:ascii="Times New Roman" w:hAnsi="Times New Roman"/>
          <w:sz w:val="28"/>
          <w:szCs w:val="28"/>
          <w:lang w:val="uk-UA"/>
        </w:rPr>
      </w:pPr>
      <w:r w:rsidRPr="00C56375">
        <w:rPr>
          <w:rFonts w:ascii="Times New Roman" w:hAnsi="Times New Roman"/>
          <w:sz w:val="28"/>
          <w:szCs w:val="28"/>
          <w:lang w:val="uk-UA"/>
        </w:rPr>
        <w:t xml:space="preserve">Розмір надходжень до державного та місцевих бюджетів і державних цільових фондів, пов’язаних із дією акта. </w:t>
      </w:r>
    </w:p>
    <w:p w14:paraId="48FE16C9" w14:textId="74781BCC" w:rsidR="00550AE2" w:rsidRPr="00537F92" w:rsidRDefault="00376801" w:rsidP="009E51A4">
      <w:pPr>
        <w:pStyle w:val="a9"/>
        <w:widowControl w:val="0"/>
        <w:numPr>
          <w:ilvl w:val="0"/>
          <w:numId w:val="18"/>
        </w:numPr>
        <w:tabs>
          <w:tab w:val="left" w:pos="990"/>
        </w:tabs>
        <w:spacing w:after="0" w:line="240" w:lineRule="auto"/>
        <w:ind w:left="0" w:firstLine="567"/>
        <w:jc w:val="both"/>
        <w:rPr>
          <w:rFonts w:ascii="Times New Roman" w:hAnsi="Times New Roman"/>
          <w:sz w:val="28"/>
          <w:szCs w:val="28"/>
        </w:rPr>
      </w:pPr>
      <w:r w:rsidRPr="00537F92">
        <w:rPr>
          <w:rFonts w:ascii="Times New Roman" w:hAnsi="Times New Roman"/>
          <w:sz w:val="28"/>
          <w:szCs w:val="28"/>
          <w:lang w:val="uk-UA"/>
        </w:rPr>
        <w:t>Кількість суб’єктів господарювання</w:t>
      </w:r>
      <w:r w:rsidR="00CC09DF">
        <w:rPr>
          <w:rFonts w:ascii="Times New Roman" w:hAnsi="Times New Roman"/>
          <w:sz w:val="28"/>
          <w:szCs w:val="28"/>
          <w:lang w:val="uk-UA"/>
        </w:rPr>
        <w:t>:</w:t>
      </w:r>
      <w:r w:rsidR="00B80F06">
        <w:rPr>
          <w:rFonts w:ascii="Times New Roman" w:hAnsi="Times New Roman"/>
          <w:sz w:val="28"/>
          <w:szCs w:val="28"/>
          <w:lang w:val="uk-UA"/>
        </w:rPr>
        <w:t xml:space="preserve"> суб’єкти господарювання, </w:t>
      </w:r>
      <w:r w:rsidR="00B80F06" w:rsidRPr="00B80F06">
        <w:rPr>
          <w:rFonts w:ascii="Times New Roman" w:hAnsi="Times New Roman"/>
          <w:sz w:val="28"/>
          <w:szCs w:val="28"/>
          <w:lang w:val="uk-UA"/>
        </w:rPr>
        <w:t>діяльність яких призводить виключно до утворення відходів, для яких показник загального утворення відходів становить від 50 до 1000 умовних одиниць</w:t>
      </w:r>
      <w:r w:rsidR="00C56375" w:rsidRPr="00537F92">
        <w:rPr>
          <w:rFonts w:ascii="Times New Roman" w:hAnsi="Times New Roman"/>
          <w:sz w:val="28"/>
          <w:szCs w:val="28"/>
          <w:lang w:val="uk-UA"/>
        </w:rPr>
        <w:t xml:space="preserve">. </w:t>
      </w:r>
    </w:p>
    <w:p w14:paraId="513C4A49" w14:textId="4630973F" w:rsidR="00376801" w:rsidRPr="00C12027" w:rsidRDefault="00376801" w:rsidP="001951AF">
      <w:pPr>
        <w:pStyle w:val="a9"/>
        <w:widowControl w:val="0"/>
        <w:numPr>
          <w:ilvl w:val="0"/>
          <w:numId w:val="18"/>
        </w:numPr>
        <w:tabs>
          <w:tab w:val="left" w:pos="990"/>
        </w:tabs>
        <w:spacing w:after="0" w:line="240" w:lineRule="auto"/>
        <w:ind w:left="0" w:firstLine="567"/>
        <w:jc w:val="both"/>
        <w:rPr>
          <w:rFonts w:ascii="Times New Roman" w:hAnsi="Times New Roman"/>
          <w:sz w:val="28"/>
          <w:szCs w:val="28"/>
          <w:lang w:val="uk-UA"/>
        </w:rPr>
      </w:pPr>
      <w:r w:rsidRPr="00C56375">
        <w:rPr>
          <w:rFonts w:ascii="Times New Roman" w:hAnsi="Times New Roman"/>
          <w:sz w:val="28"/>
          <w:szCs w:val="28"/>
          <w:lang w:val="uk-UA"/>
        </w:rPr>
        <w:t xml:space="preserve">Розмір коштів і час, які витрачаються суб’єктами господарювання у зв’язку із </w:t>
      </w:r>
      <w:r w:rsidR="00CC09DF">
        <w:rPr>
          <w:rFonts w:ascii="Times New Roman" w:hAnsi="Times New Roman"/>
          <w:sz w:val="28"/>
          <w:szCs w:val="28"/>
          <w:lang w:val="uk-UA"/>
        </w:rPr>
        <w:t>виконанням вимог акта, -</w:t>
      </w:r>
      <w:r w:rsidRPr="00C12027">
        <w:rPr>
          <w:rFonts w:ascii="Times New Roman" w:hAnsi="Times New Roman"/>
          <w:sz w:val="28"/>
          <w:szCs w:val="28"/>
          <w:lang w:val="uk-UA"/>
        </w:rPr>
        <w:t xml:space="preserve"> низьк</w:t>
      </w:r>
      <w:r w:rsidR="00CC09DF">
        <w:rPr>
          <w:rFonts w:ascii="Times New Roman" w:hAnsi="Times New Roman"/>
          <w:sz w:val="28"/>
          <w:szCs w:val="28"/>
          <w:lang w:val="uk-UA"/>
        </w:rPr>
        <w:t>і</w:t>
      </w:r>
      <w:r w:rsidRPr="00C12027">
        <w:rPr>
          <w:rFonts w:ascii="Times New Roman" w:hAnsi="Times New Roman"/>
          <w:sz w:val="28"/>
          <w:szCs w:val="28"/>
          <w:lang w:val="uk-UA"/>
        </w:rPr>
        <w:t>.</w:t>
      </w:r>
    </w:p>
    <w:p w14:paraId="7D3A0581" w14:textId="3DA49681" w:rsidR="00376801" w:rsidRDefault="00376801" w:rsidP="001951AF">
      <w:pPr>
        <w:pStyle w:val="a9"/>
        <w:widowControl w:val="0"/>
        <w:numPr>
          <w:ilvl w:val="0"/>
          <w:numId w:val="18"/>
        </w:numPr>
        <w:tabs>
          <w:tab w:val="left" w:pos="990"/>
        </w:tabs>
        <w:spacing w:after="0" w:line="240" w:lineRule="auto"/>
        <w:ind w:left="0" w:firstLine="567"/>
        <w:jc w:val="both"/>
        <w:rPr>
          <w:rFonts w:ascii="Times New Roman" w:hAnsi="Times New Roman"/>
          <w:sz w:val="28"/>
          <w:szCs w:val="28"/>
          <w:lang w:val="uk-UA"/>
        </w:rPr>
      </w:pPr>
      <w:r w:rsidRPr="00C12027">
        <w:rPr>
          <w:rFonts w:ascii="Times New Roman" w:hAnsi="Times New Roman"/>
          <w:sz w:val="28"/>
          <w:szCs w:val="28"/>
          <w:lang w:val="uk-UA"/>
        </w:rPr>
        <w:t>Розмір коштів, які витрачатимуться суб’єктом господарювання у зв’язку із виконанням вимог акта:</w:t>
      </w:r>
    </w:p>
    <w:p w14:paraId="6E2EA522" w14:textId="7A10D9F0" w:rsidR="008E21CF" w:rsidRPr="00C12027" w:rsidRDefault="008E21CF" w:rsidP="008E21CF">
      <w:pPr>
        <w:pStyle w:val="a9"/>
        <w:widowControl w:val="0"/>
        <w:tabs>
          <w:tab w:val="left" w:pos="990"/>
        </w:tabs>
        <w:spacing w:after="0" w:line="240" w:lineRule="auto"/>
        <w:ind w:left="567"/>
        <w:jc w:val="both"/>
        <w:rPr>
          <w:rFonts w:ascii="Times New Roman" w:hAnsi="Times New Roman"/>
          <w:sz w:val="28"/>
          <w:szCs w:val="28"/>
          <w:lang w:val="uk-UA"/>
        </w:rPr>
      </w:pPr>
      <w:r w:rsidRPr="008E21CF">
        <w:rPr>
          <w:rFonts w:ascii="Times New Roman" w:hAnsi="Times New Roman"/>
          <w:sz w:val="28"/>
          <w:szCs w:val="28"/>
          <w:lang w:val="uk-UA"/>
        </w:rPr>
        <w:t xml:space="preserve">для одного суб’єкта господарювання </w:t>
      </w:r>
      <w:r>
        <w:rPr>
          <w:rFonts w:ascii="Times New Roman" w:hAnsi="Times New Roman"/>
          <w:sz w:val="28"/>
          <w:szCs w:val="28"/>
          <w:lang w:val="uk-UA"/>
        </w:rPr>
        <w:t>середнього</w:t>
      </w:r>
      <w:r w:rsidRPr="008E21CF">
        <w:rPr>
          <w:rFonts w:ascii="Times New Roman" w:hAnsi="Times New Roman"/>
          <w:sz w:val="28"/>
          <w:szCs w:val="28"/>
          <w:lang w:val="uk-UA"/>
        </w:rPr>
        <w:t xml:space="preserve"> підприємництва</w:t>
      </w:r>
      <w:r w:rsidR="00E26E5E">
        <w:rPr>
          <w:rFonts w:ascii="Times New Roman" w:hAnsi="Times New Roman"/>
          <w:sz w:val="28"/>
          <w:szCs w:val="28"/>
          <w:lang w:val="uk-UA"/>
        </w:rPr>
        <w:t xml:space="preserve"> </w:t>
      </w:r>
      <w:r w:rsidR="00DB2C3A">
        <w:rPr>
          <w:rFonts w:ascii="Times New Roman" w:hAnsi="Times New Roman"/>
          <w:sz w:val="28"/>
          <w:szCs w:val="28"/>
          <w:lang w:val="uk-UA"/>
        </w:rPr>
        <w:t>–</w:t>
      </w:r>
      <w:r w:rsidRPr="008E21CF">
        <w:rPr>
          <w:rFonts w:ascii="Times New Roman" w:hAnsi="Times New Roman"/>
          <w:sz w:val="28"/>
          <w:szCs w:val="28"/>
          <w:lang w:val="uk-UA"/>
        </w:rPr>
        <w:t xml:space="preserve"> </w:t>
      </w:r>
      <w:r>
        <w:rPr>
          <w:rFonts w:ascii="Times New Roman" w:hAnsi="Times New Roman"/>
          <w:sz w:val="28"/>
          <w:szCs w:val="28"/>
          <w:lang w:val="uk-UA"/>
        </w:rPr>
        <w:t>3</w:t>
      </w:r>
      <w:r w:rsidR="00DB2C3A">
        <w:rPr>
          <w:rFonts w:ascii="Times New Roman" w:hAnsi="Times New Roman"/>
          <w:sz w:val="28"/>
          <w:szCs w:val="28"/>
          <w:lang w:val="uk-UA"/>
        </w:rPr>
        <w:t xml:space="preserve">33 </w:t>
      </w:r>
      <w:r w:rsidRPr="008E21CF">
        <w:rPr>
          <w:rFonts w:ascii="Times New Roman" w:hAnsi="Times New Roman"/>
          <w:sz w:val="28"/>
          <w:szCs w:val="28"/>
          <w:lang w:val="uk-UA"/>
        </w:rPr>
        <w:t>гр</w:t>
      </w:r>
      <w:r w:rsidR="00CC09DF">
        <w:rPr>
          <w:rFonts w:ascii="Times New Roman" w:hAnsi="Times New Roman"/>
          <w:sz w:val="28"/>
          <w:szCs w:val="28"/>
          <w:lang w:val="uk-UA"/>
        </w:rPr>
        <w:t>ивень;</w:t>
      </w:r>
    </w:p>
    <w:p w14:paraId="35F20E3D" w14:textId="7051B9F7" w:rsidR="00376801" w:rsidRPr="00C12027" w:rsidRDefault="00376801" w:rsidP="001951AF">
      <w:pPr>
        <w:widowControl w:val="0"/>
        <w:tabs>
          <w:tab w:val="left" w:pos="990"/>
        </w:tabs>
        <w:spacing w:after="0" w:line="240" w:lineRule="auto"/>
        <w:ind w:firstLine="567"/>
        <w:jc w:val="both"/>
        <w:rPr>
          <w:rFonts w:ascii="Times New Roman" w:hAnsi="Times New Roman"/>
          <w:sz w:val="28"/>
          <w:szCs w:val="28"/>
        </w:rPr>
      </w:pPr>
      <w:bookmarkStart w:id="16" w:name="_Hlk77291883"/>
      <w:r w:rsidRPr="00C12027">
        <w:rPr>
          <w:rFonts w:ascii="Times New Roman" w:hAnsi="Times New Roman"/>
          <w:sz w:val="28"/>
          <w:szCs w:val="28"/>
        </w:rPr>
        <w:lastRenderedPageBreak/>
        <w:t>для одного суб’єкта го</w:t>
      </w:r>
      <w:r w:rsidR="00CC09DF">
        <w:rPr>
          <w:rFonts w:ascii="Times New Roman" w:hAnsi="Times New Roman"/>
          <w:sz w:val="28"/>
          <w:szCs w:val="28"/>
        </w:rPr>
        <w:t>сподарювання малого та мікро</w:t>
      </w:r>
      <w:r w:rsidRPr="00C12027">
        <w:rPr>
          <w:rFonts w:ascii="Times New Roman" w:hAnsi="Times New Roman"/>
          <w:sz w:val="28"/>
          <w:szCs w:val="28"/>
        </w:rPr>
        <w:t>підприємництва</w:t>
      </w:r>
      <w:r w:rsidR="00E26E5E">
        <w:rPr>
          <w:rFonts w:ascii="Times New Roman" w:hAnsi="Times New Roman"/>
          <w:sz w:val="28"/>
          <w:szCs w:val="28"/>
        </w:rPr>
        <w:t xml:space="preserve"> -</w:t>
      </w:r>
      <w:r w:rsidRPr="00C12027">
        <w:rPr>
          <w:rFonts w:ascii="Times New Roman" w:hAnsi="Times New Roman"/>
          <w:sz w:val="28"/>
          <w:szCs w:val="28"/>
        </w:rPr>
        <w:t xml:space="preserve"> </w:t>
      </w:r>
      <w:r w:rsidR="00DC6816">
        <w:rPr>
          <w:rFonts w:ascii="Times New Roman" w:hAnsi="Times New Roman"/>
          <w:sz w:val="28"/>
          <w:szCs w:val="28"/>
        </w:rPr>
        <w:t>9</w:t>
      </w:r>
      <w:r w:rsidR="00DB2C3A">
        <w:rPr>
          <w:rFonts w:ascii="Times New Roman" w:hAnsi="Times New Roman"/>
          <w:sz w:val="28"/>
          <w:szCs w:val="28"/>
        </w:rPr>
        <w:t>8</w:t>
      </w:r>
      <w:r w:rsidR="00E53F00">
        <w:rPr>
          <w:rFonts w:ascii="Times New Roman" w:hAnsi="Times New Roman"/>
          <w:sz w:val="28"/>
          <w:szCs w:val="28"/>
        </w:rPr>
        <w:t xml:space="preserve"> </w:t>
      </w:r>
      <w:r w:rsidR="00CC09DF">
        <w:rPr>
          <w:rFonts w:ascii="Times New Roman" w:hAnsi="Times New Roman"/>
          <w:sz w:val="28"/>
          <w:szCs w:val="28"/>
        </w:rPr>
        <w:t>гривень.</w:t>
      </w:r>
    </w:p>
    <w:bookmarkEnd w:id="16"/>
    <w:p w14:paraId="374953DD" w14:textId="0EC7BD88" w:rsidR="00376801" w:rsidRDefault="00376801" w:rsidP="001951AF">
      <w:pPr>
        <w:pStyle w:val="a9"/>
        <w:widowControl w:val="0"/>
        <w:numPr>
          <w:ilvl w:val="0"/>
          <w:numId w:val="18"/>
        </w:numPr>
        <w:tabs>
          <w:tab w:val="left" w:pos="990"/>
        </w:tabs>
        <w:spacing w:after="0" w:line="240" w:lineRule="auto"/>
        <w:ind w:left="0" w:firstLine="567"/>
        <w:jc w:val="both"/>
        <w:rPr>
          <w:rFonts w:ascii="Times New Roman" w:hAnsi="Times New Roman"/>
          <w:sz w:val="28"/>
          <w:szCs w:val="28"/>
          <w:lang w:val="uk-UA"/>
        </w:rPr>
      </w:pPr>
      <w:r w:rsidRPr="00C12027">
        <w:rPr>
          <w:rFonts w:ascii="Times New Roman" w:hAnsi="Times New Roman"/>
          <w:sz w:val="28"/>
          <w:szCs w:val="28"/>
          <w:lang w:val="uk-UA"/>
        </w:rPr>
        <w:t>Кількість часу, який витрачатиметься суб’єктом господарювання у зв’язку із виконанням вимог акта:</w:t>
      </w:r>
    </w:p>
    <w:p w14:paraId="1FBEBF75" w14:textId="39828831" w:rsidR="008E21CF" w:rsidRPr="008E21CF" w:rsidRDefault="008E21CF" w:rsidP="008E21CF">
      <w:pPr>
        <w:widowControl w:val="0"/>
        <w:tabs>
          <w:tab w:val="left" w:pos="990"/>
        </w:tabs>
        <w:spacing w:after="0" w:line="240" w:lineRule="auto"/>
        <w:ind w:firstLine="567"/>
        <w:jc w:val="both"/>
        <w:rPr>
          <w:rFonts w:ascii="Times New Roman" w:hAnsi="Times New Roman"/>
          <w:bCs/>
          <w:sz w:val="28"/>
          <w:szCs w:val="28"/>
        </w:rPr>
      </w:pPr>
      <w:r w:rsidRPr="008E21CF">
        <w:rPr>
          <w:rFonts w:ascii="Times New Roman" w:hAnsi="Times New Roman"/>
          <w:bCs/>
          <w:sz w:val="28"/>
          <w:szCs w:val="28"/>
        </w:rPr>
        <w:t>для одного суб’єкта господарювання середнього підприємництва -                 8,5 год</w:t>
      </w:r>
      <w:r w:rsidR="00CC09DF">
        <w:rPr>
          <w:rFonts w:ascii="Times New Roman" w:hAnsi="Times New Roman"/>
          <w:bCs/>
          <w:sz w:val="28"/>
          <w:szCs w:val="28"/>
        </w:rPr>
        <w:t>ин;</w:t>
      </w:r>
    </w:p>
    <w:p w14:paraId="42770270" w14:textId="1E2E91D2" w:rsidR="00376801" w:rsidRPr="00E26E5E" w:rsidRDefault="00376801" w:rsidP="00E26E5E">
      <w:pPr>
        <w:widowControl w:val="0"/>
        <w:tabs>
          <w:tab w:val="left" w:pos="990"/>
        </w:tabs>
        <w:spacing w:after="0" w:line="240" w:lineRule="auto"/>
        <w:ind w:firstLine="567"/>
        <w:jc w:val="both"/>
        <w:rPr>
          <w:rFonts w:ascii="Times New Roman" w:hAnsi="Times New Roman"/>
          <w:b/>
          <w:sz w:val="28"/>
          <w:szCs w:val="28"/>
        </w:rPr>
      </w:pPr>
      <w:r w:rsidRPr="00C12027">
        <w:rPr>
          <w:rFonts w:ascii="Times New Roman" w:hAnsi="Times New Roman"/>
          <w:bCs/>
          <w:sz w:val="28"/>
          <w:szCs w:val="28"/>
        </w:rPr>
        <w:t>для одного суб’єкта господарювання малого та мікро підприємництва</w:t>
      </w:r>
      <w:r w:rsidR="00407781" w:rsidRPr="00C12027">
        <w:rPr>
          <w:rFonts w:ascii="Times New Roman" w:hAnsi="Times New Roman"/>
          <w:bCs/>
          <w:sz w:val="28"/>
          <w:szCs w:val="28"/>
        </w:rPr>
        <w:t xml:space="preserve"> -</w:t>
      </w:r>
      <w:r w:rsidRPr="00C12027">
        <w:rPr>
          <w:rFonts w:ascii="Times New Roman" w:hAnsi="Times New Roman"/>
          <w:bCs/>
          <w:sz w:val="28"/>
          <w:szCs w:val="28"/>
        </w:rPr>
        <w:t xml:space="preserve">                 </w:t>
      </w:r>
      <w:r w:rsidR="00DC6816">
        <w:rPr>
          <w:rFonts w:ascii="Times New Roman" w:hAnsi="Times New Roman"/>
          <w:bCs/>
          <w:sz w:val="28"/>
          <w:szCs w:val="28"/>
        </w:rPr>
        <w:t>2,5</w:t>
      </w:r>
      <w:r w:rsidRPr="00C12027">
        <w:rPr>
          <w:rFonts w:ascii="Times New Roman" w:hAnsi="Times New Roman"/>
          <w:bCs/>
          <w:sz w:val="28"/>
          <w:szCs w:val="28"/>
        </w:rPr>
        <w:t xml:space="preserve"> год</w:t>
      </w:r>
      <w:r w:rsidR="00CC09DF">
        <w:rPr>
          <w:rFonts w:ascii="Times New Roman" w:hAnsi="Times New Roman"/>
          <w:bCs/>
          <w:sz w:val="28"/>
          <w:szCs w:val="28"/>
        </w:rPr>
        <w:t>ин.</w:t>
      </w:r>
    </w:p>
    <w:p w14:paraId="6AA569DD" w14:textId="3EA9DDD6" w:rsidR="00376801" w:rsidRPr="00351B4B" w:rsidRDefault="00376801" w:rsidP="001951AF">
      <w:pPr>
        <w:pStyle w:val="a9"/>
        <w:widowControl w:val="0"/>
        <w:numPr>
          <w:ilvl w:val="0"/>
          <w:numId w:val="18"/>
        </w:numPr>
        <w:tabs>
          <w:tab w:val="left" w:pos="990"/>
        </w:tabs>
        <w:spacing w:after="0" w:line="240" w:lineRule="auto"/>
        <w:ind w:left="0" w:firstLine="567"/>
        <w:jc w:val="both"/>
        <w:rPr>
          <w:rFonts w:ascii="Times New Roman" w:hAnsi="Times New Roman"/>
          <w:bCs/>
          <w:color w:val="000000" w:themeColor="text1"/>
          <w:sz w:val="28"/>
          <w:szCs w:val="28"/>
          <w:lang w:val="uk-UA"/>
        </w:rPr>
      </w:pPr>
      <w:r w:rsidRPr="00351B4B">
        <w:rPr>
          <w:rFonts w:ascii="Times New Roman" w:hAnsi="Times New Roman"/>
          <w:bCs/>
          <w:color w:val="000000" w:themeColor="text1"/>
          <w:sz w:val="28"/>
          <w:szCs w:val="28"/>
          <w:lang w:val="uk-UA"/>
        </w:rPr>
        <w:t xml:space="preserve">Рівень поінформованості суб’єктів господарювання і фізичних осіб – високий. Проєкт акта та відповідний аналіз регуляторного впливу оприлюднено на </w:t>
      </w:r>
      <w:r w:rsidRPr="00351B4B">
        <w:rPr>
          <w:rStyle w:val="FontStyle44"/>
          <w:color w:val="000000" w:themeColor="text1"/>
          <w:sz w:val="28"/>
          <w:szCs w:val="28"/>
          <w:lang w:val="uk-UA"/>
        </w:rPr>
        <w:t>офіційному веб</w:t>
      </w:r>
      <w:r w:rsidR="00B762AE">
        <w:rPr>
          <w:rStyle w:val="FontStyle44"/>
          <w:color w:val="000000" w:themeColor="text1"/>
          <w:sz w:val="28"/>
          <w:szCs w:val="28"/>
          <w:lang w:val="uk-UA"/>
        </w:rPr>
        <w:t>порталі</w:t>
      </w:r>
      <w:r w:rsidRPr="00351B4B">
        <w:rPr>
          <w:rStyle w:val="FontStyle44"/>
          <w:color w:val="000000" w:themeColor="text1"/>
          <w:sz w:val="28"/>
          <w:szCs w:val="28"/>
          <w:lang w:val="uk-UA"/>
        </w:rPr>
        <w:t xml:space="preserve"> </w:t>
      </w:r>
      <w:r w:rsidR="00B80F06">
        <w:rPr>
          <w:rFonts w:ascii="Times New Roman" w:hAnsi="Times New Roman"/>
          <w:color w:val="000000" w:themeColor="text1"/>
          <w:sz w:val="28"/>
          <w:szCs w:val="28"/>
          <w:lang w:val="uk-UA" w:eastAsia="uk-UA"/>
        </w:rPr>
        <w:t>Міндовкілля</w:t>
      </w:r>
      <w:r w:rsidRPr="00351B4B">
        <w:rPr>
          <w:rFonts w:ascii="Times New Roman" w:hAnsi="Times New Roman"/>
          <w:bCs/>
          <w:color w:val="000000" w:themeColor="text1"/>
          <w:sz w:val="28"/>
          <w:szCs w:val="28"/>
          <w:lang w:val="uk-UA"/>
        </w:rPr>
        <w:t>.</w:t>
      </w:r>
    </w:p>
    <w:p w14:paraId="1CBDEE42" w14:textId="77777777" w:rsidR="00376801" w:rsidRDefault="00376801" w:rsidP="00376801">
      <w:pPr>
        <w:widowControl w:val="0"/>
        <w:tabs>
          <w:tab w:val="left" w:pos="990"/>
        </w:tabs>
        <w:spacing w:after="0" w:line="240" w:lineRule="auto"/>
        <w:ind w:firstLine="567"/>
        <w:jc w:val="both"/>
        <w:rPr>
          <w:rFonts w:ascii="Times New Roman" w:eastAsia="Times New Roman" w:hAnsi="Times New Roman"/>
          <w:color w:val="FF0000"/>
          <w:sz w:val="28"/>
          <w:szCs w:val="28"/>
          <w:lang w:eastAsia="ru-RU"/>
        </w:rPr>
      </w:pPr>
    </w:p>
    <w:p w14:paraId="66F78FC5" w14:textId="6CDBB212" w:rsidR="00A710A6" w:rsidRDefault="00A710A6" w:rsidP="00BC53D8">
      <w:pPr>
        <w:widowControl w:val="0"/>
        <w:tabs>
          <w:tab w:val="left" w:pos="990"/>
        </w:tabs>
        <w:spacing w:after="0" w:line="240" w:lineRule="auto"/>
        <w:ind w:firstLine="567"/>
        <w:jc w:val="both"/>
        <w:rPr>
          <w:rFonts w:ascii="Times New Roman" w:hAnsi="Times New Roman"/>
          <w:b/>
          <w:bCs/>
          <w:sz w:val="28"/>
          <w:szCs w:val="28"/>
          <w:u w:val="single"/>
        </w:rPr>
      </w:pPr>
      <w:r w:rsidRPr="006A3375">
        <w:rPr>
          <w:rFonts w:ascii="Times New Roman" w:hAnsi="Times New Roman"/>
          <w:b/>
          <w:bCs/>
          <w:sz w:val="28"/>
          <w:szCs w:val="28"/>
          <w:u w:val="single"/>
        </w:rPr>
        <w:t>Додатковими показниками результативності запровадження регуляторного акта, виходячи з його цілей, слугуватимуть:</w:t>
      </w:r>
    </w:p>
    <w:p w14:paraId="434B3B66" w14:textId="77777777" w:rsidR="00F76112" w:rsidRPr="006A3375" w:rsidRDefault="00F76112" w:rsidP="00BC53D8">
      <w:pPr>
        <w:widowControl w:val="0"/>
        <w:tabs>
          <w:tab w:val="left" w:pos="990"/>
        </w:tabs>
        <w:spacing w:after="0" w:line="240" w:lineRule="auto"/>
        <w:ind w:firstLine="567"/>
        <w:jc w:val="both"/>
        <w:rPr>
          <w:rFonts w:ascii="Times New Roman" w:hAnsi="Times New Roman"/>
          <w:b/>
          <w:bCs/>
          <w:sz w:val="28"/>
          <w:szCs w:val="28"/>
          <w:u w:val="single"/>
        </w:rPr>
      </w:pPr>
    </w:p>
    <w:p w14:paraId="390EA95E" w14:textId="15B0345C" w:rsidR="006A3375" w:rsidRPr="00FD5E8F" w:rsidRDefault="009C423D" w:rsidP="00E26E5E">
      <w:pPr>
        <w:pStyle w:val="a9"/>
        <w:widowControl w:val="0"/>
        <w:numPr>
          <w:ilvl w:val="0"/>
          <w:numId w:val="24"/>
        </w:numPr>
        <w:tabs>
          <w:tab w:val="left" w:pos="567"/>
          <w:tab w:val="left" w:pos="993"/>
        </w:tabs>
        <w:spacing w:after="0" w:line="240" w:lineRule="auto"/>
        <w:ind w:left="0" w:firstLine="567"/>
        <w:jc w:val="both"/>
        <w:rPr>
          <w:rFonts w:ascii="Times New Roman" w:hAnsi="Times New Roman"/>
          <w:sz w:val="28"/>
          <w:szCs w:val="28"/>
          <w:lang w:eastAsia="uk-UA"/>
        </w:rPr>
      </w:pPr>
      <w:r w:rsidRPr="009C423D">
        <w:rPr>
          <w:rFonts w:ascii="Times New Roman" w:hAnsi="Times New Roman"/>
          <w:sz w:val="28"/>
          <w:szCs w:val="28"/>
        </w:rPr>
        <w:t xml:space="preserve">Кількість </w:t>
      </w:r>
      <w:r w:rsidR="00B80F06">
        <w:rPr>
          <w:rFonts w:ascii="Times New Roman" w:hAnsi="Times New Roman"/>
          <w:sz w:val="28"/>
          <w:szCs w:val="28"/>
          <w:lang w:val="uk-UA"/>
        </w:rPr>
        <w:t>внесених декларацій про відходи до Реєстру декларацій про відходи</w:t>
      </w:r>
      <w:r w:rsidR="00B80F06" w:rsidRPr="00B80F06">
        <w:t xml:space="preserve"> </w:t>
      </w:r>
      <w:r w:rsidR="00B80F06" w:rsidRPr="00B80F06">
        <w:rPr>
          <w:rFonts w:ascii="Times New Roman" w:hAnsi="Times New Roman"/>
          <w:sz w:val="28"/>
          <w:szCs w:val="28"/>
          <w:lang w:val="uk-UA"/>
        </w:rPr>
        <w:t xml:space="preserve">через Єдиний державний вебпортал електронних послуг </w:t>
      </w:r>
      <w:r w:rsidR="00E26E5E">
        <w:rPr>
          <w:rFonts w:ascii="Times New Roman" w:hAnsi="Times New Roman"/>
          <w:sz w:val="28"/>
          <w:szCs w:val="28"/>
          <w:lang w:val="uk-UA"/>
        </w:rPr>
        <w:t>«</w:t>
      </w:r>
      <w:r w:rsidR="00B80F06" w:rsidRPr="00B80F06">
        <w:rPr>
          <w:rFonts w:ascii="Times New Roman" w:hAnsi="Times New Roman"/>
          <w:sz w:val="28"/>
          <w:szCs w:val="28"/>
          <w:lang w:val="uk-UA"/>
        </w:rPr>
        <w:t>Портал Дія</w:t>
      </w:r>
      <w:r w:rsidR="00E26E5E">
        <w:rPr>
          <w:rFonts w:ascii="Times New Roman" w:hAnsi="Times New Roman"/>
          <w:sz w:val="28"/>
          <w:szCs w:val="28"/>
          <w:lang w:val="uk-UA"/>
        </w:rPr>
        <w:t>».</w:t>
      </w:r>
    </w:p>
    <w:p w14:paraId="11955F7D" w14:textId="23D56A31" w:rsidR="00FD5E8F" w:rsidRPr="006A3375" w:rsidRDefault="00FD5E8F" w:rsidP="00E26E5E">
      <w:pPr>
        <w:pStyle w:val="a9"/>
        <w:widowControl w:val="0"/>
        <w:numPr>
          <w:ilvl w:val="0"/>
          <w:numId w:val="24"/>
        </w:numPr>
        <w:tabs>
          <w:tab w:val="left" w:pos="567"/>
          <w:tab w:val="left" w:pos="993"/>
        </w:tabs>
        <w:spacing w:after="0" w:line="240" w:lineRule="auto"/>
        <w:ind w:left="0" w:firstLine="567"/>
        <w:jc w:val="both"/>
        <w:rPr>
          <w:rFonts w:ascii="Times New Roman" w:hAnsi="Times New Roman"/>
          <w:sz w:val="28"/>
          <w:szCs w:val="28"/>
          <w:lang w:eastAsia="uk-UA"/>
        </w:rPr>
      </w:pPr>
      <w:r>
        <w:rPr>
          <w:rFonts w:ascii="Times New Roman" w:hAnsi="Times New Roman"/>
          <w:sz w:val="28"/>
          <w:szCs w:val="28"/>
          <w:lang w:val="uk-UA"/>
        </w:rPr>
        <w:t xml:space="preserve">Рівень </w:t>
      </w:r>
      <w:r w:rsidRPr="00FD5E8F">
        <w:rPr>
          <w:rFonts w:ascii="Times New Roman" w:hAnsi="Times New Roman"/>
          <w:sz w:val="28"/>
          <w:szCs w:val="28"/>
          <w:lang w:val="uk-UA"/>
        </w:rPr>
        <w:t xml:space="preserve">інформаційної взаємодії Єдиного державного вебпорталу електронних послуг </w:t>
      </w:r>
      <w:r w:rsidR="00E26E5E">
        <w:rPr>
          <w:rFonts w:ascii="Times New Roman" w:hAnsi="Times New Roman"/>
          <w:sz w:val="28"/>
          <w:szCs w:val="28"/>
          <w:lang w:val="uk-UA"/>
        </w:rPr>
        <w:t>«</w:t>
      </w:r>
      <w:r w:rsidRPr="00FD5E8F">
        <w:rPr>
          <w:rFonts w:ascii="Times New Roman" w:hAnsi="Times New Roman"/>
          <w:sz w:val="28"/>
          <w:szCs w:val="28"/>
          <w:lang w:val="uk-UA"/>
        </w:rPr>
        <w:t>Портал Дія</w:t>
      </w:r>
      <w:r w:rsidR="00E26E5E">
        <w:rPr>
          <w:rFonts w:ascii="Times New Roman" w:hAnsi="Times New Roman"/>
          <w:sz w:val="28"/>
          <w:szCs w:val="28"/>
          <w:lang w:val="uk-UA"/>
        </w:rPr>
        <w:t>»</w:t>
      </w:r>
      <w:r w:rsidRPr="00FD5E8F">
        <w:rPr>
          <w:rFonts w:ascii="Times New Roman" w:hAnsi="Times New Roman"/>
          <w:sz w:val="28"/>
          <w:szCs w:val="28"/>
          <w:lang w:val="uk-UA"/>
        </w:rPr>
        <w:t xml:space="preserve"> та/або </w:t>
      </w:r>
      <w:r w:rsidR="00E26E5E" w:rsidRPr="00FD5E8F">
        <w:rPr>
          <w:rFonts w:ascii="Times New Roman" w:hAnsi="Times New Roman"/>
          <w:sz w:val="28"/>
          <w:szCs w:val="28"/>
        </w:rPr>
        <w:t xml:space="preserve">Єдиної екологічної платформи </w:t>
      </w:r>
      <w:r w:rsidR="00E26E5E">
        <w:rPr>
          <w:rFonts w:ascii="Times New Roman" w:hAnsi="Times New Roman"/>
          <w:sz w:val="28"/>
          <w:szCs w:val="28"/>
        </w:rPr>
        <w:t>«</w:t>
      </w:r>
      <w:r w:rsidR="00E26E5E" w:rsidRPr="00FD5E8F">
        <w:rPr>
          <w:rFonts w:ascii="Times New Roman" w:hAnsi="Times New Roman"/>
          <w:sz w:val="28"/>
          <w:szCs w:val="28"/>
        </w:rPr>
        <w:t>ЕкоСистема</w:t>
      </w:r>
      <w:r w:rsidR="00E26E5E">
        <w:rPr>
          <w:rFonts w:ascii="Times New Roman" w:hAnsi="Times New Roman"/>
          <w:sz w:val="28"/>
          <w:szCs w:val="28"/>
        </w:rPr>
        <w:t>»</w:t>
      </w:r>
      <w:r w:rsidRPr="00FD5E8F">
        <w:rPr>
          <w:rFonts w:ascii="Times New Roman" w:hAnsi="Times New Roman"/>
          <w:sz w:val="28"/>
          <w:szCs w:val="28"/>
          <w:lang w:val="uk-UA"/>
        </w:rPr>
        <w:t xml:space="preserve"> з Єдиним державним реєстром юридичних осіб, фізичних осіб - підприємців та громадських формувань</w:t>
      </w:r>
      <w:r>
        <w:rPr>
          <w:rFonts w:ascii="Times New Roman" w:hAnsi="Times New Roman"/>
          <w:sz w:val="28"/>
          <w:szCs w:val="28"/>
          <w:lang w:val="uk-UA"/>
        </w:rPr>
        <w:t>.</w:t>
      </w:r>
    </w:p>
    <w:p w14:paraId="297B228F" w14:textId="77777777" w:rsidR="006A3375" w:rsidRDefault="006A3375" w:rsidP="00506620">
      <w:pPr>
        <w:spacing w:after="0" w:line="240" w:lineRule="auto"/>
        <w:ind w:firstLine="709"/>
        <w:jc w:val="both"/>
        <w:rPr>
          <w:rFonts w:ascii="Times New Roman" w:hAnsi="Times New Roman"/>
          <w:b/>
          <w:sz w:val="28"/>
          <w:szCs w:val="28"/>
          <w:lang w:eastAsia="uk-UA"/>
        </w:rPr>
      </w:pPr>
    </w:p>
    <w:p w14:paraId="2B089DF5" w14:textId="02845345" w:rsidR="00E34DED" w:rsidRPr="00506620" w:rsidRDefault="00E34DED" w:rsidP="009A0120">
      <w:pPr>
        <w:spacing w:after="0" w:line="240" w:lineRule="auto"/>
        <w:ind w:firstLine="567"/>
        <w:jc w:val="both"/>
        <w:rPr>
          <w:rFonts w:ascii="Times New Roman" w:hAnsi="Times New Roman"/>
          <w:b/>
          <w:sz w:val="28"/>
          <w:szCs w:val="28"/>
          <w:lang w:eastAsia="uk-UA"/>
        </w:rPr>
      </w:pPr>
      <w:r w:rsidRPr="00506620">
        <w:rPr>
          <w:rFonts w:ascii="Times New Roman" w:hAnsi="Times New Roman"/>
          <w:b/>
          <w:sz w:val="28"/>
          <w:szCs w:val="28"/>
          <w:lang w:eastAsia="uk-UA"/>
        </w:rPr>
        <w:t>IX. Визначення заходів, за допомогою яких здійснюватиметься відстеження результативності дії регуляторного акта</w:t>
      </w:r>
    </w:p>
    <w:p w14:paraId="1C37BDE6" w14:textId="77777777" w:rsidR="00A17ADF" w:rsidRDefault="00A17ADF" w:rsidP="00506620">
      <w:pPr>
        <w:spacing w:after="0" w:line="240" w:lineRule="auto"/>
        <w:ind w:firstLine="709"/>
        <w:jc w:val="both"/>
        <w:rPr>
          <w:rFonts w:ascii="Times New Roman" w:hAnsi="Times New Roman"/>
          <w:spacing w:val="2"/>
          <w:sz w:val="28"/>
          <w:szCs w:val="28"/>
        </w:rPr>
      </w:pPr>
    </w:p>
    <w:p w14:paraId="04A08B76" w14:textId="7A29448D" w:rsidR="002F0243" w:rsidRPr="00506620" w:rsidRDefault="002F0243" w:rsidP="009A0120">
      <w:pPr>
        <w:spacing w:after="0" w:line="240" w:lineRule="auto"/>
        <w:ind w:firstLine="567"/>
        <w:jc w:val="both"/>
        <w:rPr>
          <w:rFonts w:ascii="Times New Roman" w:hAnsi="Times New Roman"/>
          <w:spacing w:val="2"/>
          <w:sz w:val="28"/>
          <w:szCs w:val="28"/>
        </w:rPr>
      </w:pPr>
      <w:r w:rsidRPr="00506620">
        <w:rPr>
          <w:rFonts w:ascii="Times New Roman" w:hAnsi="Times New Roman"/>
          <w:spacing w:val="2"/>
          <w:sz w:val="28"/>
          <w:szCs w:val="28"/>
        </w:rPr>
        <w:t xml:space="preserve">Відстеження результативності регуляторного акта здійснюватиметься шляхом проведення базового, повторного та періодичного відстежень статистичних показників результативності акта, визначених під час проведення аналізу впливу регуляторного акта. </w:t>
      </w:r>
    </w:p>
    <w:p w14:paraId="1E12DDF9" w14:textId="77777777" w:rsidR="002F0243" w:rsidRPr="00506620" w:rsidRDefault="002F0243" w:rsidP="009A0120">
      <w:pPr>
        <w:spacing w:after="0" w:line="240" w:lineRule="auto"/>
        <w:ind w:firstLine="567"/>
        <w:jc w:val="both"/>
        <w:rPr>
          <w:rFonts w:ascii="Times New Roman" w:hAnsi="Times New Roman"/>
          <w:spacing w:val="2"/>
          <w:sz w:val="28"/>
          <w:szCs w:val="28"/>
        </w:rPr>
      </w:pPr>
      <w:r w:rsidRPr="00506620">
        <w:rPr>
          <w:rFonts w:ascii="Times New Roman" w:hAnsi="Times New Roman"/>
          <w:spacing w:val="2"/>
          <w:sz w:val="28"/>
          <w:szCs w:val="28"/>
        </w:rPr>
        <w:t xml:space="preserve">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 виключно статистичні показники. </w:t>
      </w:r>
    </w:p>
    <w:p w14:paraId="54DA6476" w14:textId="4ED23F3B" w:rsidR="002F0243" w:rsidRPr="00506620" w:rsidRDefault="002F0243" w:rsidP="009A0120">
      <w:pPr>
        <w:spacing w:after="0" w:line="240" w:lineRule="auto"/>
        <w:ind w:firstLine="567"/>
        <w:jc w:val="both"/>
        <w:rPr>
          <w:rFonts w:ascii="Times New Roman" w:hAnsi="Times New Roman"/>
          <w:spacing w:val="2"/>
          <w:sz w:val="28"/>
          <w:szCs w:val="28"/>
        </w:rPr>
      </w:pPr>
      <w:r w:rsidRPr="00506620">
        <w:rPr>
          <w:rFonts w:ascii="Times New Roman" w:hAnsi="Times New Roman"/>
          <w:spacing w:val="2"/>
          <w:sz w:val="28"/>
          <w:szCs w:val="28"/>
        </w:rPr>
        <w:t xml:space="preserve">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w:t>
      </w:r>
      <w:r w:rsidR="00CC09DF">
        <w:rPr>
          <w:rFonts w:ascii="Times New Roman" w:hAnsi="Times New Roman"/>
          <w:spacing w:val="2"/>
          <w:sz w:val="28"/>
          <w:szCs w:val="28"/>
        </w:rPr>
        <w:t>тако</w:t>
      </w:r>
      <w:r w:rsidRPr="00506620">
        <w:rPr>
          <w:rFonts w:ascii="Times New Roman" w:hAnsi="Times New Roman"/>
          <w:spacing w:val="2"/>
          <w:sz w:val="28"/>
          <w:szCs w:val="28"/>
        </w:rPr>
        <w:t>го відстеження відбудеться порівняння показників базового та повторного відстеження.</w:t>
      </w:r>
    </w:p>
    <w:p w14:paraId="594CD5E3" w14:textId="72D0A38E" w:rsidR="002F0243" w:rsidRPr="00506620" w:rsidRDefault="002F0243" w:rsidP="009A0120">
      <w:pPr>
        <w:spacing w:after="0" w:line="240" w:lineRule="auto"/>
        <w:ind w:firstLine="567"/>
        <w:jc w:val="both"/>
        <w:rPr>
          <w:rFonts w:ascii="Times New Roman" w:hAnsi="Times New Roman"/>
          <w:spacing w:val="2"/>
          <w:sz w:val="28"/>
          <w:szCs w:val="28"/>
        </w:rPr>
      </w:pPr>
      <w:r w:rsidRPr="00506620">
        <w:rPr>
          <w:rFonts w:ascii="Times New Roman" w:hAnsi="Times New Roman"/>
          <w:spacing w:val="2"/>
          <w:sz w:val="28"/>
          <w:szCs w:val="28"/>
        </w:rPr>
        <w:t>Періодичне відстеження результативності буде здійснюватися один раз на кожні три роки</w:t>
      </w:r>
      <w:r w:rsidR="00CC09DF">
        <w:rPr>
          <w:rFonts w:ascii="Times New Roman" w:hAnsi="Times New Roman"/>
          <w:spacing w:val="2"/>
          <w:sz w:val="28"/>
          <w:szCs w:val="28"/>
        </w:rPr>
        <w:t>,</w:t>
      </w:r>
      <w:r w:rsidRPr="00506620">
        <w:rPr>
          <w:rFonts w:ascii="Times New Roman" w:hAnsi="Times New Roman"/>
          <w:spacing w:val="2"/>
          <w:sz w:val="28"/>
          <w:szCs w:val="28"/>
        </w:rPr>
        <w:t xml:space="preserve"> починаючи з дня закінчення заходів з повторного відстеження результативності цього акта.</w:t>
      </w:r>
    </w:p>
    <w:p w14:paraId="73B64931" w14:textId="269E7A13" w:rsidR="002F0243" w:rsidRPr="00506620" w:rsidRDefault="002F0243" w:rsidP="009A0120">
      <w:pPr>
        <w:spacing w:after="0" w:line="240" w:lineRule="auto"/>
        <w:ind w:firstLine="567"/>
        <w:jc w:val="both"/>
        <w:rPr>
          <w:rFonts w:ascii="Times New Roman" w:hAnsi="Times New Roman"/>
          <w:spacing w:val="2"/>
          <w:sz w:val="28"/>
          <w:szCs w:val="28"/>
        </w:rPr>
      </w:pPr>
      <w:r w:rsidRPr="00506620">
        <w:rPr>
          <w:rFonts w:ascii="Times New Roman" w:hAnsi="Times New Roman"/>
          <w:spacing w:val="2"/>
          <w:sz w:val="28"/>
          <w:szCs w:val="28"/>
        </w:rPr>
        <w:t>Вид даних, за допомогою яких здійснюватиметься відстеження результативності</w:t>
      </w:r>
      <w:r w:rsidR="00CC09DF">
        <w:rPr>
          <w:rFonts w:ascii="Times New Roman" w:hAnsi="Times New Roman"/>
          <w:spacing w:val="2"/>
          <w:sz w:val="28"/>
          <w:szCs w:val="28"/>
        </w:rPr>
        <w:t>,</w:t>
      </w:r>
      <w:r w:rsidRPr="00506620">
        <w:rPr>
          <w:rFonts w:ascii="Times New Roman" w:hAnsi="Times New Roman"/>
          <w:spacing w:val="2"/>
          <w:sz w:val="28"/>
          <w:szCs w:val="28"/>
        </w:rPr>
        <w:t xml:space="preserve"> – статистичн</w:t>
      </w:r>
      <w:r w:rsidR="00CC09DF">
        <w:rPr>
          <w:rFonts w:ascii="Times New Roman" w:hAnsi="Times New Roman"/>
          <w:spacing w:val="2"/>
          <w:sz w:val="28"/>
          <w:szCs w:val="28"/>
        </w:rPr>
        <w:t>ий</w:t>
      </w:r>
      <w:r w:rsidRPr="00506620">
        <w:rPr>
          <w:rFonts w:ascii="Times New Roman" w:hAnsi="Times New Roman"/>
          <w:spacing w:val="2"/>
          <w:sz w:val="28"/>
          <w:szCs w:val="28"/>
        </w:rPr>
        <w:t>.</w:t>
      </w:r>
    </w:p>
    <w:p w14:paraId="3322D3F0" w14:textId="77777777" w:rsidR="00E34DED" w:rsidRPr="00506620" w:rsidRDefault="00E34DED" w:rsidP="009A0120">
      <w:pPr>
        <w:spacing w:after="0" w:line="240" w:lineRule="auto"/>
        <w:ind w:firstLine="567"/>
        <w:jc w:val="both"/>
        <w:rPr>
          <w:rFonts w:ascii="Times New Roman" w:hAnsi="Times New Roman"/>
          <w:sz w:val="28"/>
          <w:szCs w:val="28"/>
          <w:lang w:eastAsia="uk-UA"/>
        </w:rPr>
      </w:pPr>
      <w:r w:rsidRPr="00506620">
        <w:rPr>
          <w:rFonts w:ascii="Times New Roman" w:hAnsi="Times New Roman"/>
          <w:sz w:val="28"/>
          <w:szCs w:val="28"/>
          <w:lang w:eastAsia="uk-UA"/>
        </w:rPr>
        <w:lastRenderedPageBreak/>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5A2970D5" w14:textId="1B029322" w:rsidR="00611501" w:rsidRPr="005637CB" w:rsidRDefault="00E34DED" w:rsidP="009A0120">
      <w:pPr>
        <w:widowControl w:val="0"/>
        <w:tabs>
          <w:tab w:val="left" w:pos="990"/>
        </w:tabs>
        <w:spacing w:after="0" w:line="240" w:lineRule="auto"/>
        <w:ind w:firstLine="567"/>
        <w:jc w:val="both"/>
        <w:rPr>
          <w:rFonts w:ascii="Times New Roman" w:hAnsi="Times New Roman"/>
          <w:sz w:val="28"/>
          <w:szCs w:val="28"/>
        </w:rPr>
      </w:pPr>
      <w:r w:rsidRPr="005637CB">
        <w:rPr>
          <w:rFonts w:ascii="Times New Roman" w:hAnsi="Times New Roman"/>
          <w:sz w:val="28"/>
          <w:szCs w:val="28"/>
          <w:lang w:eastAsia="uk-UA"/>
        </w:rPr>
        <w:t>Відстеження результативності регуляторного акта буде здійснюват</w:t>
      </w:r>
      <w:r w:rsidR="00402D8F">
        <w:rPr>
          <w:rFonts w:ascii="Times New Roman" w:hAnsi="Times New Roman"/>
          <w:sz w:val="28"/>
          <w:szCs w:val="28"/>
          <w:lang w:eastAsia="uk-UA"/>
        </w:rPr>
        <w:t>и</w:t>
      </w:r>
      <w:r w:rsidRPr="005637CB">
        <w:rPr>
          <w:rFonts w:ascii="Times New Roman" w:hAnsi="Times New Roman"/>
          <w:sz w:val="28"/>
          <w:szCs w:val="28"/>
          <w:lang w:eastAsia="uk-UA"/>
        </w:rPr>
        <w:t xml:space="preserve"> </w:t>
      </w:r>
      <w:r w:rsidR="006F6FE0">
        <w:rPr>
          <w:rFonts w:ascii="Times New Roman" w:hAnsi="Times New Roman"/>
          <w:sz w:val="28"/>
          <w:szCs w:val="28"/>
          <w:lang w:eastAsia="uk-UA"/>
        </w:rPr>
        <w:t>Міндовкілля</w:t>
      </w:r>
      <w:r w:rsidR="00801A6D" w:rsidRPr="00801A6D">
        <w:rPr>
          <w:rFonts w:ascii="Times New Roman" w:hAnsi="Times New Roman"/>
          <w:sz w:val="28"/>
          <w:szCs w:val="28"/>
        </w:rPr>
        <w:t xml:space="preserve"> </w:t>
      </w:r>
      <w:r w:rsidR="00611501" w:rsidRPr="005637CB">
        <w:rPr>
          <w:rFonts w:ascii="Times New Roman" w:hAnsi="Times New Roman"/>
          <w:sz w:val="28"/>
          <w:szCs w:val="28"/>
        </w:rPr>
        <w:t xml:space="preserve">протягом усього </w:t>
      </w:r>
      <w:r w:rsidR="00CC09DF">
        <w:rPr>
          <w:rFonts w:ascii="Times New Roman" w:hAnsi="Times New Roman"/>
          <w:sz w:val="28"/>
          <w:szCs w:val="28"/>
        </w:rPr>
        <w:t>строку</w:t>
      </w:r>
      <w:r w:rsidR="00611501" w:rsidRPr="005637CB">
        <w:rPr>
          <w:rFonts w:ascii="Times New Roman" w:hAnsi="Times New Roman"/>
          <w:sz w:val="28"/>
          <w:szCs w:val="28"/>
        </w:rPr>
        <w:t xml:space="preserve"> його дії. </w:t>
      </w:r>
    </w:p>
    <w:p w14:paraId="3B398789" w14:textId="4CD33154" w:rsidR="0031037C" w:rsidRDefault="00D54883" w:rsidP="009A0120">
      <w:pPr>
        <w:widowControl w:val="0"/>
        <w:tabs>
          <w:tab w:val="left" w:pos="990"/>
        </w:tabs>
        <w:spacing w:after="0" w:line="240" w:lineRule="auto"/>
        <w:ind w:firstLine="567"/>
        <w:jc w:val="both"/>
        <w:rPr>
          <w:rFonts w:ascii="Times New Roman" w:hAnsi="Times New Roman"/>
          <w:bCs/>
          <w:sz w:val="28"/>
          <w:szCs w:val="28"/>
          <w:lang w:eastAsia="uk-UA"/>
        </w:rPr>
      </w:pPr>
      <w:r w:rsidRPr="00D54883">
        <w:rPr>
          <w:rFonts w:ascii="Times New Roman" w:hAnsi="Times New Roman"/>
          <w:bCs/>
          <w:sz w:val="28"/>
          <w:szCs w:val="28"/>
          <w:lang w:eastAsia="uk-UA"/>
        </w:rPr>
        <w:t>Строк виконання заходів</w:t>
      </w:r>
      <w:r w:rsidR="00CC09DF">
        <w:rPr>
          <w:rFonts w:ascii="Times New Roman" w:hAnsi="Times New Roman"/>
          <w:bCs/>
          <w:sz w:val="28"/>
          <w:szCs w:val="28"/>
          <w:lang w:eastAsia="uk-UA"/>
        </w:rPr>
        <w:t xml:space="preserve"> -</w:t>
      </w:r>
      <w:r w:rsidRPr="00D54883">
        <w:rPr>
          <w:rFonts w:ascii="Times New Roman" w:hAnsi="Times New Roman"/>
          <w:bCs/>
          <w:sz w:val="28"/>
          <w:szCs w:val="28"/>
          <w:lang w:eastAsia="uk-UA"/>
        </w:rPr>
        <w:t xml:space="preserve"> 30 робочих днів.</w:t>
      </w:r>
    </w:p>
    <w:p w14:paraId="01170AC0" w14:textId="77777777" w:rsidR="00E26E5E" w:rsidRDefault="00E26E5E" w:rsidP="00C16E9D">
      <w:pPr>
        <w:widowControl w:val="0"/>
        <w:tabs>
          <w:tab w:val="left" w:pos="990"/>
        </w:tabs>
        <w:spacing w:after="0" w:line="240" w:lineRule="auto"/>
        <w:jc w:val="both"/>
        <w:rPr>
          <w:rFonts w:ascii="Times New Roman" w:hAnsi="Times New Roman"/>
          <w:bCs/>
          <w:sz w:val="28"/>
          <w:szCs w:val="28"/>
          <w:lang w:eastAsia="uk-UA"/>
        </w:rPr>
      </w:pPr>
    </w:p>
    <w:p w14:paraId="4DCFA235" w14:textId="77777777" w:rsidR="0056349C" w:rsidRDefault="0056349C" w:rsidP="00C16E9D">
      <w:pPr>
        <w:widowControl w:val="0"/>
        <w:tabs>
          <w:tab w:val="left" w:pos="990"/>
        </w:tabs>
        <w:spacing w:after="0" w:line="240" w:lineRule="auto"/>
        <w:jc w:val="both"/>
        <w:rPr>
          <w:rFonts w:ascii="Times New Roman" w:hAnsi="Times New Roman"/>
          <w:bCs/>
          <w:sz w:val="28"/>
          <w:szCs w:val="28"/>
          <w:lang w:eastAsia="uk-UA"/>
        </w:rPr>
      </w:pPr>
    </w:p>
    <w:p w14:paraId="17811357" w14:textId="77777777" w:rsidR="0056349C" w:rsidRDefault="0056349C" w:rsidP="0056349C">
      <w:pPr>
        <w:rPr>
          <w:rFonts w:ascii="Times New Roman" w:hAnsi="Times New Roman"/>
          <w:b/>
          <w:sz w:val="28"/>
          <w:szCs w:val="24"/>
        </w:rPr>
      </w:pPr>
      <w:r w:rsidRPr="00BF5F02">
        <w:rPr>
          <w:rFonts w:ascii="Times New Roman" w:hAnsi="Times New Roman"/>
          <w:b/>
          <w:sz w:val="28"/>
          <w:szCs w:val="24"/>
        </w:rPr>
        <w:t>В.о. Міністра</w:t>
      </w:r>
      <w:r w:rsidRPr="00BF5F02">
        <w:rPr>
          <w:rFonts w:ascii="Times New Roman" w:hAnsi="Times New Roman"/>
          <w:b/>
          <w:sz w:val="28"/>
          <w:szCs w:val="24"/>
        </w:rPr>
        <w:tab/>
      </w:r>
      <w:r w:rsidRPr="00BF5F02">
        <w:rPr>
          <w:rFonts w:ascii="Times New Roman" w:hAnsi="Times New Roman"/>
          <w:b/>
          <w:sz w:val="28"/>
          <w:szCs w:val="24"/>
        </w:rPr>
        <w:tab/>
      </w:r>
      <w:r w:rsidRPr="00BF5F02">
        <w:rPr>
          <w:rFonts w:ascii="Times New Roman" w:hAnsi="Times New Roman"/>
          <w:b/>
          <w:sz w:val="28"/>
          <w:szCs w:val="24"/>
        </w:rPr>
        <w:tab/>
        <w:t xml:space="preserve"> </w:t>
      </w:r>
      <w:r w:rsidRPr="00BF5F02">
        <w:rPr>
          <w:rFonts w:ascii="Times New Roman" w:hAnsi="Times New Roman"/>
          <w:b/>
          <w:sz w:val="28"/>
          <w:szCs w:val="24"/>
        </w:rPr>
        <w:tab/>
      </w:r>
      <w:r w:rsidRPr="00BF5F02">
        <w:rPr>
          <w:rFonts w:ascii="Times New Roman" w:hAnsi="Times New Roman"/>
          <w:b/>
          <w:sz w:val="28"/>
          <w:szCs w:val="24"/>
        </w:rPr>
        <w:tab/>
      </w:r>
      <w:r w:rsidRPr="00BF5F02">
        <w:rPr>
          <w:rFonts w:ascii="Times New Roman" w:hAnsi="Times New Roman"/>
          <w:b/>
          <w:sz w:val="28"/>
          <w:szCs w:val="24"/>
        </w:rPr>
        <w:tab/>
      </w:r>
      <w:r w:rsidRPr="00BF5F02">
        <w:rPr>
          <w:rFonts w:ascii="Times New Roman" w:hAnsi="Times New Roman"/>
          <w:b/>
          <w:sz w:val="28"/>
          <w:szCs w:val="24"/>
        </w:rPr>
        <w:tab/>
        <w:t xml:space="preserve">           Руслан СТРІЛЕЦЬ</w:t>
      </w:r>
    </w:p>
    <w:p w14:paraId="1B788194" w14:textId="77777777" w:rsidR="00C16E9D" w:rsidRPr="00C16E9D" w:rsidRDefault="00C16E9D" w:rsidP="00C16E9D">
      <w:pPr>
        <w:widowControl w:val="0"/>
        <w:tabs>
          <w:tab w:val="left" w:pos="990"/>
        </w:tabs>
        <w:spacing w:after="0" w:line="240" w:lineRule="auto"/>
        <w:ind w:right="368" w:firstLine="720"/>
        <w:jc w:val="both"/>
        <w:rPr>
          <w:rFonts w:ascii="Times New Roman" w:hAnsi="Times New Roman"/>
          <w:b/>
          <w:bCs/>
          <w:sz w:val="28"/>
          <w:szCs w:val="28"/>
          <w:lang w:eastAsia="uk-UA"/>
        </w:rPr>
      </w:pPr>
    </w:p>
    <w:p w14:paraId="014F12C9" w14:textId="77777777" w:rsidR="00E53F00" w:rsidRPr="00D54883" w:rsidRDefault="00E53F00" w:rsidP="00D54883">
      <w:pPr>
        <w:widowControl w:val="0"/>
        <w:tabs>
          <w:tab w:val="left" w:pos="990"/>
        </w:tabs>
        <w:spacing w:after="0" w:line="240" w:lineRule="auto"/>
        <w:ind w:firstLine="720"/>
        <w:jc w:val="both"/>
        <w:rPr>
          <w:rFonts w:ascii="Times New Roman" w:hAnsi="Times New Roman"/>
          <w:bCs/>
          <w:sz w:val="28"/>
          <w:szCs w:val="28"/>
          <w:lang w:eastAsia="uk-UA"/>
        </w:rPr>
      </w:pPr>
    </w:p>
    <w:p w14:paraId="75B1E4F0" w14:textId="77777777" w:rsidR="00E26E5E" w:rsidRDefault="00E26E5E">
      <w:pPr>
        <w:spacing w:after="0" w:line="240" w:lineRule="auto"/>
        <w:rPr>
          <w:rFonts w:ascii="Times New Roman" w:hAnsi="Times New Roman"/>
          <w:sz w:val="28"/>
          <w:szCs w:val="28"/>
        </w:rPr>
      </w:pPr>
      <w:r>
        <w:rPr>
          <w:rFonts w:ascii="Times New Roman" w:hAnsi="Times New Roman"/>
          <w:sz w:val="28"/>
          <w:szCs w:val="28"/>
        </w:rPr>
        <w:br w:type="page"/>
      </w:r>
    </w:p>
    <w:p w14:paraId="62365743" w14:textId="44A8BE34" w:rsidR="006F6FE0" w:rsidRPr="006F6FE0" w:rsidRDefault="00E26E5E" w:rsidP="006F6FE0">
      <w:pPr>
        <w:spacing w:after="0" w:line="240" w:lineRule="auto"/>
        <w:ind w:right="653"/>
        <w:jc w:val="right"/>
        <w:rPr>
          <w:rFonts w:ascii="Times New Roman" w:hAnsi="Times New Roman"/>
          <w:sz w:val="28"/>
          <w:szCs w:val="28"/>
        </w:rPr>
      </w:pPr>
      <w:r>
        <w:rPr>
          <w:rFonts w:ascii="Times New Roman" w:hAnsi="Times New Roman"/>
          <w:sz w:val="28"/>
          <w:szCs w:val="28"/>
        </w:rPr>
        <w:lastRenderedPageBreak/>
        <w:t xml:space="preserve"> </w:t>
      </w:r>
      <w:r w:rsidR="006F6FE0" w:rsidRPr="006F6FE0">
        <w:rPr>
          <w:rFonts w:ascii="Times New Roman" w:hAnsi="Times New Roman"/>
          <w:sz w:val="28"/>
          <w:szCs w:val="28"/>
        </w:rPr>
        <w:t>Додаток 1</w:t>
      </w:r>
      <w:r w:rsidR="006F6FE0" w:rsidRPr="006F6FE0">
        <w:rPr>
          <w:rFonts w:ascii="Times New Roman" w:hAnsi="Times New Roman"/>
          <w:sz w:val="28"/>
          <w:szCs w:val="28"/>
        </w:rPr>
        <w:br/>
        <w:t>до Аналізу регуляторного впливу</w:t>
      </w:r>
    </w:p>
    <w:p w14:paraId="59BE8F4A" w14:textId="77777777" w:rsidR="006F6FE0" w:rsidRPr="006F6FE0" w:rsidRDefault="006F6FE0" w:rsidP="006F6FE0">
      <w:pPr>
        <w:spacing w:after="0" w:line="240" w:lineRule="auto"/>
        <w:ind w:right="653"/>
        <w:jc w:val="right"/>
        <w:rPr>
          <w:rFonts w:ascii="Times New Roman" w:hAnsi="Times New Roman"/>
          <w:sz w:val="28"/>
          <w:szCs w:val="28"/>
        </w:rPr>
      </w:pPr>
    </w:p>
    <w:p w14:paraId="7E8BDD93" w14:textId="77777777" w:rsidR="006F6FE0" w:rsidRPr="006F6FE0" w:rsidRDefault="006F6FE0" w:rsidP="006F6FE0">
      <w:pPr>
        <w:spacing w:after="0" w:line="240" w:lineRule="auto"/>
        <w:jc w:val="center"/>
        <w:rPr>
          <w:rFonts w:ascii="Times New Roman" w:eastAsia="Times New Roman" w:hAnsi="Times New Roman"/>
          <w:b/>
          <w:sz w:val="28"/>
          <w:szCs w:val="28"/>
        </w:rPr>
      </w:pPr>
      <w:r w:rsidRPr="006F6FE0">
        <w:rPr>
          <w:rFonts w:ascii="Times New Roman" w:eastAsia="Times New Roman" w:hAnsi="Times New Roman"/>
          <w:b/>
          <w:sz w:val="28"/>
          <w:szCs w:val="28"/>
        </w:rPr>
        <w:t>Витрати на одного суб’єкта господарювання великого і середнього підприємництва, які виникають внаслідок дії регуляторного акта</w:t>
      </w:r>
    </w:p>
    <w:p w14:paraId="2A430318" w14:textId="763B5C14" w:rsidR="006F6FE0" w:rsidRPr="006F6FE0" w:rsidRDefault="006F6FE0" w:rsidP="00B62EE0">
      <w:pPr>
        <w:spacing w:after="0" w:line="240" w:lineRule="auto"/>
        <w:jc w:val="center"/>
        <w:rPr>
          <w:rFonts w:ascii="Times New Roman" w:eastAsia="Times New Roman" w:hAnsi="Times New Roman"/>
          <w:i/>
          <w:color w:val="FF0000"/>
          <w:sz w:val="28"/>
          <w:szCs w:val="28"/>
        </w:rPr>
      </w:pPr>
      <w:r w:rsidRPr="006F6FE0">
        <w:rPr>
          <w:rFonts w:ascii="Times New Roman" w:eastAsia="Times New Roman" w:hAnsi="Times New Roman"/>
          <w:b/>
          <w:sz w:val="28"/>
          <w:szCs w:val="28"/>
        </w:rPr>
        <w:t xml:space="preserve"> </w:t>
      </w:r>
    </w:p>
    <w:tbl>
      <w:tblPr>
        <w:tblW w:w="9298"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567"/>
        <w:gridCol w:w="3544"/>
        <w:gridCol w:w="2692"/>
        <w:gridCol w:w="2495"/>
      </w:tblGrid>
      <w:tr w:rsidR="006F6FE0" w:rsidRPr="006F6FE0" w14:paraId="592A8EE3" w14:textId="77777777" w:rsidTr="009F1AC8">
        <w:trPr>
          <w:trHeight w:val="653"/>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DA8596" w14:textId="77777777" w:rsidR="006F6FE0" w:rsidRPr="00962401" w:rsidRDefault="006F6FE0" w:rsidP="006F6FE0">
            <w:pPr>
              <w:spacing w:after="0" w:line="240" w:lineRule="auto"/>
              <w:ind w:left="-40"/>
              <w:jc w:val="center"/>
              <w:rPr>
                <w:rFonts w:ascii="Times New Roman" w:eastAsia="Times New Roman" w:hAnsi="Times New Roman"/>
                <w:b/>
                <w:bCs/>
                <w:sz w:val="28"/>
                <w:szCs w:val="28"/>
              </w:rPr>
            </w:pPr>
            <w:r w:rsidRPr="00962401">
              <w:rPr>
                <w:rFonts w:ascii="Times New Roman" w:eastAsia="Times New Roman" w:hAnsi="Times New Roman"/>
                <w:b/>
                <w:bCs/>
                <w:sz w:val="28"/>
                <w:szCs w:val="28"/>
              </w:rPr>
              <w:t>№ п/п</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43AB7A" w14:textId="77777777" w:rsidR="006F6FE0" w:rsidRPr="00962401" w:rsidRDefault="006F6FE0" w:rsidP="006F6FE0">
            <w:pPr>
              <w:spacing w:after="0" w:line="240" w:lineRule="auto"/>
              <w:ind w:left="-40"/>
              <w:jc w:val="center"/>
              <w:rPr>
                <w:rFonts w:ascii="Times New Roman" w:eastAsia="Times New Roman" w:hAnsi="Times New Roman"/>
                <w:b/>
                <w:bCs/>
                <w:sz w:val="28"/>
                <w:szCs w:val="28"/>
              </w:rPr>
            </w:pPr>
            <w:r w:rsidRPr="00962401">
              <w:rPr>
                <w:rFonts w:ascii="Times New Roman" w:eastAsia="Times New Roman" w:hAnsi="Times New Roman"/>
                <w:b/>
                <w:bCs/>
                <w:sz w:val="28"/>
                <w:szCs w:val="28"/>
              </w:rPr>
              <w:t>Витрати</w:t>
            </w:r>
          </w:p>
        </w:tc>
        <w:tc>
          <w:tcPr>
            <w:tcW w:w="26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1634F2" w14:textId="77777777" w:rsidR="006F6FE0" w:rsidRPr="00962401" w:rsidRDefault="006F6FE0" w:rsidP="006F6FE0">
            <w:pPr>
              <w:spacing w:after="0" w:line="240" w:lineRule="auto"/>
              <w:ind w:left="-40"/>
              <w:jc w:val="center"/>
              <w:rPr>
                <w:rFonts w:ascii="Times New Roman" w:eastAsia="Times New Roman" w:hAnsi="Times New Roman"/>
                <w:b/>
                <w:bCs/>
                <w:sz w:val="28"/>
                <w:szCs w:val="28"/>
              </w:rPr>
            </w:pPr>
            <w:r w:rsidRPr="00962401">
              <w:rPr>
                <w:rFonts w:ascii="Times New Roman" w:eastAsia="Times New Roman" w:hAnsi="Times New Roman"/>
                <w:b/>
                <w:bCs/>
                <w:sz w:val="28"/>
                <w:szCs w:val="28"/>
              </w:rPr>
              <w:t>За перший рік</w:t>
            </w:r>
          </w:p>
        </w:tc>
        <w:tc>
          <w:tcPr>
            <w:tcW w:w="2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FA08A5" w14:textId="77777777" w:rsidR="006F6FE0" w:rsidRPr="00962401" w:rsidRDefault="006F6FE0" w:rsidP="006F6FE0">
            <w:pPr>
              <w:spacing w:after="0" w:line="240" w:lineRule="auto"/>
              <w:ind w:left="-40"/>
              <w:jc w:val="center"/>
              <w:rPr>
                <w:rFonts w:ascii="Times New Roman" w:eastAsia="Times New Roman" w:hAnsi="Times New Roman"/>
                <w:b/>
                <w:bCs/>
                <w:sz w:val="28"/>
                <w:szCs w:val="28"/>
              </w:rPr>
            </w:pPr>
            <w:r w:rsidRPr="00962401">
              <w:rPr>
                <w:rFonts w:ascii="Times New Roman" w:eastAsia="Times New Roman" w:hAnsi="Times New Roman"/>
                <w:b/>
                <w:bCs/>
                <w:sz w:val="28"/>
                <w:szCs w:val="28"/>
              </w:rPr>
              <w:t>За п’ять років</w:t>
            </w:r>
          </w:p>
        </w:tc>
      </w:tr>
      <w:tr w:rsidR="006F6FE0" w:rsidRPr="006F6FE0" w14:paraId="3EEB8BFA" w14:textId="77777777" w:rsidTr="009F1AC8">
        <w:trPr>
          <w:trHeight w:val="261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B87880" w14:textId="6AB28076" w:rsidR="006F6FE0" w:rsidRPr="006F6FE0" w:rsidRDefault="006F6FE0" w:rsidP="006F6FE0">
            <w:pPr>
              <w:spacing w:after="0" w:line="240" w:lineRule="auto"/>
              <w:ind w:left="-40"/>
              <w:jc w:val="center"/>
              <w:rPr>
                <w:rFonts w:ascii="Times New Roman" w:eastAsia="Times New Roman" w:hAnsi="Times New Roman"/>
                <w:sz w:val="28"/>
                <w:szCs w:val="28"/>
              </w:rPr>
            </w:pPr>
            <w:r w:rsidRPr="006F6FE0">
              <w:rPr>
                <w:rFonts w:ascii="Times New Roman" w:eastAsia="Times New Roman" w:hAnsi="Times New Roman"/>
                <w:sz w:val="28"/>
                <w:szCs w:val="28"/>
              </w:rPr>
              <w:t>1</w:t>
            </w:r>
            <w:r w:rsidR="009F1AC8">
              <w:rPr>
                <w:rFonts w:ascii="Times New Roman" w:eastAsia="Times New Roman" w:hAnsi="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F39EC4" w14:textId="77777777" w:rsidR="006F6FE0" w:rsidRPr="006F6FE0" w:rsidRDefault="006F6FE0" w:rsidP="006F6FE0">
            <w:pPr>
              <w:spacing w:after="0" w:line="240" w:lineRule="auto"/>
              <w:ind w:left="-40"/>
              <w:jc w:val="both"/>
              <w:rPr>
                <w:rFonts w:ascii="Times New Roman" w:eastAsia="Times New Roman" w:hAnsi="Times New Roman"/>
                <w:sz w:val="28"/>
                <w:szCs w:val="28"/>
              </w:rPr>
            </w:pPr>
            <w:r w:rsidRPr="006F6FE0">
              <w:rPr>
                <w:rFonts w:ascii="Times New Roman" w:eastAsia="Times New Roman" w:hAnsi="Times New Roman"/>
                <w:sz w:val="28"/>
                <w:szCs w:val="28"/>
              </w:rPr>
              <w:t>Процедури отримання первинної інформації про вимоги регулювання</w:t>
            </w:r>
          </w:p>
        </w:tc>
        <w:tc>
          <w:tcPr>
            <w:tcW w:w="26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1E9DFE" w14:textId="5E4AE045" w:rsidR="006F6FE0" w:rsidRPr="006F6FE0" w:rsidRDefault="00502FE5" w:rsidP="00CC09DF">
            <w:pPr>
              <w:spacing w:after="0" w:line="240" w:lineRule="auto"/>
              <w:ind w:left="-40"/>
              <w:jc w:val="both"/>
              <w:rPr>
                <w:rFonts w:ascii="Times New Roman" w:eastAsia="Times New Roman" w:hAnsi="Times New Roman"/>
                <w:b/>
                <w:sz w:val="28"/>
                <w:szCs w:val="28"/>
              </w:rPr>
            </w:pPr>
            <w:r>
              <w:rPr>
                <w:rFonts w:ascii="Times New Roman" w:eastAsia="Times New Roman" w:hAnsi="Times New Roman"/>
                <w:b/>
                <w:sz w:val="28"/>
                <w:szCs w:val="28"/>
              </w:rPr>
              <w:t>0,5</w:t>
            </w:r>
            <w:r w:rsidR="006F6FE0" w:rsidRPr="006F6FE0">
              <w:rPr>
                <w:rFonts w:ascii="Times New Roman" w:eastAsia="Times New Roman" w:hAnsi="Times New Roman"/>
                <w:b/>
                <w:sz w:val="28"/>
                <w:szCs w:val="28"/>
              </w:rPr>
              <w:t xml:space="preserve"> год</w:t>
            </w:r>
            <w:r w:rsidR="006F6FE0" w:rsidRPr="006F6FE0">
              <w:rPr>
                <w:rFonts w:ascii="Times New Roman" w:eastAsia="Times New Roman" w:hAnsi="Times New Roman"/>
                <w:sz w:val="28"/>
                <w:szCs w:val="28"/>
              </w:rPr>
              <w:t xml:space="preserve"> (час, який витрачається </w:t>
            </w:r>
            <w:r w:rsidR="00CC09DF" w:rsidRPr="006F6FE0">
              <w:rPr>
                <w:rFonts w:ascii="Times New Roman" w:eastAsia="Times New Roman" w:hAnsi="Times New Roman"/>
                <w:sz w:val="28"/>
                <w:szCs w:val="28"/>
              </w:rPr>
              <w:t>с</w:t>
            </w:r>
            <w:r w:rsidR="00CC09DF">
              <w:rPr>
                <w:rFonts w:ascii="Times New Roman" w:eastAsia="Times New Roman" w:hAnsi="Times New Roman"/>
                <w:sz w:val="28"/>
                <w:szCs w:val="28"/>
              </w:rPr>
              <w:t>уб’єкт господарювання</w:t>
            </w:r>
            <w:r w:rsidR="006F6FE0" w:rsidRPr="006F6FE0">
              <w:rPr>
                <w:rFonts w:ascii="Times New Roman" w:eastAsia="Times New Roman" w:hAnsi="Times New Roman"/>
                <w:sz w:val="28"/>
                <w:szCs w:val="28"/>
              </w:rPr>
              <w:t xml:space="preserve"> на пошук нормативно-правового акту в мережі Інтернет та ознайомлення з ним) Х </w:t>
            </w:r>
            <w:r w:rsidR="00DB2C3A">
              <w:rPr>
                <w:rFonts w:ascii="Times New Roman" w:eastAsia="Times New Roman" w:hAnsi="Times New Roman"/>
                <w:sz w:val="28"/>
                <w:szCs w:val="28"/>
              </w:rPr>
              <w:t>39,12</w:t>
            </w:r>
            <w:r w:rsidR="006F6FE0" w:rsidRPr="006F6FE0">
              <w:rPr>
                <w:rFonts w:ascii="Times New Roman" w:eastAsia="Times New Roman" w:hAnsi="Times New Roman"/>
                <w:sz w:val="28"/>
                <w:szCs w:val="28"/>
              </w:rPr>
              <w:t xml:space="preserve"> грн. = </w:t>
            </w:r>
            <w:r w:rsidR="00C724EB">
              <w:rPr>
                <w:rFonts w:ascii="Times New Roman" w:eastAsia="Times New Roman" w:hAnsi="Times New Roman"/>
                <w:b/>
                <w:sz w:val="28"/>
                <w:szCs w:val="28"/>
              </w:rPr>
              <w:t>19</w:t>
            </w:r>
            <w:r>
              <w:rPr>
                <w:rFonts w:ascii="Times New Roman" w:eastAsia="Times New Roman" w:hAnsi="Times New Roman"/>
                <w:b/>
                <w:sz w:val="28"/>
                <w:szCs w:val="28"/>
              </w:rPr>
              <w:t>,</w:t>
            </w:r>
            <w:r w:rsidR="00C724EB">
              <w:rPr>
                <w:rFonts w:ascii="Times New Roman" w:eastAsia="Times New Roman" w:hAnsi="Times New Roman"/>
                <w:b/>
                <w:sz w:val="28"/>
                <w:szCs w:val="28"/>
              </w:rPr>
              <w:t>56</w:t>
            </w:r>
            <w:r w:rsidR="00CC09DF">
              <w:rPr>
                <w:rFonts w:ascii="Times New Roman" w:eastAsia="Times New Roman" w:hAnsi="Times New Roman"/>
                <w:b/>
                <w:sz w:val="28"/>
                <w:szCs w:val="28"/>
              </w:rPr>
              <w:t xml:space="preserve"> гривень</w:t>
            </w:r>
          </w:p>
        </w:tc>
        <w:tc>
          <w:tcPr>
            <w:tcW w:w="2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9FFC7B" w14:textId="733C9103" w:rsidR="006F6FE0" w:rsidRPr="006F6FE0" w:rsidRDefault="00C724EB" w:rsidP="006F6FE0">
            <w:pPr>
              <w:spacing w:after="0" w:line="240" w:lineRule="auto"/>
              <w:ind w:left="-40"/>
              <w:jc w:val="center"/>
              <w:rPr>
                <w:rFonts w:ascii="Times New Roman" w:eastAsia="Times New Roman" w:hAnsi="Times New Roman"/>
                <w:b/>
                <w:sz w:val="28"/>
                <w:szCs w:val="28"/>
              </w:rPr>
            </w:pPr>
            <w:r>
              <w:rPr>
                <w:rFonts w:ascii="Times New Roman" w:eastAsia="Times New Roman" w:hAnsi="Times New Roman"/>
                <w:b/>
                <w:sz w:val="28"/>
                <w:szCs w:val="28"/>
              </w:rPr>
              <w:t>19,56</w:t>
            </w:r>
            <w:r w:rsidR="006F6FE0" w:rsidRPr="006F6FE0">
              <w:rPr>
                <w:rFonts w:ascii="Times New Roman" w:eastAsia="Times New Roman" w:hAnsi="Times New Roman"/>
                <w:b/>
                <w:sz w:val="28"/>
                <w:szCs w:val="28"/>
              </w:rPr>
              <w:t xml:space="preserve"> гр</w:t>
            </w:r>
            <w:r w:rsidR="00CC09DF">
              <w:rPr>
                <w:rFonts w:ascii="Times New Roman" w:eastAsia="Times New Roman" w:hAnsi="Times New Roman"/>
                <w:b/>
                <w:sz w:val="28"/>
                <w:szCs w:val="28"/>
              </w:rPr>
              <w:t>ивень</w:t>
            </w:r>
          </w:p>
          <w:p w14:paraId="31A5C10B" w14:textId="77777777" w:rsidR="006F6FE0" w:rsidRPr="006F6FE0" w:rsidRDefault="006F6FE0" w:rsidP="006F6FE0">
            <w:pPr>
              <w:spacing w:after="0" w:line="240" w:lineRule="auto"/>
              <w:ind w:left="-40"/>
              <w:jc w:val="both"/>
              <w:rPr>
                <w:rFonts w:ascii="Times New Roman" w:eastAsia="Times New Roman" w:hAnsi="Times New Roman"/>
                <w:sz w:val="28"/>
                <w:szCs w:val="28"/>
              </w:rPr>
            </w:pPr>
            <w:r w:rsidRPr="006F6FE0">
              <w:rPr>
                <w:rFonts w:ascii="Times New Roman" w:eastAsia="Times New Roman" w:hAnsi="Times New Roman"/>
                <w:sz w:val="28"/>
                <w:szCs w:val="28"/>
              </w:rPr>
              <w:t>(припущено, що суб’єкт повинен виконувати вимоги регулювання лише в перший рік; за результатами консультацій)</w:t>
            </w:r>
          </w:p>
        </w:tc>
      </w:tr>
      <w:tr w:rsidR="006F6FE0" w:rsidRPr="006F6FE0" w14:paraId="6F41F1A6" w14:textId="77777777" w:rsidTr="009F1AC8">
        <w:trPr>
          <w:trHeight w:val="122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65CC83" w14:textId="5CF7130B" w:rsidR="006F6FE0" w:rsidRPr="006F6FE0" w:rsidRDefault="006F6FE0" w:rsidP="006F6FE0">
            <w:pPr>
              <w:spacing w:after="0" w:line="240" w:lineRule="auto"/>
              <w:ind w:left="-40"/>
              <w:jc w:val="center"/>
              <w:rPr>
                <w:rFonts w:ascii="Times New Roman" w:eastAsia="Times New Roman" w:hAnsi="Times New Roman"/>
                <w:sz w:val="28"/>
                <w:szCs w:val="28"/>
              </w:rPr>
            </w:pPr>
            <w:r w:rsidRPr="006F6FE0">
              <w:rPr>
                <w:rFonts w:ascii="Times New Roman" w:eastAsia="Times New Roman" w:hAnsi="Times New Roman"/>
                <w:sz w:val="28"/>
                <w:szCs w:val="28"/>
              </w:rPr>
              <w:t>2</w:t>
            </w:r>
            <w:r w:rsidR="009F1AC8">
              <w:rPr>
                <w:rFonts w:ascii="Times New Roman" w:eastAsia="Times New Roman" w:hAnsi="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639D7F" w14:textId="77777777" w:rsidR="006F6FE0" w:rsidRPr="006F6FE0" w:rsidRDefault="006F6FE0" w:rsidP="006F6FE0">
            <w:pPr>
              <w:spacing w:after="0" w:line="240" w:lineRule="auto"/>
              <w:ind w:left="-40"/>
              <w:jc w:val="both"/>
              <w:rPr>
                <w:rFonts w:ascii="Times New Roman" w:eastAsia="Times New Roman" w:hAnsi="Times New Roman"/>
                <w:sz w:val="28"/>
                <w:szCs w:val="28"/>
              </w:rPr>
            </w:pPr>
            <w:r w:rsidRPr="006F6FE0">
              <w:rPr>
                <w:rFonts w:ascii="Times New Roman" w:eastAsia="Times New Roman" w:hAnsi="Times New Roman"/>
                <w:sz w:val="28"/>
                <w:szCs w:val="28"/>
              </w:rPr>
              <w:t>Процедури організації виконання вимог регулювання.</w:t>
            </w:r>
          </w:p>
          <w:p w14:paraId="449FFFE0" w14:textId="77777777" w:rsidR="006F6FE0" w:rsidRPr="006F6FE0" w:rsidRDefault="006F6FE0" w:rsidP="00DB5191">
            <w:pPr>
              <w:spacing w:after="0" w:line="240" w:lineRule="auto"/>
              <w:ind w:left="-40"/>
              <w:jc w:val="both"/>
              <w:rPr>
                <w:rFonts w:ascii="Times New Roman" w:eastAsia="Times New Roman" w:hAnsi="Times New Roman"/>
                <w:sz w:val="28"/>
                <w:szCs w:val="28"/>
              </w:rPr>
            </w:pPr>
          </w:p>
        </w:tc>
        <w:tc>
          <w:tcPr>
            <w:tcW w:w="26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280B11" w14:textId="44AA4838" w:rsidR="006F6FE0" w:rsidRPr="006F6FE0" w:rsidRDefault="00DB5191" w:rsidP="006F6FE0">
            <w:pPr>
              <w:spacing w:after="0" w:line="240" w:lineRule="auto"/>
              <w:ind w:left="-40"/>
              <w:jc w:val="both"/>
              <w:rPr>
                <w:rFonts w:ascii="Times New Roman" w:eastAsia="Times New Roman" w:hAnsi="Times New Roman"/>
                <w:b/>
                <w:sz w:val="28"/>
                <w:szCs w:val="28"/>
              </w:rPr>
            </w:pPr>
            <w:r>
              <w:rPr>
                <w:rFonts w:ascii="Times New Roman" w:eastAsia="Times New Roman" w:hAnsi="Times New Roman"/>
                <w:b/>
                <w:sz w:val="28"/>
                <w:szCs w:val="28"/>
              </w:rPr>
              <w:t>8</w:t>
            </w:r>
            <w:r w:rsidR="006F6FE0" w:rsidRPr="006F6FE0">
              <w:rPr>
                <w:rFonts w:ascii="Times New Roman" w:eastAsia="Times New Roman" w:hAnsi="Times New Roman"/>
                <w:b/>
                <w:sz w:val="28"/>
                <w:szCs w:val="28"/>
              </w:rPr>
              <w:t xml:space="preserve"> год.</w:t>
            </w:r>
            <w:r w:rsidR="006F6FE0" w:rsidRPr="006F6FE0">
              <w:rPr>
                <w:rFonts w:ascii="Times New Roman" w:eastAsia="Times New Roman" w:hAnsi="Times New Roman"/>
                <w:sz w:val="28"/>
                <w:szCs w:val="28"/>
              </w:rPr>
              <w:t xml:space="preserve"> (час, який витрачається </w:t>
            </w:r>
            <w:r w:rsidR="00CC09DF" w:rsidRPr="00CC09DF">
              <w:rPr>
                <w:rFonts w:ascii="Times New Roman" w:eastAsia="Times New Roman" w:hAnsi="Times New Roman"/>
                <w:sz w:val="28"/>
                <w:szCs w:val="28"/>
              </w:rPr>
              <w:t>суб’єкт господарювання</w:t>
            </w:r>
            <w:r w:rsidR="006F6FE0" w:rsidRPr="006F6FE0">
              <w:rPr>
                <w:rFonts w:ascii="Times New Roman" w:eastAsia="Times New Roman" w:hAnsi="Times New Roman"/>
                <w:sz w:val="28"/>
                <w:szCs w:val="28"/>
              </w:rPr>
              <w:t xml:space="preserve"> на перегляд внутрішніх операційних та управлінських процесів для забезпечення виконання вимог регулювання</w:t>
            </w:r>
            <w:r>
              <w:rPr>
                <w:rFonts w:ascii="Times New Roman" w:eastAsia="Times New Roman" w:hAnsi="Times New Roman"/>
                <w:sz w:val="28"/>
                <w:szCs w:val="28"/>
              </w:rPr>
              <w:t xml:space="preserve"> </w:t>
            </w:r>
            <w:r w:rsidR="006F6FE0" w:rsidRPr="006F6FE0">
              <w:rPr>
                <w:rFonts w:ascii="Times New Roman" w:eastAsia="Times New Roman" w:hAnsi="Times New Roman"/>
                <w:sz w:val="28"/>
                <w:szCs w:val="28"/>
              </w:rPr>
              <w:t xml:space="preserve">Х 36,11 грн. = </w:t>
            </w:r>
            <w:r w:rsidR="00C724EB">
              <w:rPr>
                <w:rFonts w:ascii="Times New Roman" w:eastAsia="Times New Roman" w:hAnsi="Times New Roman"/>
                <w:b/>
                <w:sz w:val="28"/>
                <w:szCs w:val="28"/>
              </w:rPr>
              <w:t>312, 96</w:t>
            </w:r>
            <w:r w:rsidR="006F6FE0" w:rsidRPr="006F6FE0">
              <w:rPr>
                <w:rFonts w:ascii="Times New Roman" w:eastAsia="Times New Roman" w:hAnsi="Times New Roman"/>
                <w:b/>
                <w:sz w:val="28"/>
                <w:szCs w:val="28"/>
              </w:rPr>
              <w:t xml:space="preserve"> </w:t>
            </w:r>
            <w:r w:rsidR="00CC09DF">
              <w:rPr>
                <w:rFonts w:ascii="Times New Roman" w:eastAsia="Times New Roman" w:hAnsi="Times New Roman"/>
                <w:b/>
                <w:sz w:val="28"/>
                <w:szCs w:val="28"/>
              </w:rPr>
              <w:t>гривень</w:t>
            </w:r>
          </w:p>
        </w:tc>
        <w:tc>
          <w:tcPr>
            <w:tcW w:w="2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3D6B16" w14:textId="3EDC348F" w:rsidR="006F6FE0" w:rsidRPr="006F6FE0" w:rsidRDefault="00C724EB" w:rsidP="006F6FE0">
            <w:pPr>
              <w:spacing w:after="0" w:line="240" w:lineRule="auto"/>
              <w:ind w:left="-40"/>
              <w:jc w:val="center"/>
              <w:rPr>
                <w:rFonts w:ascii="Times New Roman" w:eastAsia="Times New Roman" w:hAnsi="Times New Roman"/>
                <w:b/>
                <w:sz w:val="28"/>
                <w:szCs w:val="28"/>
              </w:rPr>
            </w:pPr>
            <w:r>
              <w:rPr>
                <w:rFonts w:ascii="Times New Roman" w:eastAsia="Times New Roman" w:hAnsi="Times New Roman"/>
                <w:b/>
                <w:sz w:val="28"/>
                <w:szCs w:val="28"/>
              </w:rPr>
              <w:t>1565</w:t>
            </w:r>
            <w:r w:rsidR="00DB5191">
              <w:rPr>
                <w:rFonts w:ascii="Times New Roman" w:eastAsia="Times New Roman" w:hAnsi="Times New Roman"/>
                <w:b/>
                <w:sz w:val="28"/>
                <w:szCs w:val="28"/>
              </w:rPr>
              <w:t xml:space="preserve"> </w:t>
            </w:r>
            <w:r w:rsidR="00CC09DF">
              <w:rPr>
                <w:rFonts w:ascii="Times New Roman" w:eastAsia="Times New Roman" w:hAnsi="Times New Roman"/>
                <w:b/>
                <w:sz w:val="28"/>
                <w:szCs w:val="28"/>
              </w:rPr>
              <w:t>гривень</w:t>
            </w:r>
          </w:p>
        </w:tc>
      </w:tr>
      <w:tr w:rsidR="006F6FE0" w:rsidRPr="006F6FE0" w14:paraId="5728524B" w14:textId="77777777" w:rsidTr="009F1AC8">
        <w:trPr>
          <w:trHeight w:val="72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E05228" w14:textId="0DA28795" w:rsidR="006F6FE0" w:rsidRPr="006F6FE0" w:rsidRDefault="006F6FE0" w:rsidP="006F6FE0">
            <w:pPr>
              <w:spacing w:after="0" w:line="240" w:lineRule="auto"/>
              <w:ind w:left="-40"/>
              <w:jc w:val="center"/>
              <w:rPr>
                <w:rFonts w:ascii="Times New Roman" w:eastAsia="Times New Roman" w:hAnsi="Times New Roman"/>
                <w:sz w:val="28"/>
                <w:szCs w:val="28"/>
              </w:rPr>
            </w:pPr>
            <w:r w:rsidRPr="006F6FE0">
              <w:rPr>
                <w:rFonts w:ascii="Times New Roman" w:eastAsia="Times New Roman" w:hAnsi="Times New Roman"/>
                <w:sz w:val="28"/>
                <w:szCs w:val="28"/>
              </w:rPr>
              <w:t>3</w:t>
            </w:r>
            <w:r w:rsidR="009F1AC8">
              <w:rPr>
                <w:rFonts w:ascii="Times New Roman" w:eastAsia="Times New Roman" w:hAnsi="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BCB540" w14:textId="77777777" w:rsidR="006F6FE0" w:rsidRPr="006F6FE0" w:rsidRDefault="006F6FE0" w:rsidP="006F6FE0">
            <w:pPr>
              <w:spacing w:after="0" w:line="240" w:lineRule="auto"/>
              <w:ind w:left="-40"/>
              <w:jc w:val="both"/>
              <w:rPr>
                <w:rFonts w:ascii="Times New Roman" w:eastAsia="Times New Roman" w:hAnsi="Times New Roman"/>
                <w:sz w:val="28"/>
                <w:szCs w:val="28"/>
              </w:rPr>
            </w:pPr>
            <w:r w:rsidRPr="006F6FE0">
              <w:rPr>
                <w:rFonts w:ascii="Times New Roman" w:eastAsia="Times New Roman" w:hAnsi="Times New Roman"/>
                <w:sz w:val="28"/>
                <w:szCs w:val="28"/>
              </w:rPr>
              <w:t>РАЗОМ (сума рядків: 1+2+3), гривень</w:t>
            </w:r>
          </w:p>
        </w:tc>
        <w:tc>
          <w:tcPr>
            <w:tcW w:w="26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824798" w14:textId="386ECEE8" w:rsidR="006F6FE0" w:rsidRPr="006F6FE0" w:rsidRDefault="00C724EB" w:rsidP="006F6FE0">
            <w:pPr>
              <w:spacing w:after="0" w:line="240" w:lineRule="auto"/>
              <w:ind w:left="-40"/>
              <w:jc w:val="center"/>
              <w:rPr>
                <w:rFonts w:ascii="Times New Roman" w:eastAsia="Times New Roman" w:hAnsi="Times New Roman"/>
                <w:b/>
                <w:sz w:val="28"/>
                <w:szCs w:val="28"/>
              </w:rPr>
            </w:pPr>
            <w:r>
              <w:rPr>
                <w:rFonts w:ascii="Times New Roman" w:eastAsia="Times New Roman" w:hAnsi="Times New Roman"/>
                <w:b/>
                <w:sz w:val="28"/>
                <w:szCs w:val="28"/>
              </w:rPr>
              <w:t>333</w:t>
            </w:r>
            <w:r w:rsidR="00DB5191">
              <w:rPr>
                <w:rFonts w:ascii="Times New Roman" w:eastAsia="Times New Roman" w:hAnsi="Times New Roman"/>
                <w:b/>
                <w:sz w:val="28"/>
                <w:szCs w:val="28"/>
              </w:rPr>
              <w:t xml:space="preserve"> </w:t>
            </w:r>
            <w:r w:rsidR="00CC09DF">
              <w:rPr>
                <w:rFonts w:ascii="Times New Roman" w:eastAsia="Times New Roman" w:hAnsi="Times New Roman"/>
                <w:b/>
                <w:sz w:val="28"/>
                <w:szCs w:val="28"/>
              </w:rPr>
              <w:t>гривень</w:t>
            </w:r>
          </w:p>
        </w:tc>
        <w:tc>
          <w:tcPr>
            <w:tcW w:w="2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016910" w14:textId="60B7BA50" w:rsidR="006F6FE0" w:rsidRPr="006F6FE0" w:rsidRDefault="00C724EB" w:rsidP="006F6FE0">
            <w:pPr>
              <w:spacing w:after="0" w:line="240" w:lineRule="auto"/>
              <w:ind w:left="-40"/>
              <w:jc w:val="center"/>
              <w:rPr>
                <w:rFonts w:ascii="Times New Roman" w:eastAsia="Times New Roman" w:hAnsi="Times New Roman"/>
                <w:b/>
                <w:sz w:val="28"/>
                <w:szCs w:val="28"/>
              </w:rPr>
            </w:pPr>
            <w:r>
              <w:rPr>
                <w:rFonts w:ascii="Times New Roman" w:eastAsia="Times New Roman" w:hAnsi="Times New Roman"/>
                <w:b/>
                <w:sz w:val="28"/>
                <w:szCs w:val="28"/>
              </w:rPr>
              <w:t>1585</w:t>
            </w:r>
            <w:r w:rsidR="00DB5191">
              <w:rPr>
                <w:rFonts w:ascii="Times New Roman" w:eastAsia="Times New Roman" w:hAnsi="Times New Roman"/>
                <w:b/>
                <w:sz w:val="28"/>
                <w:szCs w:val="28"/>
              </w:rPr>
              <w:t xml:space="preserve"> </w:t>
            </w:r>
            <w:r w:rsidR="00CC09DF">
              <w:rPr>
                <w:rFonts w:ascii="Times New Roman" w:eastAsia="Times New Roman" w:hAnsi="Times New Roman"/>
                <w:b/>
                <w:sz w:val="28"/>
                <w:szCs w:val="28"/>
              </w:rPr>
              <w:t>гривень</w:t>
            </w:r>
          </w:p>
        </w:tc>
      </w:tr>
      <w:tr w:rsidR="006F6FE0" w:rsidRPr="006F6FE0" w14:paraId="1473A6B7" w14:textId="77777777" w:rsidTr="009F1AC8">
        <w:trPr>
          <w:trHeight w:val="157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E9EC06" w14:textId="2F3818E6" w:rsidR="006F6FE0" w:rsidRPr="006F6FE0" w:rsidRDefault="006F6FE0" w:rsidP="006F6FE0">
            <w:pPr>
              <w:spacing w:after="0" w:line="240" w:lineRule="auto"/>
              <w:ind w:left="-40"/>
              <w:jc w:val="center"/>
              <w:rPr>
                <w:rFonts w:ascii="Times New Roman" w:eastAsia="Times New Roman" w:hAnsi="Times New Roman"/>
                <w:sz w:val="28"/>
                <w:szCs w:val="28"/>
              </w:rPr>
            </w:pPr>
            <w:r w:rsidRPr="006F6FE0">
              <w:rPr>
                <w:rFonts w:ascii="Times New Roman" w:eastAsia="Times New Roman" w:hAnsi="Times New Roman"/>
                <w:sz w:val="28"/>
                <w:szCs w:val="28"/>
              </w:rPr>
              <w:t>4</w:t>
            </w:r>
            <w:r w:rsidR="009F1AC8">
              <w:rPr>
                <w:rFonts w:ascii="Times New Roman" w:eastAsia="Times New Roman" w:hAnsi="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1087C8" w14:textId="77777777" w:rsidR="006F6FE0" w:rsidRPr="006F6FE0" w:rsidRDefault="006F6FE0" w:rsidP="006F6FE0">
            <w:pPr>
              <w:spacing w:after="0" w:line="240" w:lineRule="auto"/>
              <w:ind w:left="-40"/>
              <w:jc w:val="both"/>
              <w:rPr>
                <w:rFonts w:ascii="Times New Roman" w:eastAsia="Times New Roman" w:hAnsi="Times New Roman"/>
                <w:sz w:val="28"/>
                <w:szCs w:val="28"/>
              </w:rPr>
            </w:pPr>
            <w:r w:rsidRPr="006F6FE0">
              <w:rPr>
                <w:rFonts w:ascii="Times New Roman" w:eastAsia="Times New Roman" w:hAnsi="Times New Roman"/>
                <w:sz w:val="28"/>
                <w:szCs w:val="28"/>
              </w:rPr>
              <w:t>Кількість суб’єктів господарювання великого та середнього підприємництва, на яких буде поширено регулювання, одиниць</w:t>
            </w:r>
          </w:p>
        </w:tc>
        <w:tc>
          <w:tcPr>
            <w:tcW w:w="26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35E92F" w14:textId="6F68C9F3" w:rsidR="006F6FE0" w:rsidRPr="006F6FE0" w:rsidRDefault="00AD41DB" w:rsidP="006F6FE0">
            <w:pPr>
              <w:spacing w:after="0" w:line="240" w:lineRule="auto"/>
              <w:ind w:left="-40"/>
              <w:jc w:val="center"/>
              <w:rPr>
                <w:rFonts w:ascii="Times New Roman" w:eastAsia="Times New Roman" w:hAnsi="Times New Roman"/>
                <w:b/>
                <w:sz w:val="28"/>
                <w:szCs w:val="28"/>
              </w:rPr>
            </w:pPr>
            <w:r w:rsidRPr="00AD41DB">
              <w:rPr>
                <w:rFonts w:ascii="Times New Roman" w:eastAsia="Times New Roman" w:hAnsi="Times New Roman"/>
                <w:b/>
                <w:sz w:val="28"/>
                <w:szCs w:val="28"/>
              </w:rPr>
              <w:t>17751</w:t>
            </w:r>
            <w:r w:rsidR="00487B54">
              <w:rPr>
                <w:rFonts w:ascii="Times New Roman" w:eastAsia="Times New Roman" w:hAnsi="Times New Roman"/>
                <w:b/>
                <w:sz w:val="28"/>
                <w:szCs w:val="28"/>
              </w:rPr>
              <w:t>*</w:t>
            </w:r>
          </w:p>
        </w:tc>
        <w:tc>
          <w:tcPr>
            <w:tcW w:w="2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3F8EA2" w14:textId="77777777" w:rsidR="006F6FE0" w:rsidRPr="006F6FE0" w:rsidRDefault="006F6FE0" w:rsidP="006F6FE0">
            <w:pPr>
              <w:spacing w:after="0" w:line="240" w:lineRule="auto"/>
              <w:ind w:left="-40"/>
              <w:jc w:val="center"/>
              <w:rPr>
                <w:rFonts w:ascii="Times New Roman" w:eastAsia="Times New Roman" w:hAnsi="Times New Roman"/>
                <w:sz w:val="28"/>
                <w:szCs w:val="28"/>
              </w:rPr>
            </w:pPr>
            <w:r w:rsidRPr="006F6FE0">
              <w:rPr>
                <w:rFonts w:ascii="Times New Roman" w:eastAsia="Times New Roman" w:hAnsi="Times New Roman"/>
                <w:sz w:val="28"/>
                <w:szCs w:val="28"/>
              </w:rPr>
              <w:t xml:space="preserve"> </w:t>
            </w:r>
          </w:p>
          <w:p w14:paraId="3E4FBF88" w14:textId="77777777" w:rsidR="006F6FE0" w:rsidRPr="006F6FE0" w:rsidRDefault="006F6FE0" w:rsidP="006F6FE0">
            <w:pPr>
              <w:spacing w:after="0" w:line="240" w:lineRule="auto"/>
              <w:ind w:left="-40"/>
              <w:jc w:val="center"/>
              <w:rPr>
                <w:rFonts w:ascii="Times New Roman" w:eastAsia="Times New Roman" w:hAnsi="Times New Roman"/>
                <w:sz w:val="28"/>
                <w:szCs w:val="28"/>
              </w:rPr>
            </w:pPr>
            <w:r w:rsidRPr="006F6FE0">
              <w:rPr>
                <w:rFonts w:ascii="Times New Roman" w:eastAsia="Times New Roman" w:hAnsi="Times New Roman"/>
                <w:sz w:val="28"/>
                <w:szCs w:val="28"/>
              </w:rPr>
              <w:t>Х</w:t>
            </w:r>
          </w:p>
        </w:tc>
      </w:tr>
      <w:tr w:rsidR="006F6FE0" w:rsidRPr="006F6FE0" w14:paraId="379141C2" w14:textId="77777777" w:rsidTr="009F1AC8">
        <w:trPr>
          <w:trHeight w:val="183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CF79F2" w14:textId="16200B1F" w:rsidR="006F6FE0" w:rsidRPr="006F6FE0" w:rsidRDefault="006F6FE0" w:rsidP="006F6FE0">
            <w:pPr>
              <w:spacing w:after="0" w:line="240" w:lineRule="auto"/>
              <w:ind w:left="-40"/>
              <w:jc w:val="center"/>
              <w:rPr>
                <w:rFonts w:ascii="Times New Roman" w:eastAsia="Times New Roman" w:hAnsi="Times New Roman"/>
                <w:sz w:val="28"/>
                <w:szCs w:val="28"/>
              </w:rPr>
            </w:pPr>
            <w:r w:rsidRPr="006F6FE0">
              <w:rPr>
                <w:rFonts w:ascii="Times New Roman" w:eastAsia="Times New Roman" w:hAnsi="Times New Roman"/>
                <w:sz w:val="28"/>
                <w:szCs w:val="28"/>
              </w:rPr>
              <w:lastRenderedPageBreak/>
              <w:t>5</w:t>
            </w:r>
            <w:r w:rsidR="009F1AC8">
              <w:rPr>
                <w:rFonts w:ascii="Times New Roman" w:eastAsia="Times New Roman" w:hAnsi="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860CFC" w14:textId="77777777" w:rsidR="006F6FE0" w:rsidRPr="006F6FE0" w:rsidRDefault="006F6FE0" w:rsidP="006F6FE0">
            <w:pPr>
              <w:spacing w:after="0" w:line="240" w:lineRule="auto"/>
              <w:ind w:left="-40"/>
              <w:jc w:val="both"/>
              <w:rPr>
                <w:rFonts w:ascii="Times New Roman" w:eastAsia="Times New Roman" w:hAnsi="Times New Roman"/>
                <w:sz w:val="28"/>
                <w:szCs w:val="28"/>
              </w:rPr>
            </w:pPr>
            <w:r w:rsidRPr="006F6FE0">
              <w:rPr>
                <w:rFonts w:ascii="Times New Roman" w:eastAsia="Times New Roman" w:hAnsi="Times New Roman"/>
                <w:sz w:val="28"/>
                <w:szCs w:val="28"/>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tc>
        <w:tc>
          <w:tcPr>
            <w:tcW w:w="26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ACF1BE" w14:textId="1AE06623" w:rsidR="006F6FE0" w:rsidRPr="006F6FE0" w:rsidRDefault="00AD41DB" w:rsidP="006F6FE0">
            <w:pPr>
              <w:spacing w:after="0" w:line="240" w:lineRule="auto"/>
              <w:ind w:left="-40"/>
              <w:jc w:val="center"/>
              <w:rPr>
                <w:rFonts w:ascii="Times New Roman" w:eastAsia="Times New Roman" w:hAnsi="Times New Roman"/>
                <w:b/>
                <w:sz w:val="28"/>
                <w:szCs w:val="28"/>
              </w:rPr>
            </w:pPr>
            <w:r>
              <w:rPr>
                <w:rFonts w:ascii="Times New Roman" w:eastAsia="Times New Roman" w:hAnsi="Times New Roman"/>
                <w:b/>
                <w:sz w:val="28"/>
                <w:szCs w:val="28"/>
              </w:rPr>
              <w:t xml:space="preserve">5 </w:t>
            </w:r>
            <w:r w:rsidR="00C724EB">
              <w:rPr>
                <w:rFonts w:ascii="Times New Roman" w:eastAsia="Times New Roman" w:hAnsi="Times New Roman"/>
                <w:b/>
                <w:sz w:val="28"/>
                <w:szCs w:val="28"/>
              </w:rPr>
              <w:t>911 083</w:t>
            </w:r>
            <w:r>
              <w:rPr>
                <w:rFonts w:ascii="Times New Roman" w:eastAsia="Times New Roman" w:hAnsi="Times New Roman"/>
                <w:b/>
                <w:sz w:val="28"/>
                <w:szCs w:val="28"/>
              </w:rPr>
              <w:t xml:space="preserve"> </w:t>
            </w:r>
            <w:r w:rsidR="00CC09DF">
              <w:rPr>
                <w:rFonts w:ascii="Times New Roman" w:eastAsia="Times New Roman" w:hAnsi="Times New Roman"/>
                <w:b/>
                <w:sz w:val="28"/>
                <w:szCs w:val="28"/>
              </w:rPr>
              <w:t>гривень</w:t>
            </w:r>
          </w:p>
        </w:tc>
        <w:tc>
          <w:tcPr>
            <w:tcW w:w="2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C2E9D5" w14:textId="77777777" w:rsidR="006F6FE0" w:rsidRPr="006F6FE0" w:rsidRDefault="006F6FE0" w:rsidP="006F6FE0">
            <w:pPr>
              <w:spacing w:after="0" w:line="240" w:lineRule="auto"/>
              <w:ind w:left="-40"/>
              <w:jc w:val="center"/>
              <w:rPr>
                <w:rFonts w:ascii="Times New Roman" w:eastAsia="Times New Roman" w:hAnsi="Times New Roman"/>
                <w:sz w:val="28"/>
                <w:szCs w:val="28"/>
              </w:rPr>
            </w:pPr>
            <w:r w:rsidRPr="006F6FE0">
              <w:rPr>
                <w:rFonts w:ascii="Times New Roman" w:eastAsia="Times New Roman" w:hAnsi="Times New Roman"/>
                <w:sz w:val="28"/>
                <w:szCs w:val="28"/>
              </w:rPr>
              <w:t>Х</w:t>
            </w:r>
          </w:p>
        </w:tc>
      </w:tr>
    </w:tbl>
    <w:p w14:paraId="5A947DDA" w14:textId="77777777" w:rsidR="006F6FE0" w:rsidRPr="006F6FE0" w:rsidRDefault="006F6FE0" w:rsidP="006F6FE0">
      <w:pPr>
        <w:spacing w:after="0" w:line="240" w:lineRule="auto"/>
        <w:jc w:val="both"/>
        <w:rPr>
          <w:rFonts w:ascii="Times New Roman" w:eastAsia="Times New Roman" w:hAnsi="Times New Roman"/>
          <w:i/>
          <w:color w:val="FF0000"/>
          <w:sz w:val="28"/>
          <w:szCs w:val="28"/>
        </w:rPr>
      </w:pPr>
    </w:p>
    <w:p w14:paraId="0DACEDE3" w14:textId="045A53EA" w:rsidR="006F6FE0" w:rsidRPr="006F6FE0" w:rsidRDefault="00487B54" w:rsidP="00962401">
      <w:pPr>
        <w:spacing w:after="0" w:line="240" w:lineRule="auto"/>
        <w:ind w:right="368" w:firstLine="567"/>
        <w:jc w:val="both"/>
        <w:rPr>
          <w:rFonts w:ascii="Times New Roman" w:eastAsia="Times New Roman" w:hAnsi="Times New Roman"/>
          <w:i/>
          <w:sz w:val="28"/>
          <w:szCs w:val="28"/>
        </w:rPr>
      </w:pPr>
      <w:r>
        <w:rPr>
          <w:rFonts w:ascii="Times New Roman" w:eastAsia="Times New Roman" w:hAnsi="Times New Roman"/>
          <w:i/>
          <w:sz w:val="28"/>
          <w:szCs w:val="28"/>
        </w:rPr>
        <w:t>*Розрахунок витрат здійснюється щодо суб’єктів середнього підприємництва.</w:t>
      </w:r>
    </w:p>
    <w:p w14:paraId="3E2EE133" w14:textId="77777777" w:rsidR="006F6FE0" w:rsidRPr="006F6FE0" w:rsidRDefault="006F6FE0" w:rsidP="006F6FE0">
      <w:pPr>
        <w:spacing w:after="0" w:line="240" w:lineRule="auto"/>
        <w:jc w:val="both"/>
        <w:outlineLvl w:val="0"/>
        <w:rPr>
          <w:rFonts w:ascii="Times New Roman" w:hAnsi="Times New Roman"/>
          <w:sz w:val="28"/>
          <w:szCs w:val="28"/>
          <w:shd w:val="clear" w:color="auto" w:fill="FFFFFF"/>
        </w:rPr>
      </w:pPr>
    </w:p>
    <w:tbl>
      <w:tblPr>
        <w:tblW w:w="48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57" w:type="dxa"/>
          <w:bottom w:w="15" w:type="dxa"/>
          <w:right w:w="57" w:type="dxa"/>
        </w:tblCellMar>
        <w:tblLook w:val="04A0" w:firstRow="1" w:lastRow="0" w:firstColumn="1" w:lastColumn="0" w:noHBand="0" w:noVBand="1"/>
      </w:tblPr>
      <w:tblGrid>
        <w:gridCol w:w="4256"/>
        <w:gridCol w:w="2550"/>
        <w:gridCol w:w="2550"/>
      </w:tblGrid>
      <w:tr w:rsidR="006F6FE0" w:rsidRPr="006F6FE0" w14:paraId="07946987" w14:textId="77777777" w:rsidTr="009B0470">
        <w:trPr>
          <w:trHeight w:val="20"/>
        </w:trPr>
        <w:tc>
          <w:tcPr>
            <w:tcW w:w="2274" w:type="pct"/>
          </w:tcPr>
          <w:p w14:paraId="27824329"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bookmarkStart w:id="17" w:name="n181"/>
            <w:bookmarkEnd w:id="17"/>
            <w:r w:rsidRPr="00962401">
              <w:rPr>
                <w:rFonts w:ascii="Times New Roman" w:hAnsi="Times New Roman"/>
                <w:b/>
                <w:bCs/>
                <w:sz w:val="28"/>
                <w:szCs w:val="28"/>
                <w:shd w:val="clear" w:color="auto" w:fill="FFFFFF"/>
              </w:rPr>
              <w:t>Вид витрат</w:t>
            </w:r>
          </w:p>
        </w:tc>
        <w:tc>
          <w:tcPr>
            <w:tcW w:w="1363" w:type="pct"/>
          </w:tcPr>
          <w:p w14:paraId="4B57495F"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Витрати на сплату податків та зборів (змінених/ нововведених) (за рік)</w:t>
            </w:r>
          </w:p>
        </w:tc>
        <w:tc>
          <w:tcPr>
            <w:tcW w:w="1364" w:type="pct"/>
          </w:tcPr>
          <w:p w14:paraId="6EA6944E"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Витрати за п’ять років</w:t>
            </w:r>
          </w:p>
        </w:tc>
      </w:tr>
      <w:tr w:rsidR="006F6FE0" w:rsidRPr="006F6FE0" w14:paraId="034F4E20" w14:textId="77777777" w:rsidTr="009B0470">
        <w:trPr>
          <w:trHeight w:val="20"/>
        </w:trPr>
        <w:tc>
          <w:tcPr>
            <w:tcW w:w="2274" w:type="pct"/>
          </w:tcPr>
          <w:p w14:paraId="63A116D0" w14:textId="77777777" w:rsidR="006F6FE0" w:rsidRPr="006F6FE0" w:rsidRDefault="006F6FE0" w:rsidP="006F6FE0">
            <w:pPr>
              <w:spacing w:after="0" w:line="240" w:lineRule="auto"/>
              <w:jc w:val="both"/>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Податки та збори (зміна розміру податків/зборів, виникнення необхідності у сплаті податків/зборів)</w:t>
            </w:r>
          </w:p>
        </w:tc>
        <w:tc>
          <w:tcPr>
            <w:tcW w:w="1363" w:type="pct"/>
          </w:tcPr>
          <w:p w14:paraId="35F5214D" w14:textId="77777777" w:rsidR="006F6FE0" w:rsidRPr="006F6FE0" w:rsidRDefault="006F6FE0" w:rsidP="009B0470">
            <w:pPr>
              <w:spacing w:after="0" w:line="240" w:lineRule="auto"/>
              <w:jc w:val="center"/>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не передбачені</w:t>
            </w:r>
          </w:p>
        </w:tc>
        <w:tc>
          <w:tcPr>
            <w:tcW w:w="1364" w:type="pct"/>
          </w:tcPr>
          <w:p w14:paraId="180B447E" w14:textId="77777777" w:rsidR="006F6FE0" w:rsidRPr="006F6FE0" w:rsidRDefault="006F6FE0" w:rsidP="009B0470">
            <w:pPr>
              <w:spacing w:after="0" w:line="240" w:lineRule="auto"/>
              <w:jc w:val="center"/>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не передбачені</w:t>
            </w:r>
          </w:p>
        </w:tc>
      </w:tr>
    </w:tbl>
    <w:p w14:paraId="1474C585" w14:textId="77777777" w:rsidR="006F6FE0" w:rsidRPr="006F6FE0" w:rsidRDefault="006F6FE0" w:rsidP="006F6FE0">
      <w:pPr>
        <w:spacing w:after="0" w:line="240" w:lineRule="auto"/>
        <w:jc w:val="both"/>
        <w:outlineLvl w:val="0"/>
        <w:rPr>
          <w:rFonts w:ascii="Times New Roman" w:hAnsi="Times New Roman"/>
          <w:sz w:val="28"/>
          <w:szCs w:val="28"/>
          <w:shd w:val="clear" w:color="auto" w:fill="FFFFFF"/>
        </w:rPr>
      </w:pPr>
      <w:bookmarkStart w:id="18" w:name="n182"/>
      <w:bookmarkEnd w:id="18"/>
    </w:p>
    <w:tbl>
      <w:tblPr>
        <w:tblW w:w="4903" w:type="pct"/>
        <w:tblInd w:w="-8" w:type="dxa"/>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2585"/>
        <w:gridCol w:w="1817"/>
        <w:gridCol w:w="1817"/>
        <w:gridCol w:w="1678"/>
        <w:gridCol w:w="1538"/>
      </w:tblGrid>
      <w:tr w:rsidR="006F6FE0" w:rsidRPr="006F6FE0" w14:paraId="78E91DF0" w14:textId="77777777" w:rsidTr="00CC09DF">
        <w:trPr>
          <w:trHeight w:val="866"/>
        </w:trPr>
        <w:tc>
          <w:tcPr>
            <w:tcW w:w="1370" w:type="pct"/>
            <w:tcBorders>
              <w:top w:val="outset" w:sz="6" w:space="0" w:color="000000"/>
              <w:left w:val="outset" w:sz="6" w:space="0" w:color="000000"/>
              <w:bottom w:val="outset" w:sz="6" w:space="0" w:color="000000"/>
              <w:right w:val="outset" w:sz="6" w:space="0" w:color="000000"/>
            </w:tcBorders>
          </w:tcPr>
          <w:p w14:paraId="5ECA3305"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Вид витрат</w:t>
            </w:r>
          </w:p>
        </w:tc>
        <w:tc>
          <w:tcPr>
            <w:tcW w:w="963" w:type="pct"/>
            <w:tcBorders>
              <w:top w:val="outset" w:sz="6" w:space="0" w:color="000000"/>
              <w:left w:val="outset" w:sz="6" w:space="0" w:color="000000"/>
              <w:bottom w:val="outset" w:sz="6" w:space="0" w:color="000000"/>
              <w:right w:val="outset" w:sz="6" w:space="0" w:color="000000"/>
            </w:tcBorders>
          </w:tcPr>
          <w:p w14:paraId="0E141E09"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Витрати на ведення обліку, підготовку та подання звітності (за рік)</w:t>
            </w:r>
          </w:p>
        </w:tc>
        <w:tc>
          <w:tcPr>
            <w:tcW w:w="963" w:type="pct"/>
            <w:tcBorders>
              <w:top w:val="outset" w:sz="6" w:space="0" w:color="000000"/>
              <w:left w:val="outset" w:sz="6" w:space="0" w:color="000000"/>
              <w:bottom w:val="outset" w:sz="6" w:space="0" w:color="000000"/>
              <w:right w:val="outset" w:sz="6" w:space="0" w:color="000000"/>
            </w:tcBorders>
          </w:tcPr>
          <w:p w14:paraId="34D1033B"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Витрати на оплату штрафних санкцій за рік</w:t>
            </w:r>
          </w:p>
        </w:tc>
        <w:tc>
          <w:tcPr>
            <w:tcW w:w="889" w:type="pct"/>
            <w:tcBorders>
              <w:top w:val="outset" w:sz="6" w:space="0" w:color="000000"/>
              <w:left w:val="outset" w:sz="6" w:space="0" w:color="000000"/>
              <w:bottom w:val="outset" w:sz="6" w:space="0" w:color="000000"/>
              <w:right w:val="outset" w:sz="6" w:space="0" w:color="000000"/>
            </w:tcBorders>
          </w:tcPr>
          <w:p w14:paraId="5175BE9B"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Разом за рік</w:t>
            </w:r>
          </w:p>
        </w:tc>
        <w:tc>
          <w:tcPr>
            <w:tcW w:w="815" w:type="pct"/>
            <w:tcBorders>
              <w:top w:val="outset" w:sz="6" w:space="0" w:color="000000"/>
              <w:left w:val="outset" w:sz="6" w:space="0" w:color="000000"/>
              <w:bottom w:val="outset" w:sz="6" w:space="0" w:color="000000"/>
              <w:right w:val="outset" w:sz="6" w:space="0" w:color="000000"/>
            </w:tcBorders>
          </w:tcPr>
          <w:p w14:paraId="2D1E27C9"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Витрати за п’ять років</w:t>
            </w:r>
          </w:p>
        </w:tc>
      </w:tr>
      <w:tr w:rsidR="006F6FE0" w:rsidRPr="006F6FE0" w14:paraId="643FD3E5" w14:textId="77777777" w:rsidTr="00CC09DF">
        <w:trPr>
          <w:trHeight w:val="1761"/>
        </w:trPr>
        <w:tc>
          <w:tcPr>
            <w:tcW w:w="1370" w:type="pct"/>
            <w:tcBorders>
              <w:top w:val="outset" w:sz="6" w:space="0" w:color="000000"/>
              <w:left w:val="outset" w:sz="6" w:space="0" w:color="000000"/>
              <w:bottom w:val="outset" w:sz="6" w:space="0" w:color="000000"/>
              <w:right w:val="outset" w:sz="6" w:space="0" w:color="000000"/>
            </w:tcBorders>
          </w:tcPr>
          <w:p w14:paraId="222E6AD0" w14:textId="77777777" w:rsidR="006F6FE0" w:rsidRPr="006F6FE0" w:rsidRDefault="006F6FE0" w:rsidP="006F6FE0">
            <w:pPr>
              <w:spacing w:after="0" w:line="240" w:lineRule="auto"/>
              <w:jc w:val="both"/>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Витрати, пов’язані із веденням обліку, підготовкою та поданням звітності державним органам (витрати часу персоналу)</w:t>
            </w:r>
          </w:p>
        </w:tc>
        <w:tc>
          <w:tcPr>
            <w:tcW w:w="963" w:type="pct"/>
            <w:tcBorders>
              <w:top w:val="outset" w:sz="6" w:space="0" w:color="000000"/>
              <w:left w:val="outset" w:sz="6" w:space="0" w:color="000000"/>
              <w:bottom w:val="outset" w:sz="6" w:space="0" w:color="000000"/>
              <w:right w:val="outset" w:sz="6" w:space="0" w:color="000000"/>
            </w:tcBorders>
          </w:tcPr>
          <w:p w14:paraId="69C47352" w14:textId="77777777" w:rsidR="006F6FE0" w:rsidRPr="006F6FE0" w:rsidRDefault="006F6FE0" w:rsidP="009B0470">
            <w:pPr>
              <w:spacing w:after="0" w:line="240" w:lineRule="auto"/>
              <w:jc w:val="center"/>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не передбачені</w:t>
            </w:r>
          </w:p>
        </w:tc>
        <w:tc>
          <w:tcPr>
            <w:tcW w:w="963" w:type="pct"/>
            <w:tcBorders>
              <w:top w:val="outset" w:sz="6" w:space="0" w:color="000000"/>
              <w:left w:val="outset" w:sz="6" w:space="0" w:color="000000"/>
              <w:bottom w:val="outset" w:sz="6" w:space="0" w:color="000000"/>
              <w:right w:val="outset" w:sz="6" w:space="0" w:color="000000"/>
            </w:tcBorders>
          </w:tcPr>
          <w:p w14:paraId="3088EEC0" w14:textId="77777777" w:rsidR="006F6FE0" w:rsidRPr="006F6FE0" w:rsidRDefault="006F6FE0" w:rsidP="009B0470">
            <w:pPr>
              <w:spacing w:after="0" w:line="240" w:lineRule="auto"/>
              <w:jc w:val="center"/>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не передбачені</w:t>
            </w:r>
          </w:p>
        </w:tc>
        <w:tc>
          <w:tcPr>
            <w:tcW w:w="889" w:type="pct"/>
            <w:tcBorders>
              <w:top w:val="outset" w:sz="6" w:space="0" w:color="000000"/>
              <w:left w:val="outset" w:sz="6" w:space="0" w:color="000000"/>
              <w:bottom w:val="outset" w:sz="6" w:space="0" w:color="000000"/>
              <w:right w:val="outset" w:sz="6" w:space="0" w:color="000000"/>
            </w:tcBorders>
          </w:tcPr>
          <w:p w14:paraId="103C0D0D" w14:textId="77777777" w:rsidR="006F6FE0" w:rsidRPr="006F6FE0" w:rsidRDefault="006F6FE0" w:rsidP="009B0470">
            <w:pPr>
              <w:spacing w:after="0" w:line="240" w:lineRule="auto"/>
              <w:jc w:val="center"/>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не передбачені</w:t>
            </w:r>
          </w:p>
        </w:tc>
        <w:tc>
          <w:tcPr>
            <w:tcW w:w="815" w:type="pct"/>
            <w:tcBorders>
              <w:top w:val="outset" w:sz="6" w:space="0" w:color="000000"/>
              <w:left w:val="outset" w:sz="6" w:space="0" w:color="000000"/>
              <w:bottom w:val="outset" w:sz="6" w:space="0" w:color="000000"/>
              <w:right w:val="outset" w:sz="6" w:space="0" w:color="000000"/>
            </w:tcBorders>
          </w:tcPr>
          <w:p w14:paraId="6ACD6245" w14:textId="77777777" w:rsidR="006F6FE0" w:rsidRPr="006F6FE0" w:rsidRDefault="006F6FE0" w:rsidP="009B0470">
            <w:pPr>
              <w:spacing w:after="0" w:line="240" w:lineRule="auto"/>
              <w:jc w:val="center"/>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не передбачені</w:t>
            </w:r>
          </w:p>
        </w:tc>
      </w:tr>
    </w:tbl>
    <w:p w14:paraId="7FB0E881" w14:textId="77777777" w:rsidR="006F6FE0" w:rsidRPr="006F6FE0" w:rsidRDefault="006F6FE0" w:rsidP="006F6FE0">
      <w:pPr>
        <w:spacing w:after="0" w:line="240" w:lineRule="auto"/>
        <w:jc w:val="both"/>
        <w:outlineLvl w:val="0"/>
        <w:rPr>
          <w:rFonts w:ascii="Times New Roman" w:hAnsi="Times New Roman"/>
          <w:sz w:val="28"/>
          <w:szCs w:val="28"/>
          <w:shd w:val="clear" w:color="auto" w:fill="FFFFFF"/>
        </w:rPr>
      </w:pPr>
    </w:p>
    <w:tbl>
      <w:tblPr>
        <w:tblW w:w="5000" w:type="pct"/>
        <w:tblInd w:w="-8" w:type="dxa"/>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2581"/>
        <w:gridCol w:w="1819"/>
        <w:gridCol w:w="1817"/>
        <w:gridCol w:w="1819"/>
        <w:gridCol w:w="1586"/>
      </w:tblGrid>
      <w:tr w:rsidR="006F6FE0" w:rsidRPr="006F6FE0" w14:paraId="1678E81B" w14:textId="77777777" w:rsidTr="00CC09DF">
        <w:trPr>
          <w:trHeight w:val="20"/>
          <w:tblHeader/>
        </w:trPr>
        <w:tc>
          <w:tcPr>
            <w:tcW w:w="1341" w:type="pct"/>
            <w:tcBorders>
              <w:top w:val="outset" w:sz="6" w:space="0" w:color="000000"/>
              <w:left w:val="outset" w:sz="6" w:space="0" w:color="000000"/>
              <w:bottom w:val="outset" w:sz="6" w:space="0" w:color="000000"/>
              <w:right w:val="outset" w:sz="6" w:space="0" w:color="000000"/>
            </w:tcBorders>
          </w:tcPr>
          <w:p w14:paraId="40D4A7C8"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bookmarkStart w:id="19" w:name="n183"/>
            <w:bookmarkStart w:id="20" w:name="n184"/>
            <w:bookmarkEnd w:id="19"/>
            <w:bookmarkEnd w:id="20"/>
            <w:r w:rsidRPr="00962401">
              <w:rPr>
                <w:rFonts w:ascii="Times New Roman" w:hAnsi="Times New Roman"/>
                <w:b/>
                <w:bCs/>
                <w:sz w:val="28"/>
                <w:szCs w:val="28"/>
                <w:shd w:val="clear" w:color="auto" w:fill="FFFFFF"/>
              </w:rPr>
              <w:lastRenderedPageBreak/>
              <w:t>Вид витрат</w:t>
            </w:r>
          </w:p>
        </w:tc>
        <w:tc>
          <w:tcPr>
            <w:tcW w:w="945" w:type="pct"/>
            <w:tcBorders>
              <w:top w:val="outset" w:sz="6" w:space="0" w:color="000000"/>
              <w:left w:val="outset" w:sz="6" w:space="0" w:color="000000"/>
              <w:bottom w:val="outset" w:sz="6" w:space="0" w:color="000000"/>
              <w:right w:val="outset" w:sz="6" w:space="0" w:color="000000"/>
            </w:tcBorders>
          </w:tcPr>
          <w:p w14:paraId="39357481"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 xml:space="preserve">Витрати на адміністрування заходів державного нагляду (контролю) </w:t>
            </w:r>
            <w:r w:rsidRPr="00962401">
              <w:rPr>
                <w:rFonts w:ascii="Times New Roman" w:hAnsi="Times New Roman"/>
                <w:b/>
                <w:bCs/>
                <w:sz w:val="28"/>
                <w:szCs w:val="28"/>
                <w:shd w:val="clear" w:color="auto" w:fill="FFFFFF"/>
              </w:rPr>
              <w:br/>
              <w:t>(за рік)</w:t>
            </w:r>
          </w:p>
        </w:tc>
        <w:tc>
          <w:tcPr>
            <w:tcW w:w="944" w:type="pct"/>
            <w:tcBorders>
              <w:top w:val="outset" w:sz="6" w:space="0" w:color="000000"/>
              <w:left w:val="outset" w:sz="6" w:space="0" w:color="000000"/>
              <w:bottom w:val="outset" w:sz="6" w:space="0" w:color="000000"/>
              <w:right w:val="outset" w:sz="6" w:space="0" w:color="000000"/>
            </w:tcBorders>
          </w:tcPr>
          <w:p w14:paraId="52C35254"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 xml:space="preserve">Витрати на оплату штрафних санкцій та усунення виявлених порушень </w:t>
            </w:r>
            <w:r w:rsidRPr="00962401">
              <w:rPr>
                <w:rFonts w:ascii="Times New Roman" w:hAnsi="Times New Roman"/>
                <w:b/>
                <w:bCs/>
                <w:sz w:val="28"/>
                <w:szCs w:val="28"/>
                <w:shd w:val="clear" w:color="auto" w:fill="FFFFFF"/>
              </w:rPr>
              <w:br/>
              <w:t>(за рік)</w:t>
            </w:r>
          </w:p>
        </w:tc>
        <w:tc>
          <w:tcPr>
            <w:tcW w:w="945" w:type="pct"/>
            <w:tcBorders>
              <w:top w:val="outset" w:sz="6" w:space="0" w:color="000000"/>
              <w:left w:val="outset" w:sz="6" w:space="0" w:color="000000"/>
              <w:bottom w:val="outset" w:sz="6" w:space="0" w:color="000000"/>
              <w:right w:val="outset" w:sz="6" w:space="0" w:color="000000"/>
            </w:tcBorders>
          </w:tcPr>
          <w:p w14:paraId="2A3A35B6"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Періодичні (за наступні роки)</w:t>
            </w:r>
          </w:p>
        </w:tc>
        <w:tc>
          <w:tcPr>
            <w:tcW w:w="824" w:type="pct"/>
            <w:tcBorders>
              <w:top w:val="outset" w:sz="6" w:space="0" w:color="000000"/>
              <w:left w:val="outset" w:sz="6" w:space="0" w:color="000000"/>
              <w:bottom w:val="outset" w:sz="6" w:space="0" w:color="000000"/>
              <w:right w:val="outset" w:sz="6" w:space="0" w:color="000000"/>
            </w:tcBorders>
          </w:tcPr>
          <w:p w14:paraId="162B4EC0"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Витрати за п’ять років</w:t>
            </w:r>
          </w:p>
        </w:tc>
      </w:tr>
      <w:tr w:rsidR="006F6FE0" w:rsidRPr="006F6FE0" w14:paraId="060C7810" w14:textId="77777777" w:rsidTr="00CC09DF">
        <w:trPr>
          <w:trHeight w:val="20"/>
        </w:trPr>
        <w:tc>
          <w:tcPr>
            <w:tcW w:w="1341" w:type="pct"/>
            <w:tcBorders>
              <w:top w:val="outset" w:sz="6" w:space="0" w:color="000000"/>
              <w:left w:val="outset" w:sz="6" w:space="0" w:color="000000"/>
              <w:bottom w:val="outset" w:sz="6" w:space="0" w:color="000000"/>
              <w:right w:val="outset" w:sz="6" w:space="0" w:color="000000"/>
            </w:tcBorders>
          </w:tcPr>
          <w:p w14:paraId="376D0ACF" w14:textId="77777777" w:rsidR="006F6FE0" w:rsidRPr="006F6FE0" w:rsidRDefault="006F6FE0" w:rsidP="006F6FE0">
            <w:pPr>
              <w:spacing w:after="0" w:line="240" w:lineRule="auto"/>
              <w:jc w:val="both"/>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945" w:type="pct"/>
            <w:tcBorders>
              <w:top w:val="outset" w:sz="6" w:space="0" w:color="000000"/>
              <w:left w:val="outset" w:sz="6" w:space="0" w:color="000000"/>
              <w:bottom w:val="outset" w:sz="6" w:space="0" w:color="000000"/>
              <w:right w:val="outset" w:sz="6" w:space="0" w:color="000000"/>
            </w:tcBorders>
          </w:tcPr>
          <w:p w14:paraId="6D44671C" w14:textId="427D21B0" w:rsidR="006F6FE0" w:rsidRPr="006F6FE0" w:rsidRDefault="00814902" w:rsidP="009B0470">
            <w:pPr>
              <w:spacing w:after="0" w:line="240" w:lineRule="auto"/>
              <w:jc w:val="center"/>
              <w:outlineLvl w:val="0"/>
              <w:rPr>
                <w:rFonts w:ascii="Times New Roman" w:hAnsi="Times New Roman"/>
                <w:sz w:val="28"/>
                <w:szCs w:val="28"/>
                <w:shd w:val="clear" w:color="auto" w:fill="FFFFFF"/>
              </w:rPr>
            </w:pPr>
            <w:r>
              <w:rPr>
                <w:rFonts w:ascii="Times New Roman" w:hAnsi="Times New Roman"/>
                <w:sz w:val="28"/>
                <w:szCs w:val="28"/>
                <w:shd w:val="clear" w:color="auto" w:fill="FFFFFF"/>
              </w:rPr>
              <w:t>н</w:t>
            </w:r>
            <w:r w:rsidR="006F6FE0" w:rsidRPr="006F6FE0">
              <w:rPr>
                <w:rFonts w:ascii="Times New Roman" w:hAnsi="Times New Roman"/>
                <w:sz w:val="28"/>
                <w:szCs w:val="28"/>
                <w:shd w:val="clear" w:color="auto" w:fill="FFFFFF"/>
              </w:rPr>
              <w:t>е передбачені</w:t>
            </w:r>
          </w:p>
        </w:tc>
        <w:tc>
          <w:tcPr>
            <w:tcW w:w="944" w:type="pct"/>
            <w:tcBorders>
              <w:top w:val="outset" w:sz="6" w:space="0" w:color="000000"/>
              <w:left w:val="outset" w:sz="6" w:space="0" w:color="000000"/>
              <w:bottom w:val="outset" w:sz="6" w:space="0" w:color="000000"/>
              <w:right w:val="outset" w:sz="6" w:space="0" w:color="000000"/>
            </w:tcBorders>
          </w:tcPr>
          <w:p w14:paraId="74349B0C" w14:textId="01C0E7D8" w:rsidR="006F6FE0" w:rsidRPr="006F6FE0" w:rsidRDefault="00814902" w:rsidP="009B0470">
            <w:pPr>
              <w:spacing w:after="0" w:line="240" w:lineRule="auto"/>
              <w:jc w:val="center"/>
              <w:outlineLvl w:val="0"/>
              <w:rPr>
                <w:rFonts w:ascii="Times New Roman" w:hAnsi="Times New Roman"/>
                <w:sz w:val="28"/>
                <w:szCs w:val="28"/>
                <w:shd w:val="clear" w:color="auto" w:fill="FFFFFF"/>
              </w:rPr>
            </w:pPr>
            <w:r>
              <w:rPr>
                <w:rFonts w:ascii="Times New Roman" w:hAnsi="Times New Roman"/>
                <w:sz w:val="28"/>
                <w:szCs w:val="28"/>
                <w:shd w:val="clear" w:color="auto" w:fill="FFFFFF"/>
              </w:rPr>
              <w:t>н</w:t>
            </w:r>
            <w:r w:rsidR="006F6FE0" w:rsidRPr="006F6FE0">
              <w:rPr>
                <w:rFonts w:ascii="Times New Roman" w:hAnsi="Times New Roman"/>
                <w:sz w:val="28"/>
                <w:szCs w:val="28"/>
                <w:shd w:val="clear" w:color="auto" w:fill="FFFFFF"/>
              </w:rPr>
              <w:t>е передбачені</w:t>
            </w:r>
          </w:p>
        </w:tc>
        <w:tc>
          <w:tcPr>
            <w:tcW w:w="945" w:type="pct"/>
            <w:tcBorders>
              <w:top w:val="outset" w:sz="6" w:space="0" w:color="000000"/>
              <w:left w:val="outset" w:sz="6" w:space="0" w:color="000000"/>
              <w:bottom w:val="outset" w:sz="6" w:space="0" w:color="000000"/>
              <w:right w:val="outset" w:sz="6" w:space="0" w:color="000000"/>
            </w:tcBorders>
          </w:tcPr>
          <w:p w14:paraId="212D218F" w14:textId="50C00E73" w:rsidR="006F6FE0" w:rsidRPr="006F6FE0" w:rsidRDefault="00814902" w:rsidP="009B0470">
            <w:pPr>
              <w:spacing w:after="0" w:line="240" w:lineRule="auto"/>
              <w:jc w:val="center"/>
              <w:outlineLvl w:val="0"/>
              <w:rPr>
                <w:rFonts w:ascii="Times New Roman" w:hAnsi="Times New Roman"/>
                <w:sz w:val="28"/>
                <w:szCs w:val="28"/>
                <w:shd w:val="clear" w:color="auto" w:fill="FFFFFF"/>
              </w:rPr>
            </w:pPr>
            <w:r>
              <w:rPr>
                <w:rFonts w:ascii="Times New Roman" w:hAnsi="Times New Roman"/>
                <w:sz w:val="28"/>
                <w:szCs w:val="28"/>
                <w:shd w:val="clear" w:color="auto" w:fill="FFFFFF"/>
              </w:rPr>
              <w:t>н</w:t>
            </w:r>
            <w:r w:rsidR="006F6FE0" w:rsidRPr="006F6FE0">
              <w:rPr>
                <w:rFonts w:ascii="Times New Roman" w:hAnsi="Times New Roman"/>
                <w:sz w:val="28"/>
                <w:szCs w:val="28"/>
                <w:shd w:val="clear" w:color="auto" w:fill="FFFFFF"/>
              </w:rPr>
              <w:t>е передбачені</w:t>
            </w:r>
          </w:p>
        </w:tc>
        <w:tc>
          <w:tcPr>
            <w:tcW w:w="824" w:type="pct"/>
            <w:tcBorders>
              <w:top w:val="outset" w:sz="6" w:space="0" w:color="000000"/>
              <w:left w:val="outset" w:sz="6" w:space="0" w:color="000000"/>
              <w:bottom w:val="outset" w:sz="6" w:space="0" w:color="000000"/>
              <w:right w:val="outset" w:sz="6" w:space="0" w:color="000000"/>
            </w:tcBorders>
          </w:tcPr>
          <w:p w14:paraId="5B6D2AB6" w14:textId="0D8812A3" w:rsidR="006F6FE0" w:rsidRPr="006F6FE0" w:rsidRDefault="00814902" w:rsidP="009B0470">
            <w:pPr>
              <w:spacing w:after="0" w:line="240" w:lineRule="auto"/>
              <w:jc w:val="center"/>
              <w:outlineLvl w:val="0"/>
              <w:rPr>
                <w:rFonts w:ascii="Times New Roman" w:hAnsi="Times New Roman"/>
                <w:sz w:val="28"/>
                <w:szCs w:val="28"/>
                <w:shd w:val="clear" w:color="auto" w:fill="FFFFFF"/>
              </w:rPr>
            </w:pPr>
            <w:r>
              <w:rPr>
                <w:rFonts w:ascii="Times New Roman" w:hAnsi="Times New Roman"/>
                <w:sz w:val="28"/>
                <w:szCs w:val="28"/>
                <w:shd w:val="clear" w:color="auto" w:fill="FFFFFF"/>
              </w:rPr>
              <w:t>н</w:t>
            </w:r>
            <w:r w:rsidR="006F6FE0" w:rsidRPr="006F6FE0">
              <w:rPr>
                <w:rFonts w:ascii="Times New Roman" w:hAnsi="Times New Roman"/>
                <w:sz w:val="28"/>
                <w:szCs w:val="28"/>
                <w:shd w:val="clear" w:color="auto" w:fill="FFFFFF"/>
              </w:rPr>
              <w:t>е передбачені</w:t>
            </w:r>
          </w:p>
        </w:tc>
      </w:tr>
    </w:tbl>
    <w:p w14:paraId="2766BF87" w14:textId="77777777" w:rsidR="006F6FE0" w:rsidRPr="006F6FE0" w:rsidRDefault="006F6FE0" w:rsidP="006F6FE0">
      <w:pPr>
        <w:spacing w:after="0" w:line="240" w:lineRule="auto"/>
        <w:jc w:val="both"/>
        <w:outlineLvl w:val="0"/>
        <w:rPr>
          <w:rFonts w:ascii="Times New Roman" w:hAnsi="Times New Roman"/>
          <w:sz w:val="28"/>
          <w:szCs w:val="28"/>
          <w:shd w:val="clear" w:color="auto" w:fill="FFFFFF"/>
        </w:rPr>
      </w:pPr>
      <w:bookmarkStart w:id="21" w:name="n185"/>
      <w:bookmarkEnd w:id="21"/>
    </w:p>
    <w:tbl>
      <w:tblPr>
        <w:tblpPr w:leftFromText="180" w:rightFromText="180" w:vertAnchor="text" w:tblpY="1"/>
        <w:tblOverlap w:val="never"/>
        <w:tblW w:w="5000" w:type="pct"/>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2687"/>
        <w:gridCol w:w="1976"/>
        <w:gridCol w:w="1807"/>
        <w:gridCol w:w="1886"/>
        <w:gridCol w:w="1266"/>
      </w:tblGrid>
      <w:tr w:rsidR="006F6FE0" w:rsidRPr="006F6FE0" w14:paraId="61BF15D1" w14:textId="77777777" w:rsidTr="009B0470">
        <w:trPr>
          <w:trHeight w:val="20"/>
          <w:tblHeader/>
        </w:trPr>
        <w:tc>
          <w:tcPr>
            <w:tcW w:w="1396" w:type="pct"/>
            <w:tcBorders>
              <w:top w:val="outset" w:sz="6" w:space="0" w:color="000000"/>
              <w:left w:val="outset" w:sz="6" w:space="0" w:color="000000"/>
              <w:bottom w:val="outset" w:sz="6" w:space="0" w:color="000000"/>
              <w:right w:val="outset" w:sz="6" w:space="0" w:color="000000"/>
            </w:tcBorders>
          </w:tcPr>
          <w:p w14:paraId="2BCE5CFC"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bookmarkStart w:id="22" w:name="n186"/>
            <w:bookmarkEnd w:id="22"/>
            <w:r w:rsidRPr="00962401">
              <w:rPr>
                <w:rFonts w:ascii="Times New Roman" w:hAnsi="Times New Roman"/>
                <w:b/>
                <w:bCs/>
                <w:sz w:val="28"/>
                <w:szCs w:val="28"/>
                <w:shd w:val="clear" w:color="auto" w:fill="FFFFFF"/>
              </w:rPr>
              <w:t>Вид витрат</w:t>
            </w:r>
          </w:p>
        </w:tc>
        <w:tc>
          <w:tcPr>
            <w:tcW w:w="1027" w:type="pct"/>
            <w:tcBorders>
              <w:top w:val="outset" w:sz="6" w:space="0" w:color="000000"/>
              <w:left w:val="outset" w:sz="6" w:space="0" w:color="000000"/>
              <w:bottom w:val="outset" w:sz="6" w:space="0" w:color="000000"/>
              <w:right w:val="outset" w:sz="6" w:space="0" w:color="000000"/>
            </w:tcBorders>
          </w:tcPr>
          <w:p w14:paraId="26D1F934"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Витрати на проходження відповідних процедур (витрати часу, витрати на експертизи, тощо)</w:t>
            </w:r>
          </w:p>
        </w:tc>
        <w:tc>
          <w:tcPr>
            <w:tcW w:w="939" w:type="pct"/>
            <w:tcBorders>
              <w:top w:val="outset" w:sz="6" w:space="0" w:color="000000"/>
              <w:left w:val="outset" w:sz="6" w:space="0" w:color="000000"/>
              <w:bottom w:val="outset" w:sz="6" w:space="0" w:color="000000"/>
              <w:right w:val="outset" w:sz="6" w:space="0" w:color="000000"/>
            </w:tcBorders>
          </w:tcPr>
          <w:p w14:paraId="60520892"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Витрати безпосередньо на дозволи, ліцензії, сертифікати, страхові поліси (за рік - стартовий)</w:t>
            </w:r>
          </w:p>
        </w:tc>
        <w:tc>
          <w:tcPr>
            <w:tcW w:w="980" w:type="pct"/>
            <w:tcBorders>
              <w:top w:val="outset" w:sz="6" w:space="0" w:color="000000"/>
              <w:left w:val="outset" w:sz="6" w:space="0" w:color="000000"/>
              <w:bottom w:val="outset" w:sz="6" w:space="0" w:color="000000"/>
              <w:right w:val="outset" w:sz="6" w:space="0" w:color="000000"/>
            </w:tcBorders>
          </w:tcPr>
          <w:p w14:paraId="461FAA39"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Періодичні (за наступні роки)</w:t>
            </w:r>
          </w:p>
        </w:tc>
        <w:tc>
          <w:tcPr>
            <w:tcW w:w="658" w:type="pct"/>
            <w:tcBorders>
              <w:top w:val="outset" w:sz="6" w:space="0" w:color="000000"/>
              <w:left w:val="outset" w:sz="6" w:space="0" w:color="000000"/>
              <w:bottom w:val="outset" w:sz="6" w:space="0" w:color="000000"/>
              <w:right w:val="outset" w:sz="6" w:space="0" w:color="000000"/>
            </w:tcBorders>
          </w:tcPr>
          <w:p w14:paraId="47D216BC"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Витрати за п’ять років</w:t>
            </w:r>
          </w:p>
        </w:tc>
      </w:tr>
      <w:tr w:rsidR="006F6FE0" w:rsidRPr="006F6FE0" w14:paraId="6F735451" w14:textId="77777777" w:rsidTr="009B0470">
        <w:trPr>
          <w:trHeight w:val="20"/>
        </w:trPr>
        <w:tc>
          <w:tcPr>
            <w:tcW w:w="1396" w:type="pct"/>
            <w:tcBorders>
              <w:top w:val="outset" w:sz="6" w:space="0" w:color="000000"/>
              <w:left w:val="outset" w:sz="6" w:space="0" w:color="000000"/>
              <w:bottom w:val="outset" w:sz="6" w:space="0" w:color="000000"/>
              <w:right w:val="outset" w:sz="6" w:space="0" w:color="000000"/>
            </w:tcBorders>
          </w:tcPr>
          <w:p w14:paraId="7AB4E5DD" w14:textId="77777777" w:rsidR="006F6FE0" w:rsidRPr="006F6FE0" w:rsidRDefault="006F6FE0" w:rsidP="00115431">
            <w:pPr>
              <w:spacing w:after="0" w:line="240" w:lineRule="auto"/>
              <w:jc w:val="both"/>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 xml:space="preserve">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w:t>
            </w:r>
            <w:r w:rsidRPr="006F6FE0">
              <w:rPr>
                <w:rFonts w:ascii="Times New Roman" w:hAnsi="Times New Roman"/>
                <w:sz w:val="28"/>
                <w:szCs w:val="28"/>
                <w:shd w:val="clear" w:color="auto" w:fill="FFFFFF"/>
              </w:rPr>
              <w:lastRenderedPageBreak/>
              <w:t>експертиз, страхування тощо)</w:t>
            </w:r>
          </w:p>
        </w:tc>
        <w:tc>
          <w:tcPr>
            <w:tcW w:w="1027" w:type="pct"/>
            <w:tcBorders>
              <w:top w:val="outset" w:sz="6" w:space="0" w:color="000000"/>
              <w:left w:val="outset" w:sz="6" w:space="0" w:color="000000"/>
              <w:bottom w:val="outset" w:sz="6" w:space="0" w:color="000000"/>
              <w:right w:val="outset" w:sz="6" w:space="0" w:color="000000"/>
            </w:tcBorders>
          </w:tcPr>
          <w:p w14:paraId="08E3418E" w14:textId="1FEDF375" w:rsidR="006F6FE0" w:rsidRPr="006F6FE0" w:rsidRDefault="006A2DE2" w:rsidP="009B0470">
            <w:pPr>
              <w:spacing w:after="0" w:line="240" w:lineRule="auto"/>
              <w:jc w:val="center"/>
              <w:outlineLvl w:val="0"/>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відсутні</w:t>
            </w:r>
          </w:p>
        </w:tc>
        <w:tc>
          <w:tcPr>
            <w:tcW w:w="939" w:type="pct"/>
            <w:tcBorders>
              <w:top w:val="outset" w:sz="6" w:space="0" w:color="000000"/>
              <w:left w:val="outset" w:sz="6" w:space="0" w:color="000000"/>
              <w:bottom w:val="outset" w:sz="6" w:space="0" w:color="000000"/>
              <w:right w:val="outset" w:sz="6" w:space="0" w:color="000000"/>
            </w:tcBorders>
          </w:tcPr>
          <w:p w14:paraId="11569837" w14:textId="77777777" w:rsidR="006F6FE0" w:rsidRPr="006F6FE0" w:rsidRDefault="006F6FE0" w:rsidP="009B0470">
            <w:pPr>
              <w:spacing w:after="0" w:line="240" w:lineRule="auto"/>
              <w:jc w:val="center"/>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відсутні</w:t>
            </w:r>
          </w:p>
        </w:tc>
        <w:tc>
          <w:tcPr>
            <w:tcW w:w="980" w:type="pct"/>
            <w:tcBorders>
              <w:top w:val="outset" w:sz="6" w:space="0" w:color="000000"/>
              <w:left w:val="outset" w:sz="6" w:space="0" w:color="000000"/>
              <w:bottom w:val="outset" w:sz="6" w:space="0" w:color="000000"/>
              <w:right w:val="outset" w:sz="6" w:space="0" w:color="000000"/>
            </w:tcBorders>
          </w:tcPr>
          <w:p w14:paraId="421A2F3A" w14:textId="77777777" w:rsidR="006F6FE0" w:rsidRPr="006F6FE0" w:rsidRDefault="006F6FE0" w:rsidP="009B0470">
            <w:pPr>
              <w:spacing w:after="0" w:line="240" w:lineRule="auto"/>
              <w:jc w:val="center"/>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відсутні</w:t>
            </w:r>
          </w:p>
        </w:tc>
        <w:tc>
          <w:tcPr>
            <w:tcW w:w="658" w:type="pct"/>
            <w:tcBorders>
              <w:top w:val="outset" w:sz="6" w:space="0" w:color="000000"/>
              <w:left w:val="outset" w:sz="6" w:space="0" w:color="000000"/>
              <w:bottom w:val="outset" w:sz="6" w:space="0" w:color="000000"/>
              <w:right w:val="outset" w:sz="6" w:space="0" w:color="000000"/>
            </w:tcBorders>
          </w:tcPr>
          <w:p w14:paraId="01929539" w14:textId="31200F62" w:rsidR="006F6FE0" w:rsidRPr="006F6FE0" w:rsidRDefault="009B0470" w:rsidP="009B0470">
            <w:pPr>
              <w:spacing w:after="0" w:line="240" w:lineRule="auto"/>
              <w:jc w:val="center"/>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відсутні</w:t>
            </w:r>
          </w:p>
        </w:tc>
      </w:tr>
    </w:tbl>
    <w:p w14:paraId="36769280" w14:textId="15E794F7" w:rsidR="006F6FE0" w:rsidRPr="006F6FE0" w:rsidRDefault="006F6FE0" w:rsidP="006F6FE0">
      <w:pPr>
        <w:spacing w:after="0" w:line="240" w:lineRule="auto"/>
        <w:jc w:val="both"/>
        <w:outlineLvl w:val="0"/>
        <w:rPr>
          <w:rFonts w:ascii="Times New Roman" w:hAnsi="Times New Roman"/>
          <w:sz w:val="28"/>
          <w:szCs w:val="28"/>
          <w:shd w:val="clear" w:color="auto" w:fill="FFFFFF"/>
        </w:rPr>
      </w:pPr>
    </w:p>
    <w:tbl>
      <w:tblPr>
        <w:tblW w:w="5000" w:type="pct"/>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3396"/>
        <w:gridCol w:w="2268"/>
        <w:gridCol w:w="1984"/>
        <w:gridCol w:w="1974"/>
      </w:tblGrid>
      <w:tr w:rsidR="006F6FE0" w:rsidRPr="006F6FE0" w14:paraId="5C09C75C" w14:textId="77777777" w:rsidTr="009B0470">
        <w:trPr>
          <w:trHeight w:val="20"/>
          <w:tblHeader/>
        </w:trPr>
        <w:tc>
          <w:tcPr>
            <w:tcW w:w="1764" w:type="pct"/>
            <w:tcBorders>
              <w:top w:val="outset" w:sz="6" w:space="0" w:color="000000"/>
              <w:left w:val="outset" w:sz="6" w:space="0" w:color="000000"/>
              <w:bottom w:val="outset" w:sz="6" w:space="0" w:color="000000"/>
              <w:right w:val="outset" w:sz="6" w:space="0" w:color="000000"/>
            </w:tcBorders>
            <w:vAlign w:val="center"/>
          </w:tcPr>
          <w:p w14:paraId="7DDF0D3E"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bookmarkStart w:id="23" w:name="n187"/>
            <w:bookmarkEnd w:id="23"/>
            <w:r w:rsidRPr="00962401">
              <w:rPr>
                <w:rFonts w:ascii="Times New Roman" w:hAnsi="Times New Roman"/>
                <w:b/>
                <w:bCs/>
                <w:sz w:val="28"/>
                <w:szCs w:val="28"/>
                <w:shd w:val="clear" w:color="auto" w:fill="FFFFFF"/>
              </w:rPr>
              <w:t>Вид витрат</w:t>
            </w:r>
          </w:p>
        </w:tc>
        <w:tc>
          <w:tcPr>
            <w:tcW w:w="1178" w:type="pct"/>
            <w:tcBorders>
              <w:top w:val="outset" w:sz="6" w:space="0" w:color="000000"/>
              <w:left w:val="outset" w:sz="6" w:space="0" w:color="000000"/>
              <w:bottom w:val="outset" w:sz="6" w:space="0" w:color="000000"/>
              <w:right w:val="outset" w:sz="6" w:space="0" w:color="000000"/>
            </w:tcBorders>
            <w:vAlign w:val="center"/>
          </w:tcPr>
          <w:p w14:paraId="710BEE12"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За рік (стартовий)</w:t>
            </w:r>
          </w:p>
        </w:tc>
        <w:tc>
          <w:tcPr>
            <w:tcW w:w="1031" w:type="pct"/>
            <w:tcBorders>
              <w:top w:val="outset" w:sz="6" w:space="0" w:color="000000"/>
              <w:left w:val="outset" w:sz="6" w:space="0" w:color="000000"/>
              <w:bottom w:val="outset" w:sz="6" w:space="0" w:color="000000"/>
              <w:right w:val="outset" w:sz="6" w:space="0" w:color="000000"/>
            </w:tcBorders>
            <w:vAlign w:val="center"/>
          </w:tcPr>
          <w:p w14:paraId="71B90DC4"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Періодичні (за наступний рік)</w:t>
            </w:r>
          </w:p>
        </w:tc>
        <w:tc>
          <w:tcPr>
            <w:tcW w:w="1026" w:type="pct"/>
            <w:tcBorders>
              <w:top w:val="outset" w:sz="6" w:space="0" w:color="000000"/>
              <w:left w:val="outset" w:sz="6" w:space="0" w:color="000000"/>
              <w:bottom w:val="outset" w:sz="6" w:space="0" w:color="000000"/>
              <w:right w:val="outset" w:sz="6" w:space="0" w:color="000000"/>
            </w:tcBorders>
            <w:vAlign w:val="center"/>
          </w:tcPr>
          <w:p w14:paraId="63520153"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Витрати за п’ять років</w:t>
            </w:r>
          </w:p>
        </w:tc>
      </w:tr>
      <w:tr w:rsidR="006F6FE0" w:rsidRPr="006F6FE0" w14:paraId="426967A0" w14:textId="77777777" w:rsidTr="009B0470">
        <w:trPr>
          <w:trHeight w:val="20"/>
        </w:trPr>
        <w:tc>
          <w:tcPr>
            <w:tcW w:w="1764" w:type="pct"/>
            <w:tcBorders>
              <w:top w:val="outset" w:sz="6" w:space="0" w:color="000000"/>
              <w:left w:val="outset" w:sz="6" w:space="0" w:color="000000"/>
              <w:bottom w:val="outset" w:sz="6" w:space="0" w:color="000000"/>
              <w:right w:val="outset" w:sz="6" w:space="0" w:color="000000"/>
            </w:tcBorders>
          </w:tcPr>
          <w:p w14:paraId="7E31F813" w14:textId="77777777" w:rsidR="006F6FE0" w:rsidRPr="006F6FE0" w:rsidRDefault="006F6FE0" w:rsidP="006F6FE0">
            <w:pPr>
              <w:spacing w:after="0" w:line="240" w:lineRule="auto"/>
              <w:jc w:val="both"/>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Витрати на оборотні активи (матеріали, канцелярські товари тощо)</w:t>
            </w:r>
          </w:p>
        </w:tc>
        <w:tc>
          <w:tcPr>
            <w:tcW w:w="1178" w:type="pct"/>
            <w:tcBorders>
              <w:top w:val="outset" w:sz="6" w:space="0" w:color="000000"/>
              <w:left w:val="outset" w:sz="6" w:space="0" w:color="000000"/>
              <w:bottom w:val="outset" w:sz="6" w:space="0" w:color="000000"/>
              <w:right w:val="outset" w:sz="6" w:space="0" w:color="000000"/>
            </w:tcBorders>
          </w:tcPr>
          <w:p w14:paraId="5E06E112" w14:textId="5855C199" w:rsidR="006F6FE0" w:rsidRPr="006F6FE0" w:rsidRDefault="00814902" w:rsidP="006F6FE0">
            <w:pPr>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н</w:t>
            </w:r>
            <w:r w:rsidR="006F6FE0" w:rsidRPr="006F6FE0">
              <w:rPr>
                <w:rFonts w:ascii="Times New Roman" w:hAnsi="Times New Roman"/>
                <w:sz w:val="28"/>
                <w:szCs w:val="28"/>
                <w:shd w:val="clear" w:color="auto" w:fill="FFFFFF"/>
              </w:rPr>
              <w:t>е передбачені</w:t>
            </w:r>
          </w:p>
        </w:tc>
        <w:tc>
          <w:tcPr>
            <w:tcW w:w="1031" w:type="pct"/>
            <w:tcBorders>
              <w:top w:val="outset" w:sz="6" w:space="0" w:color="000000"/>
              <w:left w:val="outset" w:sz="6" w:space="0" w:color="000000"/>
              <w:bottom w:val="outset" w:sz="6" w:space="0" w:color="000000"/>
              <w:right w:val="outset" w:sz="6" w:space="0" w:color="000000"/>
            </w:tcBorders>
          </w:tcPr>
          <w:p w14:paraId="48F5463B" w14:textId="74D60298" w:rsidR="006F6FE0" w:rsidRPr="006F6FE0" w:rsidRDefault="00814902" w:rsidP="006F6FE0">
            <w:pPr>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н</w:t>
            </w:r>
            <w:r w:rsidR="006F6FE0" w:rsidRPr="006F6FE0">
              <w:rPr>
                <w:rFonts w:ascii="Times New Roman" w:hAnsi="Times New Roman"/>
                <w:sz w:val="28"/>
                <w:szCs w:val="28"/>
                <w:shd w:val="clear" w:color="auto" w:fill="FFFFFF"/>
              </w:rPr>
              <w:t>е передбачені</w:t>
            </w:r>
          </w:p>
        </w:tc>
        <w:tc>
          <w:tcPr>
            <w:tcW w:w="1026" w:type="pct"/>
            <w:tcBorders>
              <w:top w:val="outset" w:sz="6" w:space="0" w:color="000000"/>
              <w:left w:val="outset" w:sz="6" w:space="0" w:color="000000"/>
              <w:bottom w:val="outset" w:sz="6" w:space="0" w:color="000000"/>
              <w:right w:val="outset" w:sz="6" w:space="0" w:color="000000"/>
            </w:tcBorders>
          </w:tcPr>
          <w:p w14:paraId="04942559" w14:textId="0152D089" w:rsidR="006F6FE0" w:rsidRPr="006F6FE0" w:rsidRDefault="00814902" w:rsidP="006F6FE0">
            <w:pPr>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н</w:t>
            </w:r>
            <w:r w:rsidR="006F6FE0" w:rsidRPr="006F6FE0">
              <w:rPr>
                <w:rFonts w:ascii="Times New Roman" w:hAnsi="Times New Roman"/>
                <w:sz w:val="28"/>
                <w:szCs w:val="28"/>
                <w:shd w:val="clear" w:color="auto" w:fill="FFFFFF"/>
              </w:rPr>
              <w:t>е передбачені</w:t>
            </w:r>
          </w:p>
        </w:tc>
      </w:tr>
    </w:tbl>
    <w:p w14:paraId="60B949FA" w14:textId="77777777" w:rsidR="006F6FE0" w:rsidRPr="006F6FE0" w:rsidRDefault="006F6FE0" w:rsidP="006F6FE0">
      <w:pPr>
        <w:spacing w:after="0" w:line="240" w:lineRule="auto"/>
        <w:jc w:val="both"/>
        <w:outlineLvl w:val="0"/>
        <w:rPr>
          <w:rFonts w:ascii="Times New Roman" w:hAnsi="Times New Roman"/>
          <w:sz w:val="28"/>
          <w:szCs w:val="28"/>
          <w:shd w:val="clear" w:color="auto" w:fill="FFFFFF"/>
        </w:rPr>
      </w:pPr>
      <w:bookmarkStart w:id="24" w:name="n188"/>
      <w:bookmarkEnd w:id="24"/>
    </w:p>
    <w:tbl>
      <w:tblPr>
        <w:tblW w:w="5000" w:type="pct"/>
        <w:tblBorders>
          <w:top w:val="outset" w:sz="2" w:space="0" w:color="auto"/>
          <w:left w:val="outset" w:sz="2" w:space="0" w:color="auto"/>
          <w:bottom w:val="outset" w:sz="2" w:space="0" w:color="auto"/>
          <w:right w:val="outset" w:sz="2" w:space="0" w:color="auto"/>
        </w:tblBorders>
        <w:tblCellMar>
          <w:left w:w="57" w:type="dxa"/>
          <w:right w:w="57" w:type="dxa"/>
        </w:tblCellMar>
        <w:tblLook w:val="04A0" w:firstRow="1" w:lastRow="0" w:firstColumn="1" w:lastColumn="0" w:noHBand="0" w:noVBand="1"/>
      </w:tblPr>
      <w:tblGrid>
        <w:gridCol w:w="3395"/>
        <w:gridCol w:w="3260"/>
        <w:gridCol w:w="2967"/>
      </w:tblGrid>
      <w:tr w:rsidR="006F6FE0" w:rsidRPr="006F6FE0" w14:paraId="70A1C297" w14:textId="77777777" w:rsidTr="009B0470">
        <w:trPr>
          <w:trHeight w:val="20"/>
        </w:trPr>
        <w:tc>
          <w:tcPr>
            <w:tcW w:w="1764" w:type="pct"/>
            <w:tcBorders>
              <w:top w:val="outset" w:sz="6" w:space="0" w:color="000000"/>
              <w:left w:val="outset" w:sz="6" w:space="0" w:color="000000"/>
              <w:bottom w:val="outset" w:sz="6" w:space="0" w:color="000000"/>
              <w:right w:val="outset" w:sz="6" w:space="0" w:color="000000"/>
            </w:tcBorders>
          </w:tcPr>
          <w:p w14:paraId="3F57E864"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Вид витрат</w:t>
            </w:r>
          </w:p>
        </w:tc>
        <w:tc>
          <w:tcPr>
            <w:tcW w:w="1694" w:type="pct"/>
            <w:tcBorders>
              <w:top w:val="outset" w:sz="6" w:space="0" w:color="000000"/>
              <w:left w:val="outset" w:sz="6" w:space="0" w:color="000000"/>
              <w:bottom w:val="outset" w:sz="6" w:space="0" w:color="000000"/>
              <w:right w:val="outset" w:sz="6" w:space="0" w:color="000000"/>
            </w:tcBorders>
          </w:tcPr>
          <w:p w14:paraId="2A7B25BD"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Витрати на оплату праці додатково найманого персоналу (за рік)</w:t>
            </w:r>
          </w:p>
        </w:tc>
        <w:tc>
          <w:tcPr>
            <w:tcW w:w="1542" w:type="pct"/>
            <w:tcBorders>
              <w:top w:val="outset" w:sz="6" w:space="0" w:color="000000"/>
              <w:left w:val="outset" w:sz="6" w:space="0" w:color="000000"/>
              <w:bottom w:val="outset" w:sz="6" w:space="0" w:color="000000"/>
              <w:right w:val="outset" w:sz="6" w:space="0" w:color="000000"/>
            </w:tcBorders>
          </w:tcPr>
          <w:p w14:paraId="51637C3B" w14:textId="77777777" w:rsidR="006F6FE0" w:rsidRPr="00962401" w:rsidRDefault="006F6FE0" w:rsidP="009B0470">
            <w:pPr>
              <w:spacing w:after="0" w:line="240" w:lineRule="auto"/>
              <w:jc w:val="center"/>
              <w:outlineLvl w:val="0"/>
              <w:rPr>
                <w:rFonts w:ascii="Times New Roman" w:hAnsi="Times New Roman"/>
                <w:b/>
                <w:bCs/>
                <w:sz w:val="28"/>
                <w:szCs w:val="28"/>
                <w:shd w:val="clear" w:color="auto" w:fill="FFFFFF"/>
              </w:rPr>
            </w:pPr>
            <w:r w:rsidRPr="00962401">
              <w:rPr>
                <w:rFonts w:ascii="Times New Roman" w:hAnsi="Times New Roman"/>
                <w:b/>
                <w:bCs/>
                <w:sz w:val="28"/>
                <w:szCs w:val="28"/>
                <w:shd w:val="clear" w:color="auto" w:fill="FFFFFF"/>
              </w:rPr>
              <w:t>Витрати за п’ять років</w:t>
            </w:r>
          </w:p>
        </w:tc>
      </w:tr>
      <w:tr w:rsidR="006F6FE0" w:rsidRPr="006F6FE0" w14:paraId="482923EF" w14:textId="77777777" w:rsidTr="009B0470">
        <w:trPr>
          <w:trHeight w:val="20"/>
        </w:trPr>
        <w:tc>
          <w:tcPr>
            <w:tcW w:w="1764" w:type="pct"/>
            <w:tcBorders>
              <w:top w:val="outset" w:sz="6" w:space="0" w:color="000000"/>
              <w:left w:val="outset" w:sz="6" w:space="0" w:color="000000"/>
              <w:bottom w:val="outset" w:sz="6" w:space="0" w:color="000000"/>
              <w:right w:val="outset" w:sz="6" w:space="0" w:color="000000"/>
            </w:tcBorders>
          </w:tcPr>
          <w:p w14:paraId="08B30EEC" w14:textId="77777777" w:rsidR="006F6FE0" w:rsidRPr="006F6FE0" w:rsidRDefault="006F6FE0" w:rsidP="006F6FE0">
            <w:pPr>
              <w:spacing w:after="0" w:line="240" w:lineRule="auto"/>
              <w:jc w:val="both"/>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Витрати, пов’язані із найманням додаткового персоналу</w:t>
            </w:r>
          </w:p>
        </w:tc>
        <w:tc>
          <w:tcPr>
            <w:tcW w:w="1694" w:type="pct"/>
            <w:tcBorders>
              <w:top w:val="outset" w:sz="6" w:space="0" w:color="000000"/>
              <w:left w:val="outset" w:sz="6" w:space="0" w:color="000000"/>
              <w:bottom w:val="outset" w:sz="6" w:space="0" w:color="000000"/>
              <w:right w:val="outset" w:sz="6" w:space="0" w:color="000000"/>
            </w:tcBorders>
          </w:tcPr>
          <w:p w14:paraId="58503525" w14:textId="77777777" w:rsidR="006F6FE0" w:rsidRPr="006F6FE0" w:rsidRDefault="006F6FE0" w:rsidP="009B0470">
            <w:pPr>
              <w:spacing w:after="0" w:line="240" w:lineRule="auto"/>
              <w:jc w:val="center"/>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не передбачені</w:t>
            </w:r>
          </w:p>
        </w:tc>
        <w:tc>
          <w:tcPr>
            <w:tcW w:w="1542" w:type="pct"/>
            <w:tcBorders>
              <w:top w:val="outset" w:sz="6" w:space="0" w:color="000000"/>
              <w:left w:val="outset" w:sz="6" w:space="0" w:color="000000"/>
              <w:bottom w:val="outset" w:sz="6" w:space="0" w:color="000000"/>
              <w:right w:val="outset" w:sz="6" w:space="0" w:color="000000"/>
            </w:tcBorders>
          </w:tcPr>
          <w:p w14:paraId="1813BC3D" w14:textId="77777777" w:rsidR="006F6FE0" w:rsidRPr="006F6FE0" w:rsidRDefault="006F6FE0" w:rsidP="009B0470">
            <w:pPr>
              <w:spacing w:after="0" w:line="240" w:lineRule="auto"/>
              <w:jc w:val="center"/>
              <w:outlineLvl w:val="0"/>
              <w:rPr>
                <w:rFonts w:ascii="Times New Roman" w:hAnsi="Times New Roman"/>
                <w:sz w:val="28"/>
                <w:szCs w:val="28"/>
                <w:shd w:val="clear" w:color="auto" w:fill="FFFFFF"/>
              </w:rPr>
            </w:pPr>
            <w:r w:rsidRPr="006F6FE0">
              <w:rPr>
                <w:rFonts w:ascii="Times New Roman" w:hAnsi="Times New Roman"/>
                <w:sz w:val="28"/>
                <w:szCs w:val="28"/>
                <w:shd w:val="clear" w:color="auto" w:fill="FFFFFF"/>
              </w:rPr>
              <w:t>не передбачені</w:t>
            </w:r>
          </w:p>
        </w:tc>
      </w:tr>
    </w:tbl>
    <w:p w14:paraId="1A3730D9" w14:textId="7098C941" w:rsidR="001F4841" w:rsidRDefault="001F4841" w:rsidP="00622EFE">
      <w:pPr>
        <w:spacing w:before="240" w:after="0" w:line="240" w:lineRule="auto"/>
        <w:ind w:right="-79"/>
        <w:rPr>
          <w:rFonts w:ascii="Times New Roman" w:hAnsi="Times New Roman"/>
          <w:sz w:val="28"/>
          <w:szCs w:val="28"/>
          <w:lang w:eastAsia="uk-UA"/>
        </w:rPr>
      </w:pPr>
    </w:p>
    <w:p w14:paraId="3B9772B0" w14:textId="77777777" w:rsidR="009B0470" w:rsidRDefault="009B0470">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br w:type="page"/>
      </w:r>
    </w:p>
    <w:p w14:paraId="0AFB7358" w14:textId="0DB79282" w:rsidR="006F6FE0" w:rsidRPr="009A0520" w:rsidRDefault="00DB5191" w:rsidP="009A0520">
      <w:pPr>
        <w:spacing w:after="0" w:line="240" w:lineRule="auto"/>
        <w:jc w:val="right"/>
        <w:rPr>
          <w:rFonts w:ascii="Times New Roman" w:eastAsia="Times New Roman" w:hAnsi="Times New Roman"/>
          <w:bCs/>
          <w:sz w:val="28"/>
          <w:szCs w:val="28"/>
        </w:rPr>
      </w:pPr>
      <w:r w:rsidRPr="00DB5191">
        <w:rPr>
          <w:rFonts w:ascii="Times New Roman" w:eastAsia="Times New Roman" w:hAnsi="Times New Roman"/>
          <w:bCs/>
          <w:sz w:val="28"/>
          <w:szCs w:val="28"/>
        </w:rPr>
        <w:lastRenderedPageBreak/>
        <w:t>Додаток 2</w:t>
      </w:r>
      <w:r w:rsidRPr="00DB5191">
        <w:rPr>
          <w:rFonts w:ascii="Times New Roman" w:eastAsia="Times New Roman" w:hAnsi="Times New Roman"/>
          <w:bCs/>
          <w:sz w:val="28"/>
          <w:szCs w:val="28"/>
        </w:rPr>
        <w:br/>
        <w:t>до Аналізу регуляторного впливу</w:t>
      </w:r>
      <w:r w:rsidRPr="00DB5191">
        <w:rPr>
          <w:rFonts w:ascii="Times New Roman" w:eastAsia="Times New Roman" w:hAnsi="Times New Roman"/>
          <w:bCs/>
          <w:sz w:val="28"/>
          <w:szCs w:val="28"/>
        </w:rPr>
        <w:br/>
      </w:r>
    </w:p>
    <w:p w14:paraId="3001E96E" w14:textId="5E08DA16" w:rsidR="00DB5191" w:rsidRPr="00BB0119" w:rsidRDefault="006F6FE0" w:rsidP="00502FE5">
      <w:pPr>
        <w:widowControl w:val="0"/>
        <w:tabs>
          <w:tab w:val="left" w:pos="990"/>
        </w:tabs>
        <w:spacing w:after="0" w:line="240" w:lineRule="auto"/>
        <w:jc w:val="center"/>
        <w:rPr>
          <w:rFonts w:ascii="Times New Roman" w:eastAsia="Times New Roman" w:hAnsi="Times New Roman"/>
          <w:bCs/>
          <w:sz w:val="28"/>
          <w:szCs w:val="28"/>
          <w:lang w:eastAsia="ru-RU"/>
        </w:rPr>
      </w:pPr>
      <w:r>
        <w:rPr>
          <w:rFonts w:ascii="Times New Roman" w:hAnsi="Times New Roman"/>
          <w:sz w:val="28"/>
          <w:szCs w:val="28"/>
          <w:lang w:eastAsia="uk-UA"/>
        </w:rPr>
        <w:tab/>
      </w:r>
    </w:p>
    <w:p w14:paraId="205F932D" w14:textId="77777777" w:rsidR="00DC6816" w:rsidRDefault="00DC6816" w:rsidP="00DC6816">
      <w:pPr>
        <w:widowControl w:val="0"/>
        <w:tabs>
          <w:tab w:val="left" w:pos="99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ТЕСТ </w:t>
      </w:r>
    </w:p>
    <w:p w14:paraId="0D9DF3A7" w14:textId="77777777" w:rsidR="00DC6816" w:rsidRDefault="00DC6816" w:rsidP="00DC6816">
      <w:pPr>
        <w:widowControl w:val="0"/>
        <w:tabs>
          <w:tab w:val="left" w:pos="990"/>
        </w:tabs>
        <w:spacing w:after="0" w:line="240" w:lineRule="auto"/>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eastAsia="ru-RU"/>
        </w:rPr>
        <w:t>малого підприємництва (М-Тест)</w:t>
      </w:r>
    </w:p>
    <w:p w14:paraId="7F98FA06" w14:textId="77777777" w:rsidR="00DC6816" w:rsidRDefault="00DC6816" w:rsidP="00DC6816">
      <w:pPr>
        <w:widowControl w:val="0"/>
        <w:tabs>
          <w:tab w:val="left" w:pos="990"/>
        </w:tabs>
        <w:spacing w:after="0" w:line="240" w:lineRule="auto"/>
        <w:jc w:val="center"/>
        <w:rPr>
          <w:rFonts w:ascii="Times New Roman" w:eastAsia="Times New Roman" w:hAnsi="Times New Roman"/>
          <w:b/>
          <w:sz w:val="28"/>
          <w:szCs w:val="28"/>
          <w:lang w:eastAsia="ru-RU"/>
        </w:rPr>
      </w:pPr>
    </w:p>
    <w:p w14:paraId="2ABCA667" w14:textId="77777777" w:rsidR="00DC6816" w:rsidRDefault="00DC6816" w:rsidP="00DC6816">
      <w:pPr>
        <w:widowControl w:val="0"/>
        <w:tabs>
          <w:tab w:val="left" w:pos="99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Консультації з представниками мікро – та малого підприємництва щодо оцінки впливу регулювання.</w:t>
      </w:r>
    </w:p>
    <w:p w14:paraId="22487864" w14:textId="50681A35" w:rsidR="00DC6816" w:rsidRPr="00EF6C68" w:rsidRDefault="00DC6816" w:rsidP="00DC6816">
      <w:pPr>
        <w:widowControl w:val="0"/>
        <w:tabs>
          <w:tab w:val="left" w:pos="99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C724EB">
        <w:rPr>
          <w:rFonts w:ascii="Times New Roman" w:hAnsi="Times New Roman"/>
          <w:sz w:val="28"/>
          <w:szCs w:val="28"/>
        </w:rPr>
        <w:t>18</w:t>
      </w:r>
      <w:r w:rsidRPr="00EF6C68">
        <w:rPr>
          <w:rFonts w:ascii="Times New Roman" w:hAnsi="Times New Roman"/>
          <w:sz w:val="28"/>
          <w:szCs w:val="28"/>
        </w:rPr>
        <w:t>.</w:t>
      </w:r>
      <w:r w:rsidR="00C724EB">
        <w:rPr>
          <w:rFonts w:ascii="Times New Roman" w:hAnsi="Times New Roman"/>
          <w:sz w:val="28"/>
          <w:szCs w:val="28"/>
        </w:rPr>
        <w:t>10</w:t>
      </w:r>
      <w:r w:rsidRPr="00EF6C68">
        <w:rPr>
          <w:rFonts w:ascii="Times New Roman" w:hAnsi="Times New Roman"/>
          <w:sz w:val="28"/>
          <w:szCs w:val="28"/>
        </w:rPr>
        <w:t>.202</w:t>
      </w:r>
      <w:r>
        <w:rPr>
          <w:rFonts w:ascii="Times New Roman" w:hAnsi="Times New Roman"/>
          <w:sz w:val="28"/>
          <w:szCs w:val="28"/>
        </w:rPr>
        <w:t>1</w:t>
      </w:r>
      <w:r w:rsidRPr="00EF6C68">
        <w:rPr>
          <w:rFonts w:ascii="Times New Roman" w:hAnsi="Times New Roman"/>
          <w:sz w:val="28"/>
          <w:szCs w:val="28"/>
        </w:rPr>
        <w:t xml:space="preserve"> – </w:t>
      </w:r>
      <w:r w:rsidR="001A45CD">
        <w:rPr>
          <w:rFonts w:ascii="Times New Roman" w:hAnsi="Times New Roman"/>
          <w:sz w:val="28"/>
          <w:szCs w:val="28"/>
        </w:rPr>
        <w:t>25</w:t>
      </w:r>
      <w:r w:rsidRPr="00EF6C68">
        <w:rPr>
          <w:rFonts w:ascii="Times New Roman" w:hAnsi="Times New Roman"/>
          <w:sz w:val="28"/>
          <w:szCs w:val="28"/>
        </w:rPr>
        <w:t>.</w:t>
      </w:r>
      <w:r w:rsidR="001A45CD">
        <w:rPr>
          <w:rFonts w:ascii="Times New Roman" w:hAnsi="Times New Roman"/>
          <w:sz w:val="28"/>
          <w:szCs w:val="28"/>
        </w:rPr>
        <w:t>10</w:t>
      </w:r>
      <w:r w:rsidRPr="00EF6C68">
        <w:rPr>
          <w:rFonts w:ascii="Times New Roman" w:hAnsi="Times New Roman"/>
          <w:sz w:val="28"/>
          <w:szCs w:val="28"/>
        </w:rPr>
        <w:t>.202</w:t>
      </w:r>
      <w:r>
        <w:rPr>
          <w:rFonts w:ascii="Times New Roman" w:hAnsi="Times New Roman"/>
          <w:sz w:val="28"/>
          <w:szCs w:val="28"/>
        </w:rPr>
        <w:t>1</w:t>
      </w:r>
      <w:r w:rsidRPr="00EF6C68">
        <w:rPr>
          <w:rFonts w:ascii="Times New Roman" w:hAnsi="Times New Roman"/>
          <w:sz w:val="28"/>
          <w:szCs w:val="28"/>
        </w:rPr>
        <w:t xml:space="preserve"> </w:t>
      </w:r>
      <w:r w:rsidRPr="00EF6C68">
        <w:rPr>
          <w:rFonts w:ascii="Times New Roman" w:eastAsia="Times New Roman" w:hAnsi="Times New Roman"/>
          <w:sz w:val="28"/>
          <w:szCs w:val="28"/>
          <w:lang w:eastAsia="ru-RU"/>
        </w:rPr>
        <w:t>р.р.</w:t>
      </w:r>
    </w:p>
    <w:p w14:paraId="513F45EE" w14:textId="77777777" w:rsidR="00DC6816" w:rsidRDefault="00DC6816" w:rsidP="00DC6816">
      <w:pPr>
        <w:widowControl w:val="0"/>
        <w:tabs>
          <w:tab w:val="left" w:pos="990"/>
        </w:tabs>
        <w:spacing w:after="0" w:line="240" w:lineRule="auto"/>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471"/>
        <w:gridCol w:w="2017"/>
        <w:gridCol w:w="3342"/>
      </w:tblGrid>
      <w:tr w:rsidR="00DC6816" w:rsidRPr="006939CF" w14:paraId="17B42E0F" w14:textId="77777777" w:rsidTr="00B762AE">
        <w:tc>
          <w:tcPr>
            <w:tcW w:w="896" w:type="pct"/>
            <w:tcBorders>
              <w:top w:val="single" w:sz="4" w:space="0" w:color="auto"/>
              <w:left w:val="single" w:sz="4" w:space="0" w:color="auto"/>
              <w:bottom w:val="single" w:sz="4" w:space="0" w:color="auto"/>
              <w:right w:val="single" w:sz="4" w:space="0" w:color="auto"/>
            </w:tcBorders>
            <w:hideMark/>
          </w:tcPr>
          <w:p w14:paraId="036A9EBF" w14:textId="77777777" w:rsidR="00DC6816" w:rsidRPr="00962401" w:rsidRDefault="00DC6816" w:rsidP="00B762AE">
            <w:pPr>
              <w:widowControl w:val="0"/>
              <w:tabs>
                <w:tab w:val="left" w:pos="990"/>
              </w:tabs>
              <w:spacing w:after="0" w:line="240" w:lineRule="auto"/>
              <w:jc w:val="center"/>
              <w:rPr>
                <w:rFonts w:ascii="Times New Roman" w:eastAsia="Times New Roman" w:hAnsi="Times New Roman"/>
                <w:b/>
                <w:bCs/>
                <w:sz w:val="28"/>
                <w:szCs w:val="28"/>
                <w:lang w:eastAsia="ru-RU"/>
              </w:rPr>
            </w:pPr>
            <w:r w:rsidRPr="00962401">
              <w:rPr>
                <w:rFonts w:ascii="Times New Roman" w:eastAsia="Times New Roman" w:hAnsi="Times New Roman"/>
                <w:b/>
                <w:bCs/>
                <w:sz w:val="28"/>
                <w:szCs w:val="28"/>
                <w:lang w:eastAsia="ru-RU"/>
              </w:rPr>
              <w:t>Порядковий номер</w:t>
            </w:r>
          </w:p>
        </w:tc>
        <w:tc>
          <w:tcPr>
            <w:tcW w:w="1296" w:type="pct"/>
            <w:tcBorders>
              <w:top w:val="single" w:sz="4" w:space="0" w:color="auto"/>
              <w:left w:val="single" w:sz="4" w:space="0" w:color="auto"/>
              <w:bottom w:val="single" w:sz="4" w:space="0" w:color="auto"/>
              <w:right w:val="single" w:sz="4" w:space="0" w:color="auto"/>
            </w:tcBorders>
            <w:hideMark/>
          </w:tcPr>
          <w:p w14:paraId="2C58AC5A" w14:textId="77777777" w:rsidR="00DC6816" w:rsidRPr="00962401" w:rsidRDefault="00DC6816" w:rsidP="00B762AE">
            <w:pPr>
              <w:widowControl w:val="0"/>
              <w:tabs>
                <w:tab w:val="left" w:pos="990"/>
              </w:tabs>
              <w:spacing w:after="0" w:line="240" w:lineRule="auto"/>
              <w:jc w:val="center"/>
              <w:rPr>
                <w:rFonts w:ascii="Times New Roman" w:eastAsia="Times New Roman" w:hAnsi="Times New Roman"/>
                <w:b/>
                <w:bCs/>
                <w:sz w:val="28"/>
                <w:szCs w:val="28"/>
                <w:lang w:eastAsia="ru-RU"/>
              </w:rPr>
            </w:pPr>
            <w:r w:rsidRPr="00962401">
              <w:rPr>
                <w:rFonts w:ascii="Times New Roman" w:eastAsia="Times New Roman" w:hAnsi="Times New Roman"/>
                <w:b/>
                <w:bCs/>
                <w:sz w:val="28"/>
                <w:szCs w:val="28"/>
                <w:lang w:eastAsia="ru-RU"/>
              </w:rPr>
              <w:t>Вид консультацій</w:t>
            </w:r>
          </w:p>
        </w:tc>
        <w:tc>
          <w:tcPr>
            <w:tcW w:w="1060" w:type="pct"/>
            <w:tcBorders>
              <w:top w:val="single" w:sz="4" w:space="0" w:color="auto"/>
              <w:left w:val="single" w:sz="4" w:space="0" w:color="auto"/>
              <w:bottom w:val="single" w:sz="4" w:space="0" w:color="auto"/>
              <w:right w:val="single" w:sz="4" w:space="0" w:color="auto"/>
            </w:tcBorders>
            <w:hideMark/>
          </w:tcPr>
          <w:p w14:paraId="60D8BD8E" w14:textId="77777777" w:rsidR="00DC6816" w:rsidRPr="00962401" w:rsidRDefault="00DC6816" w:rsidP="00B762AE">
            <w:pPr>
              <w:widowControl w:val="0"/>
              <w:tabs>
                <w:tab w:val="left" w:pos="990"/>
              </w:tabs>
              <w:spacing w:after="0" w:line="240" w:lineRule="auto"/>
              <w:jc w:val="center"/>
              <w:rPr>
                <w:rFonts w:ascii="Times New Roman" w:eastAsia="Times New Roman" w:hAnsi="Times New Roman"/>
                <w:b/>
                <w:bCs/>
                <w:sz w:val="28"/>
                <w:szCs w:val="28"/>
                <w:lang w:eastAsia="ru-RU"/>
              </w:rPr>
            </w:pPr>
            <w:r w:rsidRPr="00962401">
              <w:rPr>
                <w:rFonts w:ascii="Times New Roman" w:eastAsia="Times New Roman" w:hAnsi="Times New Roman"/>
                <w:b/>
                <w:bCs/>
                <w:sz w:val="28"/>
                <w:szCs w:val="28"/>
                <w:lang w:eastAsia="ru-RU"/>
              </w:rPr>
              <w:t>Кількість учасників консультацій</w:t>
            </w:r>
          </w:p>
        </w:tc>
        <w:tc>
          <w:tcPr>
            <w:tcW w:w="1748" w:type="pct"/>
            <w:tcBorders>
              <w:top w:val="single" w:sz="4" w:space="0" w:color="auto"/>
              <w:left w:val="single" w:sz="4" w:space="0" w:color="auto"/>
              <w:bottom w:val="single" w:sz="4" w:space="0" w:color="auto"/>
              <w:right w:val="single" w:sz="4" w:space="0" w:color="auto"/>
            </w:tcBorders>
            <w:hideMark/>
          </w:tcPr>
          <w:p w14:paraId="75ECC7A6" w14:textId="77777777" w:rsidR="00DC6816" w:rsidRPr="00962401" w:rsidRDefault="00DC6816" w:rsidP="00B762AE">
            <w:pPr>
              <w:widowControl w:val="0"/>
              <w:tabs>
                <w:tab w:val="left" w:pos="990"/>
              </w:tabs>
              <w:spacing w:after="0" w:line="240" w:lineRule="auto"/>
              <w:jc w:val="center"/>
              <w:rPr>
                <w:rFonts w:ascii="Times New Roman" w:eastAsia="Times New Roman" w:hAnsi="Times New Roman"/>
                <w:b/>
                <w:bCs/>
                <w:sz w:val="28"/>
                <w:szCs w:val="28"/>
                <w:lang w:eastAsia="ru-RU"/>
              </w:rPr>
            </w:pPr>
            <w:r w:rsidRPr="00962401">
              <w:rPr>
                <w:rFonts w:ascii="Times New Roman" w:eastAsia="Times New Roman" w:hAnsi="Times New Roman"/>
                <w:b/>
                <w:bCs/>
                <w:sz w:val="28"/>
                <w:szCs w:val="28"/>
                <w:lang w:eastAsia="ru-RU"/>
              </w:rPr>
              <w:t>Основні результати консультацій</w:t>
            </w:r>
          </w:p>
        </w:tc>
      </w:tr>
      <w:tr w:rsidR="00DC6816" w:rsidRPr="006939CF" w14:paraId="40A8033B" w14:textId="77777777" w:rsidTr="00B762AE">
        <w:tc>
          <w:tcPr>
            <w:tcW w:w="896" w:type="pct"/>
            <w:tcBorders>
              <w:top w:val="single" w:sz="4" w:space="0" w:color="auto"/>
              <w:left w:val="single" w:sz="4" w:space="0" w:color="auto"/>
              <w:bottom w:val="single" w:sz="4" w:space="0" w:color="auto"/>
              <w:right w:val="single" w:sz="4" w:space="0" w:color="auto"/>
            </w:tcBorders>
            <w:hideMark/>
          </w:tcPr>
          <w:p w14:paraId="7657A793" w14:textId="77777777" w:rsidR="00DC6816" w:rsidRPr="00EF6C68" w:rsidRDefault="00DC6816" w:rsidP="00B762AE">
            <w:pPr>
              <w:widowControl w:val="0"/>
              <w:tabs>
                <w:tab w:val="left" w:pos="990"/>
              </w:tabs>
              <w:spacing w:after="0" w:line="240" w:lineRule="auto"/>
              <w:jc w:val="both"/>
              <w:rPr>
                <w:rFonts w:ascii="Times New Roman" w:eastAsia="Times New Roman" w:hAnsi="Times New Roman"/>
                <w:sz w:val="28"/>
                <w:szCs w:val="28"/>
                <w:lang w:eastAsia="ru-RU"/>
              </w:rPr>
            </w:pPr>
            <w:r w:rsidRPr="00EF6C68">
              <w:rPr>
                <w:rFonts w:ascii="Times New Roman" w:eastAsia="Times New Roman" w:hAnsi="Times New Roman"/>
                <w:sz w:val="28"/>
                <w:szCs w:val="28"/>
                <w:lang w:eastAsia="ru-RU"/>
              </w:rPr>
              <w:t>1</w:t>
            </w:r>
          </w:p>
        </w:tc>
        <w:tc>
          <w:tcPr>
            <w:tcW w:w="1296" w:type="pct"/>
            <w:tcBorders>
              <w:top w:val="single" w:sz="4" w:space="0" w:color="auto"/>
              <w:left w:val="single" w:sz="4" w:space="0" w:color="auto"/>
              <w:bottom w:val="single" w:sz="4" w:space="0" w:color="auto"/>
              <w:right w:val="single" w:sz="4" w:space="0" w:color="auto"/>
            </w:tcBorders>
            <w:hideMark/>
          </w:tcPr>
          <w:p w14:paraId="1BC4A01A" w14:textId="77777777" w:rsidR="00DC6816" w:rsidRPr="00EF6C68" w:rsidRDefault="00DC6816" w:rsidP="00B762AE">
            <w:pPr>
              <w:widowControl w:val="0"/>
              <w:tabs>
                <w:tab w:val="left" w:pos="9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Телефонні розмови із суб’єктами господарювання</w:t>
            </w:r>
          </w:p>
        </w:tc>
        <w:tc>
          <w:tcPr>
            <w:tcW w:w="1060" w:type="pct"/>
            <w:tcBorders>
              <w:top w:val="single" w:sz="4" w:space="0" w:color="auto"/>
              <w:left w:val="single" w:sz="4" w:space="0" w:color="auto"/>
              <w:bottom w:val="single" w:sz="4" w:space="0" w:color="auto"/>
              <w:right w:val="single" w:sz="4" w:space="0" w:color="auto"/>
            </w:tcBorders>
          </w:tcPr>
          <w:p w14:paraId="613EB5EC" w14:textId="77777777" w:rsidR="00DC6816" w:rsidRPr="00EF6C68" w:rsidRDefault="00DC6816" w:rsidP="00B762AE">
            <w:pPr>
              <w:widowControl w:val="0"/>
              <w:tabs>
                <w:tab w:val="left" w:pos="99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748" w:type="pct"/>
            <w:tcBorders>
              <w:top w:val="single" w:sz="4" w:space="0" w:color="auto"/>
              <w:left w:val="single" w:sz="4" w:space="0" w:color="auto"/>
              <w:bottom w:val="single" w:sz="4" w:space="0" w:color="auto"/>
              <w:right w:val="single" w:sz="4" w:space="0" w:color="auto"/>
            </w:tcBorders>
            <w:hideMark/>
          </w:tcPr>
          <w:p w14:paraId="3DD60C94" w14:textId="77777777" w:rsidR="00DC6816" w:rsidRPr="00EF6C68" w:rsidRDefault="00DC6816" w:rsidP="00B762AE">
            <w:pPr>
              <w:widowControl w:val="0"/>
              <w:tabs>
                <w:tab w:val="left" w:pos="990"/>
              </w:tabs>
              <w:spacing w:after="0" w:line="240" w:lineRule="auto"/>
              <w:jc w:val="both"/>
              <w:rPr>
                <w:rFonts w:ascii="Times New Roman" w:eastAsia="Times New Roman" w:hAnsi="Times New Roman"/>
                <w:sz w:val="28"/>
                <w:szCs w:val="28"/>
                <w:lang w:eastAsia="ru-RU"/>
              </w:rPr>
            </w:pPr>
            <w:r w:rsidRPr="00EF6C68">
              <w:rPr>
                <w:rFonts w:ascii="Times New Roman" w:eastAsia="Times New Roman" w:hAnsi="Times New Roman"/>
                <w:sz w:val="28"/>
                <w:szCs w:val="28"/>
                <w:lang w:eastAsia="ru-RU"/>
              </w:rPr>
              <w:t xml:space="preserve">Отримано інформацію щодо переліку процедур, які необхідно виконати у зв’язку із </w:t>
            </w:r>
            <w:r>
              <w:rPr>
                <w:rFonts w:ascii="Times New Roman" w:eastAsia="Times New Roman" w:hAnsi="Times New Roman"/>
                <w:sz w:val="28"/>
                <w:szCs w:val="28"/>
                <w:lang w:eastAsia="ru-RU"/>
              </w:rPr>
              <w:t>запровадженням нових змін</w:t>
            </w:r>
            <w:r w:rsidRPr="00EF6C68">
              <w:rPr>
                <w:rFonts w:ascii="Times New Roman" w:eastAsia="Times New Roman" w:hAnsi="Times New Roman"/>
                <w:sz w:val="28"/>
                <w:szCs w:val="28"/>
                <w:lang w:eastAsia="ru-RU"/>
              </w:rPr>
              <w:t>:</w:t>
            </w:r>
          </w:p>
          <w:p w14:paraId="57AD6E8B" w14:textId="77777777" w:rsidR="00DC6816" w:rsidRDefault="00DC6816" w:rsidP="00B762AE">
            <w:pPr>
              <w:widowControl w:val="0"/>
              <w:tabs>
                <w:tab w:val="left" w:pos="990"/>
              </w:tabs>
              <w:spacing w:after="0" w:line="240" w:lineRule="auto"/>
              <w:jc w:val="both"/>
              <w:rPr>
                <w:rFonts w:ascii="Times New Roman" w:eastAsia="Times New Roman" w:hAnsi="Times New Roman"/>
                <w:bCs/>
                <w:sz w:val="28"/>
                <w:szCs w:val="28"/>
                <w:lang w:eastAsia="ru-RU"/>
              </w:rPr>
            </w:pPr>
            <w:r w:rsidRPr="00EF6C68">
              <w:rPr>
                <w:rFonts w:ascii="Times New Roman" w:eastAsia="Times New Roman" w:hAnsi="Times New Roman"/>
                <w:bCs/>
                <w:sz w:val="28"/>
                <w:szCs w:val="28"/>
                <w:lang w:eastAsia="ru-RU"/>
              </w:rPr>
              <w:t xml:space="preserve">ознайомитися з новими вимогами регулювання – </w:t>
            </w:r>
            <w:r>
              <w:rPr>
                <w:rFonts w:ascii="Times New Roman" w:eastAsia="Times New Roman" w:hAnsi="Times New Roman"/>
                <w:bCs/>
                <w:sz w:val="28"/>
                <w:szCs w:val="28"/>
                <w:lang w:eastAsia="ru-RU"/>
              </w:rPr>
              <w:t>0,5</w:t>
            </w:r>
            <w:r w:rsidRPr="00EF6C68">
              <w:rPr>
                <w:rFonts w:ascii="Times New Roman" w:eastAsia="Times New Roman" w:hAnsi="Times New Roman"/>
                <w:bCs/>
                <w:sz w:val="28"/>
                <w:szCs w:val="28"/>
                <w:lang w:eastAsia="ru-RU"/>
              </w:rPr>
              <w:t xml:space="preserve"> год.</w:t>
            </w:r>
          </w:p>
          <w:p w14:paraId="3376B01A" w14:textId="0C561F41" w:rsidR="00DC6816" w:rsidRDefault="00DC6816" w:rsidP="00B762AE">
            <w:pPr>
              <w:widowControl w:val="0"/>
              <w:tabs>
                <w:tab w:val="left" w:pos="99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Організувати виконання вимог регулювання – 2 год.</w:t>
            </w:r>
          </w:p>
          <w:p w14:paraId="6B4E949C" w14:textId="77777777" w:rsidR="00DC6816" w:rsidRPr="00EF6C68" w:rsidRDefault="00DC6816" w:rsidP="00B762AE">
            <w:pPr>
              <w:widowControl w:val="0"/>
              <w:tabs>
                <w:tab w:val="left" w:pos="990"/>
              </w:tabs>
              <w:spacing w:after="0" w:line="240" w:lineRule="auto"/>
              <w:jc w:val="both"/>
              <w:rPr>
                <w:rFonts w:ascii="Times New Roman" w:eastAsia="Times New Roman" w:hAnsi="Times New Roman"/>
                <w:bCs/>
                <w:sz w:val="28"/>
                <w:szCs w:val="28"/>
                <w:lang w:eastAsia="ru-RU"/>
              </w:rPr>
            </w:pPr>
          </w:p>
        </w:tc>
      </w:tr>
    </w:tbl>
    <w:p w14:paraId="76618584" w14:textId="77777777" w:rsidR="009A0520" w:rsidRDefault="009A0520" w:rsidP="00DC6816">
      <w:pPr>
        <w:widowControl w:val="0"/>
        <w:tabs>
          <w:tab w:val="left" w:pos="990"/>
        </w:tabs>
        <w:spacing w:after="0" w:line="240" w:lineRule="auto"/>
        <w:ind w:firstLine="567"/>
        <w:jc w:val="both"/>
        <w:rPr>
          <w:rFonts w:ascii="Times New Roman" w:eastAsia="Times New Roman" w:hAnsi="Times New Roman"/>
          <w:b/>
          <w:sz w:val="28"/>
          <w:szCs w:val="28"/>
          <w:lang w:eastAsia="ru-RU"/>
        </w:rPr>
      </w:pPr>
    </w:p>
    <w:p w14:paraId="36B8E795" w14:textId="164C1A48" w:rsidR="00DC6816" w:rsidRPr="009A0520" w:rsidRDefault="00DC6816" w:rsidP="009A0520">
      <w:pPr>
        <w:widowControl w:val="0"/>
        <w:tabs>
          <w:tab w:val="left" w:pos="990"/>
        </w:tabs>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Вимірювання впливу регулювання на суб’єктів малого підприємництва</w:t>
      </w:r>
    </w:p>
    <w:p w14:paraId="6E991CB6" w14:textId="22196F0D" w:rsidR="00DC6816" w:rsidRDefault="00DC6816" w:rsidP="00DC6816">
      <w:pPr>
        <w:widowControl w:val="0"/>
        <w:tabs>
          <w:tab w:val="left" w:pos="142"/>
          <w:tab w:val="left" w:pos="990"/>
        </w:tabs>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Кількість суб</w:t>
      </w:r>
      <w:r w:rsidRPr="00E03B80">
        <w:rPr>
          <w:rFonts w:ascii="Times New Roman" w:eastAsia="Times New Roman" w:hAnsi="Times New Roman"/>
          <w:sz w:val="28"/>
          <w:szCs w:val="28"/>
          <w:lang w:eastAsia="ru-RU"/>
        </w:rPr>
        <w:t>’</w:t>
      </w:r>
      <w:r>
        <w:rPr>
          <w:rFonts w:ascii="Times New Roman" w:eastAsia="Times New Roman" w:hAnsi="Times New Roman"/>
          <w:sz w:val="28"/>
          <w:szCs w:val="28"/>
          <w:lang w:eastAsia="ru-RU"/>
        </w:rPr>
        <w:t>єктів малого</w:t>
      </w:r>
      <w:r w:rsidR="00137238">
        <w:rPr>
          <w:rFonts w:ascii="Times New Roman" w:eastAsia="Times New Roman" w:hAnsi="Times New Roman"/>
          <w:sz w:val="28"/>
          <w:szCs w:val="28"/>
          <w:lang w:eastAsia="ru-RU"/>
        </w:rPr>
        <w:t xml:space="preserve"> та</w:t>
      </w:r>
      <w:r>
        <w:rPr>
          <w:rFonts w:ascii="Times New Roman" w:eastAsia="Times New Roman" w:hAnsi="Times New Roman"/>
          <w:sz w:val="28"/>
          <w:szCs w:val="28"/>
          <w:lang w:eastAsia="ru-RU"/>
        </w:rPr>
        <w:t xml:space="preserve"> (мікро) підприємництва, на яких поширюється регулювання –</w:t>
      </w:r>
      <w:r>
        <w:rPr>
          <w:rFonts w:ascii="Times New Roman" w:hAnsi="Times New Roman"/>
          <w:sz w:val="28"/>
          <w:szCs w:val="28"/>
          <w:lang w:eastAsia="uk-UA"/>
        </w:rPr>
        <w:t xml:space="preserve">  </w:t>
      </w:r>
      <w:r w:rsidRPr="007C115A">
        <w:rPr>
          <w:rFonts w:ascii="Times New Roman" w:hAnsi="Times New Roman"/>
          <w:sz w:val="28"/>
          <w:szCs w:val="28"/>
          <w:lang w:eastAsia="uk-UA"/>
        </w:rPr>
        <w:t>1</w:t>
      </w:r>
      <w:r>
        <w:rPr>
          <w:rFonts w:ascii="Times New Roman" w:hAnsi="Times New Roman"/>
          <w:sz w:val="28"/>
          <w:szCs w:val="28"/>
          <w:lang w:eastAsia="uk-UA"/>
        </w:rPr>
        <w:t xml:space="preserve"> </w:t>
      </w:r>
      <w:r w:rsidRPr="007C115A">
        <w:rPr>
          <w:rFonts w:ascii="Times New Roman" w:hAnsi="Times New Roman"/>
          <w:sz w:val="28"/>
          <w:szCs w:val="28"/>
          <w:lang w:eastAsia="uk-UA"/>
        </w:rPr>
        <w:t>538</w:t>
      </w:r>
      <w:r>
        <w:rPr>
          <w:rFonts w:ascii="Times New Roman" w:hAnsi="Times New Roman"/>
          <w:sz w:val="28"/>
          <w:szCs w:val="28"/>
          <w:lang w:eastAsia="uk-UA"/>
        </w:rPr>
        <w:t xml:space="preserve"> </w:t>
      </w:r>
      <w:r w:rsidRPr="007C115A">
        <w:rPr>
          <w:rFonts w:ascii="Times New Roman" w:hAnsi="Times New Roman"/>
          <w:sz w:val="28"/>
          <w:szCs w:val="28"/>
          <w:lang w:eastAsia="uk-UA"/>
        </w:rPr>
        <w:t>745</w:t>
      </w:r>
      <w:r w:rsidRPr="00962401">
        <w:rPr>
          <w:rFonts w:ascii="Times New Roman" w:eastAsia="Times New Roman" w:hAnsi="Times New Roman"/>
          <w:sz w:val="28"/>
          <w:szCs w:val="28"/>
          <w:lang w:eastAsia="ru-RU"/>
        </w:rPr>
        <w:t>.</w:t>
      </w:r>
    </w:p>
    <w:p w14:paraId="02EF6D4E" w14:textId="7D880212" w:rsidR="00DC6816" w:rsidRDefault="00DC6816" w:rsidP="00DC6816">
      <w:pPr>
        <w:widowControl w:val="0"/>
        <w:tabs>
          <w:tab w:val="left" w:pos="142"/>
          <w:tab w:val="left" w:pos="990"/>
        </w:tabs>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Питома вага суб</w:t>
      </w:r>
      <w:r w:rsidRPr="00E03B80">
        <w:rPr>
          <w:rFonts w:ascii="Times New Roman" w:eastAsia="Times New Roman" w:hAnsi="Times New Roman"/>
          <w:sz w:val="28"/>
          <w:szCs w:val="28"/>
          <w:lang w:eastAsia="ru-RU"/>
        </w:rPr>
        <w:t>’</w:t>
      </w:r>
      <w:r>
        <w:rPr>
          <w:rFonts w:ascii="Times New Roman" w:eastAsia="Times New Roman" w:hAnsi="Times New Roman"/>
          <w:sz w:val="28"/>
          <w:szCs w:val="28"/>
          <w:lang w:eastAsia="ru-RU"/>
        </w:rPr>
        <w:t>єктів малого</w:t>
      </w:r>
      <w:r w:rsidR="00137238">
        <w:rPr>
          <w:rFonts w:ascii="Times New Roman" w:eastAsia="Times New Roman" w:hAnsi="Times New Roman"/>
          <w:sz w:val="28"/>
          <w:szCs w:val="28"/>
          <w:lang w:eastAsia="ru-RU"/>
        </w:rPr>
        <w:t xml:space="preserve"> та</w:t>
      </w:r>
      <w:r>
        <w:rPr>
          <w:rFonts w:ascii="Times New Roman" w:eastAsia="Times New Roman" w:hAnsi="Times New Roman"/>
          <w:sz w:val="28"/>
          <w:szCs w:val="28"/>
          <w:lang w:eastAsia="ru-RU"/>
        </w:rPr>
        <w:t xml:space="preserve"> (мікро) підприємництва у загальній кількості суб</w:t>
      </w:r>
      <w:r w:rsidRPr="00E03B80">
        <w:rPr>
          <w:rFonts w:ascii="Times New Roman" w:eastAsia="Times New Roman" w:hAnsi="Times New Roman"/>
          <w:sz w:val="28"/>
          <w:szCs w:val="28"/>
          <w:lang w:eastAsia="ru-RU"/>
        </w:rPr>
        <w:t>’</w:t>
      </w:r>
      <w:r>
        <w:rPr>
          <w:rFonts w:ascii="Times New Roman" w:eastAsia="Times New Roman" w:hAnsi="Times New Roman"/>
          <w:sz w:val="28"/>
          <w:szCs w:val="28"/>
          <w:lang w:eastAsia="ru-RU"/>
        </w:rPr>
        <w:t>єктів господарювання, на яких проблема справляє вплив</w:t>
      </w:r>
      <w:r w:rsidR="0013723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80%.</w:t>
      </w:r>
    </w:p>
    <w:p w14:paraId="3640EE20" w14:textId="77777777" w:rsidR="00DC6816" w:rsidRDefault="00DC6816" w:rsidP="00DC6816">
      <w:pPr>
        <w:widowControl w:val="0"/>
        <w:tabs>
          <w:tab w:val="left" w:pos="990"/>
        </w:tabs>
        <w:spacing w:after="0" w:line="240" w:lineRule="auto"/>
        <w:jc w:val="both"/>
        <w:textAlignment w:val="baseline"/>
        <w:rPr>
          <w:rFonts w:ascii="Times New Roman" w:eastAsia="Times New Roman" w:hAnsi="Times New Roman"/>
          <w:b/>
          <w:color w:val="FF0000"/>
          <w:sz w:val="28"/>
          <w:szCs w:val="28"/>
          <w:lang w:eastAsia="ru-RU"/>
        </w:rPr>
      </w:pPr>
    </w:p>
    <w:p w14:paraId="2AC7A09F" w14:textId="55FA4038" w:rsidR="00DC6816" w:rsidRPr="009A0520" w:rsidRDefault="00DC6816" w:rsidP="009A0520">
      <w:pPr>
        <w:pStyle w:val="a9"/>
        <w:widowControl w:val="0"/>
        <w:numPr>
          <w:ilvl w:val="0"/>
          <w:numId w:val="24"/>
        </w:numPr>
        <w:tabs>
          <w:tab w:val="left" w:pos="567"/>
          <w:tab w:val="left" w:pos="993"/>
        </w:tabs>
        <w:spacing w:after="0" w:line="240" w:lineRule="auto"/>
        <w:ind w:left="0" w:firstLine="567"/>
        <w:contextualSpacing/>
        <w:jc w:val="both"/>
        <w:rPr>
          <w:rFonts w:ascii="Times New Roman" w:eastAsia="Times New Roman" w:hAnsi="Times New Roman"/>
          <w:b/>
          <w:sz w:val="28"/>
          <w:szCs w:val="28"/>
        </w:rPr>
      </w:pPr>
      <w:r w:rsidRPr="009A0520">
        <w:rPr>
          <w:rFonts w:ascii="Times New Roman" w:eastAsia="Times New Roman" w:hAnsi="Times New Roman"/>
          <w:b/>
          <w:sz w:val="28"/>
          <w:szCs w:val="28"/>
        </w:rPr>
        <w:t>Розрахунок витрат суб’єкта малого підприємництва на виконання вимог регулювання</w:t>
      </w:r>
    </w:p>
    <w:p w14:paraId="4769BC38" w14:textId="35C0B97E" w:rsidR="00DC6816" w:rsidRPr="00166D9E" w:rsidRDefault="00DC6816" w:rsidP="00DC6816">
      <w:pPr>
        <w:spacing w:after="0"/>
        <w:ind w:firstLine="567"/>
        <w:jc w:val="both"/>
        <w:rPr>
          <w:rFonts w:ascii="Times New Roman" w:hAnsi="Times New Roman"/>
          <w:sz w:val="28"/>
          <w:szCs w:val="28"/>
          <w:lang w:eastAsia="ru-RU"/>
        </w:rPr>
      </w:pPr>
      <w:r w:rsidRPr="00166D9E">
        <w:rPr>
          <w:rFonts w:ascii="Times New Roman" w:hAnsi="Times New Roman"/>
          <w:sz w:val="28"/>
          <w:szCs w:val="28"/>
        </w:rPr>
        <w:t>У розрахунку вартості 1 години роботи використано вартість 1 години роботи, яка відповідно до Закону України «Про Державний бюджет України на 202</w:t>
      </w:r>
      <w:r>
        <w:rPr>
          <w:rFonts w:ascii="Times New Roman" w:hAnsi="Times New Roman"/>
          <w:sz w:val="28"/>
          <w:szCs w:val="28"/>
        </w:rPr>
        <w:t>1</w:t>
      </w:r>
      <w:r w:rsidRPr="00166D9E">
        <w:rPr>
          <w:rFonts w:ascii="Times New Roman" w:hAnsi="Times New Roman"/>
          <w:sz w:val="28"/>
          <w:szCs w:val="28"/>
        </w:rPr>
        <w:t xml:space="preserve"> рік» </w:t>
      </w:r>
      <w:r w:rsidRPr="00865CFE">
        <w:rPr>
          <w:rFonts w:ascii="Times New Roman" w:hAnsi="Times New Roman"/>
          <w:b/>
          <w:bCs/>
          <w:sz w:val="28"/>
          <w:szCs w:val="28"/>
        </w:rPr>
        <w:t xml:space="preserve">з 1 </w:t>
      </w:r>
      <w:r w:rsidR="00C724EB" w:rsidRPr="00865CFE">
        <w:rPr>
          <w:rFonts w:ascii="Times New Roman" w:hAnsi="Times New Roman"/>
          <w:b/>
          <w:bCs/>
          <w:sz w:val="28"/>
          <w:szCs w:val="28"/>
        </w:rPr>
        <w:t xml:space="preserve">грудня </w:t>
      </w:r>
      <w:r w:rsidRPr="00865CFE">
        <w:rPr>
          <w:rFonts w:ascii="Times New Roman" w:hAnsi="Times New Roman"/>
          <w:b/>
          <w:bCs/>
          <w:sz w:val="28"/>
          <w:szCs w:val="28"/>
        </w:rPr>
        <w:t xml:space="preserve">2021 року становить </w:t>
      </w:r>
      <w:r w:rsidR="001A45CD" w:rsidRPr="00865CFE">
        <w:rPr>
          <w:rFonts w:ascii="Times New Roman" w:hAnsi="Times New Roman"/>
          <w:b/>
          <w:bCs/>
          <w:sz w:val="28"/>
          <w:szCs w:val="28"/>
          <w:shd w:val="clear" w:color="auto" w:fill="FFFFFF"/>
        </w:rPr>
        <w:t>39,12</w:t>
      </w:r>
      <w:r w:rsidR="00137238" w:rsidRPr="00865CFE">
        <w:rPr>
          <w:rFonts w:ascii="Times New Roman" w:hAnsi="Times New Roman"/>
          <w:b/>
          <w:bCs/>
          <w:sz w:val="28"/>
          <w:szCs w:val="28"/>
          <w:shd w:val="clear" w:color="auto" w:fill="FFFFFF"/>
        </w:rPr>
        <w:t xml:space="preserve"> </w:t>
      </w:r>
      <w:r w:rsidRPr="00865CFE">
        <w:rPr>
          <w:rFonts w:ascii="Times New Roman" w:hAnsi="Times New Roman"/>
          <w:b/>
          <w:bCs/>
          <w:sz w:val="28"/>
          <w:szCs w:val="28"/>
          <w:shd w:val="clear" w:color="auto" w:fill="FFFFFF"/>
        </w:rPr>
        <w:t>гр</w:t>
      </w:r>
      <w:r w:rsidR="00137238" w:rsidRPr="00865CFE">
        <w:rPr>
          <w:rFonts w:ascii="Times New Roman" w:hAnsi="Times New Roman"/>
          <w:b/>
          <w:bCs/>
          <w:sz w:val="28"/>
          <w:szCs w:val="28"/>
          <w:shd w:val="clear" w:color="auto" w:fill="FFFFFF"/>
        </w:rPr>
        <w:t>ивень</w:t>
      </w:r>
      <w:r w:rsidR="00865CFE">
        <w:rPr>
          <w:rFonts w:ascii="Times New Roman" w:hAnsi="Times New Roman"/>
          <w:b/>
          <w:bCs/>
          <w:sz w:val="28"/>
          <w:szCs w:val="28"/>
          <w:shd w:val="clear" w:color="auto" w:fill="FFFFFF"/>
        </w:rPr>
        <w:t>.</w:t>
      </w:r>
    </w:p>
    <w:p w14:paraId="3E667C9F" w14:textId="77777777" w:rsidR="00DC6816" w:rsidRDefault="00DC6816" w:rsidP="00DC6816">
      <w:pPr>
        <w:widowControl w:val="0"/>
        <w:tabs>
          <w:tab w:val="left" w:pos="99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Первинна інформація про вимоги регулювання може бути отримана за </w:t>
      </w:r>
      <w:r>
        <w:rPr>
          <w:rFonts w:ascii="Times New Roman" w:eastAsia="Times New Roman" w:hAnsi="Times New Roman"/>
          <w:sz w:val="28"/>
          <w:szCs w:val="28"/>
          <w:lang w:eastAsia="ru-RU"/>
        </w:rPr>
        <w:lastRenderedPageBreak/>
        <w:t>результатами пошуку</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проєкту постанови Кабінету Міністрів України «Деякі питання подання декларації про відходи».</w:t>
      </w:r>
    </w:p>
    <w:p w14:paraId="7CC7B627" w14:textId="4B4D09EA" w:rsidR="00DC6816" w:rsidRDefault="00DC6816" w:rsidP="00DC6816">
      <w:pPr>
        <w:widowControl w:val="0"/>
        <w:tabs>
          <w:tab w:val="left" w:pos="99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Інформація про розмір часу, який витрачається суб’єктами на отримання зазначеної інформації</w:t>
      </w:r>
      <w:r w:rsidR="0013723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є оціночною.</w:t>
      </w:r>
    </w:p>
    <w:p w14:paraId="14A3E092" w14:textId="77777777" w:rsidR="00DC6816" w:rsidRPr="004100A1" w:rsidRDefault="00DC6816" w:rsidP="00DC6816">
      <w:pPr>
        <w:widowControl w:val="0"/>
        <w:tabs>
          <w:tab w:val="left" w:pos="990"/>
        </w:tabs>
        <w:spacing w:after="0" w:line="240" w:lineRule="auto"/>
        <w:jc w:val="both"/>
        <w:rPr>
          <w:rFonts w:ascii="Times New Roman" w:eastAsia="Times New Roman" w:hAnsi="Times New Roman"/>
          <w:b/>
          <w:color w:val="FF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73"/>
        <w:gridCol w:w="112"/>
        <w:gridCol w:w="1797"/>
        <w:gridCol w:w="64"/>
        <w:gridCol w:w="1845"/>
        <w:gridCol w:w="15"/>
        <w:gridCol w:w="1618"/>
      </w:tblGrid>
      <w:tr w:rsidR="00DC6816" w14:paraId="455AD250" w14:textId="77777777" w:rsidTr="00B2669A">
        <w:tc>
          <w:tcPr>
            <w:tcW w:w="366" w:type="pct"/>
            <w:tcBorders>
              <w:top w:val="single" w:sz="4" w:space="0" w:color="auto"/>
              <w:left w:val="single" w:sz="4" w:space="0" w:color="auto"/>
              <w:bottom w:val="single" w:sz="4" w:space="0" w:color="auto"/>
              <w:right w:val="single" w:sz="4" w:space="0" w:color="auto"/>
            </w:tcBorders>
            <w:hideMark/>
          </w:tcPr>
          <w:p w14:paraId="6DEAF1D1" w14:textId="77777777" w:rsidR="00DC6816" w:rsidRDefault="00DC6816" w:rsidP="00B762AE">
            <w:pPr>
              <w:keepNext/>
              <w:widowControl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з/п</w:t>
            </w:r>
          </w:p>
        </w:tc>
        <w:tc>
          <w:tcPr>
            <w:tcW w:w="1804" w:type="pct"/>
            <w:tcBorders>
              <w:top w:val="single" w:sz="4" w:space="0" w:color="auto"/>
              <w:left w:val="single" w:sz="4" w:space="0" w:color="auto"/>
              <w:bottom w:val="single" w:sz="4" w:space="0" w:color="auto"/>
              <w:right w:val="single" w:sz="4" w:space="0" w:color="auto"/>
            </w:tcBorders>
            <w:hideMark/>
          </w:tcPr>
          <w:p w14:paraId="694BC247" w14:textId="77777777" w:rsidR="00DC6816" w:rsidRDefault="00DC6816" w:rsidP="00B762AE">
            <w:pPr>
              <w:keepNext/>
              <w:widowControl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Найменування оцінки</w:t>
            </w:r>
          </w:p>
        </w:tc>
        <w:tc>
          <w:tcPr>
            <w:tcW w:w="991" w:type="pct"/>
            <w:gridSpan w:val="2"/>
            <w:tcBorders>
              <w:top w:val="single" w:sz="4" w:space="0" w:color="auto"/>
              <w:left w:val="single" w:sz="4" w:space="0" w:color="auto"/>
              <w:bottom w:val="single" w:sz="4" w:space="0" w:color="auto"/>
              <w:right w:val="single" w:sz="4" w:space="0" w:color="auto"/>
            </w:tcBorders>
            <w:hideMark/>
          </w:tcPr>
          <w:p w14:paraId="1A69189A" w14:textId="77777777" w:rsidR="00DC6816" w:rsidRDefault="00DC6816" w:rsidP="00B762AE">
            <w:pPr>
              <w:keepNext/>
              <w:widowControl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 перший рік (стартовий рік впровадження регулювання)</w:t>
            </w:r>
          </w:p>
        </w:tc>
        <w:tc>
          <w:tcPr>
            <w:tcW w:w="991" w:type="pct"/>
            <w:gridSpan w:val="2"/>
            <w:tcBorders>
              <w:top w:val="single" w:sz="4" w:space="0" w:color="auto"/>
              <w:left w:val="single" w:sz="4" w:space="0" w:color="auto"/>
              <w:bottom w:val="single" w:sz="4" w:space="0" w:color="auto"/>
              <w:right w:val="single" w:sz="4" w:space="0" w:color="auto"/>
            </w:tcBorders>
            <w:hideMark/>
          </w:tcPr>
          <w:p w14:paraId="4CE19A9F" w14:textId="77777777" w:rsidR="00DC6816" w:rsidRDefault="00DC6816" w:rsidP="00B762AE">
            <w:pPr>
              <w:keepNext/>
              <w:widowControl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Періодичні (за наступний рік)</w:t>
            </w:r>
          </w:p>
        </w:tc>
        <w:tc>
          <w:tcPr>
            <w:tcW w:w="848" w:type="pct"/>
            <w:gridSpan w:val="2"/>
            <w:tcBorders>
              <w:top w:val="single" w:sz="4" w:space="0" w:color="auto"/>
              <w:left w:val="single" w:sz="4" w:space="0" w:color="auto"/>
              <w:bottom w:val="single" w:sz="4" w:space="0" w:color="auto"/>
              <w:right w:val="single" w:sz="4" w:space="0" w:color="auto"/>
            </w:tcBorders>
            <w:hideMark/>
          </w:tcPr>
          <w:p w14:paraId="05F594F7" w14:textId="77777777" w:rsidR="00DC6816" w:rsidRDefault="00DC6816" w:rsidP="00B762AE">
            <w:pPr>
              <w:keepNext/>
              <w:widowControl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за</w:t>
            </w:r>
          </w:p>
          <w:p w14:paraId="39607AFB" w14:textId="77777777" w:rsidR="00DC6816" w:rsidRDefault="00DC6816" w:rsidP="00B762AE">
            <w:pPr>
              <w:keepNext/>
              <w:widowControl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п’ять років</w:t>
            </w:r>
          </w:p>
        </w:tc>
      </w:tr>
      <w:tr w:rsidR="00DC6816" w14:paraId="541B1B07" w14:textId="77777777" w:rsidTr="00B762AE">
        <w:tc>
          <w:tcPr>
            <w:tcW w:w="5000" w:type="pct"/>
            <w:gridSpan w:val="8"/>
            <w:tcBorders>
              <w:top w:val="single" w:sz="4" w:space="0" w:color="auto"/>
              <w:left w:val="single" w:sz="4" w:space="0" w:color="auto"/>
              <w:bottom w:val="single" w:sz="4" w:space="0" w:color="auto"/>
              <w:right w:val="single" w:sz="4" w:space="0" w:color="auto"/>
            </w:tcBorders>
            <w:hideMark/>
          </w:tcPr>
          <w:p w14:paraId="48432CD1" w14:textId="77777777" w:rsidR="00DC6816" w:rsidRDefault="00DC6816" w:rsidP="00B762AE">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t>Оцінка «прямих» витрат суб’єктів малого підприємництва на виконання регулювання</w:t>
            </w:r>
          </w:p>
        </w:tc>
      </w:tr>
      <w:tr w:rsidR="00DC6816" w14:paraId="0FD87001" w14:textId="77777777" w:rsidTr="00B2669A">
        <w:tc>
          <w:tcPr>
            <w:tcW w:w="366" w:type="pct"/>
            <w:tcBorders>
              <w:top w:val="single" w:sz="4" w:space="0" w:color="auto"/>
              <w:left w:val="single" w:sz="4" w:space="0" w:color="auto"/>
              <w:bottom w:val="single" w:sz="4" w:space="0" w:color="auto"/>
              <w:right w:val="single" w:sz="4" w:space="0" w:color="auto"/>
            </w:tcBorders>
            <w:hideMark/>
          </w:tcPr>
          <w:p w14:paraId="2EE8B1DD"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62" w:type="pct"/>
            <w:gridSpan w:val="2"/>
            <w:tcBorders>
              <w:top w:val="single" w:sz="4" w:space="0" w:color="auto"/>
              <w:left w:val="single" w:sz="4" w:space="0" w:color="auto"/>
              <w:bottom w:val="single" w:sz="4" w:space="0" w:color="auto"/>
              <w:right w:val="single" w:sz="4" w:space="0" w:color="auto"/>
            </w:tcBorders>
            <w:hideMark/>
          </w:tcPr>
          <w:p w14:paraId="2FFC285A" w14:textId="77777777" w:rsidR="00DC6816" w:rsidRDefault="00DC6816" w:rsidP="00B762AE">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Придбання необхідного обладнання (пристроїв, машин, механізмів)</w:t>
            </w:r>
          </w:p>
        </w:tc>
        <w:tc>
          <w:tcPr>
            <w:tcW w:w="966" w:type="pct"/>
            <w:gridSpan w:val="2"/>
            <w:tcBorders>
              <w:top w:val="single" w:sz="4" w:space="0" w:color="auto"/>
              <w:left w:val="single" w:sz="4" w:space="0" w:color="auto"/>
              <w:bottom w:val="single" w:sz="4" w:space="0" w:color="auto"/>
              <w:right w:val="single" w:sz="4" w:space="0" w:color="auto"/>
            </w:tcBorders>
            <w:hideMark/>
          </w:tcPr>
          <w:p w14:paraId="77A4DFF4" w14:textId="77777777" w:rsidR="00DC6816" w:rsidRDefault="00DC6816" w:rsidP="00B762AE">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66" w:type="pct"/>
            <w:gridSpan w:val="2"/>
            <w:tcBorders>
              <w:top w:val="single" w:sz="4" w:space="0" w:color="auto"/>
              <w:left w:val="single" w:sz="4" w:space="0" w:color="auto"/>
              <w:bottom w:val="single" w:sz="4" w:space="0" w:color="auto"/>
              <w:right w:val="single" w:sz="4" w:space="0" w:color="auto"/>
            </w:tcBorders>
            <w:hideMark/>
          </w:tcPr>
          <w:p w14:paraId="0B309CFD" w14:textId="77777777" w:rsidR="00DC6816" w:rsidRDefault="00DC6816" w:rsidP="00B762AE">
            <w:pPr>
              <w:widowControl w:val="0"/>
              <w:tabs>
                <w:tab w:val="left" w:pos="99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840" w:type="pct"/>
            <w:tcBorders>
              <w:top w:val="single" w:sz="4" w:space="0" w:color="auto"/>
              <w:left w:val="single" w:sz="4" w:space="0" w:color="auto"/>
              <w:bottom w:val="single" w:sz="4" w:space="0" w:color="auto"/>
              <w:right w:val="single" w:sz="4" w:space="0" w:color="auto"/>
            </w:tcBorders>
            <w:hideMark/>
          </w:tcPr>
          <w:p w14:paraId="63034770" w14:textId="77777777" w:rsidR="00DC6816" w:rsidRDefault="00DC6816" w:rsidP="00B762AE">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C6816" w14:paraId="705BCFEE" w14:textId="77777777" w:rsidTr="00B2669A">
        <w:tc>
          <w:tcPr>
            <w:tcW w:w="366" w:type="pct"/>
            <w:tcBorders>
              <w:top w:val="single" w:sz="4" w:space="0" w:color="auto"/>
              <w:left w:val="single" w:sz="4" w:space="0" w:color="auto"/>
              <w:bottom w:val="single" w:sz="4" w:space="0" w:color="auto"/>
              <w:right w:val="single" w:sz="4" w:space="0" w:color="auto"/>
            </w:tcBorders>
            <w:hideMark/>
          </w:tcPr>
          <w:p w14:paraId="7D4D8172"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62" w:type="pct"/>
            <w:gridSpan w:val="2"/>
            <w:tcBorders>
              <w:top w:val="single" w:sz="4" w:space="0" w:color="auto"/>
              <w:left w:val="single" w:sz="4" w:space="0" w:color="auto"/>
              <w:bottom w:val="single" w:sz="4" w:space="0" w:color="auto"/>
              <w:right w:val="single" w:sz="4" w:space="0" w:color="auto"/>
            </w:tcBorders>
            <w:hideMark/>
          </w:tcPr>
          <w:p w14:paraId="216BDD44" w14:textId="77777777" w:rsidR="00DC6816" w:rsidRDefault="00DC6816" w:rsidP="00B762AE">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Процедури повірки та/або постановки на відповідний облік у визначеному органі державної влади чи місцевого самоврядування</w:t>
            </w:r>
          </w:p>
        </w:tc>
        <w:tc>
          <w:tcPr>
            <w:tcW w:w="966" w:type="pct"/>
            <w:gridSpan w:val="2"/>
            <w:tcBorders>
              <w:top w:val="single" w:sz="4" w:space="0" w:color="auto"/>
              <w:left w:val="single" w:sz="4" w:space="0" w:color="auto"/>
              <w:bottom w:val="single" w:sz="4" w:space="0" w:color="auto"/>
              <w:right w:val="single" w:sz="4" w:space="0" w:color="auto"/>
            </w:tcBorders>
            <w:hideMark/>
          </w:tcPr>
          <w:p w14:paraId="42142E14" w14:textId="77777777" w:rsidR="00DC6816" w:rsidRDefault="00DC6816" w:rsidP="00B762AE">
            <w:pPr>
              <w:widowControl w:val="0"/>
              <w:tabs>
                <w:tab w:val="left" w:pos="990"/>
              </w:tabs>
              <w:spacing w:after="0" w:line="240" w:lineRule="auto"/>
              <w:ind w:firstLine="9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66" w:type="pct"/>
            <w:gridSpan w:val="2"/>
            <w:tcBorders>
              <w:top w:val="single" w:sz="4" w:space="0" w:color="auto"/>
              <w:left w:val="single" w:sz="4" w:space="0" w:color="auto"/>
              <w:bottom w:val="single" w:sz="4" w:space="0" w:color="auto"/>
              <w:right w:val="single" w:sz="4" w:space="0" w:color="auto"/>
            </w:tcBorders>
            <w:hideMark/>
          </w:tcPr>
          <w:p w14:paraId="1B388DD5" w14:textId="77777777" w:rsidR="00DC6816" w:rsidRDefault="00DC6816" w:rsidP="00B762AE">
            <w:pPr>
              <w:widowControl w:val="0"/>
              <w:tabs>
                <w:tab w:val="left" w:pos="990"/>
              </w:tabs>
              <w:spacing w:after="0" w:line="240" w:lineRule="auto"/>
              <w:ind w:firstLine="90"/>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40" w:type="pct"/>
            <w:tcBorders>
              <w:top w:val="single" w:sz="4" w:space="0" w:color="auto"/>
              <w:left w:val="single" w:sz="4" w:space="0" w:color="auto"/>
              <w:bottom w:val="single" w:sz="4" w:space="0" w:color="auto"/>
              <w:right w:val="single" w:sz="4" w:space="0" w:color="auto"/>
            </w:tcBorders>
            <w:hideMark/>
          </w:tcPr>
          <w:p w14:paraId="63A5F2AD" w14:textId="77777777" w:rsidR="00DC6816" w:rsidRDefault="00DC6816" w:rsidP="00B762AE">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p>
        </w:tc>
      </w:tr>
      <w:tr w:rsidR="00DC6816" w14:paraId="33342136" w14:textId="77777777" w:rsidTr="00B2669A">
        <w:tc>
          <w:tcPr>
            <w:tcW w:w="366" w:type="pct"/>
            <w:tcBorders>
              <w:top w:val="single" w:sz="4" w:space="0" w:color="auto"/>
              <w:left w:val="single" w:sz="4" w:space="0" w:color="auto"/>
              <w:bottom w:val="single" w:sz="4" w:space="0" w:color="auto"/>
              <w:right w:val="single" w:sz="4" w:space="0" w:color="auto"/>
            </w:tcBorders>
            <w:hideMark/>
          </w:tcPr>
          <w:p w14:paraId="0D44CBAF"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62" w:type="pct"/>
            <w:gridSpan w:val="2"/>
            <w:tcBorders>
              <w:top w:val="single" w:sz="4" w:space="0" w:color="auto"/>
              <w:left w:val="single" w:sz="4" w:space="0" w:color="auto"/>
              <w:bottom w:val="single" w:sz="4" w:space="0" w:color="auto"/>
              <w:right w:val="single" w:sz="4" w:space="0" w:color="auto"/>
            </w:tcBorders>
            <w:hideMark/>
          </w:tcPr>
          <w:p w14:paraId="2346B38B" w14:textId="77777777" w:rsidR="00DC6816" w:rsidRDefault="00DC6816" w:rsidP="00B762AE">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Процедури експлуатації обладнання (експлуатаційні витрати - витратні матеріали)</w:t>
            </w:r>
          </w:p>
        </w:tc>
        <w:tc>
          <w:tcPr>
            <w:tcW w:w="966" w:type="pct"/>
            <w:gridSpan w:val="2"/>
            <w:tcBorders>
              <w:top w:val="single" w:sz="4" w:space="0" w:color="auto"/>
              <w:left w:val="single" w:sz="4" w:space="0" w:color="auto"/>
              <w:bottom w:val="single" w:sz="4" w:space="0" w:color="auto"/>
              <w:right w:val="single" w:sz="4" w:space="0" w:color="auto"/>
            </w:tcBorders>
            <w:hideMark/>
          </w:tcPr>
          <w:p w14:paraId="6A62B376" w14:textId="77777777" w:rsidR="00DC6816" w:rsidRDefault="00DC6816" w:rsidP="00B762AE">
            <w:pPr>
              <w:widowControl w:val="0"/>
              <w:tabs>
                <w:tab w:val="left" w:pos="990"/>
              </w:tabs>
              <w:spacing w:after="0" w:line="240" w:lineRule="auto"/>
              <w:ind w:hanging="12"/>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66" w:type="pct"/>
            <w:gridSpan w:val="2"/>
            <w:tcBorders>
              <w:top w:val="single" w:sz="4" w:space="0" w:color="auto"/>
              <w:left w:val="single" w:sz="4" w:space="0" w:color="auto"/>
              <w:bottom w:val="single" w:sz="4" w:space="0" w:color="auto"/>
              <w:right w:val="single" w:sz="4" w:space="0" w:color="auto"/>
            </w:tcBorders>
            <w:hideMark/>
          </w:tcPr>
          <w:p w14:paraId="678B9925" w14:textId="77777777" w:rsidR="00DC6816" w:rsidRDefault="00DC6816" w:rsidP="00B762AE">
            <w:pPr>
              <w:widowControl w:val="0"/>
              <w:tabs>
                <w:tab w:val="left" w:pos="990"/>
              </w:tabs>
              <w:spacing w:after="0" w:line="240" w:lineRule="auto"/>
              <w:ind w:firstLine="9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40" w:type="pct"/>
            <w:tcBorders>
              <w:top w:val="single" w:sz="4" w:space="0" w:color="auto"/>
              <w:left w:val="single" w:sz="4" w:space="0" w:color="auto"/>
              <w:bottom w:val="single" w:sz="4" w:space="0" w:color="auto"/>
              <w:right w:val="single" w:sz="4" w:space="0" w:color="auto"/>
            </w:tcBorders>
            <w:hideMark/>
          </w:tcPr>
          <w:p w14:paraId="717F1421" w14:textId="77777777" w:rsidR="00DC6816" w:rsidRDefault="00DC6816" w:rsidP="00B762AE">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C6816" w14:paraId="7BB5DB17" w14:textId="77777777" w:rsidTr="00B2669A">
        <w:trPr>
          <w:trHeight w:val="840"/>
        </w:trPr>
        <w:tc>
          <w:tcPr>
            <w:tcW w:w="366" w:type="pct"/>
            <w:tcBorders>
              <w:top w:val="single" w:sz="4" w:space="0" w:color="auto"/>
              <w:left w:val="single" w:sz="4" w:space="0" w:color="auto"/>
              <w:bottom w:val="single" w:sz="4" w:space="0" w:color="auto"/>
              <w:right w:val="single" w:sz="4" w:space="0" w:color="auto"/>
            </w:tcBorders>
            <w:hideMark/>
          </w:tcPr>
          <w:p w14:paraId="71EAEBC2"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62" w:type="pct"/>
            <w:gridSpan w:val="2"/>
            <w:tcBorders>
              <w:top w:val="single" w:sz="4" w:space="0" w:color="auto"/>
              <w:left w:val="single" w:sz="4" w:space="0" w:color="auto"/>
              <w:bottom w:val="single" w:sz="4" w:space="0" w:color="auto"/>
              <w:right w:val="single" w:sz="4" w:space="0" w:color="auto"/>
            </w:tcBorders>
            <w:hideMark/>
          </w:tcPr>
          <w:p w14:paraId="5C6354D5" w14:textId="77777777" w:rsidR="00DC6816" w:rsidRDefault="00DC6816" w:rsidP="00B762AE">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Процедури обслуговування обладнання (технічне обслуговування)</w:t>
            </w:r>
          </w:p>
        </w:tc>
        <w:tc>
          <w:tcPr>
            <w:tcW w:w="966" w:type="pct"/>
            <w:gridSpan w:val="2"/>
            <w:tcBorders>
              <w:top w:val="single" w:sz="4" w:space="0" w:color="auto"/>
              <w:left w:val="single" w:sz="4" w:space="0" w:color="auto"/>
              <w:bottom w:val="single" w:sz="4" w:space="0" w:color="auto"/>
              <w:right w:val="single" w:sz="4" w:space="0" w:color="auto"/>
            </w:tcBorders>
            <w:hideMark/>
          </w:tcPr>
          <w:p w14:paraId="69BA43D2" w14:textId="77777777" w:rsidR="00DC6816" w:rsidRDefault="00DC6816" w:rsidP="00B762AE">
            <w:pPr>
              <w:widowControl w:val="0"/>
              <w:tabs>
                <w:tab w:val="left" w:pos="990"/>
              </w:tabs>
              <w:spacing w:after="0" w:line="240" w:lineRule="auto"/>
              <w:ind w:hanging="12"/>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66" w:type="pct"/>
            <w:gridSpan w:val="2"/>
            <w:tcBorders>
              <w:top w:val="single" w:sz="4" w:space="0" w:color="auto"/>
              <w:left w:val="single" w:sz="4" w:space="0" w:color="auto"/>
              <w:bottom w:val="single" w:sz="4" w:space="0" w:color="auto"/>
              <w:right w:val="single" w:sz="4" w:space="0" w:color="auto"/>
            </w:tcBorders>
            <w:hideMark/>
          </w:tcPr>
          <w:p w14:paraId="29C8C454" w14:textId="77777777" w:rsidR="00DC6816" w:rsidRDefault="00DC6816" w:rsidP="00B762AE">
            <w:pPr>
              <w:widowControl w:val="0"/>
              <w:tabs>
                <w:tab w:val="left" w:pos="990"/>
              </w:tabs>
              <w:spacing w:after="0" w:line="240" w:lineRule="auto"/>
              <w:ind w:hanging="12"/>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40" w:type="pct"/>
            <w:tcBorders>
              <w:top w:val="single" w:sz="4" w:space="0" w:color="auto"/>
              <w:left w:val="single" w:sz="4" w:space="0" w:color="auto"/>
              <w:bottom w:val="single" w:sz="4" w:space="0" w:color="auto"/>
              <w:right w:val="single" w:sz="4" w:space="0" w:color="auto"/>
            </w:tcBorders>
            <w:hideMark/>
          </w:tcPr>
          <w:p w14:paraId="162099B8" w14:textId="77777777" w:rsidR="00DC6816" w:rsidRDefault="00DC6816" w:rsidP="00B762AE">
            <w:pPr>
              <w:widowControl w:val="0"/>
              <w:tabs>
                <w:tab w:val="left" w:pos="990"/>
              </w:tabs>
              <w:spacing w:after="0" w:line="240"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DC6816" w14:paraId="61C4AA28" w14:textId="77777777" w:rsidTr="00B2669A">
        <w:tc>
          <w:tcPr>
            <w:tcW w:w="366" w:type="pct"/>
            <w:tcBorders>
              <w:top w:val="single" w:sz="4" w:space="0" w:color="auto"/>
              <w:left w:val="single" w:sz="4" w:space="0" w:color="auto"/>
              <w:bottom w:val="single" w:sz="4" w:space="0" w:color="auto"/>
              <w:right w:val="single" w:sz="4" w:space="0" w:color="auto"/>
            </w:tcBorders>
            <w:hideMark/>
          </w:tcPr>
          <w:p w14:paraId="0AA30ADA"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62" w:type="pct"/>
            <w:gridSpan w:val="2"/>
            <w:tcBorders>
              <w:top w:val="single" w:sz="4" w:space="0" w:color="auto"/>
              <w:left w:val="single" w:sz="4" w:space="0" w:color="auto"/>
              <w:bottom w:val="single" w:sz="4" w:space="0" w:color="auto"/>
              <w:right w:val="single" w:sz="4" w:space="0" w:color="auto"/>
            </w:tcBorders>
            <w:hideMark/>
          </w:tcPr>
          <w:p w14:paraId="2BE40CA9" w14:textId="77777777" w:rsidR="00DC6816" w:rsidRDefault="00DC6816" w:rsidP="00B762AE">
            <w:pPr>
              <w:widowControl w:val="0"/>
              <w:tabs>
                <w:tab w:val="left" w:pos="990"/>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Інші процедури:</w:t>
            </w:r>
          </w:p>
        </w:tc>
        <w:tc>
          <w:tcPr>
            <w:tcW w:w="966" w:type="pct"/>
            <w:gridSpan w:val="2"/>
            <w:tcBorders>
              <w:top w:val="single" w:sz="4" w:space="0" w:color="auto"/>
              <w:left w:val="single" w:sz="4" w:space="0" w:color="auto"/>
              <w:bottom w:val="single" w:sz="4" w:space="0" w:color="auto"/>
              <w:right w:val="single" w:sz="4" w:space="0" w:color="auto"/>
            </w:tcBorders>
            <w:hideMark/>
          </w:tcPr>
          <w:p w14:paraId="66C68376" w14:textId="77777777" w:rsidR="00DC6816" w:rsidRDefault="00DC6816" w:rsidP="00B762AE">
            <w:pPr>
              <w:widowControl w:val="0"/>
              <w:tabs>
                <w:tab w:val="left" w:pos="99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66" w:type="pct"/>
            <w:gridSpan w:val="2"/>
            <w:tcBorders>
              <w:top w:val="single" w:sz="4" w:space="0" w:color="auto"/>
              <w:left w:val="single" w:sz="4" w:space="0" w:color="auto"/>
              <w:bottom w:val="single" w:sz="4" w:space="0" w:color="auto"/>
              <w:right w:val="single" w:sz="4" w:space="0" w:color="auto"/>
            </w:tcBorders>
            <w:hideMark/>
          </w:tcPr>
          <w:p w14:paraId="68AE3E6D" w14:textId="77777777" w:rsidR="00DC6816" w:rsidRDefault="00DC6816" w:rsidP="00B762AE">
            <w:pPr>
              <w:widowControl w:val="0"/>
              <w:tabs>
                <w:tab w:val="left" w:pos="99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40" w:type="pct"/>
            <w:tcBorders>
              <w:top w:val="single" w:sz="4" w:space="0" w:color="auto"/>
              <w:left w:val="single" w:sz="4" w:space="0" w:color="auto"/>
              <w:bottom w:val="single" w:sz="4" w:space="0" w:color="auto"/>
              <w:right w:val="single" w:sz="4" w:space="0" w:color="auto"/>
            </w:tcBorders>
            <w:hideMark/>
          </w:tcPr>
          <w:p w14:paraId="7F9DBF66" w14:textId="77777777" w:rsidR="00DC6816" w:rsidRDefault="00DC6816" w:rsidP="00B762AE">
            <w:pPr>
              <w:widowControl w:val="0"/>
              <w:tabs>
                <w:tab w:val="left" w:pos="99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C6816" w14:paraId="5DEB5497" w14:textId="77777777" w:rsidTr="00B2669A">
        <w:tc>
          <w:tcPr>
            <w:tcW w:w="366" w:type="pct"/>
            <w:tcBorders>
              <w:top w:val="single" w:sz="4" w:space="0" w:color="auto"/>
              <w:left w:val="single" w:sz="4" w:space="0" w:color="auto"/>
              <w:bottom w:val="single" w:sz="4" w:space="0" w:color="auto"/>
              <w:right w:val="single" w:sz="4" w:space="0" w:color="auto"/>
            </w:tcBorders>
            <w:hideMark/>
          </w:tcPr>
          <w:p w14:paraId="50C0B558"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862" w:type="pct"/>
            <w:gridSpan w:val="2"/>
            <w:tcBorders>
              <w:top w:val="single" w:sz="4" w:space="0" w:color="auto"/>
              <w:left w:val="single" w:sz="4" w:space="0" w:color="auto"/>
              <w:bottom w:val="single" w:sz="4" w:space="0" w:color="auto"/>
              <w:right w:val="single" w:sz="4" w:space="0" w:color="auto"/>
            </w:tcBorders>
            <w:hideMark/>
          </w:tcPr>
          <w:p w14:paraId="0BF9D1A1" w14:textId="77777777" w:rsidR="00DC6816" w:rsidRDefault="00DC6816" w:rsidP="00B762AE">
            <w:pPr>
              <w:widowControl w:val="0"/>
              <w:tabs>
                <w:tab w:val="left" w:pos="990"/>
              </w:tabs>
              <w:spacing w:after="0" w:line="240" w:lineRule="auto"/>
              <w:jc w:val="both"/>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Разом, гривень</w:t>
            </w:r>
          </w:p>
          <w:p w14:paraId="09EBCD1B" w14:textId="77777777" w:rsidR="00DC6816" w:rsidRDefault="00DC6816" w:rsidP="00B762AE">
            <w:pPr>
              <w:widowControl w:val="0"/>
              <w:tabs>
                <w:tab w:val="left" w:pos="990"/>
              </w:tabs>
              <w:spacing w:after="0" w:line="240" w:lineRule="auto"/>
              <w:textAlignment w:val="baseline"/>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Формула:</w:t>
            </w:r>
          </w:p>
          <w:p w14:paraId="36284074" w14:textId="77777777" w:rsidR="00DC6816" w:rsidRDefault="00DC6816" w:rsidP="00B762AE">
            <w:pPr>
              <w:widowControl w:val="0"/>
              <w:tabs>
                <w:tab w:val="left" w:pos="990"/>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Cs/>
                <w:i/>
                <w:sz w:val="24"/>
                <w:szCs w:val="24"/>
                <w:lang w:eastAsia="ru-RU"/>
              </w:rPr>
              <w:t>(сума рядків 1 + 2 + 3 + 4 + 5)</w:t>
            </w:r>
          </w:p>
        </w:tc>
        <w:tc>
          <w:tcPr>
            <w:tcW w:w="966" w:type="pct"/>
            <w:gridSpan w:val="2"/>
            <w:tcBorders>
              <w:top w:val="single" w:sz="4" w:space="0" w:color="auto"/>
              <w:left w:val="single" w:sz="4" w:space="0" w:color="auto"/>
              <w:bottom w:val="single" w:sz="4" w:space="0" w:color="auto"/>
              <w:right w:val="single" w:sz="4" w:space="0" w:color="auto"/>
            </w:tcBorders>
            <w:hideMark/>
          </w:tcPr>
          <w:p w14:paraId="413D6C18" w14:textId="77777777" w:rsidR="00DC6816" w:rsidRDefault="00DC6816" w:rsidP="00B762AE">
            <w:pPr>
              <w:widowControl w:val="0"/>
              <w:tabs>
                <w:tab w:val="left" w:pos="99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66" w:type="pct"/>
            <w:gridSpan w:val="2"/>
            <w:tcBorders>
              <w:top w:val="single" w:sz="4" w:space="0" w:color="auto"/>
              <w:left w:val="single" w:sz="4" w:space="0" w:color="auto"/>
              <w:bottom w:val="single" w:sz="4" w:space="0" w:color="auto"/>
              <w:right w:val="single" w:sz="4" w:space="0" w:color="auto"/>
            </w:tcBorders>
            <w:hideMark/>
          </w:tcPr>
          <w:p w14:paraId="6C68B945" w14:textId="77777777" w:rsidR="00DC6816" w:rsidRDefault="00DC6816" w:rsidP="00B762AE">
            <w:pPr>
              <w:widowControl w:val="0"/>
              <w:tabs>
                <w:tab w:val="left" w:pos="99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40" w:type="pct"/>
            <w:tcBorders>
              <w:top w:val="single" w:sz="4" w:space="0" w:color="auto"/>
              <w:left w:val="single" w:sz="4" w:space="0" w:color="auto"/>
              <w:bottom w:val="single" w:sz="4" w:space="0" w:color="auto"/>
              <w:right w:val="single" w:sz="4" w:space="0" w:color="auto"/>
            </w:tcBorders>
            <w:hideMark/>
          </w:tcPr>
          <w:p w14:paraId="08988322" w14:textId="77777777" w:rsidR="00DC6816" w:rsidRDefault="00DC6816" w:rsidP="00B762AE">
            <w:pPr>
              <w:widowControl w:val="0"/>
              <w:tabs>
                <w:tab w:val="left" w:pos="990"/>
              </w:tabs>
              <w:spacing w:after="0" w:line="240"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eastAsia="ru-RU"/>
              </w:rPr>
              <w:t>-</w:t>
            </w:r>
          </w:p>
        </w:tc>
      </w:tr>
      <w:tr w:rsidR="00DC6816" w14:paraId="06D9689C" w14:textId="77777777" w:rsidTr="00B2669A">
        <w:tc>
          <w:tcPr>
            <w:tcW w:w="366" w:type="pct"/>
            <w:tcBorders>
              <w:top w:val="single" w:sz="4" w:space="0" w:color="auto"/>
              <w:left w:val="single" w:sz="4" w:space="0" w:color="auto"/>
              <w:bottom w:val="single" w:sz="4" w:space="0" w:color="auto"/>
              <w:right w:val="single" w:sz="4" w:space="0" w:color="auto"/>
            </w:tcBorders>
            <w:hideMark/>
          </w:tcPr>
          <w:p w14:paraId="28190943"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62" w:type="pct"/>
            <w:gridSpan w:val="2"/>
            <w:tcBorders>
              <w:top w:val="single" w:sz="4" w:space="0" w:color="auto"/>
              <w:left w:val="single" w:sz="4" w:space="0" w:color="auto"/>
              <w:bottom w:val="single" w:sz="4" w:space="0" w:color="auto"/>
              <w:right w:val="single" w:sz="4" w:space="0" w:color="auto"/>
            </w:tcBorders>
            <w:hideMark/>
          </w:tcPr>
          <w:p w14:paraId="63851219" w14:textId="77777777" w:rsidR="00DC6816" w:rsidRDefault="00DC6816" w:rsidP="00B762AE">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 суб’єктів господарювання, що повинні виконати вимоги регулювання, одиниць.</w:t>
            </w:r>
          </w:p>
        </w:tc>
        <w:tc>
          <w:tcPr>
            <w:tcW w:w="966" w:type="pct"/>
            <w:gridSpan w:val="2"/>
            <w:tcBorders>
              <w:top w:val="single" w:sz="4" w:space="0" w:color="auto"/>
              <w:left w:val="single" w:sz="4" w:space="0" w:color="auto"/>
              <w:bottom w:val="single" w:sz="4" w:space="0" w:color="auto"/>
              <w:right w:val="single" w:sz="4" w:space="0" w:color="auto"/>
            </w:tcBorders>
            <w:hideMark/>
          </w:tcPr>
          <w:p w14:paraId="03144338" w14:textId="77777777" w:rsidR="00DC6816" w:rsidRPr="00C30FC8" w:rsidRDefault="00DC6816" w:rsidP="00B762AE">
            <w:pPr>
              <w:widowControl w:val="0"/>
              <w:tabs>
                <w:tab w:val="left" w:pos="990"/>
              </w:tabs>
              <w:spacing w:after="0" w:line="240" w:lineRule="auto"/>
              <w:jc w:val="center"/>
              <w:rPr>
                <w:rFonts w:ascii="Times New Roman" w:eastAsia="Times New Roman" w:hAnsi="Times New Roman"/>
                <w:b/>
                <w:bCs/>
                <w:sz w:val="24"/>
                <w:szCs w:val="24"/>
                <w:vertAlign w:val="superscript"/>
                <w:lang w:eastAsia="ru-RU"/>
              </w:rPr>
            </w:pPr>
            <w:r w:rsidRPr="009A0520">
              <w:rPr>
                <w:rFonts w:ascii="Times New Roman" w:hAnsi="Times New Roman"/>
                <w:b/>
                <w:bCs/>
                <w:sz w:val="24"/>
                <w:szCs w:val="24"/>
                <w:lang w:eastAsia="uk-UA"/>
              </w:rPr>
              <w:t>1 538 745</w:t>
            </w:r>
          </w:p>
        </w:tc>
        <w:tc>
          <w:tcPr>
            <w:tcW w:w="966" w:type="pct"/>
            <w:gridSpan w:val="2"/>
            <w:tcBorders>
              <w:top w:val="single" w:sz="4" w:space="0" w:color="auto"/>
              <w:left w:val="single" w:sz="4" w:space="0" w:color="auto"/>
              <w:bottom w:val="single" w:sz="4" w:space="0" w:color="auto"/>
              <w:right w:val="single" w:sz="4" w:space="0" w:color="auto"/>
            </w:tcBorders>
            <w:hideMark/>
          </w:tcPr>
          <w:p w14:paraId="3B6371AB" w14:textId="77777777" w:rsidR="00DC6816" w:rsidRDefault="00DC6816" w:rsidP="00B762AE">
            <w:pPr>
              <w:widowControl w:val="0"/>
              <w:tabs>
                <w:tab w:val="left" w:pos="99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840" w:type="pct"/>
            <w:tcBorders>
              <w:top w:val="single" w:sz="4" w:space="0" w:color="auto"/>
              <w:left w:val="single" w:sz="4" w:space="0" w:color="auto"/>
              <w:bottom w:val="single" w:sz="4" w:space="0" w:color="auto"/>
              <w:right w:val="single" w:sz="4" w:space="0" w:color="auto"/>
            </w:tcBorders>
            <w:hideMark/>
          </w:tcPr>
          <w:p w14:paraId="710C7B0C" w14:textId="77777777" w:rsidR="00DC6816" w:rsidRDefault="00DC6816" w:rsidP="00B762AE">
            <w:pPr>
              <w:widowControl w:val="0"/>
              <w:tabs>
                <w:tab w:val="left" w:pos="99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DC6816" w14:paraId="12BC82BF" w14:textId="77777777" w:rsidTr="00B2669A">
        <w:tc>
          <w:tcPr>
            <w:tcW w:w="366" w:type="pct"/>
            <w:tcBorders>
              <w:top w:val="single" w:sz="4" w:space="0" w:color="auto"/>
              <w:left w:val="single" w:sz="4" w:space="0" w:color="auto"/>
              <w:bottom w:val="single" w:sz="4" w:space="0" w:color="auto"/>
              <w:right w:val="single" w:sz="4" w:space="0" w:color="auto"/>
            </w:tcBorders>
            <w:hideMark/>
          </w:tcPr>
          <w:p w14:paraId="5D8ED5DA"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8.</w:t>
            </w:r>
          </w:p>
        </w:tc>
        <w:tc>
          <w:tcPr>
            <w:tcW w:w="1862" w:type="pct"/>
            <w:gridSpan w:val="2"/>
            <w:tcBorders>
              <w:top w:val="single" w:sz="4" w:space="0" w:color="auto"/>
              <w:left w:val="single" w:sz="4" w:space="0" w:color="auto"/>
              <w:bottom w:val="single" w:sz="4" w:space="0" w:color="auto"/>
              <w:right w:val="single" w:sz="4" w:space="0" w:color="auto"/>
            </w:tcBorders>
            <w:hideMark/>
          </w:tcPr>
          <w:p w14:paraId="4BAEFA57" w14:textId="77777777" w:rsidR="00DC6816" w:rsidRDefault="00DC6816" w:rsidP="00B762AE">
            <w:pPr>
              <w:widowControl w:val="0"/>
              <w:tabs>
                <w:tab w:val="left" w:pos="990"/>
              </w:tabs>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Сумарно, гривень</w:t>
            </w:r>
          </w:p>
          <w:p w14:paraId="12C6B5E6" w14:textId="77777777" w:rsidR="00DC6816" w:rsidRDefault="00DC6816" w:rsidP="00B762AE">
            <w:pPr>
              <w:widowControl w:val="0"/>
              <w:tabs>
                <w:tab w:val="left" w:pos="990"/>
              </w:tabs>
              <w:spacing w:after="0" w:line="240" w:lineRule="auto"/>
              <w:textAlignment w:val="baseline"/>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Формула:</w:t>
            </w:r>
          </w:p>
          <w:p w14:paraId="6C3CE74F" w14:textId="77777777" w:rsidR="00DC6816" w:rsidRDefault="00DC6816" w:rsidP="00B762AE">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bCs/>
                <w:i/>
                <w:sz w:val="24"/>
                <w:szCs w:val="24"/>
                <w:lang w:eastAsia="ru-RU"/>
              </w:rPr>
              <w:t>відповідний стовпчик “разом” Х  кількість суб</w:t>
            </w:r>
            <w:r w:rsidRPr="00E03B80">
              <w:rPr>
                <w:rFonts w:ascii="Times New Roman" w:eastAsia="Times New Roman" w:hAnsi="Times New Roman"/>
                <w:bCs/>
                <w:i/>
                <w:sz w:val="24"/>
                <w:szCs w:val="24"/>
                <w:lang w:eastAsia="ru-RU"/>
              </w:rPr>
              <w:t>’</w:t>
            </w:r>
            <w:r>
              <w:rPr>
                <w:rFonts w:ascii="Times New Roman" w:eastAsia="Times New Roman" w:hAnsi="Times New Roman"/>
                <w:bCs/>
                <w:i/>
                <w:sz w:val="24"/>
                <w:szCs w:val="24"/>
                <w:lang w:eastAsia="ru-RU"/>
              </w:rPr>
              <w:t>єктів малого підприємництва, що повинні виконати вимоги регулювання (рядок 6 Х рядок 7)</w:t>
            </w:r>
          </w:p>
        </w:tc>
        <w:tc>
          <w:tcPr>
            <w:tcW w:w="966" w:type="pct"/>
            <w:gridSpan w:val="2"/>
            <w:tcBorders>
              <w:top w:val="single" w:sz="4" w:space="0" w:color="auto"/>
              <w:left w:val="single" w:sz="4" w:space="0" w:color="auto"/>
              <w:bottom w:val="single" w:sz="4" w:space="0" w:color="auto"/>
              <w:right w:val="single" w:sz="4" w:space="0" w:color="auto"/>
            </w:tcBorders>
            <w:hideMark/>
          </w:tcPr>
          <w:p w14:paraId="7782A8B9" w14:textId="77777777" w:rsidR="00DC6816" w:rsidRDefault="00DC6816" w:rsidP="00B762AE">
            <w:pPr>
              <w:widowControl w:val="0"/>
              <w:tabs>
                <w:tab w:val="left" w:pos="99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66" w:type="pct"/>
            <w:gridSpan w:val="2"/>
            <w:tcBorders>
              <w:top w:val="single" w:sz="4" w:space="0" w:color="auto"/>
              <w:left w:val="single" w:sz="4" w:space="0" w:color="auto"/>
              <w:bottom w:val="single" w:sz="4" w:space="0" w:color="auto"/>
              <w:right w:val="single" w:sz="4" w:space="0" w:color="auto"/>
            </w:tcBorders>
            <w:hideMark/>
          </w:tcPr>
          <w:p w14:paraId="6A8FB81E" w14:textId="77777777" w:rsidR="00DC6816" w:rsidRDefault="00DC6816" w:rsidP="00B762AE">
            <w:pPr>
              <w:widowControl w:val="0"/>
              <w:tabs>
                <w:tab w:val="left" w:pos="99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40" w:type="pct"/>
            <w:tcBorders>
              <w:top w:val="single" w:sz="4" w:space="0" w:color="auto"/>
              <w:left w:val="single" w:sz="4" w:space="0" w:color="auto"/>
              <w:bottom w:val="single" w:sz="4" w:space="0" w:color="auto"/>
              <w:right w:val="single" w:sz="4" w:space="0" w:color="auto"/>
            </w:tcBorders>
            <w:hideMark/>
          </w:tcPr>
          <w:p w14:paraId="26973AEE" w14:textId="77777777" w:rsidR="00DC6816" w:rsidRDefault="00DC6816" w:rsidP="00B762AE">
            <w:pPr>
              <w:widowControl w:val="0"/>
              <w:tabs>
                <w:tab w:val="left" w:pos="99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bl>
    <w:p w14:paraId="64F09B66" w14:textId="77777777" w:rsidR="00DC6816" w:rsidRDefault="00DC6816" w:rsidP="00DC6816">
      <w:pPr>
        <w:widowControl w:val="0"/>
        <w:tabs>
          <w:tab w:val="left" w:pos="990"/>
        </w:tabs>
        <w:spacing w:line="240" w:lineRule="auto"/>
        <w:jc w:val="both"/>
        <w:rPr>
          <w:rFonts w:ascii="Times New Roman" w:eastAsia="Times New Roman" w:hAnsi="Times New Roman"/>
          <w:b/>
          <w:bCs/>
          <w:color w:val="FF0000"/>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478"/>
        <w:gridCol w:w="2332"/>
        <w:gridCol w:w="1897"/>
        <w:gridCol w:w="2197"/>
      </w:tblGrid>
      <w:tr w:rsidR="00DC6816" w14:paraId="29F18E2F" w14:textId="77777777" w:rsidTr="4DFACC9F">
        <w:tc>
          <w:tcPr>
            <w:tcW w:w="5000" w:type="pct"/>
            <w:gridSpan w:val="5"/>
            <w:tcBorders>
              <w:top w:val="single" w:sz="4" w:space="0" w:color="auto"/>
              <w:left w:val="single" w:sz="4" w:space="0" w:color="auto"/>
              <w:bottom w:val="single" w:sz="4" w:space="0" w:color="auto"/>
              <w:right w:val="single" w:sz="4" w:space="0" w:color="auto"/>
            </w:tcBorders>
            <w:hideMark/>
          </w:tcPr>
          <w:p w14:paraId="7D8672DD" w14:textId="77777777" w:rsidR="00DC6816" w:rsidRDefault="00DC6816" w:rsidP="00B762AE">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t>Оцінка вартості адміністративних процедур суб’єктів малого підприємництва щодо виконання регулювання</w:t>
            </w:r>
          </w:p>
        </w:tc>
      </w:tr>
      <w:tr w:rsidR="00DC6816" w14:paraId="70A51BEB" w14:textId="77777777" w:rsidTr="4DFACC9F">
        <w:tc>
          <w:tcPr>
            <w:tcW w:w="376" w:type="pct"/>
            <w:tcBorders>
              <w:top w:val="single" w:sz="4" w:space="0" w:color="auto"/>
              <w:left w:val="single" w:sz="4" w:space="0" w:color="auto"/>
              <w:bottom w:val="single" w:sz="4" w:space="0" w:color="auto"/>
              <w:right w:val="single" w:sz="4" w:space="0" w:color="auto"/>
            </w:tcBorders>
            <w:hideMark/>
          </w:tcPr>
          <w:p w14:paraId="32E86B54"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87" w:type="pct"/>
            <w:tcBorders>
              <w:top w:val="single" w:sz="4" w:space="0" w:color="auto"/>
              <w:left w:val="single" w:sz="4" w:space="0" w:color="auto"/>
              <w:bottom w:val="single" w:sz="4" w:space="0" w:color="auto"/>
              <w:right w:val="single" w:sz="4" w:space="0" w:color="auto"/>
            </w:tcBorders>
          </w:tcPr>
          <w:p w14:paraId="1E7BC758" w14:textId="479A6E02" w:rsidR="00DC6816" w:rsidRPr="00BF5A2C" w:rsidRDefault="00DC6816" w:rsidP="009A0520">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Процедури отримання первинної інформації про вимоги регулювання</w:t>
            </w:r>
          </w:p>
          <w:p w14:paraId="0D9B4800" w14:textId="77777777" w:rsidR="00DC6816" w:rsidRDefault="00DC6816" w:rsidP="009A0520">
            <w:pPr>
              <w:widowControl w:val="0"/>
              <w:tabs>
                <w:tab w:val="left" w:pos="990"/>
              </w:tabs>
              <w:spacing w:after="0" w:line="240" w:lineRule="auto"/>
              <w:jc w:val="both"/>
              <w:textAlignment w:val="baseline"/>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Формула:</w:t>
            </w:r>
          </w:p>
          <w:p w14:paraId="5ACF3B19" w14:textId="14EF9E59" w:rsidR="00DC6816" w:rsidRPr="00BF5A2C" w:rsidRDefault="00DC6816" w:rsidP="009A0520">
            <w:pPr>
              <w:widowControl w:val="0"/>
              <w:tabs>
                <w:tab w:val="left" w:pos="990"/>
              </w:tabs>
              <w:spacing w:after="0" w:line="240" w:lineRule="auto"/>
              <w:jc w:val="both"/>
              <w:textAlignment w:val="baseline"/>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витрати часу на отримання </w:t>
            </w:r>
            <w:r>
              <w:rPr>
                <w:rFonts w:ascii="Times New Roman" w:eastAsia="Times New Roman" w:hAnsi="Times New Roman"/>
                <w:i/>
                <w:sz w:val="24"/>
                <w:szCs w:val="24"/>
                <w:lang w:eastAsia="ru-RU"/>
              </w:rPr>
              <w:lastRenderedPageBreak/>
              <w:t>інформації про регулювання Х вартість часу суб</w:t>
            </w:r>
            <w:r w:rsidRPr="00E03B80">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єкта малого підприємництва (заробітна плата) Х оціночна кількість форм</w:t>
            </w:r>
          </w:p>
        </w:tc>
        <w:tc>
          <w:tcPr>
            <w:tcW w:w="1211" w:type="pct"/>
            <w:tcBorders>
              <w:top w:val="single" w:sz="4" w:space="0" w:color="auto"/>
              <w:left w:val="single" w:sz="4" w:space="0" w:color="auto"/>
              <w:bottom w:val="single" w:sz="4" w:space="0" w:color="auto"/>
              <w:right w:val="single" w:sz="4" w:space="0" w:color="auto"/>
            </w:tcBorders>
            <w:hideMark/>
          </w:tcPr>
          <w:p w14:paraId="5B1B08F8" w14:textId="1E8D25DE" w:rsidR="00DC6816" w:rsidRDefault="00DC6816" w:rsidP="009A0520">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sidRPr="009A0520">
              <w:rPr>
                <w:rFonts w:ascii="Times New Roman" w:eastAsia="Times New Roman" w:hAnsi="Times New Roman"/>
                <w:b/>
                <w:bCs/>
                <w:sz w:val="24"/>
                <w:szCs w:val="24"/>
                <w:lang w:eastAsia="ru-RU"/>
              </w:rPr>
              <w:lastRenderedPageBreak/>
              <w:t>0,5 год</w:t>
            </w:r>
            <w:r>
              <w:rPr>
                <w:rFonts w:ascii="Times New Roman" w:eastAsia="Times New Roman" w:hAnsi="Times New Roman"/>
                <w:sz w:val="24"/>
                <w:szCs w:val="24"/>
                <w:lang w:eastAsia="ru-RU"/>
              </w:rPr>
              <w:t xml:space="preserve"> (час, який витрачається </w:t>
            </w:r>
            <w:r w:rsidR="00137238">
              <w:rPr>
                <w:rFonts w:ascii="Times New Roman" w:eastAsia="Times New Roman" w:hAnsi="Times New Roman"/>
                <w:sz w:val="24"/>
                <w:szCs w:val="24"/>
                <w:lang w:eastAsia="ru-RU"/>
              </w:rPr>
              <w:t>суб’єктом господарювання</w:t>
            </w:r>
            <w:r>
              <w:rPr>
                <w:rFonts w:ascii="Times New Roman" w:eastAsia="Times New Roman" w:hAnsi="Times New Roman"/>
                <w:sz w:val="24"/>
                <w:szCs w:val="24"/>
                <w:lang w:eastAsia="ru-RU"/>
              </w:rPr>
              <w:t xml:space="preserve"> на пошук нормативно-правового акта в мережі </w:t>
            </w:r>
            <w:r w:rsidR="00137238">
              <w:rPr>
                <w:rFonts w:ascii="Times New Roman" w:eastAsia="Times New Roman" w:hAnsi="Times New Roman"/>
                <w:sz w:val="24"/>
                <w:szCs w:val="24"/>
                <w:lang w:eastAsia="ru-RU"/>
              </w:rPr>
              <w:t>«</w:t>
            </w:r>
            <w:r>
              <w:rPr>
                <w:rFonts w:ascii="Times New Roman" w:eastAsia="Times New Roman" w:hAnsi="Times New Roman"/>
                <w:sz w:val="24"/>
                <w:szCs w:val="24"/>
                <w:lang w:eastAsia="ru-RU"/>
              </w:rPr>
              <w:t>Інтернет</w:t>
            </w:r>
            <w:r w:rsidR="0013723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та ознайомлення з ним; за результатами консультацій)</w:t>
            </w:r>
            <w:r>
              <w:rPr>
                <w:rFonts w:ascii="Times New Roman" w:hAnsi="Times New Roman"/>
                <w:sz w:val="24"/>
                <w:szCs w:val="24"/>
              </w:rPr>
              <w:t xml:space="preserve"> </w:t>
            </w:r>
            <w:r>
              <w:rPr>
                <w:rFonts w:ascii="Times New Roman" w:eastAsia="Times New Roman" w:hAnsi="Times New Roman"/>
                <w:sz w:val="24"/>
                <w:szCs w:val="24"/>
                <w:lang w:eastAsia="ru-RU"/>
              </w:rPr>
              <w:t xml:space="preserve">Х </w:t>
            </w:r>
            <w:r w:rsidR="001A45CD">
              <w:rPr>
                <w:rFonts w:ascii="Times New Roman" w:eastAsia="Times New Roman" w:hAnsi="Times New Roman"/>
                <w:sz w:val="24"/>
                <w:szCs w:val="24"/>
                <w:lang w:eastAsia="ru-RU"/>
              </w:rPr>
              <w:t>39,12</w:t>
            </w:r>
            <w:r>
              <w:rPr>
                <w:rFonts w:ascii="Times New Roman" w:eastAsia="Times New Roman" w:hAnsi="Times New Roman"/>
                <w:sz w:val="24"/>
                <w:szCs w:val="24"/>
                <w:lang w:eastAsia="ru-RU"/>
              </w:rPr>
              <w:t xml:space="preserve"> грн. = </w:t>
            </w:r>
          </w:p>
          <w:p w14:paraId="3733F899" w14:textId="13B3EBCD" w:rsidR="00DC6816" w:rsidRDefault="001A45CD" w:rsidP="00137238">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t>19,56</w:t>
            </w:r>
            <w:r w:rsidR="00DC6816">
              <w:rPr>
                <w:rFonts w:ascii="Times New Roman" w:eastAsia="Times New Roman" w:hAnsi="Times New Roman"/>
                <w:b/>
                <w:sz w:val="24"/>
                <w:szCs w:val="24"/>
                <w:lang w:eastAsia="ru-RU"/>
              </w:rPr>
              <w:t xml:space="preserve"> гр</w:t>
            </w:r>
            <w:r w:rsidR="00137238">
              <w:rPr>
                <w:rFonts w:ascii="Times New Roman" w:eastAsia="Times New Roman" w:hAnsi="Times New Roman"/>
                <w:b/>
                <w:sz w:val="24"/>
                <w:szCs w:val="24"/>
                <w:lang w:eastAsia="ru-RU"/>
              </w:rPr>
              <w:t>ивень</w:t>
            </w:r>
          </w:p>
        </w:tc>
        <w:tc>
          <w:tcPr>
            <w:tcW w:w="985" w:type="pct"/>
            <w:tcBorders>
              <w:top w:val="single" w:sz="4" w:space="0" w:color="auto"/>
              <w:left w:val="single" w:sz="4" w:space="0" w:color="auto"/>
              <w:bottom w:val="single" w:sz="4" w:space="0" w:color="auto"/>
              <w:right w:val="single" w:sz="4" w:space="0" w:color="auto"/>
            </w:tcBorders>
            <w:hideMark/>
          </w:tcPr>
          <w:p w14:paraId="5FD4CBA3" w14:textId="77777777" w:rsidR="00DC6816" w:rsidRDefault="00DC6816" w:rsidP="009A0520">
            <w:pPr>
              <w:widowControl w:val="0"/>
              <w:tabs>
                <w:tab w:val="left" w:pos="99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0,00</w:t>
            </w:r>
          </w:p>
          <w:p w14:paraId="0195260D" w14:textId="77777777" w:rsidR="00DC6816" w:rsidRDefault="00DC6816" w:rsidP="009A0520">
            <w:pPr>
              <w:widowControl w:val="0"/>
              <w:tabs>
                <w:tab w:val="left" w:pos="99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(припущено, що суб’єкт повинен виконувати вимоги регулювання лише в перший </w:t>
            </w:r>
            <w:r>
              <w:rPr>
                <w:rFonts w:ascii="Times New Roman" w:hAnsi="Times New Roman"/>
                <w:sz w:val="24"/>
                <w:szCs w:val="24"/>
                <w:lang w:eastAsia="ru-RU"/>
              </w:rPr>
              <w:lastRenderedPageBreak/>
              <w:t>рік)</w:t>
            </w:r>
          </w:p>
        </w:tc>
        <w:tc>
          <w:tcPr>
            <w:tcW w:w="1141" w:type="pct"/>
            <w:tcBorders>
              <w:top w:val="single" w:sz="4" w:space="0" w:color="auto"/>
              <w:left w:val="single" w:sz="4" w:space="0" w:color="auto"/>
              <w:bottom w:val="single" w:sz="4" w:space="0" w:color="auto"/>
              <w:right w:val="single" w:sz="4" w:space="0" w:color="auto"/>
            </w:tcBorders>
            <w:hideMark/>
          </w:tcPr>
          <w:p w14:paraId="51E18189" w14:textId="1436C1C2" w:rsidR="00DC6816" w:rsidRPr="009A0520" w:rsidRDefault="001A45CD" w:rsidP="009A0520">
            <w:pPr>
              <w:widowControl w:val="0"/>
              <w:tabs>
                <w:tab w:val="left" w:pos="990"/>
              </w:tabs>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lastRenderedPageBreak/>
              <w:t>19,56</w:t>
            </w:r>
            <w:r w:rsidR="00137238">
              <w:rPr>
                <w:rFonts w:ascii="Times New Roman" w:hAnsi="Times New Roman"/>
                <w:b/>
                <w:bCs/>
                <w:sz w:val="24"/>
                <w:szCs w:val="24"/>
                <w:lang w:eastAsia="ru-RU"/>
              </w:rPr>
              <w:t xml:space="preserve"> грн.</w:t>
            </w:r>
          </w:p>
          <w:p w14:paraId="5333432E" w14:textId="77777777" w:rsidR="00DC6816" w:rsidRDefault="00DC6816" w:rsidP="009A0520">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hAnsi="Times New Roman"/>
                <w:sz w:val="24"/>
                <w:szCs w:val="24"/>
                <w:lang w:eastAsia="ru-RU"/>
              </w:rPr>
              <w:t>(припущено, що суб’єкт повинен виконувати вимоги регулювання лише в перший рік)</w:t>
            </w:r>
          </w:p>
        </w:tc>
      </w:tr>
      <w:tr w:rsidR="00DC6816" w14:paraId="3F55AEE5" w14:textId="77777777" w:rsidTr="4DFACC9F">
        <w:tc>
          <w:tcPr>
            <w:tcW w:w="376" w:type="pct"/>
            <w:tcBorders>
              <w:top w:val="single" w:sz="4" w:space="0" w:color="auto"/>
              <w:left w:val="single" w:sz="4" w:space="0" w:color="auto"/>
              <w:bottom w:val="single" w:sz="4" w:space="0" w:color="auto"/>
              <w:right w:val="single" w:sz="4" w:space="0" w:color="auto"/>
            </w:tcBorders>
            <w:hideMark/>
          </w:tcPr>
          <w:p w14:paraId="092CE8E8"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87" w:type="pct"/>
            <w:tcBorders>
              <w:top w:val="single" w:sz="4" w:space="0" w:color="auto"/>
              <w:left w:val="single" w:sz="4" w:space="0" w:color="auto"/>
              <w:bottom w:val="single" w:sz="4" w:space="0" w:color="auto"/>
              <w:right w:val="single" w:sz="4" w:space="0" w:color="auto"/>
            </w:tcBorders>
          </w:tcPr>
          <w:p w14:paraId="1AEFBA5D" w14:textId="77777777" w:rsidR="00DC6816" w:rsidRPr="00C30FC8" w:rsidRDefault="00DC6816" w:rsidP="009A0520">
            <w:pPr>
              <w:widowControl w:val="0"/>
              <w:tabs>
                <w:tab w:val="left" w:pos="990"/>
              </w:tabs>
              <w:spacing w:after="0" w:line="240" w:lineRule="auto"/>
              <w:jc w:val="both"/>
              <w:textAlignment w:val="baseline"/>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Процедури організації виконання вимог регулювання</w:t>
            </w:r>
          </w:p>
          <w:p w14:paraId="79CD5075" w14:textId="77777777" w:rsidR="00DC6816" w:rsidRDefault="00DC6816" w:rsidP="009A0520">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i/>
                <w:sz w:val="24"/>
                <w:szCs w:val="24"/>
                <w:lang w:eastAsia="ru-RU"/>
              </w:rPr>
              <w:t>Формула:</w:t>
            </w:r>
          </w:p>
          <w:p w14:paraId="621AFBDD" w14:textId="1E1F7A4E" w:rsidR="00DC6816" w:rsidRPr="00BF5A2C" w:rsidRDefault="00DC6816" w:rsidP="009A0520">
            <w:pPr>
              <w:widowControl w:val="0"/>
              <w:tabs>
                <w:tab w:val="left" w:pos="990"/>
              </w:tabs>
              <w:spacing w:after="0" w:line="240" w:lineRule="auto"/>
              <w:jc w:val="both"/>
              <w:textAlignment w:val="baseline"/>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211" w:type="pct"/>
            <w:tcBorders>
              <w:top w:val="single" w:sz="4" w:space="0" w:color="auto"/>
              <w:left w:val="single" w:sz="4" w:space="0" w:color="auto"/>
              <w:bottom w:val="single" w:sz="4" w:space="0" w:color="auto"/>
              <w:right w:val="single" w:sz="4" w:space="0" w:color="auto"/>
            </w:tcBorders>
            <w:hideMark/>
          </w:tcPr>
          <w:p w14:paraId="403D3762" w14:textId="2AEEE136" w:rsidR="00DC6816" w:rsidRPr="00A33949" w:rsidRDefault="00DC6816" w:rsidP="009A0520">
            <w:pPr>
              <w:widowControl w:val="0"/>
              <w:tabs>
                <w:tab w:val="left" w:pos="990"/>
              </w:tabs>
              <w:spacing w:after="0" w:line="240" w:lineRule="auto"/>
              <w:ind w:left="11" w:hanging="11"/>
              <w:jc w:val="both"/>
              <w:textAlignment w:val="baseline"/>
              <w:rPr>
                <w:rFonts w:ascii="Times New Roman" w:eastAsia="Times New Roman" w:hAnsi="Times New Roman"/>
                <w:sz w:val="24"/>
                <w:szCs w:val="24"/>
                <w:lang w:eastAsia="ru-RU"/>
              </w:rPr>
            </w:pPr>
            <w:r w:rsidRPr="009A0520">
              <w:rPr>
                <w:rFonts w:ascii="Times New Roman" w:eastAsia="Times New Roman" w:hAnsi="Times New Roman"/>
                <w:b/>
                <w:bCs/>
                <w:sz w:val="24"/>
                <w:szCs w:val="24"/>
                <w:lang w:eastAsia="ru-RU"/>
              </w:rPr>
              <w:t>2</w:t>
            </w:r>
            <w:r w:rsidR="009A0520" w:rsidRPr="009A0520">
              <w:rPr>
                <w:rFonts w:ascii="Times New Roman" w:eastAsia="Times New Roman" w:hAnsi="Times New Roman"/>
                <w:b/>
                <w:bCs/>
                <w:sz w:val="24"/>
                <w:szCs w:val="24"/>
                <w:lang w:eastAsia="ru-RU"/>
              </w:rPr>
              <w:t xml:space="preserve"> </w:t>
            </w:r>
            <w:r w:rsidRPr="009A0520">
              <w:rPr>
                <w:rFonts w:ascii="Times New Roman" w:eastAsia="Times New Roman" w:hAnsi="Times New Roman"/>
                <w:b/>
                <w:bCs/>
                <w:sz w:val="24"/>
                <w:szCs w:val="24"/>
                <w:lang w:eastAsia="ru-RU"/>
              </w:rPr>
              <w:t>год</w:t>
            </w:r>
            <w:r w:rsidRPr="00A33949">
              <w:rPr>
                <w:rFonts w:ascii="Times New Roman" w:eastAsia="Times New Roman" w:hAnsi="Times New Roman"/>
                <w:sz w:val="24"/>
                <w:szCs w:val="24"/>
                <w:lang w:eastAsia="ru-RU"/>
              </w:rPr>
              <w:t xml:space="preserve"> (час, який витрачається </w:t>
            </w:r>
            <w:r w:rsidR="00137238">
              <w:rPr>
                <w:rFonts w:ascii="Times New Roman" w:eastAsia="Times New Roman" w:hAnsi="Times New Roman"/>
                <w:sz w:val="24"/>
                <w:szCs w:val="24"/>
                <w:lang w:eastAsia="ru-RU"/>
              </w:rPr>
              <w:t>суб’єктом господарювання</w:t>
            </w:r>
            <w:r w:rsidRPr="00A33949">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організацію виконання вимог регулювання</w:t>
            </w:r>
            <w:r w:rsidRPr="00A33949">
              <w:rPr>
                <w:rFonts w:ascii="Times New Roman" w:eastAsia="Times New Roman" w:hAnsi="Times New Roman"/>
                <w:sz w:val="24"/>
                <w:szCs w:val="24"/>
                <w:lang w:eastAsia="ru-RU"/>
              </w:rPr>
              <w:t xml:space="preserve">; за результатами консультацій) Х </w:t>
            </w:r>
            <w:r w:rsidR="001A45CD">
              <w:rPr>
                <w:rFonts w:ascii="Times New Roman" w:eastAsia="Times New Roman" w:hAnsi="Times New Roman"/>
                <w:sz w:val="24"/>
                <w:szCs w:val="24"/>
                <w:lang w:eastAsia="ru-RU"/>
              </w:rPr>
              <w:t>39,12</w:t>
            </w:r>
            <w:r w:rsidRPr="00A33949">
              <w:rPr>
                <w:rFonts w:ascii="Times New Roman" w:eastAsia="Times New Roman" w:hAnsi="Times New Roman"/>
                <w:sz w:val="24"/>
                <w:szCs w:val="24"/>
                <w:lang w:eastAsia="ru-RU"/>
              </w:rPr>
              <w:t xml:space="preserve"> грн. = </w:t>
            </w:r>
          </w:p>
          <w:p w14:paraId="07828C3D" w14:textId="04B93EE1" w:rsidR="00DC6816" w:rsidRPr="009A0520" w:rsidRDefault="001A45CD" w:rsidP="009A0520">
            <w:pPr>
              <w:widowControl w:val="0"/>
              <w:tabs>
                <w:tab w:val="left" w:pos="990"/>
              </w:tabs>
              <w:spacing w:after="0" w:line="240" w:lineRule="auto"/>
              <w:ind w:left="11" w:hanging="11"/>
              <w:jc w:val="both"/>
              <w:textAlignment w:val="baseline"/>
              <w:rPr>
                <w:rFonts w:ascii="Times New Roman" w:eastAsia="Times New Roman" w:hAnsi="Times New Roman"/>
                <w:b/>
                <w:bCs/>
                <w:sz w:val="24"/>
                <w:szCs w:val="24"/>
                <w:lang w:val="ru-RU" w:eastAsia="ru-RU"/>
              </w:rPr>
            </w:pPr>
            <w:r>
              <w:rPr>
                <w:rFonts w:ascii="Times New Roman" w:eastAsia="Times New Roman" w:hAnsi="Times New Roman"/>
                <w:b/>
                <w:bCs/>
                <w:sz w:val="24"/>
                <w:szCs w:val="24"/>
                <w:lang w:eastAsia="ru-RU"/>
              </w:rPr>
              <w:t>78</w:t>
            </w:r>
            <w:r w:rsidR="00DC6816" w:rsidRPr="009A0520">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4</w:t>
            </w:r>
            <w:r w:rsidR="00DC6816" w:rsidRPr="009A0520">
              <w:rPr>
                <w:rFonts w:ascii="Times New Roman" w:eastAsia="Times New Roman" w:hAnsi="Times New Roman"/>
                <w:b/>
                <w:bCs/>
                <w:sz w:val="24"/>
                <w:szCs w:val="24"/>
                <w:lang w:eastAsia="ru-RU"/>
              </w:rPr>
              <w:t xml:space="preserve"> </w:t>
            </w:r>
            <w:r w:rsidR="00137238">
              <w:rPr>
                <w:rFonts w:ascii="Times New Roman" w:eastAsia="Times New Roman" w:hAnsi="Times New Roman"/>
                <w:b/>
                <w:bCs/>
                <w:sz w:val="24"/>
                <w:szCs w:val="24"/>
                <w:lang w:eastAsia="ru-RU"/>
              </w:rPr>
              <w:t>гривень</w:t>
            </w:r>
          </w:p>
        </w:tc>
        <w:tc>
          <w:tcPr>
            <w:tcW w:w="985" w:type="pct"/>
            <w:tcBorders>
              <w:top w:val="single" w:sz="4" w:space="0" w:color="auto"/>
              <w:left w:val="single" w:sz="4" w:space="0" w:color="auto"/>
              <w:bottom w:val="single" w:sz="4" w:space="0" w:color="auto"/>
              <w:right w:val="single" w:sz="4" w:space="0" w:color="auto"/>
            </w:tcBorders>
            <w:hideMark/>
          </w:tcPr>
          <w:p w14:paraId="364AA746" w14:textId="0C9329DA" w:rsidR="00DC6816" w:rsidRPr="009A0520" w:rsidRDefault="001A45CD" w:rsidP="00137238">
            <w:pPr>
              <w:widowControl w:val="0"/>
              <w:tabs>
                <w:tab w:val="left" w:pos="990"/>
              </w:tabs>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78,24</w:t>
            </w:r>
            <w:r w:rsidR="00137238">
              <w:rPr>
                <w:rFonts w:ascii="Times New Roman" w:eastAsia="Times New Roman" w:hAnsi="Times New Roman"/>
                <w:b/>
                <w:bCs/>
                <w:sz w:val="24"/>
                <w:szCs w:val="24"/>
                <w:lang w:eastAsia="ru-RU"/>
              </w:rPr>
              <w:t xml:space="preserve"> гривень</w:t>
            </w:r>
          </w:p>
        </w:tc>
        <w:tc>
          <w:tcPr>
            <w:tcW w:w="1141" w:type="pct"/>
            <w:tcBorders>
              <w:top w:val="single" w:sz="4" w:space="0" w:color="auto"/>
              <w:left w:val="single" w:sz="4" w:space="0" w:color="auto"/>
              <w:bottom w:val="single" w:sz="4" w:space="0" w:color="auto"/>
              <w:right w:val="single" w:sz="4" w:space="0" w:color="auto"/>
            </w:tcBorders>
            <w:hideMark/>
          </w:tcPr>
          <w:p w14:paraId="68FFFB39" w14:textId="4918EA81" w:rsidR="00DC6816" w:rsidRDefault="001A45CD" w:rsidP="00137238">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78,24</w:t>
            </w:r>
            <w:r w:rsidR="00DC6816" w:rsidRPr="4DFACC9F">
              <w:rPr>
                <w:rFonts w:ascii="Times New Roman" w:eastAsia="Times New Roman" w:hAnsi="Times New Roman"/>
                <w:b/>
                <w:bCs/>
                <w:sz w:val="24"/>
                <w:szCs w:val="24"/>
                <w:lang w:eastAsia="ru-RU"/>
              </w:rPr>
              <w:t xml:space="preserve"> грн</w:t>
            </w:r>
            <w:r w:rsidR="00DC6816" w:rsidRPr="4DFACC9F">
              <w:rPr>
                <w:rFonts w:ascii="Times New Roman" w:eastAsia="Times New Roman" w:hAnsi="Times New Roman"/>
                <w:sz w:val="24"/>
                <w:szCs w:val="24"/>
                <w:lang w:eastAsia="ru-RU"/>
              </w:rPr>
              <w:t>.</w:t>
            </w:r>
            <w:r w:rsidR="009A0520" w:rsidRPr="4DFACC9F">
              <w:rPr>
                <w:rFonts w:ascii="Times New Roman" w:eastAsia="Times New Roman" w:hAnsi="Times New Roman"/>
                <w:sz w:val="24"/>
                <w:szCs w:val="24"/>
                <w:lang w:eastAsia="ru-RU"/>
              </w:rPr>
              <w:t xml:space="preserve"> </w:t>
            </w:r>
            <w:r w:rsidR="00DC6816" w:rsidRPr="4DFACC9F">
              <w:rPr>
                <w:rFonts w:ascii="Times New Roman" w:eastAsia="Times New Roman" w:hAnsi="Times New Roman"/>
                <w:sz w:val="24"/>
                <w:szCs w:val="24"/>
                <w:lang w:eastAsia="ru-RU"/>
              </w:rPr>
              <w:t xml:space="preserve">(витрати </w:t>
            </w:r>
            <w:r w:rsidR="00137238">
              <w:rPr>
                <w:rFonts w:ascii="Times New Roman" w:eastAsia="Times New Roman" w:hAnsi="Times New Roman"/>
                <w:sz w:val="24"/>
                <w:szCs w:val="24"/>
                <w:lang w:eastAsia="ru-RU"/>
              </w:rPr>
              <w:t>у</w:t>
            </w:r>
            <w:r w:rsidR="00DC6816" w:rsidRPr="4DFACC9F">
              <w:rPr>
                <w:rFonts w:ascii="Times New Roman" w:eastAsia="Times New Roman" w:hAnsi="Times New Roman"/>
                <w:sz w:val="24"/>
                <w:szCs w:val="24"/>
                <w:lang w:eastAsia="ru-RU"/>
              </w:rPr>
              <w:t xml:space="preserve"> перший рік регулювання)</w:t>
            </w:r>
            <w:r w:rsidR="009A0520" w:rsidRPr="4DFACC9F">
              <w:rPr>
                <w:rFonts w:ascii="Times New Roman" w:eastAsia="Times New Roman" w:hAnsi="Times New Roman"/>
                <w:sz w:val="24"/>
                <w:szCs w:val="24"/>
                <w:lang w:eastAsia="ru-RU"/>
              </w:rPr>
              <w:t xml:space="preserve"> </w:t>
            </w:r>
            <w:r w:rsidR="00DC6816" w:rsidRPr="4DFACC9F">
              <w:rPr>
                <w:rFonts w:ascii="Times New Roman" w:eastAsia="Times New Roman" w:hAnsi="Times New Roman"/>
                <w:sz w:val="24"/>
                <w:szCs w:val="24"/>
                <w:lang w:eastAsia="ru-RU"/>
              </w:rPr>
              <w:t>+</w:t>
            </w:r>
            <w:r w:rsidR="009A0520" w:rsidRPr="4DFACC9F">
              <w:rPr>
                <w:rFonts w:ascii="Times New Roman" w:eastAsia="Times New Roman" w:hAnsi="Times New Roman"/>
                <w:sz w:val="24"/>
                <w:szCs w:val="24"/>
                <w:lang w:eastAsia="ru-RU"/>
              </w:rPr>
              <w:t xml:space="preserve"> </w:t>
            </w:r>
            <w:r w:rsidR="00DC6816" w:rsidRPr="4DFACC9F">
              <w:rPr>
                <w:rFonts w:ascii="Times New Roman" w:eastAsia="Times New Roman" w:hAnsi="Times New Roman"/>
                <w:sz w:val="24"/>
                <w:szCs w:val="24"/>
                <w:lang w:eastAsia="ru-RU"/>
              </w:rPr>
              <w:t>72,22 грн.</w:t>
            </w:r>
            <w:r w:rsidR="009A0520" w:rsidRPr="4DFACC9F">
              <w:rPr>
                <w:rFonts w:ascii="Times New Roman" w:eastAsia="Times New Roman" w:hAnsi="Times New Roman"/>
                <w:sz w:val="24"/>
                <w:szCs w:val="24"/>
                <w:lang w:eastAsia="ru-RU"/>
              </w:rPr>
              <w:t xml:space="preserve"> </w:t>
            </w:r>
            <w:r w:rsidR="00DC6816" w:rsidRPr="4DFACC9F">
              <w:rPr>
                <w:rFonts w:ascii="Times New Roman" w:eastAsia="Times New Roman" w:hAnsi="Times New Roman"/>
                <w:sz w:val="24"/>
                <w:szCs w:val="24"/>
                <w:lang w:eastAsia="ru-RU"/>
              </w:rPr>
              <w:t xml:space="preserve">(витрати </w:t>
            </w:r>
            <w:r w:rsidR="00137238">
              <w:rPr>
                <w:rFonts w:ascii="Times New Roman" w:eastAsia="Times New Roman" w:hAnsi="Times New Roman"/>
                <w:sz w:val="24"/>
                <w:szCs w:val="24"/>
                <w:lang w:eastAsia="ru-RU"/>
              </w:rPr>
              <w:t>у</w:t>
            </w:r>
            <w:r w:rsidR="00DC6816" w:rsidRPr="4DFACC9F">
              <w:rPr>
                <w:rFonts w:ascii="Times New Roman" w:eastAsia="Times New Roman" w:hAnsi="Times New Roman"/>
                <w:sz w:val="24"/>
                <w:szCs w:val="24"/>
                <w:lang w:eastAsia="ru-RU"/>
              </w:rPr>
              <w:t xml:space="preserve"> другий рік рег</w:t>
            </w:r>
            <w:r w:rsidR="009A0520" w:rsidRPr="4DFACC9F">
              <w:rPr>
                <w:rFonts w:ascii="Times New Roman" w:eastAsia="Times New Roman" w:hAnsi="Times New Roman"/>
                <w:sz w:val="24"/>
                <w:szCs w:val="24"/>
                <w:lang w:eastAsia="ru-RU"/>
              </w:rPr>
              <w:t>у</w:t>
            </w:r>
            <w:r w:rsidR="00DC6816" w:rsidRPr="4DFACC9F">
              <w:rPr>
                <w:rFonts w:ascii="Times New Roman" w:eastAsia="Times New Roman" w:hAnsi="Times New Roman"/>
                <w:sz w:val="24"/>
                <w:szCs w:val="24"/>
                <w:lang w:eastAsia="ru-RU"/>
              </w:rPr>
              <w:t>лювання)</w:t>
            </w:r>
            <w:r w:rsidR="009A0520" w:rsidRPr="4DFACC9F">
              <w:rPr>
                <w:rFonts w:ascii="Times New Roman" w:eastAsia="Times New Roman" w:hAnsi="Times New Roman"/>
                <w:sz w:val="24"/>
                <w:szCs w:val="24"/>
                <w:lang w:eastAsia="ru-RU"/>
              </w:rPr>
              <w:t xml:space="preserve"> </w:t>
            </w:r>
            <w:r w:rsidR="00DC6816" w:rsidRPr="4DFACC9F">
              <w:rPr>
                <w:rFonts w:ascii="Times New Roman" w:eastAsia="Times New Roman" w:hAnsi="Times New Roman"/>
                <w:sz w:val="24"/>
                <w:szCs w:val="24"/>
                <w:lang w:eastAsia="ru-RU"/>
              </w:rPr>
              <w:t>Х</w:t>
            </w:r>
            <w:r w:rsidR="009A0520" w:rsidRPr="4DFACC9F">
              <w:rPr>
                <w:rFonts w:ascii="Times New Roman" w:eastAsia="Times New Roman" w:hAnsi="Times New Roman"/>
                <w:sz w:val="24"/>
                <w:szCs w:val="24"/>
                <w:lang w:eastAsia="ru-RU"/>
              </w:rPr>
              <w:t xml:space="preserve"> </w:t>
            </w:r>
            <w:r w:rsidR="00DC6816" w:rsidRPr="4DFACC9F">
              <w:rPr>
                <w:rFonts w:ascii="Times New Roman" w:eastAsia="Times New Roman" w:hAnsi="Times New Roman"/>
                <w:sz w:val="24"/>
                <w:szCs w:val="24"/>
                <w:lang w:eastAsia="ru-RU"/>
              </w:rPr>
              <w:t>4 =</w:t>
            </w:r>
            <w:r w:rsidR="009A0520" w:rsidRPr="4DFACC9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391</w:t>
            </w:r>
            <w:r w:rsidR="00DC6816" w:rsidRPr="4DFACC9F">
              <w:rPr>
                <w:rFonts w:ascii="Times New Roman" w:eastAsia="Times New Roman" w:hAnsi="Times New Roman"/>
                <w:sz w:val="24"/>
                <w:szCs w:val="24"/>
                <w:lang w:eastAsia="ru-RU"/>
              </w:rPr>
              <w:t xml:space="preserve"> </w:t>
            </w:r>
            <w:r w:rsidR="00137238" w:rsidRPr="00137238">
              <w:rPr>
                <w:rFonts w:ascii="Times New Roman" w:eastAsia="Times New Roman" w:hAnsi="Times New Roman"/>
                <w:sz w:val="24"/>
                <w:szCs w:val="24"/>
                <w:lang w:eastAsia="ru-RU"/>
              </w:rPr>
              <w:t>гривень</w:t>
            </w:r>
          </w:p>
        </w:tc>
      </w:tr>
      <w:tr w:rsidR="00DC6816" w14:paraId="1762294C" w14:textId="77777777" w:rsidTr="4DFACC9F">
        <w:tc>
          <w:tcPr>
            <w:tcW w:w="376" w:type="pct"/>
            <w:tcBorders>
              <w:top w:val="single" w:sz="4" w:space="0" w:color="auto"/>
              <w:left w:val="single" w:sz="4" w:space="0" w:color="auto"/>
              <w:bottom w:val="single" w:sz="4" w:space="0" w:color="auto"/>
              <w:right w:val="single" w:sz="4" w:space="0" w:color="auto"/>
            </w:tcBorders>
            <w:hideMark/>
          </w:tcPr>
          <w:p w14:paraId="55236454"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287" w:type="pct"/>
            <w:tcBorders>
              <w:top w:val="single" w:sz="4" w:space="0" w:color="auto"/>
              <w:left w:val="single" w:sz="4" w:space="0" w:color="auto"/>
              <w:bottom w:val="single" w:sz="4" w:space="0" w:color="auto"/>
              <w:right w:val="single" w:sz="4" w:space="0" w:color="auto"/>
            </w:tcBorders>
          </w:tcPr>
          <w:p w14:paraId="49CCBBE3" w14:textId="7BCD7ADE" w:rsidR="00DC6816" w:rsidRPr="00C30FC8" w:rsidRDefault="00DC6816" w:rsidP="00BF5A2C">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Процедури</w:t>
            </w:r>
            <w:r w:rsidR="00BF5A2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офіційного звітування. </w:t>
            </w:r>
          </w:p>
        </w:tc>
        <w:tc>
          <w:tcPr>
            <w:tcW w:w="1211" w:type="pct"/>
            <w:tcBorders>
              <w:top w:val="single" w:sz="4" w:space="0" w:color="auto"/>
              <w:left w:val="single" w:sz="4" w:space="0" w:color="auto"/>
              <w:bottom w:val="single" w:sz="4" w:space="0" w:color="auto"/>
              <w:right w:val="single" w:sz="4" w:space="0" w:color="auto"/>
            </w:tcBorders>
            <w:hideMark/>
          </w:tcPr>
          <w:p w14:paraId="4E50D758" w14:textId="77777777" w:rsidR="00DC6816" w:rsidRDefault="00DC6816" w:rsidP="00B762AE">
            <w:pPr>
              <w:widowControl w:val="0"/>
              <w:tabs>
                <w:tab w:val="left" w:pos="990"/>
              </w:tabs>
              <w:spacing w:after="0" w:line="240" w:lineRule="auto"/>
              <w:ind w:hanging="11"/>
              <w:jc w:val="center"/>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0,00</w:t>
            </w:r>
          </w:p>
        </w:tc>
        <w:tc>
          <w:tcPr>
            <w:tcW w:w="985" w:type="pct"/>
            <w:tcBorders>
              <w:top w:val="single" w:sz="4" w:space="0" w:color="auto"/>
              <w:left w:val="single" w:sz="4" w:space="0" w:color="auto"/>
              <w:bottom w:val="single" w:sz="4" w:space="0" w:color="auto"/>
              <w:right w:val="single" w:sz="4" w:space="0" w:color="auto"/>
            </w:tcBorders>
            <w:hideMark/>
          </w:tcPr>
          <w:p w14:paraId="0E6229AE" w14:textId="77777777" w:rsidR="00DC6816" w:rsidRDefault="00DC6816" w:rsidP="00B762AE">
            <w:pPr>
              <w:widowControl w:val="0"/>
              <w:tabs>
                <w:tab w:val="left" w:pos="990"/>
              </w:tabs>
              <w:spacing w:after="0" w:line="240" w:lineRule="auto"/>
              <w:ind w:firstLine="9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141" w:type="pct"/>
            <w:tcBorders>
              <w:top w:val="single" w:sz="4" w:space="0" w:color="auto"/>
              <w:left w:val="single" w:sz="4" w:space="0" w:color="auto"/>
              <w:bottom w:val="single" w:sz="4" w:space="0" w:color="auto"/>
              <w:right w:val="single" w:sz="4" w:space="0" w:color="auto"/>
            </w:tcBorders>
            <w:hideMark/>
          </w:tcPr>
          <w:p w14:paraId="66E5C276" w14:textId="77777777" w:rsidR="00DC6816" w:rsidRDefault="00DC6816" w:rsidP="00B762AE">
            <w:pPr>
              <w:widowControl w:val="0"/>
              <w:tabs>
                <w:tab w:val="left" w:pos="990"/>
              </w:tabs>
              <w:spacing w:after="0" w:line="240" w:lineRule="auto"/>
              <w:jc w:val="center"/>
              <w:textAlignment w:val="baseline"/>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0,00</w:t>
            </w:r>
          </w:p>
        </w:tc>
      </w:tr>
      <w:tr w:rsidR="00DC6816" w14:paraId="43A6555C" w14:textId="77777777" w:rsidTr="4DFACC9F">
        <w:trPr>
          <w:trHeight w:val="840"/>
        </w:trPr>
        <w:tc>
          <w:tcPr>
            <w:tcW w:w="376" w:type="pct"/>
            <w:tcBorders>
              <w:top w:val="single" w:sz="4" w:space="0" w:color="auto"/>
              <w:left w:val="single" w:sz="4" w:space="0" w:color="auto"/>
              <w:bottom w:val="single" w:sz="4" w:space="0" w:color="auto"/>
              <w:right w:val="single" w:sz="4" w:space="0" w:color="auto"/>
            </w:tcBorders>
            <w:hideMark/>
          </w:tcPr>
          <w:p w14:paraId="2BD708D3"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12.</w:t>
            </w:r>
          </w:p>
        </w:tc>
        <w:tc>
          <w:tcPr>
            <w:tcW w:w="1287" w:type="pct"/>
            <w:tcBorders>
              <w:top w:val="single" w:sz="4" w:space="0" w:color="auto"/>
              <w:left w:val="single" w:sz="4" w:space="0" w:color="auto"/>
              <w:bottom w:val="single" w:sz="4" w:space="0" w:color="auto"/>
              <w:right w:val="single" w:sz="4" w:space="0" w:color="auto"/>
            </w:tcBorders>
            <w:hideMark/>
          </w:tcPr>
          <w:p w14:paraId="737A53AD" w14:textId="77777777" w:rsidR="00DC6816" w:rsidRDefault="00DC6816" w:rsidP="00BF5A2C">
            <w:pPr>
              <w:widowControl w:val="0"/>
              <w:tabs>
                <w:tab w:val="left" w:pos="990"/>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Процедури щодо забезпечення процесу перевірок </w:t>
            </w:r>
          </w:p>
        </w:tc>
        <w:tc>
          <w:tcPr>
            <w:tcW w:w="1211" w:type="pct"/>
            <w:tcBorders>
              <w:top w:val="single" w:sz="4" w:space="0" w:color="auto"/>
              <w:left w:val="single" w:sz="4" w:space="0" w:color="auto"/>
              <w:bottom w:val="single" w:sz="4" w:space="0" w:color="auto"/>
              <w:right w:val="single" w:sz="4" w:space="0" w:color="auto"/>
            </w:tcBorders>
            <w:hideMark/>
          </w:tcPr>
          <w:p w14:paraId="36E90990" w14:textId="77777777" w:rsidR="00DC6816" w:rsidRDefault="00DC6816" w:rsidP="00B762AE">
            <w:pPr>
              <w:widowControl w:val="0"/>
              <w:tabs>
                <w:tab w:val="left" w:pos="990"/>
              </w:tabs>
              <w:spacing w:after="0" w:line="240" w:lineRule="auto"/>
              <w:ind w:hanging="12"/>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85" w:type="pct"/>
            <w:tcBorders>
              <w:top w:val="single" w:sz="4" w:space="0" w:color="auto"/>
              <w:left w:val="single" w:sz="4" w:space="0" w:color="auto"/>
              <w:bottom w:val="single" w:sz="4" w:space="0" w:color="auto"/>
              <w:right w:val="single" w:sz="4" w:space="0" w:color="auto"/>
            </w:tcBorders>
            <w:hideMark/>
          </w:tcPr>
          <w:p w14:paraId="25209A94" w14:textId="77777777" w:rsidR="00DC6816" w:rsidRDefault="00DC6816" w:rsidP="00B762AE">
            <w:pPr>
              <w:widowControl w:val="0"/>
              <w:tabs>
                <w:tab w:val="left" w:pos="990"/>
              </w:tabs>
              <w:spacing w:after="0" w:line="240" w:lineRule="auto"/>
              <w:ind w:hanging="12"/>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141" w:type="pct"/>
            <w:tcBorders>
              <w:top w:val="single" w:sz="4" w:space="0" w:color="auto"/>
              <w:left w:val="single" w:sz="4" w:space="0" w:color="auto"/>
              <w:bottom w:val="single" w:sz="4" w:space="0" w:color="auto"/>
              <w:right w:val="single" w:sz="4" w:space="0" w:color="auto"/>
            </w:tcBorders>
            <w:hideMark/>
          </w:tcPr>
          <w:p w14:paraId="6ED6DB42" w14:textId="77777777" w:rsidR="00DC6816" w:rsidRDefault="00DC6816" w:rsidP="00B762AE">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DC6816" w14:paraId="71B32D2B" w14:textId="77777777" w:rsidTr="4DFACC9F">
        <w:tc>
          <w:tcPr>
            <w:tcW w:w="376" w:type="pct"/>
            <w:tcBorders>
              <w:top w:val="single" w:sz="4" w:space="0" w:color="auto"/>
              <w:left w:val="single" w:sz="4" w:space="0" w:color="auto"/>
              <w:bottom w:val="single" w:sz="4" w:space="0" w:color="auto"/>
              <w:right w:val="single" w:sz="4" w:space="0" w:color="auto"/>
            </w:tcBorders>
            <w:hideMark/>
          </w:tcPr>
          <w:p w14:paraId="5F2570EE"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87" w:type="pct"/>
            <w:tcBorders>
              <w:top w:val="single" w:sz="4" w:space="0" w:color="auto"/>
              <w:left w:val="single" w:sz="4" w:space="0" w:color="auto"/>
              <w:bottom w:val="single" w:sz="4" w:space="0" w:color="auto"/>
              <w:right w:val="single" w:sz="4" w:space="0" w:color="auto"/>
            </w:tcBorders>
            <w:hideMark/>
          </w:tcPr>
          <w:p w14:paraId="3A6A3161" w14:textId="77777777" w:rsidR="00DC6816" w:rsidRDefault="00DC6816" w:rsidP="00B762AE">
            <w:pPr>
              <w:widowControl w:val="0"/>
              <w:tabs>
                <w:tab w:val="left" w:pos="990"/>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Інші процедури:</w:t>
            </w:r>
          </w:p>
        </w:tc>
        <w:tc>
          <w:tcPr>
            <w:tcW w:w="1211" w:type="pct"/>
            <w:tcBorders>
              <w:top w:val="single" w:sz="4" w:space="0" w:color="auto"/>
              <w:left w:val="single" w:sz="4" w:space="0" w:color="auto"/>
              <w:bottom w:val="single" w:sz="4" w:space="0" w:color="auto"/>
              <w:right w:val="single" w:sz="4" w:space="0" w:color="auto"/>
            </w:tcBorders>
          </w:tcPr>
          <w:p w14:paraId="16F524B1" w14:textId="77777777" w:rsidR="00DC6816" w:rsidRDefault="00DC6816" w:rsidP="00B762AE">
            <w:pPr>
              <w:widowControl w:val="0"/>
              <w:tabs>
                <w:tab w:val="left" w:pos="990"/>
              </w:tabs>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14:paraId="558D5498" w14:textId="77777777" w:rsidR="00DC6816" w:rsidRDefault="00DC6816" w:rsidP="00B762AE">
            <w:pPr>
              <w:widowControl w:val="0"/>
              <w:tabs>
                <w:tab w:val="left" w:pos="990"/>
              </w:tabs>
              <w:spacing w:after="0" w:line="240" w:lineRule="auto"/>
              <w:rPr>
                <w:rFonts w:ascii="Times New Roman" w:eastAsia="Times New Roman" w:hAnsi="Times New Roman"/>
                <w:sz w:val="24"/>
                <w:szCs w:val="24"/>
                <w:lang w:eastAsia="ru-RU"/>
              </w:rPr>
            </w:pPr>
          </w:p>
        </w:tc>
        <w:tc>
          <w:tcPr>
            <w:tcW w:w="1141" w:type="pct"/>
            <w:tcBorders>
              <w:top w:val="single" w:sz="4" w:space="0" w:color="auto"/>
              <w:left w:val="single" w:sz="4" w:space="0" w:color="auto"/>
              <w:bottom w:val="single" w:sz="4" w:space="0" w:color="auto"/>
              <w:right w:val="single" w:sz="4" w:space="0" w:color="auto"/>
            </w:tcBorders>
          </w:tcPr>
          <w:p w14:paraId="29F33133" w14:textId="77777777" w:rsidR="00DC6816" w:rsidRDefault="00DC6816" w:rsidP="00B762AE">
            <w:pPr>
              <w:widowControl w:val="0"/>
              <w:tabs>
                <w:tab w:val="left" w:pos="990"/>
              </w:tabs>
              <w:spacing w:after="0" w:line="240" w:lineRule="auto"/>
              <w:rPr>
                <w:rFonts w:ascii="Times New Roman" w:eastAsia="Times New Roman" w:hAnsi="Times New Roman"/>
                <w:sz w:val="24"/>
                <w:szCs w:val="24"/>
                <w:lang w:eastAsia="ru-RU"/>
              </w:rPr>
            </w:pPr>
          </w:p>
        </w:tc>
      </w:tr>
      <w:tr w:rsidR="00DC6816" w14:paraId="751863BE" w14:textId="77777777" w:rsidTr="4DFACC9F">
        <w:trPr>
          <w:trHeight w:val="413"/>
        </w:trPr>
        <w:tc>
          <w:tcPr>
            <w:tcW w:w="376" w:type="pct"/>
            <w:tcBorders>
              <w:top w:val="single" w:sz="4" w:space="0" w:color="auto"/>
              <w:left w:val="single" w:sz="4" w:space="0" w:color="auto"/>
              <w:bottom w:val="single" w:sz="4" w:space="0" w:color="auto"/>
              <w:right w:val="single" w:sz="4" w:space="0" w:color="auto"/>
            </w:tcBorders>
            <w:hideMark/>
          </w:tcPr>
          <w:p w14:paraId="01D8BAF1"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287" w:type="pct"/>
            <w:tcBorders>
              <w:top w:val="single" w:sz="4" w:space="0" w:color="auto"/>
              <w:left w:val="single" w:sz="4" w:space="0" w:color="auto"/>
              <w:bottom w:val="single" w:sz="4" w:space="0" w:color="auto"/>
              <w:right w:val="single" w:sz="4" w:space="0" w:color="auto"/>
            </w:tcBorders>
            <w:hideMark/>
          </w:tcPr>
          <w:p w14:paraId="72886DD0" w14:textId="77777777" w:rsidR="00DC6816" w:rsidRDefault="00DC6816" w:rsidP="00B762AE">
            <w:pPr>
              <w:widowControl w:val="0"/>
              <w:tabs>
                <w:tab w:val="left" w:pos="990"/>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Разом, гривень</w:t>
            </w:r>
          </w:p>
        </w:tc>
        <w:tc>
          <w:tcPr>
            <w:tcW w:w="1211" w:type="pct"/>
            <w:tcBorders>
              <w:top w:val="single" w:sz="4" w:space="0" w:color="auto"/>
              <w:left w:val="single" w:sz="4" w:space="0" w:color="auto"/>
              <w:bottom w:val="single" w:sz="4" w:space="0" w:color="auto"/>
              <w:right w:val="single" w:sz="4" w:space="0" w:color="auto"/>
            </w:tcBorders>
            <w:hideMark/>
          </w:tcPr>
          <w:p w14:paraId="76E9C297" w14:textId="44B560F4" w:rsidR="00DC6816" w:rsidRDefault="00DC6816" w:rsidP="00B762AE">
            <w:pPr>
              <w:widowControl w:val="0"/>
              <w:tabs>
                <w:tab w:val="left" w:pos="360"/>
                <w:tab w:val="center" w:pos="813"/>
                <w:tab w:val="left" w:pos="99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00C93078">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 xml:space="preserve"> </w:t>
            </w:r>
            <w:r w:rsidR="00137238">
              <w:rPr>
                <w:rFonts w:ascii="Times New Roman" w:eastAsia="Times New Roman" w:hAnsi="Times New Roman"/>
                <w:b/>
                <w:sz w:val="24"/>
                <w:szCs w:val="24"/>
                <w:lang w:eastAsia="ru-RU"/>
              </w:rPr>
              <w:t>гривень</w:t>
            </w:r>
          </w:p>
        </w:tc>
        <w:tc>
          <w:tcPr>
            <w:tcW w:w="985" w:type="pct"/>
            <w:tcBorders>
              <w:top w:val="single" w:sz="4" w:space="0" w:color="auto"/>
              <w:left w:val="single" w:sz="4" w:space="0" w:color="auto"/>
              <w:bottom w:val="single" w:sz="4" w:space="0" w:color="auto"/>
              <w:right w:val="single" w:sz="4" w:space="0" w:color="auto"/>
            </w:tcBorders>
            <w:hideMark/>
          </w:tcPr>
          <w:p w14:paraId="00DB1FB5" w14:textId="77777777" w:rsidR="00DC6816" w:rsidRDefault="00DC6816" w:rsidP="00B762AE">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141" w:type="pct"/>
            <w:tcBorders>
              <w:top w:val="single" w:sz="4" w:space="0" w:color="auto"/>
              <w:left w:val="single" w:sz="4" w:space="0" w:color="auto"/>
              <w:bottom w:val="single" w:sz="4" w:space="0" w:color="auto"/>
              <w:right w:val="single" w:sz="4" w:space="0" w:color="auto"/>
            </w:tcBorders>
            <w:hideMark/>
          </w:tcPr>
          <w:p w14:paraId="715C182D" w14:textId="7B3A0088" w:rsidR="00DC6816" w:rsidRDefault="001A45CD" w:rsidP="00B762AE">
            <w:pPr>
              <w:widowControl w:val="0"/>
              <w:tabs>
                <w:tab w:val="left" w:pos="990"/>
              </w:tabs>
              <w:spacing w:after="0" w:line="240" w:lineRule="auto"/>
              <w:ind w:hanging="34"/>
              <w:jc w:val="center"/>
              <w:textAlignment w:val="baseline"/>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411</w:t>
            </w:r>
            <w:r w:rsidR="00DC6816" w:rsidRPr="00502FE5">
              <w:rPr>
                <w:rFonts w:ascii="Times New Roman" w:eastAsia="Times New Roman" w:hAnsi="Times New Roman"/>
                <w:b/>
                <w:bCs/>
                <w:sz w:val="24"/>
                <w:szCs w:val="24"/>
                <w:lang w:eastAsia="ru-RU"/>
              </w:rPr>
              <w:t xml:space="preserve"> </w:t>
            </w:r>
            <w:r w:rsidR="00137238">
              <w:rPr>
                <w:rFonts w:ascii="Times New Roman" w:eastAsia="Times New Roman" w:hAnsi="Times New Roman"/>
                <w:b/>
                <w:sz w:val="24"/>
                <w:szCs w:val="24"/>
                <w:lang w:eastAsia="ru-RU"/>
              </w:rPr>
              <w:t>гривень</w:t>
            </w:r>
          </w:p>
        </w:tc>
      </w:tr>
      <w:tr w:rsidR="00DC6816" w14:paraId="5596DC35" w14:textId="77777777" w:rsidTr="4DFACC9F">
        <w:trPr>
          <w:trHeight w:val="921"/>
        </w:trPr>
        <w:tc>
          <w:tcPr>
            <w:tcW w:w="376" w:type="pct"/>
            <w:tcBorders>
              <w:top w:val="single" w:sz="4" w:space="0" w:color="auto"/>
              <w:left w:val="single" w:sz="4" w:space="0" w:color="auto"/>
              <w:bottom w:val="single" w:sz="4" w:space="0" w:color="auto"/>
              <w:right w:val="single" w:sz="4" w:space="0" w:color="auto"/>
            </w:tcBorders>
            <w:hideMark/>
          </w:tcPr>
          <w:p w14:paraId="43B75CE5"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287" w:type="pct"/>
            <w:tcBorders>
              <w:top w:val="single" w:sz="4" w:space="0" w:color="auto"/>
              <w:left w:val="single" w:sz="4" w:space="0" w:color="auto"/>
              <w:bottom w:val="single" w:sz="4" w:space="0" w:color="auto"/>
              <w:right w:val="single" w:sz="4" w:space="0" w:color="auto"/>
            </w:tcBorders>
            <w:hideMark/>
          </w:tcPr>
          <w:p w14:paraId="6C73942E" w14:textId="77777777" w:rsidR="00DC6816" w:rsidRDefault="00DC6816" w:rsidP="00B762AE">
            <w:pPr>
              <w:widowControl w:val="0"/>
              <w:tabs>
                <w:tab w:val="left" w:pos="990"/>
              </w:tabs>
              <w:spacing w:after="0" w:line="240" w:lineRule="auto"/>
              <w:jc w:val="both"/>
              <w:textAlignment w:val="baseline"/>
              <w:rPr>
                <w:rFonts w:ascii="Times New Roman" w:eastAsia="Times New Roman" w:hAnsi="Times New Roman"/>
                <w:b/>
                <w:sz w:val="24"/>
                <w:szCs w:val="24"/>
                <w:lang w:eastAsia="ru-RU"/>
              </w:rPr>
            </w:pPr>
            <w:r>
              <w:rPr>
                <w:rFonts w:ascii="Times New Roman" w:eastAsia="Times New Roman" w:hAnsi="Times New Roman"/>
                <w:sz w:val="24"/>
                <w:szCs w:val="24"/>
                <w:lang w:eastAsia="ru-RU"/>
              </w:rPr>
              <w:t>Кількість суб’єктів малого підприємництва, що повинні виконати вимоги регулювання, одиниць.</w:t>
            </w:r>
          </w:p>
        </w:tc>
        <w:tc>
          <w:tcPr>
            <w:tcW w:w="1211" w:type="pct"/>
            <w:tcBorders>
              <w:top w:val="single" w:sz="4" w:space="0" w:color="auto"/>
              <w:left w:val="single" w:sz="4" w:space="0" w:color="auto"/>
              <w:bottom w:val="single" w:sz="4" w:space="0" w:color="auto"/>
              <w:right w:val="single" w:sz="4" w:space="0" w:color="auto"/>
            </w:tcBorders>
            <w:hideMark/>
          </w:tcPr>
          <w:p w14:paraId="2908A47F" w14:textId="77777777" w:rsidR="00DC6816" w:rsidRPr="007C115A" w:rsidRDefault="00DC6816" w:rsidP="00B762AE">
            <w:pPr>
              <w:widowControl w:val="0"/>
              <w:tabs>
                <w:tab w:val="left" w:pos="360"/>
                <w:tab w:val="center" w:pos="813"/>
                <w:tab w:val="left" w:pos="990"/>
              </w:tabs>
              <w:spacing w:after="0" w:line="240" w:lineRule="auto"/>
              <w:jc w:val="center"/>
              <w:rPr>
                <w:rFonts w:ascii="Times New Roman" w:eastAsia="Times New Roman" w:hAnsi="Times New Roman"/>
                <w:b/>
                <w:sz w:val="24"/>
                <w:szCs w:val="24"/>
                <w:lang w:eastAsia="ru-RU"/>
              </w:rPr>
            </w:pPr>
            <w:r w:rsidRPr="007C115A">
              <w:rPr>
                <w:rFonts w:ascii="Times New Roman" w:eastAsia="Times New Roman" w:hAnsi="Times New Roman"/>
                <w:b/>
                <w:sz w:val="24"/>
                <w:szCs w:val="24"/>
                <w:lang w:eastAsia="ru-RU"/>
              </w:rPr>
              <w:t xml:space="preserve">  1 538 745</w:t>
            </w:r>
          </w:p>
        </w:tc>
        <w:tc>
          <w:tcPr>
            <w:tcW w:w="985" w:type="pct"/>
            <w:tcBorders>
              <w:top w:val="single" w:sz="4" w:space="0" w:color="auto"/>
              <w:left w:val="single" w:sz="4" w:space="0" w:color="auto"/>
              <w:bottom w:val="single" w:sz="4" w:space="0" w:color="auto"/>
              <w:right w:val="single" w:sz="4" w:space="0" w:color="auto"/>
            </w:tcBorders>
            <w:hideMark/>
          </w:tcPr>
          <w:p w14:paraId="4B9B524F" w14:textId="77777777" w:rsidR="00DC6816" w:rsidRDefault="00DC6816" w:rsidP="00B762AE">
            <w:pPr>
              <w:widowControl w:val="0"/>
              <w:tabs>
                <w:tab w:val="left" w:pos="990"/>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141" w:type="pct"/>
            <w:tcBorders>
              <w:top w:val="single" w:sz="4" w:space="0" w:color="auto"/>
              <w:left w:val="single" w:sz="4" w:space="0" w:color="auto"/>
              <w:bottom w:val="single" w:sz="4" w:space="0" w:color="auto"/>
              <w:right w:val="single" w:sz="4" w:space="0" w:color="auto"/>
            </w:tcBorders>
            <w:hideMark/>
          </w:tcPr>
          <w:p w14:paraId="20B1870E" w14:textId="77777777" w:rsidR="00DC6816" w:rsidRDefault="00DC6816" w:rsidP="00B762AE">
            <w:pPr>
              <w:widowControl w:val="0"/>
              <w:tabs>
                <w:tab w:val="left" w:pos="990"/>
              </w:tabs>
              <w:spacing w:after="0" w:line="240"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sz w:val="24"/>
                <w:szCs w:val="24"/>
                <w:lang w:eastAsia="ru-RU"/>
              </w:rPr>
              <w:t>Х</w:t>
            </w:r>
          </w:p>
        </w:tc>
      </w:tr>
      <w:tr w:rsidR="00DC6816" w14:paraId="23899EE3" w14:textId="77777777" w:rsidTr="4DFACC9F">
        <w:trPr>
          <w:trHeight w:val="480"/>
        </w:trPr>
        <w:tc>
          <w:tcPr>
            <w:tcW w:w="376" w:type="pct"/>
            <w:tcBorders>
              <w:top w:val="single" w:sz="4" w:space="0" w:color="auto"/>
              <w:left w:val="single" w:sz="4" w:space="0" w:color="auto"/>
              <w:bottom w:val="single" w:sz="4" w:space="0" w:color="auto"/>
              <w:right w:val="single" w:sz="4" w:space="0" w:color="auto"/>
            </w:tcBorders>
            <w:hideMark/>
          </w:tcPr>
          <w:p w14:paraId="178AB8F8" w14:textId="77777777" w:rsidR="00DC6816" w:rsidRDefault="00DC6816" w:rsidP="00B2669A">
            <w:pPr>
              <w:widowControl w:val="0"/>
              <w:tabs>
                <w:tab w:val="left" w:pos="990"/>
              </w:tabs>
              <w:spacing w:after="0" w:line="240" w:lineRule="auto"/>
              <w:jc w:val="center"/>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16.</w:t>
            </w:r>
          </w:p>
        </w:tc>
        <w:tc>
          <w:tcPr>
            <w:tcW w:w="1287" w:type="pct"/>
            <w:tcBorders>
              <w:top w:val="single" w:sz="4" w:space="0" w:color="auto"/>
              <w:left w:val="single" w:sz="4" w:space="0" w:color="auto"/>
              <w:bottom w:val="single" w:sz="4" w:space="0" w:color="auto"/>
              <w:right w:val="single" w:sz="4" w:space="0" w:color="auto"/>
            </w:tcBorders>
            <w:hideMark/>
          </w:tcPr>
          <w:p w14:paraId="3FE6C228" w14:textId="77777777" w:rsidR="00DC6816" w:rsidRDefault="00DC6816" w:rsidP="00B762AE">
            <w:pPr>
              <w:widowControl w:val="0"/>
              <w:tabs>
                <w:tab w:val="left" w:pos="990"/>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Сумарно, гривень</w:t>
            </w:r>
          </w:p>
        </w:tc>
        <w:tc>
          <w:tcPr>
            <w:tcW w:w="1211" w:type="pct"/>
            <w:tcBorders>
              <w:top w:val="single" w:sz="4" w:space="0" w:color="auto"/>
              <w:left w:val="single" w:sz="4" w:space="0" w:color="auto"/>
              <w:bottom w:val="single" w:sz="4" w:space="0" w:color="auto"/>
              <w:right w:val="single" w:sz="4" w:space="0" w:color="auto"/>
            </w:tcBorders>
            <w:hideMark/>
          </w:tcPr>
          <w:p w14:paraId="12B35DFD" w14:textId="6065CDDE" w:rsidR="00DC6816" w:rsidRPr="00AD41DB" w:rsidRDefault="00C93078" w:rsidP="00B762AE">
            <w:pPr>
              <w:widowControl w:val="0"/>
              <w:tabs>
                <w:tab w:val="left" w:pos="990"/>
              </w:tabs>
              <w:spacing w:after="0" w:line="240"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w:t>
            </w:r>
            <w:r w:rsidR="00DC681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797</w:t>
            </w:r>
            <w:r w:rsidR="00DC6816">
              <w:rPr>
                <w:rFonts w:ascii="Times New Roman" w:eastAsia="Times New Roman" w:hAnsi="Times New Roman"/>
                <w:b/>
                <w:sz w:val="24"/>
                <w:szCs w:val="24"/>
                <w:lang w:eastAsia="ru-RU"/>
              </w:rPr>
              <w:t xml:space="preserve"> </w:t>
            </w:r>
            <w:r w:rsidR="00DC6816" w:rsidRPr="00AD41DB">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1</w:t>
            </w:r>
            <w:r w:rsidR="00DC6816" w:rsidRPr="00AD41DB">
              <w:rPr>
                <w:rFonts w:ascii="Times New Roman" w:eastAsia="Times New Roman" w:hAnsi="Times New Roman"/>
                <w:b/>
                <w:sz w:val="24"/>
                <w:szCs w:val="24"/>
                <w:lang w:eastAsia="ru-RU"/>
              </w:rPr>
              <w:t xml:space="preserve">0 </w:t>
            </w:r>
            <w:r w:rsidR="00137238">
              <w:rPr>
                <w:rFonts w:ascii="Times New Roman" w:eastAsia="Times New Roman" w:hAnsi="Times New Roman"/>
                <w:b/>
                <w:sz w:val="24"/>
                <w:szCs w:val="24"/>
                <w:lang w:eastAsia="ru-RU"/>
              </w:rPr>
              <w:t>гривень</w:t>
            </w:r>
          </w:p>
        </w:tc>
        <w:tc>
          <w:tcPr>
            <w:tcW w:w="985" w:type="pct"/>
            <w:tcBorders>
              <w:top w:val="single" w:sz="4" w:space="0" w:color="auto"/>
              <w:left w:val="single" w:sz="4" w:space="0" w:color="auto"/>
              <w:bottom w:val="single" w:sz="4" w:space="0" w:color="auto"/>
              <w:right w:val="single" w:sz="4" w:space="0" w:color="auto"/>
            </w:tcBorders>
            <w:hideMark/>
          </w:tcPr>
          <w:p w14:paraId="06296424" w14:textId="77777777" w:rsidR="00DC6816" w:rsidRDefault="00DC6816" w:rsidP="00B762AE">
            <w:pPr>
              <w:widowControl w:val="0"/>
              <w:tabs>
                <w:tab w:val="left" w:pos="990"/>
              </w:tabs>
              <w:spacing w:after="0" w:line="240"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sz w:val="24"/>
                <w:szCs w:val="24"/>
                <w:lang w:eastAsia="ru-RU"/>
              </w:rPr>
              <w:t>Х</w:t>
            </w:r>
          </w:p>
        </w:tc>
        <w:tc>
          <w:tcPr>
            <w:tcW w:w="1141" w:type="pct"/>
            <w:tcBorders>
              <w:top w:val="single" w:sz="4" w:space="0" w:color="auto"/>
              <w:left w:val="single" w:sz="4" w:space="0" w:color="auto"/>
              <w:bottom w:val="single" w:sz="4" w:space="0" w:color="auto"/>
              <w:right w:val="single" w:sz="4" w:space="0" w:color="auto"/>
            </w:tcBorders>
            <w:hideMark/>
          </w:tcPr>
          <w:p w14:paraId="7CF37983" w14:textId="77777777" w:rsidR="00DC6816" w:rsidRDefault="00DC6816" w:rsidP="00B762AE">
            <w:pPr>
              <w:widowControl w:val="0"/>
              <w:tabs>
                <w:tab w:val="left" w:pos="990"/>
              </w:tabs>
              <w:spacing w:after="0" w:line="240" w:lineRule="auto"/>
              <w:ind w:hanging="34"/>
              <w:jc w:val="center"/>
              <w:textAlignment w:val="baseline"/>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Х</w:t>
            </w:r>
          </w:p>
        </w:tc>
      </w:tr>
    </w:tbl>
    <w:p w14:paraId="71A12D86" w14:textId="77777777" w:rsidR="00DC6816" w:rsidRPr="0013742F" w:rsidRDefault="00DC6816" w:rsidP="00DC6816">
      <w:pPr>
        <w:spacing w:after="0" w:line="240" w:lineRule="auto"/>
        <w:jc w:val="both"/>
        <w:rPr>
          <w:rFonts w:ascii="Times New Roman" w:hAnsi="Times New Roman"/>
          <w:color w:val="FF0000"/>
        </w:rPr>
      </w:pPr>
    </w:p>
    <w:p w14:paraId="5D299676" w14:textId="4DBCE4C2" w:rsidR="006F6FE0" w:rsidRPr="006F6FE0" w:rsidRDefault="00DC6816" w:rsidP="009A0520">
      <w:pPr>
        <w:spacing w:after="0" w:line="240" w:lineRule="auto"/>
        <w:rPr>
          <w:rFonts w:ascii="Times New Roman" w:hAnsi="Times New Roman"/>
          <w:sz w:val="28"/>
          <w:szCs w:val="28"/>
          <w:lang w:eastAsia="uk-UA"/>
        </w:rPr>
      </w:pPr>
      <w:r>
        <w:rPr>
          <w:rFonts w:ascii="Times New Roman" w:hAnsi="Times New Roman"/>
          <w:sz w:val="28"/>
          <w:szCs w:val="28"/>
          <w:lang w:eastAsia="uk-UA"/>
        </w:rPr>
        <w:t>Не передбачається розроблення коригуючих заходів.</w:t>
      </w:r>
    </w:p>
    <w:sectPr w:rsidR="006F6FE0" w:rsidRPr="006F6FE0" w:rsidSect="009A0120">
      <w:headerReference w:type="even" r:id="rId9"/>
      <w:headerReference w:type="default" r:id="rId10"/>
      <w:pgSz w:w="11906" w:h="16838" w:code="9"/>
      <w:pgMar w:top="993" w:right="567" w:bottom="1701" w:left="1701" w:header="51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8685" w14:textId="77777777" w:rsidR="00D85785" w:rsidRDefault="00D85785">
      <w:pPr>
        <w:spacing w:after="0" w:line="240" w:lineRule="auto"/>
      </w:pPr>
      <w:r>
        <w:separator/>
      </w:r>
    </w:p>
  </w:endnote>
  <w:endnote w:type="continuationSeparator" w:id="0">
    <w:p w14:paraId="4A2C710C" w14:textId="77777777" w:rsidR="00D85785" w:rsidRDefault="00D8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2215" w14:textId="77777777" w:rsidR="00D85785" w:rsidRDefault="00D85785">
      <w:pPr>
        <w:spacing w:after="0" w:line="240" w:lineRule="auto"/>
      </w:pPr>
      <w:r>
        <w:separator/>
      </w:r>
    </w:p>
  </w:footnote>
  <w:footnote w:type="continuationSeparator" w:id="0">
    <w:p w14:paraId="5880996A" w14:textId="77777777" w:rsidR="00D85785" w:rsidRDefault="00D85785">
      <w:pPr>
        <w:spacing w:after="0" w:line="240" w:lineRule="auto"/>
      </w:pPr>
      <w:r>
        <w:continuationSeparator/>
      </w:r>
    </w:p>
  </w:footnote>
  <w:footnote w:id="1">
    <w:p w14:paraId="4DC42A03" w14:textId="2AD0E0AF" w:rsidR="00396BBF" w:rsidRPr="00D26260" w:rsidRDefault="00396BBF">
      <w:pPr>
        <w:pStyle w:val="aa"/>
        <w:rPr>
          <w:rFonts w:ascii="Times New Roman" w:hAnsi="Times New Roman"/>
        </w:rPr>
      </w:pPr>
      <w:r w:rsidRPr="00D26260">
        <w:rPr>
          <w:rStyle w:val="ac"/>
          <w:rFonts w:ascii="Times New Roman" w:hAnsi="Times New Roman"/>
        </w:rPr>
        <w:footnoteRef/>
      </w:r>
      <w:r w:rsidRPr="00D26260">
        <w:rPr>
          <w:rFonts w:ascii="Times New Roman" w:hAnsi="Times New Roman"/>
        </w:rPr>
        <w:t xml:space="preserve"> В середньому до одного дозвільного органу надходять близько 2000 декларацій про відходи в рік.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A9D7" w14:textId="77777777" w:rsidR="00396BBF" w:rsidRDefault="00396B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8D66183" w14:textId="77777777" w:rsidR="00396BBF" w:rsidRDefault="00396B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4E27" w14:textId="1B6D051C" w:rsidR="00396BBF" w:rsidRPr="00ED1E1C" w:rsidRDefault="00396BBF">
    <w:pPr>
      <w:pStyle w:val="a3"/>
      <w:framePr w:wrap="around" w:vAnchor="text" w:hAnchor="margin" w:xAlign="center" w:y="1"/>
      <w:rPr>
        <w:rStyle w:val="a5"/>
        <w:sz w:val="26"/>
        <w:szCs w:val="26"/>
      </w:rPr>
    </w:pPr>
    <w:r w:rsidRPr="00ED1E1C">
      <w:rPr>
        <w:rStyle w:val="a5"/>
        <w:sz w:val="26"/>
        <w:szCs w:val="26"/>
      </w:rPr>
      <w:fldChar w:fldCharType="begin"/>
    </w:r>
    <w:r w:rsidRPr="00ED1E1C">
      <w:rPr>
        <w:rStyle w:val="a5"/>
        <w:sz w:val="26"/>
        <w:szCs w:val="26"/>
      </w:rPr>
      <w:instrText xml:space="preserve">PAGE  </w:instrText>
    </w:r>
    <w:r w:rsidRPr="00ED1E1C">
      <w:rPr>
        <w:rStyle w:val="a5"/>
        <w:sz w:val="26"/>
        <w:szCs w:val="26"/>
      </w:rPr>
      <w:fldChar w:fldCharType="separate"/>
    </w:r>
    <w:r w:rsidR="00137238">
      <w:rPr>
        <w:rStyle w:val="a5"/>
        <w:noProof/>
        <w:sz w:val="26"/>
        <w:szCs w:val="26"/>
      </w:rPr>
      <w:t>2</w:t>
    </w:r>
    <w:r w:rsidRPr="00ED1E1C">
      <w:rPr>
        <w:rStyle w:val="a5"/>
        <w:sz w:val="26"/>
        <w:szCs w:val="26"/>
      </w:rPr>
      <w:fldChar w:fldCharType="end"/>
    </w:r>
  </w:p>
  <w:p w14:paraId="717F0455" w14:textId="77777777" w:rsidR="00396BBF" w:rsidRPr="00ED1E1C" w:rsidRDefault="00396BBF" w:rsidP="009A0520">
    <w:pPr>
      <w:pStyle w:val="a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7316"/>
    <w:multiLevelType w:val="hybridMultilevel"/>
    <w:tmpl w:val="00B2F4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346FBA"/>
    <w:multiLevelType w:val="hybridMultilevel"/>
    <w:tmpl w:val="EBD62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903CF"/>
    <w:multiLevelType w:val="hybridMultilevel"/>
    <w:tmpl w:val="D780DB74"/>
    <w:lvl w:ilvl="0" w:tplc="D1A8CC08">
      <w:start w:val="1"/>
      <w:numFmt w:val="decimal"/>
      <w:lvlText w:val="%1."/>
      <w:lvlJc w:val="left"/>
      <w:pPr>
        <w:ind w:left="1129" w:hanging="360"/>
      </w:pPr>
      <w:rPr>
        <w:rFonts w:hint="default"/>
      </w:rPr>
    </w:lvl>
    <w:lvl w:ilvl="1" w:tplc="04220019" w:tentative="1">
      <w:start w:val="1"/>
      <w:numFmt w:val="lowerLetter"/>
      <w:lvlText w:val="%2."/>
      <w:lvlJc w:val="left"/>
      <w:pPr>
        <w:ind w:left="1849" w:hanging="360"/>
      </w:pPr>
    </w:lvl>
    <w:lvl w:ilvl="2" w:tplc="0422001B" w:tentative="1">
      <w:start w:val="1"/>
      <w:numFmt w:val="lowerRoman"/>
      <w:lvlText w:val="%3."/>
      <w:lvlJc w:val="right"/>
      <w:pPr>
        <w:ind w:left="2569" w:hanging="180"/>
      </w:pPr>
    </w:lvl>
    <w:lvl w:ilvl="3" w:tplc="0422000F" w:tentative="1">
      <w:start w:val="1"/>
      <w:numFmt w:val="decimal"/>
      <w:lvlText w:val="%4."/>
      <w:lvlJc w:val="left"/>
      <w:pPr>
        <w:ind w:left="3289" w:hanging="360"/>
      </w:pPr>
    </w:lvl>
    <w:lvl w:ilvl="4" w:tplc="04220019" w:tentative="1">
      <w:start w:val="1"/>
      <w:numFmt w:val="lowerLetter"/>
      <w:lvlText w:val="%5."/>
      <w:lvlJc w:val="left"/>
      <w:pPr>
        <w:ind w:left="4009" w:hanging="360"/>
      </w:pPr>
    </w:lvl>
    <w:lvl w:ilvl="5" w:tplc="0422001B" w:tentative="1">
      <w:start w:val="1"/>
      <w:numFmt w:val="lowerRoman"/>
      <w:lvlText w:val="%6."/>
      <w:lvlJc w:val="right"/>
      <w:pPr>
        <w:ind w:left="4729" w:hanging="180"/>
      </w:pPr>
    </w:lvl>
    <w:lvl w:ilvl="6" w:tplc="0422000F" w:tentative="1">
      <w:start w:val="1"/>
      <w:numFmt w:val="decimal"/>
      <w:lvlText w:val="%7."/>
      <w:lvlJc w:val="left"/>
      <w:pPr>
        <w:ind w:left="5449" w:hanging="360"/>
      </w:pPr>
    </w:lvl>
    <w:lvl w:ilvl="7" w:tplc="04220019" w:tentative="1">
      <w:start w:val="1"/>
      <w:numFmt w:val="lowerLetter"/>
      <w:lvlText w:val="%8."/>
      <w:lvlJc w:val="left"/>
      <w:pPr>
        <w:ind w:left="6169" w:hanging="360"/>
      </w:pPr>
    </w:lvl>
    <w:lvl w:ilvl="8" w:tplc="0422001B" w:tentative="1">
      <w:start w:val="1"/>
      <w:numFmt w:val="lowerRoman"/>
      <w:lvlText w:val="%9."/>
      <w:lvlJc w:val="right"/>
      <w:pPr>
        <w:ind w:left="6889" w:hanging="180"/>
      </w:pPr>
    </w:lvl>
  </w:abstractNum>
  <w:abstractNum w:abstractNumId="3" w15:restartNumberingAfterBreak="0">
    <w:nsid w:val="23C0381B"/>
    <w:multiLevelType w:val="multilevel"/>
    <w:tmpl w:val="C7C2CF98"/>
    <w:styleLink w:val="1"/>
    <w:lvl w:ilvl="0">
      <w:start w:val="1"/>
      <w:numFmt w:val="decimal"/>
      <w:lvlText w:val="(%1)"/>
      <w:lvlJc w:val="left"/>
      <w:pPr>
        <w:ind w:left="927" w:hanging="360"/>
      </w:pPr>
      <w:rPr>
        <w:rFonts w:hint="default"/>
      </w:rPr>
    </w:lvl>
    <w:lvl w:ilvl="1">
      <w:start w:val="1"/>
      <w:numFmt w:val="russianLow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C7658BA"/>
    <w:multiLevelType w:val="hybridMultilevel"/>
    <w:tmpl w:val="250A444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27332E"/>
    <w:multiLevelType w:val="hybridMultilevel"/>
    <w:tmpl w:val="672210F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B86778"/>
    <w:multiLevelType w:val="hybridMultilevel"/>
    <w:tmpl w:val="99361D8E"/>
    <w:lvl w:ilvl="0" w:tplc="6B8C7C4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CCA3F0F"/>
    <w:multiLevelType w:val="hybridMultilevel"/>
    <w:tmpl w:val="04AEEF08"/>
    <w:lvl w:ilvl="0" w:tplc="89341B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E825107"/>
    <w:multiLevelType w:val="hybridMultilevel"/>
    <w:tmpl w:val="64D0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D3F27"/>
    <w:multiLevelType w:val="hybridMultilevel"/>
    <w:tmpl w:val="7E68EFE0"/>
    <w:lvl w:ilvl="0" w:tplc="D3ACE5AC">
      <w:numFmt w:val="bullet"/>
      <w:lvlText w:val="•"/>
      <w:lvlJc w:val="left"/>
      <w:pPr>
        <w:ind w:left="1414" w:hanging="705"/>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48634918"/>
    <w:multiLevelType w:val="hybridMultilevel"/>
    <w:tmpl w:val="B7409E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488E2A71"/>
    <w:multiLevelType w:val="multilevel"/>
    <w:tmpl w:val="C7C2CF98"/>
    <w:numStyleLink w:val="1"/>
  </w:abstractNum>
  <w:abstractNum w:abstractNumId="13" w15:restartNumberingAfterBreak="0">
    <w:nsid w:val="492E2B60"/>
    <w:multiLevelType w:val="hybridMultilevel"/>
    <w:tmpl w:val="D1E8498C"/>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EEE39D0"/>
    <w:multiLevelType w:val="hybridMultilevel"/>
    <w:tmpl w:val="1FA8D838"/>
    <w:lvl w:ilvl="0" w:tplc="504CC416">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52C16D22"/>
    <w:multiLevelType w:val="hybridMultilevel"/>
    <w:tmpl w:val="1A8482B0"/>
    <w:lvl w:ilvl="0" w:tplc="B5C85F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84A6158"/>
    <w:multiLevelType w:val="hybridMultilevel"/>
    <w:tmpl w:val="8B888BFC"/>
    <w:lvl w:ilvl="0" w:tplc="0422000F">
      <w:start w:val="1"/>
      <w:numFmt w:val="decimal"/>
      <w:lvlText w:val="%1."/>
      <w:lvlJc w:val="left"/>
      <w:pPr>
        <w:ind w:left="90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652A3A3E"/>
    <w:multiLevelType w:val="hybridMultilevel"/>
    <w:tmpl w:val="E612D212"/>
    <w:lvl w:ilvl="0" w:tplc="A6FA6EFA">
      <w:start w:val="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66CF6654"/>
    <w:multiLevelType w:val="multilevel"/>
    <w:tmpl w:val="19CCF37C"/>
    <w:lvl w:ilvl="0">
      <w:start w:val="1"/>
      <w:numFmt w:val="decimal"/>
      <w:lvlText w:val="%1."/>
      <w:lvlJc w:val="left"/>
      <w:pPr>
        <w:ind w:left="786"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2037" w:hanging="720"/>
      </w:pPr>
      <w:rPr>
        <w:rFonts w:cs="Times New Roman" w:hint="default"/>
      </w:rPr>
    </w:lvl>
    <w:lvl w:ilvl="3">
      <w:start w:val="1"/>
      <w:numFmt w:val="decimal"/>
      <w:isLgl/>
      <w:lvlText w:val="%1.%2.%3.%4."/>
      <w:lvlJc w:val="left"/>
      <w:pPr>
        <w:ind w:left="3005" w:hanging="1080"/>
      </w:pPr>
      <w:rPr>
        <w:rFonts w:cs="Times New Roman" w:hint="default"/>
      </w:rPr>
    </w:lvl>
    <w:lvl w:ilvl="4">
      <w:start w:val="1"/>
      <w:numFmt w:val="decimal"/>
      <w:isLgl/>
      <w:lvlText w:val="%1.%2.%3.%4.%5."/>
      <w:lvlJc w:val="left"/>
      <w:pPr>
        <w:ind w:left="3613" w:hanging="1080"/>
      </w:pPr>
      <w:rPr>
        <w:rFonts w:cs="Times New Roman" w:hint="default"/>
      </w:rPr>
    </w:lvl>
    <w:lvl w:ilvl="5">
      <w:start w:val="1"/>
      <w:numFmt w:val="decimal"/>
      <w:isLgl/>
      <w:lvlText w:val="%1.%2.%3.%4.%5.%6."/>
      <w:lvlJc w:val="left"/>
      <w:pPr>
        <w:ind w:left="4581" w:hanging="1440"/>
      </w:pPr>
      <w:rPr>
        <w:rFonts w:cs="Times New Roman" w:hint="default"/>
      </w:rPr>
    </w:lvl>
    <w:lvl w:ilvl="6">
      <w:start w:val="1"/>
      <w:numFmt w:val="decimal"/>
      <w:isLgl/>
      <w:lvlText w:val="%1.%2.%3.%4.%5.%6.%7."/>
      <w:lvlJc w:val="left"/>
      <w:pPr>
        <w:ind w:left="5549" w:hanging="1800"/>
      </w:pPr>
      <w:rPr>
        <w:rFonts w:cs="Times New Roman" w:hint="default"/>
      </w:rPr>
    </w:lvl>
    <w:lvl w:ilvl="7">
      <w:start w:val="1"/>
      <w:numFmt w:val="decimal"/>
      <w:isLgl/>
      <w:lvlText w:val="%1.%2.%3.%4.%5.%6.%7.%8."/>
      <w:lvlJc w:val="left"/>
      <w:pPr>
        <w:ind w:left="6157" w:hanging="1800"/>
      </w:pPr>
      <w:rPr>
        <w:rFonts w:cs="Times New Roman" w:hint="default"/>
      </w:rPr>
    </w:lvl>
    <w:lvl w:ilvl="8">
      <w:start w:val="1"/>
      <w:numFmt w:val="decimal"/>
      <w:isLgl/>
      <w:lvlText w:val="%1.%2.%3.%4.%5.%6.%7.%8.%9."/>
      <w:lvlJc w:val="left"/>
      <w:pPr>
        <w:ind w:left="7125" w:hanging="2160"/>
      </w:pPr>
      <w:rPr>
        <w:rFonts w:cs="Times New Roman" w:hint="default"/>
      </w:rPr>
    </w:lvl>
  </w:abstractNum>
  <w:abstractNum w:abstractNumId="20" w15:restartNumberingAfterBreak="0">
    <w:nsid w:val="67AF684F"/>
    <w:multiLevelType w:val="hybridMultilevel"/>
    <w:tmpl w:val="E4F4F6D6"/>
    <w:lvl w:ilvl="0" w:tplc="1A92C1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41D5294"/>
    <w:multiLevelType w:val="hybridMultilevel"/>
    <w:tmpl w:val="F87EC5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AB83A8B"/>
    <w:multiLevelType w:val="hybridMultilevel"/>
    <w:tmpl w:val="DFB0FF68"/>
    <w:lvl w:ilvl="0" w:tplc="D3ACE5AC">
      <w:numFmt w:val="bullet"/>
      <w:lvlText w:val="•"/>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B425C24"/>
    <w:multiLevelType w:val="hybridMultilevel"/>
    <w:tmpl w:val="15D85A42"/>
    <w:lvl w:ilvl="0" w:tplc="0422000F">
      <w:start w:val="1"/>
      <w:numFmt w:val="decimal"/>
      <w:lvlText w:val="%1."/>
      <w:lvlJc w:val="left"/>
      <w:pPr>
        <w:ind w:left="900" w:hanging="360"/>
      </w:p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15:restartNumberingAfterBreak="0">
    <w:nsid w:val="7B512D8F"/>
    <w:multiLevelType w:val="hybridMultilevel"/>
    <w:tmpl w:val="CD443E6A"/>
    <w:lvl w:ilvl="0" w:tplc="3E8E5E9A">
      <w:start w:val="1"/>
      <w:numFmt w:val="decimal"/>
      <w:lvlText w:val="%1)"/>
      <w:lvlJc w:val="left"/>
      <w:pPr>
        <w:ind w:left="1211"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24"/>
  </w:num>
  <w:num w:numId="2">
    <w:abstractNumId w:val="14"/>
  </w:num>
  <w:num w:numId="3">
    <w:abstractNumId w:val="18"/>
  </w:num>
  <w:num w:numId="4">
    <w:abstractNumId w:val="19"/>
  </w:num>
  <w:num w:numId="5">
    <w:abstractNumId w:val="2"/>
  </w:num>
  <w:num w:numId="6">
    <w:abstractNumId w:val="11"/>
  </w:num>
  <w:num w:numId="7">
    <w:abstractNumId w:val="17"/>
  </w:num>
  <w:num w:numId="8">
    <w:abstractNumId w:val="0"/>
  </w:num>
  <w:num w:numId="9">
    <w:abstractNumId w:val="21"/>
  </w:num>
  <w:num w:numId="10">
    <w:abstractNumId w:val="9"/>
  </w:num>
  <w:num w:numId="11">
    <w:abstractNumId w:val="22"/>
  </w:num>
  <w:num w:numId="12">
    <w:abstractNumId w:val="4"/>
  </w:num>
  <w:num w:numId="13">
    <w:abstractNumId w:val="5"/>
  </w:num>
  <w:num w:numId="14">
    <w:abstractNumId w:val="6"/>
  </w:num>
  <w:num w:numId="15">
    <w:abstractNumId w:val="15"/>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23"/>
  </w:num>
  <w:num w:numId="20">
    <w:abstractNumId w:val="12"/>
    <w:lvlOverride w:ilvl="0">
      <w:lvl w:ilvl="0">
        <w:start w:val="1"/>
        <w:numFmt w:val="decimal"/>
        <w:lvlText w:val="%1)"/>
        <w:lvlJc w:val="left"/>
        <w:pPr>
          <w:ind w:left="360" w:hanging="360"/>
        </w:pPr>
      </w:lvl>
    </w:lvlOverride>
    <w:lvlOverride w:ilvl="1">
      <w:lvl w:ilvl="1">
        <w:start w:val="1"/>
        <w:numFmt w:val="russianLower"/>
        <w:lvlText w:val="%2)"/>
        <w:lvlJc w:val="left"/>
        <w:pPr>
          <w:ind w:left="720" w:hanging="360"/>
        </w:pPr>
        <w:rPr>
          <w:i/>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637"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3"/>
  </w:num>
  <w:num w:numId="22">
    <w:abstractNumId w:val="7"/>
  </w:num>
  <w:num w:numId="23">
    <w:abstractNumId w:val="8"/>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0B"/>
    <w:rsid w:val="000163AB"/>
    <w:rsid w:val="00023A68"/>
    <w:rsid w:val="0004400E"/>
    <w:rsid w:val="00056A43"/>
    <w:rsid w:val="00061D06"/>
    <w:rsid w:val="0006519E"/>
    <w:rsid w:val="00080928"/>
    <w:rsid w:val="000833F2"/>
    <w:rsid w:val="000852D7"/>
    <w:rsid w:val="00094B1B"/>
    <w:rsid w:val="00096219"/>
    <w:rsid w:val="000A3892"/>
    <w:rsid w:val="000A66AC"/>
    <w:rsid w:val="000A70AD"/>
    <w:rsid w:val="000A7F04"/>
    <w:rsid w:val="000B03C4"/>
    <w:rsid w:val="000B3AAE"/>
    <w:rsid w:val="000B3BE0"/>
    <w:rsid w:val="000B7203"/>
    <w:rsid w:val="000B7505"/>
    <w:rsid w:val="000D1C39"/>
    <w:rsid w:val="000D2880"/>
    <w:rsid w:val="000D2DA4"/>
    <w:rsid w:val="000D2F04"/>
    <w:rsid w:val="000E131B"/>
    <w:rsid w:val="000E34E5"/>
    <w:rsid w:val="000E6C5C"/>
    <w:rsid w:val="000E7D21"/>
    <w:rsid w:val="000F3A4C"/>
    <w:rsid w:val="000F4C88"/>
    <w:rsid w:val="000F5338"/>
    <w:rsid w:val="000F5B43"/>
    <w:rsid w:val="000F5D2C"/>
    <w:rsid w:val="000F5FDF"/>
    <w:rsid w:val="001028E6"/>
    <w:rsid w:val="0010538B"/>
    <w:rsid w:val="0010595B"/>
    <w:rsid w:val="00115431"/>
    <w:rsid w:val="00120E16"/>
    <w:rsid w:val="00123F09"/>
    <w:rsid w:val="00130FD0"/>
    <w:rsid w:val="00135DF5"/>
    <w:rsid w:val="00136402"/>
    <w:rsid w:val="00137238"/>
    <w:rsid w:val="0013742F"/>
    <w:rsid w:val="001414EC"/>
    <w:rsid w:val="00142703"/>
    <w:rsid w:val="001461F7"/>
    <w:rsid w:val="00150DA0"/>
    <w:rsid w:val="00163FED"/>
    <w:rsid w:val="001663AD"/>
    <w:rsid w:val="00166D9E"/>
    <w:rsid w:val="0018423C"/>
    <w:rsid w:val="00187A83"/>
    <w:rsid w:val="001951AF"/>
    <w:rsid w:val="001979B3"/>
    <w:rsid w:val="001A45CD"/>
    <w:rsid w:val="001B7CE8"/>
    <w:rsid w:val="001C0386"/>
    <w:rsid w:val="001C2A56"/>
    <w:rsid w:val="001C3AB9"/>
    <w:rsid w:val="001D170E"/>
    <w:rsid w:val="001E49D2"/>
    <w:rsid w:val="001F0293"/>
    <w:rsid w:val="001F34AF"/>
    <w:rsid w:val="001F4841"/>
    <w:rsid w:val="001F5847"/>
    <w:rsid w:val="00204548"/>
    <w:rsid w:val="002052CA"/>
    <w:rsid w:val="00214EF6"/>
    <w:rsid w:val="00217F43"/>
    <w:rsid w:val="00220F94"/>
    <w:rsid w:val="00222769"/>
    <w:rsid w:val="002315E0"/>
    <w:rsid w:val="00233DDC"/>
    <w:rsid w:val="002340C1"/>
    <w:rsid w:val="00237D2E"/>
    <w:rsid w:val="00242625"/>
    <w:rsid w:val="0024704A"/>
    <w:rsid w:val="00252FE9"/>
    <w:rsid w:val="00255474"/>
    <w:rsid w:val="00256820"/>
    <w:rsid w:val="002607A0"/>
    <w:rsid w:val="00260DBA"/>
    <w:rsid w:val="002660E7"/>
    <w:rsid w:val="00266577"/>
    <w:rsid w:val="002775B0"/>
    <w:rsid w:val="00284D55"/>
    <w:rsid w:val="00285B3A"/>
    <w:rsid w:val="00294943"/>
    <w:rsid w:val="002A53BD"/>
    <w:rsid w:val="002A611F"/>
    <w:rsid w:val="002C2546"/>
    <w:rsid w:val="002C6A4E"/>
    <w:rsid w:val="002C7F30"/>
    <w:rsid w:val="002D5D14"/>
    <w:rsid w:val="002D5FE4"/>
    <w:rsid w:val="002E7341"/>
    <w:rsid w:val="002F0243"/>
    <w:rsid w:val="002F1288"/>
    <w:rsid w:val="002F7353"/>
    <w:rsid w:val="003003FB"/>
    <w:rsid w:val="003044B4"/>
    <w:rsid w:val="0031037C"/>
    <w:rsid w:val="003161C1"/>
    <w:rsid w:val="00321EDB"/>
    <w:rsid w:val="00335365"/>
    <w:rsid w:val="003401D7"/>
    <w:rsid w:val="00351B4B"/>
    <w:rsid w:val="003562EF"/>
    <w:rsid w:val="00361779"/>
    <w:rsid w:val="003638D2"/>
    <w:rsid w:val="00365865"/>
    <w:rsid w:val="00370DE9"/>
    <w:rsid w:val="00376801"/>
    <w:rsid w:val="0038134E"/>
    <w:rsid w:val="00382833"/>
    <w:rsid w:val="003834E5"/>
    <w:rsid w:val="003860FC"/>
    <w:rsid w:val="00396BBF"/>
    <w:rsid w:val="00397947"/>
    <w:rsid w:val="003A0959"/>
    <w:rsid w:val="003A4053"/>
    <w:rsid w:val="003B472C"/>
    <w:rsid w:val="003C040D"/>
    <w:rsid w:val="003C1447"/>
    <w:rsid w:val="003C5FD5"/>
    <w:rsid w:val="003C6C75"/>
    <w:rsid w:val="003D0091"/>
    <w:rsid w:val="003D7539"/>
    <w:rsid w:val="003D78E4"/>
    <w:rsid w:val="003E3A3C"/>
    <w:rsid w:val="003E637C"/>
    <w:rsid w:val="003F3046"/>
    <w:rsid w:val="00402D8F"/>
    <w:rsid w:val="0040524B"/>
    <w:rsid w:val="004058C7"/>
    <w:rsid w:val="00407781"/>
    <w:rsid w:val="004100A1"/>
    <w:rsid w:val="00411216"/>
    <w:rsid w:val="004115F3"/>
    <w:rsid w:val="00414D98"/>
    <w:rsid w:val="0042016B"/>
    <w:rsid w:val="00421AC9"/>
    <w:rsid w:val="00423970"/>
    <w:rsid w:val="00426967"/>
    <w:rsid w:val="0042726B"/>
    <w:rsid w:val="004326FD"/>
    <w:rsid w:val="00433041"/>
    <w:rsid w:val="00436C55"/>
    <w:rsid w:val="0044125D"/>
    <w:rsid w:val="004428DC"/>
    <w:rsid w:val="00446E49"/>
    <w:rsid w:val="00447D16"/>
    <w:rsid w:val="00447DA6"/>
    <w:rsid w:val="004554F1"/>
    <w:rsid w:val="00457B7F"/>
    <w:rsid w:val="0046428B"/>
    <w:rsid w:val="00464AB5"/>
    <w:rsid w:val="00466273"/>
    <w:rsid w:val="00466739"/>
    <w:rsid w:val="00466CB3"/>
    <w:rsid w:val="00475F8B"/>
    <w:rsid w:val="00477462"/>
    <w:rsid w:val="00480EC0"/>
    <w:rsid w:val="00483DD1"/>
    <w:rsid w:val="00483EA9"/>
    <w:rsid w:val="00487B54"/>
    <w:rsid w:val="00487EC7"/>
    <w:rsid w:val="004A0469"/>
    <w:rsid w:val="004A3A89"/>
    <w:rsid w:val="004B3ABD"/>
    <w:rsid w:val="004D09CA"/>
    <w:rsid w:val="004D298B"/>
    <w:rsid w:val="004F0F73"/>
    <w:rsid w:val="004F6674"/>
    <w:rsid w:val="0050030E"/>
    <w:rsid w:val="00502FE5"/>
    <w:rsid w:val="00506620"/>
    <w:rsid w:val="00506634"/>
    <w:rsid w:val="00506B8F"/>
    <w:rsid w:val="0050718A"/>
    <w:rsid w:val="0050776C"/>
    <w:rsid w:val="00512A27"/>
    <w:rsid w:val="005146AB"/>
    <w:rsid w:val="00517627"/>
    <w:rsid w:val="00533AEA"/>
    <w:rsid w:val="00537F92"/>
    <w:rsid w:val="00545FB8"/>
    <w:rsid w:val="00550AE2"/>
    <w:rsid w:val="0055148B"/>
    <w:rsid w:val="00553932"/>
    <w:rsid w:val="00553C14"/>
    <w:rsid w:val="005541CC"/>
    <w:rsid w:val="0055607C"/>
    <w:rsid w:val="00557895"/>
    <w:rsid w:val="00563066"/>
    <w:rsid w:val="0056349C"/>
    <w:rsid w:val="005637CB"/>
    <w:rsid w:val="00572DCC"/>
    <w:rsid w:val="00580670"/>
    <w:rsid w:val="005819EA"/>
    <w:rsid w:val="00581F5A"/>
    <w:rsid w:val="00595299"/>
    <w:rsid w:val="005A41B8"/>
    <w:rsid w:val="005A6E4D"/>
    <w:rsid w:val="005B0969"/>
    <w:rsid w:val="005B1182"/>
    <w:rsid w:val="005C4FD6"/>
    <w:rsid w:val="005D7397"/>
    <w:rsid w:val="005E1249"/>
    <w:rsid w:val="005E1515"/>
    <w:rsid w:val="005E25DC"/>
    <w:rsid w:val="005E3B9A"/>
    <w:rsid w:val="005F08DA"/>
    <w:rsid w:val="005F435D"/>
    <w:rsid w:val="005F7052"/>
    <w:rsid w:val="00600D94"/>
    <w:rsid w:val="00611501"/>
    <w:rsid w:val="00613D94"/>
    <w:rsid w:val="00614925"/>
    <w:rsid w:val="00615226"/>
    <w:rsid w:val="00622EFE"/>
    <w:rsid w:val="00623423"/>
    <w:rsid w:val="00625BCF"/>
    <w:rsid w:val="00634B85"/>
    <w:rsid w:val="0064328C"/>
    <w:rsid w:val="00650800"/>
    <w:rsid w:val="00656720"/>
    <w:rsid w:val="00657847"/>
    <w:rsid w:val="006604E9"/>
    <w:rsid w:val="00663D88"/>
    <w:rsid w:val="0066638F"/>
    <w:rsid w:val="00667E80"/>
    <w:rsid w:val="00675C19"/>
    <w:rsid w:val="006765E0"/>
    <w:rsid w:val="006939CF"/>
    <w:rsid w:val="00696E17"/>
    <w:rsid w:val="006A2DE2"/>
    <w:rsid w:val="006A3375"/>
    <w:rsid w:val="006A497F"/>
    <w:rsid w:val="006A6BDF"/>
    <w:rsid w:val="006A7EA2"/>
    <w:rsid w:val="006B0875"/>
    <w:rsid w:val="006B0928"/>
    <w:rsid w:val="006B1675"/>
    <w:rsid w:val="006B1E5A"/>
    <w:rsid w:val="006B20EA"/>
    <w:rsid w:val="006B323F"/>
    <w:rsid w:val="006C3AE6"/>
    <w:rsid w:val="006C4CF3"/>
    <w:rsid w:val="006C70A0"/>
    <w:rsid w:val="006D48A6"/>
    <w:rsid w:val="006E2A55"/>
    <w:rsid w:val="006E5F47"/>
    <w:rsid w:val="006F05A6"/>
    <w:rsid w:val="006F5B0B"/>
    <w:rsid w:val="006F6FE0"/>
    <w:rsid w:val="006F7B0E"/>
    <w:rsid w:val="00702229"/>
    <w:rsid w:val="00712EA0"/>
    <w:rsid w:val="00715770"/>
    <w:rsid w:val="00724856"/>
    <w:rsid w:val="007258B0"/>
    <w:rsid w:val="007276A2"/>
    <w:rsid w:val="00730315"/>
    <w:rsid w:val="0073132E"/>
    <w:rsid w:val="00731C7E"/>
    <w:rsid w:val="00732D80"/>
    <w:rsid w:val="007334EF"/>
    <w:rsid w:val="00737364"/>
    <w:rsid w:val="007419CD"/>
    <w:rsid w:val="00746D6B"/>
    <w:rsid w:val="00750398"/>
    <w:rsid w:val="007552C8"/>
    <w:rsid w:val="0076074A"/>
    <w:rsid w:val="00760A68"/>
    <w:rsid w:val="00761BF6"/>
    <w:rsid w:val="00762E16"/>
    <w:rsid w:val="00773253"/>
    <w:rsid w:val="007732D3"/>
    <w:rsid w:val="00777A8C"/>
    <w:rsid w:val="007809D5"/>
    <w:rsid w:val="00781B8C"/>
    <w:rsid w:val="007914B2"/>
    <w:rsid w:val="0079326A"/>
    <w:rsid w:val="0079450F"/>
    <w:rsid w:val="007A1611"/>
    <w:rsid w:val="007A2559"/>
    <w:rsid w:val="007A4C33"/>
    <w:rsid w:val="007A7181"/>
    <w:rsid w:val="007B2433"/>
    <w:rsid w:val="007B5679"/>
    <w:rsid w:val="007C02A6"/>
    <w:rsid w:val="007C0A66"/>
    <w:rsid w:val="007C115A"/>
    <w:rsid w:val="007C1AAE"/>
    <w:rsid w:val="007C7A99"/>
    <w:rsid w:val="007D4403"/>
    <w:rsid w:val="007D590B"/>
    <w:rsid w:val="007D6214"/>
    <w:rsid w:val="007E2E44"/>
    <w:rsid w:val="007F045D"/>
    <w:rsid w:val="007F3B9F"/>
    <w:rsid w:val="007F5550"/>
    <w:rsid w:val="007F697F"/>
    <w:rsid w:val="00801A6D"/>
    <w:rsid w:val="0081151D"/>
    <w:rsid w:val="00813736"/>
    <w:rsid w:val="00813CE6"/>
    <w:rsid w:val="00814902"/>
    <w:rsid w:val="00823442"/>
    <w:rsid w:val="00830446"/>
    <w:rsid w:val="00831473"/>
    <w:rsid w:val="00833644"/>
    <w:rsid w:val="0083771D"/>
    <w:rsid w:val="00837964"/>
    <w:rsid w:val="00840724"/>
    <w:rsid w:val="00844580"/>
    <w:rsid w:val="00852FCA"/>
    <w:rsid w:val="008556E6"/>
    <w:rsid w:val="0085673E"/>
    <w:rsid w:val="00856E38"/>
    <w:rsid w:val="00862AA9"/>
    <w:rsid w:val="00865CFE"/>
    <w:rsid w:val="00870F86"/>
    <w:rsid w:val="00875AB2"/>
    <w:rsid w:val="008812F4"/>
    <w:rsid w:val="008818FA"/>
    <w:rsid w:val="00883A92"/>
    <w:rsid w:val="008854D7"/>
    <w:rsid w:val="00885765"/>
    <w:rsid w:val="00887A1F"/>
    <w:rsid w:val="0089447E"/>
    <w:rsid w:val="008A1D54"/>
    <w:rsid w:val="008B0A22"/>
    <w:rsid w:val="008B239D"/>
    <w:rsid w:val="008B321D"/>
    <w:rsid w:val="008C074C"/>
    <w:rsid w:val="008C131D"/>
    <w:rsid w:val="008D64F0"/>
    <w:rsid w:val="008E19F5"/>
    <w:rsid w:val="008E21CF"/>
    <w:rsid w:val="008E627B"/>
    <w:rsid w:val="008E7C79"/>
    <w:rsid w:val="008F51DB"/>
    <w:rsid w:val="008F5574"/>
    <w:rsid w:val="00901F57"/>
    <w:rsid w:val="00906BC3"/>
    <w:rsid w:val="0091071B"/>
    <w:rsid w:val="00917F0D"/>
    <w:rsid w:val="00921944"/>
    <w:rsid w:val="00922F14"/>
    <w:rsid w:val="00933158"/>
    <w:rsid w:val="009366A6"/>
    <w:rsid w:val="0094119B"/>
    <w:rsid w:val="00943DB8"/>
    <w:rsid w:val="0094604F"/>
    <w:rsid w:val="00946C1E"/>
    <w:rsid w:val="009500A0"/>
    <w:rsid w:val="00951438"/>
    <w:rsid w:val="00956334"/>
    <w:rsid w:val="00962401"/>
    <w:rsid w:val="00963D43"/>
    <w:rsid w:val="00965862"/>
    <w:rsid w:val="00965B73"/>
    <w:rsid w:val="00966C37"/>
    <w:rsid w:val="00971BE5"/>
    <w:rsid w:val="009839B7"/>
    <w:rsid w:val="0098422E"/>
    <w:rsid w:val="00985A75"/>
    <w:rsid w:val="00986EDC"/>
    <w:rsid w:val="00987BF6"/>
    <w:rsid w:val="00996C2F"/>
    <w:rsid w:val="00997C3E"/>
    <w:rsid w:val="009A0120"/>
    <w:rsid w:val="009A0520"/>
    <w:rsid w:val="009B0470"/>
    <w:rsid w:val="009B09CE"/>
    <w:rsid w:val="009B135E"/>
    <w:rsid w:val="009B1F64"/>
    <w:rsid w:val="009B3562"/>
    <w:rsid w:val="009B3985"/>
    <w:rsid w:val="009B4840"/>
    <w:rsid w:val="009C0A60"/>
    <w:rsid w:val="009C3A7D"/>
    <w:rsid w:val="009C423D"/>
    <w:rsid w:val="009C6CFD"/>
    <w:rsid w:val="009C70E5"/>
    <w:rsid w:val="009D2AA1"/>
    <w:rsid w:val="009D7714"/>
    <w:rsid w:val="009E178B"/>
    <w:rsid w:val="009E51A4"/>
    <w:rsid w:val="009E598F"/>
    <w:rsid w:val="009F0C6B"/>
    <w:rsid w:val="009F1AC8"/>
    <w:rsid w:val="009F3EF4"/>
    <w:rsid w:val="009F4B46"/>
    <w:rsid w:val="00A00D74"/>
    <w:rsid w:val="00A140B8"/>
    <w:rsid w:val="00A17ADF"/>
    <w:rsid w:val="00A2550B"/>
    <w:rsid w:val="00A3188C"/>
    <w:rsid w:val="00A32752"/>
    <w:rsid w:val="00A33618"/>
    <w:rsid w:val="00A33949"/>
    <w:rsid w:val="00A3587A"/>
    <w:rsid w:val="00A37ECE"/>
    <w:rsid w:val="00A410DE"/>
    <w:rsid w:val="00A45077"/>
    <w:rsid w:val="00A46686"/>
    <w:rsid w:val="00A547F2"/>
    <w:rsid w:val="00A56ACB"/>
    <w:rsid w:val="00A579BA"/>
    <w:rsid w:val="00A66E8A"/>
    <w:rsid w:val="00A67701"/>
    <w:rsid w:val="00A710A6"/>
    <w:rsid w:val="00A7180D"/>
    <w:rsid w:val="00A73C3E"/>
    <w:rsid w:val="00A74E3F"/>
    <w:rsid w:val="00A77D05"/>
    <w:rsid w:val="00A874B9"/>
    <w:rsid w:val="00A91200"/>
    <w:rsid w:val="00A9217B"/>
    <w:rsid w:val="00A95621"/>
    <w:rsid w:val="00A9764E"/>
    <w:rsid w:val="00A97CD6"/>
    <w:rsid w:val="00AA0837"/>
    <w:rsid w:val="00AA3E8D"/>
    <w:rsid w:val="00AB197F"/>
    <w:rsid w:val="00AB1DC9"/>
    <w:rsid w:val="00AB2871"/>
    <w:rsid w:val="00AB2DB7"/>
    <w:rsid w:val="00AB33E3"/>
    <w:rsid w:val="00AB431F"/>
    <w:rsid w:val="00AC6BD0"/>
    <w:rsid w:val="00AC7207"/>
    <w:rsid w:val="00AD00C8"/>
    <w:rsid w:val="00AD2C88"/>
    <w:rsid w:val="00AD41DB"/>
    <w:rsid w:val="00AD6961"/>
    <w:rsid w:val="00AE4A0D"/>
    <w:rsid w:val="00AF1B50"/>
    <w:rsid w:val="00AF2AFD"/>
    <w:rsid w:val="00AF4B07"/>
    <w:rsid w:val="00B010D8"/>
    <w:rsid w:val="00B011D4"/>
    <w:rsid w:val="00B018B8"/>
    <w:rsid w:val="00B04CF9"/>
    <w:rsid w:val="00B05668"/>
    <w:rsid w:val="00B069E5"/>
    <w:rsid w:val="00B22D3C"/>
    <w:rsid w:val="00B23A32"/>
    <w:rsid w:val="00B261DF"/>
    <w:rsid w:val="00B2669A"/>
    <w:rsid w:val="00B353CD"/>
    <w:rsid w:val="00B3602B"/>
    <w:rsid w:val="00B3738B"/>
    <w:rsid w:val="00B40654"/>
    <w:rsid w:val="00B40815"/>
    <w:rsid w:val="00B44D16"/>
    <w:rsid w:val="00B51DF4"/>
    <w:rsid w:val="00B51FA2"/>
    <w:rsid w:val="00B53FA9"/>
    <w:rsid w:val="00B62EA2"/>
    <w:rsid w:val="00B62EE0"/>
    <w:rsid w:val="00B64344"/>
    <w:rsid w:val="00B6479C"/>
    <w:rsid w:val="00B71952"/>
    <w:rsid w:val="00B762AE"/>
    <w:rsid w:val="00B80F06"/>
    <w:rsid w:val="00B86984"/>
    <w:rsid w:val="00B952FB"/>
    <w:rsid w:val="00BA3FD9"/>
    <w:rsid w:val="00BA4EED"/>
    <w:rsid w:val="00BA5FE7"/>
    <w:rsid w:val="00BA60B2"/>
    <w:rsid w:val="00BA63B4"/>
    <w:rsid w:val="00BB0119"/>
    <w:rsid w:val="00BB1EF4"/>
    <w:rsid w:val="00BB629E"/>
    <w:rsid w:val="00BC447D"/>
    <w:rsid w:val="00BC53D8"/>
    <w:rsid w:val="00BF4255"/>
    <w:rsid w:val="00BF5A2C"/>
    <w:rsid w:val="00BF7BE1"/>
    <w:rsid w:val="00BF7ED3"/>
    <w:rsid w:val="00C02C35"/>
    <w:rsid w:val="00C03114"/>
    <w:rsid w:val="00C12027"/>
    <w:rsid w:val="00C137B3"/>
    <w:rsid w:val="00C13BEE"/>
    <w:rsid w:val="00C16E9D"/>
    <w:rsid w:val="00C20994"/>
    <w:rsid w:val="00C23F86"/>
    <w:rsid w:val="00C265AA"/>
    <w:rsid w:val="00C27273"/>
    <w:rsid w:val="00C27276"/>
    <w:rsid w:val="00C30A35"/>
    <w:rsid w:val="00C30FC8"/>
    <w:rsid w:val="00C32789"/>
    <w:rsid w:val="00C32A02"/>
    <w:rsid w:val="00C4178A"/>
    <w:rsid w:val="00C444AC"/>
    <w:rsid w:val="00C451CE"/>
    <w:rsid w:val="00C45B31"/>
    <w:rsid w:val="00C5518A"/>
    <w:rsid w:val="00C556E7"/>
    <w:rsid w:val="00C56375"/>
    <w:rsid w:val="00C57C09"/>
    <w:rsid w:val="00C6030B"/>
    <w:rsid w:val="00C61C80"/>
    <w:rsid w:val="00C724EB"/>
    <w:rsid w:val="00C73142"/>
    <w:rsid w:val="00C7388B"/>
    <w:rsid w:val="00C746B3"/>
    <w:rsid w:val="00C80C87"/>
    <w:rsid w:val="00C81856"/>
    <w:rsid w:val="00C82849"/>
    <w:rsid w:val="00C873F8"/>
    <w:rsid w:val="00C93078"/>
    <w:rsid w:val="00CA44C3"/>
    <w:rsid w:val="00CA4EC3"/>
    <w:rsid w:val="00CB1207"/>
    <w:rsid w:val="00CB68DE"/>
    <w:rsid w:val="00CC06B6"/>
    <w:rsid w:val="00CC09DF"/>
    <w:rsid w:val="00CC5599"/>
    <w:rsid w:val="00CC59F8"/>
    <w:rsid w:val="00CD655D"/>
    <w:rsid w:val="00CF2DC5"/>
    <w:rsid w:val="00CF750E"/>
    <w:rsid w:val="00D00EA1"/>
    <w:rsid w:val="00D0413D"/>
    <w:rsid w:val="00D120EB"/>
    <w:rsid w:val="00D150B5"/>
    <w:rsid w:val="00D17F76"/>
    <w:rsid w:val="00D20A70"/>
    <w:rsid w:val="00D26260"/>
    <w:rsid w:val="00D27803"/>
    <w:rsid w:val="00D34376"/>
    <w:rsid w:val="00D45714"/>
    <w:rsid w:val="00D4724A"/>
    <w:rsid w:val="00D543D2"/>
    <w:rsid w:val="00D54883"/>
    <w:rsid w:val="00D60233"/>
    <w:rsid w:val="00D6122E"/>
    <w:rsid w:val="00D674E3"/>
    <w:rsid w:val="00D67F14"/>
    <w:rsid w:val="00D70691"/>
    <w:rsid w:val="00D715F3"/>
    <w:rsid w:val="00D7248B"/>
    <w:rsid w:val="00D77FD8"/>
    <w:rsid w:val="00D84611"/>
    <w:rsid w:val="00D85785"/>
    <w:rsid w:val="00D8579C"/>
    <w:rsid w:val="00D9134F"/>
    <w:rsid w:val="00D92E90"/>
    <w:rsid w:val="00D93681"/>
    <w:rsid w:val="00DA44D4"/>
    <w:rsid w:val="00DA4CAD"/>
    <w:rsid w:val="00DB2133"/>
    <w:rsid w:val="00DB2C3A"/>
    <w:rsid w:val="00DB3F26"/>
    <w:rsid w:val="00DB4543"/>
    <w:rsid w:val="00DB5191"/>
    <w:rsid w:val="00DC09F6"/>
    <w:rsid w:val="00DC6816"/>
    <w:rsid w:val="00DD390B"/>
    <w:rsid w:val="00DD5C53"/>
    <w:rsid w:val="00DE2DF9"/>
    <w:rsid w:val="00DE3D5E"/>
    <w:rsid w:val="00DE557B"/>
    <w:rsid w:val="00DE5FCB"/>
    <w:rsid w:val="00DE67A1"/>
    <w:rsid w:val="00DE693D"/>
    <w:rsid w:val="00DE71EC"/>
    <w:rsid w:val="00DF4685"/>
    <w:rsid w:val="00E03B80"/>
    <w:rsid w:val="00E14562"/>
    <w:rsid w:val="00E1643D"/>
    <w:rsid w:val="00E21A3F"/>
    <w:rsid w:val="00E235CA"/>
    <w:rsid w:val="00E26C0D"/>
    <w:rsid w:val="00E26DEB"/>
    <w:rsid w:val="00E26E5E"/>
    <w:rsid w:val="00E30E40"/>
    <w:rsid w:val="00E33252"/>
    <w:rsid w:val="00E33E65"/>
    <w:rsid w:val="00E34DED"/>
    <w:rsid w:val="00E359F3"/>
    <w:rsid w:val="00E4050C"/>
    <w:rsid w:val="00E425D2"/>
    <w:rsid w:val="00E53F00"/>
    <w:rsid w:val="00E54066"/>
    <w:rsid w:val="00E54ECA"/>
    <w:rsid w:val="00E555CE"/>
    <w:rsid w:val="00E5593E"/>
    <w:rsid w:val="00E603C0"/>
    <w:rsid w:val="00E6165F"/>
    <w:rsid w:val="00E644E2"/>
    <w:rsid w:val="00E6495D"/>
    <w:rsid w:val="00E6613D"/>
    <w:rsid w:val="00E6704D"/>
    <w:rsid w:val="00E677D8"/>
    <w:rsid w:val="00E724F7"/>
    <w:rsid w:val="00E7477C"/>
    <w:rsid w:val="00E81C18"/>
    <w:rsid w:val="00E82343"/>
    <w:rsid w:val="00E82D04"/>
    <w:rsid w:val="00E862A8"/>
    <w:rsid w:val="00E871B9"/>
    <w:rsid w:val="00E92138"/>
    <w:rsid w:val="00EA33DF"/>
    <w:rsid w:val="00EA380A"/>
    <w:rsid w:val="00EA607E"/>
    <w:rsid w:val="00EB2648"/>
    <w:rsid w:val="00EB2CAC"/>
    <w:rsid w:val="00EB3B43"/>
    <w:rsid w:val="00EC4E8D"/>
    <w:rsid w:val="00EC67E4"/>
    <w:rsid w:val="00ED1E1C"/>
    <w:rsid w:val="00ED44C4"/>
    <w:rsid w:val="00ED6FA6"/>
    <w:rsid w:val="00EF6C68"/>
    <w:rsid w:val="00F026E1"/>
    <w:rsid w:val="00F04C8D"/>
    <w:rsid w:val="00F15582"/>
    <w:rsid w:val="00F176FD"/>
    <w:rsid w:val="00F17CE2"/>
    <w:rsid w:val="00F247BE"/>
    <w:rsid w:val="00F26033"/>
    <w:rsid w:val="00F31691"/>
    <w:rsid w:val="00F31919"/>
    <w:rsid w:val="00F40488"/>
    <w:rsid w:val="00F5207D"/>
    <w:rsid w:val="00F53474"/>
    <w:rsid w:val="00F54A93"/>
    <w:rsid w:val="00F55619"/>
    <w:rsid w:val="00F63B4B"/>
    <w:rsid w:val="00F6532D"/>
    <w:rsid w:val="00F661F0"/>
    <w:rsid w:val="00F751CD"/>
    <w:rsid w:val="00F76112"/>
    <w:rsid w:val="00F772FE"/>
    <w:rsid w:val="00F77F9D"/>
    <w:rsid w:val="00F84A6A"/>
    <w:rsid w:val="00F97F8F"/>
    <w:rsid w:val="00FA0C07"/>
    <w:rsid w:val="00FA65F1"/>
    <w:rsid w:val="00FB348B"/>
    <w:rsid w:val="00FC3B6A"/>
    <w:rsid w:val="00FC47B8"/>
    <w:rsid w:val="00FC73E5"/>
    <w:rsid w:val="00FC79D8"/>
    <w:rsid w:val="00FD2D9F"/>
    <w:rsid w:val="00FD3B7A"/>
    <w:rsid w:val="00FD5E8F"/>
    <w:rsid w:val="00FE2EC9"/>
    <w:rsid w:val="00FE5DA3"/>
    <w:rsid w:val="00FF59A3"/>
    <w:rsid w:val="070351F6"/>
    <w:rsid w:val="075A5798"/>
    <w:rsid w:val="09355571"/>
    <w:rsid w:val="0BCDEBA1"/>
    <w:rsid w:val="0BEC766A"/>
    <w:rsid w:val="0D69BC02"/>
    <w:rsid w:val="124B18B6"/>
    <w:rsid w:val="214A48F9"/>
    <w:rsid w:val="2476779E"/>
    <w:rsid w:val="27A6B6A9"/>
    <w:rsid w:val="2A6714FA"/>
    <w:rsid w:val="300A31C7"/>
    <w:rsid w:val="39C6D4CD"/>
    <w:rsid w:val="3AF857F6"/>
    <w:rsid w:val="3BE99376"/>
    <w:rsid w:val="44959ED5"/>
    <w:rsid w:val="4C47CD1A"/>
    <w:rsid w:val="4D035D2F"/>
    <w:rsid w:val="4DFACC9F"/>
    <w:rsid w:val="55CE1481"/>
    <w:rsid w:val="578A7FC1"/>
    <w:rsid w:val="590D27C5"/>
    <w:rsid w:val="5D952888"/>
    <w:rsid w:val="611839AA"/>
    <w:rsid w:val="6585F7F3"/>
    <w:rsid w:val="65A08DBB"/>
    <w:rsid w:val="6F9A7A99"/>
    <w:rsid w:val="727FA577"/>
    <w:rsid w:val="7853C10A"/>
    <w:rsid w:val="793ADD6D"/>
    <w:rsid w:val="79415C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FD724"/>
  <w15:docId w15:val="{1FF2ACB5-961A-4A83-8C3E-4402C878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C7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7895"/>
    <w:pPr>
      <w:tabs>
        <w:tab w:val="center" w:pos="4153"/>
        <w:tab w:val="right" w:pos="8306"/>
      </w:tabs>
      <w:spacing w:after="0" w:line="240" w:lineRule="auto"/>
    </w:pPr>
    <w:rPr>
      <w:rFonts w:ascii="Times New Roman" w:eastAsia="Times New Roman" w:hAnsi="Times New Roman"/>
      <w:sz w:val="28"/>
      <w:szCs w:val="20"/>
      <w:lang w:eastAsia="uk-UA"/>
    </w:rPr>
  </w:style>
  <w:style w:type="character" w:customStyle="1" w:styleId="a4">
    <w:name w:val="Верхний колонтитул Знак"/>
    <w:basedOn w:val="a0"/>
    <w:link w:val="a3"/>
    <w:uiPriority w:val="99"/>
    <w:locked/>
    <w:rsid w:val="00557895"/>
    <w:rPr>
      <w:rFonts w:ascii="Times New Roman" w:hAnsi="Times New Roman" w:cs="Times New Roman"/>
      <w:sz w:val="20"/>
      <w:szCs w:val="20"/>
      <w:lang w:eastAsia="uk-UA"/>
    </w:rPr>
  </w:style>
  <w:style w:type="character" w:styleId="a5">
    <w:name w:val="page number"/>
    <w:basedOn w:val="a0"/>
    <w:uiPriority w:val="99"/>
    <w:rsid w:val="00557895"/>
    <w:rPr>
      <w:rFonts w:cs="Times New Roman"/>
    </w:rPr>
  </w:style>
  <w:style w:type="paragraph" w:styleId="2">
    <w:name w:val="Body Text Indent 2"/>
    <w:basedOn w:val="a"/>
    <w:link w:val="20"/>
    <w:uiPriority w:val="99"/>
    <w:rsid w:val="00557895"/>
    <w:pPr>
      <w:spacing w:after="0" w:line="360" w:lineRule="auto"/>
      <w:ind w:left="567"/>
      <w:jc w:val="both"/>
    </w:pPr>
    <w:rPr>
      <w:rFonts w:ascii="Times New Roman" w:eastAsia="Times New Roman" w:hAnsi="Times New Roman"/>
      <w:b/>
      <w:sz w:val="28"/>
      <w:szCs w:val="20"/>
      <w:lang w:eastAsia="uk-UA"/>
    </w:rPr>
  </w:style>
  <w:style w:type="character" w:customStyle="1" w:styleId="20">
    <w:name w:val="Основной текст с отступом 2 Знак"/>
    <w:basedOn w:val="a0"/>
    <w:link w:val="2"/>
    <w:uiPriority w:val="99"/>
    <w:locked/>
    <w:rsid w:val="00557895"/>
    <w:rPr>
      <w:rFonts w:ascii="Times New Roman" w:hAnsi="Times New Roman" w:cs="Times New Roman"/>
      <w:b/>
      <w:sz w:val="20"/>
      <w:szCs w:val="20"/>
      <w:lang w:eastAsia="uk-UA"/>
    </w:rPr>
  </w:style>
  <w:style w:type="paragraph" w:styleId="a6">
    <w:name w:val="Body Text"/>
    <w:basedOn w:val="a"/>
    <w:link w:val="a7"/>
    <w:uiPriority w:val="99"/>
    <w:rsid w:val="00557895"/>
    <w:pPr>
      <w:widowControl w:val="0"/>
      <w:spacing w:after="0" w:line="240" w:lineRule="auto"/>
      <w:jc w:val="both"/>
    </w:pPr>
    <w:rPr>
      <w:rFonts w:ascii="Times New Roman" w:eastAsia="Times New Roman" w:hAnsi="Times New Roman"/>
      <w:noProof/>
      <w:color w:val="000000"/>
      <w:sz w:val="28"/>
      <w:szCs w:val="20"/>
      <w:lang w:eastAsia="uk-UA"/>
    </w:rPr>
  </w:style>
  <w:style w:type="character" w:customStyle="1" w:styleId="a7">
    <w:name w:val="Основной текст Знак"/>
    <w:basedOn w:val="a0"/>
    <w:link w:val="a6"/>
    <w:uiPriority w:val="99"/>
    <w:locked/>
    <w:rsid w:val="00557895"/>
    <w:rPr>
      <w:rFonts w:ascii="Times New Roman" w:hAnsi="Times New Roman" w:cs="Times New Roman"/>
      <w:noProof/>
      <w:snapToGrid w:val="0"/>
      <w:color w:val="000000"/>
      <w:sz w:val="20"/>
      <w:szCs w:val="20"/>
      <w:lang w:eastAsia="uk-UA"/>
    </w:rPr>
  </w:style>
  <w:style w:type="paragraph" w:styleId="3">
    <w:name w:val="Body Text Indent 3"/>
    <w:basedOn w:val="a"/>
    <w:link w:val="30"/>
    <w:uiPriority w:val="99"/>
    <w:rsid w:val="00557895"/>
    <w:pPr>
      <w:spacing w:after="120" w:line="240" w:lineRule="auto"/>
      <w:ind w:left="283"/>
    </w:pPr>
    <w:rPr>
      <w:rFonts w:ascii="Times New Roman" w:eastAsia="Times New Roman" w:hAnsi="Times New Roman"/>
      <w:sz w:val="16"/>
      <w:szCs w:val="16"/>
      <w:lang w:eastAsia="uk-UA"/>
    </w:rPr>
  </w:style>
  <w:style w:type="character" w:customStyle="1" w:styleId="30">
    <w:name w:val="Основной текст с отступом 3 Знак"/>
    <w:basedOn w:val="a0"/>
    <w:link w:val="3"/>
    <w:uiPriority w:val="99"/>
    <w:locked/>
    <w:rsid w:val="00557895"/>
    <w:rPr>
      <w:rFonts w:ascii="Times New Roman" w:hAnsi="Times New Roman" w:cs="Times New Roman"/>
      <w:sz w:val="16"/>
      <w:szCs w:val="16"/>
      <w:lang w:eastAsia="uk-UA"/>
    </w:rPr>
  </w:style>
  <w:style w:type="paragraph" w:styleId="HTML">
    <w:name w:val="HTML Preformatted"/>
    <w:basedOn w:val="a"/>
    <w:link w:val="HTML0"/>
    <w:uiPriority w:val="99"/>
    <w:rsid w:val="0055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1"/>
      <w:szCs w:val="21"/>
      <w:lang w:eastAsia="uk-UA"/>
    </w:rPr>
  </w:style>
  <w:style w:type="character" w:customStyle="1" w:styleId="HTML0">
    <w:name w:val="Стандартный HTML Знак"/>
    <w:basedOn w:val="a0"/>
    <w:link w:val="HTML"/>
    <w:uiPriority w:val="99"/>
    <w:locked/>
    <w:rsid w:val="00557895"/>
    <w:rPr>
      <w:rFonts w:ascii="Courier New" w:hAnsi="Courier New" w:cs="Courier New"/>
      <w:sz w:val="21"/>
      <w:szCs w:val="21"/>
      <w:lang w:eastAsia="uk-UA"/>
    </w:rPr>
  </w:style>
  <w:style w:type="character" w:customStyle="1" w:styleId="apple-style-span">
    <w:name w:val="apple-style-span"/>
    <w:uiPriority w:val="99"/>
    <w:rsid w:val="00557895"/>
  </w:style>
  <w:style w:type="character" w:customStyle="1" w:styleId="FontStyle14">
    <w:name w:val="Font Style14"/>
    <w:uiPriority w:val="99"/>
    <w:rsid w:val="00557895"/>
    <w:rPr>
      <w:rFonts w:ascii="Times New Roman" w:hAnsi="Times New Roman"/>
      <w:sz w:val="24"/>
    </w:rPr>
  </w:style>
  <w:style w:type="paragraph" w:styleId="a8">
    <w:name w:val="No Spacing"/>
    <w:uiPriority w:val="99"/>
    <w:qFormat/>
    <w:rsid w:val="00557895"/>
    <w:rPr>
      <w:rFonts w:eastAsia="Times New Roman"/>
      <w:lang w:val="ru-RU" w:eastAsia="ru-RU"/>
    </w:rPr>
  </w:style>
  <w:style w:type="paragraph" w:styleId="a9">
    <w:name w:val="List Paragraph"/>
    <w:basedOn w:val="a"/>
    <w:uiPriority w:val="34"/>
    <w:qFormat/>
    <w:rsid w:val="00557895"/>
    <w:pPr>
      <w:spacing w:line="252" w:lineRule="auto"/>
      <w:ind w:left="720"/>
    </w:pPr>
    <w:rPr>
      <w:rFonts w:cs="Calibri"/>
      <w:lang w:val="ru-RU" w:eastAsia="ru-RU"/>
    </w:rPr>
  </w:style>
  <w:style w:type="paragraph" w:styleId="aa">
    <w:name w:val="footnote text"/>
    <w:basedOn w:val="a"/>
    <w:link w:val="ab"/>
    <w:uiPriority w:val="99"/>
    <w:semiHidden/>
    <w:rsid w:val="00F54A93"/>
    <w:pPr>
      <w:spacing w:after="0" w:line="240" w:lineRule="auto"/>
    </w:pPr>
    <w:rPr>
      <w:sz w:val="20"/>
      <w:szCs w:val="20"/>
    </w:rPr>
  </w:style>
  <w:style w:type="character" w:customStyle="1" w:styleId="ab">
    <w:name w:val="Текст сноски Знак"/>
    <w:basedOn w:val="a0"/>
    <w:link w:val="aa"/>
    <w:uiPriority w:val="99"/>
    <w:semiHidden/>
    <w:locked/>
    <w:rsid w:val="00F54A93"/>
    <w:rPr>
      <w:rFonts w:cs="Times New Roman"/>
      <w:sz w:val="20"/>
      <w:szCs w:val="20"/>
    </w:rPr>
  </w:style>
  <w:style w:type="character" w:styleId="ac">
    <w:name w:val="footnote reference"/>
    <w:basedOn w:val="a0"/>
    <w:uiPriority w:val="99"/>
    <w:semiHidden/>
    <w:rsid w:val="00F54A93"/>
    <w:rPr>
      <w:rFonts w:cs="Times New Roman"/>
      <w:vertAlign w:val="superscript"/>
    </w:rPr>
  </w:style>
  <w:style w:type="paragraph" w:customStyle="1" w:styleId="10">
    <w:name w:val="Основний текст1"/>
    <w:uiPriority w:val="99"/>
    <w:rsid w:val="00E1456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u w:color="000000"/>
    </w:rPr>
  </w:style>
  <w:style w:type="paragraph" w:styleId="ad">
    <w:name w:val="Title"/>
    <w:basedOn w:val="a"/>
    <w:link w:val="ae"/>
    <w:uiPriority w:val="99"/>
    <w:qFormat/>
    <w:locked/>
    <w:rsid w:val="003E3A3C"/>
    <w:pPr>
      <w:autoSpaceDE w:val="0"/>
      <w:autoSpaceDN w:val="0"/>
      <w:spacing w:after="0" w:line="240" w:lineRule="auto"/>
      <w:jc w:val="center"/>
    </w:pPr>
    <w:rPr>
      <w:rFonts w:ascii="PetersburgTT" w:hAnsi="PetersburgTT"/>
      <w:b/>
      <w:bCs/>
      <w:sz w:val="28"/>
      <w:szCs w:val="28"/>
      <w:lang w:val="x-none" w:eastAsia="ru-RU"/>
    </w:rPr>
  </w:style>
  <w:style w:type="character" w:customStyle="1" w:styleId="ae">
    <w:name w:val="Заголовок Знак"/>
    <w:basedOn w:val="a0"/>
    <w:link w:val="ad"/>
    <w:uiPriority w:val="99"/>
    <w:rsid w:val="003E3A3C"/>
    <w:rPr>
      <w:rFonts w:ascii="PetersburgTT" w:hAnsi="PetersburgTT"/>
      <w:b/>
      <w:bCs/>
      <w:sz w:val="28"/>
      <w:szCs w:val="28"/>
      <w:lang w:val="x-none" w:eastAsia="ru-RU"/>
    </w:rPr>
  </w:style>
  <w:style w:type="character" w:styleId="af">
    <w:name w:val="Hyperlink"/>
    <w:basedOn w:val="a0"/>
    <w:uiPriority w:val="99"/>
    <w:semiHidden/>
    <w:unhideWhenUsed/>
    <w:rsid w:val="00C265AA"/>
    <w:rPr>
      <w:color w:val="0000FF"/>
      <w:u w:val="single"/>
    </w:rPr>
  </w:style>
  <w:style w:type="paragraph" w:customStyle="1" w:styleId="Standard">
    <w:name w:val="Standard"/>
    <w:rsid w:val="00C265AA"/>
    <w:pPr>
      <w:suppressAutoHyphens/>
      <w:autoSpaceDN w:val="0"/>
      <w:textAlignment w:val="baseline"/>
    </w:pPr>
    <w:rPr>
      <w:rFonts w:ascii="Times New Roman" w:eastAsia="Times New Roman" w:hAnsi="Times New Roman"/>
      <w:color w:val="00000A"/>
      <w:kern w:val="3"/>
      <w:sz w:val="20"/>
      <w:szCs w:val="20"/>
    </w:rPr>
  </w:style>
  <w:style w:type="paragraph" w:styleId="af0">
    <w:name w:val="Balloon Text"/>
    <w:basedOn w:val="a"/>
    <w:link w:val="af1"/>
    <w:uiPriority w:val="99"/>
    <w:semiHidden/>
    <w:unhideWhenUsed/>
    <w:rsid w:val="00ED44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D44C4"/>
    <w:rPr>
      <w:rFonts w:ascii="Segoe UI" w:hAnsi="Segoe UI" w:cs="Segoe UI"/>
      <w:sz w:val="18"/>
      <w:szCs w:val="18"/>
      <w:lang w:eastAsia="en-US"/>
    </w:rPr>
  </w:style>
  <w:style w:type="paragraph" w:styleId="af2">
    <w:name w:val="footer"/>
    <w:basedOn w:val="a"/>
    <w:link w:val="af3"/>
    <w:uiPriority w:val="99"/>
    <w:unhideWhenUsed/>
    <w:rsid w:val="00ED1E1C"/>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ED1E1C"/>
    <w:rPr>
      <w:lang w:eastAsia="en-US"/>
    </w:rPr>
  </w:style>
  <w:style w:type="character" w:styleId="af4">
    <w:name w:val="annotation reference"/>
    <w:basedOn w:val="a0"/>
    <w:uiPriority w:val="99"/>
    <w:semiHidden/>
    <w:unhideWhenUsed/>
    <w:rsid w:val="00B71952"/>
    <w:rPr>
      <w:sz w:val="16"/>
      <w:szCs w:val="16"/>
    </w:rPr>
  </w:style>
  <w:style w:type="paragraph" w:styleId="af5">
    <w:name w:val="annotation text"/>
    <w:basedOn w:val="a"/>
    <w:link w:val="af6"/>
    <w:uiPriority w:val="99"/>
    <w:semiHidden/>
    <w:unhideWhenUsed/>
    <w:rsid w:val="00B71952"/>
    <w:pPr>
      <w:spacing w:line="240" w:lineRule="auto"/>
    </w:pPr>
    <w:rPr>
      <w:sz w:val="20"/>
      <w:szCs w:val="20"/>
    </w:rPr>
  </w:style>
  <w:style w:type="character" w:customStyle="1" w:styleId="af6">
    <w:name w:val="Текст примечания Знак"/>
    <w:basedOn w:val="a0"/>
    <w:link w:val="af5"/>
    <w:uiPriority w:val="99"/>
    <w:semiHidden/>
    <w:rsid w:val="00B71952"/>
    <w:rPr>
      <w:sz w:val="20"/>
      <w:szCs w:val="20"/>
      <w:lang w:eastAsia="en-US"/>
    </w:rPr>
  </w:style>
  <w:style w:type="paragraph" w:styleId="af7">
    <w:name w:val="annotation subject"/>
    <w:basedOn w:val="af5"/>
    <w:next w:val="af5"/>
    <w:link w:val="af8"/>
    <w:uiPriority w:val="99"/>
    <w:semiHidden/>
    <w:unhideWhenUsed/>
    <w:rsid w:val="00B71952"/>
    <w:rPr>
      <w:b/>
      <w:bCs/>
    </w:rPr>
  </w:style>
  <w:style w:type="character" w:customStyle="1" w:styleId="af8">
    <w:name w:val="Тема примечания Знак"/>
    <w:basedOn w:val="af6"/>
    <w:link w:val="af7"/>
    <w:uiPriority w:val="99"/>
    <w:semiHidden/>
    <w:rsid w:val="00B71952"/>
    <w:rPr>
      <w:b/>
      <w:bCs/>
      <w:sz w:val="20"/>
      <w:szCs w:val="20"/>
      <w:lang w:eastAsia="en-US"/>
    </w:rPr>
  </w:style>
  <w:style w:type="table" w:styleId="af9">
    <w:name w:val="Table Grid"/>
    <w:basedOn w:val="a1"/>
    <w:locked/>
    <w:rsid w:val="00E8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1F0293"/>
  </w:style>
  <w:style w:type="character" w:customStyle="1" w:styleId="rvts23">
    <w:name w:val="rvts23"/>
    <w:basedOn w:val="a0"/>
    <w:rsid w:val="006E5F47"/>
  </w:style>
  <w:style w:type="character" w:customStyle="1" w:styleId="rvts82">
    <w:name w:val="rvts82"/>
    <w:basedOn w:val="a0"/>
    <w:rsid w:val="006E5F47"/>
  </w:style>
  <w:style w:type="paragraph" w:customStyle="1" w:styleId="rvps2">
    <w:name w:val="rvps2"/>
    <w:basedOn w:val="a"/>
    <w:rsid w:val="00E30E4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a0"/>
    <w:rsid w:val="00E30E40"/>
  </w:style>
  <w:style w:type="paragraph" w:styleId="afa">
    <w:name w:val="Normal (Web)"/>
    <w:basedOn w:val="a"/>
    <w:uiPriority w:val="99"/>
    <w:unhideWhenUsed/>
    <w:rsid w:val="003F3046"/>
    <w:pPr>
      <w:spacing w:before="100" w:beforeAutospacing="1" w:after="100" w:afterAutospacing="1" w:line="240" w:lineRule="auto"/>
    </w:pPr>
    <w:rPr>
      <w:rFonts w:ascii="Times New Roman" w:eastAsia="Times New Roman" w:hAnsi="Times New Roman"/>
      <w:sz w:val="24"/>
      <w:szCs w:val="24"/>
      <w:lang w:eastAsia="uk-UA"/>
    </w:rPr>
  </w:style>
  <w:style w:type="character" w:styleId="afb">
    <w:name w:val="Emphasis"/>
    <w:basedOn w:val="a0"/>
    <w:uiPriority w:val="20"/>
    <w:qFormat/>
    <w:locked/>
    <w:rsid w:val="00813CE6"/>
    <w:rPr>
      <w:i/>
      <w:iCs/>
    </w:rPr>
  </w:style>
  <w:style w:type="character" w:customStyle="1" w:styleId="FontStyle44">
    <w:name w:val="Font Style44"/>
    <w:rsid w:val="00376801"/>
    <w:rPr>
      <w:rFonts w:ascii="Times New Roman" w:hAnsi="Times New Roman" w:cs="Times New Roman"/>
      <w:sz w:val="24"/>
      <w:szCs w:val="24"/>
    </w:rPr>
  </w:style>
  <w:style w:type="numbering" w:customStyle="1" w:styleId="1">
    <w:name w:val="Стиль1"/>
    <w:rsid w:val="00E359F3"/>
    <w:pPr>
      <w:numPr>
        <w:numId w:val="21"/>
      </w:numPr>
    </w:pPr>
  </w:style>
  <w:style w:type="table" w:customStyle="1" w:styleId="11">
    <w:name w:val="Сетка таблицы1"/>
    <w:basedOn w:val="a1"/>
    <w:next w:val="af9"/>
    <w:rsid w:val="001F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basedOn w:val="a0"/>
    <w:uiPriority w:val="99"/>
    <w:semiHidden/>
    <w:unhideWhenUsed/>
    <w:rsid w:val="00702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7560">
      <w:bodyDiv w:val="1"/>
      <w:marLeft w:val="0"/>
      <w:marRight w:val="0"/>
      <w:marTop w:val="0"/>
      <w:marBottom w:val="0"/>
      <w:divBdr>
        <w:top w:val="none" w:sz="0" w:space="0" w:color="auto"/>
        <w:left w:val="none" w:sz="0" w:space="0" w:color="auto"/>
        <w:bottom w:val="none" w:sz="0" w:space="0" w:color="auto"/>
        <w:right w:val="none" w:sz="0" w:space="0" w:color="auto"/>
      </w:divBdr>
    </w:div>
    <w:div w:id="226770594">
      <w:bodyDiv w:val="1"/>
      <w:marLeft w:val="0"/>
      <w:marRight w:val="0"/>
      <w:marTop w:val="0"/>
      <w:marBottom w:val="0"/>
      <w:divBdr>
        <w:top w:val="none" w:sz="0" w:space="0" w:color="auto"/>
        <w:left w:val="none" w:sz="0" w:space="0" w:color="auto"/>
        <w:bottom w:val="none" w:sz="0" w:space="0" w:color="auto"/>
        <w:right w:val="none" w:sz="0" w:space="0" w:color="auto"/>
      </w:divBdr>
    </w:div>
    <w:div w:id="610862458">
      <w:bodyDiv w:val="1"/>
      <w:marLeft w:val="0"/>
      <w:marRight w:val="0"/>
      <w:marTop w:val="0"/>
      <w:marBottom w:val="0"/>
      <w:divBdr>
        <w:top w:val="none" w:sz="0" w:space="0" w:color="auto"/>
        <w:left w:val="none" w:sz="0" w:space="0" w:color="auto"/>
        <w:bottom w:val="none" w:sz="0" w:space="0" w:color="auto"/>
        <w:right w:val="none" w:sz="0" w:space="0" w:color="auto"/>
      </w:divBdr>
    </w:div>
    <w:div w:id="634987467">
      <w:bodyDiv w:val="1"/>
      <w:marLeft w:val="0"/>
      <w:marRight w:val="0"/>
      <w:marTop w:val="0"/>
      <w:marBottom w:val="0"/>
      <w:divBdr>
        <w:top w:val="none" w:sz="0" w:space="0" w:color="auto"/>
        <w:left w:val="none" w:sz="0" w:space="0" w:color="auto"/>
        <w:bottom w:val="none" w:sz="0" w:space="0" w:color="auto"/>
        <w:right w:val="none" w:sz="0" w:space="0" w:color="auto"/>
      </w:divBdr>
    </w:div>
    <w:div w:id="807475582">
      <w:bodyDiv w:val="1"/>
      <w:marLeft w:val="0"/>
      <w:marRight w:val="0"/>
      <w:marTop w:val="0"/>
      <w:marBottom w:val="0"/>
      <w:divBdr>
        <w:top w:val="none" w:sz="0" w:space="0" w:color="auto"/>
        <w:left w:val="none" w:sz="0" w:space="0" w:color="auto"/>
        <w:bottom w:val="none" w:sz="0" w:space="0" w:color="auto"/>
        <w:right w:val="none" w:sz="0" w:space="0" w:color="auto"/>
      </w:divBdr>
    </w:div>
    <w:div w:id="1027605571">
      <w:bodyDiv w:val="1"/>
      <w:marLeft w:val="0"/>
      <w:marRight w:val="0"/>
      <w:marTop w:val="0"/>
      <w:marBottom w:val="0"/>
      <w:divBdr>
        <w:top w:val="none" w:sz="0" w:space="0" w:color="auto"/>
        <w:left w:val="none" w:sz="0" w:space="0" w:color="auto"/>
        <w:bottom w:val="none" w:sz="0" w:space="0" w:color="auto"/>
        <w:right w:val="none" w:sz="0" w:space="0" w:color="auto"/>
      </w:divBdr>
    </w:div>
    <w:div w:id="1058935374">
      <w:bodyDiv w:val="1"/>
      <w:marLeft w:val="0"/>
      <w:marRight w:val="0"/>
      <w:marTop w:val="0"/>
      <w:marBottom w:val="0"/>
      <w:divBdr>
        <w:top w:val="none" w:sz="0" w:space="0" w:color="auto"/>
        <w:left w:val="none" w:sz="0" w:space="0" w:color="auto"/>
        <w:bottom w:val="none" w:sz="0" w:space="0" w:color="auto"/>
        <w:right w:val="none" w:sz="0" w:space="0" w:color="auto"/>
      </w:divBdr>
    </w:div>
    <w:div w:id="1110130491">
      <w:bodyDiv w:val="1"/>
      <w:marLeft w:val="0"/>
      <w:marRight w:val="0"/>
      <w:marTop w:val="0"/>
      <w:marBottom w:val="0"/>
      <w:divBdr>
        <w:top w:val="none" w:sz="0" w:space="0" w:color="auto"/>
        <w:left w:val="none" w:sz="0" w:space="0" w:color="auto"/>
        <w:bottom w:val="none" w:sz="0" w:space="0" w:color="auto"/>
        <w:right w:val="none" w:sz="0" w:space="0" w:color="auto"/>
      </w:divBdr>
    </w:div>
    <w:div w:id="1289387097">
      <w:bodyDiv w:val="1"/>
      <w:marLeft w:val="0"/>
      <w:marRight w:val="0"/>
      <w:marTop w:val="0"/>
      <w:marBottom w:val="0"/>
      <w:divBdr>
        <w:top w:val="none" w:sz="0" w:space="0" w:color="auto"/>
        <w:left w:val="none" w:sz="0" w:space="0" w:color="auto"/>
        <w:bottom w:val="none" w:sz="0" w:space="0" w:color="auto"/>
        <w:right w:val="none" w:sz="0" w:space="0" w:color="auto"/>
      </w:divBdr>
    </w:div>
    <w:div w:id="1345134625">
      <w:bodyDiv w:val="1"/>
      <w:marLeft w:val="0"/>
      <w:marRight w:val="0"/>
      <w:marTop w:val="0"/>
      <w:marBottom w:val="0"/>
      <w:divBdr>
        <w:top w:val="none" w:sz="0" w:space="0" w:color="auto"/>
        <w:left w:val="none" w:sz="0" w:space="0" w:color="auto"/>
        <w:bottom w:val="none" w:sz="0" w:space="0" w:color="auto"/>
        <w:right w:val="none" w:sz="0" w:space="0" w:color="auto"/>
      </w:divBdr>
    </w:div>
    <w:div w:id="1365592202">
      <w:bodyDiv w:val="1"/>
      <w:marLeft w:val="0"/>
      <w:marRight w:val="0"/>
      <w:marTop w:val="0"/>
      <w:marBottom w:val="0"/>
      <w:divBdr>
        <w:top w:val="none" w:sz="0" w:space="0" w:color="auto"/>
        <w:left w:val="none" w:sz="0" w:space="0" w:color="auto"/>
        <w:bottom w:val="none" w:sz="0" w:space="0" w:color="auto"/>
        <w:right w:val="none" w:sz="0" w:space="0" w:color="auto"/>
      </w:divBdr>
    </w:div>
    <w:div w:id="1517503077">
      <w:bodyDiv w:val="1"/>
      <w:marLeft w:val="0"/>
      <w:marRight w:val="0"/>
      <w:marTop w:val="0"/>
      <w:marBottom w:val="0"/>
      <w:divBdr>
        <w:top w:val="none" w:sz="0" w:space="0" w:color="auto"/>
        <w:left w:val="none" w:sz="0" w:space="0" w:color="auto"/>
        <w:bottom w:val="none" w:sz="0" w:space="0" w:color="auto"/>
        <w:right w:val="none" w:sz="0" w:space="0" w:color="auto"/>
      </w:divBdr>
    </w:div>
    <w:div w:id="1732539108">
      <w:bodyDiv w:val="1"/>
      <w:marLeft w:val="0"/>
      <w:marRight w:val="0"/>
      <w:marTop w:val="0"/>
      <w:marBottom w:val="0"/>
      <w:divBdr>
        <w:top w:val="none" w:sz="0" w:space="0" w:color="auto"/>
        <w:left w:val="none" w:sz="0" w:space="0" w:color="auto"/>
        <w:bottom w:val="none" w:sz="0" w:space="0" w:color="auto"/>
        <w:right w:val="none" w:sz="0" w:space="0" w:color="auto"/>
      </w:divBdr>
    </w:div>
    <w:div w:id="1740398240">
      <w:bodyDiv w:val="1"/>
      <w:marLeft w:val="0"/>
      <w:marRight w:val="0"/>
      <w:marTop w:val="0"/>
      <w:marBottom w:val="0"/>
      <w:divBdr>
        <w:top w:val="none" w:sz="0" w:space="0" w:color="auto"/>
        <w:left w:val="none" w:sz="0" w:space="0" w:color="auto"/>
        <w:bottom w:val="none" w:sz="0" w:space="0" w:color="auto"/>
        <w:right w:val="none" w:sz="0" w:space="0" w:color="auto"/>
      </w:divBdr>
    </w:div>
    <w:div w:id="1953317367">
      <w:bodyDiv w:val="1"/>
      <w:marLeft w:val="0"/>
      <w:marRight w:val="0"/>
      <w:marTop w:val="0"/>
      <w:marBottom w:val="0"/>
      <w:divBdr>
        <w:top w:val="none" w:sz="0" w:space="0" w:color="auto"/>
        <w:left w:val="none" w:sz="0" w:space="0" w:color="auto"/>
        <w:bottom w:val="none" w:sz="0" w:space="0" w:color="auto"/>
        <w:right w:val="none" w:sz="0" w:space="0" w:color="auto"/>
      </w:divBdr>
    </w:div>
    <w:div w:id="1969119728">
      <w:bodyDiv w:val="1"/>
      <w:marLeft w:val="0"/>
      <w:marRight w:val="0"/>
      <w:marTop w:val="0"/>
      <w:marBottom w:val="0"/>
      <w:divBdr>
        <w:top w:val="none" w:sz="0" w:space="0" w:color="auto"/>
        <w:left w:val="none" w:sz="0" w:space="0" w:color="auto"/>
        <w:bottom w:val="none" w:sz="0" w:space="0" w:color="auto"/>
        <w:right w:val="none" w:sz="0" w:space="0" w:color="auto"/>
      </w:divBdr>
    </w:div>
    <w:div w:id="2003393456">
      <w:bodyDiv w:val="1"/>
      <w:marLeft w:val="0"/>
      <w:marRight w:val="0"/>
      <w:marTop w:val="0"/>
      <w:marBottom w:val="0"/>
      <w:divBdr>
        <w:top w:val="none" w:sz="0" w:space="0" w:color="auto"/>
        <w:left w:val="none" w:sz="0" w:space="0" w:color="auto"/>
        <w:bottom w:val="none" w:sz="0" w:space="0" w:color="auto"/>
        <w:right w:val="none" w:sz="0" w:space="0" w:color="auto"/>
      </w:divBdr>
    </w:div>
    <w:div w:id="2027368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7E18-4C75-47B4-9B6A-433B0844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4402</Words>
  <Characters>25098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Siriak</dc:creator>
  <cp:keywords/>
  <dc:description/>
  <cp:lastModifiedBy>Anna Palazova</cp:lastModifiedBy>
  <cp:revision>4</cp:revision>
  <cp:lastPrinted>2019-12-10T05:30:00Z</cp:lastPrinted>
  <dcterms:created xsi:type="dcterms:W3CDTF">2021-12-02T15:31:00Z</dcterms:created>
  <dcterms:modified xsi:type="dcterms:W3CDTF">2021-12-02T21:48:00Z</dcterms:modified>
</cp:coreProperties>
</file>