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E2" w:rsidRPr="00804FE2" w:rsidRDefault="00804FE2" w:rsidP="00804FE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FE2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ПРО НАМІР ОТРИМАТИ ДОЗВІЛ НА ВИКИДИ</w:t>
      </w:r>
    </w:p>
    <w:p w:rsidR="00804FE2" w:rsidRPr="00804FE2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0" w:name="n114"/>
      <w:bookmarkEnd w:id="0"/>
      <w:r w:rsidRPr="00804FE2">
        <w:rPr>
          <w:rFonts w:ascii="Times New Roman" w:hAnsi="Times New Roman" w:cs="Times New Roman"/>
          <w:sz w:val="24"/>
          <w:szCs w:val="24"/>
          <w:lang w:val="uk-UA"/>
        </w:rPr>
        <w:t>Повне та скорочене найменування суб’єкта господарювання: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FE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ДОЧІРНЄ ПІДПРИЄМСТВО «РОЯЛ ФРУТ ГАРДЕН ІСТ» ТОВАРИСТВА З ОБМЕЖЕНОЮ ВІДПОВІДАЛЬНІСТЮ «РОЯЛ ФРУТ ГАРДЕН» (</w:t>
      </w:r>
      <w:bookmarkStart w:id="1" w:name="_GoBack"/>
      <w:r w:rsidRPr="00804FE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ДП «РОЯЛ ФРУТ ГАРДЕН ІСТ»</w:t>
      </w:r>
      <w:bookmarkEnd w:id="1"/>
      <w:r w:rsidRPr="00804FE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).</w:t>
      </w:r>
    </w:p>
    <w:p w:rsidR="00804FE2" w:rsidRPr="00804FE2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15"/>
      <w:bookmarkEnd w:id="2"/>
      <w:r w:rsidRPr="00804FE2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 юридичної особи в ЄДРПОУ: </w:t>
      </w:r>
      <w:r w:rsidRPr="00804FE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31359861.</w:t>
      </w:r>
    </w:p>
    <w:p w:rsidR="00804FE2" w:rsidRPr="00804FE2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3" w:name="n116"/>
      <w:bookmarkEnd w:id="3"/>
      <w:r w:rsidRPr="00804FE2">
        <w:rPr>
          <w:rFonts w:ascii="Times New Roman" w:hAnsi="Times New Roman" w:cs="Times New Roman"/>
          <w:sz w:val="24"/>
          <w:szCs w:val="24"/>
          <w:lang w:val="uk-UA"/>
        </w:rPr>
        <w:t>Місцезнаходження суб’єкта господарювання, контактний номер телефону, адрес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04FE2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пошти суб’єкта господарювання: </w:t>
      </w:r>
      <w:r w:rsidRPr="00804FE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19700, Черкаська обл., м. Золотоноша, вул. Канівська, буд. 2, тел. (04737) 5-64-26, </w:t>
      </w:r>
      <w:r w:rsidR="004435BD" w:rsidRPr="004435B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</w:t>
      </w:r>
      <w:r w:rsidR="004435BD" w:rsidRPr="0019793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4435BD" w:rsidRPr="004435B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nazarenko</w:t>
      </w:r>
      <w:proofErr w:type="spellEnd"/>
      <w:r w:rsidR="004435BD" w:rsidRPr="00197936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proofErr w:type="spellStart"/>
      <w:r w:rsidR="004435BD" w:rsidRPr="004435B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cidr</w:t>
      </w:r>
      <w:r w:rsidR="004435B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proofErr w:type="spellEnd"/>
      <w:r w:rsidRPr="004435B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royal.com</w:t>
      </w:r>
    </w:p>
    <w:p w:rsidR="00804FE2" w:rsidRPr="00804FE2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4" w:name="n117"/>
      <w:bookmarkEnd w:id="4"/>
      <w:r w:rsidRPr="00804FE2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об’єкта/промислового майданчика: </w:t>
      </w:r>
      <w:r w:rsidRPr="00804FE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65031, Одеська область,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            </w:t>
      </w:r>
      <w:r w:rsidRPr="00804FE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м. Одеса, вул. Проценко, буд. 23/7.</w:t>
      </w:r>
    </w:p>
    <w:p w:rsidR="00804FE2" w:rsidRPr="00804FE2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n118"/>
      <w:bookmarkEnd w:id="5"/>
      <w:r w:rsidRPr="00804FE2">
        <w:rPr>
          <w:rFonts w:ascii="Times New Roman" w:hAnsi="Times New Roman" w:cs="Times New Roman"/>
          <w:sz w:val="24"/>
          <w:szCs w:val="24"/>
          <w:lang w:val="uk-UA"/>
        </w:rPr>
        <w:t>Мет</w:t>
      </w:r>
      <w:r w:rsidR="0020002A">
        <w:rPr>
          <w:rFonts w:ascii="Times New Roman" w:hAnsi="Times New Roman" w:cs="Times New Roman"/>
          <w:sz w:val="24"/>
          <w:szCs w:val="24"/>
          <w:lang w:val="uk-UA"/>
        </w:rPr>
        <w:t xml:space="preserve">а отримання дозволу на викиди: </w:t>
      </w:r>
      <w:r w:rsidR="0020002A" w:rsidRPr="0020002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Дозвіл на викиди оформлюється у зв’язку із введенням  в експлуатацію </w:t>
      </w:r>
      <w:r w:rsidR="0020002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пивовар</w:t>
      </w:r>
      <w:r w:rsidR="0020002A" w:rsidRPr="0020002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</w:t>
      </w:r>
      <w:r w:rsidR="0020002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ого</w:t>
      </w:r>
      <w:r w:rsidR="0020002A" w:rsidRPr="0020002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завод</w:t>
      </w:r>
      <w:r w:rsidR="0020002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</w:t>
      </w:r>
      <w:r w:rsidR="0020002A" w:rsidRPr="0020002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(без солодовників)</w:t>
      </w:r>
      <w:r w:rsidR="0020002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Підприємство отримує дозвіл вперше.</w:t>
      </w:r>
    </w:p>
    <w:p w:rsidR="00804FE2" w:rsidRPr="00CB1291" w:rsidRDefault="0020002A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6" w:name="n119"/>
      <w:bookmarkEnd w:id="6"/>
      <w:r w:rsidRPr="00804FE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04FE2" w:rsidRPr="00804FE2">
        <w:rPr>
          <w:rFonts w:ascii="Times New Roman" w:hAnsi="Times New Roman" w:cs="Times New Roman"/>
          <w:sz w:val="24"/>
          <w:szCs w:val="24"/>
          <w:lang w:val="uk-UA"/>
        </w:rPr>
        <w:t>ідомості про наявність висновку з оцінки впливу на довкілля</w:t>
      </w:r>
      <w:r w:rsidR="00CB129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22DD1" w:rsidRPr="00822DD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 своїм видом економічної діяльності підприємство входить в  категорію видів планованої діяльності, які підлягають  процедурі оцінці впливу на довкілля згідно </w:t>
      </w:r>
      <w:proofErr w:type="spellStart"/>
      <w:r w:rsidR="00822DD1" w:rsidRPr="00822DD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пп</w:t>
      </w:r>
      <w:proofErr w:type="spellEnd"/>
      <w:r w:rsidR="00822DD1" w:rsidRPr="00822DD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r w:rsidR="00822DD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8</w:t>
      </w:r>
      <w:r w:rsidR="00822DD1" w:rsidRPr="00822DD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п. 3, ст. 3  </w:t>
      </w:r>
      <w:r w:rsidR="00CB1291" w:rsidRPr="00CB12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Закону України «</w:t>
      </w:r>
      <w:r w:rsidR="00804FE2" w:rsidRPr="00CB12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Про оцінку впливу на довкілля</w:t>
      </w:r>
      <w:r w:rsidR="00CB1291" w:rsidRPr="00CB12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»</w:t>
      </w:r>
      <w:r w:rsidR="00804FE2" w:rsidRPr="00CB129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822DD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- харчова промисловість: виробництво пива та солоду в обсязі понад 50 </w:t>
      </w:r>
      <w:proofErr w:type="spellStart"/>
      <w:r w:rsidR="00822DD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тонн</w:t>
      </w:r>
      <w:proofErr w:type="spellEnd"/>
      <w:r w:rsidR="00822DD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на добу. Проте добова потужність підприємства складає </w:t>
      </w:r>
      <w:r w:rsidR="007B798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25,8</w:t>
      </w:r>
      <w:r w:rsidR="00822DD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822DD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тонн</w:t>
      </w:r>
      <w:proofErr w:type="spellEnd"/>
      <w:r w:rsidR="00822DD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на добу, </w:t>
      </w:r>
    </w:p>
    <w:p w:rsidR="00804FE2" w:rsidRPr="00CF3B31" w:rsidRDefault="00070D93" w:rsidP="00CF3B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n120"/>
      <w:bookmarkEnd w:id="7"/>
      <w:r w:rsidRPr="00804FE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04FE2" w:rsidRPr="00804FE2">
        <w:rPr>
          <w:rFonts w:ascii="Times New Roman" w:hAnsi="Times New Roman" w:cs="Times New Roman"/>
          <w:sz w:val="24"/>
          <w:szCs w:val="24"/>
          <w:lang w:val="uk-UA"/>
        </w:rPr>
        <w:t xml:space="preserve">агальний опис об’єкта (опис виробництв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технологічного устаткування): джерелами впливу на стан атмосферного повітря є: </w:t>
      </w:r>
      <w:r w:rsidRPr="00CF3B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CF3B31" w:rsidRPr="00CF3B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варильний цех, бродильне відділення, виробничий цех, цех розливу, лабораторія, котел паровий Е-2,5-1,4ГМ (Е) з фактичною потужністю 0,012 МВт, автонавантажувач</w:t>
      </w:r>
      <w:r w:rsidR="00CF3B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CF3B31" w:rsidRPr="00660210" w:rsidRDefault="00CF3B31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n121"/>
      <w:bookmarkEnd w:id="8"/>
      <w:r w:rsidRPr="0066021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04FE2" w:rsidRPr="00660210">
        <w:rPr>
          <w:rFonts w:ascii="Times New Roman" w:hAnsi="Times New Roman" w:cs="Times New Roman"/>
          <w:sz w:val="24"/>
          <w:szCs w:val="24"/>
          <w:lang w:val="uk-UA"/>
        </w:rPr>
        <w:t>ідомост</w:t>
      </w:r>
      <w:r w:rsidRPr="00660210">
        <w:rPr>
          <w:rFonts w:ascii="Times New Roman" w:hAnsi="Times New Roman" w:cs="Times New Roman"/>
          <w:sz w:val="24"/>
          <w:szCs w:val="24"/>
          <w:lang w:val="uk-UA"/>
        </w:rPr>
        <w:t xml:space="preserve">і щодо видів та обсягів викидів: </w:t>
      </w:r>
    </w:p>
    <w:p w:rsidR="0067693E" w:rsidRPr="00660210" w:rsidRDefault="00CF3B31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Кількість всіх забруднюючих речовин, що викидаються в атмосферу стаціонарними джерелами - ртуть та її сполуки (у перерахунку на ртуть) - 0,000002 т/рік, речовини у вигляді суспендованих твердих частинок недиференційованих за складом - 0,038 т/рік, оксиди азоту (оксид та діоксид азоту) у перерахунку на діоксид азоту) - 1,546 т/рік,  азоту (1) оксид [N2O] - 0,002 т/рік, оксид вуглецю - 5,524 т/рік,</w:t>
      </w:r>
      <w:r w:rsidRPr="00660210">
        <w:rPr>
          <w:lang w:val="uk-UA"/>
        </w:rPr>
        <w:t xml:space="preserve"> </w:t>
      </w:r>
      <w:r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вуглецю діоксид - 1834,370 т/рік, спирт етиловий - 0,505 т/рік, етилацетат - 0,012 т/рік, </w:t>
      </w:r>
      <w:r w:rsidR="0067693E"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метан – 0,022 т/рік,</w:t>
      </w:r>
      <w:r w:rsidR="0067693E" w:rsidRPr="00660210">
        <w:rPr>
          <w:lang w:val="uk-UA"/>
        </w:rPr>
        <w:t xml:space="preserve"> </w:t>
      </w:r>
      <w:r w:rsidR="0067693E"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водню хлорид (соляна кислота, за молекулою HCl) – 0,0001 т/рік, натрію гідроксид (натр їдкий, сода каустична) - 0,0008 т/рік,  </w:t>
      </w:r>
      <w:r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1,1,1,2-Тетрафторетан (фреон-134-а)</w:t>
      </w:r>
      <w:r w:rsidR="0067693E"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- 0,001 т/рік.</w:t>
      </w:r>
    </w:p>
    <w:p w:rsidR="00804FE2" w:rsidRPr="00CF3B31" w:rsidRDefault="0067693E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Кількість всіх забруднюючих речовин, що викидаються в атмосферу пересувним джерелом - </w:t>
      </w:r>
      <w:r w:rsidR="00CF3B31"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оксиди азоту (оксид та діоксид азоту) у перерахунку на діоксид азоту)</w:t>
      </w:r>
      <w:r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- 0,008 т/рік</w:t>
      </w:r>
      <w:r w:rsidR="00CF3B31"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діоксид сірки (діоксид та триоксид) у перерахунку на діоксид сірки</w:t>
      </w:r>
      <w:r w:rsidR="00660210"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- 0,0001 т/рік</w:t>
      </w:r>
      <w:r w:rsidR="00CF3B31"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r w:rsidR="00660210"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оксид вуглецю - 0,129 т/рік, </w:t>
      </w:r>
      <w:r w:rsidR="00CF3B31"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неметанові леткі органічні сполуки (НМЛОС)</w:t>
      </w:r>
      <w:r w:rsidR="00660210" w:rsidRPr="00660210">
        <w:rPr>
          <w:i/>
          <w:u w:val="single"/>
          <w:lang w:val="uk-UA"/>
        </w:rPr>
        <w:t xml:space="preserve"> -</w:t>
      </w:r>
      <w:r w:rsidR="00660210" w:rsidRPr="00660210">
        <w:rPr>
          <w:u w:val="single"/>
          <w:lang w:val="uk-UA"/>
        </w:rPr>
        <w:t xml:space="preserve"> </w:t>
      </w:r>
      <w:r w:rsidR="00660210"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0,026 т/рік</w:t>
      </w:r>
      <w:r w:rsidR="00CF3B31"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804FE2" w:rsidRPr="00804FE2" w:rsidRDefault="00660210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n122"/>
      <w:bookmarkEnd w:id="9"/>
      <w:r w:rsidRPr="00804FE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04FE2" w:rsidRPr="00804FE2">
        <w:rPr>
          <w:rFonts w:ascii="Times New Roman" w:hAnsi="Times New Roman" w:cs="Times New Roman"/>
          <w:sz w:val="24"/>
          <w:szCs w:val="24"/>
          <w:lang w:val="uk-UA"/>
        </w:rPr>
        <w:t xml:space="preserve">аходи щодо впровадження найкращих існуючих технологій виробництва, що виконані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або/та які потребують виконання, </w:t>
      </w:r>
      <w:bookmarkStart w:id="10" w:name="n123"/>
      <w:bookmarkEnd w:id="10"/>
      <w:r w:rsidR="00804FE2" w:rsidRPr="00804FE2">
        <w:rPr>
          <w:rFonts w:ascii="Times New Roman" w:hAnsi="Times New Roman" w:cs="Times New Roman"/>
          <w:sz w:val="24"/>
          <w:szCs w:val="24"/>
          <w:lang w:val="uk-UA"/>
        </w:rPr>
        <w:t xml:space="preserve">перелік заходів щодо скорочення викидів, що виконані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або/та які потребують виконання, </w:t>
      </w:r>
      <w:bookmarkStart w:id="11" w:name="n124"/>
      <w:bookmarkEnd w:id="11"/>
      <w:r w:rsidR="00804FE2" w:rsidRPr="00804FE2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виконання природоохоронних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заходів щодо скорочення викидів: </w:t>
      </w:r>
      <w:r w:rsidRPr="006602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 передбачається.</w:t>
      </w:r>
    </w:p>
    <w:p w:rsidR="00804FE2" w:rsidRPr="00804FE2" w:rsidRDefault="00660210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n125"/>
      <w:bookmarkEnd w:id="12"/>
      <w:r w:rsidRPr="00804FE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04FE2" w:rsidRPr="00804FE2">
        <w:rPr>
          <w:rFonts w:ascii="Times New Roman" w:hAnsi="Times New Roman" w:cs="Times New Roman"/>
          <w:sz w:val="24"/>
          <w:szCs w:val="24"/>
          <w:lang w:val="uk-UA"/>
        </w:rPr>
        <w:t>ідповідність пропозицій щодо дозволени</w:t>
      </w:r>
      <w:r>
        <w:rPr>
          <w:rFonts w:ascii="Times New Roman" w:hAnsi="Times New Roman" w:cs="Times New Roman"/>
          <w:sz w:val="24"/>
          <w:szCs w:val="24"/>
          <w:lang w:val="uk-UA"/>
        </w:rPr>
        <w:t>х обсягів викидів законодавству: обсяги видів забруднюючих речовин не перевищують затверджені граничнодопустимі нормативи викидів, а викиди, які не підлягають регулюванню та за якими не здійснюється державний облік, не перевищують гігієнічних нормативів.</w:t>
      </w:r>
    </w:p>
    <w:p w:rsidR="002363D8" w:rsidRPr="00804FE2" w:rsidRDefault="00660210" w:rsidP="00660210">
      <w:pPr>
        <w:ind w:firstLine="709"/>
        <w:jc w:val="both"/>
        <w:rPr>
          <w:lang w:val="uk-UA"/>
        </w:rPr>
      </w:pPr>
      <w:bookmarkStart w:id="13" w:name="n126"/>
      <w:bookmarkEnd w:id="13"/>
      <w:r w:rsidRPr="0066021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Зауваження та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просимо надсилати в місячний термін до </w:t>
      </w:r>
      <w:r w:rsidRPr="00660210">
        <w:rPr>
          <w:rFonts w:ascii="Times New Roman" w:hAnsi="Times New Roman" w:cs="Times New Roman"/>
          <w:sz w:val="24"/>
          <w:szCs w:val="24"/>
          <w:lang w:val="uk-UA"/>
        </w:rPr>
        <w:t>Департаменту екології та природних ресурсів Одеської облдержадміністрації за адресою: м. Одеса, вул. Канатна, 83, телефон  728-33-41 або на електрону пошту: ecolog@odessa.gov.ua.</w:t>
      </w:r>
    </w:p>
    <w:sectPr w:rsidR="002363D8" w:rsidRPr="0080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A5"/>
    <w:rsid w:val="00070D93"/>
    <w:rsid w:val="00197936"/>
    <w:rsid w:val="0020002A"/>
    <w:rsid w:val="002363D8"/>
    <w:rsid w:val="002633A5"/>
    <w:rsid w:val="004435BD"/>
    <w:rsid w:val="00660210"/>
    <w:rsid w:val="0067693E"/>
    <w:rsid w:val="007B798A"/>
    <w:rsid w:val="00804FE2"/>
    <w:rsid w:val="00822DD1"/>
    <w:rsid w:val="009F6EFC"/>
    <w:rsid w:val="00CB1291"/>
    <w:rsid w:val="00CF3B31"/>
    <w:rsid w:val="00D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eng.1</dc:creator>
  <cp:lastModifiedBy>Тарасенко Ольга Володимирівна</cp:lastModifiedBy>
  <cp:revision>2</cp:revision>
  <dcterms:created xsi:type="dcterms:W3CDTF">2023-03-31T13:27:00Z</dcterms:created>
  <dcterms:modified xsi:type="dcterms:W3CDTF">2023-03-31T13:27:00Z</dcterms:modified>
</cp:coreProperties>
</file>