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1D2CB0">
        <w:rPr>
          <w:color w:val="000000"/>
        </w:rPr>
        <w:t>Додаток 3</w:t>
      </w:r>
    </w:p>
    <w:p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1D2CB0">
        <w:rPr>
          <w:color w:val="000000"/>
        </w:rPr>
        <w:t xml:space="preserve">до </w:t>
      </w:r>
      <w:r w:rsidRPr="001D2CB0">
        <w:t xml:space="preserve">Критеріїв визначення наслідків </w:t>
      </w:r>
    </w:p>
    <w:p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1D2CB0">
        <w:t xml:space="preserve">для довкілля, у тому числі для </w:t>
      </w:r>
    </w:p>
    <w:p w:rsidR="00AF06AF" w:rsidRPr="001D2CB0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1D2CB0">
        <w:t>здоров’я населення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0FD5">
        <w:rPr>
          <w:b/>
          <w:color w:val="000000"/>
          <w:sz w:val="28"/>
          <w:szCs w:val="28"/>
          <w:shd w:val="clear" w:color="auto" w:fill="FFFFFF"/>
        </w:rPr>
        <w:t xml:space="preserve">Рішення про </w:t>
      </w:r>
      <w:r>
        <w:rPr>
          <w:b/>
          <w:color w:val="000000"/>
          <w:sz w:val="28"/>
          <w:szCs w:val="28"/>
          <w:shd w:val="clear" w:color="auto" w:fill="FFFFFF"/>
        </w:rPr>
        <w:t xml:space="preserve">нездійснення </w:t>
      </w:r>
      <w:r w:rsidRPr="00D30FD5">
        <w:rPr>
          <w:b/>
          <w:color w:val="000000"/>
          <w:sz w:val="28"/>
          <w:szCs w:val="28"/>
          <w:shd w:val="clear" w:color="auto" w:fill="FFFFFF"/>
        </w:rPr>
        <w:t>стратегічної екологічної оцінки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незначних </w:t>
      </w:r>
      <w:r w:rsidRPr="00D30FD5">
        <w:rPr>
          <w:b/>
          <w:color w:val="000000"/>
          <w:sz w:val="28"/>
          <w:szCs w:val="28"/>
          <w:shd w:val="clear" w:color="auto" w:fill="FFFFFF"/>
        </w:rPr>
        <w:t>змін до документа державного планування</w:t>
      </w:r>
      <w:r w:rsidRPr="00DF2B54">
        <w:rPr>
          <w:b/>
          <w:color w:val="000000"/>
          <w:sz w:val="28"/>
          <w:szCs w:val="28"/>
        </w:rPr>
        <w:t>,</w:t>
      </w:r>
      <w:r w:rsidRPr="00DF2B54">
        <w:rPr>
          <w:b/>
          <w:color w:val="000000"/>
          <w:sz w:val="28"/>
          <w:szCs w:val="28"/>
          <w:shd w:val="clear" w:color="auto" w:fill="FFFFFF"/>
        </w:rPr>
        <w:t xml:space="preserve"> щодо якого раніше здійснювалася стратегічна екологічна оцінка</w:t>
      </w:r>
    </w:p>
    <w:p w:rsidR="00AF06AF" w:rsidRPr="00D30FD5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36"/>
        <w:gridCol w:w="4002"/>
        <w:gridCol w:w="900"/>
        <w:gridCol w:w="2166"/>
        <w:gridCol w:w="2167"/>
      </w:tblGrid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  <w:sz w:val="28"/>
                <w:szCs w:val="28"/>
              </w:rPr>
            </w:pPr>
            <w:r w:rsidRPr="00D30FD5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</w:t>
            </w:r>
            <w:r w:rsidRPr="00D30FD5">
              <w:rPr>
                <w:i/>
                <w:color w:val="000000"/>
                <w:sz w:val="28"/>
                <w:szCs w:val="28"/>
              </w:rPr>
              <w:t>ритеріям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D30FD5">
              <w:rPr>
                <w:i/>
                <w:color w:val="000000"/>
                <w:sz w:val="28"/>
                <w:szCs w:val="28"/>
              </w:rPr>
              <w:t>так/ні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C83C7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Висновки, викладені у </w:t>
            </w:r>
            <w:r w:rsidRPr="00C83C75">
              <w:rPr>
                <w:i/>
                <w:color w:val="000000"/>
                <w:sz w:val="28"/>
                <w:szCs w:val="28"/>
              </w:rPr>
              <w:t>р</w:t>
            </w:r>
            <w:r w:rsidRPr="00C83C75">
              <w:rPr>
                <w:i/>
                <w:color w:val="000000"/>
                <w:sz w:val="28"/>
                <w:szCs w:val="28"/>
                <w:shd w:val="clear" w:color="auto" w:fill="FFFFFF"/>
              </w:rPr>
              <w:t>ішенн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ях, зазначених у пункті 5 Критеріїв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C83C7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C83C75">
              <w:rPr>
                <w:i/>
                <w:color w:val="000000"/>
                <w:sz w:val="28"/>
                <w:szCs w:val="28"/>
              </w:rPr>
              <w:t xml:space="preserve">Спосіб врахування </w:t>
            </w:r>
            <w:r>
              <w:rPr>
                <w:i/>
                <w:color w:val="000000"/>
                <w:sz w:val="28"/>
                <w:szCs w:val="28"/>
              </w:rPr>
              <w:t xml:space="preserve">висновків </w:t>
            </w:r>
            <w:r w:rsidRPr="00C83C75">
              <w:rPr>
                <w:i/>
                <w:color w:val="000000"/>
                <w:sz w:val="28"/>
                <w:szCs w:val="28"/>
                <w:shd w:val="clear" w:color="auto" w:fill="FFFFFF"/>
              </w:rPr>
              <w:t>та</w:t>
            </w:r>
            <w:r w:rsidRPr="00C83C75">
              <w:rPr>
                <w:i/>
                <w:color w:val="000000"/>
                <w:sz w:val="28"/>
                <w:szCs w:val="28"/>
              </w:rPr>
              <w:t xml:space="preserve"> обґрунтування</w:t>
            </w: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 передбачатиме 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характер</w:t>
            </w:r>
            <w:r>
              <w:rPr>
                <w:color w:val="000000"/>
                <w:sz w:val="28"/>
                <w:szCs w:val="28"/>
              </w:rPr>
              <w:t xml:space="preserve">истики та </w:t>
            </w:r>
            <w:r w:rsidRPr="00D30FD5">
              <w:rPr>
                <w:color w:val="000000"/>
                <w:sz w:val="28"/>
                <w:szCs w:val="28"/>
              </w:rPr>
              <w:t>розміру (масштабів) здійснення діяльності</w:t>
            </w:r>
            <w:r>
              <w:rPr>
                <w:rStyle w:val="a6"/>
                <w:color w:val="000000"/>
                <w:sz w:val="28"/>
                <w:szCs w:val="28"/>
              </w:rPr>
              <w:footnoteReference w:id="1"/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місця провадження (розташування)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умов здійснення діяльності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виділених природних та/або матеріальних ресурсів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 xml:space="preserve">Виконання змін </w:t>
            </w:r>
            <w:r w:rsidRPr="00D30FD5">
              <w:rPr>
                <w:color w:val="000000"/>
                <w:sz w:val="28"/>
                <w:szCs w:val="28"/>
              </w:rPr>
              <w:lastRenderedPageBreak/>
              <w:t xml:space="preserve">передбачатиме зміну у реалізації визначеної у документі державного планування діяльності, яка не підлягала оцінці впливу на довкілля та яка внаслідок таких змін вимагатиме здійснення оцінки впливу на довкілля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вимагають оцінки, зважаючи на ймовірні наслідки для територій з природоохоронним статусом: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 xml:space="preserve">- територій та об’єктів природно-заповідного фонду 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екологічної мережі</w:t>
            </w:r>
            <w:r w:rsidR="00DA11F7">
              <w:rPr>
                <w:color w:val="000000"/>
                <w:sz w:val="28"/>
                <w:szCs w:val="28"/>
              </w:rPr>
              <w:t>, Смарагдової мережі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впливають на інші пов’язані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</w:t>
            </w:r>
            <w:r w:rsidR="001736C7">
              <w:rPr>
                <w:color w:val="000000"/>
                <w:sz w:val="28"/>
                <w:szCs w:val="28"/>
              </w:rPr>
              <w:t xml:space="preserve"> Критеріїв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зміни до документа державного планування може погіршити наявні екологічні проблеми, у тому числі ризики впливу на здоров’я населення, які стосуються документа державного планування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 ймовірно матиме значні наслідки для довкілля, у тому числі для здоров’я населення з урахуванням: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ймовірності, тривалості, частоти та зворотності наслідків;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кумулятивного характеру наслідків;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транскордонного характеру наслідків;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0FD5">
              <w:rPr>
                <w:color w:val="000000"/>
                <w:sz w:val="28"/>
                <w:szCs w:val="28"/>
              </w:rPr>
              <w:t>ризиків для здоров’я людей та довкілля (наприклад, викликаних аваріями);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розмірів та просторового поширення наслідків (географічна територія та чисельність населення, які ймовірно зазнають впливу);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наслідків для територій або ландшафтів, які мають охоронний статус на національному або міжнародному рівні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вимагатимуть перегляду або внесення змін до заходів, які передбачалося вжити для запобігання, зменшення та пом’якшення негативних наслідків виконання документа державного планування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вимагатимуть перегляду або внесення змін до заходів, передбачених для здійснення моніторингу наслідків виконання документа державного планування для довкілля, у тому числі для здоров’я населення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Врахування рекомендацій</w:t>
            </w:r>
            <w:r w:rsidRPr="00D30F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необхідність здійснення стратегічної екологічної </w:t>
            </w:r>
            <w:r w:rsidRPr="00BC43B3">
              <w:rPr>
                <w:color w:val="000000"/>
                <w:sz w:val="28"/>
                <w:szCs w:val="28"/>
                <w:shd w:val="clear" w:color="auto" w:fill="FFFFFF"/>
              </w:rPr>
              <w:t>оцінки незначних змін до документа державного планування</w:t>
            </w:r>
            <w:r w:rsidRPr="00BC43B3">
              <w:rPr>
                <w:color w:val="000000"/>
                <w:sz w:val="28"/>
                <w:szCs w:val="28"/>
              </w:rPr>
              <w:t>,</w:t>
            </w:r>
            <w:r w:rsidRPr="00BC43B3">
              <w:rPr>
                <w:color w:val="000000"/>
                <w:sz w:val="28"/>
                <w:szCs w:val="28"/>
                <w:shd w:val="clear" w:color="auto" w:fill="FFFFFF"/>
              </w:rPr>
              <w:t xml:space="preserve"> щодо якого раніше здійснювалася стратегічна екологічна оцінка</w:t>
            </w:r>
            <w:r w:rsidRPr="00D30FD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30FD5">
              <w:rPr>
                <w:color w:val="000000"/>
                <w:sz w:val="28"/>
                <w:szCs w:val="28"/>
              </w:rPr>
              <w:t xml:space="preserve"> 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Уповноважена особа 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F7EE2">
        <w:rPr>
          <w:color w:val="000000"/>
          <w:sz w:val="28"/>
          <w:szCs w:val="28"/>
        </w:rPr>
        <w:t>замовника</w:t>
      </w:r>
      <w:r w:rsidRPr="002F7EE2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</w:t>
      </w:r>
      <w:r w:rsidRPr="002F7EE2">
        <w:rPr>
          <w:color w:val="000000"/>
        </w:rPr>
        <w:t xml:space="preserve"> </w:t>
      </w:r>
      <w:r>
        <w:rPr>
          <w:color w:val="333333"/>
          <w:shd w:val="clear" w:color="auto" w:fill="FFFFFF"/>
        </w:rPr>
        <w:t>___________________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82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(підпис, ініціали, прізвище)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_______________________________________</w:t>
      </w:r>
    </w:p>
    <w:p w:rsidR="00AF06AF" w:rsidRPr="00D30FD5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7788" w:rsidRDefault="00D52B77"/>
    <w:sectPr w:rsidR="00827788" w:rsidSect="00AF0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567" w:right="567" w:bottom="851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77" w:rsidRDefault="00D52B77" w:rsidP="00AF06AF">
      <w:pPr>
        <w:spacing w:after="0" w:line="240" w:lineRule="auto"/>
      </w:pPr>
      <w:r>
        <w:separator/>
      </w:r>
    </w:p>
  </w:endnote>
  <w:endnote w:type="continuationSeparator" w:id="0">
    <w:p w:rsidR="00D52B77" w:rsidRDefault="00D52B77" w:rsidP="00A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9E" w:rsidRDefault="00A273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9E" w:rsidRDefault="00A273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9E" w:rsidRDefault="00A273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77" w:rsidRDefault="00D52B77" w:rsidP="00AF06AF">
      <w:pPr>
        <w:spacing w:after="0" w:line="240" w:lineRule="auto"/>
      </w:pPr>
      <w:r>
        <w:separator/>
      </w:r>
    </w:p>
  </w:footnote>
  <w:footnote w:type="continuationSeparator" w:id="0">
    <w:p w:rsidR="00D52B77" w:rsidRDefault="00D52B77" w:rsidP="00AF06AF">
      <w:pPr>
        <w:spacing w:after="0" w:line="240" w:lineRule="auto"/>
      </w:pPr>
      <w:r>
        <w:continuationSeparator/>
      </w:r>
    </w:p>
  </w:footnote>
  <w:footnote w:id="1">
    <w:p w:rsidR="00AF06AF" w:rsidRDefault="00AF06AF" w:rsidP="00AF06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03A8C">
        <w:rPr>
          <w:rFonts w:asciiTheme="majorBidi" w:hAnsiTheme="majorBidi" w:cstheme="majorBidi"/>
          <w:color w:val="000000"/>
          <w:sz w:val="24"/>
          <w:szCs w:val="24"/>
        </w:rPr>
        <w:t xml:space="preserve">За винятком випадків, коли на такі зміни поширюватимуться Критерії визначення розширень і змін діяльності та об’єктів, які не підлягають оцінці впливу на довкілля, затверджені </w:t>
      </w:r>
      <w:r>
        <w:rPr>
          <w:rFonts w:asciiTheme="majorBidi" w:hAnsiTheme="majorBidi" w:cstheme="majorBidi"/>
          <w:color w:val="000000"/>
          <w:sz w:val="24"/>
          <w:szCs w:val="24"/>
        </w:rPr>
        <w:t>п</w:t>
      </w:r>
      <w:r w:rsidRPr="00203A8C">
        <w:rPr>
          <w:rFonts w:asciiTheme="majorBidi" w:hAnsiTheme="majorBidi" w:cstheme="majorBidi"/>
          <w:color w:val="000000"/>
          <w:sz w:val="24"/>
          <w:szCs w:val="24"/>
        </w:rPr>
        <w:t>остановою Кабінету Міністрів України від 13 грудня 2017 р. № 1010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9E" w:rsidRDefault="00A273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82" w:rsidRDefault="002B5887" w:rsidP="00AF06AF">
    <w:pPr>
      <w:pStyle w:val="a7"/>
      <w:jc w:val="right"/>
    </w:pPr>
    <w:r>
      <w:t>Продовження додатка 3</w:t>
    </w:r>
  </w:p>
  <w:p w:rsidR="00A2739E" w:rsidRDefault="00A2739E" w:rsidP="00AF06AF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9E" w:rsidRDefault="00A273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4"/>
    <w:rsid w:val="001736C7"/>
    <w:rsid w:val="001A2FFC"/>
    <w:rsid w:val="002B5887"/>
    <w:rsid w:val="00325105"/>
    <w:rsid w:val="00341800"/>
    <w:rsid w:val="003665EE"/>
    <w:rsid w:val="003925B9"/>
    <w:rsid w:val="004C3511"/>
    <w:rsid w:val="00726B0E"/>
    <w:rsid w:val="0097481F"/>
    <w:rsid w:val="009E0656"/>
    <w:rsid w:val="009E43E4"/>
    <w:rsid w:val="00A2739E"/>
    <w:rsid w:val="00AF06AF"/>
    <w:rsid w:val="00CD7960"/>
    <w:rsid w:val="00D52B77"/>
    <w:rsid w:val="00D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AF06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06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06AF"/>
    <w:rPr>
      <w:vertAlign w:val="superscript"/>
    </w:rPr>
  </w:style>
  <w:style w:type="character" w:customStyle="1" w:styleId="rvts82">
    <w:name w:val="rvts82"/>
    <w:basedOn w:val="a0"/>
    <w:rsid w:val="00AF06AF"/>
  </w:style>
  <w:style w:type="paragraph" w:styleId="a7">
    <w:name w:val="header"/>
    <w:basedOn w:val="a"/>
    <w:link w:val="a8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6AF"/>
  </w:style>
  <w:style w:type="paragraph" w:styleId="a9">
    <w:name w:val="footer"/>
    <w:basedOn w:val="a"/>
    <w:link w:val="aa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AF06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06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06AF"/>
    <w:rPr>
      <w:vertAlign w:val="superscript"/>
    </w:rPr>
  </w:style>
  <w:style w:type="character" w:customStyle="1" w:styleId="rvts82">
    <w:name w:val="rvts82"/>
    <w:basedOn w:val="a0"/>
    <w:rsid w:val="00AF06AF"/>
  </w:style>
  <w:style w:type="paragraph" w:styleId="a7">
    <w:name w:val="header"/>
    <w:basedOn w:val="a"/>
    <w:link w:val="a8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6AF"/>
  </w:style>
  <w:style w:type="paragraph" w:styleId="a9">
    <w:name w:val="footer"/>
    <w:basedOn w:val="a"/>
    <w:link w:val="aa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6FCA-A727-47A2-9805-B7880F4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Чередниченко Вікторія Віталіївна</cp:lastModifiedBy>
  <cp:revision>7</cp:revision>
  <cp:lastPrinted>2020-09-15T07:30:00Z</cp:lastPrinted>
  <dcterms:created xsi:type="dcterms:W3CDTF">2020-09-15T06:54:00Z</dcterms:created>
  <dcterms:modified xsi:type="dcterms:W3CDTF">2020-09-16T06:27:00Z</dcterms:modified>
</cp:coreProperties>
</file>