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16" w:rsidRPr="004B23CD" w:rsidRDefault="00DE1B16" w:rsidP="00DE1B16">
      <w:pPr>
        <w:pStyle w:val="rvps2"/>
        <w:spacing w:before="40" w:beforeAutospacing="0" w:after="40" w:afterAutospacing="0"/>
        <w:ind w:firstLine="708"/>
        <w:jc w:val="center"/>
        <w:rPr>
          <w:rStyle w:val="rvts0"/>
          <w:b/>
        </w:rPr>
      </w:pPr>
      <w:r w:rsidRPr="004B23CD">
        <w:rPr>
          <w:rStyle w:val="rvts0"/>
          <w:b/>
        </w:rPr>
        <w:t>ПОВІДОМЛЕННЯ</w:t>
      </w:r>
    </w:p>
    <w:p w:rsidR="00DE1B16" w:rsidRPr="004B23CD" w:rsidRDefault="00DE1B16" w:rsidP="00DE1B16">
      <w:pPr>
        <w:ind w:firstLine="567"/>
        <w:jc w:val="center"/>
        <w:rPr>
          <w:rStyle w:val="rvts0"/>
          <w:b/>
          <w:sz w:val="24"/>
          <w:szCs w:val="24"/>
          <w:lang w:val="uk-UA"/>
        </w:rPr>
      </w:pPr>
      <w:r w:rsidRPr="004B23CD">
        <w:rPr>
          <w:rStyle w:val="rvts0"/>
          <w:b/>
          <w:sz w:val="24"/>
          <w:szCs w:val="24"/>
          <w:lang w:val="uk-UA"/>
        </w:rPr>
        <w:t xml:space="preserve">про оприлюднення «Звіту про стратегічну екологічну оцінку проекту державного планування – генерального плану  с. </w:t>
      </w:r>
      <w:proofErr w:type="spellStart"/>
      <w:r w:rsidRPr="004B23CD">
        <w:rPr>
          <w:rStyle w:val="rvts0"/>
          <w:b/>
          <w:sz w:val="24"/>
          <w:szCs w:val="24"/>
          <w:lang w:val="uk-UA"/>
        </w:rPr>
        <w:t>Абрамівка</w:t>
      </w:r>
      <w:proofErr w:type="spellEnd"/>
      <w:r w:rsidRPr="004B23CD">
        <w:rPr>
          <w:rStyle w:val="rvts0"/>
          <w:b/>
          <w:sz w:val="24"/>
          <w:szCs w:val="24"/>
          <w:lang w:val="uk-UA"/>
        </w:rPr>
        <w:t xml:space="preserve"> </w:t>
      </w:r>
      <w:proofErr w:type="spellStart"/>
      <w:r w:rsidRPr="004B23CD">
        <w:rPr>
          <w:rStyle w:val="rvts0"/>
          <w:b/>
          <w:sz w:val="24"/>
          <w:szCs w:val="24"/>
          <w:lang w:val="uk-UA"/>
        </w:rPr>
        <w:t>Абрамівської</w:t>
      </w:r>
      <w:proofErr w:type="spellEnd"/>
      <w:r w:rsidRPr="004B23CD">
        <w:rPr>
          <w:rStyle w:val="rvts0"/>
          <w:b/>
          <w:sz w:val="24"/>
          <w:szCs w:val="24"/>
          <w:lang w:val="uk-UA"/>
        </w:rPr>
        <w:t xml:space="preserve"> сільської ради Вишгородського району Київської області», «Звіту про стратегічну екологічну оцінку проекту державного планування – генерального плану  с. Савенки </w:t>
      </w:r>
      <w:proofErr w:type="spellStart"/>
      <w:r w:rsidRPr="004B23CD">
        <w:rPr>
          <w:rStyle w:val="rvts0"/>
          <w:b/>
          <w:sz w:val="24"/>
          <w:szCs w:val="24"/>
          <w:lang w:val="uk-UA"/>
        </w:rPr>
        <w:t>Абрамівської</w:t>
      </w:r>
      <w:proofErr w:type="spellEnd"/>
      <w:r w:rsidRPr="004B23CD">
        <w:rPr>
          <w:rStyle w:val="rvts0"/>
          <w:b/>
          <w:sz w:val="24"/>
          <w:szCs w:val="24"/>
          <w:lang w:val="uk-UA"/>
        </w:rPr>
        <w:t xml:space="preserve"> сільської ради Вишгородського району Київської області», «Звіту про стратегічну екологічну оцінку проекту державного планування – генерального плану  с. Дудки </w:t>
      </w:r>
      <w:proofErr w:type="spellStart"/>
      <w:r w:rsidRPr="004B23CD">
        <w:rPr>
          <w:rStyle w:val="rvts0"/>
          <w:b/>
          <w:sz w:val="24"/>
          <w:szCs w:val="24"/>
          <w:lang w:val="uk-UA"/>
        </w:rPr>
        <w:t>Абрамівської</w:t>
      </w:r>
      <w:proofErr w:type="spellEnd"/>
      <w:r w:rsidRPr="004B23CD">
        <w:rPr>
          <w:rStyle w:val="rvts0"/>
          <w:b/>
          <w:sz w:val="24"/>
          <w:szCs w:val="24"/>
          <w:lang w:val="uk-UA"/>
        </w:rPr>
        <w:t xml:space="preserve"> сільської ради Вишгородського району Київської області».</w:t>
      </w:r>
    </w:p>
    <w:p w:rsidR="00DE1B16" w:rsidRPr="004B23CD" w:rsidRDefault="00DE1B16" w:rsidP="00DE1B16">
      <w:pPr>
        <w:ind w:firstLine="567"/>
        <w:jc w:val="both"/>
        <w:rPr>
          <w:rStyle w:val="rvts0"/>
          <w:b/>
          <w:sz w:val="24"/>
          <w:szCs w:val="24"/>
          <w:lang w:val="uk-UA"/>
        </w:rPr>
      </w:pPr>
      <w:r w:rsidRPr="004B23CD">
        <w:rPr>
          <w:rStyle w:val="rvts0"/>
          <w:b/>
          <w:sz w:val="24"/>
          <w:szCs w:val="24"/>
          <w:lang w:val="uk-UA"/>
        </w:rPr>
        <w:t>Повна назва документа державного планування, що пропонується , та стислий виклад його змісту.</w:t>
      </w:r>
    </w:p>
    <w:p w:rsidR="00DE1B16" w:rsidRPr="004B23CD" w:rsidRDefault="00DE1B16" w:rsidP="00DE1B16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B23CD">
        <w:rPr>
          <w:rStyle w:val="rvts0"/>
          <w:sz w:val="24"/>
          <w:szCs w:val="24"/>
          <w:lang w:val="uk-UA"/>
        </w:rPr>
        <w:t xml:space="preserve">Генеральний план с. </w:t>
      </w:r>
      <w:proofErr w:type="spellStart"/>
      <w:r w:rsidRPr="004B23CD">
        <w:rPr>
          <w:rStyle w:val="rvts0"/>
          <w:sz w:val="24"/>
          <w:szCs w:val="24"/>
          <w:lang w:val="uk-UA"/>
        </w:rPr>
        <w:t>Абрамівка</w:t>
      </w:r>
      <w:proofErr w:type="spellEnd"/>
      <w:r w:rsidRPr="004B23CD">
        <w:rPr>
          <w:rStyle w:val="rvts0"/>
          <w:sz w:val="24"/>
          <w:szCs w:val="24"/>
          <w:lang w:val="uk-UA"/>
        </w:rPr>
        <w:t xml:space="preserve"> </w:t>
      </w:r>
      <w:proofErr w:type="spellStart"/>
      <w:r w:rsidRPr="004B23CD">
        <w:rPr>
          <w:rStyle w:val="rvts0"/>
          <w:sz w:val="24"/>
          <w:szCs w:val="24"/>
          <w:lang w:val="uk-UA"/>
        </w:rPr>
        <w:t>Абрамівської</w:t>
      </w:r>
      <w:proofErr w:type="spellEnd"/>
      <w:r w:rsidRPr="004B23CD">
        <w:rPr>
          <w:rStyle w:val="rvts0"/>
          <w:sz w:val="24"/>
          <w:szCs w:val="24"/>
          <w:lang w:val="uk-UA"/>
        </w:rPr>
        <w:t xml:space="preserve"> сільської ради Вишгородського району Київської області, генеральний план с. Савенки </w:t>
      </w:r>
      <w:proofErr w:type="spellStart"/>
      <w:r w:rsidRPr="004B23CD">
        <w:rPr>
          <w:rStyle w:val="rvts0"/>
          <w:sz w:val="24"/>
          <w:szCs w:val="24"/>
          <w:lang w:val="uk-UA"/>
        </w:rPr>
        <w:t>Абрамівської</w:t>
      </w:r>
      <w:proofErr w:type="spellEnd"/>
      <w:r w:rsidRPr="004B23CD">
        <w:rPr>
          <w:rStyle w:val="rvts0"/>
          <w:sz w:val="24"/>
          <w:szCs w:val="24"/>
          <w:lang w:val="uk-UA"/>
        </w:rPr>
        <w:t xml:space="preserve"> сільської ради Вишгородського району Київської області, генеральний план с. Дудки </w:t>
      </w:r>
      <w:proofErr w:type="spellStart"/>
      <w:r w:rsidRPr="004B23CD">
        <w:rPr>
          <w:rStyle w:val="rvts0"/>
          <w:sz w:val="24"/>
          <w:szCs w:val="24"/>
          <w:lang w:val="uk-UA"/>
        </w:rPr>
        <w:t>Абрамівської</w:t>
      </w:r>
      <w:proofErr w:type="spellEnd"/>
      <w:r w:rsidRPr="004B23CD">
        <w:rPr>
          <w:rStyle w:val="rvts0"/>
          <w:sz w:val="24"/>
          <w:szCs w:val="24"/>
          <w:lang w:val="uk-UA"/>
        </w:rPr>
        <w:t xml:space="preserve"> сільської ради Вишгородського району Київської області </w:t>
      </w:r>
      <w:r w:rsidRPr="004B23CD">
        <w:rPr>
          <w:sz w:val="24"/>
          <w:szCs w:val="24"/>
          <w:lang w:val="uk-UA"/>
        </w:rPr>
        <w:t xml:space="preserve">розроблялися на підставі  </w:t>
      </w:r>
      <w:r w:rsidRPr="004B23CD">
        <w:rPr>
          <w:color w:val="000000"/>
          <w:sz w:val="24"/>
          <w:szCs w:val="24"/>
          <w:lang w:val="uk-UA"/>
        </w:rPr>
        <w:t xml:space="preserve">Рішення сесії </w:t>
      </w:r>
      <w:proofErr w:type="spellStart"/>
      <w:r w:rsidRPr="004B23CD">
        <w:rPr>
          <w:rStyle w:val="doctitle"/>
          <w:sz w:val="24"/>
          <w:szCs w:val="24"/>
          <w:lang w:val="uk-UA"/>
        </w:rPr>
        <w:t>Абрамівської</w:t>
      </w:r>
      <w:proofErr w:type="spellEnd"/>
      <w:r w:rsidRPr="004B23CD">
        <w:rPr>
          <w:rStyle w:val="doctitle"/>
          <w:sz w:val="24"/>
          <w:szCs w:val="24"/>
          <w:lang w:val="uk-UA"/>
        </w:rPr>
        <w:t xml:space="preserve"> сільської ради</w:t>
      </w:r>
      <w:r w:rsidRPr="004B23CD">
        <w:rPr>
          <w:color w:val="000000"/>
          <w:sz w:val="24"/>
          <w:szCs w:val="24"/>
          <w:lang w:val="uk-UA"/>
        </w:rPr>
        <w:t xml:space="preserve"> </w:t>
      </w:r>
      <w:r w:rsidRPr="004B23CD">
        <w:rPr>
          <w:sz w:val="24"/>
          <w:szCs w:val="24"/>
          <w:lang w:val="uk-UA"/>
        </w:rPr>
        <w:t xml:space="preserve">Вишгородського  району Київської області </w:t>
      </w:r>
      <w:r w:rsidRPr="004B23CD">
        <w:rPr>
          <w:color w:val="000000"/>
          <w:sz w:val="24"/>
          <w:szCs w:val="24"/>
          <w:lang w:val="uk-UA"/>
        </w:rPr>
        <w:t>від 08.07. 2016  року № 76-07-</w:t>
      </w:r>
      <w:r w:rsidRPr="004B23CD">
        <w:rPr>
          <w:color w:val="000000"/>
          <w:sz w:val="24"/>
          <w:szCs w:val="24"/>
          <w:lang w:val="en-US"/>
        </w:rPr>
        <w:t>VII</w:t>
      </w:r>
      <w:r w:rsidRPr="004B23CD">
        <w:rPr>
          <w:color w:val="000000"/>
          <w:sz w:val="24"/>
          <w:szCs w:val="24"/>
          <w:lang w:val="uk-UA"/>
        </w:rPr>
        <w:t>.</w:t>
      </w:r>
    </w:p>
    <w:p w:rsidR="00DE1B16" w:rsidRPr="004B23CD" w:rsidRDefault="00DE1B16" w:rsidP="00DE1B16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4B23CD">
        <w:rPr>
          <w:b/>
          <w:color w:val="000000"/>
          <w:sz w:val="24"/>
          <w:szCs w:val="24"/>
          <w:lang w:val="uk-UA"/>
        </w:rPr>
        <w:t>Орган, що приймає рішення про затвердження документа державного планування.</w:t>
      </w:r>
    </w:p>
    <w:p w:rsidR="00DE1B16" w:rsidRPr="004B23CD" w:rsidRDefault="00DE1B16" w:rsidP="00DE1B16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B23CD">
        <w:rPr>
          <w:color w:val="000000"/>
          <w:sz w:val="24"/>
          <w:szCs w:val="24"/>
          <w:lang w:val="uk-UA"/>
        </w:rPr>
        <w:t>Абрамівська сільська рада.</w:t>
      </w:r>
    </w:p>
    <w:p w:rsidR="00DE1B16" w:rsidRPr="004B23CD" w:rsidRDefault="00DE1B16" w:rsidP="00DE1B16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4B23CD">
        <w:rPr>
          <w:b/>
          <w:color w:val="000000"/>
          <w:sz w:val="24"/>
          <w:szCs w:val="24"/>
          <w:lang w:val="uk-UA"/>
        </w:rPr>
        <w:t>Передбачувана процедура громадського обговорення, у тому числі:</w:t>
      </w:r>
    </w:p>
    <w:p w:rsidR="00DE1B16" w:rsidRPr="004B23CD" w:rsidRDefault="00DE1B16" w:rsidP="00DE1B16">
      <w:pPr>
        <w:pStyle w:val="a4"/>
        <w:ind w:left="927"/>
        <w:jc w:val="both"/>
        <w:rPr>
          <w:b/>
          <w:color w:val="000000"/>
          <w:sz w:val="24"/>
          <w:szCs w:val="24"/>
          <w:lang w:val="uk-UA"/>
        </w:rPr>
      </w:pPr>
      <w:r w:rsidRPr="004B23CD">
        <w:rPr>
          <w:b/>
          <w:color w:val="000000"/>
          <w:sz w:val="24"/>
          <w:szCs w:val="24"/>
          <w:lang w:val="uk-UA"/>
        </w:rPr>
        <w:t>а) дата початку та строки здійснення процедури</w:t>
      </w:r>
    </w:p>
    <w:p w:rsidR="00DE1B16" w:rsidRPr="004B23CD" w:rsidRDefault="00DE1B16" w:rsidP="00DE1B16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B23CD">
        <w:rPr>
          <w:color w:val="000000"/>
          <w:sz w:val="24"/>
          <w:szCs w:val="24"/>
          <w:lang w:val="uk-UA"/>
        </w:rPr>
        <w:t>Громадське обговорення починається 26 листопада і триває до 25 грудня 2020 року.</w:t>
      </w:r>
    </w:p>
    <w:p w:rsidR="00DE1B16" w:rsidRPr="004B23CD" w:rsidRDefault="00DE1B16" w:rsidP="00DE1B16">
      <w:pPr>
        <w:pStyle w:val="a4"/>
        <w:ind w:left="927"/>
        <w:jc w:val="both"/>
        <w:rPr>
          <w:b/>
          <w:color w:val="000000"/>
          <w:sz w:val="24"/>
          <w:szCs w:val="24"/>
          <w:lang w:val="uk-UA"/>
        </w:rPr>
      </w:pPr>
      <w:r w:rsidRPr="004B23CD">
        <w:rPr>
          <w:b/>
          <w:color w:val="000000"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</w:t>
      </w:r>
    </w:p>
    <w:p w:rsidR="00DE1B16" w:rsidRPr="004B23CD" w:rsidRDefault="00DE1B16" w:rsidP="00DE1B16">
      <w:pPr>
        <w:pStyle w:val="a4"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4B23CD">
        <w:rPr>
          <w:color w:val="000000"/>
          <w:sz w:val="24"/>
          <w:szCs w:val="24"/>
          <w:lang w:val="uk-UA"/>
        </w:rPr>
        <w:t>Зауваження і пропозиції надаються відповідальній особі, зазначеній у пункті в) , у письмовому та електронному вигляді.</w:t>
      </w:r>
    </w:p>
    <w:p w:rsidR="00DE1B16" w:rsidRPr="004B23CD" w:rsidRDefault="00DE1B16" w:rsidP="00DE1B16">
      <w:pPr>
        <w:pStyle w:val="a4"/>
        <w:ind w:left="993"/>
        <w:jc w:val="both"/>
        <w:rPr>
          <w:b/>
          <w:color w:val="000000"/>
          <w:sz w:val="24"/>
          <w:szCs w:val="24"/>
          <w:lang w:val="uk-UA"/>
        </w:rPr>
      </w:pPr>
      <w:r w:rsidRPr="004B23CD">
        <w:rPr>
          <w:b/>
          <w:color w:val="000000"/>
          <w:sz w:val="24"/>
          <w:szCs w:val="24"/>
          <w:lang w:val="uk-UA"/>
        </w:rPr>
        <w:t>в) орган, від якого можна отримати інформацію та адресу, за якою можна ознайомитися з проектами документів державного планування, звітами про стратегічну екологічну оцінку та екологічною інформацією, у тому числі пов’язаною із здоров’ям населення , що стосується документа державного планування.</w:t>
      </w:r>
    </w:p>
    <w:p w:rsidR="00DE1B16" w:rsidRPr="004B23CD" w:rsidRDefault="00DE1B16" w:rsidP="00DE1B16">
      <w:pPr>
        <w:pStyle w:val="a4"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4B23CD">
        <w:rPr>
          <w:color w:val="000000"/>
          <w:sz w:val="24"/>
          <w:szCs w:val="24"/>
          <w:lang w:val="uk-UA"/>
        </w:rPr>
        <w:t xml:space="preserve">Із проектами містобудівної документації (пояснювальною запискою, графічними матеріалами, звітами про стратегічну екологічну оцінку) можна ознайомитися на офіційному веб-сайті </w:t>
      </w:r>
      <w:hyperlink r:id="rId4" w:history="1">
        <w:r w:rsidRPr="004B23CD">
          <w:rPr>
            <w:rStyle w:val="a3"/>
            <w:sz w:val="24"/>
            <w:szCs w:val="24"/>
            <w:lang w:val="uk-UA"/>
          </w:rPr>
          <w:t>https://vyshrada.gov.ua/</w:t>
        </w:r>
      </w:hyperlink>
      <w:r w:rsidRPr="004B23CD">
        <w:rPr>
          <w:sz w:val="24"/>
          <w:szCs w:val="24"/>
          <w:lang w:val="uk-UA"/>
        </w:rPr>
        <w:t xml:space="preserve"> </w:t>
      </w:r>
      <w:r w:rsidRPr="004B23CD">
        <w:rPr>
          <w:rStyle w:val="a3"/>
          <w:color w:val="auto"/>
          <w:sz w:val="24"/>
          <w:szCs w:val="24"/>
          <w:u w:val="none"/>
          <w:lang w:val="uk-UA"/>
        </w:rPr>
        <w:t xml:space="preserve">або до завершення процедури проведення громадського обговорення у приміщенні </w:t>
      </w:r>
      <w:proofErr w:type="spellStart"/>
      <w:r w:rsidRPr="004B23CD">
        <w:rPr>
          <w:rStyle w:val="a3"/>
          <w:color w:val="auto"/>
          <w:sz w:val="24"/>
          <w:szCs w:val="24"/>
          <w:u w:val="none"/>
          <w:lang w:val="uk-UA"/>
        </w:rPr>
        <w:t>Абрамівської</w:t>
      </w:r>
      <w:proofErr w:type="spellEnd"/>
      <w:r w:rsidRPr="004B23CD">
        <w:rPr>
          <w:rStyle w:val="a3"/>
          <w:color w:val="auto"/>
          <w:sz w:val="24"/>
          <w:szCs w:val="24"/>
          <w:u w:val="none"/>
          <w:lang w:val="uk-UA"/>
        </w:rPr>
        <w:t xml:space="preserve"> сільської ради за </w:t>
      </w:r>
      <w:proofErr w:type="spellStart"/>
      <w:r w:rsidRPr="004B23CD">
        <w:rPr>
          <w:rStyle w:val="a3"/>
          <w:color w:val="auto"/>
          <w:sz w:val="24"/>
          <w:szCs w:val="24"/>
          <w:u w:val="none"/>
          <w:lang w:val="uk-UA"/>
        </w:rPr>
        <w:t>адресою</w:t>
      </w:r>
      <w:proofErr w:type="spellEnd"/>
      <w:r w:rsidRPr="004B23CD">
        <w:rPr>
          <w:rStyle w:val="a3"/>
          <w:color w:val="auto"/>
          <w:sz w:val="24"/>
          <w:szCs w:val="24"/>
          <w:u w:val="none"/>
          <w:lang w:val="uk-UA"/>
        </w:rPr>
        <w:t xml:space="preserve"> </w:t>
      </w:r>
      <w:r w:rsidRPr="004B23CD">
        <w:rPr>
          <w:sz w:val="24"/>
          <w:szCs w:val="24"/>
          <w:lang w:val="uk-UA"/>
        </w:rPr>
        <w:t xml:space="preserve">07314, Київська обл., Вишгородський р-н, с. </w:t>
      </w:r>
      <w:proofErr w:type="spellStart"/>
      <w:r w:rsidRPr="004B23CD">
        <w:rPr>
          <w:sz w:val="24"/>
          <w:szCs w:val="24"/>
          <w:lang w:val="uk-UA"/>
        </w:rPr>
        <w:t>Абрамівка</w:t>
      </w:r>
      <w:proofErr w:type="spellEnd"/>
      <w:r w:rsidRPr="004B23CD">
        <w:rPr>
          <w:sz w:val="24"/>
          <w:szCs w:val="24"/>
          <w:lang w:val="uk-UA"/>
        </w:rPr>
        <w:t>, вул. Центральна, буд. 2.</w:t>
      </w:r>
    </w:p>
    <w:p w:rsidR="00DE1B16" w:rsidRPr="004B23CD" w:rsidRDefault="00DE1B16" w:rsidP="00DE1B16">
      <w:pPr>
        <w:pStyle w:val="a4"/>
        <w:ind w:left="0" w:firstLine="567"/>
        <w:jc w:val="both"/>
        <w:rPr>
          <w:b/>
          <w:color w:val="000000"/>
          <w:sz w:val="24"/>
          <w:szCs w:val="24"/>
          <w:lang w:val="uk-UA"/>
        </w:rPr>
      </w:pPr>
      <w:r w:rsidRPr="004B23CD">
        <w:rPr>
          <w:b/>
          <w:color w:val="000000"/>
          <w:sz w:val="24"/>
          <w:szCs w:val="24"/>
          <w:lang w:val="uk-UA"/>
        </w:rPr>
        <w:t>г) орган, до якого подаються зауваження і пропозиції, поштова та електронна адреси та строки подання зауважень і пропозицій.</w:t>
      </w:r>
    </w:p>
    <w:p w:rsidR="00DE1B16" w:rsidRPr="004B23CD" w:rsidRDefault="00DE1B16" w:rsidP="00DE1B16">
      <w:pPr>
        <w:pStyle w:val="a4"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4B23CD">
        <w:rPr>
          <w:color w:val="000000"/>
          <w:sz w:val="24"/>
          <w:szCs w:val="24"/>
          <w:lang w:val="uk-UA"/>
        </w:rPr>
        <w:t xml:space="preserve">Зауваження та пропозиції до Звітів про стратегічну екологічну оцінку проектів державного планування - генеральних планів сіл </w:t>
      </w:r>
      <w:proofErr w:type="spellStart"/>
      <w:r w:rsidRPr="004B23CD">
        <w:rPr>
          <w:color w:val="000000"/>
          <w:sz w:val="24"/>
          <w:szCs w:val="24"/>
          <w:lang w:val="uk-UA"/>
        </w:rPr>
        <w:t>Абрамівка</w:t>
      </w:r>
      <w:proofErr w:type="spellEnd"/>
      <w:r w:rsidRPr="004B23CD">
        <w:rPr>
          <w:color w:val="000000"/>
          <w:sz w:val="24"/>
          <w:szCs w:val="24"/>
          <w:lang w:val="uk-UA"/>
        </w:rPr>
        <w:t xml:space="preserve">, Савенка, Дудки </w:t>
      </w:r>
      <w:proofErr w:type="spellStart"/>
      <w:r w:rsidRPr="004B23CD">
        <w:rPr>
          <w:color w:val="000000"/>
          <w:sz w:val="24"/>
          <w:szCs w:val="24"/>
          <w:lang w:val="uk-UA"/>
        </w:rPr>
        <w:t>Абрамівської</w:t>
      </w:r>
      <w:proofErr w:type="spellEnd"/>
      <w:r w:rsidRPr="004B23CD">
        <w:rPr>
          <w:color w:val="000000"/>
          <w:sz w:val="24"/>
          <w:szCs w:val="24"/>
          <w:lang w:val="uk-UA"/>
        </w:rPr>
        <w:t xml:space="preserve"> сільської ради Вишгородського району Київської області, можна подавати до 25 грудня 2020 року включно до приміщення </w:t>
      </w:r>
      <w:proofErr w:type="spellStart"/>
      <w:r w:rsidRPr="004B23CD">
        <w:rPr>
          <w:color w:val="000000"/>
          <w:sz w:val="24"/>
          <w:szCs w:val="24"/>
          <w:lang w:val="uk-UA"/>
        </w:rPr>
        <w:t>Абрамівської</w:t>
      </w:r>
      <w:proofErr w:type="spellEnd"/>
      <w:r w:rsidRPr="004B23CD">
        <w:rPr>
          <w:color w:val="000000"/>
          <w:sz w:val="24"/>
          <w:szCs w:val="24"/>
          <w:lang w:val="uk-UA"/>
        </w:rPr>
        <w:t xml:space="preserve"> сільської ради , або на електронну скриньку </w:t>
      </w:r>
      <w:hyperlink r:id="rId5" w:history="1">
        <w:r w:rsidRPr="004B23CD">
          <w:rPr>
            <w:rStyle w:val="a3"/>
            <w:sz w:val="24"/>
            <w:szCs w:val="24"/>
            <w:lang w:val="uk-UA"/>
          </w:rPr>
          <w:t>abramovka2015@ukr.net</w:t>
        </w:r>
      </w:hyperlink>
      <w:r w:rsidRPr="004B23CD">
        <w:rPr>
          <w:color w:val="000000"/>
          <w:sz w:val="24"/>
          <w:szCs w:val="24"/>
          <w:lang w:val="uk-UA"/>
        </w:rPr>
        <w:t xml:space="preserve">. Відповідальна особа – </w:t>
      </w:r>
      <w:proofErr w:type="spellStart"/>
      <w:r w:rsidRPr="004B23CD">
        <w:rPr>
          <w:color w:val="000000"/>
          <w:sz w:val="24"/>
          <w:szCs w:val="24"/>
          <w:lang w:val="uk-UA"/>
        </w:rPr>
        <w:t>Хінчук</w:t>
      </w:r>
      <w:proofErr w:type="spellEnd"/>
      <w:r w:rsidRPr="004B23C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Ігор Овсійович</w:t>
      </w:r>
      <w:r w:rsidRPr="004B23CD">
        <w:rPr>
          <w:color w:val="000000"/>
          <w:sz w:val="24"/>
          <w:szCs w:val="24"/>
          <w:lang w:val="uk-UA"/>
        </w:rPr>
        <w:t>.</w:t>
      </w:r>
    </w:p>
    <w:p w:rsidR="00DE1B16" w:rsidRPr="004B23CD" w:rsidRDefault="00DE1B16" w:rsidP="00DE1B16">
      <w:pPr>
        <w:rPr>
          <w:sz w:val="24"/>
          <w:szCs w:val="24"/>
          <w:lang w:val="uk-UA"/>
        </w:rPr>
      </w:pPr>
    </w:p>
    <w:p w:rsidR="003B1814" w:rsidRDefault="003B1814">
      <w:bookmarkStart w:id="0" w:name="_GoBack"/>
      <w:bookmarkEnd w:id="0"/>
    </w:p>
    <w:sectPr w:rsidR="003B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6E"/>
    <w:rsid w:val="000E7B6E"/>
    <w:rsid w:val="003B1814"/>
    <w:rsid w:val="00D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5FF1"/>
  <w15:chartTrackingRefBased/>
  <w15:docId w15:val="{335BD2BC-6BDA-4A8F-8058-5E44D2A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E1B16"/>
  </w:style>
  <w:style w:type="paragraph" w:customStyle="1" w:styleId="rvps2">
    <w:name w:val="rvps2"/>
    <w:basedOn w:val="a"/>
    <w:rsid w:val="00DE1B1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DE1B16"/>
    <w:rPr>
      <w:color w:val="0000FF"/>
      <w:u w:val="single"/>
    </w:rPr>
  </w:style>
  <w:style w:type="character" w:customStyle="1" w:styleId="doctitle">
    <w:name w:val="doctitle"/>
    <w:rsid w:val="00DE1B16"/>
  </w:style>
  <w:style w:type="paragraph" w:styleId="a4">
    <w:name w:val="List Paragraph"/>
    <w:basedOn w:val="a"/>
    <w:uiPriority w:val="34"/>
    <w:qFormat/>
    <w:rsid w:val="00DE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amovka2015@ukr.net" TargetMode="External"/><Relationship Id="rId4" Type="http://schemas.openxmlformats.org/officeDocument/2006/relationships/hyperlink" Target="https://vysh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2020-11-23T10:56:00Z</dcterms:created>
  <dcterms:modified xsi:type="dcterms:W3CDTF">2020-11-23T10:56:00Z</dcterms:modified>
</cp:coreProperties>
</file>