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7" w:rsidRPr="0053151B" w:rsidRDefault="00A66257" w:rsidP="00A662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A66257" w:rsidRPr="0053151B" w:rsidRDefault="00A66257" w:rsidP="00DC6BEC">
      <w:pPr>
        <w:shd w:val="clear" w:color="auto" w:fill="FFFFFF"/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проєкту наказу Міністерства захисту довкілля та природних ресурсів України «</w:t>
      </w: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541E2D"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змін до </w:t>
      </w:r>
      <w:bookmarkStart w:id="0" w:name="_Hlk478511711"/>
      <w:r w:rsidR="00541E2D"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 про територіальні та міжрегіональні територіальні органи Держекоінспекції</w:t>
      </w:r>
      <w:bookmarkEnd w:id="0"/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DC6BEC" w:rsidRPr="0053151B" w:rsidRDefault="00DC6BEC" w:rsidP="00A66257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66257" w:rsidRPr="0053151B" w:rsidRDefault="00A66257" w:rsidP="00A662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Резюме </w:t>
      </w:r>
    </w:p>
    <w:p w:rsidR="00A66257" w:rsidRPr="0053151B" w:rsidRDefault="00A66257" w:rsidP="00A6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5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Метою прийняття </w:t>
      </w:r>
      <w:r w:rsidR="003F3216" w:rsidRPr="005315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є 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Положення </w:t>
      </w:r>
      <w:r w:rsidR="003F3216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територіальні та міжрегіональні </w:t>
      </w:r>
      <w:r w:rsidR="00B0730E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</w:t>
      </w:r>
      <w:r w:rsidR="003F3216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Держекоінспекції 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законодавства, а саме: з</w:t>
      </w:r>
      <w:r w:rsidR="006D20CD"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аконами</w:t>
      </w:r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регулювання господарської діяльності з </w:t>
      </w:r>
      <w:proofErr w:type="spellStart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озоноруйнівними</w:t>
      </w:r>
      <w:proofErr w:type="spellEnd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речовинами та </w:t>
      </w:r>
      <w:proofErr w:type="spellStart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фторованими</w:t>
      </w:r>
      <w:proofErr w:type="spellEnd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парниковими газами», «Про засади моніторингу, звітності та верифікації викидів парникових газів», «Про оцінку впливу на довкілля», «Про рибне господарство, промислове рибальство та охорону водних біоресурсів»</w:t>
      </w:r>
      <w:r w:rsidR="00467D42"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257" w:rsidRPr="0053151B" w:rsidRDefault="00A66257" w:rsidP="00A66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Проблема, яка потребує розв'язання</w:t>
      </w:r>
    </w:p>
    <w:p w:rsidR="00645F5B" w:rsidRPr="0053151B" w:rsidRDefault="00645F5B" w:rsidP="00645F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Розроблення та прийняття наказу обумовлено необхідністю 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діяльності територіальних та міжрегіональних територіальних органів Держекоінспекції у відповідність 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 з</w:t>
      </w:r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6D20CD"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«Про регулювання господарської діяльності з </w:t>
      </w:r>
      <w:proofErr w:type="spellStart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озоноруйнівними</w:t>
      </w:r>
      <w:proofErr w:type="spellEnd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речовинами та </w:t>
      </w:r>
      <w:proofErr w:type="spellStart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фторованими</w:t>
      </w:r>
      <w:proofErr w:type="spellEnd"/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парниковими газами», «Про засади моніторингу, звітності та верифікації викидів парникових газів», «Про оцінку впливу на довкілля».</w:t>
      </w:r>
    </w:p>
    <w:p w:rsidR="00A66257" w:rsidRPr="0053151B" w:rsidRDefault="00A66257" w:rsidP="00A66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531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Досягнення</w:t>
      </w:r>
      <w:proofErr w:type="spellEnd"/>
      <w:r w:rsidRPr="00531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:</w:t>
      </w:r>
    </w:p>
    <w:p w:rsidR="00A66257" w:rsidRPr="0053151B" w:rsidRDefault="00A66257" w:rsidP="00A66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нормативно-правового акт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відповідність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</w:t>
      </w:r>
      <w:r w:rsidR="00645F5B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F5B" w:rsidRPr="0053151B" w:rsidRDefault="00645F5B" w:rsidP="00645F5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ефективної роботи органу.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Суть </w:t>
      </w:r>
      <w:r w:rsidR="008473B3"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</w:t>
      </w: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 акта</w:t>
      </w:r>
    </w:p>
    <w:p w:rsidR="00A66257" w:rsidRPr="0053151B" w:rsidRDefault="00A66257" w:rsidP="00A66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3151B">
        <w:rPr>
          <w:rFonts w:ascii="Times New Roman" w:hAnsi="Times New Roman" w:cs="Times New Roman"/>
          <w:spacing w:val="3"/>
          <w:sz w:val="28"/>
          <w:szCs w:val="28"/>
        </w:rPr>
        <w:t>Проєктом</w:t>
      </w:r>
      <w:proofErr w:type="spellEnd"/>
      <w:r w:rsidRPr="0053151B">
        <w:rPr>
          <w:rFonts w:ascii="Times New Roman" w:hAnsi="Times New Roman" w:cs="Times New Roman"/>
          <w:spacing w:val="3"/>
          <w:sz w:val="28"/>
          <w:szCs w:val="28"/>
        </w:rPr>
        <w:t xml:space="preserve"> акта передбачається внести відповідні зміни до Положення </w:t>
      </w:r>
      <w:r w:rsidR="00481FD3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територіальні та міжрегіональні </w:t>
      </w:r>
      <w:r w:rsidR="00B0730E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</w:t>
      </w:r>
      <w:r w:rsidR="00481FD3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 Держекоінспекції, </w:t>
      </w:r>
      <w:r w:rsidR="00481FD3" w:rsidRPr="005315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затвердженого наказом Міністерства енергетики та захисту довкілля України </w:t>
      </w:r>
      <w:r w:rsidR="00B0730E" w:rsidRPr="005315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481FD3" w:rsidRPr="005315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07 квітня 2020 року № 230, зареєстрован</w:t>
      </w:r>
      <w:r w:rsidR="006D20CD" w:rsidRPr="005315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</w:t>
      </w:r>
      <w:r w:rsidR="00481FD3" w:rsidRPr="005315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Міністерстві юстиції України 16 квітня 2020 року за № 350/34633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Вплив на бюджет 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Упровадження положень </w:t>
      </w:r>
      <w:r w:rsidR="00350FEC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потребує додаткових фінансових витрат з державного 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місцевого бюджетів.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Позиція заінтересованих сторін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питань соціально-трудової сфери та/або прав осіб з інвалідністю та</w:t>
      </w:r>
      <w:r w:rsidR="006D20CD"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</w:t>
      </w:r>
      <w:r w:rsidR="006D20CD"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залучення до його опрацювання уповноважених представників від всеукраїнських профспілок, їх об’єднань, всеукраїнських об’єднань організацій роботодавців України чи відповідних органів місцевого самоврядування, а також всеукраїнських громадських організацій інвалідів, їх спілок.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 впливу реалізації </w:t>
      </w:r>
      <w:r w:rsidR="00350FEC" w:rsidRPr="00531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наказу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ключові інтереси заінтересованих сторін внаслідок прийняття </w:t>
      </w:r>
      <w:r w:rsidR="00350FEC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у додатку до пояснювальної записки</w:t>
      </w:r>
      <w:r w:rsidR="006D20CD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сфери наукової та науково-технічної діяльності.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Прогноз впливу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Реалізація про</w:t>
      </w:r>
      <w:r w:rsidR="008473B3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кту </w:t>
      </w:r>
      <w:r w:rsidR="008473B3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впливатиме на ринкове середовище, забезпечення прав та інтересів суб’єктів господарювання, громадян і держави, розвиток адміністративно-територіальних одиниць, ринок праці, громадське здоров’я.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стосується державного планування заходів, які матимуть наслідки для довкілля та здоров’я населення і не потребує проведення стратегічної екологічної оцінки.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є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регуляторним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актом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аналізу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регуляторного </w:t>
      </w:r>
      <w:proofErr w:type="spellStart"/>
      <w:r w:rsidRPr="0053151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впливу</w:t>
      </w:r>
      <w:proofErr w:type="spellEnd"/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Позиція заінтересованих органів</w:t>
      </w:r>
    </w:p>
    <w:p w:rsidR="007D18A3" w:rsidRPr="0053151B" w:rsidRDefault="00A66257" w:rsidP="00A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наказу </w:t>
      </w:r>
      <w:r w:rsidR="00481FD3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потребує погодження з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 розвитку економіки, торгівлі та сільського господарства України,</w:t>
      </w:r>
      <w:r w:rsidR="007D18A3" w:rsidRPr="0053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Міністерством фінансів України та ДРС</w:t>
      </w:r>
      <w:r w:rsidR="006D20CD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 w:rsidR="00350FEC" w:rsidRPr="00531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підлягає державній реєстрації в Міністерстві юстиції України.</w:t>
      </w:r>
    </w:p>
    <w:p w:rsidR="00350FEC" w:rsidRPr="0053151B" w:rsidRDefault="00350FEC" w:rsidP="00A6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257" w:rsidRPr="0053151B" w:rsidRDefault="00A66257" w:rsidP="00A6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Ризики та обмеження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Проєкт </w:t>
      </w:r>
      <w:r w:rsidR="00350FEC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містить норм, що порушують права та свободи, гарантовані Конвенцією про захист прав людини і основоположних свобод.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є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кті</w:t>
      </w:r>
      <w:proofErr w:type="spellEnd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Проєкт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містить положень, які створюють підстави для дискримінації.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проє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кті</w:t>
      </w:r>
      <w:proofErr w:type="spellEnd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Проєкт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передбачає надання державної допомоги суб’єктам господарювання та</w:t>
      </w:r>
      <w:r w:rsidR="006D20CD" w:rsidRPr="005315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відповідно</w:t>
      </w:r>
      <w:r w:rsidR="006D20CD" w:rsidRPr="005315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дія Закону України «Про державну допомогу суб’єктам господарювання» не поширюється на зазначен</w:t>
      </w:r>
      <w:r w:rsidR="00350FEC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ий</w:t>
      </w:r>
      <w:r w:rsidR="00A61808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50FEC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 не поширюється на підтримку суб’єктів господарювання. У зв’язку</w:t>
      </w:r>
      <w:r w:rsidR="006D20CD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 цим</w:t>
      </w:r>
      <w:bookmarkStart w:id="1" w:name="_GoBack"/>
      <w:bookmarkEnd w:id="1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відповідне рішення Антимонопольного комітету України, передбачене зазначеним Законом, не потребується.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Проєкт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потребує проведення громадської антикорупційної експертизи.</w:t>
      </w: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B8C" w:rsidRPr="0053151B" w:rsidRDefault="00031B8C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1B8C" w:rsidRPr="0053151B" w:rsidRDefault="00031B8C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66257" w:rsidRPr="0053151B" w:rsidRDefault="00A66257" w:rsidP="00A662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9. Підстава розроблення про</w:t>
      </w:r>
      <w:r w:rsidR="008473B3" w:rsidRPr="005315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є</w:t>
      </w:r>
      <w:r w:rsidRPr="005315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кту акта</w:t>
      </w:r>
    </w:p>
    <w:p w:rsidR="00A66257" w:rsidRPr="0053151B" w:rsidRDefault="00A66257" w:rsidP="00A66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Проєкт </w:t>
      </w:r>
      <w:r w:rsidR="008473B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наказу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розроблено відповідно до </w:t>
      </w:r>
      <w:r w:rsidR="007D18A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аконів України </w:t>
      </w:r>
      <w:r w:rsidR="007D18A3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A61808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«Про регулювання господарської діяльності з </w:t>
      </w:r>
      <w:proofErr w:type="spellStart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озоноруйнівними</w:t>
      </w:r>
      <w:proofErr w:type="spellEnd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речовинами та </w:t>
      </w:r>
      <w:proofErr w:type="spellStart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фторованими</w:t>
      </w:r>
      <w:proofErr w:type="spellEnd"/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парниковими газами», </w:t>
      </w:r>
      <w:r w:rsidRPr="0053151B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засади моніторингу, звітності та верифікації викидів парникових газів»</w:t>
      </w:r>
      <w:r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«Про оцінку впливу на довкілля»,                       «Про рибне господарство, промислове рибальство </w:t>
      </w:r>
      <w:r w:rsidR="00A61808" w:rsidRPr="00531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охорону водних біоресурсів» та Положення про Державну екологічну інспекцію України, затвердженого постановою Кабінету Міністрів України від 19.04.2017 № 245.</w:t>
      </w:r>
    </w:p>
    <w:p w:rsidR="00A61808" w:rsidRPr="0053151B" w:rsidRDefault="00A61808" w:rsidP="00A618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61808" w:rsidRPr="0053151B" w:rsidRDefault="00A61808" w:rsidP="00A61808">
      <w:pPr>
        <w:spacing w:after="0" w:line="240" w:lineRule="auto"/>
        <w:jc w:val="both"/>
        <w:rPr>
          <w:rFonts w:ascii="SourceSansProBold" w:eastAsia="Times New Roman" w:hAnsi="SourceSansProBold" w:cs="Times New Roman"/>
          <w:sz w:val="28"/>
          <w:szCs w:val="28"/>
          <w:lang w:eastAsia="uk-UA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8"/>
        <w:gridCol w:w="6088"/>
      </w:tblGrid>
      <w:tr w:rsidR="00CD2AE7" w:rsidRPr="0053151B" w:rsidTr="00B23B09">
        <w:trPr>
          <w:trHeight w:val="603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CD2AE7" w:rsidRPr="0053151B" w:rsidRDefault="00CD2AE7" w:rsidP="00B23B09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Міністр захисту довкілля та природних ресурсів 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CD2AE7" w:rsidRPr="0053151B" w:rsidRDefault="00CD2AE7" w:rsidP="00B23B09">
            <w:pPr>
              <w:keepNext/>
              <w:ind w:firstLine="567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uk-UA"/>
              </w:rPr>
            </w:pPr>
          </w:p>
          <w:p w:rsidR="00CD2AE7" w:rsidRPr="0053151B" w:rsidRDefault="00CD2AE7" w:rsidP="00B23B09">
            <w:pPr>
              <w:tabs>
                <w:tab w:val="left" w:pos="5314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5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Роман АБРАМОВСЬКИЙ</w:t>
            </w:r>
          </w:p>
        </w:tc>
      </w:tr>
    </w:tbl>
    <w:p w:rsidR="00CD2AE7" w:rsidRPr="0053151B" w:rsidRDefault="00CD2AE7" w:rsidP="00CD2AE7">
      <w:pPr>
        <w:jc w:val="both"/>
        <w:rPr>
          <w:rFonts w:ascii="Times New Roman" w:hAnsi="Times New Roman" w:cs="Times New Roman"/>
        </w:rPr>
      </w:pPr>
      <w:bookmarkStart w:id="2" w:name="n105"/>
      <w:bookmarkEnd w:id="2"/>
      <w:r w:rsidRPr="0053151B">
        <w:rPr>
          <w:rFonts w:ascii="Times New Roman" w:eastAsia="Calibri" w:hAnsi="Times New Roman" w:cs="Times New Roman"/>
          <w:sz w:val="28"/>
          <w:szCs w:val="28"/>
        </w:rPr>
        <w:t>___ _______________ 2020 р.</w:t>
      </w:r>
    </w:p>
    <w:p w:rsidR="00A66257" w:rsidRPr="0053151B" w:rsidRDefault="00A66257" w:rsidP="00A66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428" w:rsidRPr="0053151B" w:rsidRDefault="0053151B"/>
    <w:sectPr w:rsidR="009F5428" w:rsidRPr="0053151B" w:rsidSect="00B3573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257"/>
    <w:rsid w:val="00031B8C"/>
    <w:rsid w:val="00207E98"/>
    <w:rsid w:val="00326A0F"/>
    <w:rsid w:val="00350FEC"/>
    <w:rsid w:val="003E5B92"/>
    <w:rsid w:val="003F3216"/>
    <w:rsid w:val="004338BC"/>
    <w:rsid w:val="00467D42"/>
    <w:rsid w:val="00481FD3"/>
    <w:rsid w:val="004A7CA5"/>
    <w:rsid w:val="004B29F4"/>
    <w:rsid w:val="0053151B"/>
    <w:rsid w:val="00541E2D"/>
    <w:rsid w:val="006152F3"/>
    <w:rsid w:val="00645F5B"/>
    <w:rsid w:val="006D20CD"/>
    <w:rsid w:val="007D18A3"/>
    <w:rsid w:val="0080684F"/>
    <w:rsid w:val="008270A7"/>
    <w:rsid w:val="008473B3"/>
    <w:rsid w:val="00A61808"/>
    <w:rsid w:val="00A66257"/>
    <w:rsid w:val="00A8338D"/>
    <w:rsid w:val="00B0730E"/>
    <w:rsid w:val="00CD2AE7"/>
    <w:rsid w:val="00D37C4E"/>
    <w:rsid w:val="00DB409A"/>
    <w:rsid w:val="00DC6BEC"/>
    <w:rsid w:val="00F0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radoutskai</cp:lastModifiedBy>
  <cp:revision>3</cp:revision>
  <dcterms:created xsi:type="dcterms:W3CDTF">2020-10-15T13:47:00Z</dcterms:created>
  <dcterms:modified xsi:type="dcterms:W3CDTF">2020-10-15T13:48:00Z</dcterms:modified>
</cp:coreProperties>
</file>