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03" w:rsidRPr="00557060" w:rsidRDefault="00E55503" w:rsidP="00E55503">
      <w:pPr>
        <w:pStyle w:val="a3"/>
        <w:rPr>
          <w:szCs w:val="28"/>
        </w:rPr>
      </w:pPr>
      <w:bookmarkStart w:id="0" w:name="_GoBack"/>
      <w:bookmarkEnd w:id="0"/>
      <w:r w:rsidRPr="00557060">
        <w:rPr>
          <w:szCs w:val="28"/>
        </w:rPr>
        <w:t xml:space="preserve">ПОЯСНЮВАЛЬНА ЗАПИСКА  </w:t>
      </w:r>
    </w:p>
    <w:p w:rsidR="00796199" w:rsidRPr="00796199" w:rsidRDefault="00796199" w:rsidP="00796199">
      <w:pPr>
        <w:pStyle w:val="a5"/>
        <w:ind w:left="709"/>
        <w:rPr>
          <w:szCs w:val="28"/>
        </w:rPr>
      </w:pPr>
      <w:r w:rsidRPr="00796199">
        <w:rPr>
          <w:szCs w:val="28"/>
        </w:rPr>
        <w:t>до проекту Закону України «Про внесення змін до Закону України «Про оцінку впливу на довкілля» стосовно удосконалення процедури  оцінки впливу на довкілля»</w:t>
      </w:r>
    </w:p>
    <w:p w:rsidR="00E55503" w:rsidRPr="00557060" w:rsidRDefault="00E55503" w:rsidP="00E55503">
      <w:pPr>
        <w:pStyle w:val="a5"/>
        <w:tabs>
          <w:tab w:val="left" w:pos="8730"/>
        </w:tabs>
        <w:jc w:val="left"/>
        <w:rPr>
          <w:bCs w:val="0"/>
          <w:szCs w:val="28"/>
        </w:rPr>
      </w:pPr>
    </w:p>
    <w:p w:rsidR="00E55503" w:rsidRDefault="00E55503" w:rsidP="00E55503">
      <w:pPr>
        <w:ind w:left="709"/>
        <w:jc w:val="both"/>
        <w:rPr>
          <w:b/>
          <w:sz w:val="28"/>
          <w:szCs w:val="28"/>
        </w:rPr>
      </w:pPr>
      <w:r w:rsidRPr="00557060">
        <w:rPr>
          <w:b/>
          <w:sz w:val="28"/>
          <w:szCs w:val="28"/>
        </w:rPr>
        <w:t>1. Мета</w:t>
      </w:r>
    </w:p>
    <w:p w:rsidR="007C099D" w:rsidRPr="00557060" w:rsidRDefault="007C099D" w:rsidP="00E55503">
      <w:pPr>
        <w:ind w:left="709"/>
        <w:jc w:val="both"/>
        <w:rPr>
          <w:b/>
          <w:sz w:val="28"/>
          <w:szCs w:val="28"/>
        </w:rPr>
      </w:pPr>
    </w:p>
    <w:p w:rsidR="00E55503" w:rsidRPr="000D4486" w:rsidRDefault="003913C8" w:rsidP="003913C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E5D0A">
        <w:rPr>
          <w:sz w:val="28"/>
          <w:szCs w:val="28"/>
        </w:rPr>
        <w:t>Метою розробки проекту акта</w:t>
      </w:r>
      <w:r w:rsidR="00DF51D6">
        <w:rPr>
          <w:sz w:val="28"/>
          <w:szCs w:val="28"/>
        </w:rPr>
        <w:t xml:space="preserve"> є необхідність</w:t>
      </w:r>
      <w:r w:rsidR="00795EE4">
        <w:rPr>
          <w:sz w:val="28"/>
          <w:szCs w:val="28"/>
        </w:rPr>
        <w:t xml:space="preserve"> </w:t>
      </w:r>
      <w:r w:rsidR="00795EE4" w:rsidRPr="00795EE4">
        <w:rPr>
          <w:sz w:val="28"/>
          <w:szCs w:val="28"/>
        </w:rPr>
        <w:t>удосконалення процедури  оцінки впливу на довкілля</w:t>
      </w:r>
      <w:r w:rsidR="00DF51D6">
        <w:rPr>
          <w:sz w:val="28"/>
          <w:szCs w:val="28"/>
        </w:rPr>
        <w:t xml:space="preserve">, зокрема закріплення на законодавчому рівні </w:t>
      </w:r>
      <w:r w:rsidR="001C00A0" w:rsidRPr="000D4486">
        <w:rPr>
          <w:sz w:val="28"/>
          <w:szCs w:val="28"/>
        </w:rPr>
        <w:t xml:space="preserve">підстав для надання висновку з оцінки впливу на довкілля, у якому визначено недопустимість провадження планованої діяльності та </w:t>
      </w:r>
      <w:r w:rsidR="000D4486" w:rsidRPr="000D4486">
        <w:rPr>
          <w:sz w:val="28"/>
          <w:szCs w:val="28"/>
        </w:rPr>
        <w:t>підстав для відмови у видачі висновку з оцінки впливу на довкілля</w:t>
      </w:r>
      <w:r w:rsidR="000D4486">
        <w:rPr>
          <w:sz w:val="28"/>
          <w:szCs w:val="28"/>
        </w:rPr>
        <w:t>.</w:t>
      </w:r>
    </w:p>
    <w:p w:rsidR="003913C8" w:rsidRPr="00557060" w:rsidRDefault="003913C8" w:rsidP="00692294">
      <w:pPr>
        <w:pStyle w:val="a5"/>
        <w:jc w:val="both"/>
        <w:rPr>
          <w:szCs w:val="28"/>
        </w:rPr>
      </w:pPr>
    </w:p>
    <w:p w:rsidR="00E55503" w:rsidRDefault="00E55503" w:rsidP="00E55503">
      <w:pPr>
        <w:pStyle w:val="a5"/>
        <w:ind w:left="709"/>
        <w:jc w:val="both"/>
        <w:rPr>
          <w:szCs w:val="28"/>
        </w:rPr>
      </w:pPr>
      <w:r w:rsidRPr="00557060">
        <w:rPr>
          <w:szCs w:val="28"/>
        </w:rPr>
        <w:t xml:space="preserve">2. Обґрунтування необхідності прийняття акта  </w:t>
      </w:r>
    </w:p>
    <w:p w:rsidR="00BD4383" w:rsidRPr="00932422" w:rsidRDefault="00BD4383" w:rsidP="00932422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932422" w:rsidRDefault="00932422" w:rsidP="00932422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932422">
        <w:rPr>
          <w:sz w:val="28"/>
          <w:szCs w:val="28"/>
        </w:rPr>
        <w:t xml:space="preserve"> України «Про оцінку впливу на довкілля» встановлює правові та організаційні засади оцінки впливу на довкілля, спрямованої на запобігання шкоді довкіллю, забезпечення екологічної безпеки, охорони довкілля, раціонального використання і відтворення природних ресурсів, у процесі прийняття рішень про провадження господарської діяльності, яка може мати значний вплив на довкілля, з урахуванням державних, громадських та приватних інтересів.</w:t>
      </w:r>
    </w:p>
    <w:p w:rsidR="00DF4330" w:rsidRPr="00932422" w:rsidRDefault="00A720D8" w:rsidP="004108B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Разом із тим чинний закон має низку недоліків, зокрема </w:t>
      </w:r>
      <w:r w:rsidR="004108B8">
        <w:rPr>
          <w:sz w:val="28"/>
          <w:szCs w:val="28"/>
        </w:rPr>
        <w:t xml:space="preserve">відсутні </w:t>
      </w:r>
      <w:r w:rsidR="004108B8" w:rsidRPr="000D4486">
        <w:rPr>
          <w:sz w:val="28"/>
          <w:szCs w:val="28"/>
        </w:rPr>
        <w:t>підстав</w:t>
      </w:r>
      <w:r w:rsidR="004108B8">
        <w:rPr>
          <w:sz w:val="28"/>
          <w:szCs w:val="28"/>
        </w:rPr>
        <w:t>и</w:t>
      </w:r>
      <w:r w:rsidR="004108B8" w:rsidRPr="000D4486">
        <w:rPr>
          <w:sz w:val="28"/>
          <w:szCs w:val="28"/>
        </w:rPr>
        <w:t xml:space="preserve"> для надання висновку з оцінки впливу на довкілля, у якому визначено недопустимість провадження планованої діяльності та підстав</w:t>
      </w:r>
      <w:r w:rsidR="004108B8">
        <w:rPr>
          <w:sz w:val="28"/>
          <w:szCs w:val="28"/>
        </w:rPr>
        <w:t>и</w:t>
      </w:r>
      <w:r w:rsidR="004108B8" w:rsidRPr="000D4486">
        <w:rPr>
          <w:sz w:val="28"/>
          <w:szCs w:val="28"/>
        </w:rPr>
        <w:t xml:space="preserve"> для відмови у видачі висновку з оцінки впливу на довкілля</w:t>
      </w:r>
      <w:r w:rsidR="004108B8">
        <w:rPr>
          <w:sz w:val="28"/>
          <w:szCs w:val="28"/>
        </w:rPr>
        <w:t xml:space="preserve">.  </w:t>
      </w:r>
    </w:p>
    <w:p w:rsidR="00DF4330" w:rsidRPr="00B53A1F" w:rsidRDefault="004108B8" w:rsidP="00DF43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Загалом, з</w:t>
      </w:r>
      <w:r w:rsidR="00DF4330" w:rsidRPr="00B53A1F">
        <w:rPr>
          <w:rFonts w:ascii="Times New Roman" w:eastAsia="Times New Roman" w:hAnsi="Times New Roman" w:cs="Times New Roman"/>
          <w:color w:val="auto"/>
          <w:sz w:val="28"/>
          <w:szCs w:val="28"/>
        </w:rPr>
        <w:t>аконопроект передбачає встановлення правових та організаційних засад оцінки впливу на довкілля, яка спрямована на попередження та запобігання екологічної шкоди, забезпечення екологічної безпеки, охорони довкілля, раціонального використання і відтворення природних ресурсів, у процесі прийняття рішень про здійснення господарської діяльності, яка може мати значний вплив на довкілля, з урахуванням державних, громадських та приватних інтересів</w:t>
      </w:r>
      <w:r w:rsidR="00DF433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32422" w:rsidRDefault="00932422" w:rsidP="00FE53B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0BD" w:rsidRPr="00557060" w:rsidRDefault="000800BD" w:rsidP="00E555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503" w:rsidRPr="00557060" w:rsidRDefault="00E55503" w:rsidP="00E55503">
      <w:pPr>
        <w:pStyle w:val="a5"/>
        <w:ind w:left="709"/>
        <w:jc w:val="both"/>
        <w:rPr>
          <w:szCs w:val="28"/>
        </w:rPr>
      </w:pPr>
      <w:r w:rsidRPr="00557060">
        <w:rPr>
          <w:szCs w:val="28"/>
        </w:rPr>
        <w:t>3. Основні положення акта</w:t>
      </w:r>
    </w:p>
    <w:p w:rsidR="00E55503" w:rsidRDefault="00E55503" w:rsidP="00E55503">
      <w:pPr>
        <w:ind w:firstLine="709"/>
        <w:jc w:val="both"/>
        <w:rPr>
          <w:bCs/>
          <w:sz w:val="28"/>
          <w:szCs w:val="28"/>
        </w:rPr>
      </w:pPr>
    </w:p>
    <w:p w:rsidR="00023A35" w:rsidRPr="00023A35" w:rsidRDefault="00023A35" w:rsidP="00023A35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023A35">
        <w:rPr>
          <w:sz w:val="28"/>
          <w:szCs w:val="28"/>
        </w:rPr>
        <w:t>Проект акта спрямовано на удосконалення процедури  оцінки впливу на довкілля</w:t>
      </w:r>
      <w:r>
        <w:rPr>
          <w:sz w:val="28"/>
          <w:szCs w:val="28"/>
        </w:rPr>
        <w:t xml:space="preserve"> шляхом доповнення статті 9 </w:t>
      </w:r>
      <w:r w:rsidRPr="00023A35">
        <w:rPr>
          <w:sz w:val="28"/>
          <w:szCs w:val="28"/>
        </w:rPr>
        <w:t>Закону України «Про оцінку впливу на довкілля»</w:t>
      </w:r>
      <w:r>
        <w:rPr>
          <w:sz w:val="28"/>
          <w:szCs w:val="28"/>
        </w:rPr>
        <w:t xml:space="preserve"> частиною 6-1,  згідно якої п</w:t>
      </w:r>
      <w:r w:rsidRPr="00023A35">
        <w:rPr>
          <w:sz w:val="28"/>
          <w:szCs w:val="28"/>
        </w:rPr>
        <w:t>ідставами для надання висновку з оцінки впливу на довкілля, у якому визначено недопустимість провадження планованої діяльності, є:</w:t>
      </w:r>
    </w:p>
    <w:p w:rsidR="00023A35" w:rsidRPr="00023A35" w:rsidRDefault="00023A35" w:rsidP="00023A35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023A35">
        <w:rPr>
          <w:sz w:val="28"/>
          <w:szCs w:val="28"/>
        </w:rPr>
        <w:t>наявність законодавчо встановлених заборон чи обмежень, які унеможливлюють провадження планованої діяльності;</w:t>
      </w:r>
    </w:p>
    <w:p w:rsidR="00023A35" w:rsidRPr="00023A35" w:rsidRDefault="00023A35" w:rsidP="00023A35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023A35">
        <w:rPr>
          <w:sz w:val="28"/>
          <w:szCs w:val="28"/>
        </w:rPr>
        <w:t xml:space="preserve">встановлення, що із урахуванням вимог частини першої цієї статті, в тому числі в результаті вжиття передбачених заходів, спрямованих на запобігання, </w:t>
      </w:r>
      <w:r w:rsidRPr="00023A35">
        <w:rPr>
          <w:sz w:val="28"/>
          <w:szCs w:val="28"/>
        </w:rPr>
        <w:lastRenderedPageBreak/>
        <w:t xml:space="preserve">відвернення, уникнення, зменшення, усунення впливу на довкілля, вплив планованої діяльності залишатиметься таким, що унеможливлює її провадження згідно з вимогами законодавства; </w:t>
      </w:r>
    </w:p>
    <w:p w:rsidR="00023A35" w:rsidRPr="00023A35" w:rsidRDefault="00023A35" w:rsidP="00023A35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023A35">
        <w:rPr>
          <w:sz w:val="28"/>
          <w:szCs w:val="28"/>
        </w:rPr>
        <w:t>відсутність обґрунтованих підстав вважати, що провадження планованої діяльності не матиме значного негативного впливу на цілісність та досягнення цілей збереження, визначених для відповідних територій Смарагдової мережі.</w:t>
      </w:r>
      <w:bookmarkStart w:id="1" w:name="n283"/>
      <w:bookmarkEnd w:id="1"/>
    </w:p>
    <w:p w:rsidR="0043089A" w:rsidRPr="0043089A" w:rsidRDefault="00BC7556" w:rsidP="004308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3089A">
        <w:rPr>
          <w:sz w:val="28"/>
          <w:szCs w:val="28"/>
        </w:rPr>
        <w:t>П</w:t>
      </w:r>
      <w:r w:rsidR="00023A35" w:rsidRPr="0043089A">
        <w:rPr>
          <w:sz w:val="28"/>
          <w:szCs w:val="28"/>
        </w:rPr>
        <w:t xml:space="preserve">роектом акта пропонується встановити </w:t>
      </w:r>
      <w:r w:rsidR="0043089A">
        <w:rPr>
          <w:sz w:val="28"/>
          <w:szCs w:val="28"/>
        </w:rPr>
        <w:t>п</w:t>
      </w:r>
      <w:r w:rsidR="0043089A" w:rsidRPr="0043089A">
        <w:rPr>
          <w:sz w:val="28"/>
          <w:szCs w:val="28"/>
        </w:rPr>
        <w:t>ідстав</w:t>
      </w:r>
      <w:r w:rsidR="00CF0AEC">
        <w:rPr>
          <w:sz w:val="28"/>
          <w:szCs w:val="28"/>
        </w:rPr>
        <w:t>и</w:t>
      </w:r>
      <w:r w:rsidR="0043089A">
        <w:rPr>
          <w:sz w:val="28"/>
          <w:szCs w:val="28"/>
        </w:rPr>
        <w:t xml:space="preserve"> </w:t>
      </w:r>
      <w:r w:rsidR="0043089A" w:rsidRPr="0043089A">
        <w:rPr>
          <w:sz w:val="28"/>
          <w:szCs w:val="28"/>
        </w:rPr>
        <w:t xml:space="preserve">для відмови у видачі висновку з оцінки впливу на </w:t>
      </w:r>
      <w:r w:rsidR="0043089A">
        <w:rPr>
          <w:sz w:val="28"/>
          <w:szCs w:val="28"/>
        </w:rPr>
        <w:t>довкілля, зокрема</w:t>
      </w:r>
      <w:r w:rsidR="0043089A" w:rsidRPr="0043089A">
        <w:rPr>
          <w:sz w:val="28"/>
          <w:szCs w:val="28"/>
        </w:rPr>
        <w:t>:</w:t>
      </w:r>
    </w:p>
    <w:p w:rsidR="0043089A" w:rsidRPr="0043089A" w:rsidRDefault="0043089A" w:rsidP="004308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3089A">
        <w:rPr>
          <w:sz w:val="28"/>
          <w:szCs w:val="28"/>
        </w:rPr>
        <w:t>підстави, передбачені Законом України «Про дозвільну систему у сфері господарської діяльності»;</w:t>
      </w:r>
    </w:p>
    <w:p w:rsidR="0043089A" w:rsidRPr="0043089A" w:rsidRDefault="0043089A" w:rsidP="004308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3089A">
        <w:rPr>
          <w:sz w:val="28"/>
          <w:szCs w:val="28"/>
        </w:rPr>
        <w:t>порушення суб’єктом господарювання вимог щодо опублікування, розміщення або оприлюднення в інший спосіб повідомлення про плановану діяльність, яка підлягає оцінці впливу на довкілля, встановлених частиною третьою статті 4 цього Закону;</w:t>
      </w:r>
    </w:p>
    <w:p w:rsidR="0043089A" w:rsidRPr="0043089A" w:rsidRDefault="0043089A" w:rsidP="004308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3089A">
        <w:rPr>
          <w:sz w:val="28"/>
          <w:szCs w:val="28"/>
        </w:rPr>
        <w:t>порушення суб’єктом господарювання вимог законодавства щодо змісту звіту з оцінки впливу на довкілля та інших вимог статті 6 цього Закону;</w:t>
      </w:r>
    </w:p>
    <w:p w:rsidR="0043089A" w:rsidRPr="0043089A" w:rsidRDefault="0043089A" w:rsidP="004308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3089A">
        <w:rPr>
          <w:sz w:val="28"/>
          <w:szCs w:val="28"/>
        </w:rPr>
        <w:t>порушення суб’єктом господарювання вимог щодо опублікування, розміщення або оприлюднення в інший спосіб оголошення про початок громадського обговорення звіту з оцінки впливу на довкілля, звіту з оцінки впливу на довкілля, встановлених частинами третьою і п’ятою статті 4 цього Закону;</w:t>
      </w:r>
    </w:p>
    <w:p w:rsidR="0043089A" w:rsidRPr="0043089A" w:rsidRDefault="0043089A" w:rsidP="004308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3089A">
        <w:rPr>
          <w:sz w:val="28"/>
          <w:szCs w:val="28"/>
        </w:rPr>
        <w:t>визнання громадських слухань такими, що не відбулися, у зв’язку з неявкою суб’єкта господарювання, а також порушення ним законодавства про проведення громадських слухань;</w:t>
      </w:r>
    </w:p>
    <w:p w:rsidR="0043089A" w:rsidRDefault="0043089A" w:rsidP="004308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43089A">
        <w:rPr>
          <w:sz w:val="28"/>
          <w:szCs w:val="28"/>
        </w:rPr>
        <w:t>відсутність письмової згоди суб’єкта господарювання на погодження альтернативного варіанту здійснення планованої діяльності згідно із частин</w:t>
      </w:r>
      <w:r>
        <w:rPr>
          <w:sz w:val="28"/>
          <w:szCs w:val="28"/>
        </w:rPr>
        <w:t>ою п’ятою статті 9 цього Закону.</w:t>
      </w:r>
    </w:p>
    <w:p w:rsidR="00BC7556" w:rsidRPr="0043089A" w:rsidRDefault="00BC7556" w:rsidP="004308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встановлюється необхідність </w:t>
      </w:r>
      <w:r w:rsidRPr="00BC7556">
        <w:rPr>
          <w:sz w:val="28"/>
          <w:szCs w:val="28"/>
        </w:rPr>
        <w:t>оприлюднювати  та вносити до Єдиного реєстру з оцінки впливу на довкілля рішення про відмову у видачі висновку з оцінки впливу на довкілля .</w:t>
      </w:r>
    </w:p>
    <w:p w:rsidR="00023A35" w:rsidRPr="00557060" w:rsidRDefault="00023A35" w:rsidP="00CF0AEC">
      <w:pPr>
        <w:jc w:val="both"/>
        <w:rPr>
          <w:bCs/>
          <w:sz w:val="28"/>
          <w:szCs w:val="28"/>
        </w:rPr>
      </w:pPr>
    </w:p>
    <w:p w:rsidR="00E55503" w:rsidRPr="00557060" w:rsidRDefault="00E55503" w:rsidP="00E55503">
      <w:pPr>
        <w:widowControl w:val="0"/>
        <w:ind w:left="709"/>
        <w:jc w:val="both"/>
        <w:rPr>
          <w:b/>
          <w:snapToGrid w:val="0"/>
          <w:sz w:val="28"/>
          <w:szCs w:val="28"/>
        </w:rPr>
      </w:pPr>
      <w:r w:rsidRPr="00557060">
        <w:rPr>
          <w:b/>
          <w:snapToGrid w:val="0"/>
          <w:sz w:val="28"/>
          <w:szCs w:val="28"/>
        </w:rPr>
        <w:t xml:space="preserve">4. Правові аспекти </w:t>
      </w:r>
    </w:p>
    <w:p w:rsidR="00E55503" w:rsidRDefault="00E55503" w:rsidP="00E55503">
      <w:pPr>
        <w:pStyle w:val="a5"/>
        <w:ind w:firstLine="709"/>
        <w:jc w:val="both"/>
        <w:rPr>
          <w:b w:val="0"/>
          <w:bCs w:val="0"/>
          <w:szCs w:val="28"/>
        </w:rPr>
      </w:pPr>
    </w:p>
    <w:p w:rsidR="003A042B" w:rsidRPr="003A042B" w:rsidRDefault="003A042B" w:rsidP="003A042B">
      <w:pPr>
        <w:ind w:firstLine="709"/>
        <w:jc w:val="both"/>
        <w:rPr>
          <w:bCs/>
          <w:sz w:val="28"/>
          <w:szCs w:val="28"/>
          <w:lang w:eastAsia="uk-UA"/>
        </w:rPr>
      </w:pPr>
      <w:r w:rsidRPr="002908DA">
        <w:rPr>
          <w:bCs/>
          <w:sz w:val="28"/>
          <w:szCs w:val="28"/>
          <w:lang w:eastAsia="uk-UA"/>
        </w:rPr>
        <w:t xml:space="preserve">У цій сфері правового регулювання </w:t>
      </w:r>
      <w:r>
        <w:rPr>
          <w:bCs/>
          <w:sz w:val="28"/>
          <w:szCs w:val="28"/>
          <w:lang w:eastAsia="uk-UA"/>
        </w:rPr>
        <w:t>діє</w:t>
      </w:r>
      <w:r w:rsidR="00CA4B75" w:rsidRPr="00CA4B75">
        <w:rPr>
          <w:bCs/>
          <w:color w:val="000000"/>
          <w:sz w:val="28"/>
          <w:szCs w:val="28"/>
          <w:lang w:eastAsia="uk-UA"/>
        </w:rPr>
        <w:t xml:space="preserve"> </w:t>
      </w:r>
      <w:r w:rsidR="00CA4B75" w:rsidRPr="006C187A">
        <w:rPr>
          <w:bCs/>
          <w:color w:val="000000"/>
          <w:sz w:val="28"/>
          <w:szCs w:val="28"/>
          <w:lang w:eastAsia="uk-UA"/>
        </w:rPr>
        <w:t>Конституці</w:t>
      </w:r>
      <w:r w:rsidR="00CA4B75">
        <w:rPr>
          <w:bCs/>
          <w:color w:val="000000"/>
          <w:sz w:val="28"/>
          <w:szCs w:val="28"/>
          <w:lang w:eastAsia="uk-UA"/>
        </w:rPr>
        <w:t>я</w:t>
      </w:r>
      <w:r w:rsidR="00CA4B75" w:rsidRPr="006C187A">
        <w:rPr>
          <w:bCs/>
          <w:color w:val="000000"/>
          <w:sz w:val="28"/>
          <w:szCs w:val="28"/>
          <w:lang w:eastAsia="uk-UA"/>
        </w:rPr>
        <w:t xml:space="preserve"> України, Закон</w:t>
      </w:r>
      <w:r w:rsidR="00CA4B75">
        <w:rPr>
          <w:bCs/>
          <w:color w:val="000000"/>
          <w:sz w:val="28"/>
          <w:szCs w:val="28"/>
          <w:lang w:eastAsia="uk-UA"/>
        </w:rPr>
        <w:t xml:space="preserve"> України </w:t>
      </w:r>
      <w:r w:rsidR="00CA4B75" w:rsidRPr="007156CC">
        <w:rPr>
          <w:bCs/>
          <w:sz w:val="28"/>
          <w:szCs w:val="28"/>
          <w:lang w:eastAsia="uk-UA"/>
        </w:rPr>
        <w:t>«Про охорону навколишнього природного середовища»,</w:t>
      </w:r>
      <w:r w:rsidRPr="002908DA">
        <w:rPr>
          <w:bCs/>
          <w:sz w:val="28"/>
          <w:szCs w:val="28"/>
          <w:lang w:eastAsia="uk-UA"/>
        </w:rPr>
        <w:t xml:space="preserve"> </w:t>
      </w:r>
      <w:r w:rsidRPr="003A042B">
        <w:rPr>
          <w:bCs/>
          <w:sz w:val="28"/>
          <w:szCs w:val="28"/>
          <w:lang w:eastAsia="uk-UA"/>
        </w:rPr>
        <w:t>Закон України «Про оцінку впливу на довкілля»</w:t>
      </w:r>
      <w:r w:rsidR="007156CC">
        <w:rPr>
          <w:bCs/>
          <w:sz w:val="28"/>
          <w:szCs w:val="28"/>
          <w:lang w:eastAsia="uk-UA"/>
        </w:rPr>
        <w:t xml:space="preserve">, </w:t>
      </w:r>
      <w:r w:rsidR="007156CC" w:rsidRPr="003A042B">
        <w:rPr>
          <w:bCs/>
          <w:sz w:val="28"/>
          <w:szCs w:val="28"/>
          <w:lang w:eastAsia="uk-UA"/>
        </w:rPr>
        <w:t>Закон України</w:t>
      </w:r>
      <w:r w:rsidR="007156CC" w:rsidRPr="007156CC">
        <w:rPr>
          <w:bCs/>
          <w:sz w:val="28"/>
          <w:szCs w:val="28"/>
          <w:lang w:eastAsia="uk-UA"/>
        </w:rPr>
        <w:t xml:space="preserve"> «Про дозвільну систему у сфері господарської діяльності»</w:t>
      </w:r>
      <w:r w:rsidRPr="002908DA">
        <w:rPr>
          <w:bCs/>
          <w:sz w:val="28"/>
          <w:szCs w:val="28"/>
          <w:lang w:eastAsia="uk-UA"/>
        </w:rPr>
        <w:t>.</w:t>
      </w:r>
    </w:p>
    <w:p w:rsidR="003A042B" w:rsidRPr="00DA7E11" w:rsidRDefault="003A042B" w:rsidP="003A042B">
      <w:pPr>
        <w:ind w:firstLine="709"/>
        <w:rPr>
          <w:b/>
          <w:bCs/>
          <w:sz w:val="20"/>
          <w:szCs w:val="28"/>
          <w:lang w:eastAsia="uk-UA"/>
        </w:rPr>
      </w:pPr>
    </w:p>
    <w:p w:rsidR="004E40DF" w:rsidRPr="00557060" w:rsidRDefault="004E40DF" w:rsidP="00CF0AEC">
      <w:pPr>
        <w:pStyle w:val="a5"/>
        <w:jc w:val="both"/>
        <w:rPr>
          <w:b w:val="0"/>
          <w:bCs w:val="0"/>
          <w:szCs w:val="28"/>
        </w:rPr>
      </w:pPr>
    </w:p>
    <w:p w:rsidR="00E55503" w:rsidRPr="00557060" w:rsidRDefault="00E55503" w:rsidP="00E55503">
      <w:pPr>
        <w:tabs>
          <w:tab w:val="left" w:pos="1069"/>
        </w:tabs>
        <w:ind w:left="709"/>
        <w:jc w:val="both"/>
        <w:rPr>
          <w:b/>
          <w:sz w:val="28"/>
          <w:szCs w:val="28"/>
        </w:rPr>
      </w:pPr>
      <w:r w:rsidRPr="00557060">
        <w:rPr>
          <w:b/>
          <w:sz w:val="28"/>
          <w:szCs w:val="28"/>
        </w:rPr>
        <w:t xml:space="preserve">5. Фінансово-економічне </w:t>
      </w:r>
      <w:r w:rsidR="005A1B82" w:rsidRPr="00557060">
        <w:rPr>
          <w:b/>
          <w:sz w:val="28"/>
          <w:szCs w:val="28"/>
        </w:rPr>
        <w:t>обґрунтування</w:t>
      </w:r>
    </w:p>
    <w:p w:rsidR="00237831" w:rsidRDefault="00237831" w:rsidP="002378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Реал</w:t>
      </w:r>
      <w:r>
        <w:rPr>
          <w:bCs/>
          <w:sz w:val="28"/>
          <w:szCs w:val="28"/>
        </w:rPr>
        <w:t>ізація проекту акта не потребує додаткових видатків із Державного бюджету України</w:t>
      </w:r>
      <w:r w:rsidRPr="00EE5D0A">
        <w:rPr>
          <w:bCs/>
          <w:sz w:val="28"/>
          <w:szCs w:val="28"/>
        </w:rPr>
        <w:t>.</w:t>
      </w:r>
    </w:p>
    <w:p w:rsidR="005F51B9" w:rsidRDefault="005F51B9" w:rsidP="00237831">
      <w:pPr>
        <w:ind w:firstLine="709"/>
        <w:jc w:val="both"/>
        <w:rPr>
          <w:bCs/>
          <w:sz w:val="28"/>
          <w:szCs w:val="28"/>
        </w:rPr>
      </w:pPr>
    </w:p>
    <w:p w:rsidR="005F51B9" w:rsidRDefault="005F51B9" w:rsidP="00237831">
      <w:pPr>
        <w:ind w:firstLine="709"/>
        <w:jc w:val="both"/>
        <w:rPr>
          <w:bCs/>
          <w:sz w:val="28"/>
          <w:szCs w:val="28"/>
        </w:rPr>
      </w:pPr>
    </w:p>
    <w:p w:rsidR="005F51B9" w:rsidRPr="00EE5D0A" w:rsidRDefault="005F51B9" w:rsidP="00237831">
      <w:pPr>
        <w:ind w:firstLine="709"/>
        <w:jc w:val="both"/>
        <w:rPr>
          <w:bCs/>
          <w:sz w:val="28"/>
          <w:szCs w:val="28"/>
        </w:rPr>
      </w:pPr>
    </w:p>
    <w:p w:rsidR="00E55503" w:rsidRPr="00557060" w:rsidRDefault="00E55503" w:rsidP="00E55503">
      <w:pPr>
        <w:ind w:firstLine="709"/>
        <w:jc w:val="both"/>
        <w:rPr>
          <w:sz w:val="28"/>
          <w:szCs w:val="28"/>
        </w:rPr>
      </w:pPr>
    </w:p>
    <w:p w:rsidR="00E55503" w:rsidRDefault="00E55503" w:rsidP="00E55503">
      <w:pPr>
        <w:ind w:firstLine="709"/>
        <w:jc w:val="both"/>
        <w:rPr>
          <w:b/>
          <w:bCs/>
          <w:sz w:val="28"/>
          <w:szCs w:val="28"/>
        </w:rPr>
      </w:pPr>
      <w:r w:rsidRPr="00557060">
        <w:rPr>
          <w:b/>
          <w:bCs/>
          <w:sz w:val="28"/>
          <w:szCs w:val="28"/>
        </w:rPr>
        <w:lastRenderedPageBreak/>
        <w:t>6. Позиція заінтересованих сторін</w:t>
      </w:r>
    </w:p>
    <w:p w:rsidR="008E19F3" w:rsidRPr="00557060" w:rsidRDefault="008E19F3" w:rsidP="008E19F3">
      <w:pPr>
        <w:jc w:val="both"/>
        <w:rPr>
          <w:b/>
          <w:bCs/>
          <w:sz w:val="28"/>
          <w:szCs w:val="28"/>
        </w:rPr>
      </w:pPr>
    </w:p>
    <w:p w:rsidR="00E55503" w:rsidRPr="00557060" w:rsidRDefault="001127C7" w:rsidP="00E55503">
      <w:pPr>
        <w:tabs>
          <w:tab w:val="left" w:pos="851"/>
        </w:tabs>
        <w:ind w:firstLine="709"/>
        <w:jc w:val="both"/>
        <w:rPr>
          <w:rStyle w:val="Typewriter"/>
          <w:rFonts w:ascii="Times New Roman" w:hAnsi="Times New Roman"/>
          <w:sz w:val="28"/>
          <w:szCs w:val="28"/>
        </w:rPr>
      </w:pPr>
      <w:r>
        <w:rPr>
          <w:rStyle w:val="Typewriter"/>
          <w:rFonts w:ascii="Times New Roman" w:hAnsi="Times New Roman"/>
          <w:sz w:val="28"/>
          <w:szCs w:val="28"/>
        </w:rPr>
        <w:t xml:space="preserve">Проект акта </w:t>
      </w:r>
      <w:r w:rsidR="00E55503" w:rsidRPr="00557060">
        <w:rPr>
          <w:rStyle w:val="Typewriter"/>
          <w:rFonts w:ascii="Times New Roman" w:hAnsi="Times New Roman"/>
          <w:sz w:val="28"/>
          <w:szCs w:val="28"/>
        </w:rPr>
        <w:t xml:space="preserve"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</w:t>
      </w:r>
      <w:r w:rsidR="00E55503" w:rsidRPr="00557060">
        <w:rPr>
          <w:rFonts w:eastAsia="Calibri"/>
          <w:bCs/>
          <w:sz w:val="28"/>
          <w:szCs w:val="28"/>
        </w:rPr>
        <w:t>наукової та науково-технічної діяльності,</w:t>
      </w:r>
      <w:r w:rsidR="00E55503" w:rsidRPr="00557060">
        <w:rPr>
          <w:rStyle w:val="Typewriter"/>
          <w:rFonts w:ascii="Times New Roman" w:hAnsi="Times New Roman"/>
          <w:sz w:val="28"/>
          <w:szCs w:val="28"/>
        </w:rPr>
        <w:t xml:space="preserve"> функціонування і застосування української мови як державної.</w:t>
      </w:r>
    </w:p>
    <w:p w:rsidR="00E55503" w:rsidRPr="00557060" w:rsidRDefault="00E55503" w:rsidP="00E55503">
      <w:pPr>
        <w:widowControl w:val="0"/>
        <w:spacing w:line="240" w:lineRule="atLeast"/>
        <w:ind w:firstLine="709"/>
        <w:jc w:val="both"/>
        <w:rPr>
          <w:rFonts w:eastAsia="Calibri"/>
          <w:bCs/>
          <w:sz w:val="28"/>
          <w:szCs w:val="28"/>
        </w:rPr>
      </w:pPr>
    </w:p>
    <w:p w:rsidR="00E55503" w:rsidRPr="00557060" w:rsidRDefault="00E55503" w:rsidP="00E55503">
      <w:pPr>
        <w:pStyle w:val="ab"/>
        <w:widowControl w:val="0"/>
        <w:spacing w:after="0" w:line="240" w:lineRule="atLeas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7060">
        <w:rPr>
          <w:rFonts w:ascii="Times New Roman" w:hAnsi="Times New Roman"/>
          <w:b/>
          <w:bCs/>
          <w:sz w:val="28"/>
          <w:szCs w:val="28"/>
        </w:rPr>
        <w:t xml:space="preserve">7. Оцінка відповідності </w:t>
      </w:r>
    </w:p>
    <w:p w:rsidR="00E55503" w:rsidRPr="00557060" w:rsidRDefault="008E19F3" w:rsidP="00E55503">
      <w:pPr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У проекті акта </w:t>
      </w:r>
      <w:r w:rsidR="00E55503" w:rsidRPr="00557060">
        <w:rPr>
          <w:bCs/>
          <w:sz w:val="28"/>
          <w:szCs w:val="28"/>
          <w:shd w:val="clear" w:color="auto" w:fill="FFFFFF"/>
        </w:rPr>
        <w:t xml:space="preserve"> відсутні положення, які:</w:t>
      </w:r>
    </w:p>
    <w:p w:rsidR="00E55503" w:rsidRPr="00557060" w:rsidRDefault="00E55503" w:rsidP="00E55503">
      <w:pPr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060">
        <w:rPr>
          <w:bCs/>
          <w:sz w:val="28"/>
          <w:szCs w:val="28"/>
          <w:shd w:val="clear" w:color="auto" w:fill="FFFFFF"/>
        </w:rPr>
        <w:t>стосуються зобов’язань України у сфері європейської інтеграції;</w:t>
      </w:r>
    </w:p>
    <w:p w:rsidR="00E55503" w:rsidRPr="00557060" w:rsidRDefault="00E55503" w:rsidP="00E55503">
      <w:pPr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060">
        <w:rPr>
          <w:bCs/>
          <w:sz w:val="28"/>
          <w:szCs w:val="28"/>
          <w:shd w:val="clear" w:color="auto" w:fill="FFFFFF"/>
        </w:rPr>
        <w:t>стосуються прав та свобод, гарантованих Конвенцією про захист прав людини і основоположних свобод;</w:t>
      </w:r>
    </w:p>
    <w:p w:rsidR="00E55503" w:rsidRPr="00557060" w:rsidRDefault="00E55503" w:rsidP="00E55503">
      <w:pPr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060">
        <w:rPr>
          <w:bCs/>
          <w:sz w:val="28"/>
          <w:szCs w:val="28"/>
          <w:shd w:val="clear" w:color="auto" w:fill="FFFFFF"/>
        </w:rPr>
        <w:t>впливають на забезпечення рівних прав та можливостей жінок і чоловіків;</w:t>
      </w:r>
    </w:p>
    <w:p w:rsidR="00E55503" w:rsidRPr="00557060" w:rsidRDefault="00E55503" w:rsidP="00E55503">
      <w:pPr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060">
        <w:rPr>
          <w:bCs/>
          <w:sz w:val="28"/>
          <w:szCs w:val="28"/>
          <w:shd w:val="clear" w:color="auto" w:fill="FFFFFF"/>
        </w:rPr>
        <w:t>містять ризики вчинення корупційних правопорушень та правопорушень, пов’язаних з корупцією;</w:t>
      </w:r>
    </w:p>
    <w:p w:rsidR="00E55503" w:rsidRPr="00557060" w:rsidRDefault="00E55503" w:rsidP="00E55503">
      <w:pPr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060">
        <w:rPr>
          <w:bCs/>
          <w:sz w:val="28"/>
          <w:szCs w:val="28"/>
          <w:shd w:val="clear" w:color="auto" w:fill="FFFFFF"/>
        </w:rPr>
        <w:t>створюють підстави для дискримінації.</w:t>
      </w:r>
    </w:p>
    <w:p w:rsidR="00E55503" w:rsidRPr="00557060" w:rsidRDefault="00E55503" w:rsidP="00E55503">
      <w:pPr>
        <w:tabs>
          <w:tab w:val="left" w:pos="851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57060">
        <w:rPr>
          <w:bCs/>
          <w:sz w:val="28"/>
          <w:szCs w:val="28"/>
          <w:shd w:val="clear" w:color="auto" w:fill="FFFFFF"/>
        </w:rPr>
        <w:t>Громадська антикорупційна, громадська антидискримінаційна та громадська гендерно-правова експертизи наказу не проводились.</w:t>
      </w:r>
    </w:p>
    <w:p w:rsidR="00E55503" w:rsidRPr="00557060" w:rsidRDefault="00E55503" w:rsidP="00E55503">
      <w:pPr>
        <w:widowControl w:val="0"/>
        <w:spacing w:line="240" w:lineRule="atLeast"/>
        <w:ind w:firstLine="709"/>
        <w:jc w:val="both"/>
        <w:rPr>
          <w:rFonts w:eastAsia="Calibri"/>
          <w:bCs/>
          <w:sz w:val="28"/>
          <w:szCs w:val="28"/>
        </w:rPr>
      </w:pPr>
    </w:p>
    <w:p w:rsidR="00E55503" w:rsidRPr="00557060" w:rsidRDefault="00E55503" w:rsidP="00E55503">
      <w:pPr>
        <w:shd w:val="clear" w:color="auto" w:fill="FFFFFF"/>
        <w:jc w:val="both"/>
        <w:textAlignment w:val="baseline"/>
        <w:rPr>
          <w:b/>
          <w:bCs/>
          <w:sz w:val="28"/>
          <w:szCs w:val="28"/>
          <w:lang w:val="ru-RU"/>
        </w:rPr>
      </w:pPr>
      <w:r w:rsidRPr="00557060">
        <w:rPr>
          <w:b/>
          <w:bCs/>
          <w:sz w:val="28"/>
          <w:szCs w:val="28"/>
        </w:rPr>
        <w:t xml:space="preserve">          8. </w:t>
      </w:r>
      <w:r w:rsidRPr="00557060">
        <w:rPr>
          <w:b/>
          <w:bCs/>
          <w:sz w:val="28"/>
          <w:szCs w:val="28"/>
          <w:lang w:val="ru-RU"/>
        </w:rPr>
        <w:t>Прогноз впливу</w:t>
      </w:r>
    </w:p>
    <w:p w:rsidR="00E55503" w:rsidRPr="00557060" w:rsidRDefault="00E55503" w:rsidP="00E55503">
      <w:pPr>
        <w:widowControl w:val="0"/>
        <w:ind w:firstLine="709"/>
        <w:jc w:val="both"/>
        <w:rPr>
          <w:sz w:val="28"/>
          <w:szCs w:val="28"/>
        </w:rPr>
      </w:pPr>
      <w:r w:rsidRPr="00557060">
        <w:rPr>
          <w:sz w:val="28"/>
          <w:szCs w:val="28"/>
        </w:rPr>
        <w:t xml:space="preserve">Прийняття акта забезпечить: </w:t>
      </w:r>
    </w:p>
    <w:p w:rsidR="00873E34" w:rsidRPr="00B53A1F" w:rsidRDefault="00873E34" w:rsidP="00873E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1F">
        <w:rPr>
          <w:rFonts w:ascii="Times New Roman" w:hAnsi="Times New Roman" w:cs="Times New Roman"/>
          <w:sz w:val="28"/>
          <w:szCs w:val="28"/>
        </w:rPr>
        <w:t>обґрунтованості рішень щодо плановано</w:t>
      </w:r>
      <w:r w:rsidR="0017109A">
        <w:rPr>
          <w:rFonts w:ascii="Times New Roman" w:hAnsi="Times New Roman" w:cs="Times New Roman"/>
          <w:sz w:val="28"/>
          <w:szCs w:val="28"/>
        </w:rPr>
        <w:t>ї</w:t>
      </w:r>
      <w:r w:rsidRPr="00B53A1F">
        <w:rPr>
          <w:rFonts w:ascii="Times New Roman" w:hAnsi="Times New Roman" w:cs="Times New Roman"/>
          <w:sz w:val="28"/>
          <w:szCs w:val="28"/>
        </w:rPr>
        <w:t xml:space="preserve"> небезпечно</w:t>
      </w:r>
      <w:r w:rsidR="0017109A">
        <w:rPr>
          <w:rFonts w:ascii="Times New Roman" w:hAnsi="Times New Roman" w:cs="Times New Roman"/>
          <w:sz w:val="28"/>
          <w:szCs w:val="28"/>
        </w:rPr>
        <w:t>ї</w:t>
      </w:r>
      <w:r w:rsidRPr="00B53A1F">
        <w:rPr>
          <w:rFonts w:ascii="Times New Roman" w:hAnsi="Times New Roman" w:cs="Times New Roman"/>
          <w:sz w:val="28"/>
          <w:szCs w:val="28"/>
        </w:rPr>
        <w:t xml:space="preserve"> діяльності; </w:t>
      </w:r>
    </w:p>
    <w:p w:rsidR="00873E34" w:rsidRPr="00B53A1F" w:rsidRDefault="00873E34" w:rsidP="00873E3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A1F">
        <w:rPr>
          <w:rFonts w:ascii="Times New Roman" w:hAnsi="Times New Roman" w:cs="Times New Roman"/>
          <w:sz w:val="28"/>
          <w:szCs w:val="28"/>
        </w:rPr>
        <w:t>врахуванн</w:t>
      </w:r>
      <w:r w:rsidR="00E679EF">
        <w:rPr>
          <w:rFonts w:ascii="Times New Roman" w:hAnsi="Times New Roman" w:cs="Times New Roman"/>
          <w:sz w:val="28"/>
          <w:szCs w:val="28"/>
        </w:rPr>
        <w:t>я</w:t>
      </w:r>
      <w:r w:rsidRPr="00B53A1F">
        <w:rPr>
          <w:rFonts w:ascii="Times New Roman" w:hAnsi="Times New Roman" w:cs="Times New Roman"/>
          <w:sz w:val="28"/>
          <w:szCs w:val="28"/>
        </w:rPr>
        <w:t xml:space="preserve"> інтересів заінтересовано</w:t>
      </w:r>
      <w:r w:rsidR="0017109A">
        <w:rPr>
          <w:rFonts w:ascii="Times New Roman" w:hAnsi="Times New Roman" w:cs="Times New Roman"/>
          <w:sz w:val="28"/>
          <w:szCs w:val="28"/>
        </w:rPr>
        <w:t>ї</w:t>
      </w:r>
      <w:r w:rsidRPr="00B53A1F">
        <w:rPr>
          <w:rFonts w:ascii="Times New Roman" w:hAnsi="Times New Roman" w:cs="Times New Roman"/>
          <w:sz w:val="28"/>
          <w:szCs w:val="28"/>
        </w:rPr>
        <w:t xml:space="preserve"> громадськості;</w:t>
      </w:r>
    </w:p>
    <w:p w:rsidR="00873E34" w:rsidRPr="00E679EF" w:rsidRDefault="00873E34" w:rsidP="00E679E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A1F">
        <w:rPr>
          <w:rFonts w:ascii="Times New Roman" w:eastAsia="Times New Roman" w:hAnsi="Times New Roman" w:cs="Times New Roman"/>
          <w:sz w:val="28"/>
          <w:szCs w:val="28"/>
        </w:rPr>
        <w:t>гарантуванн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3A1F">
        <w:rPr>
          <w:rFonts w:ascii="Times New Roman" w:eastAsia="Times New Roman" w:hAnsi="Times New Roman" w:cs="Times New Roman"/>
          <w:sz w:val="28"/>
          <w:szCs w:val="28"/>
        </w:rPr>
        <w:t xml:space="preserve"> права на безпечне навколишнє середовище</w:t>
      </w:r>
      <w:r w:rsidR="00E679EF">
        <w:rPr>
          <w:rFonts w:ascii="Times New Roman" w:hAnsi="Times New Roman" w:cs="Times New Roman"/>
          <w:sz w:val="28"/>
          <w:szCs w:val="28"/>
        </w:rPr>
        <w:t>.</w:t>
      </w:r>
    </w:p>
    <w:p w:rsidR="00E55503" w:rsidRPr="00557060" w:rsidRDefault="00E55503" w:rsidP="00E555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060">
        <w:rPr>
          <w:rFonts w:ascii="Times New Roman" w:hAnsi="Times New Roman" w:cs="Times New Roman"/>
          <w:sz w:val="28"/>
          <w:szCs w:val="28"/>
          <w:lang w:val="uk-UA"/>
        </w:rPr>
        <w:t>Очікуваний вплив реалізації акта на:</w:t>
      </w:r>
    </w:p>
    <w:p w:rsidR="00E55503" w:rsidRPr="00557060" w:rsidRDefault="00E55503" w:rsidP="00E555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060">
        <w:rPr>
          <w:rFonts w:ascii="Times New Roman" w:hAnsi="Times New Roman" w:cs="Times New Roman"/>
          <w:sz w:val="28"/>
          <w:szCs w:val="28"/>
          <w:lang w:val="uk-UA"/>
        </w:rPr>
        <w:t>ринкове середовище, забезпечення прав та інтересів суб’єктів господарювання, громадян і держави: акт є регуляторним актом;</w:t>
      </w:r>
    </w:p>
    <w:p w:rsidR="00E55503" w:rsidRPr="00557060" w:rsidRDefault="00E55503" w:rsidP="00E555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060">
        <w:rPr>
          <w:rFonts w:ascii="Times New Roman" w:hAnsi="Times New Roman" w:cs="Times New Roman"/>
          <w:sz w:val="28"/>
          <w:szCs w:val="28"/>
          <w:lang w:val="uk-UA"/>
        </w:rPr>
        <w:t>розвиток регіонів: акт не стосується питання розвитку адміністративно-територіальних одиниць;</w:t>
      </w:r>
    </w:p>
    <w:p w:rsidR="00E55503" w:rsidRPr="00557060" w:rsidRDefault="00E55503" w:rsidP="00E555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060">
        <w:rPr>
          <w:rFonts w:ascii="Times New Roman" w:hAnsi="Times New Roman" w:cs="Times New Roman"/>
          <w:sz w:val="28"/>
          <w:szCs w:val="28"/>
          <w:lang w:val="uk-UA"/>
        </w:rPr>
        <w:t xml:space="preserve">ринок праці: у </w:t>
      </w:r>
      <w:r w:rsidR="00E679EF">
        <w:rPr>
          <w:rFonts w:ascii="Times New Roman" w:hAnsi="Times New Roman" w:cs="Times New Roman"/>
          <w:sz w:val="28"/>
          <w:szCs w:val="28"/>
          <w:lang w:val="uk-UA"/>
        </w:rPr>
        <w:t>проекті акта</w:t>
      </w:r>
      <w:r w:rsidRPr="00557060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положення, що безпосередньо впливають на ринок праці; </w:t>
      </w:r>
    </w:p>
    <w:p w:rsidR="00E55503" w:rsidRPr="00557060" w:rsidRDefault="00E55503" w:rsidP="00E555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060">
        <w:rPr>
          <w:rFonts w:ascii="Times New Roman" w:hAnsi="Times New Roman" w:cs="Times New Roman"/>
          <w:sz w:val="28"/>
          <w:szCs w:val="28"/>
          <w:lang w:val="uk-UA"/>
        </w:rPr>
        <w:t>громадське здоров’я: очікується покращення стану та подальше створення передумов для зміцнення та збереження здоров’я населення внаслідок забезпечення прав громадян на безпечне для життя і здоров’я довкілля;</w:t>
      </w:r>
    </w:p>
    <w:p w:rsidR="00E55503" w:rsidRPr="001A7622" w:rsidRDefault="00E55503" w:rsidP="00E5550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060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навколишнє природне середовище: </w:t>
      </w:r>
      <w:r w:rsidR="001A7622" w:rsidRPr="00B53A1F">
        <w:rPr>
          <w:rFonts w:ascii="Times New Roman" w:hAnsi="Times New Roman" w:cs="Times New Roman"/>
          <w:sz w:val="28"/>
          <w:szCs w:val="28"/>
        </w:rPr>
        <w:t>встановлення правових та організаційних основ оцінки впливу на довкілля</w:t>
      </w:r>
      <w:r w:rsidR="001A7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9EF" w:rsidRPr="00557060" w:rsidRDefault="00E679EF" w:rsidP="00E555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503" w:rsidRPr="00557060" w:rsidRDefault="00E55503" w:rsidP="00E162EC">
      <w:pPr>
        <w:tabs>
          <w:tab w:val="left" w:pos="0"/>
        </w:tabs>
        <w:jc w:val="both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2535"/>
        <w:gridCol w:w="4252"/>
      </w:tblGrid>
      <w:tr w:rsidR="00E55503" w:rsidRPr="00557060" w:rsidTr="00D7491C">
        <w:tc>
          <w:tcPr>
            <w:tcW w:w="3102" w:type="dxa"/>
            <w:shd w:val="clear" w:color="auto" w:fill="auto"/>
          </w:tcPr>
          <w:p w:rsidR="00E55503" w:rsidRPr="00557060" w:rsidRDefault="00E55503" w:rsidP="00D7491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557060">
              <w:rPr>
                <w:rFonts w:eastAsia="Calibri"/>
                <w:b/>
                <w:bCs/>
                <w:sz w:val="28"/>
                <w:szCs w:val="28"/>
                <w:lang w:val="ru-RU"/>
              </w:rPr>
              <w:t>Заінтересована сторона</w:t>
            </w:r>
          </w:p>
        </w:tc>
        <w:tc>
          <w:tcPr>
            <w:tcW w:w="2535" w:type="dxa"/>
            <w:shd w:val="clear" w:color="auto" w:fill="auto"/>
          </w:tcPr>
          <w:p w:rsidR="00E55503" w:rsidRPr="00557060" w:rsidRDefault="00E55503" w:rsidP="00D7491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557060">
              <w:rPr>
                <w:rFonts w:eastAsia="Calibri"/>
                <w:b/>
                <w:bCs/>
                <w:sz w:val="28"/>
                <w:szCs w:val="28"/>
                <w:lang w:val="ru-RU"/>
              </w:rPr>
              <w:t>Вплив реалізації акта на заінтересовану сторону</w:t>
            </w:r>
          </w:p>
          <w:p w:rsidR="00E55503" w:rsidRPr="00557060" w:rsidRDefault="00E55503" w:rsidP="00D7491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E55503" w:rsidRPr="00557060" w:rsidRDefault="00E55503" w:rsidP="00D7491C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557060">
              <w:rPr>
                <w:rFonts w:eastAsia="Calibri"/>
                <w:b/>
                <w:bCs/>
                <w:sz w:val="28"/>
                <w:szCs w:val="28"/>
                <w:lang w:val="ru-RU"/>
              </w:rPr>
              <w:t>Пояснення очікуваного впливу</w:t>
            </w:r>
          </w:p>
        </w:tc>
      </w:tr>
      <w:tr w:rsidR="00E55503" w:rsidRPr="00557060" w:rsidTr="00D7491C">
        <w:tc>
          <w:tcPr>
            <w:tcW w:w="3102" w:type="dxa"/>
            <w:shd w:val="clear" w:color="auto" w:fill="auto"/>
          </w:tcPr>
          <w:p w:rsidR="00E55503" w:rsidRPr="00557060" w:rsidRDefault="001A7622" w:rsidP="00D7491C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Суб</w:t>
            </w:r>
            <w:r>
              <w:rPr>
                <w:rFonts w:eastAsia="Calibri"/>
                <w:sz w:val="28"/>
                <w:szCs w:val="28"/>
                <w:lang w:val="en-US"/>
              </w:rPr>
              <w:t>’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єкти господарювання </w:t>
            </w:r>
            <w:r w:rsidR="00E55503" w:rsidRPr="005570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:rsidR="00E55503" w:rsidRPr="00094A10" w:rsidRDefault="00E55503" w:rsidP="00E0758D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B5381">
              <w:rPr>
                <w:rFonts w:eastAsia="Calibri"/>
                <w:sz w:val="28"/>
                <w:szCs w:val="28"/>
              </w:rPr>
              <w:t>Встановлення</w:t>
            </w:r>
            <w:r w:rsidRPr="0055706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094A10">
              <w:rPr>
                <w:rFonts w:eastAsia="Calibri"/>
                <w:sz w:val="28"/>
                <w:szCs w:val="28"/>
                <w:lang w:val="ru-RU"/>
              </w:rPr>
              <w:t xml:space="preserve">умов </w:t>
            </w:r>
            <w:r w:rsidR="00094A10" w:rsidRPr="00023A35">
              <w:rPr>
                <w:sz w:val="28"/>
                <w:szCs w:val="28"/>
              </w:rPr>
              <w:t>недопустимість провадження планованої діяльності</w:t>
            </w:r>
            <w:r w:rsidR="00E0758D">
              <w:rPr>
                <w:sz w:val="28"/>
                <w:szCs w:val="28"/>
              </w:rPr>
              <w:t xml:space="preserve"> та </w:t>
            </w:r>
            <w:r w:rsidR="00E0758D" w:rsidRPr="0043089A">
              <w:rPr>
                <w:sz w:val="28"/>
                <w:szCs w:val="28"/>
              </w:rPr>
              <w:t>встанов</w:t>
            </w:r>
            <w:r w:rsidR="00E0758D">
              <w:rPr>
                <w:sz w:val="28"/>
                <w:szCs w:val="28"/>
              </w:rPr>
              <w:t>лення п</w:t>
            </w:r>
            <w:r w:rsidR="00E0758D" w:rsidRPr="0043089A">
              <w:rPr>
                <w:sz w:val="28"/>
                <w:szCs w:val="28"/>
              </w:rPr>
              <w:t>ідстав</w:t>
            </w:r>
            <w:r w:rsidR="00E0758D">
              <w:rPr>
                <w:sz w:val="28"/>
                <w:szCs w:val="28"/>
              </w:rPr>
              <w:t xml:space="preserve"> </w:t>
            </w:r>
            <w:r w:rsidR="00E0758D" w:rsidRPr="0043089A">
              <w:rPr>
                <w:sz w:val="28"/>
                <w:szCs w:val="28"/>
              </w:rPr>
              <w:t xml:space="preserve">для відмови у видачі висновку з оцінки впливу на </w:t>
            </w:r>
            <w:r w:rsidR="00E0758D">
              <w:rPr>
                <w:sz w:val="28"/>
                <w:szCs w:val="28"/>
              </w:rPr>
              <w:t>довкілля</w:t>
            </w:r>
            <w:r w:rsidR="006B5381">
              <w:rPr>
                <w:sz w:val="28"/>
                <w:szCs w:val="28"/>
              </w:rPr>
              <w:t>.</w:t>
            </w:r>
            <w:r w:rsidR="00094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E55503" w:rsidRDefault="00D22C34" w:rsidP="00D22C34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Закріплення на законодавчому рівні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умов </w:t>
            </w:r>
            <w:r w:rsidRPr="00023A35">
              <w:rPr>
                <w:sz w:val="28"/>
                <w:szCs w:val="28"/>
              </w:rPr>
              <w:t>недопустимість провадження планованої діяльності</w:t>
            </w:r>
            <w:r>
              <w:rPr>
                <w:sz w:val="28"/>
                <w:szCs w:val="28"/>
              </w:rPr>
              <w:t xml:space="preserve"> та </w:t>
            </w:r>
            <w:r w:rsidRPr="0043089A">
              <w:rPr>
                <w:sz w:val="28"/>
                <w:szCs w:val="28"/>
              </w:rPr>
              <w:t>встанов</w:t>
            </w:r>
            <w:r>
              <w:rPr>
                <w:sz w:val="28"/>
                <w:szCs w:val="28"/>
              </w:rPr>
              <w:t>лення п</w:t>
            </w:r>
            <w:r w:rsidRPr="0043089A">
              <w:rPr>
                <w:sz w:val="28"/>
                <w:szCs w:val="28"/>
              </w:rPr>
              <w:t>ідстав</w:t>
            </w:r>
            <w:r>
              <w:rPr>
                <w:sz w:val="28"/>
                <w:szCs w:val="28"/>
              </w:rPr>
              <w:t xml:space="preserve"> </w:t>
            </w:r>
            <w:r w:rsidRPr="0043089A">
              <w:rPr>
                <w:sz w:val="28"/>
                <w:szCs w:val="28"/>
              </w:rPr>
              <w:t xml:space="preserve">для відмови у видачі висновку з оцінки впливу на </w:t>
            </w:r>
            <w:r>
              <w:rPr>
                <w:sz w:val="28"/>
                <w:szCs w:val="28"/>
              </w:rPr>
              <w:t xml:space="preserve">довкілля,  </w:t>
            </w:r>
            <w:r w:rsidR="00662452">
              <w:rPr>
                <w:sz w:val="28"/>
                <w:szCs w:val="28"/>
              </w:rPr>
              <w:t>оскільки зазначене встановлюється на рівні закону.</w:t>
            </w:r>
            <w:r>
              <w:rPr>
                <w:sz w:val="28"/>
                <w:szCs w:val="28"/>
              </w:rPr>
              <w:t xml:space="preserve"> </w:t>
            </w:r>
          </w:p>
          <w:p w:rsidR="00D22C34" w:rsidRDefault="00D22C34" w:rsidP="00D22C34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</w:p>
          <w:p w:rsidR="00D22C34" w:rsidRPr="00557060" w:rsidRDefault="00D22C34" w:rsidP="00D22C3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55503" w:rsidRPr="00557060" w:rsidTr="00D7491C">
        <w:tc>
          <w:tcPr>
            <w:tcW w:w="3102" w:type="dxa"/>
            <w:shd w:val="clear" w:color="auto" w:fill="auto"/>
          </w:tcPr>
          <w:p w:rsidR="00E55503" w:rsidRPr="006B5381" w:rsidRDefault="00FC73C1" w:rsidP="00D7491C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6B5381">
              <w:rPr>
                <w:rFonts w:eastAsia="Calibri"/>
                <w:sz w:val="28"/>
                <w:szCs w:val="28"/>
              </w:rPr>
              <w:t>Міндовкілля</w:t>
            </w:r>
          </w:p>
        </w:tc>
        <w:tc>
          <w:tcPr>
            <w:tcW w:w="2535" w:type="dxa"/>
            <w:shd w:val="clear" w:color="auto" w:fill="auto"/>
          </w:tcPr>
          <w:p w:rsidR="001F2F79" w:rsidRPr="006B5381" w:rsidRDefault="006B5381" w:rsidP="006B5381">
            <w:pPr>
              <w:pStyle w:val="HTML"/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53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правових та організаційних засад оцінки впливу на довкілля.</w:t>
            </w:r>
          </w:p>
        </w:tc>
        <w:tc>
          <w:tcPr>
            <w:tcW w:w="4252" w:type="dxa"/>
            <w:shd w:val="clear" w:color="auto" w:fill="auto"/>
          </w:tcPr>
          <w:p w:rsidR="00E55503" w:rsidRDefault="00E55503" w:rsidP="00D5616C">
            <w:pPr>
              <w:jc w:val="both"/>
              <w:rPr>
                <w:sz w:val="28"/>
                <w:szCs w:val="28"/>
              </w:rPr>
            </w:pPr>
            <w:r w:rsidRPr="006B5381">
              <w:rPr>
                <w:rFonts w:eastAsia="Calibri"/>
                <w:sz w:val="28"/>
                <w:szCs w:val="28"/>
              </w:rPr>
              <w:t>Відновлення екологічної рівноваги</w:t>
            </w:r>
            <w:r w:rsidR="00D5616C" w:rsidRPr="00B53A1F">
              <w:rPr>
                <w:sz w:val="28"/>
                <w:szCs w:val="28"/>
              </w:rPr>
              <w:t xml:space="preserve"> спрямован</w:t>
            </w:r>
            <w:r w:rsidR="00D5616C">
              <w:rPr>
                <w:sz w:val="28"/>
                <w:szCs w:val="28"/>
              </w:rPr>
              <w:t>ої</w:t>
            </w:r>
            <w:r w:rsidR="00D5616C" w:rsidRPr="00B53A1F">
              <w:rPr>
                <w:sz w:val="28"/>
                <w:szCs w:val="28"/>
              </w:rPr>
              <w:t xml:space="preserve"> на попередження та запобігання екологічної шкоди</w:t>
            </w:r>
            <w:r w:rsidR="00775EC8" w:rsidRPr="00B53A1F">
              <w:rPr>
                <w:sz w:val="28"/>
                <w:szCs w:val="28"/>
              </w:rPr>
              <w:t xml:space="preserve"> забезпечення екологічної безпеки, охорони довкілля, раціонального використання і відтворення природних ресурсів</w:t>
            </w:r>
            <w:r w:rsidR="00D5616C">
              <w:rPr>
                <w:sz w:val="28"/>
                <w:szCs w:val="28"/>
              </w:rPr>
              <w:t>.</w:t>
            </w:r>
          </w:p>
          <w:p w:rsidR="007C099D" w:rsidRPr="006B5381" w:rsidRDefault="007C099D" w:rsidP="00D561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5503" w:rsidRPr="00557060" w:rsidTr="00D7491C">
        <w:tc>
          <w:tcPr>
            <w:tcW w:w="3102" w:type="dxa"/>
            <w:shd w:val="clear" w:color="auto" w:fill="auto"/>
          </w:tcPr>
          <w:p w:rsidR="00E55503" w:rsidRPr="00557060" w:rsidRDefault="00E55503" w:rsidP="00D7491C">
            <w:pPr>
              <w:spacing w:line="220" w:lineRule="atLeast"/>
              <w:jc w:val="both"/>
              <w:rPr>
                <w:rFonts w:eastAsia="Calibri"/>
                <w:sz w:val="28"/>
                <w:szCs w:val="28"/>
              </w:rPr>
            </w:pPr>
            <w:r w:rsidRPr="00557060">
              <w:rPr>
                <w:rFonts w:eastAsia="Calibri"/>
                <w:sz w:val="28"/>
                <w:szCs w:val="28"/>
                <w:lang w:val="ru-RU"/>
              </w:rPr>
              <w:t xml:space="preserve">Державна </w:t>
            </w:r>
            <w:r w:rsidRPr="00557060">
              <w:rPr>
                <w:rFonts w:eastAsia="Calibri"/>
                <w:sz w:val="28"/>
                <w:szCs w:val="28"/>
              </w:rPr>
              <w:t>регуляторна служба України</w:t>
            </w:r>
          </w:p>
        </w:tc>
        <w:tc>
          <w:tcPr>
            <w:tcW w:w="2535" w:type="dxa"/>
            <w:shd w:val="clear" w:color="auto" w:fill="auto"/>
          </w:tcPr>
          <w:p w:rsidR="00E55503" w:rsidRPr="0099683B" w:rsidRDefault="0099683B" w:rsidP="00D7491C">
            <w:pPr>
              <w:spacing w:line="220" w:lineRule="atLeast"/>
              <w:jc w:val="both"/>
              <w:rPr>
                <w:rFonts w:eastAsia="Calibri"/>
                <w:sz w:val="28"/>
                <w:szCs w:val="28"/>
              </w:rPr>
            </w:pPr>
            <w:r w:rsidRPr="0099683B">
              <w:rPr>
                <w:rFonts w:eastAsia="Calibri"/>
                <w:sz w:val="28"/>
                <w:szCs w:val="28"/>
              </w:rPr>
              <w:t>Удосконалення регуляторних  процедур</w:t>
            </w:r>
            <w:r w:rsidR="006B5381">
              <w:rPr>
                <w:rFonts w:eastAsia="Calibri"/>
                <w:sz w:val="28"/>
                <w:szCs w:val="28"/>
              </w:rPr>
              <w:t>.</w:t>
            </w:r>
          </w:p>
          <w:p w:rsidR="00E55503" w:rsidRPr="00557060" w:rsidRDefault="00E55503" w:rsidP="00D7491C">
            <w:pPr>
              <w:spacing w:line="220" w:lineRule="atLeast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251A1D" w:rsidRPr="00557060" w:rsidRDefault="00E162EC" w:rsidP="00E162EC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Забезпечення</w:t>
            </w:r>
            <w:r w:rsidRPr="00801476">
              <w:rPr>
                <w:sz w:val="28"/>
                <w:szCs w:val="28"/>
              </w:rPr>
              <w:t xml:space="preserve"> повноцінн</w:t>
            </w:r>
            <w:r>
              <w:rPr>
                <w:sz w:val="28"/>
                <w:szCs w:val="28"/>
              </w:rPr>
              <w:t>ого</w:t>
            </w:r>
            <w:r w:rsidRPr="00801476">
              <w:rPr>
                <w:sz w:val="28"/>
                <w:szCs w:val="28"/>
              </w:rPr>
              <w:t xml:space="preserve"> практичн</w:t>
            </w:r>
            <w:r>
              <w:rPr>
                <w:sz w:val="28"/>
                <w:szCs w:val="28"/>
              </w:rPr>
              <w:t>ого</w:t>
            </w:r>
            <w:r w:rsidRPr="00801476">
              <w:rPr>
                <w:sz w:val="28"/>
                <w:szCs w:val="28"/>
              </w:rPr>
              <w:t xml:space="preserve"> впровадження інструменту </w:t>
            </w:r>
            <w:r>
              <w:rPr>
                <w:sz w:val="28"/>
                <w:szCs w:val="28"/>
              </w:rPr>
              <w:t xml:space="preserve"> </w:t>
            </w:r>
            <w:r w:rsidRPr="0043089A">
              <w:rPr>
                <w:sz w:val="28"/>
                <w:szCs w:val="28"/>
              </w:rPr>
              <w:t xml:space="preserve">оцінки впливу на </w:t>
            </w:r>
            <w:r>
              <w:rPr>
                <w:sz w:val="28"/>
                <w:szCs w:val="28"/>
              </w:rPr>
              <w:t>довкілля.</w:t>
            </w:r>
          </w:p>
        </w:tc>
      </w:tr>
    </w:tbl>
    <w:p w:rsidR="00E55503" w:rsidRPr="00557060" w:rsidRDefault="00E55503" w:rsidP="00E55503">
      <w:pPr>
        <w:widowControl w:val="0"/>
        <w:spacing w:line="240" w:lineRule="atLeast"/>
        <w:ind w:firstLine="426"/>
        <w:jc w:val="both"/>
        <w:rPr>
          <w:rFonts w:eastAsia="Calibri"/>
          <w:bCs/>
          <w:sz w:val="28"/>
          <w:szCs w:val="28"/>
          <w:lang w:val="ru-RU"/>
        </w:rPr>
      </w:pPr>
    </w:p>
    <w:p w:rsidR="00E55503" w:rsidRPr="00557060" w:rsidRDefault="00E55503" w:rsidP="00E55503">
      <w:pPr>
        <w:jc w:val="both"/>
        <w:rPr>
          <w:b/>
          <w:sz w:val="28"/>
          <w:szCs w:val="28"/>
        </w:rPr>
      </w:pPr>
      <w:r w:rsidRPr="00557060">
        <w:rPr>
          <w:b/>
          <w:sz w:val="28"/>
          <w:szCs w:val="28"/>
        </w:rPr>
        <w:t>Міністр захисту довкілля та</w:t>
      </w:r>
    </w:p>
    <w:p w:rsidR="00E55503" w:rsidRPr="00557060" w:rsidRDefault="00E55503" w:rsidP="00E55503">
      <w:pPr>
        <w:jc w:val="both"/>
        <w:rPr>
          <w:b/>
          <w:sz w:val="28"/>
          <w:szCs w:val="28"/>
        </w:rPr>
      </w:pPr>
      <w:r w:rsidRPr="00557060">
        <w:rPr>
          <w:b/>
          <w:sz w:val="28"/>
          <w:szCs w:val="28"/>
        </w:rPr>
        <w:t>природних ресурсів України                                     Роман АБРАМОВСЬКИЙ</w:t>
      </w:r>
    </w:p>
    <w:p w:rsidR="00E55503" w:rsidRPr="00557060" w:rsidRDefault="00E55503" w:rsidP="00E55503">
      <w:pPr>
        <w:rPr>
          <w:sz w:val="28"/>
          <w:szCs w:val="28"/>
        </w:rPr>
      </w:pPr>
    </w:p>
    <w:p w:rsidR="00E55503" w:rsidRPr="00557060" w:rsidRDefault="00E55503" w:rsidP="00E55503">
      <w:pPr>
        <w:rPr>
          <w:sz w:val="28"/>
          <w:szCs w:val="28"/>
        </w:rPr>
      </w:pPr>
      <w:r w:rsidRPr="00557060">
        <w:rPr>
          <w:sz w:val="28"/>
          <w:szCs w:val="28"/>
        </w:rPr>
        <w:t>___ _______________ 2021 р.</w:t>
      </w:r>
      <w:bookmarkStart w:id="2" w:name="n3"/>
      <w:bookmarkEnd w:id="2"/>
    </w:p>
    <w:p w:rsidR="00E55503" w:rsidRDefault="00E55503" w:rsidP="00E55503"/>
    <w:p w:rsidR="0021790F" w:rsidRDefault="0021790F"/>
    <w:sectPr w:rsidR="0021790F" w:rsidSect="00073DC7">
      <w:headerReference w:type="default" r:id="rId6"/>
      <w:footerReference w:type="default" r:id="rId7"/>
      <w:headerReference w:type="first" r:id="rId8"/>
      <w:pgSz w:w="11906" w:h="16838"/>
      <w:pgMar w:top="851" w:right="851" w:bottom="709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FF" w:rsidRDefault="005735FF">
      <w:r>
        <w:separator/>
      </w:r>
    </w:p>
  </w:endnote>
  <w:endnote w:type="continuationSeparator" w:id="0">
    <w:p w:rsidR="005735FF" w:rsidRDefault="005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A0" w:rsidRDefault="005735FF" w:rsidP="00994DA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FF" w:rsidRDefault="005735FF">
      <w:r>
        <w:separator/>
      </w:r>
    </w:p>
  </w:footnote>
  <w:footnote w:type="continuationSeparator" w:id="0">
    <w:p w:rsidR="005735FF" w:rsidRDefault="0057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EA" w:rsidRDefault="002849B7">
    <w:pPr>
      <w:pStyle w:val="a7"/>
      <w:jc w:val="center"/>
    </w:pPr>
    <w:r>
      <w:fldChar w:fldCharType="begin"/>
    </w:r>
    <w:r w:rsidR="00F415EF">
      <w:instrText>PAGE   \* MERGEFORMAT</w:instrText>
    </w:r>
    <w:r>
      <w:fldChar w:fldCharType="separate"/>
    </w:r>
    <w:r w:rsidR="000659E6" w:rsidRPr="000659E6">
      <w:rPr>
        <w:noProof/>
        <w:lang w:val="ru-RU"/>
      </w:rPr>
      <w:t>2</w:t>
    </w:r>
    <w:r>
      <w:fldChar w:fldCharType="end"/>
    </w:r>
  </w:p>
  <w:p w:rsidR="00F355EA" w:rsidRDefault="005735FF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EA" w:rsidRDefault="005735FF">
    <w:pPr>
      <w:pStyle w:val="a7"/>
      <w:jc w:val="center"/>
    </w:pPr>
  </w:p>
  <w:p w:rsidR="00994DA0" w:rsidRDefault="005735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03"/>
    <w:rsid w:val="00023A35"/>
    <w:rsid w:val="000659E6"/>
    <w:rsid w:val="000800BD"/>
    <w:rsid w:val="00094A10"/>
    <w:rsid w:val="000D4486"/>
    <w:rsid w:val="001127C7"/>
    <w:rsid w:val="001170DE"/>
    <w:rsid w:val="0017109A"/>
    <w:rsid w:val="001A7622"/>
    <w:rsid w:val="001C00A0"/>
    <w:rsid w:val="001F2F79"/>
    <w:rsid w:val="002124AF"/>
    <w:rsid w:val="0021790F"/>
    <w:rsid w:val="00236418"/>
    <w:rsid w:val="00237831"/>
    <w:rsid w:val="00251A1D"/>
    <w:rsid w:val="002849B7"/>
    <w:rsid w:val="002B21B1"/>
    <w:rsid w:val="003913C8"/>
    <w:rsid w:val="003A042B"/>
    <w:rsid w:val="004108B8"/>
    <w:rsid w:val="0043089A"/>
    <w:rsid w:val="004C3DE8"/>
    <w:rsid w:val="004E40DF"/>
    <w:rsid w:val="005735FF"/>
    <w:rsid w:val="005753ED"/>
    <w:rsid w:val="005A1B82"/>
    <w:rsid w:val="005C5FC2"/>
    <w:rsid w:val="005E31CB"/>
    <w:rsid w:val="005F51B9"/>
    <w:rsid w:val="00662452"/>
    <w:rsid w:val="00692294"/>
    <w:rsid w:val="006B5381"/>
    <w:rsid w:val="007156CC"/>
    <w:rsid w:val="00757D03"/>
    <w:rsid w:val="007700B3"/>
    <w:rsid w:val="00775EC8"/>
    <w:rsid w:val="00795EE4"/>
    <w:rsid w:val="00796199"/>
    <w:rsid w:val="007C099D"/>
    <w:rsid w:val="008511E1"/>
    <w:rsid w:val="00873E34"/>
    <w:rsid w:val="00892746"/>
    <w:rsid w:val="008B51FB"/>
    <w:rsid w:val="008E19F3"/>
    <w:rsid w:val="00932422"/>
    <w:rsid w:val="00981352"/>
    <w:rsid w:val="0099683B"/>
    <w:rsid w:val="009A43DA"/>
    <w:rsid w:val="00A702F9"/>
    <w:rsid w:val="00A720D8"/>
    <w:rsid w:val="00AA3D72"/>
    <w:rsid w:val="00AD37B8"/>
    <w:rsid w:val="00B40761"/>
    <w:rsid w:val="00BC7556"/>
    <w:rsid w:val="00BD4383"/>
    <w:rsid w:val="00BE7153"/>
    <w:rsid w:val="00BF4DB2"/>
    <w:rsid w:val="00C077AF"/>
    <w:rsid w:val="00C52193"/>
    <w:rsid w:val="00CA4B75"/>
    <w:rsid w:val="00CF0AEC"/>
    <w:rsid w:val="00D22C34"/>
    <w:rsid w:val="00D32698"/>
    <w:rsid w:val="00D5616C"/>
    <w:rsid w:val="00DB0900"/>
    <w:rsid w:val="00DF4330"/>
    <w:rsid w:val="00DF51D6"/>
    <w:rsid w:val="00E0758D"/>
    <w:rsid w:val="00E162EC"/>
    <w:rsid w:val="00E55503"/>
    <w:rsid w:val="00E679EF"/>
    <w:rsid w:val="00F152AF"/>
    <w:rsid w:val="00F415EF"/>
    <w:rsid w:val="00F8291B"/>
    <w:rsid w:val="00F966F7"/>
    <w:rsid w:val="00FC73C1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DE0B-F8E9-4D54-9453-341E1497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03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52193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C52193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ru-RU"/>
    </w:rPr>
  </w:style>
  <w:style w:type="paragraph" w:styleId="3">
    <w:name w:val="heading 3"/>
    <w:basedOn w:val="a"/>
    <w:next w:val="a"/>
    <w:link w:val="30"/>
    <w:qFormat/>
    <w:rsid w:val="00C52193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ru-RU"/>
    </w:rPr>
  </w:style>
  <w:style w:type="paragraph" w:styleId="4">
    <w:name w:val="heading 4"/>
    <w:basedOn w:val="a"/>
    <w:next w:val="a"/>
    <w:link w:val="40"/>
    <w:qFormat/>
    <w:rsid w:val="00C52193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193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52193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C52193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52193"/>
    <w:rPr>
      <w:rFonts w:ascii="Antiqua" w:hAnsi="Antiqua"/>
      <w:sz w:val="26"/>
      <w:lang w:eastAsia="ru-RU"/>
    </w:rPr>
  </w:style>
  <w:style w:type="paragraph" w:styleId="a3">
    <w:name w:val="Title"/>
    <w:basedOn w:val="a"/>
    <w:link w:val="a4"/>
    <w:qFormat/>
    <w:rsid w:val="00E555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55503"/>
    <w:rPr>
      <w:b/>
      <w:bCs/>
      <w:sz w:val="28"/>
      <w:szCs w:val="24"/>
      <w:lang w:val="uk-UA"/>
    </w:rPr>
  </w:style>
  <w:style w:type="paragraph" w:styleId="a5">
    <w:name w:val="Body Text"/>
    <w:basedOn w:val="a"/>
    <w:link w:val="a6"/>
    <w:rsid w:val="00E55503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E55503"/>
    <w:rPr>
      <w:b/>
      <w:bCs/>
      <w:sz w:val="28"/>
      <w:szCs w:val="24"/>
      <w:lang w:val="uk-UA"/>
    </w:rPr>
  </w:style>
  <w:style w:type="paragraph" w:styleId="HTML">
    <w:name w:val="HTML Preformatted"/>
    <w:aliases w:val="Знак2"/>
    <w:basedOn w:val="a"/>
    <w:link w:val="HTML0"/>
    <w:uiPriority w:val="99"/>
    <w:unhideWhenUsed/>
    <w:rsid w:val="00E55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aliases w:val="Знак2 Знак"/>
    <w:basedOn w:val="a0"/>
    <w:link w:val="HTML"/>
    <w:uiPriority w:val="99"/>
    <w:rsid w:val="00E55503"/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uiPriority w:val="99"/>
    <w:rsid w:val="00E55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503"/>
    <w:rPr>
      <w:sz w:val="24"/>
      <w:szCs w:val="24"/>
      <w:lang w:val="uk-UA" w:eastAsia="ru-RU"/>
    </w:rPr>
  </w:style>
  <w:style w:type="paragraph" w:styleId="a9">
    <w:name w:val="footer"/>
    <w:basedOn w:val="a"/>
    <w:link w:val="aa"/>
    <w:rsid w:val="00E55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503"/>
    <w:rPr>
      <w:sz w:val="24"/>
      <w:szCs w:val="24"/>
      <w:lang w:val="uk-UA" w:eastAsia="ru-RU"/>
    </w:rPr>
  </w:style>
  <w:style w:type="character" w:customStyle="1" w:styleId="rvts0">
    <w:name w:val="rvts0"/>
    <w:basedOn w:val="a0"/>
    <w:rsid w:val="00E55503"/>
  </w:style>
  <w:style w:type="paragraph" w:styleId="ab">
    <w:name w:val="List Paragraph"/>
    <w:basedOn w:val="a"/>
    <w:uiPriority w:val="34"/>
    <w:qFormat/>
    <w:rsid w:val="00E55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pewriter">
    <w:name w:val="Typewriter"/>
    <w:uiPriority w:val="99"/>
    <w:rsid w:val="00E55503"/>
    <w:rPr>
      <w:rFonts w:ascii="Courier New" w:hAnsi="Courier New"/>
      <w:sz w:val="20"/>
    </w:rPr>
  </w:style>
  <w:style w:type="paragraph" w:customStyle="1" w:styleId="rvps2">
    <w:name w:val="rvps2"/>
    <w:basedOn w:val="a"/>
    <w:rsid w:val="008E19F3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873E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4727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Погорілко Надія Миколаївна</dc:creator>
  <cp:lastModifiedBy>Коваль Василина Василiвна</cp:lastModifiedBy>
  <cp:revision>2</cp:revision>
  <cp:lastPrinted>2021-01-16T08:30:00Z</cp:lastPrinted>
  <dcterms:created xsi:type="dcterms:W3CDTF">2021-03-11T14:14:00Z</dcterms:created>
  <dcterms:modified xsi:type="dcterms:W3CDTF">2021-03-11T14:14:00Z</dcterms:modified>
</cp:coreProperties>
</file>