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15" w:rsidRPr="008047AA" w:rsidRDefault="00412915" w:rsidP="00412915">
      <w:pPr>
        <w:keepNext/>
        <w:suppressAutoHyphens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ПОЯСНЮВАЛЬНА ЗАПИСКА</w:t>
      </w:r>
    </w:p>
    <w:p w:rsidR="00412915" w:rsidRPr="008047AA" w:rsidRDefault="00412915" w:rsidP="00412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проєкту </w:t>
      </w:r>
      <w:r w:rsidR="00467282" w:rsidRPr="008047AA">
        <w:rPr>
          <w:rFonts w:ascii="Times New Roman" w:eastAsia="Times New Roman" w:hAnsi="Times New Roman" w:cs="Times New Roman"/>
          <w:b/>
          <w:spacing w:val="-10"/>
          <w:sz w:val="28"/>
          <w:szCs w:val="28"/>
          <w:shd w:val="clear" w:color="auto" w:fill="FFFFFF"/>
          <w:lang w:eastAsia="ru-RU"/>
        </w:rPr>
        <w:t>Закону</w:t>
      </w:r>
      <w:r w:rsidRPr="008047AA">
        <w:rPr>
          <w:rFonts w:ascii="Times New Roman" w:eastAsia="Times New Roman" w:hAnsi="Times New Roman" w:cs="Times New Roman"/>
          <w:b/>
          <w:spacing w:val="-10"/>
          <w:sz w:val="28"/>
          <w:szCs w:val="28"/>
          <w:shd w:val="clear" w:color="auto" w:fill="FFFFFF"/>
          <w:lang w:eastAsia="ru-RU"/>
        </w:rPr>
        <w:t xml:space="preserve"> України</w:t>
      </w:r>
    </w:p>
    <w:p w:rsidR="00467282" w:rsidRPr="008047AA" w:rsidRDefault="00E56B24" w:rsidP="004672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7282"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ратифікацію Конвенції про безпеку в застосуванні </w:t>
      </w:r>
    </w:p>
    <w:p w:rsidR="00412915" w:rsidRPr="008047AA" w:rsidRDefault="00467282" w:rsidP="004672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хімічних речовин на виробництві </w:t>
      </w:r>
      <w:r w:rsidR="00002D03"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152B7"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  <w:r w:rsidR="00412915"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2915" w:rsidRPr="00F76CC0" w:rsidRDefault="00412915" w:rsidP="00412915">
      <w:pPr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CC0" w:rsidRPr="00F76CC0" w:rsidRDefault="00F76CC0" w:rsidP="00412915">
      <w:pPr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915" w:rsidRPr="008047AA" w:rsidRDefault="00412915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</w:t>
      </w:r>
    </w:p>
    <w:p w:rsidR="00F51519" w:rsidRPr="008047AA" w:rsidRDefault="008047AA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Проєктом </w:t>
      </w: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Закону України</w:t>
      </w:r>
      <w:r w:rsidR="00F51519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1BF6" w:rsidRPr="00D1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ратифікацію Конвенції про безпеку в застосуванні хімічних речовин на виробництві № 170» (далі – проєкт акта) </w:t>
      </w:r>
      <w:r w:rsidR="00F51519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 надання Верховною Радою України згоди на обов’язковість для України Конвенції про безпеку в застосуванні хімічних речовин на виробництві № 170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Конвенція)</w:t>
      </w:r>
      <w:r w:rsidR="00F51519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формі Закону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</w:t>
      </w:r>
      <w:r w:rsidR="00F51519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ратифікацію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1519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51519" w:rsidRPr="00F76CC0" w:rsidRDefault="00F51519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12915" w:rsidRPr="008047AA" w:rsidRDefault="00412915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Обґрунтування необхідності прийняття акта</w:t>
      </w:r>
    </w:p>
    <w:p w:rsidR="002076C4" w:rsidRPr="008047AA" w:rsidRDefault="008047AA" w:rsidP="00412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 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розроблено на виконання абзацу </w:t>
      </w:r>
      <w:r w:rsidR="00D11BF6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другого 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підпункту </w:t>
      </w:r>
      <w:r w:rsidR="00522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22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підпункту 4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пункту 2 р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ішення Ради національної безпеки і оборони України 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заходи щодо підвищення рівня хімічної безпеки на території України», введеного в дію Указом Президента України від 19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березня 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4152B7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4013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104.</w:t>
      </w:r>
      <w:r w:rsidR="00AC461E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66EFA" w:rsidRPr="008047AA" w:rsidRDefault="00666EFA" w:rsidP="00412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правовому полі Європейського Союзу вимоги, що стосуються забезпечення безпеки в застосуванні хімічних речовин на виробництві</w:t>
      </w:r>
      <w:r w:rsidR="008047AA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викладені в Директиві Ради ЄС 98/24 від 07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квітня </w:t>
      </w: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1998 р. «Забезпечення безпеки і охорони здоров’я працівників на робочому місці при наявності ризиків </w:t>
      </w:r>
      <w:r w:rsidR="0082089C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дії хімічних речовин»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(далі – Директива 98/24)</w:t>
      </w:r>
      <w:r w:rsidR="0082089C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F0AAD" w:rsidRPr="008047AA" w:rsidRDefault="009F0AAD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Статтею 424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</w:t>
      </w:r>
      <w:r w:rsid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ратифікованої Законом України </w:t>
      </w:r>
      <w:r w:rsidR="003D0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</w:t>
      </w:r>
      <w:r w:rsidR="00D11BF6" w:rsidRPr="00D1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3D0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(далі – Угода),</w:t>
      </w: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передбачено, що Україна забезпечуватиме поступове наближення до права, стандартів та практики ЄС у сфері зайнятості, соціальної політики та рівних можливостей, як зазначено у Додатку ХL до цієї Угоди.</w:t>
      </w:r>
    </w:p>
    <w:p w:rsidR="009F0AAD" w:rsidRDefault="003D08A0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Пунктами 1363-1367 п</w:t>
      </w:r>
      <w:r w:rsidR="009F0AAD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лану заходів з виконання Угоди</w:t>
      </w:r>
      <w:r w:rsidR="00ED1F55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затвердженого постановою Кабінету Міністрів України від 25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жовтня </w:t>
      </w:r>
      <w:r w:rsidR="00ED1F55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 р. № 1106, визначено перелік завдань із розроблення нормативно-правових актів, що стосуються виконання вимог Директиви 98/24</w:t>
      </w:r>
      <w:r w:rsidR="00666EFA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зокрема встановлення граничних величин виробничої експозиції і біологічно граничних величин для хімічних речовин; запровадження механізму оцінки ризиків, пов'язаних із впливом небезпечних хімічних речовин; запровадження обмежень щодо виробництва і використання в роботі деяких небезпечних хімічних речовин.</w:t>
      </w:r>
    </w:p>
    <w:p w:rsidR="00F76CC0" w:rsidRDefault="00F76CC0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CC0" w:rsidRDefault="00F76CC0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CC0" w:rsidRDefault="00F76CC0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CC0" w:rsidRPr="008047AA" w:rsidRDefault="00F76CC0" w:rsidP="009F0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34F1" w:rsidRPr="008047AA" w:rsidRDefault="00E54AD3" w:rsidP="00412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Станом на сьогодні в Україні н</w:t>
      </w:r>
      <w:r w:rsidR="00A154EE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едостатньо врегулювано нормативно-правове</w:t>
      </w:r>
      <w:r w:rsidR="007A7B9A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організаційн</w:t>
      </w:r>
      <w:r w:rsidR="00A154EE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A7B9A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забезпечення систем управління хімічною безпекою та поводження з хімічними речовинами</w:t>
      </w:r>
      <w:r w:rsidR="00A154EE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що</w:t>
      </w:r>
      <w:r w:rsidR="007A7B9A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створює </w:t>
      </w:r>
      <w:r w:rsidR="00864D9E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r w:rsidR="004734F1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рівень ризиків для навколишнього </w:t>
      </w:r>
      <w:r w:rsidR="008F5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природного середовища та здоров</w:t>
      </w:r>
      <w:r w:rsidR="008F5092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’я</w:t>
      </w:r>
      <w:r w:rsidR="004734F1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працівників </w:t>
      </w:r>
      <w:r w:rsidR="003D0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4734F1" w:rsidRPr="00804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наслідок негативного впливу небезпечних хімічних речовин.</w:t>
      </w:r>
    </w:p>
    <w:p w:rsidR="00B82332" w:rsidRDefault="00B82332" w:rsidP="004129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2915" w:rsidRPr="008047AA" w:rsidRDefault="00412915" w:rsidP="004129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Основні положення про</w:t>
      </w:r>
      <w:r w:rsidR="003D08A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є</w:t>
      </w:r>
      <w:r w:rsidRPr="008047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кту акта</w:t>
      </w:r>
    </w:p>
    <w:p w:rsidR="009E0B24" w:rsidRPr="008047AA" w:rsidRDefault="005F53FD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D0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роєкт 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передбачає ратифікувати Конвенцію</w:t>
      </w:r>
      <w:r w:rsidR="00F31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також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 спрямований</w:t>
      </w:r>
      <w:r w:rsidR="009E0B24"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 на:</w:t>
      </w:r>
    </w:p>
    <w:p w:rsidR="009E0B24" w:rsidRPr="008047AA" w:rsidRDefault="009E0B24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гармонізацію законодавства України із міжнародним законодавством у сфері безпечного поводження з хімічними речовинами, які використовуються в усіх галузях економічної діяльності;</w:t>
      </w:r>
    </w:p>
    <w:p w:rsidR="009E0B24" w:rsidRPr="008047AA" w:rsidRDefault="00864D9E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упорядкування</w:t>
      </w:r>
      <w:r w:rsidR="009E0B24"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 системи класифікації хімічних речовин та врегулювання правил поводження з ними;</w:t>
      </w:r>
    </w:p>
    <w:p w:rsidR="00864D9E" w:rsidRPr="008047AA" w:rsidRDefault="00864D9E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визначення сфер відповідальності роботодавців;</w:t>
      </w:r>
    </w:p>
    <w:p w:rsidR="00864D9E" w:rsidRPr="008047AA" w:rsidRDefault="00864D9E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встановлення обов’язків і прав працівників;</w:t>
      </w:r>
    </w:p>
    <w:p w:rsidR="009E0B24" w:rsidRPr="008047AA" w:rsidRDefault="00864D9E" w:rsidP="0047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виз</w:t>
      </w:r>
      <w:r w:rsidR="001620B8"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начення відповідальності держав</w:t>
      </w:r>
      <w:r w:rsidRPr="008047AA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, які здійснюють експорт.</w:t>
      </w:r>
    </w:p>
    <w:p w:rsidR="00212000" w:rsidRPr="008047AA" w:rsidRDefault="00212000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15" w:rsidRPr="008047AA" w:rsidRDefault="00412915" w:rsidP="0041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47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Правові аспекти</w:t>
      </w:r>
    </w:p>
    <w:p w:rsidR="008551DD" w:rsidRPr="008047AA" w:rsidRDefault="008551DD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нормативно-правовими актами у цій сфері правового регулювання є:</w:t>
      </w:r>
    </w:p>
    <w:p w:rsidR="008551DD" w:rsidRPr="008047AA" w:rsidRDefault="008551DD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 законів про працю України;</w:t>
      </w:r>
    </w:p>
    <w:p w:rsidR="003D08A0" w:rsidRDefault="00E54AD3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охо</w:t>
      </w:r>
      <w:r w:rsidR="008B412A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рону навколишнього природного с</w:t>
      </w:r>
      <w:r w:rsidR="003D08A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ередовища»;</w:t>
      </w:r>
    </w:p>
    <w:p w:rsidR="00412915" w:rsidRDefault="008551DD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охорону праці»;</w:t>
      </w:r>
    </w:p>
    <w:p w:rsidR="003D08A0" w:rsidRDefault="003D08A0" w:rsidP="003D0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Кабінету Міністрів України від 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серпня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1992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442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Порядок проведення атестації робочих місць за умовами праці»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D08A0" w:rsidRDefault="003D08A0" w:rsidP="00EB711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7AA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13</w:t>
      </w:r>
      <w:r>
        <w:rPr>
          <w:rFonts w:ascii="Times New Roman" w:hAnsi="Times New Roman" w:cs="Times New Roman"/>
          <w:sz w:val="28"/>
          <w:szCs w:val="28"/>
        </w:rPr>
        <w:t xml:space="preserve"> червня 1</w:t>
      </w:r>
      <w:r w:rsidRPr="008047AA">
        <w:rPr>
          <w:rFonts w:ascii="Times New Roman" w:hAnsi="Times New Roman" w:cs="Times New Roman"/>
          <w:sz w:val="28"/>
          <w:szCs w:val="28"/>
        </w:rPr>
        <w:t xml:space="preserve">995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047AA">
        <w:rPr>
          <w:rFonts w:ascii="Times New Roman" w:hAnsi="Times New Roman" w:cs="Times New Roman"/>
          <w:sz w:val="28"/>
          <w:szCs w:val="28"/>
        </w:rPr>
        <w:t xml:space="preserve">№ 420 </w:t>
      </w:r>
      <w:r>
        <w:rPr>
          <w:rFonts w:ascii="Times New Roman" w:hAnsi="Times New Roman" w:cs="Times New Roman"/>
          <w:sz w:val="28"/>
          <w:szCs w:val="28"/>
        </w:rPr>
        <w:br/>
      </w:r>
      <w:r w:rsidRPr="008047AA">
        <w:rPr>
          <w:rFonts w:ascii="Times New Roman" w:hAnsi="Times New Roman" w:cs="Times New Roman"/>
          <w:sz w:val="28"/>
          <w:szCs w:val="28"/>
        </w:rPr>
        <w:t>«Про затвердження Положення про гігієнічну регламентацію та державну реєстрацію небезпечних факторів</w:t>
      </w:r>
      <w:r w:rsidR="00EB711F" w:rsidRPr="00EB711F">
        <w:rPr>
          <w:rFonts w:ascii="Times New Roman" w:hAnsi="Times New Roman" w:cs="Times New Roman"/>
          <w:sz w:val="28"/>
          <w:szCs w:val="28"/>
        </w:rPr>
        <w:t xml:space="preserve"> і Порядку</w:t>
      </w:r>
      <w:bookmarkStart w:id="1" w:name="o5"/>
      <w:bookmarkEnd w:id="1"/>
      <w:r w:rsidR="00EB711F" w:rsidRPr="00EB711F">
        <w:rPr>
          <w:rFonts w:ascii="Times New Roman" w:hAnsi="Times New Roman" w:cs="Times New Roman"/>
          <w:sz w:val="28"/>
          <w:szCs w:val="28"/>
        </w:rPr>
        <w:t xml:space="preserve"> оплати робіт із проведення гігієнічної регламентації та державної </w:t>
      </w:r>
      <w:r w:rsidR="00EB711F">
        <w:rPr>
          <w:rFonts w:ascii="Times New Roman" w:hAnsi="Times New Roman" w:cs="Times New Roman"/>
          <w:sz w:val="28"/>
          <w:szCs w:val="28"/>
        </w:rPr>
        <w:t>реєстрації небезпечних факторів</w:t>
      </w:r>
      <w:r w:rsidRPr="008047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A0" w:rsidRPr="008047AA" w:rsidRDefault="003D08A0" w:rsidP="003D08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Кабінету Міністрів України від 25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1262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Технічного регламенту знаків безпеки і захисту здоров’я працівників»;</w:t>
      </w:r>
    </w:p>
    <w:p w:rsidR="003D08A0" w:rsidRDefault="008551DD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Конвенція про безпеку в застосуванні хімічних речовин на виробництві </w:t>
      </w:r>
      <w:r w:rsidR="007C2AA1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D08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1990 року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170</w:t>
      </w:r>
      <w:r w:rsidR="003D08A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F5092" w:rsidRPr="008F5092" w:rsidRDefault="008F5092" w:rsidP="008F50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F509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Роттердамська</w:t>
      </w:r>
      <w:proofErr w:type="spellEnd"/>
      <w:r w:rsidRPr="008F50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конвенція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50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процедуру Попередньої обґрунтованої згоди           відносно окремих небезпечних хімічних речовин та пестицидів у міжнародній торгівлі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згоду на обов’язковість якої надано Верховною Радою України Законом України «Про приєднання України до </w:t>
      </w:r>
      <w:proofErr w:type="spellStart"/>
      <w:r w:rsidRPr="008F509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Роттердамська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конвенції </w:t>
      </w:r>
      <w:r w:rsidRPr="008F50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процедуру Попередньої обґрунтованої згоди відносно окремих небезпечних хімічних речовин та пестицидів у міжнародній торгівлі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від 26 вересня 2002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№ 169 –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711F" w:rsidRDefault="00F76CC0" w:rsidP="00EB71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Міністерства охорони здоров’я України від 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травня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246 «Про затвердження Порядку проведення медичних оглядів працівників певних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категорій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», з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ареєстрований в Міністерстві юстиції України 23 липня 2007 р.         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за №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846/14113;</w:t>
      </w:r>
    </w:p>
    <w:p w:rsidR="008551DD" w:rsidRDefault="00765D3F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Міністерства надзвичайних ситуацій України від 22</w:t>
      </w:r>
      <w:r w:rsidR="00F76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2012</w:t>
      </w:r>
      <w:r w:rsidR="00F76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№ 627 «Про затвердження </w:t>
      </w:r>
      <w:r w:rsidR="008551DD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до роботодавців щодо захисту працівників </w:t>
      </w:r>
      <w:r w:rsidR="004152B7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551DD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шкідливого впливу хімічних речовин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ареєстрований в Міністерстві юстиції України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№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521</w:t>
      </w:r>
      <w:r w:rsidR="00EB711F" w:rsidRP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EB711F">
        <w:rPr>
          <w:rFonts w:ascii="Times New Roman" w:eastAsia="Times New Roman" w:hAnsi="Times New Roman" w:cs="Times New Roman"/>
          <w:sz w:val="28"/>
          <w:szCs w:val="28"/>
          <w:lang w:eastAsia="uk-UA"/>
        </w:rPr>
        <w:t>20834</w:t>
      </w:r>
      <w:r w:rsidR="008551DD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34DB0" w:rsidRPr="008047AA" w:rsidRDefault="00F34DB0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вимог частини </w:t>
      </w:r>
      <w:r w:rsidR="00F76CC0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сьомої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9 Закону України </w:t>
      </w:r>
      <w:r w:rsidR="00F76CC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міжнародні договори»</w:t>
      </w:r>
      <w:r w:rsidR="00CD36CD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належне виконання вимог Конвенції буде забезпечено в результаті прийняття Верховною Радою України проєкту Закону України «Про хімічну безпеку та управління хімічною продукцією».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5C97" w:rsidRDefault="00FE5C97" w:rsidP="004129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2915" w:rsidRPr="008047AA" w:rsidRDefault="00412915" w:rsidP="004129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Фінансово-економічне обґрунтування</w:t>
      </w:r>
    </w:p>
    <w:p w:rsidR="00412915" w:rsidRPr="008047AA" w:rsidRDefault="00F2446F" w:rsidP="00412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AA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r w:rsidR="00F76CC0">
        <w:rPr>
          <w:rFonts w:ascii="Times New Roman" w:eastAsia="Calibri" w:hAnsi="Times New Roman" w:cs="Times New Roman"/>
          <w:sz w:val="28"/>
          <w:szCs w:val="28"/>
        </w:rPr>
        <w:t>проєкту акта</w:t>
      </w:r>
      <w:r w:rsidRPr="008047AA">
        <w:rPr>
          <w:rFonts w:ascii="Times New Roman" w:eastAsia="Calibri" w:hAnsi="Times New Roman" w:cs="Times New Roman"/>
          <w:sz w:val="28"/>
          <w:szCs w:val="28"/>
        </w:rPr>
        <w:t xml:space="preserve"> не потребує </w:t>
      </w:r>
      <w:r w:rsidR="007B7AE4" w:rsidRPr="008047AA">
        <w:rPr>
          <w:rFonts w:ascii="Times New Roman" w:eastAsia="Calibri" w:hAnsi="Times New Roman" w:cs="Times New Roman"/>
          <w:sz w:val="28"/>
          <w:szCs w:val="28"/>
        </w:rPr>
        <w:t xml:space="preserve">додаткових </w:t>
      </w:r>
      <w:r w:rsidRPr="008047AA">
        <w:rPr>
          <w:rFonts w:ascii="Times New Roman" w:eastAsia="Calibri" w:hAnsi="Times New Roman" w:cs="Times New Roman"/>
          <w:sz w:val="28"/>
          <w:szCs w:val="28"/>
        </w:rPr>
        <w:t>витрат з державного та/або місцевих бюджетів.</w:t>
      </w:r>
    </w:p>
    <w:p w:rsidR="00B82332" w:rsidRDefault="00B82332" w:rsidP="00412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2915" w:rsidRPr="008047AA" w:rsidRDefault="00412915" w:rsidP="00412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47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Позиція заінтересованих сторін</w:t>
      </w:r>
    </w:p>
    <w:p w:rsidR="00EF3A74" w:rsidRPr="008047AA" w:rsidRDefault="00EF3A74" w:rsidP="00D92EA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8551DD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</w:t>
      </w: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 </w:t>
      </w: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відсутні положення, що стосуються питань функціонування місцевого самоврядування, прав та інтересів територіальних громад, місцевого та регіонального розвитку, прав осіб з інвалідністю, функціонування і застосування української мови як державної.</w:t>
      </w:r>
      <w:r w:rsidR="009D794E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794E" w:rsidRPr="008047AA" w:rsidRDefault="00F76CC0" w:rsidP="00D92EA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 акта</w:t>
      </w:r>
      <w:r w:rsidR="009D794E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стосу</w:t>
      </w:r>
      <w:r w:rsidR="005B4C50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="009D794E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ться соціально-трудової сфери та потребу</w:t>
      </w:r>
      <w:r w:rsidR="005B4C50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="009D794E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погодження із Федераціє роботодавців України, Федерацією професійних спілок України</w:t>
      </w:r>
      <w:r w:rsidR="007B7AE4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2915" w:rsidRPr="008047AA" w:rsidRDefault="0045646E" w:rsidP="00D92EA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Реалізація </w:t>
      </w:r>
      <w:r w:rsidR="00F76CC0">
        <w:rPr>
          <w:rFonts w:ascii="Times New Roman" w:eastAsia="Sylfaen" w:hAnsi="Times New Roman" w:cs="Times New Roman"/>
          <w:sz w:val="28"/>
          <w:szCs w:val="28"/>
          <w:lang w:eastAsia="uk-UA"/>
        </w:rPr>
        <w:t>проєкту акта</w:t>
      </w: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 матиме вплив на ключовий інтерес</w:t>
      </w:r>
      <w:r w:rsidR="008551DD"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 працівників</w:t>
      </w: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 </w:t>
      </w:r>
      <w:r w:rsidR="00F76CC0">
        <w:rPr>
          <w:rFonts w:ascii="Times New Roman" w:eastAsia="Sylfaen" w:hAnsi="Times New Roman" w:cs="Times New Roman"/>
          <w:sz w:val="28"/>
          <w:szCs w:val="28"/>
          <w:lang w:eastAsia="uk-UA"/>
        </w:rPr>
        <w:t>у</w:t>
      </w: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 частині забезпечення належного права на безпечн</w:t>
      </w:r>
      <w:r w:rsidR="00177E95"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>і умови праці</w:t>
      </w: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, а також суб’єктів господарювання, про що зазначається в </w:t>
      </w:r>
      <w:r w:rsidR="00F76CC0">
        <w:rPr>
          <w:rFonts w:ascii="Times New Roman" w:eastAsia="Sylfaen" w:hAnsi="Times New Roman" w:cs="Times New Roman"/>
          <w:sz w:val="28"/>
          <w:szCs w:val="28"/>
          <w:lang w:eastAsia="uk-UA"/>
        </w:rPr>
        <w:t>п</w:t>
      </w:r>
      <w:r w:rsidRPr="008047AA">
        <w:rPr>
          <w:rFonts w:ascii="Times New Roman" w:eastAsia="Sylfaen" w:hAnsi="Times New Roman" w:cs="Times New Roman"/>
          <w:sz w:val="28"/>
          <w:szCs w:val="28"/>
          <w:lang w:eastAsia="uk-UA"/>
        </w:rPr>
        <w:t>рогнозі впливу на ключові інтереси заінтересованих сторін.</w:t>
      </w:r>
    </w:p>
    <w:p w:rsidR="00412915" w:rsidRPr="008047AA" w:rsidRDefault="00412915" w:rsidP="00412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2915" w:rsidRPr="008047AA" w:rsidRDefault="00412915" w:rsidP="004129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Оцінка відповідності</w:t>
      </w:r>
    </w:p>
    <w:p w:rsidR="00412915" w:rsidRPr="008047AA" w:rsidRDefault="00412915" w:rsidP="0041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F76CC0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 акта</w:t>
      </w: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</w:t>
      </w:r>
    </w:p>
    <w:p w:rsidR="00412915" w:rsidRPr="008047AA" w:rsidRDefault="00412915" w:rsidP="0041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n1996"/>
      <w:bookmarkEnd w:id="2"/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Громадська антикорупційна та/або громадська антидискриміна</w:t>
      </w:r>
      <w:r w:rsidR="00470153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ційна експертиз</w:t>
      </w:r>
      <w:r w:rsidR="006E5071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70153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проводились.</w:t>
      </w:r>
    </w:p>
    <w:p w:rsidR="00470153" w:rsidRPr="008047AA" w:rsidRDefault="00470153" w:rsidP="00412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Проєкт </w:t>
      </w:r>
      <w:r w:rsidR="00F76CC0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 надісланий до Національного </w:t>
      </w:r>
      <w:r w:rsidR="005F766E"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>агентства</w:t>
      </w:r>
      <w:r w:rsidRPr="00804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питань запобігання корупції для проведення моніторингу на наявність корупціогенних факторів.</w:t>
      </w:r>
    </w:p>
    <w:p w:rsidR="00177E95" w:rsidRPr="008047AA" w:rsidRDefault="00177E95" w:rsidP="004129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412915" w:rsidRPr="008047AA" w:rsidRDefault="00412915" w:rsidP="004129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</w:t>
      </w:r>
      <w:r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047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Прогноз результатів</w:t>
      </w:r>
    </w:p>
    <w:p w:rsidR="009159B3" w:rsidRPr="008047AA" w:rsidRDefault="00F76CC0" w:rsidP="009159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акта</w:t>
      </w:r>
      <w:r w:rsidR="00056A3B" w:rsidRPr="00804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72E4"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спрямований на </w:t>
      </w:r>
      <w:r w:rsidR="009159B3"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покращення організаційного забезпечення поводження з 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імічними речовинами, запобігання</w:t>
      </w:r>
      <w:r w:rsidR="009159B3"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нещасним випадкам, захист працівників від шкідливої дії хімічних речовин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і</w:t>
      </w:r>
      <w:r w:rsidR="009159B3"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зменшенн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 їх негативного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впливу.</w:t>
      </w:r>
    </w:p>
    <w:p w:rsidR="00E472E4" w:rsidRPr="008047AA" w:rsidRDefault="00E472E4" w:rsidP="00E472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Вплив </w:t>
      </w:r>
      <w:r w:rsidR="00F76C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проєкту акта</w:t>
      </w:r>
      <w:r w:rsidRPr="008047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ключові інтереси заінтересованих сторін наведено в таблиці:</w:t>
      </w:r>
    </w:p>
    <w:p w:rsidR="00412915" w:rsidRPr="008047AA" w:rsidRDefault="00412915" w:rsidP="004129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976"/>
        <w:gridCol w:w="3113"/>
      </w:tblGrid>
      <w:tr w:rsidR="00177E95" w:rsidRPr="008047AA" w:rsidTr="000B2245">
        <w:trPr>
          <w:trHeight w:val="1298"/>
        </w:trPr>
        <w:tc>
          <w:tcPr>
            <w:tcW w:w="3544" w:type="dxa"/>
            <w:shd w:val="clear" w:color="auto" w:fill="auto"/>
          </w:tcPr>
          <w:p w:rsidR="00412915" w:rsidRPr="008047AA" w:rsidRDefault="00412915" w:rsidP="001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Заінтересована сторона</w:t>
            </w:r>
          </w:p>
        </w:tc>
        <w:tc>
          <w:tcPr>
            <w:tcW w:w="2976" w:type="dxa"/>
            <w:shd w:val="clear" w:color="auto" w:fill="auto"/>
          </w:tcPr>
          <w:p w:rsidR="00412915" w:rsidRPr="008047AA" w:rsidRDefault="00412915" w:rsidP="001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 реалізації акта на заінтересовану сторону</w:t>
            </w:r>
          </w:p>
        </w:tc>
        <w:tc>
          <w:tcPr>
            <w:tcW w:w="3113" w:type="dxa"/>
            <w:shd w:val="clear" w:color="auto" w:fill="auto"/>
          </w:tcPr>
          <w:p w:rsidR="00412915" w:rsidRPr="008047AA" w:rsidRDefault="00412915" w:rsidP="0017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 очікуваного впливу</w:t>
            </w:r>
          </w:p>
        </w:tc>
      </w:tr>
      <w:tr w:rsidR="00177E95" w:rsidRPr="008047AA" w:rsidTr="00B82332">
        <w:trPr>
          <w:trHeight w:val="2632"/>
        </w:trPr>
        <w:tc>
          <w:tcPr>
            <w:tcW w:w="3544" w:type="dxa"/>
            <w:shd w:val="clear" w:color="auto" w:fill="auto"/>
          </w:tcPr>
          <w:p w:rsidR="00412915" w:rsidRPr="008047AA" w:rsidRDefault="00412915" w:rsidP="00DE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господарювання, які здійснюють господарську діяльність</w:t>
            </w:r>
            <w:r w:rsidR="00634C22"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пов’язану</w:t>
            </w: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використанням хімічних речовин</w:t>
            </w:r>
          </w:p>
        </w:tc>
        <w:tc>
          <w:tcPr>
            <w:tcW w:w="2976" w:type="dxa"/>
            <w:shd w:val="clear" w:color="auto" w:fill="auto"/>
          </w:tcPr>
          <w:p w:rsidR="00412915" w:rsidRPr="008047AA" w:rsidRDefault="006E5071" w:rsidP="0011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2915"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озитивний</w:t>
            </w:r>
          </w:p>
        </w:tc>
        <w:tc>
          <w:tcPr>
            <w:tcW w:w="3113" w:type="dxa"/>
            <w:shd w:val="clear" w:color="auto" w:fill="auto"/>
          </w:tcPr>
          <w:p w:rsidR="00412915" w:rsidRPr="008047AA" w:rsidRDefault="001130FA" w:rsidP="00DE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 вимог до безпечного поводження з хімічними речовинами, захисту працівників від шкідливої дії хімічних речовин</w:t>
            </w:r>
          </w:p>
        </w:tc>
      </w:tr>
      <w:tr w:rsidR="00177E95" w:rsidRPr="008047AA" w:rsidTr="000B22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5" w:rsidRPr="008047AA" w:rsidRDefault="00412915" w:rsidP="0017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5" w:rsidRPr="008047AA" w:rsidRDefault="006E5071" w:rsidP="0011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2915"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озитивний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5" w:rsidRPr="008047AA" w:rsidRDefault="001130FA" w:rsidP="00DE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 вимог до безпечного поводження з хімічними речовинами, захисту працівників від шкідливої дії хімічних речовин</w:t>
            </w:r>
          </w:p>
        </w:tc>
      </w:tr>
    </w:tbl>
    <w:p w:rsidR="008F48AC" w:rsidRPr="008047AA" w:rsidRDefault="008F48AC">
      <w:pPr>
        <w:rPr>
          <w:rFonts w:ascii="Times New Roman" w:hAnsi="Times New Roman" w:cs="Times New Roman"/>
          <w:sz w:val="28"/>
          <w:szCs w:val="28"/>
        </w:rPr>
      </w:pPr>
    </w:p>
    <w:p w:rsidR="00122225" w:rsidRPr="008047AA" w:rsidRDefault="00122225">
      <w:pPr>
        <w:rPr>
          <w:rFonts w:ascii="Times New Roman" w:hAnsi="Times New Roman" w:cs="Times New Roman"/>
          <w:b/>
          <w:sz w:val="28"/>
          <w:szCs w:val="28"/>
        </w:rPr>
      </w:pPr>
    </w:p>
    <w:p w:rsidR="00122225" w:rsidRPr="008047AA" w:rsidRDefault="00122225" w:rsidP="005F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7AA">
        <w:rPr>
          <w:rFonts w:ascii="Times New Roman" w:hAnsi="Times New Roman" w:cs="Times New Roman"/>
          <w:b/>
          <w:sz w:val="28"/>
          <w:szCs w:val="28"/>
        </w:rPr>
        <w:t>Міністр захисту довкілля та</w:t>
      </w:r>
    </w:p>
    <w:p w:rsidR="00122225" w:rsidRPr="008047AA" w:rsidRDefault="00122225" w:rsidP="005F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7AA">
        <w:rPr>
          <w:rFonts w:ascii="Times New Roman" w:hAnsi="Times New Roman" w:cs="Times New Roman"/>
          <w:b/>
          <w:sz w:val="28"/>
          <w:szCs w:val="28"/>
        </w:rPr>
        <w:t xml:space="preserve">природних ресурсів України                             </w:t>
      </w:r>
      <w:r w:rsidR="007B7AE4" w:rsidRPr="008047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047AA">
        <w:rPr>
          <w:rFonts w:ascii="Times New Roman" w:hAnsi="Times New Roman" w:cs="Times New Roman"/>
          <w:b/>
          <w:sz w:val="28"/>
          <w:szCs w:val="28"/>
        </w:rPr>
        <w:t xml:space="preserve">       Р</w:t>
      </w:r>
      <w:r w:rsidR="007B7AE4" w:rsidRPr="008047AA">
        <w:rPr>
          <w:rFonts w:ascii="Times New Roman" w:hAnsi="Times New Roman" w:cs="Times New Roman"/>
          <w:b/>
          <w:sz w:val="28"/>
          <w:szCs w:val="28"/>
        </w:rPr>
        <w:t>услан</w:t>
      </w:r>
      <w:r w:rsidRPr="00804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E4" w:rsidRPr="008047AA">
        <w:rPr>
          <w:rFonts w:ascii="Times New Roman" w:hAnsi="Times New Roman" w:cs="Times New Roman"/>
          <w:b/>
          <w:sz w:val="28"/>
          <w:szCs w:val="28"/>
        </w:rPr>
        <w:t>СТРІЛЕЦЬ</w:t>
      </w:r>
    </w:p>
    <w:p w:rsidR="00122225" w:rsidRPr="008047AA" w:rsidRDefault="00122225" w:rsidP="005F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225" w:rsidRPr="008047AA" w:rsidRDefault="00122225" w:rsidP="005F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7AA">
        <w:rPr>
          <w:rFonts w:ascii="Times New Roman" w:hAnsi="Times New Roman" w:cs="Times New Roman"/>
          <w:b/>
          <w:sz w:val="28"/>
          <w:szCs w:val="28"/>
        </w:rPr>
        <w:t>«__»_____________202</w:t>
      </w:r>
      <w:r w:rsidR="007B7AE4" w:rsidRPr="008047AA">
        <w:rPr>
          <w:rFonts w:ascii="Times New Roman" w:hAnsi="Times New Roman" w:cs="Times New Roman"/>
          <w:b/>
          <w:sz w:val="28"/>
          <w:szCs w:val="28"/>
        </w:rPr>
        <w:t>2</w:t>
      </w:r>
      <w:r w:rsidRPr="008047A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sectPr w:rsidR="00122225" w:rsidRPr="008047AA" w:rsidSect="00F76C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C1" w:rsidRDefault="00AB63C1" w:rsidP="00DE23F4">
      <w:pPr>
        <w:spacing w:after="0" w:line="240" w:lineRule="auto"/>
      </w:pPr>
      <w:r>
        <w:separator/>
      </w:r>
    </w:p>
  </w:endnote>
  <w:endnote w:type="continuationSeparator" w:id="0">
    <w:p w:rsidR="00AB63C1" w:rsidRDefault="00AB63C1" w:rsidP="00DE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C1" w:rsidRDefault="00AB63C1" w:rsidP="00DE23F4">
      <w:pPr>
        <w:spacing w:after="0" w:line="240" w:lineRule="auto"/>
      </w:pPr>
      <w:r>
        <w:separator/>
      </w:r>
    </w:p>
  </w:footnote>
  <w:footnote w:type="continuationSeparator" w:id="0">
    <w:p w:rsidR="00AB63C1" w:rsidRDefault="00AB63C1" w:rsidP="00DE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02275"/>
      <w:docPartObj>
        <w:docPartGallery w:val="Page Numbers (Top of Page)"/>
        <w:docPartUnique/>
      </w:docPartObj>
    </w:sdtPr>
    <w:sdtEndPr/>
    <w:sdtContent>
      <w:p w:rsidR="00DE23F4" w:rsidRDefault="00DE23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BD">
          <w:rPr>
            <w:noProof/>
          </w:rPr>
          <w:t>4</w:t>
        </w:r>
        <w:r>
          <w:fldChar w:fldCharType="end"/>
        </w:r>
      </w:p>
    </w:sdtContent>
  </w:sdt>
  <w:p w:rsidR="00DE23F4" w:rsidRDefault="00DE2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5"/>
    <w:rsid w:val="00002D03"/>
    <w:rsid w:val="00005081"/>
    <w:rsid w:val="00056A3B"/>
    <w:rsid w:val="000626A3"/>
    <w:rsid w:val="000B2245"/>
    <w:rsid w:val="001130FA"/>
    <w:rsid w:val="00122225"/>
    <w:rsid w:val="00133B99"/>
    <w:rsid w:val="001620B8"/>
    <w:rsid w:val="00177E95"/>
    <w:rsid w:val="002076C4"/>
    <w:rsid w:val="00212000"/>
    <w:rsid w:val="002477F1"/>
    <w:rsid w:val="0033045A"/>
    <w:rsid w:val="00341861"/>
    <w:rsid w:val="00357DFD"/>
    <w:rsid w:val="003D08A0"/>
    <w:rsid w:val="003F5856"/>
    <w:rsid w:val="00405A61"/>
    <w:rsid w:val="00407C9E"/>
    <w:rsid w:val="00412915"/>
    <w:rsid w:val="004152B7"/>
    <w:rsid w:val="0045646E"/>
    <w:rsid w:val="00467282"/>
    <w:rsid w:val="00470153"/>
    <w:rsid w:val="004734F1"/>
    <w:rsid w:val="00496A33"/>
    <w:rsid w:val="004B1404"/>
    <w:rsid w:val="004F49A6"/>
    <w:rsid w:val="004F7458"/>
    <w:rsid w:val="00520EBD"/>
    <w:rsid w:val="005222C1"/>
    <w:rsid w:val="005B4C50"/>
    <w:rsid w:val="005F53FD"/>
    <w:rsid w:val="005F766E"/>
    <w:rsid w:val="00634BA8"/>
    <w:rsid w:val="00634C22"/>
    <w:rsid w:val="00655827"/>
    <w:rsid w:val="00666EFA"/>
    <w:rsid w:val="00675358"/>
    <w:rsid w:val="00681CC8"/>
    <w:rsid w:val="006E5071"/>
    <w:rsid w:val="00711C8C"/>
    <w:rsid w:val="00762DD9"/>
    <w:rsid w:val="00765D3F"/>
    <w:rsid w:val="007A7B9A"/>
    <w:rsid w:val="007B7AE4"/>
    <w:rsid w:val="007C2AA1"/>
    <w:rsid w:val="007E6921"/>
    <w:rsid w:val="008044ED"/>
    <w:rsid w:val="008047AA"/>
    <w:rsid w:val="00814013"/>
    <w:rsid w:val="0082089C"/>
    <w:rsid w:val="00825B85"/>
    <w:rsid w:val="00832FE0"/>
    <w:rsid w:val="008551DD"/>
    <w:rsid w:val="00864D9E"/>
    <w:rsid w:val="008B412A"/>
    <w:rsid w:val="008B48FD"/>
    <w:rsid w:val="008F48AC"/>
    <w:rsid w:val="008F5092"/>
    <w:rsid w:val="00906909"/>
    <w:rsid w:val="009159B3"/>
    <w:rsid w:val="00927034"/>
    <w:rsid w:val="00987DAA"/>
    <w:rsid w:val="009D794E"/>
    <w:rsid w:val="009E0B24"/>
    <w:rsid w:val="009F0AAD"/>
    <w:rsid w:val="00A005D1"/>
    <w:rsid w:val="00A154EE"/>
    <w:rsid w:val="00AB63C1"/>
    <w:rsid w:val="00AC240F"/>
    <w:rsid w:val="00AC461E"/>
    <w:rsid w:val="00B00629"/>
    <w:rsid w:val="00B22F0E"/>
    <w:rsid w:val="00B44D83"/>
    <w:rsid w:val="00B82332"/>
    <w:rsid w:val="00BA7FBC"/>
    <w:rsid w:val="00BB3E48"/>
    <w:rsid w:val="00BC3FF5"/>
    <w:rsid w:val="00BC40F6"/>
    <w:rsid w:val="00BC5826"/>
    <w:rsid w:val="00C14432"/>
    <w:rsid w:val="00C417FD"/>
    <w:rsid w:val="00C54827"/>
    <w:rsid w:val="00C87F4F"/>
    <w:rsid w:val="00C932A8"/>
    <w:rsid w:val="00CB56B8"/>
    <w:rsid w:val="00CD36CD"/>
    <w:rsid w:val="00D11BF6"/>
    <w:rsid w:val="00D35461"/>
    <w:rsid w:val="00D74C8E"/>
    <w:rsid w:val="00D92EA0"/>
    <w:rsid w:val="00DE23F4"/>
    <w:rsid w:val="00E34C70"/>
    <w:rsid w:val="00E405AB"/>
    <w:rsid w:val="00E406A8"/>
    <w:rsid w:val="00E472E4"/>
    <w:rsid w:val="00E54AD3"/>
    <w:rsid w:val="00E56A49"/>
    <w:rsid w:val="00E56B24"/>
    <w:rsid w:val="00E6729A"/>
    <w:rsid w:val="00E726BD"/>
    <w:rsid w:val="00EB711F"/>
    <w:rsid w:val="00ED1F55"/>
    <w:rsid w:val="00ED434E"/>
    <w:rsid w:val="00EF3A74"/>
    <w:rsid w:val="00F2446F"/>
    <w:rsid w:val="00F31181"/>
    <w:rsid w:val="00F34DB0"/>
    <w:rsid w:val="00F432BC"/>
    <w:rsid w:val="00F51519"/>
    <w:rsid w:val="00F76CC0"/>
    <w:rsid w:val="00F80DEB"/>
    <w:rsid w:val="00F82DDE"/>
    <w:rsid w:val="00F83FA2"/>
    <w:rsid w:val="00FA72A2"/>
    <w:rsid w:val="00FE5C9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1DA7-FF5F-4C29-AC3C-CC71A8A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3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3F4"/>
  </w:style>
  <w:style w:type="paragraph" w:styleId="a5">
    <w:name w:val="footer"/>
    <w:basedOn w:val="a"/>
    <w:link w:val="a6"/>
    <w:uiPriority w:val="99"/>
    <w:unhideWhenUsed/>
    <w:rsid w:val="00DE23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3F4"/>
  </w:style>
  <w:style w:type="paragraph" w:styleId="a7">
    <w:name w:val="Balloon Text"/>
    <w:basedOn w:val="a"/>
    <w:link w:val="a8"/>
    <w:uiPriority w:val="99"/>
    <w:semiHidden/>
    <w:unhideWhenUsed/>
    <w:rsid w:val="00F4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B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B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711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9">
    <w:name w:val="rvts9"/>
    <w:basedOn w:val="a0"/>
    <w:rsid w:val="00EB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Надія Віталіївна</dc:creator>
  <cp:keywords/>
  <dc:description/>
  <cp:lastModifiedBy>Optimus</cp:lastModifiedBy>
  <cp:revision>2</cp:revision>
  <cp:lastPrinted>2022-08-08T08:41:00Z</cp:lastPrinted>
  <dcterms:created xsi:type="dcterms:W3CDTF">2022-08-16T07:43:00Z</dcterms:created>
  <dcterms:modified xsi:type="dcterms:W3CDTF">2022-08-16T07:43:00Z</dcterms:modified>
</cp:coreProperties>
</file>