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9" w:rsidRPr="00B913B9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B9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B913B9" w:rsidRPr="00B913B9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B9">
        <w:rPr>
          <w:rFonts w:ascii="Times New Roman" w:hAnsi="Times New Roman" w:cs="Times New Roman"/>
          <w:b/>
          <w:sz w:val="28"/>
          <w:szCs w:val="28"/>
        </w:rPr>
        <w:t>до проєкту Закону України «Про хімічну безпеку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управління хімічними речовинами</w:t>
      </w:r>
      <w:r w:rsidRPr="00B913B9">
        <w:rPr>
          <w:rFonts w:ascii="Times New Roman" w:hAnsi="Times New Roman" w:cs="Times New Roman"/>
          <w:b/>
          <w:sz w:val="28"/>
          <w:szCs w:val="28"/>
        </w:rPr>
        <w:t>»</w:t>
      </w:r>
    </w:p>
    <w:p w:rsidR="000B7157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B9">
        <w:rPr>
          <w:rFonts w:ascii="Times New Roman" w:hAnsi="Times New Roman" w:cs="Times New Roman"/>
          <w:b/>
          <w:sz w:val="28"/>
          <w:szCs w:val="28"/>
        </w:rPr>
        <w:t>щодо внесення змін до законодавчих актів України</w:t>
      </w:r>
    </w:p>
    <w:p w:rsidR="00B913B9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B913B9" w:rsidTr="00B913B9">
        <w:tc>
          <w:tcPr>
            <w:tcW w:w="7564" w:type="dxa"/>
          </w:tcPr>
          <w:p w:rsidR="00B913B9" w:rsidRPr="00B913B9" w:rsidRDefault="00B913B9" w:rsidP="00B9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Зміст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положення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акта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законодавства</w:t>
            </w:r>
          </w:p>
        </w:tc>
        <w:tc>
          <w:tcPr>
            <w:tcW w:w="7564" w:type="dxa"/>
          </w:tcPr>
          <w:p w:rsidR="00B913B9" w:rsidRPr="00B913B9" w:rsidRDefault="00B913B9" w:rsidP="00B9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Зміст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відповідного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положення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проє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кту</w:t>
            </w:r>
            <w:r w:rsidRPr="00B913B9">
              <w:rPr>
                <w:rStyle w:val="rvts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1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акта</w:t>
            </w:r>
          </w:p>
        </w:tc>
      </w:tr>
      <w:tr w:rsidR="00B913B9" w:rsidTr="00B913B9">
        <w:tc>
          <w:tcPr>
            <w:tcW w:w="7564" w:type="dxa"/>
          </w:tcPr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71CE9">
              <w:rPr>
                <w:bCs/>
                <w:sz w:val="28"/>
                <w:szCs w:val="28"/>
                <w:lang w:val="uk-UA"/>
              </w:rPr>
              <w:t>Закон України Про дозвільну систему у сфері господарської діяльності» (Відомості Верховної Ради України (ВВР), 2005, № 48, ст.483)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71CE9">
              <w:rPr>
                <w:bCs/>
                <w:sz w:val="28"/>
                <w:szCs w:val="28"/>
                <w:lang w:val="uk-UA"/>
              </w:rPr>
              <w:t xml:space="preserve">У частині третій статті 2 відсутній необхідний абзац. </w:t>
            </w:r>
          </w:p>
        </w:tc>
        <w:tc>
          <w:tcPr>
            <w:tcW w:w="7564" w:type="dxa"/>
          </w:tcPr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71CE9">
              <w:rPr>
                <w:bCs/>
                <w:sz w:val="28"/>
                <w:szCs w:val="28"/>
                <w:lang w:val="uk-UA"/>
              </w:rPr>
              <w:t>«Видача, анулювання, переоформлення дозволів на використання особливо небезпечної хімічної речовини</w:t>
            </w:r>
            <w:r>
              <w:rPr>
                <w:bCs/>
                <w:sz w:val="28"/>
                <w:szCs w:val="28"/>
                <w:lang w:val="uk-UA"/>
              </w:rPr>
              <w:t xml:space="preserve">, яка виводиться з ринку, </w:t>
            </w:r>
            <w:r w:rsidRPr="00571CE9">
              <w:rPr>
                <w:bCs/>
                <w:sz w:val="28"/>
                <w:szCs w:val="28"/>
                <w:lang w:val="uk-UA"/>
              </w:rPr>
              <w:t xml:space="preserve">дозволів на використання отруйної хімічної речовини, </w:t>
            </w:r>
            <w:r w:rsidRPr="00571CE9">
              <w:rPr>
                <w:color w:val="000000"/>
                <w:sz w:val="28"/>
                <w:szCs w:val="28"/>
                <w:lang w:val="uk-UA"/>
              </w:rPr>
              <w:t>висновку щодо можливості здійснення виробництва, імпорту або експорту продукції, що містить ртуть, письмової згоди (повідомлення) про транскордонне перевезення ртуті та її сполук</w:t>
            </w:r>
            <w:r w:rsidRPr="00571CE9">
              <w:rPr>
                <w:bCs/>
                <w:sz w:val="28"/>
                <w:szCs w:val="28"/>
                <w:lang w:val="uk-UA"/>
              </w:rPr>
              <w:t xml:space="preserve"> здійснюються відповідно до цього Закону з урахуванням особливостей, визначених Законом України «Про хімічну безпеку» </w:t>
            </w:r>
          </w:p>
        </w:tc>
      </w:tr>
      <w:tr w:rsidR="00B913B9" w:rsidTr="00B913B9">
        <w:tc>
          <w:tcPr>
            <w:tcW w:w="7564" w:type="dxa"/>
          </w:tcPr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hyperlink r:id="rId6" w:anchor="n26" w:tgtFrame="_blank" w:history="1">
              <w:r w:rsidRPr="00571CE9">
                <w:rPr>
                  <w:sz w:val="28"/>
                  <w:szCs w:val="28"/>
                  <w:lang w:val="uk-UA"/>
                </w:rPr>
                <w:t>Перелік</w:t>
              </w:r>
              <w:r>
                <w:rPr>
                  <w:sz w:val="28"/>
                  <w:szCs w:val="28"/>
                  <w:lang w:val="uk-UA"/>
                </w:rPr>
                <w:t>у</w:t>
              </w:r>
              <w:r w:rsidRPr="00571CE9">
                <w:rPr>
                  <w:sz w:val="28"/>
                  <w:szCs w:val="28"/>
                  <w:lang w:val="uk-UA"/>
                </w:rPr>
                <w:t xml:space="preserve"> документів дозвільного характеру у сфері господарської діяльності</w:t>
              </w:r>
            </w:hyperlink>
            <w:r w:rsidRPr="00571CE9">
              <w:rPr>
                <w:sz w:val="28"/>
                <w:szCs w:val="28"/>
                <w:lang w:val="uk-UA"/>
              </w:rPr>
              <w:t>, затверджений Законом України «Про Перелік документів дозвільного характеру у сфері господарської діяльності» (Відомості Верховної Ради України, 2011 р., № 47, ст. 532)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1CE9">
              <w:rPr>
                <w:sz w:val="28"/>
                <w:szCs w:val="28"/>
                <w:lang w:val="uk-UA"/>
              </w:rPr>
              <w:t>пункти 156, 157, 158, 159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1CE9">
              <w:rPr>
                <w:sz w:val="28"/>
                <w:szCs w:val="28"/>
                <w:lang w:val="uk-UA"/>
              </w:rPr>
              <w:t>відсутні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64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850"/>
              <w:gridCol w:w="2598"/>
            </w:tblGrid>
            <w:tr w:rsidR="00B913B9" w:rsidRPr="00571CE9" w:rsidTr="008A156E">
              <w:trPr>
                <w:trHeight w:val="840"/>
              </w:trPr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913B9" w:rsidRPr="00571CE9" w:rsidRDefault="00B913B9" w:rsidP="00B91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«156.</w:t>
                  </w:r>
                </w:p>
              </w:tc>
              <w:tc>
                <w:tcPr>
                  <w:tcW w:w="382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Дозвіл на використання особливо небезпечн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ої</w:t>
                  </w: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 xml:space="preserve"> хімічн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ої</w:t>
                  </w: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речовин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и,</w:t>
                  </w: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 xml:space="preserve">  як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виводяться з ринку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3B53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хімічну безпеку та управління хімічними речовинами»;</w:t>
                  </w:r>
                </w:p>
              </w:tc>
            </w:tr>
            <w:tr w:rsidR="00B913B9" w:rsidRPr="00571CE9" w:rsidTr="008A156E">
              <w:trPr>
                <w:trHeight w:val="432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157.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Дозвіл на використання отруйної хімічної речовини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3B53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хімічну безпеку та управління хімічними речовинами»;</w:t>
                  </w:r>
                </w:p>
              </w:tc>
            </w:tr>
            <w:tr w:rsidR="00B913B9" w:rsidRPr="00571CE9" w:rsidTr="008A156E">
              <w:trPr>
                <w:trHeight w:val="432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158.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Висновок щодо можливості здійснення виробництва, імпорту або експорту продукції, що містить ртуть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23B5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Закон України «Про хімічну безпеку та управління хімічними речовинами»;</w:t>
                  </w:r>
                </w:p>
              </w:tc>
            </w:tr>
            <w:tr w:rsidR="00B913B9" w:rsidRPr="00571CE9" w:rsidTr="008A156E">
              <w:trPr>
                <w:trHeight w:val="13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159.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1CE9">
                    <w:rPr>
                      <w:rFonts w:ascii="Times New Roman" w:hAnsi="Times New Roman"/>
                      <w:sz w:val="28"/>
                      <w:szCs w:val="28"/>
                    </w:rPr>
                    <w:t>Письмова згода (повідомлення) про транскордонне перевезення ртуті та її сполук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913B9" w:rsidRPr="00571CE9" w:rsidRDefault="00B913B9" w:rsidP="00B913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23B5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Закон України «Про хімічну безпеку та управління хімічними речовинами»;</w:t>
                  </w:r>
                </w:p>
              </w:tc>
            </w:tr>
          </w:tbl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13B9" w:rsidTr="00B913B9">
        <w:tc>
          <w:tcPr>
            <w:tcW w:w="7564" w:type="dxa"/>
          </w:tcPr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Закон України «Про пестициди і агрохімікати» (Відомості Верховної Ради України, 1995 р., № 14, ст.91):</w:t>
            </w:r>
          </w:p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Частина третя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татті 7: </w:t>
            </w:r>
          </w:p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Обов'язковою умовою державної реєстрації пестицидів та агрохімікатів є наявність відповідної документації щодо їх безпечного застосування, включаючи позитивний висновок державної санітарно-епідеміологічної експертизи та позитивну еколого-експертну оцінку матеріалів, поданих для реєстрації пестицидів та агрохімікатів, </w:t>
            </w:r>
            <w:proofErr w:type="spellStart"/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>методик</w:t>
            </w:r>
            <w:proofErr w:type="spellEnd"/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визначення залишкових кількостей пестицидів і агрохімікатів у сільськогосподарській продукції, кормах, харчових продуктах, </w:t>
            </w:r>
            <w:proofErr w:type="spellStart"/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>грунті</w:t>
            </w:r>
            <w:proofErr w:type="spellEnd"/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>, воді, повітрі.</w:t>
            </w:r>
          </w:p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913B9" w:rsidRPr="00571CE9" w:rsidRDefault="00B913B9" w:rsidP="00B913B9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>Вимоги щодо державної реєстрації діючих речовин відсутні</w:t>
            </w:r>
          </w:p>
        </w:tc>
        <w:tc>
          <w:tcPr>
            <w:tcW w:w="7564" w:type="dxa"/>
          </w:tcPr>
          <w:p w:rsidR="00B913B9" w:rsidRPr="00571CE9" w:rsidRDefault="00B913B9" w:rsidP="00B913B9">
            <w:pPr>
              <w:ind w:left="35" w:firstLine="571"/>
              <w:jc w:val="both"/>
              <w:rPr>
                <w:rFonts w:ascii="Times New Roman" w:hAnsi="Times New Roman"/>
              </w:rPr>
            </w:pPr>
            <w:r w:rsidRPr="00571CE9">
              <w:rPr>
                <w:rFonts w:ascii="Times New Roman" w:hAnsi="Times New Roman"/>
                <w:sz w:val="28"/>
                <w:szCs w:val="28"/>
              </w:rPr>
              <w:t xml:space="preserve">«Обов'язковими умовами державної реєстрації пестицидів та агрохімікатів є державна реєстрація діючої речовини відповідно до законодавства України у сфері хімічної безпеки та наявність відповідної документації щодо їх безпечного застосування, включаючи позитивний висновок державної санітарно-епідеміологічної експертизи та позитивну еколого-експертну оцінку матеріалів, поданих для реєстрації пестицидів та агрохімікатів, </w:t>
            </w:r>
            <w:proofErr w:type="spellStart"/>
            <w:r w:rsidRPr="00571CE9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 w:rsidRPr="00571CE9">
              <w:rPr>
                <w:rFonts w:ascii="Times New Roman" w:hAnsi="Times New Roman"/>
                <w:sz w:val="28"/>
                <w:szCs w:val="28"/>
              </w:rPr>
              <w:t xml:space="preserve"> визначення залишкових кількостей пестицидів і агрохімікатів у сільськогосподарській продукції, кормах, харчових продуктах, ґрунті, воді, повітрі.»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left="172" w:firstLine="4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13B9" w:rsidTr="00B913B9">
        <w:tc>
          <w:tcPr>
            <w:tcW w:w="7564" w:type="dxa"/>
          </w:tcPr>
          <w:p w:rsidR="00B913B9" w:rsidRPr="00571CE9" w:rsidRDefault="00B913B9" w:rsidP="00B913B9">
            <w:pPr>
              <w:pStyle w:val="6"/>
              <w:spacing w:before="0" w:after="0"/>
              <w:ind w:firstLine="567"/>
              <w:outlineLvl w:val="5"/>
            </w:pPr>
            <w:r w:rsidRPr="00571CE9">
              <w:t>Закон України «Про захист населення від інфекційних хвороб» (Відомості Верховної Ради України, 2000, № 29, ст. 228):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 w:eastAsia="uk-UA"/>
              </w:rPr>
            </w:pPr>
            <w:r w:rsidRPr="00571CE9">
              <w:rPr>
                <w:rStyle w:val="rvts9"/>
                <w:bCs/>
                <w:sz w:val="28"/>
                <w:szCs w:val="28"/>
                <w:lang w:val="uk-UA"/>
              </w:rPr>
              <w:t>Стаття 34. </w:t>
            </w:r>
            <w:r w:rsidRPr="00571CE9">
              <w:rPr>
                <w:sz w:val="28"/>
                <w:szCs w:val="28"/>
                <w:lang w:val="uk-UA"/>
              </w:rPr>
              <w:t>Дезінфекційні засоби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0" w:name="n281"/>
            <w:bookmarkEnd w:id="0"/>
            <w:r w:rsidRPr="00571CE9">
              <w:rPr>
                <w:sz w:val="28"/>
                <w:szCs w:val="28"/>
                <w:lang w:val="uk-UA"/>
              </w:rPr>
              <w:t>Хімічні речовини, біологічні чинники та засоби медичного призначення, що застосовуються для проведення дезінфекційних заходів, підлягають гігієнічній регламентації та державній реєстрації в порядку, встановленому законодавством.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" w:name="n282"/>
            <w:bookmarkEnd w:id="1"/>
            <w:r w:rsidRPr="00571CE9">
              <w:rPr>
                <w:sz w:val="28"/>
                <w:szCs w:val="28"/>
                <w:lang w:val="uk-UA"/>
              </w:rPr>
              <w:lastRenderedPageBreak/>
              <w:t>Виробництво, зберігання, транспортування, застосування та реалізація дезінфекційних засобів здійснюються з дотриманням вимог відповідних нормативно-правових актів.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" w:name="n283"/>
            <w:bookmarkEnd w:id="2"/>
            <w:r w:rsidRPr="00571CE9">
              <w:rPr>
                <w:sz w:val="28"/>
                <w:szCs w:val="28"/>
                <w:lang w:val="uk-UA"/>
              </w:rPr>
              <w:t>Застосування дезінфекційних засобів, не зареєстрованих у встановленому порядку в Україні, а також тих, у процесі виготовлення, транспортування чи зберігання яких було порушено вимоги технологічних регламентів та інших нормативно-правових актів, забороняється.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B913B9" w:rsidRPr="00571CE9" w:rsidRDefault="00B913B9" w:rsidP="00B913B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1CE9">
              <w:rPr>
                <w:rFonts w:ascii="Times New Roman" w:hAnsi="Times New Roman"/>
                <w:sz w:val="28"/>
                <w:szCs w:val="28"/>
                <w:lang w:eastAsia="uk-UA"/>
              </w:rPr>
              <w:t>Вимоги щодо державної реєстрації діючих речовин відсутні</w:t>
            </w:r>
          </w:p>
        </w:tc>
        <w:tc>
          <w:tcPr>
            <w:tcW w:w="7564" w:type="dxa"/>
          </w:tcPr>
          <w:p w:rsidR="00B913B9" w:rsidRPr="00571CE9" w:rsidRDefault="00B913B9" w:rsidP="00B913B9">
            <w:pPr>
              <w:pStyle w:val="a4"/>
              <w:spacing w:after="0"/>
              <w:ind w:left="0" w:firstLine="28"/>
              <w:rPr>
                <w:rStyle w:val="rvts9"/>
                <w:bCs/>
                <w:shd w:val="clear" w:color="auto" w:fill="FFFFFF"/>
              </w:rPr>
            </w:pPr>
            <w:r w:rsidRPr="00571CE9">
              <w:rPr>
                <w:rStyle w:val="rvts9"/>
                <w:bCs/>
                <w:shd w:val="clear" w:color="auto" w:fill="FFFFFF"/>
              </w:rPr>
              <w:lastRenderedPageBreak/>
              <w:t>«Стаття 34. Дезінфекційні засоби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601"/>
              <w:rPr>
                <w:rStyle w:val="rvts9"/>
                <w:bCs/>
                <w:shd w:val="clear" w:color="auto" w:fill="FFFFFF"/>
              </w:rPr>
            </w:pPr>
            <w:r w:rsidRPr="00571CE9">
              <w:rPr>
                <w:rStyle w:val="rvts9"/>
                <w:bCs/>
                <w:shd w:val="clear" w:color="auto" w:fill="FFFFFF"/>
              </w:rPr>
              <w:t xml:space="preserve">Дезінфекційні засоби та засоби медичного призначення, які застосовуються для проведення дезінфекційних заходів, підлягають державній реєстрації в порядку, встановленому законодавством. 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601"/>
              <w:rPr>
                <w:rStyle w:val="rvts9"/>
                <w:bCs/>
                <w:shd w:val="clear" w:color="auto" w:fill="FFFFFF"/>
              </w:rPr>
            </w:pPr>
            <w:r w:rsidRPr="00571CE9">
              <w:rPr>
                <w:rStyle w:val="rvts9"/>
                <w:bCs/>
                <w:shd w:val="clear" w:color="auto" w:fill="FFFFFF"/>
              </w:rPr>
              <w:t>Обов’язковою умовою державної реєстрації дезінфекційних засобів є державна реєстрація діючих речовин, які входять до складу засобу відповідно до законодавства України у сфері хімічної безпеки.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601"/>
              <w:rPr>
                <w:rStyle w:val="rvts9"/>
                <w:bCs/>
                <w:shd w:val="clear" w:color="auto" w:fill="FFFFFF"/>
              </w:rPr>
            </w:pPr>
            <w:r w:rsidRPr="00571CE9">
              <w:rPr>
                <w:rStyle w:val="rvts9"/>
                <w:bCs/>
                <w:shd w:val="clear" w:color="auto" w:fill="FFFFFF"/>
              </w:rPr>
              <w:lastRenderedPageBreak/>
              <w:t>Порядок державної реєстрації дезінфекційних засобів, встановлюються Кабінетом Міністрів України.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601"/>
              <w:rPr>
                <w:bCs/>
                <w:shd w:val="clear" w:color="auto" w:fill="FFFFFF"/>
              </w:rPr>
            </w:pPr>
            <w:r w:rsidRPr="00571CE9">
              <w:rPr>
                <w:rStyle w:val="rvts9"/>
                <w:bCs/>
                <w:shd w:val="clear" w:color="auto" w:fill="FFFFFF"/>
              </w:rPr>
              <w:t>Застосування та надання на ринку дезінфекційних засобів, не зареєстрованих у встановленому порядку в Україні, а також тих, у процесі виготовлення, транспортування чи зберігання яких було порушено вимоги технологічних регламентів та інших нормативно-правових актів, забороняється.»</w:t>
            </w:r>
          </w:p>
        </w:tc>
      </w:tr>
      <w:tr w:rsidR="00B913B9" w:rsidTr="00B913B9">
        <w:tc>
          <w:tcPr>
            <w:tcW w:w="7564" w:type="dxa"/>
          </w:tcPr>
          <w:p w:rsidR="00B913B9" w:rsidRPr="00571CE9" w:rsidRDefault="00B913B9" w:rsidP="00B913B9">
            <w:pPr>
              <w:pStyle w:val="6"/>
              <w:spacing w:before="0" w:after="0"/>
              <w:outlineLvl w:val="5"/>
            </w:pPr>
            <w:r w:rsidRPr="00571CE9">
              <w:lastRenderedPageBreak/>
              <w:t>Закон України «Про забезпечення санітарного та епідеміологічного благополуччя населення» (Відомості Верховної Ради України, 1994, № 27, ст.218):</w:t>
            </w:r>
          </w:p>
          <w:p w:rsidR="00B913B9" w:rsidRPr="00571CE9" w:rsidRDefault="00B913B9" w:rsidP="00B9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571CE9">
              <w:rPr>
                <w:rStyle w:val="rvts9"/>
                <w:bCs/>
                <w:sz w:val="28"/>
                <w:szCs w:val="28"/>
                <w:lang w:val="uk-UA"/>
              </w:rPr>
              <w:t>Стаття 9. </w:t>
            </w:r>
            <w:r w:rsidRPr="00571CE9">
              <w:rPr>
                <w:sz w:val="28"/>
                <w:szCs w:val="28"/>
                <w:lang w:val="uk-UA"/>
              </w:rPr>
              <w:t>Гігієнічна регламентація і державна реєстрація небезпечних факторів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3" w:name="n609"/>
            <w:bookmarkEnd w:id="3"/>
            <w:r w:rsidRPr="00571CE9">
              <w:rPr>
                <w:sz w:val="28"/>
                <w:szCs w:val="28"/>
                <w:lang w:val="uk-UA"/>
              </w:rPr>
              <w:t>Гігієнічній регламентації підлягає будь-який небезпечний фактор фізичної, хімічної, біологічної природи, присутній у середовищі життєдіяльності людини. Вона здійснюється з метою обмеження інтенсивності або тривалості дії таких факторів шляхом встановлення критеріїв їх допустимого впливу на здоров'я людини.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4" w:name="n610"/>
            <w:bookmarkEnd w:id="4"/>
            <w:r w:rsidRPr="00571CE9">
              <w:rPr>
                <w:sz w:val="28"/>
                <w:szCs w:val="28"/>
                <w:lang w:val="uk-UA"/>
              </w:rPr>
              <w:t>Гігієнічна регламентація небезпечних факторів забезпечується центральним органом виконавчої влади, що реалізує державну політику у сфері санітарного та епідемічного благополуччя населення згідно з положенням, що затверджується Кабінетом Міністрів України. </w:t>
            </w:r>
            <w:hyperlink r:id="rId7" w:anchor="n13" w:tgtFrame="_blank" w:history="1">
              <w:r w:rsidRPr="00B913B9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Перелік установ та організацій, які проводять роботи з гігієнічної регламентації небезпечних факторів</w:t>
              </w:r>
            </w:hyperlink>
            <w:r w:rsidRPr="00B913B9">
              <w:rPr>
                <w:sz w:val="28"/>
                <w:szCs w:val="28"/>
                <w:lang w:val="uk-UA"/>
              </w:rPr>
              <w:t xml:space="preserve">, визначається </w:t>
            </w:r>
            <w:r w:rsidRPr="00B913B9">
              <w:rPr>
                <w:sz w:val="28"/>
                <w:szCs w:val="28"/>
                <w:lang w:val="uk-UA"/>
              </w:rPr>
              <w:lastRenderedPageBreak/>
              <w:t xml:space="preserve">центральним органом виконавчої влади, </w:t>
            </w:r>
            <w:r w:rsidRPr="00571CE9">
              <w:rPr>
                <w:sz w:val="28"/>
                <w:szCs w:val="28"/>
                <w:lang w:val="uk-UA"/>
              </w:rPr>
              <w:t>що забезпечує формування державної політики у сфері охорони здоров'я за погодженням з центральним органом виконавчої влади, що забезпечує формування державної політики у сфері технічного регулювання.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5" w:name="n611"/>
            <w:bookmarkStart w:id="6" w:name="n612"/>
            <w:bookmarkEnd w:id="5"/>
            <w:bookmarkEnd w:id="6"/>
            <w:r w:rsidRPr="00571CE9">
              <w:rPr>
                <w:sz w:val="28"/>
                <w:szCs w:val="28"/>
                <w:lang w:val="uk-UA"/>
              </w:rPr>
              <w:t xml:space="preserve">Державна реєстрація передбачає створення та ведення єдиного Державного реєстру небезпечних факторів, в якому наводяться назви небезпечних хімічних речовин та біологічних чинників, дані про їх призначення, властивості, методи індикації, біологічну дію, ступінь небезпеки для здоров'я людини, характер поведінки у навколишньому середовищі, виробництво, гігієнічні регламенти застосування тощо. Державна реєстрація небезпечного </w:t>
            </w:r>
            <w:proofErr w:type="spellStart"/>
            <w:r w:rsidRPr="00571CE9">
              <w:rPr>
                <w:sz w:val="28"/>
                <w:szCs w:val="28"/>
                <w:lang w:val="uk-UA"/>
              </w:rPr>
              <w:t>фактора</w:t>
            </w:r>
            <w:proofErr w:type="spellEnd"/>
            <w:r w:rsidRPr="00571CE9">
              <w:rPr>
                <w:sz w:val="28"/>
                <w:szCs w:val="28"/>
                <w:lang w:val="uk-UA"/>
              </w:rPr>
              <w:t xml:space="preserve"> може бути здійснена лише за наявності встановлених для нього гігієнічних регламентів.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7" w:name="n613"/>
            <w:bookmarkEnd w:id="7"/>
            <w:r w:rsidRPr="00571CE9">
              <w:rPr>
                <w:sz w:val="28"/>
                <w:szCs w:val="28"/>
                <w:lang w:val="uk-UA"/>
              </w:rPr>
              <w:t xml:space="preserve">Використання в народному господарстві та побуті будь-якого небезпечного </w:t>
            </w:r>
            <w:proofErr w:type="spellStart"/>
            <w:r w:rsidRPr="00571CE9">
              <w:rPr>
                <w:sz w:val="28"/>
                <w:szCs w:val="28"/>
                <w:lang w:val="uk-UA"/>
              </w:rPr>
              <w:t>фактора</w:t>
            </w:r>
            <w:proofErr w:type="spellEnd"/>
            <w:r w:rsidRPr="00571CE9">
              <w:rPr>
                <w:sz w:val="28"/>
                <w:szCs w:val="28"/>
                <w:lang w:val="uk-UA"/>
              </w:rPr>
              <w:t xml:space="preserve"> хімічної та біологічної природи допускається лише за наявності сертифіката, що засвідчує його державну реєстрацію.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8" w:name="n614"/>
            <w:bookmarkEnd w:id="8"/>
            <w:r w:rsidRPr="00571CE9">
              <w:rPr>
                <w:sz w:val="28"/>
                <w:szCs w:val="28"/>
                <w:lang w:val="uk-UA"/>
              </w:rPr>
              <w:t>Державна реєстрація небезпечних факторів здійснюється в порядку, що затверджується Кабінетом Міністрів України.</w:t>
            </w: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:rsidR="00B913B9" w:rsidRPr="00571CE9" w:rsidRDefault="00B913B9" w:rsidP="00B91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71CE9">
              <w:rPr>
                <w:sz w:val="28"/>
                <w:szCs w:val="28"/>
                <w:lang w:val="uk-UA"/>
              </w:rPr>
              <w:t>Дублювання вимоги державної реєстрації хімічних речовин як небезпечних факторів.</w:t>
            </w:r>
          </w:p>
        </w:tc>
        <w:tc>
          <w:tcPr>
            <w:tcW w:w="7564" w:type="dxa"/>
          </w:tcPr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lastRenderedPageBreak/>
              <w:t>Стаття 9. Гігієнічна регламентація небезпечних факторів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Гігієнічній регламентації підлягають небезпечні фактори фізичної, хімічної, біологічної природи, які присутні у середовищі життєдіяльності людини, мають суттєві небезпечні властивості та можуть негативно вплинути на здоров’я людини. Гігієнічна регламентація здійснюється з метою обмеження інтенсивності або тривалості дії таких факторів шляхом встановлення лімітів їх допустимого впливу на здоров'я людини.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  <w:rPr>
                <w:shd w:val="clear" w:color="auto" w:fill="FFFFFF"/>
              </w:rPr>
            </w:pPr>
            <w:r w:rsidRPr="00571CE9">
              <w:rPr>
                <w:shd w:val="clear" w:color="auto" w:fill="FFFFFF"/>
              </w:rPr>
              <w:t xml:space="preserve">Гігієнічна регламентація небезпечних факторів забезпечується центральним органом виконавчої влади, який реалізує державну політику у сфері санітарного та епідемічного благополуччя населення згідно з положенням, що затверджується Кабінетом Міністрів України. Перелік установ та організацій, які проводять роботи з гігієнічної регламентації небезпечних факторів, визначається центральним органом виконавчої влади, який забезпечує формування державної політики у сфері охорони здоров'я за погодженням з центральним органом виконавчої влади, що </w:t>
            </w:r>
            <w:r w:rsidRPr="00571CE9">
              <w:rPr>
                <w:shd w:val="clear" w:color="auto" w:fill="FFFFFF"/>
              </w:rPr>
              <w:lastRenderedPageBreak/>
              <w:t>забезпечує формування державної політики у сфері технічного регулювання.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rPr>
                <w:shd w:val="clear" w:color="auto" w:fill="FFFFFF"/>
              </w:rPr>
              <w:t>Гігієнічна регламентація небезпечних факторів</w:t>
            </w:r>
            <w:r w:rsidRPr="00571CE9">
              <w:t xml:space="preserve"> хімічної природи здійснюється на основі інформації, отриманої під час державної реєстрації хімічних речовин відповідно до законодавства України у сфері хімічної безпеки. 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Центральний орган виконавчої влади, що реалізує державну політику у сфері управління хімічною безпекою, забезпечує доступ центральному органу виконавчої влади, який реалізує державну політику у сфері санітарного та епідемічного благополуччя населення, до відповідної інформації, яка необхідна для проведення гігієнічної регламентації небезпечних факторів хімічної природи, або надати ці дані за його запитом.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Гігієнічна регламентація передбачає створення та ведення єдиного Державного реєстру державних санітарно-епідеміологічних нормативів, в якому наводяться назви хімічних речовин, біологічних або фізичних чинників, їх ідентифікатори (наприклад, № CAS для хімічних речовин), значення державних санітарно-епідеміологічних нормативів, а також посилання на відповідні нормативно-правові акти, якими вони були затверджені.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Державний реєстр державних санітарно-епідеміологічних нормативів є публічно доступним через мережу Інтернет та публікується на веб-сайті центрального органу виконавчої влади, який реалізує державну політику у сфері санітарного та епідемічного благополуччя населення.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 xml:space="preserve">Уповноваженим за створення, технічне обслуговування Державного реєстру державних санітарно-епідеміологічних нормативів, а також публікацію відповідних даних є орган </w:t>
            </w:r>
            <w:r w:rsidRPr="00571CE9">
              <w:lastRenderedPageBreak/>
              <w:t xml:space="preserve">виконавчої влади, який реалізує державну політику у сфері санітарного та епідемічного благополуччя населення.» 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Пункт в) статті 42 викласти у такій редакції: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567"/>
            </w:pPr>
            <w:r w:rsidRPr="00571CE9">
              <w:t>«в) тимчасова заборона виробництва, заборона використання та реалізації хімічних речовин та іншої хімічної продукції, технологічного устаткування, будівельних матеріалів, біологічних засобів, товарів народного споживання, джерел іонізуючого випромінювання у разі недотримання встановлених державних санітарно-епідеміологічних нормативів, або якщо їх визнано шкідливими для здоров'я людей центральним органом виконавчої влади, який реалізує державну політику у сфері санітарного та епідемічного благополуччя населення.»</w:t>
            </w:r>
          </w:p>
          <w:p w:rsidR="00B913B9" w:rsidRPr="00571CE9" w:rsidRDefault="00B913B9" w:rsidP="00B913B9">
            <w:pPr>
              <w:pStyle w:val="a4"/>
              <w:spacing w:before="0" w:after="0"/>
              <w:ind w:left="0" w:firstLine="30"/>
              <w:rPr>
                <w:rStyle w:val="rvts9"/>
                <w:bCs/>
                <w:shd w:val="clear" w:color="auto" w:fill="FFFFFF"/>
              </w:rPr>
            </w:pPr>
          </w:p>
        </w:tc>
      </w:tr>
    </w:tbl>
    <w:p w:rsidR="00B913B9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B9" w:rsidRPr="00B913B9" w:rsidRDefault="00B913B9" w:rsidP="00B9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3B9">
        <w:rPr>
          <w:rFonts w:ascii="Times New Roman" w:hAnsi="Times New Roman" w:cs="Times New Roman"/>
          <w:b/>
          <w:sz w:val="28"/>
          <w:szCs w:val="28"/>
        </w:rPr>
        <w:t>Міністр захисту довкілля та природних ресурсів України</w:t>
      </w:r>
      <w:r w:rsidRPr="00B913B9">
        <w:rPr>
          <w:rFonts w:ascii="Times New Roman" w:hAnsi="Times New Roman" w:cs="Times New Roman"/>
          <w:b/>
          <w:sz w:val="28"/>
          <w:szCs w:val="28"/>
        </w:rPr>
        <w:tab/>
      </w:r>
      <w:r w:rsidRPr="00B913B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913B9">
        <w:rPr>
          <w:rFonts w:ascii="Times New Roman" w:hAnsi="Times New Roman" w:cs="Times New Roman"/>
          <w:b/>
          <w:sz w:val="28"/>
          <w:szCs w:val="28"/>
        </w:rPr>
        <w:t xml:space="preserve">      Роман АБРАМОВСЬКИЙ</w:t>
      </w:r>
    </w:p>
    <w:p w:rsidR="00B913B9" w:rsidRPr="00B913B9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B9" w:rsidRPr="00B913B9" w:rsidRDefault="00B913B9" w:rsidP="00B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3B9">
        <w:rPr>
          <w:rFonts w:ascii="Times New Roman" w:hAnsi="Times New Roman" w:cs="Times New Roman"/>
          <w:sz w:val="28"/>
          <w:szCs w:val="28"/>
        </w:rPr>
        <w:t>« __ » ______________ 2021 року</w:t>
      </w:r>
      <w:bookmarkStart w:id="9" w:name="_GoBack"/>
      <w:bookmarkEnd w:id="9"/>
    </w:p>
    <w:sectPr w:rsidR="00B913B9" w:rsidRPr="00B913B9" w:rsidSect="00B913B9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6" w:rsidRDefault="009843E6" w:rsidP="00B913B9">
      <w:pPr>
        <w:spacing w:after="0" w:line="240" w:lineRule="auto"/>
      </w:pPr>
      <w:r>
        <w:separator/>
      </w:r>
    </w:p>
  </w:endnote>
  <w:endnote w:type="continuationSeparator" w:id="0">
    <w:p w:rsidR="009843E6" w:rsidRDefault="009843E6" w:rsidP="00B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6" w:rsidRDefault="009843E6" w:rsidP="00B913B9">
      <w:pPr>
        <w:spacing w:after="0" w:line="240" w:lineRule="auto"/>
      </w:pPr>
      <w:r>
        <w:separator/>
      </w:r>
    </w:p>
  </w:footnote>
  <w:footnote w:type="continuationSeparator" w:id="0">
    <w:p w:rsidR="009843E6" w:rsidRDefault="009843E6" w:rsidP="00B9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2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13B9" w:rsidRPr="00B913B9" w:rsidRDefault="00B913B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1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13B9" w:rsidRDefault="00B91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A"/>
    <w:rsid w:val="000B7157"/>
    <w:rsid w:val="0055260A"/>
    <w:rsid w:val="006F5761"/>
    <w:rsid w:val="009843E6"/>
    <w:rsid w:val="00B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B900-011A-4850-AF38-B8B9202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autoRedefine/>
    <w:qFormat/>
    <w:rsid w:val="00B913B9"/>
    <w:pPr>
      <w:spacing w:before="320" w:after="8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basedOn w:val="a0"/>
    <w:rsid w:val="00B913B9"/>
  </w:style>
  <w:style w:type="paragraph" w:customStyle="1" w:styleId="rvps2">
    <w:name w:val="rvps2"/>
    <w:basedOn w:val="a"/>
    <w:rsid w:val="00B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B913B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basedOn w:val="a0"/>
    <w:rsid w:val="00B913B9"/>
  </w:style>
  <w:style w:type="paragraph" w:customStyle="1" w:styleId="a4">
    <w:name w:val="ПП"/>
    <w:basedOn w:val="a"/>
    <w:link w:val="a5"/>
    <w:qFormat/>
    <w:rsid w:val="00B913B9"/>
    <w:pPr>
      <w:spacing w:before="120" w:after="8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ПП Знак"/>
    <w:link w:val="a4"/>
    <w:rsid w:val="00B913B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6">
    <w:name w:val="Hyperlink"/>
    <w:uiPriority w:val="99"/>
    <w:semiHidden/>
    <w:unhideWhenUsed/>
    <w:rsid w:val="00B913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91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13B9"/>
  </w:style>
  <w:style w:type="paragraph" w:styleId="a9">
    <w:name w:val="footer"/>
    <w:basedOn w:val="a"/>
    <w:link w:val="aa"/>
    <w:uiPriority w:val="99"/>
    <w:unhideWhenUsed/>
    <w:rsid w:val="00B91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239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392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6536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2</cp:revision>
  <dcterms:created xsi:type="dcterms:W3CDTF">2021-04-23T08:23:00Z</dcterms:created>
  <dcterms:modified xsi:type="dcterms:W3CDTF">2021-04-23T08:38:00Z</dcterms:modified>
</cp:coreProperties>
</file>