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B9" w:rsidRPr="00A76046" w:rsidRDefault="00B913B9" w:rsidP="00B91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046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B913B9" w:rsidRPr="00A76046" w:rsidRDefault="00B913B9" w:rsidP="00B91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046">
        <w:rPr>
          <w:rFonts w:ascii="Times New Roman" w:hAnsi="Times New Roman" w:cs="Times New Roman"/>
          <w:b/>
          <w:sz w:val="28"/>
          <w:szCs w:val="28"/>
        </w:rPr>
        <w:t>до проєкту Закону України «Про хімічну безпеку та управління хімічн</w:t>
      </w:r>
      <w:r w:rsidR="00365621" w:rsidRPr="00A76046">
        <w:rPr>
          <w:rFonts w:ascii="Times New Roman" w:hAnsi="Times New Roman" w:cs="Times New Roman"/>
          <w:b/>
          <w:sz w:val="28"/>
          <w:szCs w:val="28"/>
        </w:rPr>
        <w:t>ою продукцією</w:t>
      </w:r>
      <w:r w:rsidRPr="00A76046">
        <w:rPr>
          <w:rFonts w:ascii="Times New Roman" w:hAnsi="Times New Roman" w:cs="Times New Roman"/>
          <w:b/>
          <w:sz w:val="28"/>
          <w:szCs w:val="28"/>
        </w:rPr>
        <w:t>»</w:t>
      </w:r>
    </w:p>
    <w:p w:rsidR="000B7157" w:rsidRPr="00A76046" w:rsidRDefault="00B913B9" w:rsidP="00B91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046">
        <w:rPr>
          <w:rFonts w:ascii="Times New Roman" w:hAnsi="Times New Roman" w:cs="Times New Roman"/>
          <w:b/>
          <w:sz w:val="28"/>
          <w:szCs w:val="28"/>
        </w:rPr>
        <w:t>щодо внесення змін до законодавчих актів України</w:t>
      </w:r>
    </w:p>
    <w:p w:rsidR="00B913B9" w:rsidRPr="00A76046" w:rsidRDefault="00B913B9" w:rsidP="00B91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8879A5" w:rsidRPr="00A76046" w:rsidTr="00B913B9">
        <w:tc>
          <w:tcPr>
            <w:tcW w:w="7564" w:type="dxa"/>
          </w:tcPr>
          <w:p w:rsidR="00B913B9" w:rsidRPr="00A76046" w:rsidRDefault="00B913B9" w:rsidP="00B91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Зміст</w:t>
            </w:r>
            <w:r w:rsidRPr="00A76046">
              <w:rPr>
                <w:rStyle w:val="rvts1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положення</w:t>
            </w:r>
            <w:r w:rsidRPr="00A76046">
              <w:rPr>
                <w:rStyle w:val="rvts1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акта</w:t>
            </w:r>
            <w:r w:rsidRPr="00A76046">
              <w:rPr>
                <w:rStyle w:val="rvts1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законодавства</w:t>
            </w:r>
          </w:p>
        </w:tc>
        <w:tc>
          <w:tcPr>
            <w:tcW w:w="7564" w:type="dxa"/>
          </w:tcPr>
          <w:p w:rsidR="00B913B9" w:rsidRPr="00A76046" w:rsidRDefault="00B913B9" w:rsidP="00B91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Зміст</w:t>
            </w:r>
            <w:r w:rsidRPr="00A76046">
              <w:rPr>
                <w:rStyle w:val="rvts1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відповідного</w:t>
            </w:r>
            <w:r w:rsidRPr="00A76046">
              <w:rPr>
                <w:rStyle w:val="rvts1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положення</w:t>
            </w:r>
            <w:r w:rsidRPr="00A76046">
              <w:rPr>
                <w:rStyle w:val="rvts1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r w:rsidRPr="00A76046">
              <w:rPr>
                <w:rStyle w:val="rvts1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акта</w:t>
            </w:r>
          </w:p>
        </w:tc>
      </w:tr>
      <w:tr w:rsidR="008879A5" w:rsidRPr="00A76046" w:rsidTr="00EF3798">
        <w:tc>
          <w:tcPr>
            <w:tcW w:w="15128" w:type="dxa"/>
            <w:gridSpan w:val="2"/>
          </w:tcPr>
          <w:p w:rsidR="003F5DEC" w:rsidRPr="00A76046" w:rsidRDefault="003F5DEC" w:rsidP="00851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7604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Закон України «Про Службу безпеки України»</w:t>
            </w:r>
          </w:p>
        </w:tc>
      </w:tr>
      <w:tr w:rsidR="008879A5" w:rsidRPr="00A76046" w:rsidTr="00B913B9">
        <w:tc>
          <w:tcPr>
            <w:tcW w:w="7564" w:type="dxa"/>
          </w:tcPr>
          <w:p w:rsidR="00933E4F" w:rsidRPr="00A76046" w:rsidRDefault="00933E4F" w:rsidP="00933E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Стаття 24</w:t>
            </w:r>
            <w:r w:rsidR="003F5DEC"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Обов'язки Служби безпеки України</w:t>
            </w:r>
          </w:p>
          <w:p w:rsidR="003F5DEC" w:rsidRPr="00A76046" w:rsidRDefault="003F5DEC" w:rsidP="00933E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33E4F" w:rsidRPr="00A76046" w:rsidRDefault="00933E4F" w:rsidP="00933E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Служба безпеки України відповідно до своїх основних завдань зобов'язана:</w:t>
            </w:r>
          </w:p>
          <w:p w:rsidR="00933E4F" w:rsidRPr="00A76046" w:rsidRDefault="003F5DEC" w:rsidP="00933E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</w:t>
            </w:r>
          </w:p>
          <w:p w:rsidR="003F5DEC" w:rsidRPr="00A76046" w:rsidRDefault="003F5DEC" w:rsidP="00933E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33E4F" w:rsidRPr="00A76046" w:rsidRDefault="00933E4F" w:rsidP="00933E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Положення відсутнє</w:t>
            </w:r>
          </w:p>
        </w:tc>
        <w:tc>
          <w:tcPr>
            <w:tcW w:w="7564" w:type="dxa"/>
          </w:tcPr>
          <w:p w:rsidR="003F5DEC" w:rsidRPr="00A76046" w:rsidRDefault="003F5DEC" w:rsidP="003F5D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Стаття 24. Обов'язки Служби безпеки України</w:t>
            </w:r>
          </w:p>
          <w:p w:rsidR="00933E4F" w:rsidRPr="00A76046" w:rsidRDefault="00933E4F" w:rsidP="00B913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5DEC" w:rsidRPr="00A76046" w:rsidRDefault="003F5DEC" w:rsidP="003F5D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Служба безпеки України відповідно до своїх основних завдань зобов'язана:</w:t>
            </w:r>
          </w:p>
          <w:p w:rsidR="00933E4F" w:rsidRPr="00A76046" w:rsidRDefault="00933E4F" w:rsidP="00B913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33E4F" w:rsidRPr="00A76046" w:rsidRDefault="00FC66E8" w:rsidP="003F5D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</w:t>
            </w:r>
          </w:p>
          <w:p w:rsidR="00933E4F" w:rsidRPr="00A76046" w:rsidRDefault="00933E4F" w:rsidP="00933E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7604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21) здійснювати попередження, виявлення, припинення та розкриття злочинів технологічного тероризму, запобігання терористичним актам із використанням небезпечних хімічних речовин, диверсій у суб’єктів господарювання хімічної галузі та інших об’єктах критичної інфраструктури.</w:t>
            </w:r>
          </w:p>
          <w:p w:rsidR="008519A4" w:rsidRPr="00A76046" w:rsidRDefault="008519A4" w:rsidP="00933E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8879A5" w:rsidRPr="00A76046" w:rsidTr="001623FD">
        <w:tc>
          <w:tcPr>
            <w:tcW w:w="15128" w:type="dxa"/>
            <w:gridSpan w:val="2"/>
          </w:tcPr>
          <w:p w:rsidR="00F96744" w:rsidRPr="00A76046" w:rsidRDefault="00F96744" w:rsidP="00F96744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A76046">
              <w:rPr>
                <w:b/>
                <w:sz w:val="28"/>
                <w:szCs w:val="28"/>
                <w:lang w:val="uk-UA"/>
              </w:rPr>
              <w:t>Закон України «Про охорону навколишнього природного середовища»</w:t>
            </w:r>
          </w:p>
        </w:tc>
      </w:tr>
      <w:tr w:rsidR="008879A5" w:rsidRPr="00A76046" w:rsidTr="00B913B9">
        <w:tc>
          <w:tcPr>
            <w:tcW w:w="7564" w:type="dxa"/>
          </w:tcPr>
          <w:p w:rsidR="000A3BE8" w:rsidRPr="00A76046" w:rsidRDefault="000A3BE8" w:rsidP="000A3BE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trike/>
                <w:sz w:val="28"/>
                <w:szCs w:val="28"/>
                <w:lang w:val="uk-UA"/>
              </w:rPr>
            </w:pPr>
            <w:r w:rsidRPr="00A76046">
              <w:rPr>
                <w:sz w:val="28"/>
                <w:szCs w:val="28"/>
                <w:lang w:val="uk-UA"/>
              </w:rPr>
              <w:t xml:space="preserve">Стаття 52. Охорона навколишнього природного середовища при застосуванні засобів захисту рослин, мінеральних добрив, нафти і нафтопродуктів, </w:t>
            </w:r>
            <w:r w:rsidRPr="00A76046">
              <w:rPr>
                <w:strike/>
                <w:sz w:val="28"/>
                <w:szCs w:val="28"/>
                <w:lang w:val="uk-UA"/>
              </w:rPr>
              <w:t>токсичних</w:t>
            </w:r>
            <w:r w:rsidRPr="00A76046">
              <w:rPr>
                <w:sz w:val="28"/>
                <w:szCs w:val="28"/>
                <w:lang w:val="uk-UA"/>
              </w:rPr>
              <w:t xml:space="preserve"> хімічних речовин </w:t>
            </w:r>
            <w:r w:rsidRPr="00A76046">
              <w:rPr>
                <w:strike/>
                <w:sz w:val="28"/>
                <w:szCs w:val="28"/>
                <w:lang w:val="uk-UA"/>
              </w:rPr>
              <w:t>та інших препаратів</w:t>
            </w:r>
          </w:p>
          <w:p w:rsidR="00F96744" w:rsidRPr="00A76046" w:rsidRDefault="00F96744" w:rsidP="000A3BE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trike/>
                <w:sz w:val="28"/>
                <w:szCs w:val="28"/>
                <w:lang w:val="uk-UA"/>
              </w:rPr>
            </w:pPr>
          </w:p>
          <w:p w:rsidR="000A3BE8" w:rsidRPr="00A76046" w:rsidRDefault="000A3BE8" w:rsidP="000A3BE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76046">
              <w:rPr>
                <w:sz w:val="28"/>
                <w:szCs w:val="28"/>
                <w:lang w:val="uk-UA"/>
              </w:rPr>
              <w:t xml:space="preserve">Підприємства, установи, організації та громадяни зобов'язані додержувати правил транспортування, зберігання і застосування засобів захисту рослин, стимуляторів їх росту, мінеральних добрив, нафти і нафтопродуктів, </w:t>
            </w:r>
            <w:r w:rsidRPr="00A76046">
              <w:rPr>
                <w:strike/>
                <w:sz w:val="28"/>
                <w:szCs w:val="28"/>
                <w:lang w:val="uk-UA"/>
              </w:rPr>
              <w:t>токсичних</w:t>
            </w:r>
            <w:r w:rsidRPr="00A76046">
              <w:rPr>
                <w:sz w:val="28"/>
                <w:szCs w:val="28"/>
                <w:lang w:val="uk-UA"/>
              </w:rPr>
              <w:t xml:space="preserve"> хімічних речовин </w:t>
            </w:r>
            <w:r w:rsidRPr="00A76046">
              <w:rPr>
                <w:strike/>
                <w:sz w:val="28"/>
                <w:szCs w:val="28"/>
                <w:lang w:val="uk-UA"/>
              </w:rPr>
              <w:t>та інших препаратів</w:t>
            </w:r>
            <w:r w:rsidRPr="00A76046">
              <w:rPr>
                <w:sz w:val="28"/>
                <w:szCs w:val="28"/>
                <w:lang w:val="uk-UA"/>
              </w:rPr>
              <w:t xml:space="preserve">, з тим щоб не допустити забруднення ними або їх складовими </w:t>
            </w:r>
            <w:r w:rsidRPr="00A76046">
              <w:rPr>
                <w:sz w:val="28"/>
                <w:szCs w:val="28"/>
                <w:lang w:val="uk-UA"/>
              </w:rPr>
              <w:lastRenderedPageBreak/>
              <w:t>навколишнього природного середовища і продуктів харчування.</w:t>
            </w:r>
          </w:p>
          <w:p w:rsidR="000A3BE8" w:rsidRPr="00A76046" w:rsidRDefault="000A3BE8" w:rsidP="000A3BE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76046">
              <w:rPr>
                <w:sz w:val="28"/>
                <w:szCs w:val="28"/>
                <w:lang w:val="uk-UA"/>
              </w:rPr>
              <w:t xml:space="preserve">При створенні нових хімічних </w:t>
            </w:r>
            <w:r w:rsidRPr="00A76046">
              <w:rPr>
                <w:strike/>
                <w:sz w:val="28"/>
                <w:szCs w:val="28"/>
                <w:lang w:val="uk-UA"/>
              </w:rPr>
              <w:t>препаратів і</w:t>
            </w:r>
            <w:r w:rsidRPr="00A76046">
              <w:rPr>
                <w:sz w:val="28"/>
                <w:szCs w:val="28"/>
                <w:lang w:val="uk-UA"/>
              </w:rPr>
              <w:t xml:space="preserve"> речовин, інших потенційно небезпечних для навколишнього природного середовища субстанцій повинні розроблятися та затверджуватися у встановленому законодавством порядку допустимі рівні вмісту цих речовин у об'єктах навколишнього природного середовища та продуктах харчування, методи визначення їх залишкової кількості та утилізації після використання.</w:t>
            </w:r>
          </w:p>
          <w:p w:rsidR="00F96744" w:rsidRPr="00A76046" w:rsidRDefault="00F96744" w:rsidP="000A3BE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0A3BE8" w:rsidRPr="00A76046" w:rsidRDefault="000A3BE8" w:rsidP="000A3BE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76046">
              <w:rPr>
                <w:sz w:val="28"/>
                <w:szCs w:val="28"/>
                <w:lang w:val="uk-UA"/>
              </w:rPr>
              <w:t>Вміст природних та штучних домішок, які можуть негативно впливати на стан навколишнього природного середовища або здоров'я людей, у таких</w:t>
            </w:r>
            <w:r w:rsidRPr="00A76046">
              <w:rPr>
                <w:strike/>
                <w:sz w:val="28"/>
                <w:szCs w:val="28"/>
                <w:lang w:val="uk-UA"/>
              </w:rPr>
              <w:t xml:space="preserve"> препаратах</w:t>
            </w:r>
            <w:r w:rsidRPr="00A76046">
              <w:rPr>
                <w:sz w:val="28"/>
                <w:szCs w:val="28"/>
                <w:lang w:val="uk-UA"/>
              </w:rPr>
              <w:t>, а також сировині, що використовується для їх виробництва, не повинен перевищувати допустимих рівнів, встановлених відповідно до законодавства.</w:t>
            </w:r>
          </w:p>
          <w:p w:rsidR="000A3BE8" w:rsidRPr="00A76046" w:rsidRDefault="000A3BE8" w:rsidP="000A3BE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trike/>
                <w:sz w:val="28"/>
                <w:szCs w:val="28"/>
                <w:lang w:val="uk-UA"/>
              </w:rPr>
            </w:pPr>
            <w:r w:rsidRPr="00A76046">
              <w:rPr>
                <w:strike/>
                <w:sz w:val="28"/>
                <w:szCs w:val="28"/>
                <w:shd w:val="clear" w:color="auto" w:fill="FFFFFF"/>
                <w:lang w:val="uk-UA"/>
              </w:rPr>
              <w:t>Екологічні вимоги при виробництві, зберіганні, транспортуванні, використанні, знешкодженні, захороненні токсичних та інших небезпечних для навколишнього природного середовища і здоров'я людей речовин, віднесення хімічних речовин до категорії токсичних та їх класифікація за ступенем небезпечності визначаються нормативно-правовими актами на підставі висновку з оцінки впливу на довкілля і погоджуються центральним органом виконавчої влади, що реалізує державну політику у сфері санітарного та епідемічного благополуччя населення, і центральним органом виконавчої влади, що реалізує державну політику у сфері охорони навколишнього природного середовища.</w:t>
            </w:r>
          </w:p>
          <w:p w:rsidR="000A3BE8" w:rsidRPr="00A76046" w:rsidRDefault="009834DD" w:rsidP="000A3BE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76046">
              <w:rPr>
                <w:sz w:val="28"/>
                <w:szCs w:val="28"/>
                <w:lang w:val="uk-UA"/>
              </w:rPr>
              <w:lastRenderedPageBreak/>
              <w:t xml:space="preserve">Стаття 68. </w:t>
            </w:r>
            <w:r w:rsidRPr="00A76046">
              <w:rPr>
                <w:sz w:val="28"/>
                <w:szCs w:val="28"/>
                <w:shd w:val="clear" w:color="auto" w:fill="FFFFFF"/>
                <w:lang w:val="uk-UA"/>
              </w:rPr>
              <w:t>Відповідальність за порушення законодавства про охорону навколишнього природного середовища</w:t>
            </w:r>
          </w:p>
          <w:p w:rsidR="009834DD" w:rsidRPr="00A76046" w:rsidRDefault="009834DD" w:rsidP="000A3BE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203D42" w:rsidRPr="00A76046" w:rsidRDefault="00203D42" w:rsidP="00203D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76046">
              <w:rPr>
                <w:sz w:val="28"/>
                <w:szCs w:val="28"/>
                <w:shd w:val="clear" w:color="auto" w:fill="FFFFFF"/>
                <w:lang w:val="uk-UA"/>
              </w:rPr>
              <w:t>……</w:t>
            </w:r>
          </w:p>
          <w:p w:rsidR="00203D42" w:rsidRPr="00A76046" w:rsidRDefault="00203D42" w:rsidP="000A3BE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203D42" w:rsidRPr="00A76046" w:rsidRDefault="00203D42" w:rsidP="000A3BE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76046">
              <w:rPr>
                <w:sz w:val="28"/>
                <w:szCs w:val="28"/>
                <w:shd w:val="clear" w:color="auto" w:fill="FFFFFF"/>
                <w:lang w:val="uk-UA"/>
              </w:rPr>
              <w:t>Відповідальність за порушення законодавства про охорону навколишнього природного середовища несуть особи, винні у:</w:t>
            </w:r>
          </w:p>
          <w:p w:rsidR="00203D42" w:rsidRPr="00A76046" w:rsidRDefault="00203D42" w:rsidP="000A3BE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9834DD" w:rsidRPr="00A76046" w:rsidRDefault="009834DD" w:rsidP="000A3BE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76046">
              <w:rPr>
                <w:sz w:val="28"/>
                <w:szCs w:val="28"/>
                <w:shd w:val="clear" w:color="auto" w:fill="FFFFFF"/>
                <w:lang w:val="uk-UA"/>
              </w:rPr>
              <w:t>……</w:t>
            </w:r>
          </w:p>
          <w:p w:rsidR="009834DD" w:rsidRPr="00A76046" w:rsidRDefault="009834DD" w:rsidP="000A3BE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746F40" w:rsidRPr="00A76046" w:rsidRDefault="009834DD" w:rsidP="000A3BE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76046">
              <w:rPr>
                <w:sz w:val="28"/>
                <w:szCs w:val="28"/>
                <w:shd w:val="clear" w:color="auto" w:fill="FFFFFF"/>
                <w:lang w:val="uk-UA"/>
              </w:rPr>
              <w:t xml:space="preserve">й) порушенні природоохоронних вимог при зберіганні, транспортуванні, використанні, знешкодженні та захороненні хімічних засобів захисту рослин, мінеральних добрив, </w:t>
            </w:r>
            <w:r w:rsidRPr="00A76046">
              <w:rPr>
                <w:strike/>
                <w:sz w:val="28"/>
                <w:szCs w:val="28"/>
                <w:shd w:val="clear" w:color="auto" w:fill="FFFFFF"/>
                <w:lang w:val="uk-UA"/>
              </w:rPr>
              <w:t>токсичних</w:t>
            </w:r>
            <w:r w:rsidRPr="00A76046">
              <w:rPr>
                <w:sz w:val="28"/>
                <w:szCs w:val="28"/>
                <w:shd w:val="clear" w:color="auto" w:fill="FFFFFF"/>
                <w:lang w:val="uk-UA"/>
              </w:rPr>
              <w:t xml:space="preserve"> радіоактивних речовин та відходів;</w:t>
            </w:r>
          </w:p>
        </w:tc>
        <w:tc>
          <w:tcPr>
            <w:tcW w:w="7564" w:type="dxa"/>
          </w:tcPr>
          <w:p w:rsidR="000A3BE8" w:rsidRPr="00A76046" w:rsidRDefault="000A3BE8" w:rsidP="000A3BE8">
            <w:pPr>
              <w:pStyle w:val="a4"/>
              <w:spacing w:before="0" w:after="0"/>
              <w:ind w:left="0" w:firstLine="30"/>
              <w:rPr>
                <w:shd w:val="clear" w:color="auto" w:fill="FFFFFF"/>
              </w:rPr>
            </w:pPr>
            <w:r w:rsidRPr="00A76046">
              <w:rPr>
                <w:rStyle w:val="rvts9"/>
                <w:bCs/>
                <w:shd w:val="clear" w:color="auto" w:fill="FFFFFF"/>
              </w:rPr>
              <w:lastRenderedPageBreak/>
              <w:t>Стаття 52.</w:t>
            </w:r>
            <w:r w:rsidRPr="00A76046">
              <w:rPr>
                <w:rStyle w:val="rvts9"/>
                <w:b/>
                <w:bCs/>
                <w:shd w:val="clear" w:color="auto" w:fill="FFFFFF"/>
              </w:rPr>
              <w:t> </w:t>
            </w:r>
            <w:r w:rsidRPr="00A76046">
              <w:rPr>
                <w:shd w:val="clear" w:color="auto" w:fill="FFFFFF"/>
              </w:rPr>
              <w:t xml:space="preserve">Охорона навколишнього природного середовища при застосуванні засобів захисту рослин, мінеральних добрив, нафти і нафтопродуктів, </w:t>
            </w:r>
            <w:r w:rsidRPr="00A76046">
              <w:rPr>
                <w:b/>
                <w:shd w:val="clear" w:color="auto" w:fill="FFFFFF"/>
              </w:rPr>
              <w:t>небезпечних</w:t>
            </w:r>
            <w:r w:rsidRPr="00A76046">
              <w:rPr>
                <w:shd w:val="clear" w:color="auto" w:fill="FFFFFF"/>
              </w:rPr>
              <w:t xml:space="preserve"> хімічних речовин</w:t>
            </w:r>
          </w:p>
          <w:p w:rsidR="00F96744" w:rsidRPr="00A76046" w:rsidRDefault="00F96744" w:rsidP="000A3BE8">
            <w:pPr>
              <w:pStyle w:val="a4"/>
              <w:spacing w:before="0" w:after="0"/>
              <w:ind w:left="0" w:firstLine="30"/>
              <w:rPr>
                <w:shd w:val="clear" w:color="auto" w:fill="FFFFFF"/>
              </w:rPr>
            </w:pPr>
          </w:p>
          <w:p w:rsidR="000A3BE8" w:rsidRPr="00A76046" w:rsidRDefault="000A3BE8" w:rsidP="000A3BE8">
            <w:pPr>
              <w:pStyle w:val="a4"/>
              <w:spacing w:before="0" w:after="0"/>
              <w:ind w:left="0" w:firstLine="30"/>
              <w:rPr>
                <w:rStyle w:val="rvts9"/>
                <w:bCs/>
                <w:shd w:val="clear" w:color="auto" w:fill="FFFFFF"/>
              </w:rPr>
            </w:pPr>
            <w:r w:rsidRPr="00A76046">
              <w:rPr>
                <w:rStyle w:val="rvts9"/>
                <w:bCs/>
                <w:shd w:val="clear" w:color="auto" w:fill="FFFFFF"/>
              </w:rPr>
              <w:t xml:space="preserve">Підприємства, установи, організації та громадяни зобов'язані додержувати правил транспортування, зберігання і застосування засобів захисту рослин, стимуляторів їх росту, мінеральних добрив, нафти і нафтопродуктів, </w:t>
            </w:r>
            <w:r w:rsidRPr="00A76046">
              <w:rPr>
                <w:rStyle w:val="rvts9"/>
                <w:b/>
                <w:bCs/>
                <w:shd w:val="clear" w:color="auto" w:fill="FFFFFF"/>
              </w:rPr>
              <w:t>небезпечних</w:t>
            </w:r>
            <w:r w:rsidRPr="00A76046">
              <w:rPr>
                <w:rStyle w:val="rvts9"/>
                <w:bCs/>
                <w:shd w:val="clear" w:color="auto" w:fill="FFFFFF"/>
              </w:rPr>
              <w:t xml:space="preserve"> хімічних речовин, з тим щоб не допустити забруднення ними </w:t>
            </w:r>
            <w:r w:rsidRPr="00A76046">
              <w:rPr>
                <w:rStyle w:val="rvts9"/>
                <w:bCs/>
                <w:shd w:val="clear" w:color="auto" w:fill="FFFFFF"/>
              </w:rPr>
              <w:lastRenderedPageBreak/>
              <w:t>або їх складовими навколишнього природного середовища і продуктів харчування.</w:t>
            </w:r>
          </w:p>
          <w:p w:rsidR="000A3BE8" w:rsidRPr="00A76046" w:rsidRDefault="000A3BE8" w:rsidP="000A3BE8">
            <w:pPr>
              <w:pStyle w:val="a4"/>
              <w:spacing w:before="0" w:after="0"/>
              <w:ind w:left="0" w:firstLine="30"/>
              <w:rPr>
                <w:rStyle w:val="rvts9"/>
                <w:bCs/>
                <w:shd w:val="clear" w:color="auto" w:fill="FFFFFF"/>
              </w:rPr>
            </w:pPr>
          </w:p>
          <w:p w:rsidR="000A3BE8" w:rsidRPr="00A76046" w:rsidRDefault="000A3BE8" w:rsidP="000A3BE8">
            <w:pPr>
              <w:pStyle w:val="a4"/>
              <w:spacing w:before="0" w:after="0"/>
              <w:ind w:left="0" w:firstLine="30"/>
              <w:rPr>
                <w:shd w:val="clear" w:color="auto" w:fill="FFFFFF"/>
              </w:rPr>
            </w:pPr>
            <w:r w:rsidRPr="00A76046">
              <w:rPr>
                <w:shd w:val="clear" w:color="auto" w:fill="FFFFFF"/>
              </w:rPr>
              <w:t>При створенні нових хімічних речовин, інших потенційно небезпечних для навколишнього природного середовища субстанцій повинні розроблятися та затверджуватися у встановленому законодавством порядку допустимі рівні вмісту цих речовин у об'єктах навколишнього природного середовища та продуктах харчування, методи визначення їх залишкової кількості та утилізації після використання.</w:t>
            </w:r>
          </w:p>
          <w:p w:rsidR="000A3BE8" w:rsidRPr="00A76046" w:rsidRDefault="000A3BE8" w:rsidP="000A3BE8">
            <w:pPr>
              <w:pStyle w:val="a4"/>
              <w:spacing w:before="0" w:after="0"/>
              <w:ind w:left="0" w:firstLine="30"/>
              <w:rPr>
                <w:shd w:val="clear" w:color="auto" w:fill="FFFFFF"/>
              </w:rPr>
            </w:pPr>
          </w:p>
          <w:p w:rsidR="00F96744" w:rsidRPr="00A76046" w:rsidRDefault="00F96744" w:rsidP="000A3BE8">
            <w:pPr>
              <w:pStyle w:val="a4"/>
              <w:spacing w:before="0" w:after="0"/>
              <w:ind w:left="0" w:firstLine="30"/>
              <w:rPr>
                <w:shd w:val="clear" w:color="auto" w:fill="FFFFFF"/>
              </w:rPr>
            </w:pPr>
          </w:p>
          <w:p w:rsidR="000A3BE8" w:rsidRPr="00A76046" w:rsidRDefault="000A3BE8" w:rsidP="000A3BE8">
            <w:pPr>
              <w:pStyle w:val="a4"/>
              <w:spacing w:before="0" w:after="0"/>
              <w:ind w:left="0" w:firstLine="30"/>
              <w:rPr>
                <w:shd w:val="clear" w:color="auto" w:fill="FFFFFF"/>
              </w:rPr>
            </w:pPr>
            <w:r w:rsidRPr="00A76046">
              <w:rPr>
                <w:shd w:val="clear" w:color="auto" w:fill="FFFFFF"/>
              </w:rPr>
              <w:t xml:space="preserve">Вміст природних та штучних домішок, які можуть негативно впливати на стан навколишнього природного середовища або здоров'я людей, у таких </w:t>
            </w:r>
            <w:r w:rsidRPr="00A76046">
              <w:rPr>
                <w:b/>
                <w:shd w:val="clear" w:color="auto" w:fill="FFFFFF"/>
              </w:rPr>
              <w:t>хімічних</w:t>
            </w:r>
            <w:r w:rsidRPr="00A76046">
              <w:rPr>
                <w:shd w:val="clear" w:color="auto" w:fill="FFFFFF"/>
              </w:rPr>
              <w:t xml:space="preserve"> </w:t>
            </w:r>
            <w:r w:rsidRPr="00A76046">
              <w:rPr>
                <w:b/>
                <w:shd w:val="clear" w:color="auto" w:fill="FFFFFF"/>
              </w:rPr>
              <w:t>речовинах</w:t>
            </w:r>
            <w:r w:rsidRPr="00A76046">
              <w:rPr>
                <w:shd w:val="clear" w:color="auto" w:fill="FFFFFF"/>
              </w:rPr>
              <w:t>, а також сировині, що використовується для їх виробництва, не повинен перевищувати допустимих рівнів, встановлених відповідно до законодавства.</w:t>
            </w:r>
          </w:p>
          <w:p w:rsidR="00203D42" w:rsidRPr="00A76046" w:rsidRDefault="00203D42" w:rsidP="00203D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203D42" w:rsidRPr="00A76046" w:rsidRDefault="00203D42" w:rsidP="00203D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203D42" w:rsidRPr="00A76046" w:rsidRDefault="00203D42" w:rsidP="00203D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203D42" w:rsidRPr="00A76046" w:rsidRDefault="00203D42" w:rsidP="00203D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203D42" w:rsidRPr="00A76046" w:rsidRDefault="00203D42" w:rsidP="00203D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203D42" w:rsidRPr="00A76046" w:rsidRDefault="00203D42" w:rsidP="00203D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203D42" w:rsidRPr="00A76046" w:rsidRDefault="00203D42" w:rsidP="00203D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203D42" w:rsidRPr="00A76046" w:rsidRDefault="00203D42" w:rsidP="00203D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203D42" w:rsidRPr="00A76046" w:rsidRDefault="00203D42" w:rsidP="00203D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203D42" w:rsidRPr="00A76046" w:rsidRDefault="00203D42" w:rsidP="00203D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203D42" w:rsidRPr="00A76046" w:rsidRDefault="00203D42" w:rsidP="00203D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76046">
              <w:rPr>
                <w:sz w:val="28"/>
                <w:szCs w:val="28"/>
                <w:lang w:val="uk-UA"/>
              </w:rPr>
              <w:t xml:space="preserve">Стаття 68. </w:t>
            </w:r>
            <w:r w:rsidRPr="00A76046">
              <w:rPr>
                <w:sz w:val="28"/>
                <w:szCs w:val="28"/>
                <w:shd w:val="clear" w:color="auto" w:fill="FFFFFF"/>
                <w:lang w:val="uk-UA"/>
              </w:rPr>
              <w:t>Відповідальність за порушення законодавства про охорону навколишнього природного середовища</w:t>
            </w:r>
          </w:p>
          <w:p w:rsidR="00203D42" w:rsidRPr="00A76046" w:rsidRDefault="00203D42" w:rsidP="00203D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203D42" w:rsidRPr="00A76046" w:rsidRDefault="00203D42" w:rsidP="00203D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76046">
              <w:rPr>
                <w:sz w:val="28"/>
                <w:szCs w:val="28"/>
                <w:shd w:val="clear" w:color="auto" w:fill="FFFFFF"/>
                <w:lang w:val="uk-UA"/>
              </w:rPr>
              <w:t>……</w:t>
            </w:r>
          </w:p>
          <w:p w:rsidR="00203D42" w:rsidRPr="00A76046" w:rsidRDefault="00203D42" w:rsidP="00203D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203D42" w:rsidRPr="00A76046" w:rsidRDefault="00203D42" w:rsidP="00203D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76046">
              <w:rPr>
                <w:sz w:val="28"/>
                <w:szCs w:val="28"/>
                <w:shd w:val="clear" w:color="auto" w:fill="FFFFFF"/>
                <w:lang w:val="uk-UA"/>
              </w:rPr>
              <w:t>Відповідальність за порушення законодавства про охорону навколишнього природного середовища несуть особи, винні у:</w:t>
            </w:r>
          </w:p>
          <w:p w:rsidR="00203D42" w:rsidRPr="00A76046" w:rsidRDefault="00203D42" w:rsidP="00203D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203D42" w:rsidRPr="00A76046" w:rsidRDefault="00203D42" w:rsidP="00203D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76046">
              <w:rPr>
                <w:sz w:val="28"/>
                <w:szCs w:val="28"/>
                <w:shd w:val="clear" w:color="auto" w:fill="FFFFFF"/>
                <w:lang w:val="uk-UA"/>
              </w:rPr>
              <w:t>……</w:t>
            </w:r>
          </w:p>
          <w:p w:rsidR="00203D42" w:rsidRPr="00A76046" w:rsidRDefault="00203D42" w:rsidP="00203D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0A3BE8" w:rsidRPr="00A76046" w:rsidRDefault="00203D42" w:rsidP="00203D42">
            <w:pPr>
              <w:pStyle w:val="a4"/>
              <w:spacing w:before="0" w:after="0"/>
              <w:ind w:left="0" w:firstLine="0"/>
              <w:rPr>
                <w:rStyle w:val="rvts9"/>
                <w:b/>
                <w:bCs/>
                <w:strike/>
                <w:shd w:val="clear" w:color="auto" w:fill="FFFFFF"/>
              </w:rPr>
            </w:pPr>
            <w:r w:rsidRPr="00A76046">
              <w:rPr>
                <w:shd w:val="clear" w:color="auto" w:fill="FFFFFF"/>
              </w:rPr>
              <w:t xml:space="preserve">й) порушенні природоохоронних вимог при зберіганні, транспортуванні, використанні, знешкодженні та захороненні хімічних засобів захисту рослин, мінеральних добрив, </w:t>
            </w:r>
            <w:r w:rsidRPr="00A76046">
              <w:rPr>
                <w:b/>
                <w:shd w:val="clear" w:color="auto" w:fill="FFFFFF"/>
              </w:rPr>
              <w:t>небезпечних хімічних речовин</w:t>
            </w:r>
            <w:r w:rsidRPr="00A76046">
              <w:rPr>
                <w:shd w:val="clear" w:color="auto" w:fill="FFFFFF"/>
              </w:rPr>
              <w:t>, радіоактивних речовин та відходів;</w:t>
            </w:r>
          </w:p>
        </w:tc>
      </w:tr>
      <w:tr w:rsidR="008879A5" w:rsidRPr="00A76046" w:rsidTr="00270113">
        <w:tc>
          <w:tcPr>
            <w:tcW w:w="15128" w:type="dxa"/>
            <w:gridSpan w:val="2"/>
          </w:tcPr>
          <w:p w:rsidR="00CC356B" w:rsidRPr="00A76046" w:rsidRDefault="00CC356B" w:rsidP="00CC356B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A76046">
              <w:rPr>
                <w:b/>
                <w:sz w:val="28"/>
                <w:szCs w:val="28"/>
                <w:lang w:val="uk-UA"/>
              </w:rPr>
              <w:lastRenderedPageBreak/>
              <w:t>Закон України «Про Перелік документів дозвільного характеру у сфері господарської діяльності»</w:t>
            </w:r>
          </w:p>
        </w:tc>
      </w:tr>
      <w:tr w:rsidR="008879A5" w:rsidRPr="00A76046" w:rsidTr="002D6977">
        <w:tc>
          <w:tcPr>
            <w:tcW w:w="7564" w:type="dxa"/>
          </w:tcPr>
          <w:p w:rsidR="00751F36" w:rsidRPr="00A76046" w:rsidRDefault="0026497D" w:rsidP="00751F3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76046">
              <w:rPr>
                <w:sz w:val="28"/>
                <w:szCs w:val="28"/>
                <w:lang w:val="uk-UA"/>
              </w:rPr>
              <w:t>Перелік документів дозвільного характеру у сфері господарської діяльності</w:t>
            </w:r>
          </w:p>
          <w:p w:rsidR="0026497D" w:rsidRPr="00A76046" w:rsidRDefault="0026497D" w:rsidP="00751F3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26497D" w:rsidRPr="00A76046" w:rsidRDefault="0026497D" w:rsidP="0026497D">
            <w:pPr>
              <w:shd w:val="clear" w:color="auto" w:fill="FFFFFF"/>
              <w:ind w:righ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</w:t>
            </w:r>
          </w:p>
          <w:p w:rsidR="0026497D" w:rsidRPr="00A76046" w:rsidRDefault="0026497D" w:rsidP="00751F3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26497D" w:rsidRPr="00A76046" w:rsidRDefault="0026497D" w:rsidP="00751F3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751F36" w:rsidRPr="00A76046" w:rsidRDefault="00751F36" w:rsidP="00751F3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76046">
              <w:rPr>
                <w:sz w:val="28"/>
                <w:szCs w:val="28"/>
                <w:lang w:val="uk-UA"/>
              </w:rPr>
              <w:t>Положення відсутні</w:t>
            </w:r>
          </w:p>
          <w:p w:rsidR="00751F36" w:rsidRPr="00A76046" w:rsidRDefault="00751F36" w:rsidP="00751F3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564" w:type="dxa"/>
          </w:tcPr>
          <w:p w:rsidR="0026497D" w:rsidRPr="00A76046" w:rsidRDefault="0026497D" w:rsidP="0026497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76046">
              <w:rPr>
                <w:sz w:val="28"/>
                <w:szCs w:val="28"/>
                <w:lang w:val="uk-UA"/>
              </w:rPr>
              <w:t>Перелік документів дозвільного характеру у сфері господарської діяльності</w:t>
            </w:r>
          </w:p>
          <w:p w:rsidR="0026497D" w:rsidRPr="00A76046" w:rsidRDefault="0026497D" w:rsidP="0026497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26497D" w:rsidRPr="00A76046" w:rsidRDefault="0026497D" w:rsidP="0026497D">
            <w:pPr>
              <w:shd w:val="clear" w:color="auto" w:fill="FFFFFF"/>
              <w:ind w:righ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</w:t>
            </w:r>
          </w:p>
          <w:p w:rsidR="0026497D" w:rsidRPr="00A76046" w:rsidRDefault="0026497D" w:rsidP="00751F3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3622"/>
              <w:gridCol w:w="2826"/>
            </w:tblGrid>
            <w:tr w:rsidR="009937DC" w:rsidRPr="00A76046" w:rsidTr="00751F36">
              <w:trPr>
                <w:trHeight w:val="432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9937DC" w:rsidRPr="00A76046" w:rsidRDefault="009937DC" w:rsidP="009937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7604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157.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9937DC" w:rsidRPr="009937DC" w:rsidRDefault="0032462D" w:rsidP="0032462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246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Рішення про державну реєстрацію хімічної речовини 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9937DC" w:rsidRPr="00A76046" w:rsidRDefault="009937DC" w:rsidP="009937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7604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Закон України «Про хімічну безпеку та управління хімічною продукцією»;</w:t>
                  </w:r>
                </w:p>
              </w:tc>
            </w:tr>
            <w:tr w:rsidR="009937DC" w:rsidRPr="00A76046" w:rsidTr="00751F36">
              <w:trPr>
                <w:trHeight w:val="432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9937DC" w:rsidRPr="00A76046" w:rsidRDefault="00B246E7" w:rsidP="009937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158</w:t>
                  </w:r>
                  <w:r w:rsidR="009937DC" w:rsidRPr="00A7604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9937DC" w:rsidRPr="009937DC" w:rsidRDefault="0032462D" w:rsidP="0032462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246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Дозвіл на використання особливо небезпечної хімічної речовини, яка виводяться з ринку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9937DC" w:rsidRPr="00A76046" w:rsidRDefault="009937DC" w:rsidP="009937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7604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Закон України «Про хімічну безпеку та управління хімічною продукцією»;</w:t>
                  </w:r>
                </w:p>
              </w:tc>
            </w:tr>
            <w:tr w:rsidR="009937DC" w:rsidRPr="00A76046" w:rsidTr="00751F36">
              <w:trPr>
                <w:trHeight w:val="1305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9937DC" w:rsidRPr="00A76046" w:rsidRDefault="009937DC" w:rsidP="00B246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7604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1</w:t>
                  </w:r>
                  <w:r w:rsidR="00B246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59</w:t>
                  </w:r>
                  <w:r w:rsidRPr="00A7604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32462D" w:rsidRPr="0032462D" w:rsidRDefault="0032462D" w:rsidP="0032462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246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Дозвіл на використання отруйної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3246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хімічної речовини</w:t>
                  </w:r>
                </w:p>
                <w:p w:rsidR="009937DC" w:rsidRPr="009937DC" w:rsidRDefault="009937DC" w:rsidP="009937D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9937DC" w:rsidRPr="00A76046" w:rsidRDefault="009937DC" w:rsidP="009937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7604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Закон України «Про хімічну безпеку та управління хімічною продукцією»;</w:t>
                  </w:r>
                </w:p>
              </w:tc>
            </w:tr>
            <w:tr w:rsidR="0032462D" w:rsidRPr="00A76046" w:rsidTr="00751F36">
              <w:trPr>
                <w:trHeight w:val="1305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32462D" w:rsidRPr="00A76046" w:rsidRDefault="0032462D" w:rsidP="00B246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160.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32462D" w:rsidRPr="009937DC" w:rsidRDefault="0032462D" w:rsidP="0032462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246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Письмова згода (повідомлення) про транскордонне перевезення ртуті та її сполук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32462D" w:rsidRPr="00A76046" w:rsidRDefault="0032462D" w:rsidP="009937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7604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Закон України «Про хімічну безпеку та управління хімічною продукцією»;</w:t>
                  </w:r>
                </w:p>
              </w:tc>
            </w:tr>
            <w:tr w:rsidR="0032462D" w:rsidRPr="00A76046" w:rsidTr="00751F36">
              <w:trPr>
                <w:trHeight w:val="1305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32462D" w:rsidRPr="00A76046" w:rsidRDefault="0032462D" w:rsidP="00B246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161.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32462D" w:rsidRPr="009937DC" w:rsidRDefault="0032462D" w:rsidP="009937D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246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Висновок щодо можливості здійснення виробництва, імпорту та експорту продукції, що містить ртуть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32462D" w:rsidRPr="00A76046" w:rsidRDefault="0032462D" w:rsidP="009937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7604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Закон України «Про хімічну безпеку та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управління хімічною продукцією».</w:t>
                  </w:r>
                </w:p>
              </w:tc>
            </w:tr>
          </w:tbl>
          <w:p w:rsidR="00751F36" w:rsidRPr="00A76046" w:rsidRDefault="00751F36" w:rsidP="00751F3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879A5" w:rsidRPr="00A76046" w:rsidTr="00BE7A9C">
        <w:tc>
          <w:tcPr>
            <w:tcW w:w="15128" w:type="dxa"/>
            <w:gridSpan w:val="2"/>
          </w:tcPr>
          <w:p w:rsidR="00872A39" w:rsidRPr="00A76046" w:rsidRDefault="00872A39" w:rsidP="00872A39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A76046">
              <w:rPr>
                <w:b/>
                <w:sz w:val="28"/>
                <w:szCs w:val="28"/>
                <w:lang w:val="uk-UA" w:eastAsia="uk-UA"/>
              </w:rPr>
              <w:lastRenderedPageBreak/>
              <w:t>Кодекс цивільного захисту України</w:t>
            </w:r>
          </w:p>
        </w:tc>
      </w:tr>
      <w:tr w:rsidR="008879A5" w:rsidRPr="00A76046" w:rsidTr="002D6977">
        <w:tc>
          <w:tcPr>
            <w:tcW w:w="7564" w:type="dxa"/>
          </w:tcPr>
          <w:p w:rsidR="00751F36" w:rsidRPr="00A76046" w:rsidRDefault="00872A39" w:rsidP="00751F36">
            <w:pPr>
              <w:shd w:val="clear" w:color="auto" w:fill="FFFFFF"/>
              <w:ind w:righ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76046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Стаття 20.</w:t>
            </w:r>
            <w:r w:rsidR="004E4BE7" w:rsidRPr="00A76046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Завдання і обов’язки суб’єктів господарювання</w:t>
            </w:r>
          </w:p>
          <w:p w:rsidR="00F96E14" w:rsidRPr="00A76046" w:rsidRDefault="004E4BE7" w:rsidP="00751F36">
            <w:pPr>
              <w:shd w:val="clear" w:color="auto" w:fill="FFFFFF"/>
              <w:ind w:righ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До завдань і обов’язків суб’єктів господарювання у сфері цивільного захисту належить:</w:t>
            </w:r>
          </w:p>
          <w:p w:rsidR="004E4BE7" w:rsidRPr="00A76046" w:rsidRDefault="004E4BE7" w:rsidP="00751F36">
            <w:pPr>
              <w:shd w:val="clear" w:color="auto" w:fill="FFFFFF"/>
              <w:ind w:righ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E4BE7" w:rsidRPr="00A76046" w:rsidRDefault="004E4BE7" w:rsidP="00751F36">
            <w:pPr>
              <w:shd w:val="clear" w:color="auto" w:fill="FFFFFF"/>
              <w:ind w:righ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</w:t>
            </w:r>
          </w:p>
          <w:p w:rsidR="004E4BE7" w:rsidRPr="00A76046" w:rsidRDefault="004E4BE7" w:rsidP="00751F36">
            <w:pPr>
              <w:shd w:val="clear" w:color="auto" w:fill="FFFFFF"/>
              <w:ind w:righ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F96E14" w:rsidRPr="00A76046" w:rsidRDefault="00F96E14" w:rsidP="00751F36">
            <w:pPr>
              <w:shd w:val="clear" w:color="auto" w:fill="FFFFFF"/>
              <w:ind w:right="34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604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24) своєчасне інформування відповідних органів та підрозділів цивільного захисту про несправність протипожежної техніки, систем протипожежного захисту, водопостачання, а також про закриття доріг і проїздів на відповідній території;</w:t>
            </w:r>
          </w:p>
        </w:tc>
        <w:tc>
          <w:tcPr>
            <w:tcW w:w="7564" w:type="dxa"/>
          </w:tcPr>
          <w:p w:rsidR="004E4BE7" w:rsidRPr="00A76046" w:rsidRDefault="004E4BE7" w:rsidP="004E4BE7">
            <w:pPr>
              <w:shd w:val="clear" w:color="auto" w:fill="FFFFFF"/>
              <w:ind w:righ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76046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Стаття 20. </w:t>
            </w:r>
            <w:r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Завдання і обов’язки суб’єктів господарювання</w:t>
            </w:r>
          </w:p>
          <w:p w:rsidR="004E4BE7" w:rsidRPr="00A76046" w:rsidRDefault="004E4BE7" w:rsidP="004E4BE7">
            <w:pPr>
              <w:shd w:val="clear" w:color="auto" w:fill="FFFFFF"/>
              <w:ind w:righ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До завдань і обов’язків суб’єктів господарювання у сфері цивільного захисту належить:</w:t>
            </w:r>
          </w:p>
          <w:p w:rsidR="004E4BE7" w:rsidRPr="00A76046" w:rsidRDefault="004E4BE7" w:rsidP="004E4BE7">
            <w:pPr>
              <w:shd w:val="clear" w:color="auto" w:fill="FFFFFF"/>
              <w:ind w:righ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E4BE7" w:rsidRPr="00A76046" w:rsidRDefault="004E4BE7" w:rsidP="004E4BE7">
            <w:pPr>
              <w:shd w:val="clear" w:color="auto" w:fill="FFFFFF"/>
              <w:ind w:righ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</w:t>
            </w:r>
          </w:p>
          <w:p w:rsidR="004E4BE7" w:rsidRPr="00A76046" w:rsidRDefault="004E4BE7" w:rsidP="004E4BE7">
            <w:pPr>
              <w:shd w:val="clear" w:color="auto" w:fill="FFFFFF"/>
              <w:ind w:righ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751F36" w:rsidRDefault="00F96E14" w:rsidP="004E4BE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A76046">
              <w:rPr>
                <w:b/>
                <w:sz w:val="28"/>
                <w:szCs w:val="28"/>
                <w:lang w:val="uk-UA"/>
              </w:rPr>
              <w:t xml:space="preserve">«24) своєчасне надання відомостей з питань цивільного захисту до відповідних органів та підрозділів цивільного захисту, зокрема про стан реалізації заходів цивільного захисту, радіаційного і хімічного захисту, утворення, склад і укомплектованість підпорядкованих органів управління та сил цивільного захисту, загрозу або виникнення надзвичайних ситуацій, здійснені заходи щодо ліквідації їх наслідків, несправність протипожежної техніки, систем протипожежного захисту, </w:t>
            </w:r>
            <w:r w:rsidRPr="00A76046">
              <w:rPr>
                <w:b/>
                <w:sz w:val="28"/>
                <w:szCs w:val="28"/>
                <w:lang w:val="uk-UA"/>
              </w:rPr>
              <w:lastRenderedPageBreak/>
              <w:t>водопостачання, а також про закриття доріг і проїздів на відповідній території, у порядку, визначеному центральним органом виконавчої влади, що формує державну політику у сфері цивільного захисту;»</w:t>
            </w:r>
          </w:p>
          <w:p w:rsidR="00B246E7" w:rsidRPr="00A76046" w:rsidRDefault="00B246E7" w:rsidP="004E4BE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47DE0" w:rsidRPr="00A76046" w:rsidRDefault="00747DE0" w:rsidP="004E4BE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879A5" w:rsidRPr="00A76046" w:rsidTr="00D978D3">
        <w:tc>
          <w:tcPr>
            <w:tcW w:w="15128" w:type="dxa"/>
            <w:gridSpan w:val="2"/>
          </w:tcPr>
          <w:p w:rsidR="00747DE0" w:rsidRPr="00A76046" w:rsidRDefault="00747DE0" w:rsidP="00747DE0">
            <w:pPr>
              <w:shd w:val="clear" w:color="auto" w:fill="FFFFFF"/>
              <w:ind w:right="34"/>
              <w:jc w:val="center"/>
              <w:textAlignment w:val="baseline"/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76046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Закон України «Про ліцензування видів господарської діяльності»</w:t>
            </w:r>
          </w:p>
        </w:tc>
      </w:tr>
      <w:tr w:rsidR="000A3BE8" w:rsidRPr="00A76046" w:rsidTr="002D6977">
        <w:tc>
          <w:tcPr>
            <w:tcW w:w="7564" w:type="dxa"/>
          </w:tcPr>
          <w:p w:rsidR="00661C32" w:rsidRPr="00A76046" w:rsidRDefault="00661C32" w:rsidP="00F96E1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6046">
              <w:rPr>
                <w:rFonts w:ascii="Times New Roman" w:hAnsi="Times New Roman"/>
                <w:sz w:val="28"/>
                <w:szCs w:val="28"/>
                <w:lang w:eastAsia="uk-UA"/>
              </w:rPr>
              <w:t>Стаття 7. Перелік видів господарської діяльності, що підлягають ліцензуванню</w:t>
            </w:r>
          </w:p>
          <w:p w:rsidR="009C580B" w:rsidRPr="00A76046" w:rsidRDefault="009C580B" w:rsidP="00F96E1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9C580B" w:rsidRPr="00A76046" w:rsidRDefault="009C580B" w:rsidP="00F96E1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Ліцензуванню підлягають такі види господарської діяльності:</w:t>
            </w:r>
          </w:p>
          <w:p w:rsidR="009C580B" w:rsidRPr="00A76046" w:rsidRDefault="009C580B" w:rsidP="00F96E1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9C580B" w:rsidRPr="00A76046" w:rsidRDefault="009C580B" w:rsidP="009C580B">
            <w:pPr>
              <w:shd w:val="clear" w:color="auto" w:fill="FFFFFF"/>
              <w:ind w:righ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</w:t>
            </w:r>
          </w:p>
          <w:p w:rsidR="0032462D" w:rsidRPr="00A76046" w:rsidRDefault="00661C32" w:rsidP="0032462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604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14) </w:t>
            </w:r>
            <w:r w:rsidRPr="00A76046">
              <w:rPr>
                <w:rFonts w:ascii="Times New Roman" w:hAnsi="Times New Roman"/>
                <w:strike/>
                <w:sz w:val="28"/>
                <w:szCs w:val="28"/>
                <w:lang w:eastAsia="uk-UA"/>
              </w:rPr>
              <w:t>виробництво особливо небезпечних хімічних речовин, перелік яких визначається Кабінетом Міністрів України,</w:t>
            </w:r>
            <w:r w:rsidRPr="00A7604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поводження з небезпечними відходами. Не підлягає ліцензуванню зберігання (накопичення) суб’єктом господарювання утворених ним небезпечних відходів, якщо протягом року з дня утворення небезпечні відходи передаються суб’єктам господарювання, що мають ліцензію на поводження з небезпечними відходами;</w:t>
            </w:r>
          </w:p>
        </w:tc>
        <w:tc>
          <w:tcPr>
            <w:tcW w:w="7564" w:type="dxa"/>
          </w:tcPr>
          <w:p w:rsidR="009C580B" w:rsidRPr="00A76046" w:rsidRDefault="009C580B" w:rsidP="009C580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6046">
              <w:rPr>
                <w:rFonts w:ascii="Times New Roman" w:hAnsi="Times New Roman"/>
                <w:sz w:val="28"/>
                <w:szCs w:val="28"/>
                <w:lang w:eastAsia="uk-UA"/>
              </w:rPr>
              <w:t>Стаття 7. Перелік видів господарської діяльності, що підлягають ліцензуванню</w:t>
            </w:r>
          </w:p>
          <w:p w:rsidR="009C580B" w:rsidRPr="00A76046" w:rsidRDefault="009C580B" w:rsidP="009C580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9C580B" w:rsidRPr="00A76046" w:rsidRDefault="009C580B" w:rsidP="009C580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Ліцензуванню підлягають такі види господарської діяльності:</w:t>
            </w:r>
          </w:p>
          <w:p w:rsidR="009C580B" w:rsidRPr="00A76046" w:rsidRDefault="009C580B" w:rsidP="009C580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9C580B" w:rsidRPr="00A76046" w:rsidRDefault="009C580B" w:rsidP="009C580B">
            <w:pPr>
              <w:shd w:val="clear" w:color="auto" w:fill="FFFFFF"/>
              <w:ind w:righ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76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</w:t>
            </w:r>
          </w:p>
          <w:p w:rsidR="00751F36" w:rsidRPr="00A76046" w:rsidRDefault="00661C32" w:rsidP="00F96E14">
            <w:pPr>
              <w:pStyle w:val="a4"/>
              <w:spacing w:before="0" w:after="0"/>
              <w:ind w:left="0" w:firstLine="0"/>
              <w:rPr>
                <w:bCs/>
                <w:shd w:val="clear" w:color="auto" w:fill="FFFFFF"/>
              </w:rPr>
            </w:pPr>
            <w:r w:rsidRPr="00A76046">
              <w:rPr>
                <w:bCs/>
                <w:shd w:val="clear" w:color="auto" w:fill="FFFFFF"/>
              </w:rPr>
              <w:t>«14) поводження з небезпечними відходами. Не підлягає ліцензуванню зберігання (накопичення) суб’єктом господарювання утворених ним небезпечних відходів, якщо протягом року з дня утворення небезпечні відходи передаються суб’єктам господарювання, що мають ліцензію на поводження з небезпечними відходами;»</w:t>
            </w:r>
          </w:p>
        </w:tc>
      </w:tr>
      <w:tr w:rsidR="0032462D" w:rsidRPr="00A76046" w:rsidTr="000916D3">
        <w:tc>
          <w:tcPr>
            <w:tcW w:w="15128" w:type="dxa"/>
            <w:gridSpan w:val="2"/>
          </w:tcPr>
          <w:p w:rsidR="0032462D" w:rsidRPr="00A76046" w:rsidRDefault="0032462D" w:rsidP="0032462D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  <w:r w:rsidRPr="0032462D">
              <w:rPr>
                <w:rFonts w:ascii="Times New Roman" w:hAnsi="Times New Roman"/>
                <w:sz w:val="28"/>
                <w:szCs w:val="28"/>
                <w:lang w:eastAsia="uk-UA"/>
              </w:rPr>
              <w:t>Закон України «Про дозвільну систему у сфері господарської діяльності»</w:t>
            </w:r>
          </w:p>
        </w:tc>
      </w:tr>
      <w:tr w:rsidR="0032462D" w:rsidRPr="00A76046" w:rsidTr="002D6977">
        <w:tc>
          <w:tcPr>
            <w:tcW w:w="7564" w:type="dxa"/>
          </w:tcPr>
          <w:p w:rsidR="0032462D" w:rsidRDefault="0032462D" w:rsidP="00F96E1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2462D">
              <w:rPr>
                <w:rFonts w:ascii="Times New Roman" w:hAnsi="Times New Roman"/>
                <w:sz w:val="28"/>
                <w:szCs w:val="28"/>
                <w:lang w:eastAsia="uk-UA"/>
              </w:rPr>
              <w:t>Стаття 2. Сфера дії Закону</w:t>
            </w:r>
          </w:p>
          <w:p w:rsidR="0032462D" w:rsidRDefault="0032462D" w:rsidP="00F96E1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2462D" w:rsidRDefault="0032462D" w:rsidP="00F96E1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……</w:t>
            </w:r>
          </w:p>
          <w:p w:rsidR="0032462D" w:rsidRPr="00A76046" w:rsidRDefault="0032462D" w:rsidP="0032462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2462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2. Дія цього Закону не поширюється на відносини у сфері ліцензування господарської діяльності (крім відносин щодо видачі документів дозвільного характеру, необхідних для отримання ліцензії на провадження певного виду </w:t>
            </w:r>
            <w:r w:rsidRPr="0032462D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господарської діяльності), охорони державного кордону, державної митної справи, державного експортного контролю, державного регулювання ринків фінансових послуг, охорони державної таємниці (провадження діяльності, пов'язаної з державною таємницею), захисту економічної конкуренції, на відносини щодо сертифікації оператора системи передачі відповідно до Закону України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«Про ринок електричної енергії»</w:t>
            </w:r>
            <w:r w:rsidRPr="0032462D">
              <w:rPr>
                <w:rFonts w:ascii="Times New Roman" w:hAnsi="Times New Roman"/>
                <w:sz w:val="28"/>
                <w:szCs w:val="28"/>
                <w:lang w:eastAsia="uk-UA"/>
              </w:rPr>
              <w:t>, відносини щодо набуття статусу резидента Дія Сіті та внесення відомостей до реєстру Дія Сіті відп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овідно до Закону України «</w:t>
            </w:r>
            <w:r w:rsidRPr="0032462D">
              <w:rPr>
                <w:rFonts w:ascii="Times New Roman" w:hAnsi="Times New Roman"/>
                <w:sz w:val="28"/>
                <w:szCs w:val="28"/>
                <w:lang w:eastAsia="uk-UA"/>
              </w:rPr>
              <w:t>Про стимулювання розвитку цифрової економіки в Україні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  <w:r w:rsidRPr="0032462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а також на дозвільну систему, що поширюється на операції зі зброєю, бойовими припасами, вибуховими матеріалами і речовинами, </w:t>
            </w:r>
            <w:r w:rsidRPr="0032462D">
              <w:rPr>
                <w:rFonts w:ascii="Times New Roman" w:hAnsi="Times New Roman"/>
                <w:strike/>
                <w:sz w:val="28"/>
                <w:szCs w:val="28"/>
                <w:lang w:eastAsia="uk-UA"/>
              </w:rPr>
              <w:t>сильнодіючими отруйними речовинами,</w:t>
            </w:r>
            <w:r w:rsidRPr="0032462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дозвільну діяльність у сфері використання ядерної енергії, дозвільну діяльність у сфері цивільної авіації, у сфері телебачення і радіомовлення, у сфері ветеринарної медицини та благополуччя тварин.</w:t>
            </w:r>
          </w:p>
        </w:tc>
        <w:tc>
          <w:tcPr>
            <w:tcW w:w="7564" w:type="dxa"/>
          </w:tcPr>
          <w:p w:rsidR="0032462D" w:rsidRDefault="0032462D" w:rsidP="0032462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Стаття 2. </w:t>
            </w:r>
            <w:r w:rsidRPr="0032462D">
              <w:rPr>
                <w:rFonts w:ascii="Times New Roman" w:hAnsi="Times New Roman"/>
                <w:sz w:val="28"/>
                <w:szCs w:val="28"/>
                <w:lang w:eastAsia="uk-UA"/>
              </w:rPr>
              <w:t>Сфера дії Закону</w:t>
            </w:r>
          </w:p>
          <w:p w:rsidR="0032462D" w:rsidRDefault="0032462D" w:rsidP="0032462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2462D" w:rsidRDefault="0032462D" w:rsidP="0032462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……</w:t>
            </w:r>
          </w:p>
          <w:p w:rsidR="0032462D" w:rsidRPr="00A76046" w:rsidRDefault="0032462D" w:rsidP="0032462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2462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2. Дія цього Закону не поширюється на відносини у сфері ліцензування господарської діяльності (крім відносин щодо видачі документів дозвільного характеру, необхідних для отримання ліцензії на провадження певного виду </w:t>
            </w:r>
            <w:r w:rsidRPr="0032462D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господарської діяльності), охорони державного кордону, державної митної справи, державного експортного контролю, державного регулювання ринків фінансових послуг, охорони державної таємниці (провадження діяльності, пов'язаної з державною таємницею), захисту економічної конкуренції, на відносини щодо сертифікації оператора системи передачі відповідно до Закону України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«Про ринок електричної енергії»</w:t>
            </w:r>
            <w:r w:rsidRPr="0032462D">
              <w:rPr>
                <w:rFonts w:ascii="Times New Roman" w:hAnsi="Times New Roman"/>
                <w:sz w:val="28"/>
                <w:szCs w:val="28"/>
                <w:lang w:eastAsia="uk-UA"/>
              </w:rPr>
              <w:t>, відносини щодо набуття статусу резидента Дія Сіті та внесення відомостей до реєстру Дія Сіті відп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овідно до Закону України «</w:t>
            </w:r>
            <w:r w:rsidRPr="0032462D">
              <w:rPr>
                <w:rFonts w:ascii="Times New Roman" w:hAnsi="Times New Roman"/>
                <w:sz w:val="28"/>
                <w:szCs w:val="28"/>
                <w:lang w:eastAsia="uk-UA"/>
              </w:rPr>
              <w:t>Про стимулювання розвитку цифрової економіки в Україні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  <w:r w:rsidRPr="0032462D">
              <w:rPr>
                <w:rFonts w:ascii="Times New Roman" w:hAnsi="Times New Roman"/>
                <w:sz w:val="28"/>
                <w:szCs w:val="28"/>
                <w:lang w:eastAsia="uk-UA"/>
              </w:rPr>
              <w:t>, а також на дозвільну систему, що поширюється на операції зі зброєю, бойовими припасами, вибуховими матеріалами і речовинами, дозвільну діяльність у сфері використання ядерної енергії, дозвільну діяльність у сфері цивільної авіації, у сфері телебачення і радіомовлення, у сфері ветеринарної медицини та благополуччя тварин.</w:t>
            </w:r>
          </w:p>
        </w:tc>
      </w:tr>
    </w:tbl>
    <w:p w:rsidR="00B913B9" w:rsidRPr="00A76046" w:rsidRDefault="00B913B9" w:rsidP="004B7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E1F" w:rsidRPr="001A4882" w:rsidRDefault="00E75E1F" w:rsidP="00B9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13B9" w:rsidRPr="00A76046" w:rsidRDefault="001A4882" w:rsidP="001A4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882">
        <w:rPr>
          <w:rFonts w:ascii="Times New Roman" w:hAnsi="Times New Roman" w:cs="Times New Roman"/>
          <w:b/>
          <w:sz w:val="28"/>
          <w:szCs w:val="28"/>
        </w:rPr>
        <w:t>В. о. Міністра захисту довкілля та природних ресурсів України                                             Руслан СТРІЛЕЦЬ</w:t>
      </w:r>
    </w:p>
    <w:p w:rsidR="00B913B9" w:rsidRPr="00A76046" w:rsidRDefault="00B913B9" w:rsidP="00B91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3B9" w:rsidRPr="00A76046" w:rsidRDefault="00B913B9" w:rsidP="00B91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046">
        <w:rPr>
          <w:rFonts w:ascii="Times New Roman" w:hAnsi="Times New Roman" w:cs="Times New Roman"/>
          <w:sz w:val="28"/>
          <w:szCs w:val="28"/>
        </w:rPr>
        <w:t>« __ » ______________ 2021 року</w:t>
      </w:r>
    </w:p>
    <w:sectPr w:rsidR="00B913B9" w:rsidRPr="00A76046" w:rsidSect="0032462D">
      <w:headerReference w:type="default" r:id="rId6"/>
      <w:pgSz w:w="16838" w:h="11906" w:orient="landscape"/>
      <w:pgMar w:top="709" w:right="850" w:bottom="851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1D" w:rsidRDefault="004C511D" w:rsidP="00B913B9">
      <w:pPr>
        <w:spacing w:after="0" w:line="240" w:lineRule="auto"/>
      </w:pPr>
      <w:r>
        <w:separator/>
      </w:r>
    </w:p>
  </w:endnote>
  <w:endnote w:type="continuationSeparator" w:id="0">
    <w:p w:rsidR="004C511D" w:rsidRDefault="004C511D" w:rsidP="00B9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1D" w:rsidRDefault="004C511D" w:rsidP="00B913B9">
      <w:pPr>
        <w:spacing w:after="0" w:line="240" w:lineRule="auto"/>
      </w:pPr>
      <w:r>
        <w:separator/>
      </w:r>
    </w:p>
  </w:footnote>
  <w:footnote w:type="continuationSeparator" w:id="0">
    <w:p w:rsidR="004C511D" w:rsidRDefault="004C511D" w:rsidP="00B9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922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913B9" w:rsidRPr="00B913B9" w:rsidRDefault="00B913B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13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13B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13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462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B913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913B9" w:rsidRDefault="00B913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0A"/>
    <w:rsid w:val="00023728"/>
    <w:rsid w:val="00045377"/>
    <w:rsid w:val="000A3BE8"/>
    <w:rsid w:val="000B7157"/>
    <w:rsid w:val="000C7397"/>
    <w:rsid w:val="000D592A"/>
    <w:rsid w:val="00186FFE"/>
    <w:rsid w:val="001A4882"/>
    <w:rsid w:val="00203D42"/>
    <w:rsid w:val="0026497D"/>
    <w:rsid w:val="0032462D"/>
    <w:rsid w:val="00331E60"/>
    <w:rsid w:val="00365621"/>
    <w:rsid w:val="003D5124"/>
    <w:rsid w:val="003F5DEC"/>
    <w:rsid w:val="00475D2A"/>
    <w:rsid w:val="004922E6"/>
    <w:rsid w:val="004B7A81"/>
    <w:rsid w:val="004C511D"/>
    <w:rsid w:val="004D3263"/>
    <w:rsid w:val="004E4BE7"/>
    <w:rsid w:val="004F3274"/>
    <w:rsid w:val="00510BEB"/>
    <w:rsid w:val="0055260A"/>
    <w:rsid w:val="005933FC"/>
    <w:rsid w:val="00661C32"/>
    <w:rsid w:val="006868DE"/>
    <w:rsid w:val="006F5761"/>
    <w:rsid w:val="006F751E"/>
    <w:rsid w:val="0070702A"/>
    <w:rsid w:val="00746F40"/>
    <w:rsid w:val="00747DE0"/>
    <w:rsid w:val="00751F36"/>
    <w:rsid w:val="00753284"/>
    <w:rsid w:val="007706FC"/>
    <w:rsid w:val="007C556A"/>
    <w:rsid w:val="007D749E"/>
    <w:rsid w:val="008519A4"/>
    <w:rsid w:val="00865560"/>
    <w:rsid w:val="00872A39"/>
    <w:rsid w:val="008879A5"/>
    <w:rsid w:val="00917FC5"/>
    <w:rsid w:val="00933E4F"/>
    <w:rsid w:val="009834DD"/>
    <w:rsid w:val="009843E6"/>
    <w:rsid w:val="009937DC"/>
    <w:rsid w:val="009961E0"/>
    <w:rsid w:val="009A2057"/>
    <w:rsid w:val="009C580B"/>
    <w:rsid w:val="009E354D"/>
    <w:rsid w:val="00A76046"/>
    <w:rsid w:val="00AA0489"/>
    <w:rsid w:val="00B246E7"/>
    <w:rsid w:val="00B913B9"/>
    <w:rsid w:val="00BE3C11"/>
    <w:rsid w:val="00BF524E"/>
    <w:rsid w:val="00C271D6"/>
    <w:rsid w:val="00CC356B"/>
    <w:rsid w:val="00CC78B7"/>
    <w:rsid w:val="00D47C5F"/>
    <w:rsid w:val="00D63D99"/>
    <w:rsid w:val="00DE30D6"/>
    <w:rsid w:val="00E706AC"/>
    <w:rsid w:val="00E75E1F"/>
    <w:rsid w:val="00F96744"/>
    <w:rsid w:val="00F96E14"/>
    <w:rsid w:val="00FC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4B900-011A-4850-AF38-B8B9202C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autoRedefine/>
    <w:qFormat/>
    <w:rsid w:val="00B913B9"/>
    <w:pPr>
      <w:spacing w:before="320" w:after="8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3">
    <w:name w:val="rvts13"/>
    <w:basedOn w:val="a0"/>
    <w:rsid w:val="00B913B9"/>
  </w:style>
  <w:style w:type="paragraph" w:customStyle="1" w:styleId="rvps2">
    <w:name w:val="rvps2"/>
    <w:basedOn w:val="a"/>
    <w:rsid w:val="00B9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B913B9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rvts9">
    <w:name w:val="rvts9"/>
    <w:basedOn w:val="a0"/>
    <w:rsid w:val="00B913B9"/>
  </w:style>
  <w:style w:type="paragraph" w:customStyle="1" w:styleId="a4">
    <w:name w:val="ПП"/>
    <w:basedOn w:val="a"/>
    <w:link w:val="a5"/>
    <w:qFormat/>
    <w:rsid w:val="00B913B9"/>
    <w:pPr>
      <w:spacing w:before="120" w:after="80" w:line="240" w:lineRule="auto"/>
      <w:ind w:left="851" w:hanging="425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5">
    <w:name w:val="ПП Знак"/>
    <w:link w:val="a4"/>
    <w:rsid w:val="00B913B9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6">
    <w:name w:val="Hyperlink"/>
    <w:uiPriority w:val="99"/>
    <w:semiHidden/>
    <w:unhideWhenUsed/>
    <w:rsid w:val="00B913B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913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913B9"/>
  </w:style>
  <w:style w:type="paragraph" w:styleId="a9">
    <w:name w:val="footer"/>
    <w:basedOn w:val="a"/>
    <w:link w:val="aa"/>
    <w:uiPriority w:val="99"/>
    <w:unhideWhenUsed/>
    <w:rsid w:val="00B913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913B9"/>
  </w:style>
  <w:style w:type="paragraph" w:styleId="ab">
    <w:name w:val="List Paragraph"/>
    <w:basedOn w:val="a"/>
    <w:uiPriority w:val="34"/>
    <w:qFormat/>
    <w:rsid w:val="004E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6887</Words>
  <Characters>3926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Філоненко Роман Степанович</cp:lastModifiedBy>
  <cp:revision>8</cp:revision>
  <dcterms:created xsi:type="dcterms:W3CDTF">2021-08-19T12:45:00Z</dcterms:created>
  <dcterms:modified xsi:type="dcterms:W3CDTF">2021-11-25T17:15:00Z</dcterms:modified>
</cp:coreProperties>
</file>