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2" w:type="dxa"/>
        <w:tblInd w:w="2" w:type="dxa"/>
        <w:tblLayout w:type="fixed"/>
        <w:tblLook w:val="0000"/>
      </w:tblPr>
      <w:tblGrid>
        <w:gridCol w:w="5776"/>
        <w:gridCol w:w="5812"/>
        <w:gridCol w:w="4004"/>
      </w:tblGrid>
      <w:tr w:rsidR="00F14A9D" w:rsidRPr="005277EB" w:rsidTr="00C14902">
        <w:trPr>
          <w:trHeight w:val="775"/>
        </w:trPr>
        <w:tc>
          <w:tcPr>
            <w:tcW w:w="15592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14A9D" w:rsidRPr="005277EB" w:rsidRDefault="00C14902">
            <w:pPr>
              <w:pStyle w:val="rvps6"/>
              <w:shd w:val="clear" w:color="auto" w:fill="FFFFFF"/>
              <w:spacing w:before="250" w:after="376"/>
              <w:ind w:left="538" w:right="376"/>
              <w:jc w:val="center"/>
            </w:pPr>
            <w:r w:rsidRPr="005277EB">
              <w:rPr>
                <w:b/>
              </w:rPr>
              <w:t xml:space="preserve">Порівняльна таблиця до </w:t>
            </w:r>
            <w:proofErr w:type="spellStart"/>
            <w:r w:rsidRPr="005277EB">
              <w:rPr>
                <w:b/>
              </w:rPr>
              <w:t>проє</w:t>
            </w:r>
            <w:r w:rsidR="00D83E2A" w:rsidRPr="005277EB">
              <w:rPr>
                <w:b/>
              </w:rPr>
              <w:t>кту</w:t>
            </w:r>
            <w:proofErr w:type="spellEnd"/>
            <w:r w:rsidR="00D83E2A" w:rsidRPr="005277EB">
              <w:rPr>
                <w:b/>
              </w:rPr>
              <w:t xml:space="preserve"> постанови Кабінету Міністрів України «Про внесення змін до Порядку </w:t>
            </w:r>
            <w:r w:rsidR="00D83E2A" w:rsidRPr="005277EB">
              <w:rPr>
                <w:rStyle w:val="rvts23"/>
                <w:b/>
                <w:bCs/>
              </w:rPr>
              <w:t>визначення розмірів і меж водоохоронних зон та режим ведення господарської діяльності в них»</w:t>
            </w:r>
          </w:p>
        </w:tc>
      </w:tr>
      <w:tr w:rsidR="00F14A9D" w:rsidRPr="005277EB" w:rsidTr="00C14902">
        <w:trPr>
          <w:trHeight w:val="487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9D" w:rsidRPr="005277EB" w:rsidRDefault="00D83E2A">
            <w:pPr>
              <w:pStyle w:val="rvps6"/>
              <w:shd w:val="clear" w:color="auto" w:fill="FFFFFF"/>
              <w:spacing w:before="250" w:after="376"/>
              <w:ind w:left="376" w:right="376"/>
              <w:jc w:val="center"/>
              <w:rPr>
                <w:b/>
              </w:rPr>
            </w:pPr>
            <w:bookmarkStart w:id="0" w:name="Bookmark"/>
            <w:bookmarkEnd w:id="0"/>
            <w:r w:rsidRPr="005277EB">
              <w:rPr>
                <w:b/>
              </w:rPr>
              <w:t>Зміст положення акта законодавства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9D" w:rsidRPr="005277EB" w:rsidRDefault="00D83E2A">
            <w:pPr>
              <w:pStyle w:val="rvps6"/>
              <w:shd w:val="clear" w:color="auto" w:fill="FFFFFF"/>
              <w:spacing w:before="250" w:after="376"/>
              <w:ind w:left="376" w:right="376"/>
              <w:jc w:val="center"/>
              <w:rPr>
                <w:b/>
              </w:rPr>
            </w:pPr>
            <w:r w:rsidRPr="005277EB">
              <w:rPr>
                <w:b/>
              </w:rPr>
              <w:t>Зміст відповідного положенн</w:t>
            </w:r>
            <w:r w:rsidR="00C14902" w:rsidRPr="005277EB">
              <w:rPr>
                <w:b/>
              </w:rPr>
              <w:t>я проє</w:t>
            </w:r>
            <w:r w:rsidRPr="005277EB">
              <w:rPr>
                <w:b/>
              </w:rPr>
              <w:t>кту акта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9D" w:rsidRPr="005277EB" w:rsidRDefault="00D83E2A">
            <w:pPr>
              <w:pStyle w:val="rvps6"/>
              <w:shd w:val="clear" w:color="auto" w:fill="FFFFFF"/>
              <w:spacing w:before="250" w:after="376"/>
              <w:ind w:left="376" w:right="376"/>
              <w:jc w:val="center"/>
            </w:pPr>
            <w:r w:rsidRPr="005277EB">
              <w:rPr>
                <w:b/>
              </w:rPr>
              <w:t>Пояснення змін</w:t>
            </w:r>
          </w:p>
        </w:tc>
      </w:tr>
      <w:tr w:rsidR="00F14A9D" w:rsidRPr="005277EB" w:rsidTr="005277EB">
        <w:trPr>
          <w:trHeight w:val="4443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9D" w:rsidRPr="005277EB" w:rsidRDefault="00D83E2A" w:rsidP="00C14902">
            <w:pPr>
              <w:pStyle w:val="rvps6"/>
              <w:shd w:val="clear" w:color="auto" w:fill="FFFFFF"/>
              <w:spacing w:before="0" w:after="0" w:line="240" w:lineRule="auto"/>
              <w:ind w:right="376"/>
              <w:jc w:val="center"/>
              <w:rPr>
                <w:rStyle w:val="rvts23"/>
                <w:sz w:val="20"/>
                <w:szCs w:val="20"/>
              </w:rPr>
            </w:pPr>
            <w:r w:rsidRPr="005277EB">
              <w:rPr>
                <w:rStyle w:val="rvts23"/>
                <w:sz w:val="20"/>
                <w:szCs w:val="20"/>
              </w:rPr>
              <w:t>Порядок визначення розмірів і меж водоохоронних зон та режим ведення господарської діяльності в них</w:t>
            </w:r>
          </w:p>
          <w:p w:rsidR="00C14902" w:rsidRPr="005277EB" w:rsidRDefault="00C14902" w:rsidP="00C14902">
            <w:pPr>
              <w:pStyle w:val="rvps6"/>
              <w:shd w:val="clear" w:color="auto" w:fill="FFFFFF"/>
              <w:spacing w:before="0" w:after="0" w:line="240" w:lineRule="auto"/>
              <w:ind w:right="376"/>
              <w:jc w:val="center"/>
              <w:rPr>
                <w:b/>
                <w:sz w:val="20"/>
                <w:szCs w:val="20"/>
              </w:rPr>
            </w:pP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424"/>
              <w:jc w:val="both"/>
              <w:rPr>
                <w:b/>
                <w:sz w:val="20"/>
                <w:szCs w:val="20"/>
              </w:rPr>
            </w:pPr>
            <w:r w:rsidRPr="005277EB">
              <w:rPr>
                <w:b/>
                <w:sz w:val="20"/>
                <w:szCs w:val="20"/>
              </w:rPr>
              <w:t>5. Розміри і межі водоохоронних зон визначаються проектом на основі нормативно-технічної документації.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jc w:val="both"/>
              <w:rPr>
                <w:rStyle w:val="rvts23"/>
                <w:sz w:val="20"/>
                <w:szCs w:val="20"/>
              </w:rPr>
            </w:pPr>
            <w:r w:rsidRPr="005277EB">
              <w:rPr>
                <w:b/>
                <w:sz w:val="20"/>
                <w:szCs w:val="20"/>
              </w:rPr>
              <w:t>Проекти цих зон розробляються на замовлення фізичних та юридичних осіб, узгоджуються з власниками землі, землекористувачами, Мінекоенерго, Держводагентством та територіальними органами Держгеокадастру, а на території Автономної Республіки Крим - з органами виконавчої влади Автономної Республіки Крим з питань екології та природних ресурсів, водного господарства та земельних ресурсів і затверджуються відповідними місцевими органами виконавчої влади або виконавчими комітетами рад.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9D" w:rsidRPr="005277EB" w:rsidRDefault="00D83E2A" w:rsidP="00C14902">
            <w:pPr>
              <w:pStyle w:val="rvps6"/>
              <w:shd w:val="clear" w:color="auto" w:fill="FFFFFF"/>
              <w:spacing w:before="0" w:after="0" w:line="240" w:lineRule="auto"/>
              <w:ind w:right="376"/>
              <w:jc w:val="center"/>
              <w:rPr>
                <w:rStyle w:val="rvts23"/>
                <w:sz w:val="20"/>
                <w:szCs w:val="20"/>
              </w:rPr>
            </w:pPr>
            <w:r w:rsidRPr="005277EB">
              <w:rPr>
                <w:rStyle w:val="rvts23"/>
                <w:sz w:val="20"/>
                <w:szCs w:val="20"/>
              </w:rPr>
              <w:t>Порядок визначення розмірів і меж водоохоронних зон та режим ведення господарської діяльності в них</w:t>
            </w:r>
          </w:p>
          <w:p w:rsidR="005277EB" w:rsidRPr="005277EB" w:rsidRDefault="005277EB" w:rsidP="005277EB">
            <w:pPr>
              <w:pStyle w:val="rvps6"/>
              <w:shd w:val="clear" w:color="auto" w:fill="FFFFFF"/>
              <w:spacing w:before="0" w:after="0" w:line="240" w:lineRule="auto"/>
              <w:ind w:right="374"/>
              <w:jc w:val="center"/>
              <w:rPr>
                <w:rStyle w:val="rvts23"/>
                <w:sz w:val="20"/>
                <w:szCs w:val="20"/>
              </w:rPr>
            </w:pPr>
          </w:p>
          <w:p w:rsidR="00F14A9D" w:rsidRPr="005277EB" w:rsidRDefault="00D83E2A" w:rsidP="005277EB">
            <w:pPr>
              <w:pStyle w:val="rvps2"/>
              <w:shd w:val="clear" w:color="auto" w:fill="FFFFFF"/>
              <w:spacing w:before="0" w:after="0" w:line="240" w:lineRule="auto"/>
              <w:ind w:firstLine="374"/>
              <w:jc w:val="both"/>
            </w:pPr>
            <w:r w:rsidRPr="005277EB">
              <w:rPr>
                <w:b/>
                <w:sz w:val="20"/>
                <w:szCs w:val="20"/>
              </w:rPr>
              <w:t>5. Межі водоохоронних зон визначаються за проектами землеустрою</w:t>
            </w:r>
            <w:r w:rsidRPr="005277EB">
              <w:rPr>
                <w:b/>
                <w:bCs/>
                <w:sz w:val="20"/>
                <w:szCs w:val="20"/>
              </w:rPr>
              <w:t xml:space="preserve"> щодо організації і встановлення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об’єктів, комплексними планами просторового розвитку територій територіальних громад та генеральними планами населених пунктів, які розробляються у порядку, визначеному Земельним коде</w:t>
            </w:r>
            <w:r w:rsidR="00C14902" w:rsidRPr="005277EB">
              <w:rPr>
                <w:b/>
                <w:bCs/>
                <w:sz w:val="20"/>
                <w:szCs w:val="20"/>
              </w:rPr>
              <w:t>ксом України, законами України «Про землеустрій» та «</w:t>
            </w:r>
            <w:r w:rsidRPr="005277EB">
              <w:rPr>
                <w:b/>
                <w:bCs/>
                <w:sz w:val="20"/>
                <w:szCs w:val="20"/>
              </w:rPr>
              <w:t>Про регулювання містобудівної діяльності</w:t>
            </w:r>
            <w:r w:rsidR="00C14902" w:rsidRPr="005277EB">
              <w:rPr>
                <w:b/>
                <w:bCs/>
                <w:sz w:val="20"/>
                <w:szCs w:val="20"/>
              </w:rPr>
              <w:t>»</w:t>
            </w:r>
            <w:r w:rsidRPr="005277EB">
              <w:rPr>
                <w:b/>
                <w:bCs/>
                <w:sz w:val="20"/>
                <w:szCs w:val="20"/>
              </w:rPr>
              <w:t>, з</w:t>
            </w:r>
            <w:r w:rsidRPr="005277EB">
              <w:rPr>
                <w:b/>
                <w:sz w:val="20"/>
                <w:szCs w:val="20"/>
              </w:rPr>
              <w:t xml:space="preserve">азначаються в документації із землеустрою, містобудівній документації на місцевому та регіональному рівнях. </w:t>
            </w:r>
            <w:r w:rsidR="0061392F" w:rsidRPr="005277EB">
              <w:rPr>
                <w:b/>
                <w:sz w:val="20"/>
                <w:szCs w:val="20"/>
              </w:rPr>
              <w:t xml:space="preserve">Відомості про межі водоохоронних зон, прибережних захисних смуг та пляжних зон   вносяться до Державного земельного кадастру </w:t>
            </w:r>
            <w:r w:rsidR="0061392F" w:rsidRPr="005277EB">
              <w:rPr>
                <w:b/>
                <w:bCs/>
                <w:sz w:val="20"/>
                <w:szCs w:val="20"/>
              </w:rPr>
              <w:t xml:space="preserve">як відомості про обмеження у використанні земель.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9D" w:rsidRPr="005277EB" w:rsidRDefault="00F14A9D" w:rsidP="00C14902">
            <w:pPr>
              <w:pStyle w:val="rvps6"/>
              <w:shd w:val="clear" w:color="auto" w:fill="FFFFFF"/>
              <w:spacing w:before="0" w:after="0" w:line="240" w:lineRule="auto"/>
              <w:ind w:left="33" w:right="-74"/>
              <w:jc w:val="both"/>
            </w:pPr>
          </w:p>
          <w:p w:rsidR="00F14A9D" w:rsidRPr="005277EB" w:rsidRDefault="00F14A9D" w:rsidP="00C14902">
            <w:pPr>
              <w:pStyle w:val="rvps6"/>
              <w:shd w:val="clear" w:color="auto" w:fill="FFFFFF"/>
              <w:spacing w:before="0" w:after="0" w:line="240" w:lineRule="auto"/>
              <w:ind w:left="33" w:right="-74"/>
              <w:jc w:val="both"/>
            </w:pPr>
          </w:p>
          <w:p w:rsidR="00C14902" w:rsidRPr="005277EB" w:rsidRDefault="00C14902" w:rsidP="00C14902">
            <w:pPr>
              <w:pStyle w:val="rvps6"/>
              <w:shd w:val="clear" w:color="auto" w:fill="FFFFFF"/>
              <w:spacing w:before="0" w:after="0" w:line="240" w:lineRule="auto"/>
              <w:ind w:left="33" w:right="-74"/>
              <w:jc w:val="both"/>
              <w:rPr>
                <w:sz w:val="16"/>
                <w:szCs w:val="16"/>
              </w:rPr>
            </w:pPr>
          </w:p>
          <w:p w:rsidR="00F14A9D" w:rsidRPr="005277EB" w:rsidRDefault="00D83E2A" w:rsidP="00C14902">
            <w:pPr>
              <w:pStyle w:val="rvps6"/>
              <w:shd w:val="clear" w:color="auto" w:fill="FFFFFF"/>
              <w:spacing w:before="0" w:after="0" w:line="240" w:lineRule="auto"/>
              <w:ind w:left="33" w:right="-74"/>
              <w:jc w:val="both"/>
              <w:rPr>
                <w:sz w:val="20"/>
                <w:szCs w:val="20"/>
              </w:rPr>
            </w:pPr>
            <w:r w:rsidRPr="005277EB">
              <w:rPr>
                <w:rStyle w:val="rvts23"/>
                <w:bCs/>
                <w:sz w:val="20"/>
                <w:szCs w:val="20"/>
              </w:rPr>
              <w:t>Приведення пункту 5 у відповідність зі статтям</w:t>
            </w:r>
            <w:r w:rsidR="00C14902" w:rsidRPr="005277EB">
              <w:rPr>
                <w:rStyle w:val="rvts23"/>
                <w:bCs/>
                <w:sz w:val="20"/>
                <w:szCs w:val="20"/>
              </w:rPr>
              <w:t>и 25, 47 та ін. Закону України «Про землеустрій»</w:t>
            </w:r>
            <w:r w:rsidRPr="005277EB">
              <w:rPr>
                <w:rStyle w:val="rvts23"/>
                <w:bCs/>
                <w:sz w:val="20"/>
                <w:szCs w:val="20"/>
              </w:rPr>
              <w:t xml:space="preserve">, врахування  положень </w:t>
            </w:r>
            <w:r w:rsidR="00C14902" w:rsidRPr="005277EB">
              <w:rPr>
                <w:rStyle w:val="rvts23"/>
                <w:bCs/>
                <w:sz w:val="20"/>
                <w:szCs w:val="20"/>
              </w:rPr>
              <w:t>статей</w:t>
            </w:r>
            <w:r w:rsidRPr="005277EB">
              <w:rPr>
                <w:rStyle w:val="rvts23"/>
                <w:bCs/>
                <w:sz w:val="20"/>
                <w:szCs w:val="20"/>
              </w:rPr>
              <w:t xml:space="preserve">  16-1, 17 та ін. З</w:t>
            </w:r>
            <w:r w:rsidR="00C14902" w:rsidRPr="005277EB">
              <w:rPr>
                <w:rStyle w:val="rvts23"/>
                <w:bCs/>
                <w:sz w:val="20"/>
                <w:szCs w:val="20"/>
              </w:rPr>
              <w:t>акону України «</w:t>
            </w:r>
            <w:r w:rsidRPr="005277EB">
              <w:rPr>
                <w:rStyle w:val="rvts23"/>
                <w:bCs/>
                <w:sz w:val="20"/>
                <w:szCs w:val="20"/>
              </w:rPr>
              <w:t>Про регул</w:t>
            </w:r>
            <w:r w:rsidR="00C14902" w:rsidRPr="005277EB">
              <w:rPr>
                <w:rStyle w:val="rvts23"/>
                <w:bCs/>
                <w:sz w:val="20"/>
                <w:szCs w:val="20"/>
              </w:rPr>
              <w:t>ювання містобудівної діяльності»</w:t>
            </w:r>
            <w:r w:rsidRPr="005277EB">
              <w:rPr>
                <w:rStyle w:val="rvts23"/>
                <w:bCs/>
                <w:sz w:val="20"/>
                <w:szCs w:val="20"/>
              </w:rPr>
              <w:t xml:space="preserve">, </w:t>
            </w:r>
            <w:r w:rsidR="00C14902" w:rsidRPr="005277EB">
              <w:rPr>
                <w:rStyle w:val="rvts23"/>
                <w:bCs/>
                <w:sz w:val="20"/>
                <w:szCs w:val="20"/>
              </w:rPr>
              <w:t>с</w:t>
            </w:r>
            <w:r w:rsidR="00C14902" w:rsidRPr="005277EB">
              <w:rPr>
                <w:rStyle w:val="rvts46"/>
                <w:bCs/>
                <w:iCs/>
                <w:sz w:val="20"/>
                <w:szCs w:val="20"/>
              </w:rPr>
              <w:t>татей</w:t>
            </w:r>
            <w:r w:rsidRPr="005277EB">
              <w:rPr>
                <w:rStyle w:val="rvts46"/>
                <w:bCs/>
                <w:iCs/>
                <w:sz w:val="20"/>
                <w:szCs w:val="20"/>
              </w:rPr>
              <w:t xml:space="preserve"> 58, 186 Земельного кодексу України та статті 88 </w:t>
            </w:r>
            <w:r w:rsidRPr="005277EB">
              <w:rPr>
                <w:rStyle w:val="rvts23"/>
                <w:bCs/>
                <w:iCs/>
                <w:sz w:val="20"/>
                <w:szCs w:val="20"/>
              </w:rPr>
              <w:t xml:space="preserve">Водного кодексу України </w:t>
            </w:r>
            <w:r w:rsidR="00C14902" w:rsidRPr="005277EB">
              <w:rPr>
                <w:rStyle w:val="rvts46"/>
                <w:bCs/>
                <w:iCs/>
                <w:sz w:val="20"/>
                <w:szCs w:val="20"/>
              </w:rPr>
              <w:t xml:space="preserve">в редакції Закону </w:t>
            </w:r>
            <w:r w:rsidRPr="005277EB">
              <w:rPr>
                <w:rStyle w:val="rvts46"/>
                <w:bCs/>
                <w:iCs/>
                <w:sz w:val="20"/>
                <w:szCs w:val="20"/>
              </w:rPr>
              <w:t xml:space="preserve">України </w:t>
            </w:r>
            <w:r w:rsidRPr="005277EB">
              <w:rPr>
                <w:rStyle w:val="rvts44"/>
                <w:bCs/>
                <w:sz w:val="20"/>
                <w:szCs w:val="20"/>
              </w:rPr>
              <w:t>№ 711-IX від</w:t>
            </w:r>
            <w:r w:rsidR="00C14902" w:rsidRPr="005277EB">
              <w:rPr>
                <w:rStyle w:val="rvts44"/>
                <w:bCs/>
                <w:sz w:val="20"/>
                <w:szCs w:val="20"/>
              </w:rPr>
              <w:t> </w:t>
            </w:r>
            <w:r w:rsidRPr="005277EB">
              <w:rPr>
                <w:rStyle w:val="rvts44"/>
                <w:bCs/>
                <w:sz w:val="20"/>
                <w:szCs w:val="20"/>
              </w:rPr>
              <w:t>17.06</w:t>
            </w:r>
            <w:r w:rsidR="00C14902" w:rsidRPr="005277EB">
              <w:rPr>
                <w:rStyle w:val="rvts44"/>
                <w:bCs/>
                <w:sz w:val="20"/>
                <w:szCs w:val="20"/>
              </w:rPr>
              <w:t>.</w:t>
            </w:r>
            <w:r w:rsidRPr="005277EB">
              <w:rPr>
                <w:rStyle w:val="rvts44"/>
                <w:bCs/>
                <w:sz w:val="20"/>
                <w:szCs w:val="20"/>
              </w:rPr>
              <w:t>2020</w:t>
            </w:r>
          </w:p>
          <w:p w:rsidR="00F14A9D" w:rsidRPr="005277EB" w:rsidRDefault="00F14A9D" w:rsidP="00C14902">
            <w:pPr>
              <w:pStyle w:val="rvps6"/>
              <w:shd w:val="clear" w:color="auto" w:fill="FFFFFF"/>
              <w:spacing w:before="0" w:after="0" w:line="240" w:lineRule="auto"/>
              <w:ind w:left="33" w:right="-74"/>
              <w:jc w:val="both"/>
              <w:rPr>
                <w:sz w:val="20"/>
                <w:szCs w:val="20"/>
              </w:rPr>
            </w:pPr>
          </w:p>
        </w:tc>
      </w:tr>
      <w:tr w:rsidR="00F14A9D" w:rsidRPr="005277EB" w:rsidTr="005277EB">
        <w:trPr>
          <w:trHeight w:val="592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6. Межі водоохоронних зон встановлюються з урахуванням: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рельєфу місцевості, затоплення, підтоплення, інтенсивності берегоруйнування, конструкції інженерного захисту берега;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b/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цільового призначення земель, що входять до складу водоохоронної зони.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b/>
                <w:sz w:val="20"/>
                <w:szCs w:val="20"/>
              </w:rPr>
              <w:t>Враховуючи, що ліси мають значну водоохоронну функцію, межі водоохоронних зон у них не встановлюються.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6. Межі водоохоронних зон встановлюються з урахуванням: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рельєфу місцевості, затоплення, підтоплення, інтенсивності берегоруйнування, конструкції інженерного захисту берега;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цільового призначення земель, що входять до складу водоохоронної зони.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4"/>
              <w:rPr>
                <w:i/>
                <w:sz w:val="20"/>
                <w:szCs w:val="20"/>
              </w:rPr>
            </w:pPr>
            <w:r w:rsidRPr="005277EB">
              <w:rPr>
                <w:b/>
                <w:sz w:val="20"/>
                <w:szCs w:val="20"/>
              </w:rPr>
              <w:t>Норму виключено</w:t>
            </w:r>
          </w:p>
          <w:p w:rsidR="00F14A9D" w:rsidRPr="005277EB" w:rsidRDefault="00F14A9D" w:rsidP="00C14902">
            <w:pPr>
              <w:pStyle w:val="rvps2"/>
              <w:shd w:val="clear" w:color="auto" w:fill="FFFFFF"/>
              <w:spacing w:before="0" w:after="0" w:line="240" w:lineRule="auto"/>
              <w:ind w:firstLine="37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9D" w:rsidRPr="005277EB" w:rsidRDefault="00C14902" w:rsidP="005F203B">
            <w:pPr>
              <w:pStyle w:val="rvps6"/>
              <w:shd w:val="clear" w:color="auto" w:fill="FFFFFF"/>
              <w:spacing w:before="0" w:after="0" w:line="240" w:lineRule="auto"/>
              <w:ind w:left="33" w:right="-74"/>
              <w:jc w:val="both"/>
            </w:pPr>
            <w:r w:rsidRPr="005277EB">
              <w:rPr>
                <w:rStyle w:val="rvts23"/>
                <w:bCs/>
                <w:sz w:val="20"/>
                <w:szCs w:val="20"/>
              </w:rPr>
              <w:t>Приведення пункту 6 у відповідність зі статтею</w:t>
            </w:r>
            <w:r w:rsidR="00D83E2A" w:rsidRPr="005277EB">
              <w:rPr>
                <w:rStyle w:val="rvts23"/>
                <w:bCs/>
                <w:sz w:val="20"/>
                <w:szCs w:val="20"/>
              </w:rPr>
              <w:t xml:space="preserve"> 87 Водного кодексу України</w:t>
            </w:r>
            <w:r w:rsidR="00D83E2A" w:rsidRPr="005277EB">
              <w:rPr>
                <w:rStyle w:val="rvts46"/>
                <w:iCs/>
                <w:sz w:val="20"/>
                <w:szCs w:val="20"/>
              </w:rPr>
              <w:t xml:space="preserve"> та статтею 58 Земельного кодексу України в редакції Закону України </w:t>
            </w:r>
            <w:r w:rsidR="00D83E2A" w:rsidRPr="005277EB">
              <w:rPr>
                <w:rStyle w:val="rvts44"/>
                <w:bCs/>
                <w:sz w:val="20"/>
                <w:szCs w:val="20"/>
              </w:rPr>
              <w:t>№ 711-IX від</w:t>
            </w:r>
            <w:r w:rsidR="005F203B" w:rsidRPr="005277EB">
              <w:rPr>
                <w:rStyle w:val="rvts44"/>
                <w:bCs/>
                <w:sz w:val="20"/>
                <w:szCs w:val="20"/>
              </w:rPr>
              <w:t> </w:t>
            </w:r>
            <w:r w:rsidR="00D83E2A" w:rsidRPr="005277EB">
              <w:rPr>
                <w:rStyle w:val="rvts44"/>
                <w:bCs/>
                <w:sz w:val="20"/>
                <w:szCs w:val="20"/>
              </w:rPr>
              <w:t>17.06</w:t>
            </w:r>
            <w:r w:rsidR="005F203B" w:rsidRPr="005277EB">
              <w:rPr>
                <w:rStyle w:val="rvts44"/>
                <w:bCs/>
                <w:sz w:val="20"/>
                <w:szCs w:val="20"/>
              </w:rPr>
              <w:t>.</w:t>
            </w:r>
            <w:r w:rsidR="00D83E2A" w:rsidRPr="005277EB">
              <w:rPr>
                <w:rStyle w:val="rvts44"/>
                <w:bCs/>
                <w:sz w:val="20"/>
                <w:szCs w:val="20"/>
              </w:rPr>
              <w:t xml:space="preserve">2020 </w:t>
            </w:r>
          </w:p>
        </w:tc>
      </w:tr>
      <w:tr w:rsidR="00F14A9D" w:rsidRPr="005277EB" w:rsidTr="005277EB">
        <w:trPr>
          <w:trHeight w:val="418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b/>
                <w:bCs/>
                <w:sz w:val="20"/>
                <w:szCs w:val="20"/>
              </w:rPr>
            </w:pPr>
            <w:r w:rsidRPr="005277EB">
              <w:rPr>
                <w:b/>
                <w:sz w:val="20"/>
                <w:szCs w:val="20"/>
              </w:rPr>
              <w:t>10. На землях міст і селищ міського типу розмір водоохоронної зони, як і прибережної захисної смуги, встановлюється відповідно до існуючих на час встановлення водоохоронної зони конкретних умов забудови.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4"/>
              <w:jc w:val="both"/>
              <w:rPr>
                <w:b/>
                <w:bCs/>
                <w:sz w:val="20"/>
                <w:szCs w:val="20"/>
              </w:rPr>
            </w:pPr>
            <w:r w:rsidRPr="005277EB">
              <w:rPr>
                <w:b/>
                <w:bCs/>
                <w:sz w:val="20"/>
                <w:szCs w:val="20"/>
              </w:rPr>
              <w:t xml:space="preserve">10. У межах населених пунктів у разі відсутності комплексних планів просторового розвитку територій територіальних громад та генеральних планів населених пунктів, затверджених </w:t>
            </w:r>
            <w:r w:rsidRPr="005277EB">
              <w:rPr>
                <w:rStyle w:val="rvts23"/>
                <w:b/>
                <w:bCs/>
                <w:sz w:val="20"/>
                <w:szCs w:val="20"/>
              </w:rPr>
              <w:t>після набрання чинності</w:t>
            </w:r>
            <w:r w:rsidR="009C71E5" w:rsidRPr="005277EB">
              <w:rPr>
                <w:rStyle w:val="rvts46"/>
                <w:b/>
                <w:bCs/>
                <w:iCs/>
                <w:sz w:val="20"/>
                <w:szCs w:val="20"/>
              </w:rPr>
              <w:t xml:space="preserve"> Законом </w:t>
            </w:r>
            <w:r w:rsidRPr="005277EB">
              <w:rPr>
                <w:rStyle w:val="rvts46"/>
                <w:b/>
                <w:bCs/>
                <w:iCs/>
                <w:sz w:val="20"/>
                <w:szCs w:val="20"/>
              </w:rPr>
              <w:lastRenderedPageBreak/>
              <w:t xml:space="preserve">України </w:t>
            </w:r>
            <w:r w:rsidRPr="005277EB">
              <w:rPr>
                <w:rStyle w:val="rvts44"/>
                <w:b/>
                <w:bCs/>
                <w:iCs/>
                <w:sz w:val="20"/>
                <w:szCs w:val="20"/>
              </w:rPr>
              <w:t>від 17.06.2020 № 711-IX «</w:t>
            </w:r>
            <w:r w:rsidRPr="005277EB">
              <w:rPr>
                <w:rStyle w:val="rvts46"/>
                <w:b/>
                <w:bCs/>
                <w:iCs/>
                <w:sz w:val="20"/>
                <w:szCs w:val="20"/>
              </w:rPr>
              <w:t>Про внесення змін до деяких законодавчих актів України щодо планування використання земель»</w:t>
            </w:r>
            <w:r w:rsidRPr="005277EB">
              <w:rPr>
                <w:rStyle w:val="rvts44"/>
                <w:b/>
                <w:bCs/>
                <w:sz w:val="20"/>
                <w:szCs w:val="20"/>
              </w:rPr>
              <w:t xml:space="preserve">, межі </w:t>
            </w:r>
            <w:r w:rsidRPr="005277EB">
              <w:rPr>
                <w:b/>
                <w:bCs/>
                <w:sz w:val="20"/>
                <w:szCs w:val="20"/>
              </w:rPr>
              <w:t>водоохоронних зон визначаються за проектами землеустрою, зазначеними у пункті 5 цього Порядку, з урахуванням генеральних планів населених пунктів, затверджених до набрання чинності цим Законом.</w:t>
            </w:r>
          </w:p>
          <w:p w:rsidR="00F14A9D" w:rsidRPr="005277EB" w:rsidRDefault="0061392F" w:rsidP="005277EB">
            <w:pPr>
              <w:pStyle w:val="rvps2"/>
              <w:shd w:val="clear" w:color="auto" w:fill="FFFFFF"/>
              <w:spacing w:before="0" w:after="0" w:line="240" w:lineRule="auto"/>
              <w:ind w:firstLine="374"/>
              <w:jc w:val="both"/>
              <w:rPr>
                <w:rStyle w:val="rvts23"/>
                <w:bCs/>
                <w:sz w:val="20"/>
                <w:szCs w:val="20"/>
              </w:rPr>
            </w:pPr>
            <w:r w:rsidRPr="005277EB">
              <w:rPr>
                <w:b/>
                <w:bCs/>
                <w:sz w:val="20"/>
                <w:szCs w:val="20"/>
              </w:rPr>
              <w:t>Прибережні захисні смуги в межах населених пунктів встановлюються відповідно до статті 88 Водного кодексу України.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9D" w:rsidRPr="005277EB" w:rsidRDefault="00D83E2A" w:rsidP="00C14902">
            <w:pPr>
              <w:pStyle w:val="rvps6"/>
              <w:shd w:val="clear" w:color="auto" w:fill="FFFFFF"/>
              <w:spacing w:before="0" w:after="0" w:line="240" w:lineRule="auto"/>
              <w:ind w:left="33" w:right="-74"/>
              <w:jc w:val="both"/>
            </w:pPr>
            <w:r w:rsidRPr="005277EB">
              <w:rPr>
                <w:rStyle w:val="rvts23"/>
                <w:bCs/>
                <w:sz w:val="20"/>
                <w:szCs w:val="20"/>
              </w:rPr>
              <w:lastRenderedPageBreak/>
              <w:t xml:space="preserve">Урахування </w:t>
            </w:r>
            <w:r w:rsidR="00C14902" w:rsidRPr="005277EB">
              <w:rPr>
                <w:rStyle w:val="rvts23"/>
                <w:bCs/>
                <w:sz w:val="20"/>
                <w:szCs w:val="20"/>
              </w:rPr>
              <w:t>статей</w:t>
            </w:r>
            <w:r w:rsidRPr="005277EB">
              <w:rPr>
                <w:rStyle w:val="rvts23"/>
                <w:bCs/>
                <w:sz w:val="20"/>
                <w:szCs w:val="20"/>
              </w:rPr>
              <w:t xml:space="preserve"> </w:t>
            </w:r>
            <w:r w:rsidR="00C14902" w:rsidRPr="005277EB">
              <w:rPr>
                <w:rStyle w:val="rvts23"/>
                <w:bCs/>
                <w:sz w:val="20"/>
                <w:szCs w:val="20"/>
              </w:rPr>
              <w:t>16-1, 17 та ін. Закону України «</w:t>
            </w:r>
            <w:r w:rsidRPr="005277EB">
              <w:rPr>
                <w:rStyle w:val="rvts23"/>
                <w:bCs/>
                <w:sz w:val="20"/>
                <w:szCs w:val="20"/>
              </w:rPr>
              <w:t>Про регулювання містобудівної діяльності</w:t>
            </w:r>
            <w:r w:rsidR="00C14902" w:rsidRPr="005277EB">
              <w:rPr>
                <w:rStyle w:val="rvts23"/>
                <w:bCs/>
                <w:sz w:val="20"/>
                <w:szCs w:val="20"/>
              </w:rPr>
              <w:t>»</w:t>
            </w:r>
            <w:r w:rsidRPr="005277EB">
              <w:rPr>
                <w:rStyle w:val="rvts23"/>
                <w:bCs/>
                <w:sz w:val="20"/>
                <w:szCs w:val="20"/>
              </w:rPr>
              <w:t>, с</w:t>
            </w:r>
            <w:r w:rsidRPr="005277EB">
              <w:rPr>
                <w:rStyle w:val="rvts46"/>
                <w:bCs/>
                <w:iCs/>
                <w:sz w:val="20"/>
                <w:szCs w:val="20"/>
              </w:rPr>
              <w:t xml:space="preserve">татті 58 Земельного кодексу України та статті 88 </w:t>
            </w:r>
            <w:r w:rsidRPr="005277EB">
              <w:rPr>
                <w:rStyle w:val="rvts23"/>
                <w:bCs/>
                <w:iCs/>
                <w:sz w:val="20"/>
                <w:szCs w:val="20"/>
              </w:rPr>
              <w:t xml:space="preserve">Водного кодексу </w:t>
            </w:r>
            <w:r w:rsidRPr="005277EB">
              <w:rPr>
                <w:rStyle w:val="rvts23"/>
                <w:bCs/>
                <w:iCs/>
                <w:sz w:val="20"/>
                <w:szCs w:val="20"/>
              </w:rPr>
              <w:lastRenderedPageBreak/>
              <w:t>України</w:t>
            </w:r>
            <w:r w:rsidRPr="005277EB">
              <w:rPr>
                <w:rStyle w:val="rvts46"/>
                <w:bCs/>
                <w:iCs/>
                <w:sz w:val="20"/>
                <w:szCs w:val="20"/>
              </w:rPr>
              <w:t xml:space="preserve"> в редакції Закону</w:t>
            </w:r>
            <w:r w:rsidR="00C14902" w:rsidRPr="005277EB">
              <w:rPr>
                <w:rStyle w:val="rvts46"/>
                <w:bCs/>
                <w:iCs/>
                <w:sz w:val="20"/>
                <w:szCs w:val="20"/>
              </w:rPr>
              <w:t xml:space="preserve"> </w:t>
            </w:r>
            <w:r w:rsidRPr="005277EB">
              <w:rPr>
                <w:rStyle w:val="rvts46"/>
                <w:bCs/>
                <w:iCs/>
                <w:sz w:val="20"/>
                <w:szCs w:val="20"/>
              </w:rPr>
              <w:t xml:space="preserve">України </w:t>
            </w:r>
            <w:r w:rsidRPr="005277EB">
              <w:rPr>
                <w:rStyle w:val="rvts44"/>
                <w:bCs/>
                <w:sz w:val="20"/>
                <w:szCs w:val="20"/>
              </w:rPr>
              <w:t>№ 711-IX від 17.06 2020</w:t>
            </w:r>
          </w:p>
          <w:p w:rsidR="00F14A9D" w:rsidRPr="005277EB" w:rsidRDefault="00F14A9D" w:rsidP="00C14902">
            <w:pPr>
              <w:pStyle w:val="rvps6"/>
              <w:shd w:val="clear" w:color="auto" w:fill="FFFFFF"/>
              <w:spacing w:before="0" w:after="0" w:line="240" w:lineRule="auto"/>
              <w:ind w:left="33" w:right="-74"/>
              <w:jc w:val="both"/>
            </w:pPr>
          </w:p>
        </w:tc>
      </w:tr>
      <w:tr w:rsidR="00F14A9D" w:rsidRPr="005277EB" w:rsidTr="005277EB">
        <w:trPr>
          <w:trHeight w:val="1046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lastRenderedPageBreak/>
              <w:t>12. У водоохоронній зоні дотримується режим регульованої господарської діяльності. На території водоохоронної зони забороняється: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використання стійких та сильнодіючих пестицидів;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розміщення кладовищ, скотомогильників, звалищ, полів фільтрації;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скидання неочищених стічних вод з використанням балок, кар'єрів, струмків тощо.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Прибережні захисні смуги у межах водоохоронної зони можуть використовуватися для провадження господарської діяльності за умови обов'язкового виконання вимог, передбачених статтями 89 та 90 </w:t>
            </w:r>
            <w:hyperlink r:id="rId7" w:history="1">
              <w:r w:rsidRPr="005277EB">
                <w:rPr>
                  <w:rStyle w:val="a3"/>
                  <w:color w:val="auto"/>
                  <w:sz w:val="20"/>
                  <w:szCs w:val="20"/>
                  <w:u w:val="none"/>
                </w:rPr>
                <w:t>Водного кодексу України</w:t>
              </w:r>
            </w:hyperlink>
            <w:r w:rsidRPr="005277EB">
              <w:rPr>
                <w:sz w:val="20"/>
                <w:szCs w:val="20"/>
              </w:rPr>
              <w:t>.</w:t>
            </w:r>
          </w:p>
          <w:p w:rsidR="00F14A9D" w:rsidRPr="005277EB" w:rsidRDefault="00F14A9D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12. У водоохоронній зоні дотримується режим регульованої господарської діяльності. На території водоохоронної зони забороняється: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використання стійких та сильнодіючих пестицидів;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розміщення кладовищ, скотомогильників, звалищ, полів фільтрації;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скидання неочищених стічних вод з використанням балок, кар'єрів, струмків тощо.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 xml:space="preserve">Прибережні захисні смуги у межах водоохоронної зони можуть використовуватися для провадження господарської діяльності за умови обов'язкового виконання вимог, передбачених статтями </w:t>
            </w:r>
            <w:r w:rsidRPr="005277EB">
              <w:rPr>
                <w:b/>
                <w:sz w:val="20"/>
                <w:szCs w:val="20"/>
              </w:rPr>
              <w:t>88,</w:t>
            </w:r>
            <w:r w:rsidRPr="005277EB">
              <w:rPr>
                <w:sz w:val="20"/>
                <w:szCs w:val="20"/>
              </w:rPr>
              <w:t xml:space="preserve"> 89 та 90 </w:t>
            </w:r>
            <w:hyperlink r:id="rId8" w:history="1">
              <w:r w:rsidRPr="005277EB">
                <w:rPr>
                  <w:rStyle w:val="a3"/>
                  <w:color w:val="auto"/>
                  <w:sz w:val="20"/>
                  <w:szCs w:val="20"/>
                  <w:u w:val="none"/>
                </w:rPr>
                <w:t>Водного кодексу України</w:t>
              </w:r>
            </w:hyperlink>
            <w:r w:rsidRPr="005277EB">
              <w:rPr>
                <w:sz w:val="20"/>
                <w:szCs w:val="20"/>
              </w:rPr>
              <w:t>.</w:t>
            </w:r>
          </w:p>
          <w:p w:rsidR="00F14A9D" w:rsidRPr="005277EB" w:rsidRDefault="00F14A9D" w:rsidP="00C14902">
            <w:pPr>
              <w:pStyle w:val="rvps2"/>
              <w:shd w:val="clear" w:color="auto" w:fill="FFFFFF"/>
              <w:spacing w:before="0" w:after="0" w:line="240" w:lineRule="auto"/>
              <w:ind w:firstLine="374"/>
              <w:jc w:val="both"/>
              <w:rPr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9D" w:rsidRPr="005277EB" w:rsidRDefault="00D83E2A" w:rsidP="00C14902">
            <w:pPr>
              <w:pStyle w:val="rvps6"/>
              <w:shd w:val="clear" w:color="auto" w:fill="FFFFFF"/>
              <w:spacing w:before="0" w:after="0" w:line="240" w:lineRule="auto"/>
              <w:ind w:left="33" w:right="-74"/>
              <w:jc w:val="both"/>
            </w:pPr>
            <w:r w:rsidRPr="005277EB">
              <w:rPr>
                <w:rStyle w:val="rvts23"/>
                <w:bCs/>
                <w:sz w:val="20"/>
                <w:szCs w:val="20"/>
              </w:rPr>
              <w:t>Урахування вимог статті 88 Водного кодексу України</w:t>
            </w:r>
          </w:p>
        </w:tc>
      </w:tr>
      <w:tr w:rsidR="00F14A9D" w:rsidRPr="005277EB" w:rsidTr="005277EB">
        <w:trPr>
          <w:trHeight w:val="1046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13. В окремих випадках у водоохоронній зоні може провадитися добування піску і гравію за межами земель водного фонду на сухій частині заплави, у праруслах річок за погодженням з Мінекоенерго, а на території Автономної Республіки Крим - з органом виконавчої влади Автономної Республіки Крим з питань екології та природних ресурсів, Держводагентством, а на території Автономної Республіки Крим - з органом виконавчої влади Автономної Республіки Крим з питань водного господарства та Держгеонадрами.</w:t>
            </w:r>
          </w:p>
          <w:p w:rsidR="00F14A9D" w:rsidRPr="005277EB" w:rsidRDefault="00D83E2A" w:rsidP="00C14902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Видобування піску та гравію провадиться на підставі дозволів, що видаються в установленому законодавством порядку.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2F" w:rsidRPr="005277EB" w:rsidRDefault="00D83E2A" w:rsidP="005277EB">
            <w:pPr>
              <w:pStyle w:val="rvps2"/>
              <w:spacing w:before="0" w:after="0"/>
              <w:ind w:firstLine="374"/>
              <w:jc w:val="both"/>
              <w:rPr>
                <w:b/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 xml:space="preserve">13. В окремих випадках у водоохоронній зоні може бути дозволено добування піску і гравію за межами земель водного фонду на сухій частині заплави та у праруслах </w:t>
            </w:r>
            <w:r w:rsidRPr="005277EB">
              <w:rPr>
                <w:b/>
                <w:sz w:val="20"/>
                <w:szCs w:val="20"/>
              </w:rPr>
              <w:t>великих і середніх</w:t>
            </w:r>
            <w:r w:rsidR="005F203B" w:rsidRPr="005277EB">
              <w:rPr>
                <w:sz w:val="20"/>
                <w:szCs w:val="20"/>
              </w:rPr>
              <w:t xml:space="preserve"> річок</w:t>
            </w:r>
            <w:r w:rsidRPr="005277EB">
              <w:rPr>
                <w:sz w:val="20"/>
                <w:szCs w:val="20"/>
              </w:rPr>
              <w:t xml:space="preserve"> за погодженням </w:t>
            </w:r>
            <w:r w:rsidRPr="005277EB">
              <w:rPr>
                <w:b/>
                <w:sz w:val="20"/>
                <w:szCs w:val="20"/>
              </w:rPr>
              <w:t xml:space="preserve">з обласними, Київською,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середовища, Держводагентством, </w:t>
            </w:r>
            <w:r w:rsidR="0061392F" w:rsidRPr="005277EB">
              <w:rPr>
                <w:b/>
                <w:sz w:val="20"/>
                <w:szCs w:val="20"/>
              </w:rPr>
              <w:t>а на території Автономної Республіки Крим - з органом виконавчої влади Автономної Республіки Крим з питань водного господарства та Держгеонадрами.</w:t>
            </w:r>
          </w:p>
          <w:p w:rsidR="00F14A9D" w:rsidRPr="005277EB" w:rsidRDefault="00D83E2A" w:rsidP="0061392F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rStyle w:val="rvts23"/>
                <w:bCs/>
                <w:sz w:val="20"/>
                <w:szCs w:val="20"/>
              </w:rPr>
            </w:pPr>
            <w:r w:rsidRPr="005277EB">
              <w:rPr>
                <w:sz w:val="20"/>
                <w:szCs w:val="20"/>
              </w:rPr>
              <w:t>Видобування піску та гравію провадиться на підставі дозволів, що видаються в установленому законодавством порядку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9D" w:rsidRPr="005277EB" w:rsidRDefault="00D83E2A" w:rsidP="00C14902">
            <w:pPr>
              <w:pStyle w:val="rvps6"/>
              <w:shd w:val="clear" w:color="auto" w:fill="FFFFFF"/>
              <w:spacing w:before="0" w:after="0" w:line="240" w:lineRule="auto"/>
              <w:ind w:left="33" w:right="-74"/>
              <w:jc w:val="both"/>
            </w:pPr>
            <w:r w:rsidRPr="005277EB">
              <w:rPr>
                <w:rStyle w:val="rvts23"/>
                <w:bCs/>
                <w:sz w:val="20"/>
                <w:szCs w:val="20"/>
              </w:rPr>
              <w:t xml:space="preserve">Приведення у відповідність зі статтями </w:t>
            </w:r>
            <w:r w:rsidR="0061392F" w:rsidRPr="005277EB">
              <w:rPr>
                <w:rStyle w:val="rvts23"/>
                <w:bCs/>
                <w:sz w:val="20"/>
                <w:szCs w:val="20"/>
              </w:rPr>
              <w:t xml:space="preserve">16, </w:t>
            </w:r>
            <w:r w:rsidRPr="005277EB">
              <w:rPr>
                <w:rStyle w:val="rvts23"/>
                <w:bCs/>
                <w:sz w:val="20"/>
                <w:szCs w:val="20"/>
              </w:rPr>
              <w:t xml:space="preserve">80, 87 Водного кодексу України </w:t>
            </w:r>
            <w:r w:rsidRPr="005277EB">
              <w:rPr>
                <w:rStyle w:val="rvts46"/>
                <w:iCs/>
                <w:sz w:val="20"/>
                <w:szCs w:val="20"/>
              </w:rPr>
              <w:t xml:space="preserve"> </w:t>
            </w:r>
          </w:p>
        </w:tc>
      </w:tr>
    </w:tbl>
    <w:p w:rsidR="00D83E2A" w:rsidRPr="005277EB" w:rsidRDefault="00D83E2A" w:rsidP="00C25D42">
      <w:pPr>
        <w:spacing w:after="0" w:line="240" w:lineRule="auto"/>
      </w:pPr>
    </w:p>
    <w:p w:rsidR="002A6E96" w:rsidRPr="005277EB" w:rsidRDefault="002D6A83" w:rsidP="002A6E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7EB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відділу охорони земельних ресурсів та </w:t>
      </w:r>
      <w:r w:rsidR="002A6E96" w:rsidRPr="005277EB">
        <w:rPr>
          <w:rFonts w:ascii="Times New Roman" w:hAnsi="Times New Roman" w:cs="Times New Roman"/>
          <w:b/>
          <w:bCs/>
          <w:sz w:val="24"/>
          <w:szCs w:val="24"/>
        </w:rPr>
        <w:t>екомережі</w:t>
      </w:r>
    </w:p>
    <w:p w:rsidR="002D6A83" w:rsidRPr="005277EB" w:rsidRDefault="002D6A83" w:rsidP="002A6E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7EB">
        <w:rPr>
          <w:rFonts w:ascii="Times New Roman" w:hAnsi="Times New Roman" w:cs="Times New Roman"/>
          <w:b/>
          <w:bCs/>
          <w:sz w:val="24"/>
          <w:szCs w:val="24"/>
        </w:rPr>
        <w:t>Управління охорони біорізноманіття та земельних ресурсів</w:t>
      </w:r>
      <w:r w:rsidRPr="005277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77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77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77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77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77EB" w:rsidRPr="005277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77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6E96" w:rsidRPr="005277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6E96" w:rsidRPr="005277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77EB">
        <w:rPr>
          <w:rFonts w:ascii="Times New Roman" w:hAnsi="Times New Roman" w:cs="Times New Roman"/>
          <w:b/>
          <w:bCs/>
          <w:sz w:val="24"/>
          <w:szCs w:val="24"/>
        </w:rPr>
        <w:t>Юрій  КОЛМАЗ</w:t>
      </w:r>
    </w:p>
    <w:sectPr w:rsidR="002D6A83" w:rsidRPr="005277EB" w:rsidSect="00C14902">
      <w:headerReference w:type="default" r:id="rId9"/>
      <w:pgSz w:w="16838" w:h="11906" w:orient="landscape"/>
      <w:pgMar w:top="851" w:right="851" w:bottom="1418" w:left="851" w:header="708" w:footer="708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89" w:rsidRDefault="002D1589" w:rsidP="00C14902">
      <w:pPr>
        <w:spacing w:after="0" w:line="240" w:lineRule="auto"/>
      </w:pPr>
      <w:r>
        <w:separator/>
      </w:r>
    </w:p>
  </w:endnote>
  <w:endnote w:type="continuationSeparator" w:id="0">
    <w:p w:rsidR="002D1589" w:rsidRDefault="002D1589" w:rsidP="00C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89" w:rsidRDefault="002D1589" w:rsidP="00C14902">
      <w:pPr>
        <w:spacing w:after="0" w:line="240" w:lineRule="auto"/>
      </w:pPr>
      <w:r>
        <w:separator/>
      </w:r>
    </w:p>
  </w:footnote>
  <w:footnote w:type="continuationSeparator" w:id="0">
    <w:p w:rsidR="002D1589" w:rsidRDefault="002D1589" w:rsidP="00C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02" w:rsidRPr="00C14902" w:rsidRDefault="002A115C" w:rsidP="00C14902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C14902">
      <w:rPr>
        <w:rFonts w:ascii="Times New Roman" w:hAnsi="Times New Roman" w:cs="Times New Roman"/>
        <w:sz w:val="20"/>
        <w:szCs w:val="20"/>
      </w:rPr>
      <w:fldChar w:fldCharType="begin"/>
    </w:r>
    <w:r w:rsidR="00C14902" w:rsidRPr="00C1490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14902">
      <w:rPr>
        <w:rFonts w:ascii="Times New Roman" w:hAnsi="Times New Roman" w:cs="Times New Roman"/>
        <w:sz w:val="20"/>
        <w:szCs w:val="20"/>
      </w:rPr>
      <w:fldChar w:fldCharType="separate"/>
    </w:r>
    <w:r w:rsidR="005277EB">
      <w:rPr>
        <w:rFonts w:ascii="Times New Roman" w:hAnsi="Times New Roman" w:cs="Times New Roman"/>
        <w:noProof/>
        <w:sz w:val="20"/>
        <w:szCs w:val="20"/>
      </w:rPr>
      <w:t>2</w:t>
    </w:r>
    <w:r w:rsidRPr="00C14902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14902"/>
    <w:rsid w:val="000F6D8D"/>
    <w:rsid w:val="00226040"/>
    <w:rsid w:val="002A115C"/>
    <w:rsid w:val="002A6E96"/>
    <w:rsid w:val="002D1589"/>
    <w:rsid w:val="002D6A83"/>
    <w:rsid w:val="0042418B"/>
    <w:rsid w:val="005277EB"/>
    <w:rsid w:val="005F203B"/>
    <w:rsid w:val="00604E2C"/>
    <w:rsid w:val="00610F01"/>
    <w:rsid w:val="0061392F"/>
    <w:rsid w:val="00732E30"/>
    <w:rsid w:val="00807017"/>
    <w:rsid w:val="008D0172"/>
    <w:rsid w:val="009C71E5"/>
    <w:rsid w:val="00B8217B"/>
    <w:rsid w:val="00C14902"/>
    <w:rsid w:val="00C25D42"/>
    <w:rsid w:val="00D4010F"/>
    <w:rsid w:val="00D83E2A"/>
    <w:rsid w:val="00DC1E02"/>
    <w:rsid w:val="00E21A46"/>
    <w:rsid w:val="00E53C7F"/>
    <w:rsid w:val="00F14A9D"/>
    <w:rsid w:val="00FC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D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F14A9D"/>
  </w:style>
  <w:style w:type="character" w:customStyle="1" w:styleId="rvts23">
    <w:name w:val="rvts23"/>
    <w:basedOn w:val="1"/>
    <w:rsid w:val="00F14A9D"/>
  </w:style>
  <w:style w:type="character" w:styleId="a3">
    <w:name w:val="Hyperlink"/>
    <w:basedOn w:val="1"/>
    <w:rsid w:val="00F14A9D"/>
    <w:rPr>
      <w:color w:val="0000FF"/>
      <w:u w:val="single"/>
    </w:rPr>
  </w:style>
  <w:style w:type="character" w:customStyle="1" w:styleId="rvts46">
    <w:name w:val="rvts46"/>
    <w:basedOn w:val="1"/>
    <w:rsid w:val="00F14A9D"/>
  </w:style>
  <w:style w:type="character" w:customStyle="1" w:styleId="rvts15">
    <w:name w:val="rvts15"/>
    <w:basedOn w:val="1"/>
    <w:rsid w:val="00F14A9D"/>
  </w:style>
  <w:style w:type="character" w:customStyle="1" w:styleId="rvts82">
    <w:name w:val="rvts82"/>
    <w:basedOn w:val="1"/>
    <w:rsid w:val="00F14A9D"/>
  </w:style>
  <w:style w:type="character" w:customStyle="1" w:styleId="rvts44">
    <w:name w:val="rvts44"/>
    <w:basedOn w:val="1"/>
    <w:rsid w:val="00F14A9D"/>
  </w:style>
  <w:style w:type="character" w:customStyle="1" w:styleId="a4">
    <w:name w:val="Текст виноски Знак"/>
    <w:basedOn w:val="1"/>
    <w:rsid w:val="00F14A9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0">
    <w:name w:val="Знак виноски1"/>
    <w:rsid w:val="00F14A9D"/>
    <w:rPr>
      <w:vertAlign w:val="superscript"/>
    </w:rPr>
  </w:style>
  <w:style w:type="character" w:customStyle="1" w:styleId="a5">
    <w:name w:val="Символ нумерации"/>
    <w:rsid w:val="00F14A9D"/>
  </w:style>
  <w:style w:type="paragraph" w:customStyle="1" w:styleId="a6">
    <w:name w:val="Заголовок"/>
    <w:basedOn w:val="a"/>
    <w:next w:val="a7"/>
    <w:rsid w:val="00F14A9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F14A9D"/>
    <w:pPr>
      <w:spacing w:after="120"/>
    </w:pPr>
  </w:style>
  <w:style w:type="paragraph" w:styleId="a8">
    <w:name w:val="List"/>
    <w:basedOn w:val="a7"/>
    <w:rsid w:val="00F14A9D"/>
    <w:rPr>
      <w:rFonts w:cs="Arial"/>
    </w:rPr>
  </w:style>
  <w:style w:type="paragraph" w:customStyle="1" w:styleId="a9">
    <w:name w:val="Название"/>
    <w:basedOn w:val="a"/>
    <w:rsid w:val="00F14A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Указатель"/>
    <w:basedOn w:val="a"/>
    <w:rsid w:val="00F14A9D"/>
    <w:pPr>
      <w:suppressLineNumbers/>
    </w:pPr>
    <w:rPr>
      <w:rFonts w:cs="Arial"/>
    </w:rPr>
  </w:style>
  <w:style w:type="paragraph" w:customStyle="1" w:styleId="rvps6">
    <w:name w:val="rvps6"/>
    <w:basedOn w:val="a"/>
    <w:rsid w:val="00F14A9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F14A9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14A9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F14A9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F14A9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 виноски1"/>
    <w:basedOn w:val="a"/>
    <w:rsid w:val="00F14A9D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ab">
    <w:name w:val="Содержимое таблицы"/>
    <w:basedOn w:val="a"/>
    <w:rsid w:val="00F14A9D"/>
    <w:pPr>
      <w:suppressLineNumbers/>
    </w:pPr>
  </w:style>
  <w:style w:type="paragraph" w:customStyle="1" w:styleId="ac">
    <w:name w:val="Заголовок таблицы"/>
    <w:basedOn w:val="ab"/>
    <w:rsid w:val="00F14A9D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C14902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14902"/>
    <w:rPr>
      <w:rFonts w:ascii="Calibri" w:eastAsia="SimSun" w:hAnsi="Calibri" w:cs="font277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C14902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semiHidden/>
    <w:rsid w:val="00C14902"/>
    <w:rPr>
      <w:rFonts w:ascii="Calibri" w:eastAsia="SimSun" w:hAnsi="Calibri" w:cs="font277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3/95-&#1074;&#1088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3/95-&#1074;&#108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4406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Kolmaz</dc:creator>
  <cp:lastModifiedBy>Legka</cp:lastModifiedBy>
  <cp:revision>2</cp:revision>
  <cp:lastPrinted>1601-01-01T00:00:00Z</cp:lastPrinted>
  <dcterms:created xsi:type="dcterms:W3CDTF">2020-11-25T10:49:00Z</dcterms:created>
  <dcterms:modified xsi:type="dcterms:W3CDTF">2020-11-25T10:49:00Z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МінПрироди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