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9" w:type="pct"/>
        <w:tblCellMar>
          <w:left w:w="0" w:type="dxa"/>
          <w:right w:w="0" w:type="dxa"/>
        </w:tblCellMar>
        <w:tblLook w:val="04A0" w:firstRow="1" w:lastRow="0" w:firstColumn="1" w:lastColumn="0" w:noHBand="0" w:noVBand="1"/>
      </w:tblPr>
      <w:tblGrid>
        <w:gridCol w:w="4518"/>
        <w:gridCol w:w="5262"/>
      </w:tblGrid>
      <w:tr w:rsidR="005650E9" w:rsidRPr="0052056A" w14:paraId="6CC09A4E" w14:textId="77777777" w:rsidTr="006B6FD0">
        <w:tc>
          <w:tcPr>
            <w:tcW w:w="2310" w:type="pct"/>
            <w:hideMark/>
          </w:tcPr>
          <w:p w14:paraId="0AC02107" w14:textId="77777777" w:rsidR="005650E9" w:rsidRPr="0052056A" w:rsidRDefault="005650E9" w:rsidP="008C3D69">
            <w:pPr>
              <w:spacing w:after="0" w:line="240" w:lineRule="auto"/>
              <w:ind w:firstLine="709"/>
              <w:rPr>
                <w:rFonts w:ascii="Times New Roman" w:eastAsia="Times New Roman" w:hAnsi="Times New Roman" w:cs="Times New Roman"/>
                <w:color w:val="000000" w:themeColor="text1"/>
                <w:sz w:val="28"/>
                <w:szCs w:val="28"/>
                <w:lang w:val="uk-UA" w:eastAsia="en-GB"/>
              </w:rPr>
            </w:pPr>
          </w:p>
        </w:tc>
        <w:tc>
          <w:tcPr>
            <w:tcW w:w="2690" w:type="pct"/>
            <w:hideMark/>
          </w:tcPr>
          <w:p w14:paraId="07BFB66E" w14:textId="77777777" w:rsidR="005650E9" w:rsidRPr="0052056A" w:rsidRDefault="005650E9" w:rsidP="008C3D69">
            <w:pPr>
              <w:spacing w:after="0" w:line="240" w:lineRule="auto"/>
              <w:rPr>
                <w:rFonts w:ascii="Times New Roman" w:eastAsia="Times New Roman" w:hAnsi="Times New Roman" w:cs="Times New Roman"/>
                <w:bCs/>
                <w:color w:val="000000" w:themeColor="text1"/>
                <w:sz w:val="28"/>
                <w:szCs w:val="28"/>
                <w:lang w:val="uk-UA" w:eastAsia="en-GB"/>
              </w:rPr>
            </w:pPr>
            <w:r w:rsidRPr="0052056A">
              <w:rPr>
                <w:rFonts w:ascii="Times New Roman" w:eastAsia="Times New Roman" w:hAnsi="Times New Roman" w:cs="Times New Roman"/>
                <w:bCs/>
                <w:color w:val="000000" w:themeColor="text1"/>
                <w:sz w:val="28"/>
                <w:szCs w:val="28"/>
                <w:lang w:val="uk-UA" w:eastAsia="en-GB"/>
              </w:rPr>
              <w:t>ЗАТВЕРДЖЕНО</w:t>
            </w:r>
          </w:p>
          <w:p w14:paraId="60C645DE" w14:textId="77777777" w:rsidR="005650E9" w:rsidRPr="0052056A" w:rsidRDefault="005650E9" w:rsidP="008C3D69">
            <w:pPr>
              <w:spacing w:after="0" w:line="240" w:lineRule="auto"/>
              <w:rPr>
                <w:rFonts w:ascii="Times New Roman" w:eastAsia="Times New Roman" w:hAnsi="Times New Roman" w:cs="Times New Roman"/>
                <w:bCs/>
                <w:color w:val="000000" w:themeColor="text1"/>
                <w:sz w:val="28"/>
                <w:szCs w:val="28"/>
                <w:lang w:val="uk-UA" w:eastAsia="en-GB"/>
              </w:rPr>
            </w:pPr>
            <w:r w:rsidRPr="0052056A">
              <w:rPr>
                <w:rFonts w:ascii="Times New Roman" w:eastAsia="Times New Roman" w:hAnsi="Times New Roman" w:cs="Times New Roman"/>
                <w:bCs/>
                <w:color w:val="000000" w:themeColor="text1"/>
                <w:sz w:val="28"/>
                <w:szCs w:val="28"/>
                <w:lang w:val="uk-UA" w:eastAsia="en-GB"/>
              </w:rPr>
              <w:t>постановою Кабінету Міністрів України</w:t>
            </w:r>
          </w:p>
          <w:p w14:paraId="3173406C" w14:textId="77777777" w:rsidR="005650E9" w:rsidRPr="0052056A" w:rsidRDefault="005650E9" w:rsidP="008C3D69">
            <w:pPr>
              <w:spacing w:after="0" w:line="240" w:lineRule="auto"/>
              <w:rPr>
                <w:rFonts w:ascii="Times New Roman" w:eastAsia="Times New Roman" w:hAnsi="Times New Roman" w:cs="Times New Roman"/>
                <w:bCs/>
                <w:color w:val="000000" w:themeColor="text1"/>
                <w:sz w:val="28"/>
                <w:szCs w:val="28"/>
                <w:lang w:val="uk-UA" w:eastAsia="en-GB"/>
              </w:rPr>
            </w:pPr>
            <w:r w:rsidRPr="0052056A">
              <w:rPr>
                <w:rFonts w:ascii="Times New Roman" w:eastAsia="Times New Roman" w:hAnsi="Times New Roman" w:cs="Times New Roman"/>
                <w:bCs/>
                <w:color w:val="000000" w:themeColor="text1"/>
                <w:sz w:val="28"/>
                <w:szCs w:val="28"/>
                <w:lang w:val="uk-UA" w:eastAsia="en-GB"/>
              </w:rPr>
              <w:t>від ____ ________ 2023 р. № _____</w:t>
            </w:r>
          </w:p>
          <w:p w14:paraId="2D7B42DB" w14:textId="77777777" w:rsidR="005650E9" w:rsidRPr="0052056A" w:rsidRDefault="005650E9" w:rsidP="008C3D69">
            <w:pPr>
              <w:spacing w:after="0" w:line="240" w:lineRule="auto"/>
              <w:ind w:firstLine="709"/>
              <w:jc w:val="center"/>
              <w:rPr>
                <w:rFonts w:ascii="Times New Roman" w:eastAsia="Times New Roman" w:hAnsi="Times New Roman" w:cs="Times New Roman"/>
                <w:color w:val="000000" w:themeColor="text1"/>
                <w:sz w:val="28"/>
                <w:szCs w:val="28"/>
                <w:lang w:val="uk-UA" w:eastAsia="en-GB"/>
              </w:rPr>
            </w:pPr>
          </w:p>
        </w:tc>
      </w:tr>
    </w:tbl>
    <w:p w14:paraId="33EC9EDE" w14:textId="77777777" w:rsidR="008C3D69" w:rsidRPr="0052056A" w:rsidRDefault="008C3D69" w:rsidP="008C3D69">
      <w:pPr>
        <w:shd w:val="clear" w:color="auto" w:fill="FFFFFF"/>
        <w:spacing w:after="0" w:line="240" w:lineRule="auto"/>
        <w:jc w:val="center"/>
        <w:rPr>
          <w:rFonts w:ascii="Times New Roman" w:eastAsia="Times New Roman" w:hAnsi="Times New Roman" w:cs="Times New Roman"/>
          <w:b/>
          <w:bCs/>
          <w:color w:val="000000" w:themeColor="text1"/>
          <w:sz w:val="32"/>
          <w:szCs w:val="32"/>
          <w:lang w:val="uk-UA" w:eastAsia="ru-RU"/>
        </w:rPr>
      </w:pPr>
    </w:p>
    <w:p w14:paraId="1797804B" w14:textId="77777777" w:rsidR="005650E9" w:rsidRPr="0052056A" w:rsidRDefault="005650E9" w:rsidP="008C3D69">
      <w:pPr>
        <w:shd w:val="clear" w:color="auto" w:fill="FFFFFF"/>
        <w:spacing w:after="0" w:line="240" w:lineRule="auto"/>
        <w:jc w:val="center"/>
        <w:rPr>
          <w:rFonts w:ascii="Times New Roman" w:eastAsia="Times New Roman" w:hAnsi="Times New Roman" w:cs="Times New Roman"/>
          <w:b/>
          <w:bCs/>
          <w:color w:val="000000" w:themeColor="text1"/>
          <w:sz w:val="32"/>
          <w:szCs w:val="32"/>
          <w:lang w:val="uk-UA" w:eastAsia="ru-RU"/>
        </w:rPr>
      </w:pPr>
      <w:r w:rsidRPr="0052056A">
        <w:rPr>
          <w:rFonts w:ascii="Times New Roman" w:eastAsia="Times New Roman" w:hAnsi="Times New Roman" w:cs="Times New Roman"/>
          <w:b/>
          <w:bCs/>
          <w:color w:val="000000" w:themeColor="text1"/>
          <w:sz w:val="32"/>
          <w:szCs w:val="32"/>
          <w:lang w:val="uk-UA" w:eastAsia="ru-RU"/>
        </w:rPr>
        <w:t xml:space="preserve">ПОРЯДОК </w:t>
      </w:r>
    </w:p>
    <w:p w14:paraId="2A218853" w14:textId="77777777" w:rsidR="008C3D69" w:rsidRPr="0052056A" w:rsidRDefault="005650E9" w:rsidP="008C3D6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52056A">
        <w:rPr>
          <w:rFonts w:ascii="Times New Roman" w:eastAsia="Times New Roman" w:hAnsi="Times New Roman" w:cs="Times New Roman"/>
          <w:b/>
          <w:bCs/>
          <w:color w:val="000000" w:themeColor="text1"/>
          <w:sz w:val="28"/>
          <w:szCs w:val="28"/>
          <w:lang w:val="uk-UA" w:eastAsia="ru-RU"/>
        </w:rPr>
        <w:t>оголошення припинення статусу відходів</w:t>
      </w:r>
      <w:r w:rsidR="002D39C5" w:rsidRPr="0052056A">
        <w:rPr>
          <w:rFonts w:ascii="Times New Roman" w:eastAsia="Times New Roman" w:hAnsi="Times New Roman" w:cs="Times New Roman"/>
          <w:b/>
          <w:bCs/>
          <w:color w:val="000000" w:themeColor="text1"/>
          <w:sz w:val="28"/>
          <w:szCs w:val="28"/>
          <w:lang w:val="uk-UA" w:eastAsia="ru-RU"/>
        </w:rPr>
        <w:t xml:space="preserve"> </w:t>
      </w:r>
    </w:p>
    <w:p w14:paraId="6377B224" w14:textId="77777777" w:rsidR="00DC1636" w:rsidRPr="0052056A" w:rsidRDefault="00DC1636" w:rsidP="008C3D6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14:paraId="01F9EEB1" w14:textId="77777777" w:rsidR="005650E9" w:rsidRPr="0052056A" w:rsidRDefault="005650E9" w:rsidP="008C3D6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r w:rsidRPr="0052056A">
        <w:rPr>
          <w:rFonts w:ascii="Times New Roman" w:eastAsia="Times New Roman" w:hAnsi="Times New Roman" w:cs="Times New Roman"/>
          <w:b/>
          <w:bCs/>
          <w:color w:val="000000" w:themeColor="text1"/>
          <w:sz w:val="28"/>
          <w:szCs w:val="28"/>
          <w:lang w:val="uk-UA" w:eastAsia="ru-RU"/>
        </w:rPr>
        <w:t>Загальні положення</w:t>
      </w:r>
    </w:p>
    <w:p w14:paraId="6C46A715" w14:textId="77777777" w:rsidR="00761A88" w:rsidRPr="0052056A" w:rsidRDefault="00761A88" w:rsidP="008C3D69">
      <w:pPr>
        <w:shd w:val="clear" w:color="auto" w:fill="FFFFFF"/>
        <w:spacing w:after="0" w:line="240" w:lineRule="auto"/>
        <w:jc w:val="center"/>
        <w:rPr>
          <w:rFonts w:ascii="Times New Roman" w:eastAsia="Times New Roman" w:hAnsi="Times New Roman" w:cs="Times New Roman"/>
          <w:b/>
          <w:bCs/>
          <w:color w:val="000000" w:themeColor="text1"/>
          <w:sz w:val="28"/>
          <w:szCs w:val="28"/>
          <w:lang w:val="uk-UA" w:eastAsia="ru-RU"/>
        </w:rPr>
      </w:pPr>
    </w:p>
    <w:p w14:paraId="6D84C5F7" w14:textId="77777777" w:rsidR="005650E9" w:rsidRPr="0052056A" w:rsidRDefault="005650E9" w:rsidP="008C3D69">
      <w:pPr>
        <w:pStyle w:val="a3"/>
        <w:numPr>
          <w:ilvl w:val="0"/>
          <w:numId w:val="1"/>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Цей Порядок визначає процедуру оголошення припинення статусу відходів з метою врегулювання перероблення відходів у </w:t>
      </w:r>
      <w:bookmarkStart w:id="0" w:name="_Hlk118826454"/>
      <w:r w:rsidRPr="0052056A">
        <w:rPr>
          <w:rFonts w:ascii="Times New Roman" w:hAnsi="Times New Roman" w:cs="Times New Roman"/>
          <w:color w:val="000000" w:themeColor="text1"/>
          <w:sz w:val="28"/>
          <w:szCs w:val="28"/>
          <w:lang w:val="uk-UA"/>
        </w:rPr>
        <w:t xml:space="preserve">матеріали, речовини або предмети для їх подальшого використання </w:t>
      </w:r>
      <w:bookmarkEnd w:id="0"/>
      <w:r w:rsidRPr="0052056A">
        <w:rPr>
          <w:rFonts w:ascii="Times New Roman" w:hAnsi="Times New Roman" w:cs="Times New Roman"/>
          <w:color w:val="000000" w:themeColor="text1"/>
          <w:sz w:val="28"/>
          <w:szCs w:val="28"/>
          <w:lang w:val="uk-UA"/>
        </w:rPr>
        <w:t xml:space="preserve">та забезпечення захисту навколишнього природного середовища і </w:t>
      </w:r>
      <w:r w:rsidR="002D39C5" w:rsidRPr="0052056A">
        <w:rPr>
          <w:rFonts w:ascii="Times New Roman" w:hAnsi="Times New Roman" w:cs="Times New Roman"/>
          <w:color w:val="000000" w:themeColor="text1"/>
          <w:sz w:val="28"/>
          <w:szCs w:val="28"/>
          <w:lang w:val="uk-UA"/>
        </w:rPr>
        <w:t>здоров’я</w:t>
      </w:r>
      <w:r w:rsidRPr="0052056A">
        <w:rPr>
          <w:rFonts w:ascii="Times New Roman" w:hAnsi="Times New Roman" w:cs="Times New Roman"/>
          <w:color w:val="000000" w:themeColor="text1"/>
          <w:sz w:val="28"/>
          <w:szCs w:val="28"/>
          <w:lang w:val="uk-UA"/>
        </w:rPr>
        <w:t xml:space="preserve"> людей. </w:t>
      </w:r>
    </w:p>
    <w:p w14:paraId="19AB96E2" w14:textId="77777777" w:rsidR="00CA4BDE" w:rsidRPr="0052056A" w:rsidRDefault="00CA4BDE" w:rsidP="00CA4BDE">
      <w:pPr>
        <w:pStyle w:val="a3"/>
        <w:tabs>
          <w:tab w:val="left" w:pos="851"/>
          <w:tab w:val="left" w:pos="1134"/>
        </w:tabs>
        <w:spacing w:after="0" w:line="240" w:lineRule="auto"/>
        <w:ind w:left="567"/>
        <w:contextualSpacing w:val="0"/>
        <w:jc w:val="both"/>
        <w:rPr>
          <w:rFonts w:ascii="Times New Roman" w:hAnsi="Times New Roman" w:cs="Times New Roman"/>
          <w:color w:val="000000" w:themeColor="text1"/>
          <w:sz w:val="28"/>
          <w:szCs w:val="28"/>
          <w:lang w:val="uk-UA"/>
        </w:rPr>
      </w:pPr>
    </w:p>
    <w:p w14:paraId="66C82335" w14:textId="77777777" w:rsidR="005650E9" w:rsidRPr="0052056A" w:rsidRDefault="005650E9" w:rsidP="008C3D69">
      <w:pPr>
        <w:pStyle w:val="a3"/>
        <w:numPr>
          <w:ilvl w:val="0"/>
          <w:numId w:val="1"/>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Дія цього Порядку поширюється на суб’єктів господарювання, що оголошують припинення статусу відходів.</w:t>
      </w:r>
    </w:p>
    <w:p w14:paraId="26FB908E" w14:textId="77777777" w:rsidR="00CA4BDE" w:rsidRPr="0052056A" w:rsidRDefault="00CA4BDE" w:rsidP="00CA4BDE">
      <w:pPr>
        <w:tabs>
          <w:tab w:val="left" w:pos="851"/>
          <w:tab w:val="left" w:pos="1134"/>
        </w:tabs>
        <w:spacing w:after="0" w:line="240" w:lineRule="auto"/>
        <w:jc w:val="both"/>
        <w:rPr>
          <w:rFonts w:ascii="Times New Roman" w:hAnsi="Times New Roman" w:cs="Times New Roman"/>
          <w:color w:val="000000" w:themeColor="text1"/>
          <w:sz w:val="28"/>
          <w:szCs w:val="28"/>
          <w:lang w:val="uk-UA"/>
        </w:rPr>
      </w:pPr>
    </w:p>
    <w:p w14:paraId="1BE56B6F" w14:textId="77777777" w:rsidR="005650E9" w:rsidRPr="0052056A" w:rsidRDefault="005650E9" w:rsidP="00761A88">
      <w:pPr>
        <w:pStyle w:val="a3"/>
        <w:numPr>
          <w:ilvl w:val="0"/>
          <w:numId w:val="1"/>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eastAsia="Times New Roman" w:hAnsi="Times New Roman" w:cs="Times New Roman"/>
          <w:color w:val="000000" w:themeColor="text1"/>
          <w:sz w:val="28"/>
          <w:szCs w:val="28"/>
          <w:lang w:val="uk-UA" w:eastAsia="ru-RU"/>
        </w:rPr>
        <w:t>У ц</w:t>
      </w:r>
      <w:r w:rsidR="00B37E5A" w:rsidRPr="0052056A">
        <w:rPr>
          <w:rFonts w:ascii="Times New Roman" w:eastAsia="Times New Roman" w:hAnsi="Times New Roman" w:cs="Times New Roman"/>
          <w:color w:val="000000" w:themeColor="text1"/>
          <w:sz w:val="28"/>
          <w:szCs w:val="28"/>
          <w:lang w:val="uk-UA" w:eastAsia="ru-RU"/>
        </w:rPr>
        <w:t>ьому</w:t>
      </w:r>
      <w:r w:rsidRPr="0052056A">
        <w:rPr>
          <w:rFonts w:ascii="Times New Roman" w:eastAsia="Times New Roman" w:hAnsi="Times New Roman" w:cs="Times New Roman"/>
          <w:color w:val="000000" w:themeColor="text1"/>
          <w:sz w:val="28"/>
          <w:szCs w:val="28"/>
          <w:lang w:val="uk-UA" w:eastAsia="ru-RU"/>
        </w:rPr>
        <w:t xml:space="preserve"> </w:t>
      </w:r>
      <w:r w:rsidR="002D39C5" w:rsidRPr="0052056A">
        <w:rPr>
          <w:rFonts w:ascii="Times New Roman" w:eastAsia="Times New Roman" w:hAnsi="Times New Roman" w:cs="Times New Roman"/>
          <w:color w:val="000000" w:themeColor="text1"/>
          <w:sz w:val="28"/>
          <w:szCs w:val="28"/>
          <w:lang w:val="uk-UA" w:eastAsia="ru-RU"/>
        </w:rPr>
        <w:t>По</w:t>
      </w:r>
      <w:r w:rsidR="00B37E5A" w:rsidRPr="0052056A">
        <w:rPr>
          <w:rFonts w:ascii="Times New Roman" w:eastAsia="Times New Roman" w:hAnsi="Times New Roman" w:cs="Times New Roman"/>
          <w:color w:val="000000" w:themeColor="text1"/>
          <w:sz w:val="28"/>
          <w:szCs w:val="28"/>
          <w:lang w:val="uk-UA" w:eastAsia="ru-RU"/>
        </w:rPr>
        <w:t>рядку</w:t>
      </w:r>
      <w:r w:rsidRPr="0052056A">
        <w:rPr>
          <w:rFonts w:ascii="Times New Roman" w:eastAsia="Times New Roman" w:hAnsi="Times New Roman" w:cs="Times New Roman"/>
          <w:color w:val="000000" w:themeColor="text1"/>
          <w:sz w:val="28"/>
          <w:szCs w:val="28"/>
          <w:lang w:val="uk-UA" w:eastAsia="ru-RU"/>
        </w:rPr>
        <w:t xml:space="preserve"> терміни вживаються у такому значенні: </w:t>
      </w:r>
    </w:p>
    <w:p w14:paraId="4B573E9D" w14:textId="77777777" w:rsidR="005650E9" w:rsidRPr="0052056A" w:rsidRDefault="005650E9" w:rsidP="008C3D69">
      <w:pPr>
        <w:pStyle w:val="a3"/>
        <w:numPr>
          <w:ilvl w:val="0"/>
          <w:numId w:val="2"/>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брухт алюмінію – металобрухт, який складається в основному з алюмінію та алюмінієвого сплаву;</w:t>
      </w:r>
    </w:p>
    <w:p w14:paraId="6D09FD33" w14:textId="77777777" w:rsidR="005650E9" w:rsidRPr="0052056A" w:rsidRDefault="005650E9" w:rsidP="008C3D69">
      <w:pPr>
        <w:pStyle w:val="a3"/>
        <w:numPr>
          <w:ilvl w:val="0"/>
          <w:numId w:val="2"/>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брухт заліза і сталі – металобрухт, який складається в основному з заліза і сталі;</w:t>
      </w:r>
    </w:p>
    <w:p w14:paraId="33438A82" w14:textId="77777777" w:rsidR="005650E9" w:rsidRPr="0052056A" w:rsidRDefault="005650E9" w:rsidP="008C3D69">
      <w:pPr>
        <w:pStyle w:val="a3"/>
        <w:widowControl w:val="0"/>
        <w:numPr>
          <w:ilvl w:val="0"/>
          <w:numId w:val="2"/>
        </w:numPr>
        <w:tabs>
          <w:tab w:val="left" w:pos="412"/>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брухт міді – металобрухт, який складається в основному з міді або мідних сплавів;</w:t>
      </w:r>
    </w:p>
    <w:p w14:paraId="4125762B" w14:textId="77777777" w:rsidR="00DB46EF" w:rsidRPr="0052056A" w:rsidRDefault="00DB46EF" w:rsidP="00DB46EF">
      <w:pPr>
        <w:pStyle w:val="a3"/>
        <w:widowControl w:val="0"/>
        <w:numPr>
          <w:ilvl w:val="0"/>
          <w:numId w:val="2"/>
        </w:numPr>
        <w:tabs>
          <w:tab w:val="left" w:pos="115"/>
          <w:tab w:val="left" w:pos="851"/>
          <w:tab w:val="left" w:pos="1134"/>
        </w:tabs>
        <w:autoSpaceDE w:val="0"/>
        <w:autoSpaceDN w:val="0"/>
        <w:spacing w:after="0" w:line="240" w:lineRule="auto"/>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кваліфікований персонал – працівники суб’єкта господарювання, що оголошує припинення статусу відходів, які отримали кваліфікацію шляхом набуття досвіду або проходження навчання для визначення та оцінки властивостей відходів, матеріалів, речовин або предметів, отриманих у результаті здійснення операцій з відновлення відходів;</w:t>
      </w:r>
    </w:p>
    <w:p w14:paraId="55331A66" w14:textId="77777777" w:rsidR="00761A88" w:rsidRPr="0052056A" w:rsidRDefault="00761A88" w:rsidP="00DB46EF">
      <w:pPr>
        <w:pStyle w:val="a3"/>
        <w:widowControl w:val="0"/>
        <w:numPr>
          <w:ilvl w:val="0"/>
          <w:numId w:val="2"/>
        </w:numPr>
        <w:tabs>
          <w:tab w:val="left" w:pos="115"/>
          <w:tab w:val="left" w:pos="851"/>
          <w:tab w:val="left" w:pos="1134"/>
        </w:tabs>
        <w:autoSpaceDE w:val="0"/>
        <w:autoSpaceDN w:val="0"/>
        <w:spacing w:after="0" w:line="240" w:lineRule="auto"/>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металобрухт - непридатні для прямого використання вироби або частини виробів, які за рішенням власника втратили експлуатаційну цінність внаслідок фізичного або морального зносу і містять у собі чорні або кольорові метали чи їх сплави, а також вироби з металу, що мають непоправний брак, залишки чорних і кольорових металів і їх сплавів;</w:t>
      </w:r>
    </w:p>
    <w:p w14:paraId="24889F89" w14:textId="77777777" w:rsidR="00761A88" w:rsidRPr="0052056A" w:rsidRDefault="00761A88" w:rsidP="00761A88">
      <w:pPr>
        <w:pStyle w:val="a3"/>
        <w:widowControl w:val="0"/>
        <w:numPr>
          <w:ilvl w:val="0"/>
          <w:numId w:val="2"/>
        </w:numPr>
        <w:tabs>
          <w:tab w:val="left" w:pos="115"/>
          <w:tab w:val="left" w:pos="851"/>
          <w:tab w:val="left" w:pos="1134"/>
        </w:tabs>
        <w:autoSpaceDE w:val="0"/>
        <w:autoSpaceDN w:val="0"/>
        <w:spacing w:after="0" w:line="240" w:lineRule="auto"/>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партія – будь-яка визначена кількість </w:t>
      </w:r>
      <w:bookmarkStart w:id="1" w:name="_Hlk118839787"/>
      <w:r w:rsidRPr="0052056A">
        <w:rPr>
          <w:rFonts w:ascii="Times New Roman" w:hAnsi="Times New Roman" w:cs="Times New Roman"/>
          <w:color w:val="000000" w:themeColor="text1"/>
          <w:sz w:val="28"/>
          <w:szCs w:val="28"/>
          <w:lang w:val="uk-UA"/>
        </w:rPr>
        <w:t>матеріалів, речовин або предметів, отриманих у результаті здійснення операцій з відновлення відходів</w:t>
      </w:r>
      <w:bookmarkEnd w:id="1"/>
      <w:r w:rsidRPr="0052056A">
        <w:rPr>
          <w:rFonts w:ascii="Times New Roman" w:hAnsi="Times New Roman" w:cs="Times New Roman"/>
          <w:color w:val="000000" w:themeColor="text1"/>
          <w:sz w:val="28"/>
          <w:szCs w:val="28"/>
          <w:lang w:val="uk-UA"/>
        </w:rPr>
        <w:t>, призначена для надання суб’єктом господарювання, що оголошує припинення статусу відходів, іншому суб’єкту господарювання, та супроводжується спільним документом;</w:t>
      </w:r>
    </w:p>
    <w:p w14:paraId="285D1480" w14:textId="77777777" w:rsidR="00761A88" w:rsidRPr="0052056A" w:rsidRDefault="005650E9" w:rsidP="00761A88">
      <w:pPr>
        <w:pStyle w:val="a3"/>
        <w:widowControl w:val="0"/>
        <w:numPr>
          <w:ilvl w:val="0"/>
          <w:numId w:val="2"/>
        </w:numPr>
        <w:tabs>
          <w:tab w:val="left" w:pos="412"/>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повідомлення про відповідність – документ, виданий суб’єктом господарювання, що оголошує припинення статусу відходів, який підтверджує, що матеріали, речовини </w:t>
      </w:r>
      <w:bookmarkStart w:id="2" w:name="_Hlk118840512"/>
      <w:r w:rsidRPr="0052056A">
        <w:rPr>
          <w:rFonts w:ascii="Times New Roman" w:hAnsi="Times New Roman" w:cs="Times New Roman"/>
          <w:color w:val="000000" w:themeColor="text1"/>
          <w:sz w:val="28"/>
          <w:szCs w:val="28"/>
          <w:lang w:val="uk-UA"/>
        </w:rPr>
        <w:t>або предмети отримані</w:t>
      </w:r>
      <w:bookmarkEnd w:id="2"/>
      <w:r w:rsidRPr="0052056A">
        <w:rPr>
          <w:rFonts w:ascii="Times New Roman" w:hAnsi="Times New Roman" w:cs="Times New Roman"/>
          <w:color w:val="000000" w:themeColor="text1"/>
          <w:sz w:val="28"/>
          <w:szCs w:val="28"/>
          <w:lang w:val="uk-UA"/>
        </w:rPr>
        <w:t xml:space="preserve"> шляхом здійснення операції з відновлення відходів згідно з вимог</w:t>
      </w:r>
      <w:r w:rsidR="00761A88" w:rsidRPr="0052056A">
        <w:rPr>
          <w:rFonts w:ascii="Times New Roman" w:hAnsi="Times New Roman" w:cs="Times New Roman"/>
          <w:color w:val="000000" w:themeColor="text1"/>
          <w:sz w:val="28"/>
          <w:szCs w:val="28"/>
          <w:lang w:val="uk-UA"/>
        </w:rPr>
        <w:t>ами, встановленими цим Порядком;</w:t>
      </w:r>
    </w:p>
    <w:p w14:paraId="15E84227" w14:textId="77777777" w:rsidR="005650E9" w:rsidRPr="0052056A" w:rsidRDefault="005650E9" w:rsidP="008C3D69">
      <w:pPr>
        <w:pStyle w:val="a3"/>
        <w:widowControl w:val="0"/>
        <w:numPr>
          <w:ilvl w:val="0"/>
          <w:numId w:val="2"/>
        </w:numPr>
        <w:tabs>
          <w:tab w:val="left" w:pos="412"/>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lastRenderedPageBreak/>
        <w:t>система управління – система управління якістю, сертифікована за стандартами Міжнародної організації із стандартизації (ISO) серії 9000 або за аналогічним національним стандартом, або система екологічного управління, сертифікована за стандартами Міжнародної організації із стандартизації (ISO) серії 14000 або за аналогічним національним стандартом або сертифікована відповідно до вимог схеми екологічного управління і аудиту (EMAS)</w:t>
      </w:r>
      <w:r w:rsidRPr="0052056A">
        <w:rPr>
          <w:color w:val="000000" w:themeColor="text1"/>
          <w:lang w:val="uk-UA"/>
        </w:rPr>
        <w:t xml:space="preserve"> </w:t>
      </w:r>
      <w:r w:rsidRPr="0052056A">
        <w:rPr>
          <w:rFonts w:ascii="Times New Roman" w:hAnsi="Times New Roman" w:cs="Times New Roman"/>
          <w:color w:val="000000" w:themeColor="text1"/>
          <w:sz w:val="28"/>
          <w:szCs w:val="28"/>
          <w:lang w:val="uk-UA"/>
        </w:rPr>
        <w:t xml:space="preserve">створеної Регламентом Європейського Парламенту та Ради (ЄС) № 1221/2009 </w:t>
      </w:r>
      <w:r w:rsidR="00CA4BDE" w:rsidRPr="0052056A">
        <w:rPr>
          <w:rFonts w:ascii="Times New Roman" w:hAnsi="Times New Roman" w:cs="Times New Roman"/>
          <w:color w:val="000000" w:themeColor="text1"/>
          <w:sz w:val="28"/>
          <w:szCs w:val="28"/>
          <w:lang w:val="uk-UA"/>
        </w:rPr>
        <w:br/>
      </w:r>
      <w:r w:rsidR="00761A88" w:rsidRPr="0052056A">
        <w:rPr>
          <w:rFonts w:ascii="Times New Roman" w:hAnsi="Times New Roman" w:cs="Times New Roman"/>
          <w:color w:val="000000" w:themeColor="text1"/>
          <w:sz w:val="28"/>
          <w:szCs w:val="28"/>
          <w:lang w:val="uk-UA"/>
        </w:rPr>
        <w:t>від 25 листопада 2009 р.</w:t>
      </w:r>
      <w:r w:rsidRPr="0052056A">
        <w:rPr>
          <w:rFonts w:ascii="Times New Roman" w:hAnsi="Times New Roman" w:cs="Times New Roman"/>
          <w:color w:val="000000" w:themeColor="text1"/>
          <w:sz w:val="28"/>
          <w:szCs w:val="28"/>
          <w:lang w:val="uk-UA"/>
        </w:rPr>
        <w:t xml:space="preserve"> про добровільну участь організацій у схемі екологічного управління та аудиту Співтовариства;</w:t>
      </w:r>
    </w:p>
    <w:p w14:paraId="0A3E88DF" w14:textId="77777777" w:rsidR="00DC1636" w:rsidRPr="0052056A" w:rsidRDefault="005650E9" w:rsidP="00DC1636">
      <w:pPr>
        <w:pStyle w:val="a3"/>
        <w:widowControl w:val="0"/>
        <w:numPr>
          <w:ilvl w:val="0"/>
          <w:numId w:val="2"/>
        </w:numPr>
        <w:tabs>
          <w:tab w:val="left" w:pos="412"/>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склобій – скло, отримане в результаті здійснення операцій з відновлення відходів скла;</w:t>
      </w:r>
    </w:p>
    <w:p w14:paraId="1C15770E" w14:textId="77777777" w:rsidR="00CA4BDE" w:rsidRPr="0052056A" w:rsidRDefault="00CA4BDE" w:rsidP="00DC1636">
      <w:pPr>
        <w:pStyle w:val="a3"/>
        <w:widowControl w:val="0"/>
        <w:numPr>
          <w:ilvl w:val="0"/>
          <w:numId w:val="2"/>
        </w:numPr>
        <w:tabs>
          <w:tab w:val="left" w:pos="412"/>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фракція – компонент відходів, який має певні фізичні та хімічні властивості (розмір, густина, температура плавлення, температура кипіння,  небезпечні властивості тощо).</w:t>
      </w:r>
    </w:p>
    <w:p w14:paraId="7E8515B8" w14:textId="77777777" w:rsidR="005650E9" w:rsidRPr="0052056A" w:rsidRDefault="005650E9" w:rsidP="00CA4BDE">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snapToGrid w:val="0"/>
          <w:color w:val="000000" w:themeColor="text1"/>
          <w:sz w:val="28"/>
          <w:szCs w:val="28"/>
          <w:lang w:val="uk-UA"/>
        </w:rPr>
        <w:t xml:space="preserve">Інші терміни вживаються у цьому Порядку  у значеннях, наведених у </w:t>
      </w:r>
      <w:r w:rsidR="00CA4BDE" w:rsidRPr="0052056A">
        <w:rPr>
          <w:rFonts w:ascii="Times New Roman" w:hAnsi="Times New Roman" w:cs="Times New Roman"/>
          <w:snapToGrid w:val="0"/>
          <w:color w:val="000000" w:themeColor="text1"/>
          <w:sz w:val="28"/>
          <w:szCs w:val="28"/>
          <w:lang w:val="uk-UA"/>
        </w:rPr>
        <w:t>З</w:t>
      </w:r>
      <w:r w:rsidRPr="0052056A">
        <w:rPr>
          <w:rFonts w:ascii="Times New Roman" w:hAnsi="Times New Roman" w:cs="Times New Roman"/>
          <w:snapToGrid w:val="0"/>
          <w:color w:val="000000" w:themeColor="text1"/>
          <w:sz w:val="28"/>
          <w:szCs w:val="28"/>
          <w:lang w:val="uk-UA"/>
        </w:rPr>
        <w:t xml:space="preserve">аконах України </w:t>
      </w:r>
      <w:r w:rsidRPr="0052056A">
        <w:rPr>
          <w:rFonts w:ascii="Times New Roman" w:eastAsia="Times New Roman" w:hAnsi="Times New Roman" w:cs="Times New Roman"/>
          <w:color w:val="000000" w:themeColor="text1"/>
          <w:sz w:val="28"/>
          <w:szCs w:val="28"/>
          <w:lang w:val="uk-UA" w:eastAsia="en-GB"/>
        </w:rPr>
        <w:t>"Про управління відходами"</w:t>
      </w:r>
      <w:r w:rsidRPr="0052056A">
        <w:rPr>
          <w:rFonts w:ascii="Times New Roman" w:hAnsi="Times New Roman" w:cs="Times New Roman"/>
          <w:color w:val="000000" w:themeColor="text1"/>
          <w:sz w:val="28"/>
          <w:szCs w:val="28"/>
          <w:lang w:val="uk-UA"/>
        </w:rPr>
        <w:t xml:space="preserve">, </w:t>
      </w:r>
      <w:r w:rsidRPr="0052056A">
        <w:rPr>
          <w:rFonts w:ascii="Times New Roman" w:eastAsia="Times New Roman" w:hAnsi="Times New Roman" w:cs="Times New Roman"/>
          <w:color w:val="000000" w:themeColor="text1"/>
          <w:sz w:val="28"/>
          <w:szCs w:val="28"/>
          <w:lang w:val="uk-UA" w:eastAsia="en-GB"/>
        </w:rPr>
        <w:t>"</w:t>
      </w:r>
      <w:r w:rsidRPr="0052056A">
        <w:rPr>
          <w:rFonts w:ascii="Times New Roman" w:hAnsi="Times New Roman" w:cs="Times New Roman"/>
          <w:color w:val="000000" w:themeColor="text1"/>
          <w:sz w:val="28"/>
          <w:szCs w:val="28"/>
          <w:lang w:val="uk-UA"/>
        </w:rPr>
        <w:t>Про технічні регламенти та оцінку відповідності</w:t>
      </w:r>
      <w:r w:rsidRPr="0052056A">
        <w:rPr>
          <w:rFonts w:ascii="Times New Roman" w:eastAsia="Times New Roman" w:hAnsi="Times New Roman" w:cs="Times New Roman"/>
          <w:color w:val="000000" w:themeColor="text1"/>
          <w:sz w:val="28"/>
          <w:szCs w:val="28"/>
          <w:lang w:val="uk-UA" w:eastAsia="en-GB"/>
        </w:rPr>
        <w:t>"</w:t>
      </w:r>
      <w:r w:rsidRPr="0052056A">
        <w:rPr>
          <w:rFonts w:ascii="Times New Roman" w:hAnsi="Times New Roman" w:cs="Times New Roman"/>
          <w:color w:val="000000" w:themeColor="text1"/>
          <w:sz w:val="28"/>
          <w:szCs w:val="28"/>
          <w:lang w:val="uk-UA"/>
        </w:rPr>
        <w:t xml:space="preserve">, </w:t>
      </w:r>
      <w:r w:rsidRPr="0052056A">
        <w:rPr>
          <w:rFonts w:ascii="Times New Roman" w:eastAsia="Times New Roman" w:hAnsi="Times New Roman" w:cs="Times New Roman"/>
          <w:color w:val="000000" w:themeColor="text1"/>
          <w:sz w:val="28"/>
          <w:szCs w:val="28"/>
          <w:lang w:val="uk-UA" w:eastAsia="en-GB"/>
        </w:rPr>
        <w:t>"Про стандартизацію".</w:t>
      </w:r>
    </w:p>
    <w:p w14:paraId="529F388A" w14:textId="77777777" w:rsidR="005650E9" w:rsidRPr="0052056A" w:rsidRDefault="005650E9" w:rsidP="008C3D69">
      <w:pPr>
        <w:pStyle w:val="a3"/>
        <w:tabs>
          <w:tab w:val="left" w:pos="851"/>
          <w:tab w:val="left" w:pos="1134"/>
        </w:tabs>
        <w:spacing w:after="0" w:line="240" w:lineRule="auto"/>
        <w:ind w:left="0" w:firstLine="567"/>
        <w:contextualSpacing w:val="0"/>
        <w:jc w:val="center"/>
        <w:rPr>
          <w:rFonts w:ascii="Times New Roman" w:hAnsi="Times New Roman" w:cs="Times New Roman"/>
          <w:b/>
          <w:color w:val="000000" w:themeColor="text1"/>
          <w:sz w:val="28"/>
          <w:szCs w:val="28"/>
          <w:lang w:val="uk-UA"/>
        </w:rPr>
      </w:pPr>
    </w:p>
    <w:p w14:paraId="4148FA59" w14:textId="77777777" w:rsidR="005650E9" w:rsidRPr="0052056A" w:rsidRDefault="00B37E5A" w:rsidP="008C3D69">
      <w:pPr>
        <w:pStyle w:val="a3"/>
        <w:tabs>
          <w:tab w:val="left" w:pos="851"/>
          <w:tab w:val="left" w:pos="1134"/>
        </w:tabs>
        <w:spacing w:after="0" w:line="240" w:lineRule="auto"/>
        <w:ind w:left="0" w:firstLine="567"/>
        <w:contextualSpacing w:val="0"/>
        <w:jc w:val="center"/>
        <w:rPr>
          <w:rFonts w:ascii="Times New Roman" w:hAnsi="Times New Roman" w:cs="Times New Roman"/>
          <w:b/>
          <w:color w:val="000000" w:themeColor="text1"/>
          <w:sz w:val="28"/>
          <w:szCs w:val="28"/>
          <w:lang w:val="uk-UA"/>
        </w:rPr>
      </w:pPr>
      <w:r w:rsidRPr="0052056A">
        <w:rPr>
          <w:rFonts w:ascii="Times New Roman" w:hAnsi="Times New Roman" w:cs="Times New Roman"/>
          <w:b/>
          <w:color w:val="000000" w:themeColor="text1"/>
          <w:sz w:val="28"/>
          <w:szCs w:val="28"/>
          <w:lang w:val="uk-UA"/>
        </w:rPr>
        <w:t>Критерії</w:t>
      </w:r>
      <w:r w:rsidR="005650E9" w:rsidRPr="0052056A">
        <w:rPr>
          <w:rFonts w:ascii="Times New Roman" w:hAnsi="Times New Roman" w:cs="Times New Roman"/>
          <w:b/>
          <w:color w:val="000000" w:themeColor="text1"/>
          <w:sz w:val="28"/>
          <w:szCs w:val="28"/>
          <w:lang w:val="uk-UA"/>
        </w:rPr>
        <w:t xml:space="preserve"> щодо оголошення припинення статусу відходів</w:t>
      </w:r>
    </w:p>
    <w:p w14:paraId="27B8F79C" w14:textId="77777777" w:rsidR="00CA4BDE" w:rsidRPr="0052056A" w:rsidRDefault="00CA4BDE" w:rsidP="008C3D69">
      <w:pPr>
        <w:pStyle w:val="a3"/>
        <w:tabs>
          <w:tab w:val="left" w:pos="851"/>
          <w:tab w:val="left" w:pos="1134"/>
        </w:tabs>
        <w:spacing w:after="0" w:line="240" w:lineRule="auto"/>
        <w:ind w:left="0" w:firstLine="567"/>
        <w:contextualSpacing w:val="0"/>
        <w:jc w:val="center"/>
        <w:rPr>
          <w:rFonts w:ascii="Times New Roman" w:hAnsi="Times New Roman" w:cs="Times New Roman"/>
          <w:b/>
          <w:color w:val="000000" w:themeColor="text1"/>
          <w:sz w:val="28"/>
          <w:szCs w:val="28"/>
          <w:lang w:val="uk-UA"/>
        </w:rPr>
      </w:pPr>
    </w:p>
    <w:p w14:paraId="7DFFD5E3" w14:textId="77777777" w:rsidR="005650E9" w:rsidRPr="0052056A" w:rsidRDefault="005650E9" w:rsidP="008C3D69">
      <w:pPr>
        <w:pStyle w:val="a3"/>
        <w:numPr>
          <w:ilvl w:val="0"/>
          <w:numId w:val="1"/>
        </w:numPr>
        <w:tabs>
          <w:tab w:val="left" w:pos="851"/>
          <w:tab w:val="left" w:pos="1134"/>
        </w:tabs>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Матеріали, речовини або предмети, отримані в результаті здійснення операцій з відновлення відходів, припиняють статус відходів після передачі їх </w:t>
      </w:r>
      <w:bookmarkStart w:id="3" w:name="_Hlk118843145"/>
      <w:r w:rsidRPr="0052056A">
        <w:rPr>
          <w:rFonts w:ascii="Times New Roman" w:hAnsi="Times New Roman" w:cs="Times New Roman"/>
          <w:color w:val="000000" w:themeColor="text1"/>
          <w:sz w:val="28"/>
          <w:szCs w:val="28"/>
          <w:lang w:val="uk-UA"/>
        </w:rPr>
        <w:t>суб’єктом господарювання, що оголошує припинення статусу відходів</w:t>
      </w:r>
      <w:bookmarkEnd w:id="3"/>
      <w:r w:rsidRPr="0052056A">
        <w:rPr>
          <w:rFonts w:ascii="Times New Roman" w:hAnsi="Times New Roman" w:cs="Times New Roman"/>
          <w:color w:val="000000" w:themeColor="text1"/>
          <w:sz w:val="28"/>
          <w:szCs w:val="28"/>
          <w:lang w:val="uk-UA"/>
        </w:rPr>
        <w:t>, іншому суб’єкту господарювання при дотриманні таких вимог:</w:t>
      </w:r>
    </w:p>
    <w:p w14:paraId="5ABD6AD6" w14:textId="77777777" w:rsidR="005650E9" w:rsidRPr="0052056A" w:rsidRDefault="005650E9" w:rsidP="008C3D69">
      <w:pPr>
        <w:pStyle w:val="a3"/>
        <w:widowControl w:val="0"/>
        <w:numPr>
          <w:ilvl w:val="0"/>
          <w:numId w:val="3"/>
        </w:numPr>
        <w:tabs>
          <w:tab w:val="left" w:pos="412"/>
          <w:tab w:val="left" w:pos="851"/>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відходи, які використовуються як вхідна фракція для операції з відновлення відходів, відповідають </w:t>
      </w:r>
      <w:r w:rsidR="00761A88" w:rsidRPr="0052056A">
        <w:rPr>
          <w:rFonts w:ascii="Times New Roman" w:hAnsi="Times New Roman" w:cs="Times New Roman"/>
          <w:color w:val="000000" w:themeColor="text1"/>
          <w:sz w:val="28"/>
          <w:szCs w:val="28"/>
          <w:lang w:val="uk-UA"/>
        </w:rPr>
        <w:t>вимогам</w:t>
      </w:r>
      <w:r w:rsidRPr="0052056A">
        <w:rPr>
          <w:rFonts w:ascii="Times New Roman" w:hAnsi="Times New Roman" w:cs="Times New Roman"/>
          <w:color w:val="000000" w:themeColor="text1"/>
          <w:sz w:val="28"/>
          <w:szCs w:val="28"/>
          <w:lang w:val="uk-UA"/>
        </w:rPr>
        <w:t xml:space="preserve">, встановленим в розділі 1 </w:t>
      </w:r>
      <w:bookmarkStart w:id="4" w:name="_Hlk119243866"/>
      <w:r w:rsidRPr="0052056A">
        <w:rPr>
          <w:rFonts w:ascii="Times New Roman" w:hAnsi="Times New Roman" w:cs="Times New Roman"/>
          <w:color w:val="000000" w:themeColor="text1"/>
          <w:sz w:val="28"/>
          <w:szCs w:val="28"/>
          <w:lang w:val="uk-UA"/>
        </w:rPr>
        <w:t>критеріїв оголошення припинення статусу відповідних відходів</w:t>
      </w:r>
      <w:bookmarkEnd w:id="4"/>
      <w:r w:rsidRPr="0052056A">
        <w:rPr>
          <w:rFonts w:ascii="Times New Roman" w:hAnsi="Times New Roman" w:cs="Times New Roman"/>
          <w:color w:val="000000" w:themeColor="text1"/>
          <w:sz w:val="28"/>
          <w:szCs w:val="28"/>
          <w:lang w:val="uk-UA"/>
        </w:rPr>
        <w:t>;</w:t>
      </w:r>
    </w:p>
    <w:p w14:paraId="2FB879DF" w14:textId="77777777" w:rsidR="005650E9" w:rsidRPr="0052056A" w:rsidRDefault="005650E9" w:rsidP="008C3D69">
      <w:pPr>
        <w:pStyle w:val="a3"/>
        <w:widowControl w:val="0"/>
        <w:numPr>
          <w:ilvl w:val="0"/>
          <w:numId w:val="3"/>
        </w:numPr>
        <w:tabs>
          <w:tab w:val="left" w:pos="525"/>
          <w:tab w:val="left" w:pos="851"/>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операції з відновлення відходів, що застосовуються до відходів, які використовуються як вхідна фракція, здійснюються відповідно до </w:t>
      </w:r>
      <w:r w:rsidR="00B37E5A" w:rsidRPr="0052056A">
        <w:rPr>
          <w:rFonts w:ascii="Times New Roman" w:hAnsi="Times New Roman" w:cs="Times New Roman"/>
          <w:color w:val="000000" w:themeColor="text1"/>
          <w:sz w:val="28"/>
          <w:szCs w:val="28"/>
          <w:lang w:val="uk-UA"/>
        </w:rPr>
        <w:t>вимог</w:t>
      </w:r>
      <w:r w:rsidRPr="0052056A">
        <w:rPr>
          <w:rFonts w:ascii="Times New Roman" w:hAnsi="Times New Roman" w:cs="Times New Roman"/>
          <w:color w:val="000000" w:themeColor="text1"/>
          <w:sz w:val="28"/>
          <w:szCs w:val="28"/>
          <w:lang w:val="uk-UA"/>
        </w:rPr>
        <w:t>, визначених у розділі 2 критеріїв оголошення припинення статусу відповідних відходів;</w:t>
      </w:r>
    </w:p>
    <w:p w14:paraId="53282997" w14:textId="77777777" w:rsidR="005650E9" w:rsidRPr="0052056A" w:rsidRDefault="005650E9" w:rsidP="008C3D69">
      <w:pPr>
        <w:pStyle w:val="a3"/>
        <w:widowControl w:val="0"/>
        <w:numPr>
          <w:ilvl w:val="0"/>
          <w:numId w:val="3"/>
        </w:numPr>
        <w:tabs>
          <w:tab w:val="left" w:pos="413"/>
          <w:tab w:val="left" w:pos="851"/>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bookmarkStart w:id="5" w:name="_Hlk118883671"/>
      <w:r w:rsidRPr="0052056A">
        <w:rPr>
          <w:rFonts w:ascii="Times New Roman" w:hAnsi="Times New Roman" w:cs="Times New Roman"/>
          <w:color w:val="000000" w:themeColor="text1"/>
          <w:sz w:val="28"/>
          <w:szCs w:val="28"/>
          <w:lang w:val="uk-UA"/>
        </w:rPr>
        <w:t>матеріали, речовини або предмети, отримані в результаті здійснення операцій з відновлення відходів</w:t>
      </w:r>
      <w:bookmarkEnd w:id="5"/>
      <w:r w:rsidRPr="0052056A">
        <w:rPr>
          <w:rFonts w:ascii="Times New Roman" w:hAnsi="Times New Roman" w:cs="Times New Roman"/>
          <w:color w:val="000000" w:themeColor="text1"/>
          <w:sz w:val="28"/>
          <w:szCs w:val="28"/>
          <w:lang w:val="uk-UA"/>
        </w:rPr>
        <w:t xml:space="preserve">, будуть використовуватись для певних цілей, їх використання не призведе до негативного впливу на здоров’я людей або навколишнє природне середовище, вони відповідають </w:t>
      </w:r>
      <w:r w:rsidR="00761A88" w:rsidRPr="0052056A">
        <w:rPr>
          <w:rFonts w:ascii="Times New Roman" w:hAnsi="Times New Roman" w:cs="Times New Roman"/>
          <w:color w:val="000000" w:themeColor="text1"/>
          <w:sz w:val="28"/>
          <w:szCs w:val="28"/>
          <w:lang w:val="uk-UA"/>
        </w:rPr>
        <w:t>вимогам</w:t>
      </w:r>
      <w:r w:rsidRPr="0052056A">
        <w:rPr>
          <w:rFonts w:ascii="Times New Roman" w:hAnsi="Times New Roman" w:cs="Times New Roman"/>
          <w:color w:val="000000" w:themeColor="text1"/>
          <w:sz w:val="28"/>
          <w:szCs w:val="28"/>
          <w:lang w:val="uk-UA"/>
        </w:rPr>
        <w:t>, встановленим розділом 3 критеріїв оголошення припинення статусу відповідних відходів;</w:t>
      </w:r>
    </w:p>
    <w:p w14:paraId="46D06DEE" w14:textId="77777777" w:rsidR="005650E9" w:rsidRPr="0052056A" w:rsidRDefault="005650E9" w:rsidP="008C3D69">
      <w:pPr>
        <w:pStyle w:val="a3"/>
        <w:widowControl w:val="0"/>
        <w:numPr>
          <w:ilvl w:val="0"/>
          <w:numId w:val="3"/>
        </w:numPr>
        <w:tabs>
          <w:tab w:val="left" w:pos="525"/>
          <w:tab w:val="left" w:pos="851"/>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суб’єкт господарювання, що оголошує припинення статусу відходів, відповідає вимогам, встановленим цим Порядком;</w:t>
      </w:r>
    </w:p>
    <w:p w14:paraId="451628C4" w14:textId="77777777" w:rsidR="005650E9" w:rsidRPr="0052056A" w:rsidRDefault="005650E9" w:rsidP="008C3D69">
      <w:pPr>
        <w:pStyle w:val="a3"/>
        <w:widowControl w:val="0"/>
        <w:numPr>
          <w:ilvl w:val="0"/>
          <w:numId w:val="3"/>
        </w:numPr>
        <w:tabs>
          <w:tab w:val="left" w:pos="525"/>
          <w:tab w:val="left" w:pos="851"/>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дотримання спеціальних вимог у разі їх встановлення для певних видів матеріалів, речовин або предметів, отриманих в результаті здійснення операцій з відновлення відходів.</w:t>
      </w:r>
    </w:p>
    <w:p w14:paraId="7E26B0DB" w14:textId="77777777" w:rsidR="00CA4BDE" w:rsidRPr="0052056A" w:rsidRDefault="00CA4BDE" w:rsidP="00CA4BDE">
      <w:pPr>
        <w:pStyle w:val="a3"/>
        <w:widowControl w:val="0"/>
        <w:tabs>
          <w:tab w:val="left" w:pos="525"/>
          <w:tab w:val="left" w:pos="851"/>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2D5BB09B" w14:textId="77777777" w:rsidR="005650E9" w:rsidRPr="0052056A" w:rsidRDefault="005650E9" w:rsidP="008C3D69">
      <w:pPr>
        <w:pStyle w:val="a5"/>
        <w:numPr>
          <w:ilvl w:val="0"/>
          <w:numId w:val="1"/>
        </w:numPr>
        <w:shd w:val="clear" w:color="auto" w:fill="FFFFFF"/>
        <w:tabs>
          <w:tab w:val="left" w:pos="851"/>
        </w:tabs>
        <w:spacing w:before="0" w:beforeAutospacing="0" w:after="0" w:afterAutospacing="0"/>
        <w:ind w:left="0" w:firstLine="567"/>
        <w:jc w:val="both"/>
        <w:rPr>
          <w:color w:val="000000" w:themeColor="text1"/>
          <w:sz w:val="28"/>
          <w:szCs w:val="28"/>
          <w:lang w:val="uk-UA"/>
        </w:rPr>
      </w:pPr>
      <w:r w:rsidRPr="0052056A">
        <w:rPr>
          <w:color w:val="000000" w:themeColor="text1"/>
          <w:sz w:val="28"/>
          <w:szCs w:val="28"/>
          <w:lang w:val="uk-UA"/>
        </w:rPr>
        <w:lastRenderedPageBreak/>
        <w:t>Спеціальною вимогою для припинення статусу відходів для склобою є застосування процесу плавлення під час подальшого використання склобою для виробництва скла або виробів зі скла.</w:t>
      </w:r>
    </w:p>
    <w:p w14:paraId="3192E547" w14:textId="77777777" w:rsidR="00761A88" w:rsidRPr="0052056A" w:rsidRDefault="00761A88" w:rsidP="00761A88">
      <w:pPr>
        <w:pStyle w:val="a5"/>
        <w:shd w:val="clear" w:color="auto" w:fill="FFFFFF"/>
        <w:tabs>
          <w:tab w:val="left" w:pos="851"/>
        </w:tabs>
        <w:spacing w:before="0" w:beforeAutospacing="0" w:after="0" w:afterAutospacing="0"/>
        <w:ind w:left="567"/>
        <w:jc w:val="both"/>
        <w:rPr>
          <w:color w:val="000000" w:themeColor="text1"/>
          <w:sz w:val="28"/>
          <w:szCs w:val="28"/>
          <w:lang w:val="uk-UA"/>
        </w:rPr>
      </w:pPr>
    </w:p>
    <w:p w14:paraId="6B72ACC2" w14:textId="77777777" w:rsidR="005650E9" w:rsidRPr="0052056A" w:rsidRDefault="005650E9" w:rsidP="008C3D69">
      <w:pPr>
        <w:pStyle w:val="1"/>
        <w:tabs>
          <w:tab w:val="left" w:pos="851"/>
        </w:tabs>
        <w:spacing w:before="0"/>
        <w:ind w:left="0" w:firstLine="567"/>
        <w:rPr>
          <w:rFonts w:ascii="Times New Roman" w:hAnsi="Times New Roman" w:cs="Times New Roman"/>
          <w:color w:val="000000" w:themeColor="text1"/>
          <w:sz w:val="28"/>
          <w:szCs w:val="28"/>
          <w:lang w:val="uk-UA"/>
        </w:rPr>
      </w:pPr>
    </w:p>
    <w:p w14:paraId="295A71C2" w14:textId="77777777" w:rsidR="005650E9" w:rsidRPr="0052056A" w:rsidRDefault="005650E9" w:rsidP="008C3D69">
      <w:pPr>
        <w:pStyle w:val="1"/>
        <w:tabs>
          <w:tab w:val="left" w:pos="851"/>
        </w:tabs>
        <w:spacing w:before="0"/>
        <w:ind w:left="0" w:firstLine="567"/>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Вимоги до </w:t>
      </w:r>
      <w:bookmarkStart w:id="6" w:name="_Hlk118880624"/>
      <w:r w:rsidRPr="0052056A">
        <w:rPr>
          <w:rFonts w:ascii="Times New Roman" w:hAnsi="Times New Roman" w:cs="Times New Roman"/>
          <w:color w:val="000000" w:themeColor="text1"/>
          <w:sz w:val="28"/>
          <w:szCs w:val="28"/>
          <w:lang w:val="uk-UA"/>
        </w:rPr>
        <w:t>суб’єкта господарювання</w:t>
      </w:r>
      <w:bookmarkStart w:id="7" w:name="_Hlk119249234"/>
      <w:r w:rsidRPr="0052056A">
        <w:rPr>
          <w:rFonts w:ascii="Times New Roman" w:hAnsi="Times New Roman" w:cs="Times New Roman"/>
          <w:color w:val="000000" w:themeColor="text1"/>
          <w:sz w:val="28"/>
          <w:szCs w:val="28"/>
          <w:lang w:val="uk-UA"/>
        </w:rPr>
        <w:t>, що оголошує припинення статусу відходів</w:t>
      </w:r>
      <w:bookmarkEnd w:id="6"/>
      <w:bookmarkEnd w:id="7"/>
    </w:p>
    <w:p w14:paraId="0DCAECE2" w14:textId="77777777" w:rsidR="00CA4BDE" w:rsidRPr="0052056A" w:rsidRDefault="00CA4BDE" w:rsidP="008C3D69">
      <w:pPr>
        <w:pStyle w:val="1"/>
        <w:tabs>
          <w:tab w:val="left" w:pos="851"/>
        </w:tabs>
        <w:spacing w:before="0"/>
        <w:ind w:left="0" w:firstLine="567"/>
        <w:rPr>
          <w:rFonts w:ascii="Times New Roman" w:hAnsi="Times New Roman" w:cs="Times New Roman"/>
          <w:color w:val="000000" w:themeColor="text1"/>
          <w:sz w:val="28"/>
          <w:szCs w:val="28"/>
          <w:lang w:val="uk-UA"/>
        </w:rPr>
      </w:pPr>
    </w:p>
    <w:p w14:paraId="3CEE3F91" w14:textId="77777777" w:rsidR="005650E9" w:rsidRPr="0052056A" w:rsidRDefault="005650E9" w:rsidP="008C3D69">
      <w:pPr>
        <w:pStyle w:val="a5"/>
        <w:numPr>
          <w:ilvl w:val="0"/>
          <w:numId w:val="1"/>
        </w:numPr>
        <w:shd w:val="clear" w:color="auto" w:fill="FFFFFF"/>
        <w:tabs>
          <w:tab w:val="left" w:pos="851"/>
        </w:tabs>
        <w:spacing w:before="0" w:beforeAutospacing="0" w:after="0" w:afterAutospacing="0"/>
        <w:ind w:left="0" w:firstLine="567"/>
        <w:jc w:val="both"/>
        <w:rPr>
          <w:color w:val="000000" w:themeColor="text1"/>
          <w:sz w:val="28"/>
          <w:szCs w:val="28"/>
          <w:lang w:val="uk-UA"/>
        </w:rPr>
      </w:pPr>
      <w:r w:rsidRPr="0052056A">
        <w:rPr>
          <w:color w:val="000000" w:themeColor="text1"/>
          <w:sz w:val="28"/>
          <w:szCs w:val="28"/>
          <w:lang w:val="uk-UA"/>
        </w:rPr>
        <w:t>Оголошувати припинення статусу відходів може суб’єкт господарювання у сфері управління відходами, який має:</w:t>
      </w:r>
    </w:p>
    <w:p w14:paraId="1B0970A0" w14:textId="77777777" w:rsidR="005650E9" w:rsidRPr="0052056A" w:rsidRDefault="005650E9" w:rsidP="008C3D69">
      <w:pPr>
        <w:pStyle w:val="a5"/>
        <w:shd w:val="clear" w:color="auto" w:fill="FFFFFF"/>
        <w:tabs>
          <w:tab w:val="left" w:pos="851"/>
        </w:tabs>
        <w:spacing w:before="0" w:beforeAutospacing="0" w:after="0" w:afterAutospacing="0"/>
        <w:ind w:firstLine="567"/>
        <w:jc w:val="both"/>
        <w:rPr>
          <w:color w:val="000000" w:themeColor="text1"/>
          <w:sz w:val="28"/>
          <w:szCs w:val="28"/>
          <w:lang w:val="uk-UA"/>
        </w:rPr>
      </w:pPr>
      <w:r w:rsidRPr="0052056A">
        <w:rPr>
          <w:color w:val="000000" w:themeColor="text1"/>
          <w:sz w:val="28"/>
          <w:szCs w:val="28"/>
          <w:lang w:val="uk-UA"/>
        </w:rPr>
        <w:t>дозвіл на здійснення операції з оброблення відходів;</w:t>
      </w:r>
    </w:p>
    <w:p w14:paraId="54326086"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 xml:space="preserve">сертифіковану систему </w:t>
      </w:r>
      <w:bookmarkStart w:id="8" w:name="_Hlk119009000"/>
      <w:bookmarkStart w:id="9" w:name="_Hlk119247541"/>
      <w:r w:rsidRPr="0052056A">
        <w:rPr>
          <w:rFonts w:ascii="Times New Roman" w:hAnsi="Times New Roman" w:cs="Times New Roman"/>
          <w:b w:val="0"/>
          <w:bCs w:val="0"/>
          <w:color w:val="000000" w:themeColor="text1"/>
          <w:sz w:val="28"/>
          <w:szCs w:val="28"/>
          <w:lang w:val="uk-UA"/>
        </w:rPr>
        <w:t>управління</w:t>
      </w:r>
      <w:bookmarkEnd w:id="8"/>
      <w:bookmarkEnd w:id="9"/>
      <w:r w:rsidRPr="0052056A">
        <w:rPr>
          <w:rFonts w:ascii="Times New Roman" w:hAnsi="Times New Roman" w:cs="Times New Roman"/>
          <w:b w:val="0"/>
          <w:bCs w:val="0"/>
          <w:color w:val="000000" w:themeColor="text1"/>
          <w:sz w:val="28"/>
          <w:szCs w:val="28"/>
          <w:lang w:val="uk-UA"/>
        </w:rPr>
        <w:t>.</w:t>
      </w:r>
    </w:p>
    <w:p w14:paraId="2BADC993" w14:textId="77777777" w:rsidR="00CA4BDE" w:rsidRPr="0052056A" w:rsidRDefault="00CA4BDE"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p>
    <w:p w14:paraId="451ADE86" w14:textId="77777777" w:rsidR="005650E9" w:rsidRPr="0052056A" w:rsidRDefault="005650E9" w:rsidP="008C3D69">
      <w:pPr>
        <w:pStyle w:val="a5"/>
        <w:numPr>
          <w:ilvl w:val="0"/>
          <w:numId w:val="1"/>
        </w:numPr>
        <w:shd w:val="clear" w:color="auto" w:fill="FFFFFF"/>
        <w:tabs>
          <w:tab w:val="left" w:pos="851"/>
        </w:tabs>
        <w:spacing w:before="0" w:beforeAutospacing="0" w:after="0" w:afterAutospacing="0"/>
        <w:ind w:left="0" w:firstLine="567"/>
        <w:jc w:val="both"/>
        <w:rPr>
          <w:color w:val="000000" w:themeColor="text1"/>
          <w:sz w:val="28"/>
          <w:szCs w:val="28"/>
          <w:lang w:val="uk-UA"/>
        </w:rPr>
      </w:pPr>
      <w:r w:rsidRPr="0052056A">
        <w:rPr>
          <w:color w:val="000000" w:themeColor="text1"/>
          <w:sz w:val="28"/>
          <w:szCs w:val="28"/>
          <w:lang w:val="uk-UA"/>
        </w:rPr>
        <w:t>Суб’єкт господарювання для припинення статусу відходів забезпечує здійснення:</w:t>
      </w:r>
    </w:p>
    <w:p w14:paraId="32D79784"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 xml:space="preserve">1) класифікації відходів у разі відсутності такої та перевірки відходів як вхідної фракції на відповідність вимогам, зазначеним в підпункті 1 пункту </w:t>
      </w:r>
      <w:r w:rsidR="00761A88" w:rsidRPr="0052056A">
        <w:rPr>
          <w:rFonts w:ascii="Times New Roman" w:hAnsi="Times New Roman" w:cs="Times New Roman"/>
          <w:b w:val="0"/>
          <w:bCs w:val="0"/>
          <w:color w:val="000000" w:themeColor="text1"/>
          <w:sz w:val="28"/>
          <w:szCs w:val="28"/>
          <w:lang w:val="uk-UA"/>
        </w:rPr>
        <w:t>4</w:t>
      </w:r>
      <w:r w:rsidRPr="0052056A">
        <w:rPr>
          <w:rFonts w:ascii="Times New Roman" w:hAnsi="Times New Roman" w:cs="Times New Roman"/>
          <w:b w:val="0"/>
          <w:bCs w:val="0"/>
          <w:color w:val="000000" w:themeColor="text1"/>
          <w:sz w:val="28"/>
          <w:szCs w:val="28"/>
          <w:lang w:val="uk-UA"/>
        </w:rPr>
        <w:t xml:space="preserve"> цього Порядку;</w:t>
      </w:r>
    </w:p>
    <w:p w14:paraId="13DC7ED1"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 xml:space="preserve">2) операцій відновлення відходів відповідно до вимог, зазначених в підпункті 2 пункту </w:t>
      </w:r>
      <w:r w:rsidR="00761A88" w:rsidRPr="0052056A">
        <w:rPr>
          <w:rFonts w:ascii="Times New Roman" w:hAnsi="Times New Roman" w:cs="Times New Roman"/>
          <w:b w:val="0"/>
          <w:bCs w:val="0"/>
          <w:color w:val="000000" w:themeColor="text1"/>
          <w:sz w:val="28"/>
          <w:szCs w:val="28"/>
          <w:lang w:val="uk-UA"/>
        </w:rPr>
        <w:t>4</w:t>
      </w:r>
      <w:r w:rsidRPr="0052056A">
        <w:rPr>
          <w:rFonts w:ascii="Times New Roman" w:hAnsi="Times New Roman" w:cs="Times New Roman"/>
          <w:b w:val="0"/>
          <w:bCs w:val="0"/>
          <w:color w:val="000000" w:themeColor="text1"/>
          <w:sz w:val="28"/>
          <w:szCs w:val="28"/>
          <w:lang w:val="uk-UA"/>
        </w:rPr>
        <w:t xml:space="preserve"> цього Порядку;</w:t>
      </w:r>
    </w:p>
    <w:p w14:paraId="0CF9E5EE"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 xml:space="preserve">3) перевірки </w:t>
      </w:r>
      <w:bookmarkStart w:id="10" w:name="_Hlk119000136"/>
      <w:r w:rsidRPr="0052056A">
        <w:rPr>
          <w:rFonts w:ascii="Times New Roman" w:hAnsi="Times New Roman" w:cs="Times New Roman"/>
          <w:b w:val="0"/>
          <w:bCs w:val="0"/>
          <w:color w:val="000000" w:themeColor="text1"/>
          <w:sz w:val="28"/>
          <w:szCs w:val="28"/>
          <w:lang w:val="uk-UA"/>
        </w:rPr>
        <w:t>матеріалів, речовин або предметів, отриманих в результаті здійснення операцій з відновлення відходів</w:t>
      </w:r>
      <w:bookmarkEnd w:id="10"/>
      <w:r w:rsidRPr="0052056A">
        <w:rPr>
          <w:rFonts w:ascii="Times New Roman" w:hAnsi="Times New Roman" w:cs="Times New Roman"/>
          <w:b w:val="0"/>
          <w:bCs w:val="0"/>
          <w:color w:val="000000" w:themeColor="text1"/>
          <w:sz w:val="28"/>
          <w:szCs w:val="28"/>
          <w:lang w:val="uk-UA"/>
        </w:rPr>
        <w:t xml:space="preserve">, на відповідність вимогам, зазначеним в підпункті 3 пункту </w:t>
      </w:r>
      <w:r w:rsidR="00761A88" w:rsidRPr="0052056A">
        <w:rPr>
          <w:rFonts w:ascii="Times New Roman" w:hAnsi="Times New Roman" w:cs="Times New Roman"/>
          <w:b w:val="0"/>
          <w:bCs w:val="0"/>
          <w:color w:val="000000" w:themeColor="text1"/>
          <w:sz w:val="28"/>
          <w:szCs w:val="28"/>
          <w:lang w:val="uk-UA"/>
        </w:rPr>
        <w:t>4</w:t>
      </w:r>
      <w:r w:rsidRPr="0052056A">
        <w:rPr>
          <w:rFonts w:ascii="Times New Roman" w:hAnsi="Times New Roman" w:cs="Times New Roman"/>
          <w:b w:val="0"/>
          <w:bCs w:val="0"/>
          <w:color w:val="000000" w:themeColor="text1"/>
          <w:sz w:val="28"/>
          <w:szCs w:val="28"/>
          <w:lang w:val="uk-UA"/>
        </w:rPr>
        <w:t xml:space="preserve"> цього Порядку;</w:t>
      </w:r>
    </w:p>
    <w:p w14:paraId="69F6924E"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4) підготовки повідомлення про відповідність відповідно до пунктів 9 цього Порядку;</w:t>
      </w:r>
    </w:p>
    <w:p w14:paraId="3357B90A" w14:textId="77777777" w:rsidR="005650E9" w:rsidRPr="0052056A" w:rsidRDefault="005650E9" w:rsidP="008C3D69">
      <w:pPr>
        <w:pStyle w:val="1"/>
        <w:tabs>
          <w:tab w:val="left" w:pos="851"/>
        </w:tabs>
        <w:spacing w:before="0"/>
        <w:ind w:left="0" w:firstLine="567"/>
        <w:jc w:val="both"/>
        <w:rPr>
          <w:rFonts w:ascii="Times New Roman" w:hAnsi="Times New Roman" w:cs="Times New Roman"/>
          <w:b w:val="0"/>
          <w:bCs w:val="0"/>
          <w:color w:val="000000" w:themeColor="text1"/>
          <w:sz w:val="28"/>
          <w:szCs w:val="28"/>
          <w:lang w:val="uk-UA"/>
        </w:rPr>
      </w:pPr>
      <w:r w:rsidRPr="0052056A">
        <w:rPr>
          <w:rFonts w:ascii="Times New Roman" w:hAnsi="Times New Roman" w:cs="Times New Roman"/>
          <w:b w:val="0"/>
          <w:bCs w:val="0"/>
          <w:color w:val="000000" w:themeColor="text1"/>
          <w:sz w:val="28"/>
          <w:szCs w:val="28"/>
          <w:lang w:val="uk-UA"/>
        </w:rPr>
        <w:t>5) передання партії, разом із повідомленням про відповідність іншому суб’єкту господарювання.</w:t>
      </w:r>
    </w:p>
    <w:p w14:paraId="47629464" w14:textId="77777777" w:rsidR="005650E9" w:rsidRPr="0052056A" w:rsidRDefault="005650E9" w:rsidP="008C3D69">
      <w:pPr>
        <w:pStyle w:val="a5"/>
        <w:shd w:val="clear" w:color="auto" w:fill="FFFFFF"/>
        <w:tabs>
          <w:tab w:val="left" w:pos="851"/>
        </w:tabs>
        <w:spacing w:before="0" w:beforeAutospacing="0" w:after="0" w:afterAutospacing="0"/>
        <w:ind w:firstLine="567"/>
        <w:jc w:val="both"/>
        <w:rPr>
          <w:color w:val="000000" w:themeColor="text1"/>
          <w:sz w:val="28"/>
          <w:szCs w:val="28"/>
          <w:lang w:val="uk-UA"/>
        </w:rPr>
      </w:pPr>
      <w:bookmarkStart w:id="11" w:name="_Hlk119253176"/>
      <w:r w:rsidRPr="0052056A">
        <w:rPr>
          <w:color w:val="000000" w:themeColor="text1"/>
          <w:sz w:val="28"/>
          <w:szCs w:val="28"/>
          <w:lang w:val="uk-UA"/>
        </w:rPr>
        <w:t>Суб’єкт господарювання, що оголошує припинення статусу відходів</w:t>
      </w:r>
      <w:bookmarkEnd w:id="11"/>
      <w:r w:rsidRPr="0052056A">
        <w:rPr>
          <w:color w:val="000000" w:themeColor="text1"/>
          <w:sz w:val="28"/>
          <w:szCs w:val="28"/>
          <w:lang w:val="uk-UA"/>
        </w:rPr>
        <w:t>, веде облік відходів та подає звітність відповідно до вимог Закону України "Про управління відходами".</w:t>
      </w:r>
    </w:p>
    <w:p w14:paraId="2BE39F6A" w14:textId="77777777" w:rsidR="008C3D69" w:rsidRPr="0052056A" w:rsidRDefault="008C3D69" w:rsidP="008C3D69">
      <w:pPr>
        <w:pStyle w:val="1"/>
        <w:tabs>
          <w:tab w:val="left" w:pos="851"/>
        </w:tabs>
        <w:spacing w:before="0"/>
        <w:ind w:left="0" w:firstLine="567"/>
        <w:rPr>
          <w:rFonts w:ascii="Times New Roman" w:hAnsi="Times New Roman" w:cs="Times New Roman"/>
          <w:color w:val="000000" w:themeColor="text1"/>
          <w:sz w:val="28"/>
          <w:szCs w:val="28"/>
          <w:lang w:val="uk-UA"/>
        </w:rPr>
      </w:pPr>
    </w:p>
    <w:p w14:paraId="56676C3D" w14:textId="77777777" w:rsidR="005650E9" w:rsidRPr="0052056A" w:rsidRDefault="005650E9" w:rsidP="008C3D69">
      <w:pPr>
        <w:pStyle w:val="1"/>
        <w:tabs>
          <w:tab w:val="left" w:pos="851"/>
        </w:tabs>
        <w:spacing w:before="0"/>
        <w:ind w:left="0" w:firstLine="567"/>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Повідомлення  про відповідність</w:t>
      </w:r>
    </w:p>
    <w:p w14:paraId="58B04BFB" w14:textId="77777777" w:rsidR="00CA4BDE" w:rsidRPr="0052056A" w:rsidRDefault="00CA4BDE" w:rsidP="008C3D69">
      <w:pPr>
        <w:pStyle w:val="1"/>
        <w:tabs>
          <w:tab w:val="left" w:pos="851"/>
        </w:tabs>
        <w:spacing w:before="0"/>
        <w:ind w:left="0" w:firstLine="567"/>
        <w:rPr>
          <w:rFonts w:ascii="Times New Roman" w:hAnsi="Times New Roman" w:cs="Times New Roman"/>
          <w:color w:val="000000" w:themeColor="text1"/>
          <w:sz w:val="28"/>
          <w:szCs w:val="28"/>
          <w:lang w:val="uk-UA"/>
        </w:rPr>
      </w:pPr>
    </w:p>
    <w:p w14:paraId="7E5FC4A1"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bookmarkStart w:id="12" w:name="_Hlk119329479"/>
      <w:bookmarkStart w:id="13" w:name="_Hlk118910732"/>
      <w:r w:rsidRPr="0052056A">
        <w:rPr>
          <w:rFonts w:ascii="Times New Roman" w:hAnsi="Times New Roman" w:cs="Times New Roman"/>
          <w:color w:val="000000" w:themeColor="text1"/>
          <w:sz w:val="28"/>
          <w:szCs w:val="28"/>
          <w:lang w:val="uk-UA"/>
        </w:rPr>
        <w:t>Суб’єкт господарювання, що оголошує припинення статусу відходів</w:t>
      </w:r>
      <w:bookmarkEnd w:id="12"/>
      <w:r w:rsidRPr="0052056A">
        <w:rPr>
          <w:rFonts w:ascii="Times New Roman" w:hAnsi="Times New Roman" w:cs="Times New Roman"/>
          <w:color w:val="000000" w:themeColor="text1"/>
          <w:sz w:val="28"/>
          <w:szCs w:val="28"/>
          <w:lang w:val="uk-UA"/>
        </w:rPr>
        <w:t xml:space="preserve">, або імпортер </w:t>
      </w:r>
      <w:bookmarkEnd w:id="13"/>
      <w:r w:rsidRPr="0052056A">
        <w:rPr>
          <w:rFonts w:ascii="Times New Roman" w:hAnsi="Times New Roman" w:cs="Times New Roman"/>
          <w:color w:val="000000" w:themeColor="text1"/>
          <w:sz w:val="28"/>
          <w:szCs w:val="28"/>
          <w:lang w:val="uk-UA"/>
        </w:rPr>
        <w:t>для кожної партії матеріалів повинен надавати повідомлення про відповідність критеріям припинення статусу відходів (далі – повідомлення про відповідність) за формою, наведеною в додатку до цього Порядку.</w:t>
      </w:r>
    </w:p>
    <w:p w14:paraId="3B075CA2" w14:textId="77777777" w:rsidR="00CA4BDE" w:rsidRPr="0052056A" w:rsidRDefault="00CA4BDE" w:rsidP="00CA4BDE">
      <w:pPr>
        <w:pStyle w:val="a3"/>
        <w:widowControl w:val="0"/>
        <w:tabs>
          <w:tab w:val="left" w:pos="851"/>
          <w:tab w:val="left" w:pos="1134"/>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24798E57"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Зазначене повідомлення про відповідність супроводжує партію матеріалів і передається </w:t>
      </w:r>
      <w:r w:rsidR="00A87CF8" w:rsidRPr="0052056A">
        <w:rPr>
          <w:rFonts w:ascii="Times New Roman" w:hAnsi="Times New Roman" w:cs="Times New Roman"/>
          <w:color w:val="000000" w:themeColor="text1"/>
          <w:sz w:val="28"/>
          <w:szCs w:val="28"/>
          <w:lang w:val="uk-UA"/>
        </w:rPr>
        <w:t>іншому</w:t>
      </w:r>
      <w:r w:rsidRPr="0052056A">
        <w:rPr>
          <w:rFonts w:ascii="Times New Roman" w:hAnsi="Times New Roman" w:cs="Times New Roman"/>
          <w:color w:val="000000" w:themeColor="text1"/>
          <w:sz w:val="28"/>
          <w:szCs w:val="28"/>
          <w:lang w:val="uk-UA"/>
        </w:rPr>
        <w:t xml:space="preserve"> суб’єкту господарювання. </w:t>
      </w:r>
    </w:p>
    <w:p w14:paraId="66567120" w14:textId="77777777" w:rsidR="00CA4BDE" w:rsidRPr="0052056A" w:rsidRDefault="00CA4BDE" w:rsidP="00CA4BDE">
      <w:pPr>
        <w:widowControl w:val="0"/>
        <w:tabs>
          <w:tab w:val="left" w:pos="851"/>
          <w:tab w:val="left" w:pos="1134"/>
        </w:tabs>
        <w:autoSpaceDE w:val="0"/>
        <w:autoSpaceDN w:val="0"/>
        <w:spacing w:after="0" w:line="240" w:lineRule="auto"/>
        <w:jc w:val="both"/>
        <w:rPr>
          <w:rFonts w:ascii="Times New Roman" w:hAnsi="Times New Roman" w:cs="Times New Roman"/>
          <w:color w:val="000000" w:themeColor="text1"/>
          <w:sz w:val="28"/>
          <w:szCs w:val="28"/>
          <w:lang w:val="uk-UA"/>
        </w:rPr>
      </w:pPr>
    </w:p>
    <w:p w14:paraId="1D3ECA72" w14:textId="77777777" w:rsidR="008E7CF8" w:rsidRPr="0052056A" w:rsidRDefault="005650E9" w:rsidP="008E7CF8">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Якщо імпортер не є суб’єктом господарювання, що оголошує припинен</w:t>
      </w:r>
      <w:bookmarkStart w:id="14" w:name="_GoBack"/>
      <w:bookmarkEnd w:id="14"/>
      <w:r w:rsidRPr="0052056A">
        <w:rPr>
          <w:rFonts w:ascii="Times New Roman" w:hAnsi="Times New Roman" w:cs="Times New Roman"/>
          <w:color w:val="000000" w:themeColor="text1"/>
          <w:sz w:val="28"/>
          <w:szCs w:val="28"/>
          <w:lang w:val="uk-UA"/>
        </w:rPr>
        <w:t xml:space="preserve">ня статусу відходів, такий імпортер заповнює повідомлення про </w:t>
      </w:r>
      <w:r w:rsidRPr="0052056A">
        <w:rPr>
          <w:rFonts w:ascii="Times New Roman" w:hAnsi="Times New Roman" w:cs="Times New Roman"/>
          <w:color w:val="000000" w:themeColor="text1"/>
          <w:sz w:val="28"/>
          <w:szCs w:val="28"/>
          <w:lang w:val="uk-UA"/>
        </w:rPr>
        <w:lastRenderedPageBreak/>
        <w:t>відповідність на підставі документів, отриманих від суб’єкта господарювання, який оголосив припинення статусу відходів</w:t>
      </w:r>
      <w:r w:rsidR="00A87CF8" w:rsidRPr="0052056A">
        <w:rPr>
          <w:rFonts w:ascii="Times New Roman" w:hAnsi="Times New Roman" w:cs="Times New Roman"/>
          <w:color w:val="000000" w:themeColor="text1"/>
          <w:sz w:val="28"/>
          <w:szCs w:val="28"/>
          <w:lang w:val="uk-UA"/>
        </w:rPr>
        <w:t xml:space="preserve">, </w:t>
      </w:r>
      <w:r w:rsidR="00761A88" w:rsidRPr="0052056A">
        <w:rPr>
          <w:rFonts w:ascii="Times New Roman" w:hAnsi="Times New Roman" w:cs="Times New Roman"/>
          <w:color w:val="000000" w:themeColor="text1"/>
          <w:sz w:val="28"/>
          <w:szCs w:val="28"/>
          <w:lang w:val="uk-UA"/>
        </w:rPr>
        <w:t>за формою, наведеною в додатку до цього Порядку.</w:t>
      </w:r>
    </w:p>
    <w:p w14:paraId="0CE92785" w14:textId="77777777" w:rsidR="00761A88" w:rsidRPr="0052056A" w:rsidRDefault="00761A88" w:rsidP="00761A88">
      <w:pPr>
        <w:widowControl w:val="0"/>
        <w:tabs>
          <w:tab w:val="left" w:pos="851"/>
          <w:tab w:val="left" w:pos="1134"/>
        </w:tabs>
        <w:autoSpaceDE w:val="0"/>
        <w:autoSpaceDN w:val="0"/>
        <w:spacing w:after="0" w:line="240" w:lineRule="auto"/>
        <w:jc w:val="both"/>
        <w:rPr>
          <w:rFonts w:ascii="Times New Roman" w:hAnsi="Times New Roman" w:cs="Times New Roman"/>
          <w:color w:val="000000" w:themeColor="text1"/>
          <w:sz w:val="28"/>
          <w:szCs w:val="28"/>
          <w:lang w:val="uk-UA"/>
        </w:rPr>
      </w:pPr>
    </w:p>
    <w:p w14:paraId="679DE451" w14:textId="77777777" w:rsidR="005650E9" w:rsidRPr="00812D07" w:rsidRDefault="005650E9" w:rsidP="008E7CF8">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812D07">
        <w:rPr>
          <w:rFonts w:ascii="Times New Roman" w:hAnsi="Times New Roman" w:cs="Times New Roman"/>
          <w:color w:val="000000" w:themeColor="text1"/>
          <w:sz w:val="28"/>
          <w:szCs w:val="28"/>
          <w:lang w:val="uk-UA"/>
        </w:rPr>
        <w:t xml:space="preserve">Суб’єкт господарювання, що оголошує припинення статусу відходів, або імпортер повинен зберігати копію повідомлення про відповідність протягом одного року після дати її видачі та надавати її на </w:t>
      </w:r>
      <w:r w:rsidR="00B60AFC" w:rsidRPr="00812D07">
        <w:rPr>
          <w:rFonts w:ascii="Times New Roman" w:hAnsi="Times New Roman" w:cs="Times New Roman"/>
          <w:color w:val="000000" w:themeColor="text1"/>
          <w:sz w:val="28"/>
          <w:szCs w:val="28"/>
          <w:lang w:val="uk-UA"/>
        </w:rPr>
        <w:t>запит централь</w:t>
      </w:r>
      <w:r w:rsidR="008E7CF8" w:rsidRPr="00812D07">
        <w:rPr>
          <w:rFonts w:ascii="Times New Roman" w:hAnsi="Times New Roman" w:cs="Times New Roman"/>
          <w:color w:val="000000" w:themeColor="text1"/>
          <w:sz w:val="28"/>
          <w:szCs w:val="28"/>
          <w:lang w:val="uk-UA"/>
        </w:rPr>
        <w:t xml:space="preserve">них органів виконавчої влади, </w:t>
      </w:r>
      <w:r w:rsidR="00B60AFC" w:rsidRPr="00812D07">
        <w:rPr>
          <w:rFonts w:ascii="Times New Roman" w:hAnsi="Times New Roman" w:cs="Times New Roman"/>
          <w:color w:val="000000" w:themeColor="text1"/>
          <w:sz w:val="28"/>
          <w:szCs w:val="28"/>
          <w:lang w:val="uk-UA"/>
        </w:rPr>
        <w:t>органів місцевого самоврядування</w:t>
      </w:r>
      <w:r w:rsidR="008E7CF8" w:rsidRPr="00812D07">
        <w:rPr>
          <w:rFonts w:ascii="Times New Roman" w:hAnsi="Times New Roman" w:cs="Times New Roman"/>
          <w:color w:val="000000" w:themeColor="text1"/>
          <w:sz w:val="28"/>
          <w:szCs w:val="28"/>
          <w:lang w:val="uk-UA"/>
        </w:rPr>
        <w:t xml:space="preserve"> та</w:t>
      </w:r>
      <w:r w:rsidR="00B60AFC" w:rsidRPr="00812D07">
        <w:rPr>
          <w:rFonts w:ascii="Times New Roman" w:hAnsi="Times New Roman" w:cs="Times New Roman"/>
          <w:color w:val="000000" w:themeColor="text1"/>
          <w:sz w:val="28"/>
          <w:szCs w:val="28"/>
          <w:lang w:val="uk-UA"/>
        </w:rPr>
        <w:t xml:space="preserve"> </w:t>
      </w:r>
      <w:r w:rsidRPr="00812D07">
        <w:rPr>
          <w:rFonts w:ascii="Times New Roman" w:hAnsi="Times New Roman" w:cs="Times New Roman"/>
          <w:color w:val="000000" w:themeColor="text1"/>
          <w:sz w:val="28"/>
          <w:szCs w:val="28"/>
          <w:lang w:val="uk-UA"/>
        </w:rPr>
        <w:t>контролюючих органів.</w:t>
      </w:r>
    </w:p>
    <w:p w14:paraId="2F4CF0D0" w14:textId="77777777" w:rsidR="00CA4BDE" w:rsidRPr="00812D07" w:rsidRDefault="00CA4BDE" w:rsidP="00CA4BDE">
      <w:pPr>
        <w:widowControl w:val="0"/>
        <w:tabs>
          <w:tab w:val="left" w:pos="851"/>
          <w:tab w:val="left" w:pos="1134"/>
        </w:tabs>
        <w:autoSpaceDE w:val="0"/>
        <w:autoSpaceDN w:val="0"/>
        <w:spacing w:after="0" w:line="240" w:lineRule="auto"/>
        <w:jc w:val="both"/>
        <w:rPr>
          <w:rFonts w:ascii="Times New Roman" w:hAnsi="Times New Roman" w:cs="Times New Roman"/>
          <w:color w:val="000000" w:themeColor="text1"/>
          <w:sz w:val="28"/>
          <w:szCs w:val="28"/>
          <w:lang w:val="uk-UA"/>
        </w:rPr>
      </w:pPr>
    </w:p>
    <w:p w14:paraId="35BF18EE" w14:textId="77777777" w:rsidR="005650E9" w:rsidRPr="00812D07"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812D07">
        <w:rPr>
          <w:rFonts w:ascii="Times New Roman" w:hAnsi="Times New Roman" w:cs="Times New Roman"/>
          <w:color w:val="000000" w:themeColor="text1"/>
          <w:sz w:val="28"/>
          <w:szCs w:val="28"/>
          <w:lang w:val="uk-UA"/>
        </w:rPr>
        <w:t>Повідомлення про відповідність пода</w:t>
      </w:r>
      <w:r w:rsidR="008E7CF8" w:rsidRPr="00812D07">
        <w:rPr>
          <w:rFonts w:ascii="Times New Roman" w:hAnsi="Times New Roman" w:cs="Times New Roman"/>
          <w:color w:val="000000" w:themeColor="text1"/>
          <w:sz w:val="28"/>
          <w:szCs w:val="28"/>
          <w:lang w:val="uk-UA"/>
        </w:rPr>
        <w:t>є</w:t>
      </w:r>
      <w:r w:rsidRPr="00812D07">
        <w:rPr>
          <w:rFonts w:ascii="Times New Roman" w:hAnsi="Times New Roman" w:cs="Times New Roman"/>
          <w:color w:val="000000" w:themeColor="text1"/>
          <w:sz w:val="28"/>
          <w:szCs w:val="28"/>
          <w:lang w:val="uk-UA"/>
        </w:rPr>
        <w:t>т</w:t>
      </w:r>
      <w:r w:rsidR="008E7CF8" w:rsidRPr="00812D07">
        <w:rPr>
          <w:rFonts w:ascii="Times New Roman" w:hAnsi="Times New Roman" w:cs="Times New Roman"/>
          <w:color w:val="000000" w:themeColor="text1"/>
          <w:sz w:val="28"/>
          <w:szCs w:val="28"/>
          <w:lang w:val="uk-UA"/>
        </w:rPr>
        <w:t>ь</w:t>
      </w:r>
      <w:r w:rsidRPr="00812D07">
        <w:rPr>
          <w:rFonts w:ascii="Times New Roman" w:hAnsi="Times New Roman" w:cs="Times New Roman"/>
          <w:color w:val="000000" w:themeColor="text1"/>
          <w:sz w:val="28"/>
          <w:szCs w:val="28"/>
          <w:lang w:val="uk-UA"/>
        </w:rPr>
        <w:t>ся в електронній формі</w:t>
      </w:r>
      <w:r w:rsidR="00A87CF8" w:rsidRPr="00812D07">
        <w:rPr>
          <w:rFonts w:ascii="Times New Roman" w:hAnsi="Times New Roman" w:cs="Times New Roman"/>
          <w:color w:val="000000" w:themeColor="text1"/>
          <w:sz w:val="28"/>
          <w:szCs w:val="28"/>
          <w:lang w:val="uk-UA"/>
        </w:rPr>
        <w:t xml:space="preserve"> </w:t>
      </w:r>
      <w:r w:rsidR="008E7CF8" w:rsidRPr="00812D07">
        <w:rPr>
          <w:rFonts w:ascii="Times New Roman" w:hAnsi="Times New Roman" w:cs="Times New Roman"/>
          <w:color w:val="000000" w:themeColor="text1"/>
          <w:sz w:val="28"/>
          <w:szCs w:val="28"/>
          <w:lang w:val="uk-UA"/>
        </w:rPr>
        <w:t>до</w:t>
      </w:r>
      <w:r w:rsidR="00DC1636" w:rsidRPr="00812D07">
        <w:rPr>
          <w:rFonts w:ascii="Times New Roman" w:hAnsi="Times New Roman" w:cs="Times New Roman"/>
          <w:color w:val="000000" w:themeColor="text1"/>
          <w:sz w:val="28"/>
          <w:szCs w:val="28"/>
          <w:lang w:val="uk-UA"/>
        </w:rPr>
        <w:t xml:space="preserve"> інформаційн</w:t>
      </w:r>
      <w:r w:rsidR="008E7CF8" w:rsidRPr="00812D07">
        <w:rPr>
          <w:rFonts w:ascii="Times New Roman" w:hAnsi="Times New Roman" w:cs="Times New Roman"/>
          <w:color w:val="000000" w:themeColor="text1"/>
          <w:sz w:val="28"/>
          <w:szCs w:val="28"/>
          <w:lang w:val="uk-UA"/>
        </w:rPr>
        <w:t>ої</w:t>
      </w:r>
      <w:r w:rsidR="00DC1636" w:rsidRPr="00812D07">
        <w:rPr>
          <w:rFonts w:ascii="Times New Roman" w:hAnsi="Times New Roman" w:cs="Times New Roman"/>
          <w:color w:val="000000" w:themeColor="text1"/>
          <w:sz w:val="28"/>
          <w:szCs w:val="28"/>
          <w:lang w:val="uk-UA"/>
        </w:rPr>
        <w:t xml:space="preserve"> систем</w:t>
      </w:r>
      <w:r w:rsidR="008E7CF8" w:rsidRPr="00812D07">
        <w:rPr>
          <w:rFonts w:ascii="Times New Roman" w:hAnsi="Times New Roman" w:cs="Times New Roman"/>
          <w:color w:val="000000" w:themeColor="text1"/>
          <w:sz w:val="28"/>
          <w:szCs w:val="28"/>
          <w:lang w:val="uk-UA"/>
        </w:rPr>
        <w:t>и</w:t>
      </w:r>
      <w:r w:rsidR="00DC1636" w:rsidRPr="00812D07">
        <w:rPr>
          <w:rFonts w:ascii="Times New Roman" w:hAnsi="Times New Roman" w:cs="Times New Roman"/>
          <w:color w:val="000000" w:themeColor="text1"/>
          <w:sz w:val="28"/>
          <w:szCs w:val="28"/>
          <w:lang w:val="uk-UA"/>
        </w:rPr>
        <w:t xml:space="preserve"> управління відходами.</w:t>
      </w:r>
    </w:p>
    <w:p w14:paraId="7F2C333B" w14:textId="77777777" w:rsidR="008E7CF8" w:rsidRPr="0052056A" w:rsidRDefault="008E7CF8" w:rsidP="008E7CF8">
      <w:pPr>
        <w:pStyle w:val="a3"/>
        <w:widowControl w:val="0"/>
        <w:tabs>
          <w:tab w:val="left" w:pos="851"/>
          <w:tab w:val="left" w:pos="1134"/>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5DB6574B" w14:textId="77777777" w:rsidR="005650E9" w:rsidRPr="0052056A" w:rsidRDefault="005650E9" w:rsidP="00AA5B10">
      <w:pPr>
        <w:pStyle w:val="1"/>
        <w:tabs>
          <w:tab w:val="left" w:pos="851"/>
          <w:tab w:val="left" w:pos="1134"/>
        </w:tabs>
        <w:spacing w:before="0"/>
        <w:ind w:left="0" w:firstLine="567"/>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Система управління </w:t>
      </w:r>
    </w:p>
    <w:p w14:paraId="373FB1A3" w14:textId="77777777" w:rsidR="00A87CF8" w:rsidRPr="0052056A" w:rsidRDefault="00A87CF8" w:rsidP="00AA5B10">
      <w:pPr>
        <w:pStyle w:val="1"/>
        <w:tabs>
          <w:tab w:val="left" w:pos="851"/>
          <w:tab w:val="left" w:pos="1134"/>
        </w:tabs>
        <w:spacing w:before="0"/>
        <w:ind w:left="0" w:firstLine="567"/>
        <w:rPr>
          <w:rFonts w:ascii="Times New Roman" w:hAnsi="Times New Roman" w:cs="Times New Roman"/>
          <w:color w:val="000000" w:themeColor="text1"/>
          <w:sz w:val="28"/>
          <w:szCs w:val="28"/>
          <w:lang w:val="uk-UA"/>
        </w:rPr>
      </w:pPr>
    </w:p>
    <w:p w14:paraId="218E8871"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Суб’єкт господарювання, що оголошує припинення статусу відходів, повинен впровадити систему управління, яка забезпечить відповідність </w:t>
      </w:r>
      <w:r w:rsidR="00761A88" w:rsidRPr="0052056A">
        <w:rPr>
          <w:rFonts w:ascii="Times New Roman" w:hAnsi="Times New Roman" w:cs="Times New Roman"/>
          <w:color w:val="000000" w:themeColor="text1"/>
          <w:sz w:val="28"/>
          <w:szCs w:val="28"/>
          <w:lang w:val="uk-UA"/>
        </w:rPr>
        <w:t>критеріям</w:t>
      </w:r>
      <w:r w:rsidRPr="0052056A">
        <w:rPr>
          <w:rFonts w:ascii="Times New Roman" w:hAnsi="Times New Roman" w:cs="Times New Roman"/>
          <w:color w:val="000000" w:themeColor="text1"/>
          <w:sz w:val="28"/>
          <w:szCs w:val="28"/>
          <w:lang w:val="uk-UA"/>
        </w:rPr>
        <w:t>, зазначеним у пункті 5 цього Порядку.</w:t>
      </w:r>
    </w:p>
    <w:p w14:paraId="741522CD" w14:textId="77777777" w:rsidR="00A87CF8" w:rsidRPr="0052056A" w:rsidRDefault="00A87CF8" w:rsidP="00A87CF8">
      <w:pPr>
        <w:pStyle w:val="a3"/>
        <w:widowControl w:val="0"/>
        <w:tabs>
          <w:tab w:val="left" w:pos="851"/>
          <w:tab w:val="left" w:pos="1134"/>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69E504D0"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Система управління повинна включати сукупність задокументованих процедур щодо:</w:t>
      </w:r>
    </w:p>
    <w:p w14:paraId="11F68099"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контролю перевірки відходів, які використовуються як вхідна фракція, відповідно до вимог, зазначених у підпункті 1 пункту 5 цього Порядку;</w:t>
      </w:r>
    </w:p>
    <w:p w14:paraId="38B029AD"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моніторингу процесів та технологій під час здійснення операцій з відновлення відходів відповідно до вимог, зазначених у підпункті 2 пункту 5 цього Порядку;</w:t>
      </w:r>
    </w:p>
    <w:p w14:paraId="593B9F3F"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моніторингу якості матеріалів, речовин або предметів, отриманих в результаті здійснення операцій з відновлення відходів (включаючи відбір та аналіз проб) відповідно до вимог, зазначених у підпункті 3 пункту 5 цього Порядку;</w:t>
      </w:r>
    </w:p>
    <w:p w14:paraId="5F592613"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відгуків покупців щодо відповідності якості матеріалів, речовин або предметів, отриманих в результаті здійснення операцій з відновлення відходів;</w:t>
      </w:r>
    </w:p>
    <w:p w14:paraId="7A16A035"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ведення обліку результатів моніторингу та контролю, зазначених у підпунктах 1 – 3 цього пункту;</w:t>
      </w:r>
    </w:p>
    <w:p w14:paraId="510D1461"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ефективного контролю щодо </w:t>
      </w:r>
      <w:proofErr w:type="spellStart"/>
      <w:r w:rsidRPr="0052056A">
        <w:rPr>
          <w:rFonts w:ascii="Times New Roman" w:hAnsi="Times New Roman" w:cs="Times New Roman"/>
          <w:color w:val="000000" w:themeColor="text1"/>
          <w:sz w:val="28"/>
          <w:szCs w:val="28"/>
          <w:lang w:val="uk-UA"/>
        </w:rPr>
        <w:t>вибухобезпечності</w:t>
      </w:r>
      <w:proofErr w:type="spellEnd"/>
      <w:r w:rsidRPr="0052056A">
        <w:rPr>
          <w:rFonts w:ascii="Times New Roman" w:hAnsi="Times New Roman" w:cs="Times New Roman"/>
          <w:color w:val="000000" w:themeColor="text1"/>
          <w:sz w:val="28"/>
          <w:szCs w:val="28"/>
          <w:lang w:val="uk-UA"/>
        </w:rPr>
        <w:t>,  контролю  хімічної та радіаційної безпеки (для металобрухту);</w:t>
      </w:r>
    </w:p>
    <w:p w14:paraId="7DD3A247"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аналізу та заходів для покращення системи управління;</w:t>
      </w:r>
    </w:p>
    <w:p w14:paraId="3B058437" w14:textId="77777777" w:rsidR="005650E9" w:rsidRPr="0052056A" w:rsidRDefault="005650E9" w:rsidP="00AA5B10">
      <w:pPr>
        <w:pStyle w:val="a6"/>
        <w:numPr>
          <w:ilvl w:val="0"/>
          <w:numId w:val="5"/>
        </w:numPr>
        <w:tabs>
          <w:tab w:val="left" w:pos="851"/>
          <w:tab w:val="left" w:pos="1134"/>
          <w:tab w:val="left" w:pos="1170"/>
        </w:tabs>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навчання персоналу.</w:t>
      </w:r>
    </w:p>
    <w:p w14:paraId="5DAE06B9" w14:textId="77777777" w:rsidR="00A87CF8" w:rsidRPr="0052056A" w:rsidRDefault="00A87CF8" w:rsidP="00A87CF8">
      <w:pPr>
        <w:pStyle w:val="a6"/>
        <w:tabs>
          <w:tab w:val="left" w:pos="851"/>
          <w:tab w:val="left" w:pos="1134"/>
          <w:tab w:val="left" w:pos="1170"/>
        </w:tabs>
        <w:ind w:left="567"/>
        <w:jc w:val="both"/>
        <w:rPr>
          <w:rFonts w:ascii="Times New Roman" w:hAnsi="Times New Roman" w:cs="Times New Roman"/>
          <w:color w:val="000000" w:themeColor="text1"/>
          <w:sz w:val="28"/>
          <w:szCs w:val="28"/>
          <w:lang w:val="uk-UA"/>
        </w:rPr>
      </w:pPr>
    </w:p>
    <w:p w14:paraId="7844D1C0"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Система управління також повинна визначати детальні вимоги до процедур моніторингу відповідності кожному критерію, викладеному в критеріях оголошення припинення статусу відповідних відходів.</w:t>
      </w:r>
    </w:p>
    <w:p w14:paraId="032FBE32" w14:textId="77777777" w:rsidR="00A87CF8" w:rsidRPr="0052056A" w:rsidRDefault="00A87CF8" w:rsidP="00A87CF8">
      <w:pPr>
        <w:pStyle w:val="a3"/>
        <w:widowControl w:val="0"/>
        <w:tabs>
          <w:tab w:val="left" w:pos="851"/>
          <w:tab w:val="left" w:pos="1134"/>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59A038FD" w14:textId="77777777" w:rsidR="005650E9" w:rsidRPr="0052056A" w:rsidRDefault="005650E9" w:rsidP="00AA5B10">
      <w:pPr>
        <w:pStyle w:val="a3"/>
        <w:numPr>
          <w:ilvl w:val="0"/>
          <w:numId w:val="1"/>
        </w:numPr>
        <w:tabs>
          <w:tab w:val="left" w:pos="851"/>
          <w:tab w:val="left" w:pos="1134"/>
        </w:tabs>
        <w:spacing w:after="0" w:line="240" w:lineRule="auto"/>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lastRenderedPageBreak/>
        <w:t>Відходи щодо яких здійснено операції, передбачені для небезпечних відходів, зазначені в критеріях оголошення припинення статусу відповідних відходів, можуть бути прийняті суб’єктом господарювання, що оголошує припинення статусу відходів, від іншого суб’єкта господарювання у сфері управління відходами виключно</w:t>
      </w:r>
      <w:r w:rsidRPr="0052056A" w:rsidDel="00417D13">
        <w:rPr>
          <w:rFonts w:ascii="Times New Roman" w:hAnsi="Times New Roman" w:cs="Times New Roman"/>
          <w:color w:val="000000" w:themeColor="text1"/>
          <w:sz w:val="28"/>
          <w:szCs w:val="28"/>
          <w:lang w:val="uk-UA"/>
        </w:rPr>
        <w:t xml:space="preserve"> </w:t>
      </w:r>
      <w:r w:rsidRPr="0052056A">
        <w:rPr>
          <w:rFonts w:ascii="Times New Roman" w:hAnsi="Times New Roman" w:cs="Times New Roman"/>
          <w:color w:val="000000" w:themeColor="text1"/>
          <w:sz w:val="28"/>
          <w:szCs w:val="28"/>
          <w:lang w:val="uk-UA"/>
        </w:rPr>
        <w:t xml:space="preserve">у випадку, якщо такий суб’єкт господарювання у сфері управління відходами, має систему управління, що відповідає вимогам цього розділу. </w:t>
      </w:r>
    </w:p>
    <w:p w14:paraId="72B71DEC" w14:textId="77777777" w:rsidR="00A87CF8" w:rsidRPr="0052056A" w:rsidRDefault="00A87CF8" w:rsidP="00A87CF8">
      <w:pPr>
        <w:tabs>
          <w:tab w:val="left" w:pos="851"/>
          <w:tab w:val="left" w:pos="1134"/>
        </w:tabs>
        <w:spacing w:after="0" w:line="240" w:lineRule="auto"/>
        <w:jc w:val="both"/>
        <w:rPr>
          <w:rFonts w:ascii="Times New Roman" w:hAnsi="Times New Roman" w:cs="Times New Roman"/>
          <w:color w:val="000000" w:themeColor="text1"/>
          <w:sz w:val="28"/>
          <w:szCs w:val="28"/>
          <w:lang w:val="uk-UA"/>
        </w:rPr>
      </w:pPr>
    </w:p>
    <w:p w14:paraId="7603D9AC"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Відповідність системи управління, вимог</w:t>
      </w:r>
      <w:r w:rsidR="00761A88" w:rsidRPr="0052056A">
        <w:rPr>
          <w:rFonts w:ascii="Times New Roman" w:hAnsi="Times New Roman" w:cs="Times New Roman"/>
          <w:color w:val="000000" w:themeColor="text1"/>
          <w:sz w:val="28"/>
          <w:szCs w:val="28"/>
          <w:lang w:val="uk-UA"/>
        </w:rPr>
        <w:t>ам</w:t>
      </w:r>
      <w:r w:rsidRPr="0052056A">
        <w:rPr>
          <w:rFonts w:ascii="Times New Roman" w:hAnsi="Times New Roman" w:cs="Times New Roman"/>
          <w:color w:val="000000" w:themeColor="text1"/>
          <w:sz w:val="28"/>
          <w:szCs w:val="28"/>
          <w:lang w:val="uk-UA"/>
        </w:rPr>
        <w:t xml:space="preserve"> цього розділу, повинен підтвердити орган з оцінки відповідності, акредитований </w:t>
      </w:r>
      <w:r w:rsidR="00B60AFC" w:rsidRPr="0052056A">
        <w:rPr>
          <w:rFonts w:ascii="Times New Roman" w:hAnsi="Times New Roman" w:cs="Times New Roman"/>
          <w:color w:val="000000" w:themeColor="text1"/>
          <w:sz w:val="28"/>
          <w:szCs w:val="28"/>
          <w:lang w:val="uk-UA"/>
        </w:rPr>
        <w:t>НААУ</w:t>
      </w:r>
      <w:r w:rsidRPr="0052056A">
        <w:rPr>
          <w:rFonts w:ascii="Times New Roman" w:hAnsi="Times New Roman" w:cs="Times New Roman"/>
          <w:color w:val="000000" w:themeColor="text1"/>
          <w:sz w:val="28"/>
          <w:szCs w:val="28"/>
          <w:lang w:val="uk-UA"/>
        </w:rPr>
        <w:t xml:space="preserve"> або органом з акредитації іншої держави, з якою</w:t>
      </w:r>
      <w:r w:rsidRPr="0052056A">
        <w:rPr>
          <w:color w:val="000000" w:themeColor="text1"/>
          <w:lang w:val="uk-UA"/>
        </w:rPr>
        <w:t xml:space="preserve"> </w:t>
      </w:r>
      <w:r w:rsidRPr="0052056A">
        <w:rPr>
          <w:rFonts w:ascii="Times New Roman" w:hAnsi="Times New Roman" w:cs="Times New Roman"/>
          <w:color w:val="000000" w:themeColor="text1"/>
          <w:sz w:val="28"/>
          <w:szCs w:val="28"/>
          <w:lang w:val="uk-UA"/>
        </w:rPr>
        <w:t xml:space="preserve">укладено договір про співробітництво та взаємне визнання акредитації органів з оцінки відповідності. Перевірка повинна проводитися кожні три роки. </w:t>
      </w:r>
    </w:p>
    <w:p w14:paraId="0CC28DE7" w14:textId="77777777" w:rsidR="00A87CF8" w:rsidRPr="0052056A" w:rsidRDefault="00A87CF8" w:rsidP="00A87CF8">
      <w:pPr>
        <w:widowControl w:val="0"/>
        <w:tabs>
          <w:tab w:val="left" w:pos="851"/>
          <w:tab w:val="left" w:pos="1134"/>
        </w:tabs>
        <w:autoSpaceDE w:val="0"/>
        <w:autoSpaceDN w:val="0"/>
        <w:spacing w:after="0" w:line="240" w:lineRule="auto"/>
        <w:jc w:val="both"/>
        <w:rPr>
          <w:rFonts w:ascii="Times New Roman" w:hAnsi="Times New Roman" w:cs="Times New Roman"/>
          <w:color w:val="000000" w:themeColor="text1"/>
          <w:sz w:val="28"/>
          <w:szCs w:val="28"/>
          <w:lang w:val="uk-UA"/>
        </w:rPr>
      </w:pPr>
    </w:p>
    <w:p w14:paraId="1ECA987C" w14:textId="77777777" w:rsidR="005650E9" w:rsidRPr="0052056A" w:rsidRDefault="005650E9" w:rsidP="00AA5B10">
      <w:pPr>
        <w:pStyle w:val="a3"/>
        <w:widowControl w:val="0"/>
        <w:numPr>
          <w:ilvl w:val="0"/>
          <w:numId w:val="1"/>
        </w:numPr>
        <w:tabs>
          <w:tab w:val="left" w:pos="851"/>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Органи з оцінки відповідності, вважаються такими, що мають достатній спеціальний досвід для виконання перевірки, якщо сфери їх акредитації охоплюють такі види економічної діяльності згідно з Державним класифікатором ДК 009:2010 </w:t>
      </w:r>
      <w:r w:rsidRPr="0052056A">
        <w:rPr>
          <w:color w:val="000000" w:themeColor="text1"/>
          <w:sz w:val="28"/>
          <w:szCs w:val="28"/>
          <w:lang w:val="uk-UA"/>
        </w:rPr>
        <w:t>"</w:t>
      </w:r>
      <w:r w:rsidRPr="0052056A">
        <w:rPr>
          <w:rFonts w:ascii="Times New Roman" w:hAnsi="Times New Roman" w:cs="Times New Roman"/>
          <w:color w:val="000000" w:themeColor="text1"/>
          <w:sz w:val="28"/>
          <w:szCs w:val="28"/>
          <w:lang w:val="uk-UA"/>
        </w:rPr>
        <w:t>Класифікація видів економічної діяльності</w:t>
      </w:r>
      <w:r w:rsidRPr="0052056A">
        <w:rPr>
          <w:color w:val="000000" w:themeColor="text1"/>
          <w:sz w:val="28"/>
          <w:szCs w:val="28"/>
          <w:lang w:val="uk-UA"/>
        </w:rPr>
        <w:t>"</w:t>
      </w:r>
      <w:r w:rsidRPr="0052056A">
        <w:rPr>
          <w:rFonts w:ascii="Times New Roman" w:hAnsi="Times New Roman" w:cs="Times New Roman"/>
          <w:color w:val="000000" w:themeColor="text1"/>
          <w:sz w:val="28"/>
          <w:szCs w:val="28"/>
          <w:lang w:val="uk-UA"/>
        </w:rPr>
        <w:t>, затвердженим наказом Держспоживстандарту</w:t>
      </w:r>
      <w:r w:rsidR="00761A88" w:rsidRPr="0052056A">
        <w:rPr>
          <w:rFonts w:ascii="Times New Roman" w:hAnsi="Times New Roman" w:cs="Times New Roman"/>
          <w:color w:val="000000" w:themeColor="text1"/>
          <w:sz w:val="28"/>
          <w:szCs w:val="28"/>
          <w:lang w:val="uk-UA"/>
        </w:rPr>
        <w:t xml:space="preserve"> України від 11 жовтня 2010 р.</w:t>
      </w:r>
      <w:r w:rsidRPr="0052056A">
        <w:rPr>
          <w:rFonts w:ascii="Times New Roman" w:hAnsi="Times New Roman" w:cs="Times New Roman"/>
          <w:color w:val="000000" w:themeColor="text1"/>
          <w:sz w:val="28"/>
          <w:szCs w:val="28"/>
          <w:lang w:val="uk-UA"/>
        </w:rPr>
        <w:t xml:space="preserve"> </w:t>
      </w:r>
      <w:r w:rsidR="00761A88" w:rsidRPr="0052056A">
        <w:rPr>
          <w:rFonts w:ascii="Times New Roman" w:hAnsi="Times New Roman" w:cs="Times New Roman"/>
          <w:color w:val="000000" w:themeColor="text1"/>
          <w:sz w:val="28"/>
          <w:szCs w:val="28"/>
          <w:lang w:val="uk-UA"/>
        </w:rPr>
        <w:br/>
      </w:r>
      <w:r w:rsidRPr="0052056A">
        <w:rPr>
          <w:rFonts w:ascii="Times New Roman" w:hAnsi="Times New Roman" w:cs="Times New Roman"/>
          <w:color w:val="000000" w:themeColor="text1"/>
          <w:sz w:val="28"/>
          <w:szCs w:val="28"/>
          <w:lang w:val="uk-UA"/>
        </w:rPr>
        <w:t>№ 457 або Класифікацією видів економічної діяльності Європейського Співтовариства (NACE), упровадженою Регламентом Європейського Парламенту та Ради (ЄС) № 1</w:t>
      </w:r>
      <w:r w:rsidR="00761A88" w:rsidRPr="0052056A">
        <w:rPr>
          <w:rFonts w:ascii="Times New Roman" w:hAnsi="Times New Roman" w:cs="Times New Roman"/>
          <w:color w:val="000000" w:themeColor="text1"/>
          <w:sz w:val="28"/>
          <w:szCs w:val="28"/>
          <w:lang w:val="uk-UA"/>
        </w:rPr>
        <w:t>893/2006 від 20 грудня 2006 р.</w:t>
      </w:r>
      <w:r w:rsidRPr="0052056A">
        <w:rPr>
          <w:rFonts w:ascii="Times New Roman" w:hAnsi="Times New Roman" w:cs="Times New Roman"/>
          <w:color w:val="000000" w:themeColor="text1"/>
          <w:sz w:val="28"/>
          <w:szCs w:val="28"/>
          <w:lang w:val="uk-UA"/>
        </w:rPr>
        <w:t>:</w:t>
      </w:r>
    </w:p>
    <w:p w14:paraId="5D487E0C" w14:textId="77777777" w:rsidR="005650E9" w:rsidRPr="0052056A" w:rsidRDefault="005650E9" w:rsidP="00AA5B10">
      <w:pPr>
        <w:pStyle w:val="a3"/>
        <w:widowControl w:val="0"/>
        <w:tabs>
          <w:tab w:val="left" w:pos="508"/>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код 38 – Збирання, оброблення й видалення відходів; відновлення матеріалів</w:t>
      </w:r>
    </w:p>
    <w:p w14:paraId="41188A9F" w14:textId="77777777" w:rsidR="005650E9" w:rsidRPr="0052056A" w:rsidRDefault="005650E9" w:rsidP="00AA5B10">
      <w:pPr>
        <w:pStyle w:val="a3"/>
        <w:widowControl w:val="0"/>
        <w:tabs>
          <w:tab w:val="left" w:pos="508"/>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код 23.1 – Виробництво скла та виробів зі скла (для склобою), </w:t>
      </w:r>
    </w:p>
    <w:p w14:paraId="658ABDB1" w14:textId="77777777" w:rsidR="005650E9" w:rsidRPr="0052056A" w:rsidRDefault="005650E9" w:rsidP="00AA5B10">
      <w:pPr>
        <w:pStyle w:val="a3"/>
        <w:widowControl w:val="0"/>
        <w:tabs>
          <w:tab w:val="left" w:pos="508"/>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код 24 – Металургійне виробництво: 24.44 – Виробництво міді (для брухту міді).</w:t>
      </w:r>
    </w:p>
    <w:p w14:paraId="169C1787" w14:textId="77777777" w:rsidR="00A87CF8" w:rsidRPr="0052056A" w:rsidRDefault="00A87CF8" w:rsidP="00AA5B10">
      <w:pPr>
        <w:pStyle w:val="a3"/>
        <w:widowControl w:val="0"/>
        <w:tabs>
          <w:tab w:val="left" w:pos="508"/>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p>
    <w:p w14:paraId="7D3F62EA" w14:textId="77777777" w:rsidR="005650E9" w:rsidRPr="0052056A" w:rsidRDefault="005650E9" w:rsidP="00AA5B10">
      <w:pPr>
        <w:pStyle w:val="a3"/>
        <w:widowControl w:val="0"/>
        <w:numPr>
          <w:ilvl w:val="0"/>
          <w:numId w:val="1"/>
        </w:numPr>
        <w:tabs>
          <w:tab w:val="left" w:pos="1134"/>
        </w:tabs>
        <w:autoSpaceDE w:val="0"/>
        <w:autoSpaceDN w:val="0"/>
        <w:spacing w:after="0" w:line="240" w:lineRule="auto"/>
        <w:ind w:left="0" w:firstLine="567"/>
        <w:contextualSpacing w:val="0"/>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Суб’єкт господарювання, що оголошує припинення статусу відходів, повинен надавати доступ до системи управління компетентним органам на їх запит.</w:t>
      </w:r>
    </w:p>
    <w:p w14:paraId="03C2B927" w14:textId="77777777" w:rsidR="00A87CF8" w:rsidRPr="0052056A" w:rsidRDefault="00A87CF8" w:rsidP="00A87CF8">
      <w:pPr>
        <w:pStyle w:val="a3"/>
        <w:widowControl w:val="0"/>
        <w:tabs>
          <w:tab w:val="left" w:pos="1134"/>
        </w:tabs>
        <w:autoSpaceDE w:val="0"/>
        <w:autoSpaceDN w:val="0"/>
        <w:spacing w:after="0" w:line="240" w:lineRule="auto"/>
        <w:ind w:left="567"/>
        <w:contextualSpacing w:val="0"/>
        <w:jc w:val="both"/>
        <w:rPr>
          <w:rFonts w:ascii="Times New Roman" w:hAnsi="Times New Roman" w:cs="Times New Roman"/>
          <w:color w:val="000000" w:themeColor="text1"/>
          <w:sz w:val="28"/>
          <w:szCs w:val="28"/>
          <w:lang w:val="uk-UA"/>
        </w:rPr>
      </w:pPr>
    </w:p>
    <w:p w14:paraId="6045B04F" w14:textId="77777777" w:rsidR="00472757" w:rsidRPr="0052056A" w:rsidRDefault="00472757" w:rsidP="00472757">
      <w:pPr>
        <w:pStyle w:val="a3"/>
        <w:widowControl w:val="0"/>
        <w:numPr>
          <w:ilvl w:val="0"/>
          <w:numId w:val="1"/>
        </w:numPr>
        <w:tabs>
          <w:tab w:val="left" w:pos="0"/>
          <w:tab w:val="left" w:pos="1134"/>
        </w:tabs>
        <w:autoSpaceDE w:val="0"/>
        <w:autoSpaceDN w:val="0"/>
        <w:spacing w:after="0" w:line="240" w:lineRule="auto"/>
        <w:ind w:left="0"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 xml:space="preserve">Імпортер повинен мати підтвердження того, що його постачальники мають сертифіковану систему управління. </w:t>
      </w:r>
    </w:p>
    <w:p w14:paraId="6C89A7CE" w14:textId="77777777" w:rsidR="00472757" w:rsidRPr="0052056A" w:rsidRDefault="00472757" w:rsidP="00472757">
      <w:pPr>
        <w:widowControl w:val="0"/>
        <w:tabs>
          <w:tab w:val="left" w:pos="0"/>
          <w:tab w:val="left" w:pos="1134"/>
        </w:tabs>
        <w:autoSpaceDE w:val="0"/>
        <w:autoSpaceDN w:val="0"/>
        <w:spacing w:after="0" w:line="240" w:lineRule="auto"/>
        <w:ind w:firstLine="567"/>
        <w:jc w:val="both"/>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Система управління постачальника повинна бути сертифікована органом з оцінки відповідності, який відповідає вимогам, визначеним в пунктах 1</w:t>
      </w:r>
      <w:r w:rsidRPr="0052056A">
        <w:rPr>
          <w:rFonts w:ascii="Times New Roman" w:hAnsi="Times New Roman" w:cs="Times New Roman"/>
          <w:color w:val="000000" w:themeColor="text1"/>
          <w:sz w:val="28"/>
          <w:szCs w:val="28"/>
        </w:rPr>
        <w:t>7</w:t>
      </w:r>
      <w:r w:rsidRPr="0052056A">
        <w:rPr>
          <w:rFonts w:ascii="Times New Roman" w:hAnsi="Times New Roman" w:cs="Times New Roman"/>
          <w:color w:val="000000" w:themeColor="text1"/>
          <w:sz w:val="28"/>
          <w:szCs w:val="28"/>
          <w:lang w:val="uk-UA"/>
        </w:rPr>
        <w:t>, 1</w:t>
      </w:r>
      <w:r w:rsidRPr="0052056A">
        <w:rPr>
          <w:rFonts w:ascii="Times New Roman" w:hAnsi="Times New Roman" w:cs="Times New Roman"/>
          <w:color w:val="000000" w:themeColor="text1"/>
          <w:sz w:val="28"/>
          <w:szCs w:val="28"/>
        </w:rPr>
        <w:t>8</w:t>
      </w:r>
      <w:r w:rsidRPr="0052056A">
        <w:rPr>
          <w:rFonts w:ascii="Times New Roman" w:hAnsi="Times New Roman" w:cs="Times New Roman"/>
          <w:color w:val="000000" w:themeColor="text1"/>
          <w:sz w:val="28"/>
          <w:szCs w:val="28"/>
          <w:lang w:val="uk-UA"/>
        </w:rPr>
        <w:t xml:space="preserve"> цього Порядку. </w:t>
      </w:r>
    </w:p>
    <w:p w14:paraId="77F77342" w14:textId="77777777" w:rsidR="00B60AFC" w:rsidRPr="0052056A" w:rsidRDefault="005650E9" w:rsidP="00472757">
      <w:pPr>
        <w:widowControl w:val="0"/>
        <w:tabs>
          <w:tab w:val="left" w:pos="1134"/>
        </w:tabs>
        <w:autoSpaceDE w:val="0"/>
        <w:autoSpaceDN w:val="0"/>
        <w:spacing w:after="0" w:line="240" w:lineRule="auto"/>
        <w:jc w:val="both"/>
        <w:rPr>
          <w:rFonts w:ascii="Times New Roman" w:hAnsi="Times New Roman" w:cs="Times New Roman"/>
          <w:color w:val="000000" w:themeColor="text1"/>
          <w:sz w:val="28"/>
          <w:szCs w:val="28"/>
        </w:rPr>
      </w:pPr>
      <w:r w:rsidRPr="0052056A">
        <w:rPr>
          <w:rFonts w:ascii="Times New Roman" w:hAnsi="Times New Roman" w:cs="Times New Roman"/>
          <w:color w:val="000000" w:themeColor="text1"/>
          <w:sz w:val="28"/>
          <w:szCs w:val="28"/>
          <w:lang w:val="uk-UA"/>
        </w:rPr>
        <w:t xml:space="preserve"> </w:t>
      </w:r>
    </w:p>
    <w:p w14:paraId="6B0D9AB1" w14:textId="77777777" w:rsidR="005650E9" w:rsidRPr="0052056A" w:rsidRDefault="005650E9" w:rsidP="008C3D69">
      <w:pPr>
        <w:pStyle w:val="a6"/>
        <w:ind w:firstLine="567"/>
        <w:jc w:val="center"/>
        <w:rPr>
          <w:rFonts w:ascii="Times New Roman" w:hAnsi="Times New Roman" w:cs="Times New Roman"/>
          <w:color w:val="000000" w:themeColor="text1"/>
          <w:sz w:val="28"/>
          <w:szCs w:val="28"/>
          <w:lang w:val="uk-UA"/>
        </w:rPr>
      </w:pPr>
      <w:r w:rsidRPr="0052056A">
        <w:rPr>
          <w:rFonts w:ascii="Times New Roman" w:hAnsi="Times New Roman" w:cs="Times New Roman"/>
          <w:color w:val="000000" w:themeColor="text1"/>
          <w:sz w:val="28"/>
          <w:szCs w:val="28"/>
          <w:lang w:val="uk-UA"/>
        </w:rPr>
        <w:t>___________________________________</w:t>
      </w:r>
    </w:p>
    <w:p w14:paraId="03F471EA" w14:textId="77777777" w:rsidR="003B3574" w:rsidRPr="0052056A" w:rsidRDefault="003B3574" w:rsidP="008C3D69">
      <w:pPr>
        <w:spacing w:after="0" w:line="240" w:lineRule="auto"/>
        <w:rPr>
          <w:color w:val="000000" w:themeColor="text1"/>
        </w:rPr>
      </w:pPr>
    </w:p>
    <w:sectPr w:rsidR="003B3574" w:rsidRPr="0052056A" w:rsidSect="0052056A">
      <w:headerReference w:type="default" r:id="rId8"/>
      <w:pgSz w:w="11906" w:h="16838"/>
      <w:pgMar w:top="850" w:right="707" w:bottom="1418"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AB7E1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C37BD" w14:textId="77777777" w:rsidR="00BB28A8" w:rsidRDefault="00BB28A8" w:rsidP="008C3D69">
      <w:pPr>
        <w:spacing w:after="0" w:line="240" w:lineRule="auto"/>
      </w:pPr>
      <w:r>
        <w:separator/>
      </w:r>
    </w:p>
  </w:endnote>
  <w:endnote w:type="continuationSeparator" w:id="0">
    <w:p w14:paraId="30E309F4" w14:textId="77777777" w:rsidR="00BB28A8" w:rsidRDefault="00BB28A8" w:rsidP="008C3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2ED02" w14:textId="77777777" w:rsidR="00BB28A8" w:rsidRDefault="00BB28A8" w:rsidP="008C3D69">
      <w:pPr>
        <w:spacing w:after="0" w:line="240" w:lineRule="auto"/>
      </w:pPr>
      <w:r>
        <w:separator/>
      </w:r>
    </w:p>
  </w:footnote>
  <w:footnote w:type="continuationSeparator" w:id="0">
    <w:p w14:paraId="0DBEA120" w14:textId="77777777" w:rsidR="00BB28A8" w:rsidRDefault="00BB28A8" w:rsidP="008C3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76765"/>
      <w:docPartObj>
        <w:docPartGallery w:val="Page Numbers (Top of Page)"/>
        <w:docPartUnique/>
      </w:docPartObj>
    </w:sdtPr>
    <w:sdtEndPr>
      <w:rPr>
        <w:sz w:val="24"/>
        <w:szCs w:val="24"/>
      </w:rPr>
    </w:sdtEndPr>
    <w:sdtContent>
      <w:p w14:paraId="2A85D593" w14:textId="77777777" w:rsidR="008C3D69" w:rsidRPr="008C3D69" w:rsidRDefault="008C3D69">
        <w:pPr>
          <w:pStyle w:val="a8"/>
          <w:jc w:val="center"/>
          <w:rPr>
            <w:sz w:val="24"/>
            <w:szCs w:val="24"/>
          </w:rPr>
        </w:pPr>
        <w:r w:rsidRPr="008C3D69">
          <w:rPr>
            <w:sz w:val="24"/>
            <w:szCs w:val="24"/>
          </w:rPr>
          <w:fldChar w:fldCharType="begin"/>
        </w:r>
        <w:r w:rsidRPr="008C3D69">
          <w:rPr>
            <w:sz w:val="24"/>
            <w:szCs w:val="24"/>
          </w:rPr>
          <w:instrText>PAGE   \* MERGEFORMAT</w:instrText>
        </w:r>
        <w:r w:rsidRPr="008C3D69">
          <w:rPr>
            <w:sz w:val="24"/>
            <w:szCs w:val="24"/>
          </w:rPr>
          <w:fldChar w:fldCharType="separate"/>
        </w:r>
        <w:r w:rsidR="00812D07" w:rsidRPr="00812D07">
          <w:rPr>
            <w:noProof/>
            <w:sz w:val="24"/>
            <w:szCs w:val="24"/>
            <w:lang w:val="uk-UA"/>
          </w:rPr>
          <w:t>4</w:t>
        </w:r>
        <w:r w:rsidRPr="008C3D69">
          <w:rPr>
            <w:sz w:val="24"/>
            <w:szCs w:val="24"/>
          </w:rPr>
          <w:fldChar w:fldCharType="end"/>
        </w:r>
      </w:p>
    </w:sdtContent>
  </w:sdt>
  <w:p w14:paraId="6B5F3161" w14:textId="77777777" w:rsidR="008C3D69" w:rsidRDefault="008C3D6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28F"/>
    <w:multiLevelType w:val="hybridMultilevel"/>
    <w:tmpl w:val="68AA9BBE"/>
    <w:lvl w:ilvl="0" w:tplc="96BC14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0652749"/>
    <w:multiLevelType w:val="hybridMultilevel"/>
    <w:tmpl w:val="69CAC0FA"/>
    <w:lvl w:ilvl="0" w:tplc="8744B6B2">
      <w:start w:val="1"/>
      <w:numFmt w:val="decimal"/>
      <w:lvlText w:val="%1)"/>
      <w:lvlJc w:val="left"/>
      <w:pPr>
        <w:ind w:left="1170"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
    <w:nsid w:val="31152CE0"/>
    <w:multiLevelType w:val="hybridMultilevel"/>
    <w:tmpl w:val="23D61592"/>
    <w:lvl w:ilvl="0" w:tplc="A184E2B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3230432"/>
    <w:multiLevelType w:val="multilevel"/>
    <w:tmpl w:val="51CA3C1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nsid w:val="5ED96C77"/>
    <w:multiLevelType w:val="hybridMultilevel"/>
    <w:tmpl w:val="ABF67BCE"/>
    <w:lvl w:ilvl="0" w:tplc="8744B6B2">
      <w:start w:val="1"/>
      <w:numFmt w:val="decimal"/>
      <w:lvlText w:val="%1)"/>
      <w:lvlJc w:val="left"/>
      <w:pPr>
        <w:ind w:left="1571" w:hanging="360"/>
      </w:pPr>
      <w:rPr>
        <w:rFonts w:ascii="Times New Roman" w:hAnsi="Times New Roman" w:cs="Times New Roman" w:hint="default"/>
        <w:color w:val="000000" w:themeColor="text1"/>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6368602E"/>
    <w:multiLevelType w:val="hybridMultilevel"/>
    <w:tmpl w:val="939E99C4"/>
    <w:lvl w:ilvl="0" w:tplc="2EE46668">
      <w:start w:val="1"/>
      <w:numFmt w:val="decimal"/>
      <w:lvlText w:val="%1."/>
      <w:lvlJc w:val="left"/>
      <w:pPr>
        <w:ind w:left="107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ІГНАТЬЄВА Тетяна Анатоліївна">
    <w15:presenceInfo w15:providerId="AD" w15:userId="S-1-5-21-3661715301-172841279-98041422-22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70"/>
    <w:rsid w:val="000A2DB6"/>
    <w:rsid w:val="00126D15"/>
    <w:rsid w:val="002D39C5"/>
    <w:rsid w:val="0035126D"/>
    <w:rsid w:val="003B3574"/>
    <w:rsid w:val="00472757"/>
    <w:rsid w:val="00490F70"/>
    <w:rsid w:val="0052056A"/>
    <w:rsid w:val="005650E9"/>
    <w:rsid w:val="00565859"/>
    <w:rsid w:val="006B6FD0"/>
    <w:rsid w:val="00761A88"/>
    <w:rsid w:val="007F7891"/>
    <w:rsid w:val="00812D07"/>
    <w:rsid w:val="008C3D69"/>
    <w:rsid w:val="008D409B"/>
    <w:rsid w:val="008E7CF8"/>
    <w:rsid w:val="00A87CF8"/>
    <w:rsid w:val="00AA5B10"/>
    <w:rsid w:val="00B37E5A"/>
    <w:rsid w:val="00B60AFC"/>
    <w:rsid w:val="00BA79BB"/>
    <w:rsid w:val="00BB28A8"/>
    <w:rsid w:val="00C96A61"/>
    <w:rsid w:val="00CA4BDE"/>
    <w:rsid w:val="00DB46EF"/>
    <w:rsid w:val="00DC1636"/>
    <w:rsid w:val="00DF4779"/>
    <w:rsid w:val="00F17B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E9"/>
    <w:rPr>
      <w:lang w:val="ru-RU"/>
    </w:rPr>
  </w:style>
  <w:style w:type="paragraph" w:styleId="1">
    <w:name w:val="heading 1"/>
    <w:basedOn w:val="a"/>
    <w:link w:val="10"/>
    <w:uiPriority w:val="1"/>
    <w:qFormat/>
    <w:rsid w:val="005650E9"/>
    <w:pPr>
      <w:widowControl w:val="0"/>
      <w:autoSpaceDE w:val="0"/>
      <w:autoSpaceDN w:val="0"/>
      <w:spacing w:before="125" w:after="0" w:line="240" w:lineRule="auto"/>
      <w:ind w:left="1133"/>
      <w:jc w:val="center"/>
      <w:outlineLvl w:val="0"/>
    </w:pPr>
    <w:rPr>
      <w:rFonts w:ascii="Georgia" w:eastAsia="Georgia" w:hAnsi="Georgia" w:cs="Georgia"/>
      <w:b/>
      <w:bCs/>
      <w:sz w:val="19"/>
      <w:szCs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50E9"/>
    <w:rPr>
      <w:rFonts w:ascii="Georgia" w:eastAsia="Georgia" w:hAnsi="Georgia" w:cs="Georgia"/>
      <w:b/>
      <w:bCs/>
      <w:sz w:val="19"/>
      <w:szCs w:val="19"/>
      <w:lang w:val="en-US"/>
    </w:rPr>
  </w:style>
  <w:style w:type="paragraph" w:styleId="a3">
    <w:name w:val="List Paragraph"/>
    <w:aliases w:val="List Paragraph1,lp1,List Paragraph11,IN2 List Paragraph"/>
    <w:basedOn w:val="a"/>
    <w:link w:val="a4"/>
    <w:uiPriority w:val="1"/>
    <w:qFormat/>
    <w:rsid w:val="005650E9"/>
    <w:pPr>
      <w:ind w:left="720"/>
      <w:contextualSpacing/>
    </w:pPr>
  </w:style>
  <w:style w:type="paragraph" w:styleId="a5">
    <w:name w:val="Normal (Web)"/>
    <w:basedOn w:val="a"/>
    <w:uiPriority w:val="99"/>
    <w:unhideWhenUsed/>
    <w:rsid w:val="005650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Абзац списка Знак"/>
    <w:aliases w:val="List Paragraph1 Знак,lp1 Знак,List Paragraph11 Знак,IN2 List Paragraph Знак"/>
    <w:link w:val="a3"/>
    <w:uiPriority w:val="1"/>
    <w:locked/>
    <w:rsid w:val="005650E9"/>
    <w:rPr>
      <w:lang w:val="ru-RU"/>
    </w:rPr>
  </w:style>
  <w:style w:type="paragraph" w:styleId="a6">
    <w:name w:val="Body Text"/>
    <w:basedOn w:val="a"/>
    <w:link w:val="a7"/>
    <w:uiPriority w:val="1"/>
    <w:qFormat/>
    <w:rsid w:val="005650E9"/>
    <w:pPr>
      <w:widowControl w:val="0"/>
      <w:autoSpaceDE w:val="0"/>
      <w:autoSpaceDN w:val="0"/>
      <w:spacing w:after="0" w:line="240" w:lineRule="auto"/>
    </w:pPr>
    <w:rPr>
      <w:rFonts w:ascii="Georgia" w:eastAsia="Georgia" w:hAnsi="Georgia" w:cs="Georgia"/>
      <w:sz w:val="19"/>
      <w:szCs w:val="19"/>
      <w:lang w:val="en-US"/>
    </w:rPr>
  </w:style>
  <w:style w:type="character" w:customStyle="1" w:styleId="a7">
    <w:name w:val="Основной текст Знак"/>
    <w:basedOn w:val="a0"/>
    <w:link w:val="a6"/>
    <w:uiPriority w:val="1"/>
    <w:rsid w:val="005650E9"/>
    <w:rPr>
      <w:rFonts w:ascii="Georgia" w:eastAsia="Georgia" w:hAnsi="Georgia" w:cs="Georgia"/>
      <w:sz w:val="19"/>
      <w:szCs w:val="19"/>
      <w:lang w:val="en-US"/>
    </w:rPr>
  </w:style>
  <w:style w:type="paragraph" w:styleId="a8">
    <w:name w:val="header"/>
    <w:basedOn w:val="a"/>
    <w:link w:val="a9"/>
    <w:uiPriority w:val="99"/>
    <w:unhideWhenUsed/>
    <w:rsid w:val="008C3D6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3D69"/>
    <w:rPr>
      <w:lang w:val="ru-RU"/>
    </w:rPr>
  </w:style>
  <w:style w:type="paragraph" w:styleId="aa">
    <w:name w:val="footer"/>
    <w:basedOn w:val="a"/>
    <w:link w:val="ab"/>
    <w:uiPriority w:val="99"/>
    <w:unhideWhenUsed/>
    <w:rsid w:val="008C3D6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C3D69"/>
    <w:rPr>
      <w:lang w:val="ru-RU"/>
    </w:rPr>
  </w:style>
  <w:style w:type="paragraph" w:styleId="ac">
    <w:name w:val="Balloon Text"/>
    <w:basedOn w:val="a"/>
    <w:link w:val="ad"/>
    <w:uiPriority w:val="99"/>
    <w:semiHidden/>
    <w:unhideWhenUsed/>
    <w:rsid w:val="008D40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409B"/>
    <w:rPr>
      <w:rFonts w:ascii="Tahoma" w:hAnsi="Tahoma" w:cs="Tahoma"/>
      <w:sz w:val="16"/>
      <w:szCs w:val="16"/>
      <w:lang w:val="ru-RU"/>
    </w:rPr>
  </w:style>
  <w:style w:type="character" w:styleId="ae">
    <w:name w:val="annotation reference"/>
    <w:basedOn w:val="a0"/>
    <w:uiPriority w:val="99"/>
    <w:semiHidden/>
    <w:unhideWhenUsed/>
    <w:rsid w:val="00565859"/>
    <w:rPr>
      <w:sz w:val="16"/>
      <w:szCs w:val="16"/>
    </w:rPr>
  </w:style>
  <w:style w:type="paragraph" w:styleId="af">
    <w:name w:val="annotation text"/>
    <w:basedOn w:val="a"/>
    <w:link w:val="af0"/>
    <w:uiPriority w:val="99"/>
    <w:semiHidden/>
    <w:unhideWhenUsed/>
    <w:rsid w:val="00565859"/>
    <w:pPr>
      <w:spacing w:line="240" w:lineRule="auto"/>
    </w:pPr>
    <w:rPr>
      <w:sz w:val="20"/>
      <w:szCs w:val="20"/>
    </w:rPr>
  </w:style>
  <w:style w:type="character" w:customStyle="1" w:styleId="af0">
    <w:name w:val="Текст примечания Знак"/>
    <w:basedOn w:val="a0"/>
    <w:link w:val="af"/>
    <w:uiPriority w:val="99"/>
    <w:semiHidden/>
    <w:rsid w:val="00565859"/>
    <w:rPr>
      <w:sz w:val="20"/>
      <w:szCs w:val="20"/>
      <w:lang w:val="ru-RU"/>
    </w:rPr>
  </w:style>
  <w:style w:type="paragraph" w:styleId="af1">
    <w:name w:val="annotation subject"/>
    <w:basedOn w:val="af"/>
    <w:next w:val="af"/>
    <w:link w:val="af2"/>
    <w:uiPriority w:val="99"/>
    <w:semiHidden/>
    <w:unhideWhenUsed/>
    <w:rsid w:val="00565859"/>
    <w:rPr>
      <w:b/>
      <w:bCs/>
    </w:rPr>
  </w:style>
  <w:style w:type="character" w:customStyle="1" w:styleId="af2">
    <w:name w:val="Тема примечания Знак"/>
    <w:basedOn w:val="af0"/>
    <w:link w:val="af1"/>
    <w:uiPriority w:val="99"/>
    <w:semiHidden/>
    <w:rsid w:val="00565859"/>
    <w:rPr>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0E9"/>
    <w:rPr>
      <w:lang w:val="ru-RU"/>
    </w:rPr>
  </w:style>
  <w:style w:type="paragraph" w:styleId="1">
    <w:name w:val="heading 1"/>
    <w:basedOn w:val="a"/>
    <w:link w:val="10"/>
    <w:uiPriority w:val="1"/>
    <w:qFormat/>
    <w:rsid w:val="005650E9"/>
    <w:pPr>
      <w:widowControl w:val="0"/>
      <w:autoSpaceDE w:val="0"/>
      <w:autoSpaceDN w:val="0"/>
      <w:spacing w:before="125" w:after="0" w:line="240" w:lineRule="auto"/>
      <w:ind w:left="1133"/>
      <w:jc w:val="center"/>
      <w:outlineLvl w:val="0"/>
    </w:pPr>
    <w:rPr>
      <w:rFonts w:ascii="Georgia" w:eastAsia="Georgia" w:hAnsi="Georgia" w:cs="Georgia"/>
      <w:b/>
      <w:bCs/>
      <w:sz w:val="19"/>
      <w:szCs w:val="1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650E9"/>
    <w:rPr>
      <w:rFonts w:ascii="Georgia" w:eastAsia="Georgia" w:hAnsi="Georgia" w:cs="Georgia"/>
      <w:b/>
      <w:bCs/>
      <w:sz w:val="19"/>
      <w:szCs w:val="19"/>
      <w:lang w:val="en-US"/>
    </w:rPr>
  </w:style>
  <w:style w:type="paragraph" w:styleId="a3">
    <w:name w:val="List Paragraph"/>
    <w:aliases w:val="List Paragraph1,lp1,List Paragraph11,IN2 List Paragraph"/>
    <w:basedOn w:val="a"/>
    <w:link w:val="a4"/>
    <w:uiPriority w:val="1"/>
    <w:qFormat/>
    <w:rsid w:val="005650E9"/>
    <w:pPr>
      <w:ind w:left="720"/>
      <w:contextualSpacing/>
    </w:pPr>
  </w:style>
  <w:style w:type="paragraph" w:styleId="a5">
    <w:name w:val="Normal (Web)"/>
    <w:basedOn w:val="a"/>
    <w:uiPriority w:val="99"/>
    <w:unhideWhenUsed/>
    <w:rsid w:val="005650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4">
    <w:name w:val="Абзац списка Знак"/>
    <w:aliases w:val="List Paragraph1 Знак,lp1 Знак,List Paragraph11 Знак,IN2 List Paragraph Знак"/>
    <w:link w:val="a3"/>
    <w:uiPriority w:val="1"/>
    <w:locked/>
    <w:rsid w:val="005650E9"/>
    <w:rPr>
      <w:lang w:val="ru-RU"/>
    </w:rPr>
  </w:style>
  <w:style w:type="paragraph" w:styleId="a6">
    <w:name w:val="Body Text"/>
    <w:basedOn w:val="a"/>
    <w:link w:val="a7"/>
    <w:uiPriority w:val="1"/>
    <w:qFormat/>
    <w:rsid w:val="005650E9"/>
    <w:pPr>
      <w:widowControl w:val="0"/>
      <w:autoSpaceDE w:val="0"/>
      <w:autoSpaceDN w:val="0"/>
      <w:spacing w:after="0" w:line="240" w:lineRule="auto"/>
    </w:pPr>
    <w:rPr>
      <w:rFonts w:ascii="Georgia" w:eastAsia="Georgia" w:hAnsi="Georgia" w:cs="Georgia"/>
      <w:sz w:val="19"/>
      <w:szCs w:val="19"/>
      <w:lang w:val="en-US"/>
    </w:rPr>
  </w:style>
  <w:style w:type="character" w:customStyle="1" w:styleId="a7">
    <w:name w:val="Основной текст Знак"/>
    <w:basedOn w:val="a0"/>
    <w:link w:val="a6"/>
    <w:uiPriority w:val="1"/>
    <w:rsid w:val="005650E9"/>
    <w:rPr>
      <w:rFonts w:ascii="Georgia" w:eastAsia="Georgia" w:hAnsi="Georgia" w:cs="Georgia"/>
      <w:sz w:val="19"/>
      <w:szCs w:val="19"/>
      <w:lang w:val="en-US"/>
    </w:rPr>
  </w:style>
  <w:style w:type="paragraph" w:styleId="a8">
    <w:name w:val="header"/>
    <w:basedOn w:val="a"/>
    <w:link w:val="a9"/>
    <w:uiPriority w:val="99"/>
    <w:unhideWhenUsed/>
    <w:rsid w:val="008C3D69"/>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3D69"/>
    <w:rPr>
      <w:lang w:val="ru-RU"/>
    </w:rPr>
  </w:style>
  <w:style w:type="paragraph" w:styleId="aa">
    <w:name w:val="footer"/>
    <w:basedOn w:val="a"/>
    <w:link w:val="ab"/>
    <w:uiPriority w:val="99"/>
    <w:unhideWhenUsed/>
    <w:rsid w:val="008C3D69"/>
    <w:pPr>
      <w:tabs>
        <w:tab w:val="center" w:pos="4819"/>
        <w:tab w:val="right" w:pos="9639"/>
      </w:tabs>
      <w:spacing w:after="0" w:line="240" w:lineRule="auto"/>
    </w:pPr>
  </w:style>
  <w:style w:type="character" w:customStyle="1" w:styleId="ab">
    <w:name w:val="Нижний колонтитул Знак"/>
    <w:basedOn w:val="a0"/>
    <w:link w:val="aa"/>
    <w:uiPriority w:val="99"/>
    <w:rsid w:val="008C3D69"/>
    <w:rPr>
      <w:lang w:val="ru-RU"/>
    </w:rPr>
  </w:style>
  <w:style w:type="paragraph" w:styleId="ac">
    <w:name w:val="Balloon Text"/>
    <w:basedOn w:val="a"/>
    <w:link w:val="ad"/>
    <w:uiPriority w:val="99"/>
    <w:semiHidden/>
    <w:unhideWhenUsed/>
    <w:rsid w:val="008D409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409B"/>
    <w:rPr>
      <w:rFonts w:ascii="Tahoma" w:hAnsi="Tahoma" w:cs="Tahoma"/>
      <w:sz w:val="16"/>
      <w:szCs w:val="16"/>
      <w:lang w:val="ru-RU"/>
    </w:rPr>
  </w:style>
  <w:style w:type="character" w:styleId="ae">
    <w:name w:val="annotation reference"/>
    <w:basedOn w:val="a0"/>
    <w:uiPriority w:val="99"/>
    <w:semiHidden/>
    <w:unhideWhenUsed/>
    <w:rsid w:val="00565859"/>
    <w:rPr>
      <w:sz w:val="16"/>
      <w:szCs w:val="16"/>
    </w:rPr>
  </w:style>
  <w:style w:type="paragraph" w:styleId="af">
    <w:name w:val="annotation text"/>
    <w:basedOn w:val="a"/>
    <w:link w:val="af0"/>
    <w:uiPriority w:val="99"/>
    <w:semiHidden/>
    <w:unhideWhenUsed/>
    <w:rsid w:val="00565859"/>
    <w:pPr>
      <w:spacing w:line="240" w:lineRule="auto"/>
    </w:pPr>
    <w:rPr>
      <w:sz w:val="20"/>
      <w:szCs w:val="20"/>
    </w:rPr>
  </w:style>
  <w:style w:type="character" w:customStyle="1" w:styleId="af0">
    <w:name w:val="Текст примечания Знак"/>
    <w:basedOn w:val="a0"/>
    <w:link w:val="af"/>
    <w:uiPriority w:val="99"/>
    <w:semiHidden/>
    <w:rsid w:val="00565859"/>
    <w:rPr>
      <w:sz w:val="20"/>
      <w:szCs w:val="20"/>
      <w:lang w:val="ru-RU"/>
    </w:rPr>
  </w:style>
  <w:style w:type="paragraph" w:styleId="af1">
    <w:name w:val="annotation subject"/>
    <w:basedOn w:val="af"/>
    <w:next w:val="af"/>
    <w:link w:val="af2"/>
    <w:uiPriority w:val="99"/>
    <w:semiHidden/>
    <w:unhideWhenUsed/>
    <w:rsid w:val="00565859"/>
    <w:rPr>
      <w:b/>
      <w:bCs/>
    </w:rPr>
  </w:style>
  <w:style w:type="character" w:customStyle="1" w:styleId="af2">
    <w:name w:val="Тема примечания Знак"/>
    <w:basedOn w:val="af0"/>
    <w:link w:val="af1"/>
    <w:uiPriority w:val="99"/>
    <w:semiHidden/>
    <w:rsid w:val="00565859"/>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6620</Words>
  <Characters>3774</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Філоненко Роман Степанович</dc:creator>
  <cp:lastModifiedBy>Семенова Наталія Ігорівна</cp:lastModifiedBy>
  <cp:revision>3</cp:revision>
  <cp:lastPrinted>2023-03-13T10:18:00Z</cp:lastPrinted>
  <dcterms:created xsi:type="dcterms:W3CDTF">2023-03-16T10:24:00Z</dcterms:created>
  <dcterms:modified xsi:type="dcterms:W3CDTF">2023-03-16T13:41:00Z</dcterms:modified>
</cp:coreProperties>
</file>