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4" w:rsidRPr="00826379" w:rsidRDefault="00A52994" w:rsidP="00B96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379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B912CC" w:rsidRPr="001C5E41" w:rsidRDefault="00A52994" w:rsidP="001C5E41">
      <w:pPr>
        <w:pStyle w:val="HTML"/>
        <w:shd w:val="clear" w:color="auto" w:fill="FFFFFF"/>
        <w:spacing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C5E41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r w:rsidR="001C5E41" w:rsidRPr="001C5E41">
        <w:rPr>
          <w:rFonts w:ascii="Times New Roman" w:hAnsi="Times New Roman"/>
          <w:b/>
          <w:noProof/>
          <w:sz w:val="28"/>
          <w:szCs w:val="28"/>
        </w:rPr>
        <w:t xml:space="preserve">проєкту </w:t>
      </w:r>
      <w:r w:rsidR="001C5E41" w:rsidRPr="001C5E41">
        <w:rPr>
          <w:rFonts w:ascii="Times New Roman" w:hAnsi="Times New Roman"/>
          <w:b/>
          <w:sz w:val="28"/>
          <w:szCs w:val="28"/>
        </w:rPr>
        <w:t xml:space="preserve">Закону України </w:t>
      </w:r>
      <w:r w:rsidR="001C5E41" w:rsidRPr="001C5E41">
        <w:rPr>
          <w:rFonts w:ascii="Times New Roman" w:hAnsi="Times New Roman"/>
          <w:b/>
          <w:noProof/>
          <w:sz w:val="28"/>
          <w:szCs w:val="28"/>
        </w:rPr>
        <w:t xml:space="preserve">«Про </w:t>
      </w:r>
      <w:r w:rsidR="001C5E41" w:rsidRPr="001C5E41">
        <w:rPr>
          <w:rFonts w:ascii="Times New Roman" w:hAnsi="Times New Roman"/>
          <w:b/>
          <w:iCs/>
          <w:sz w:val="28"/>
          <w:szCs w:val="28"/>
        </w:rPr>
        <w:t>внесення змін до Закону України «</w:t>
      </w:r>
      <w:r w:rsidR="001C5E41" w:rsidRPr="001C5E41">
        <w:rPr>
          <w:rFonts w:ascii="Times New Roman" w:hAnsi="Times New Roman"/>
          <w:b/>
          <w:bCs/>
          <w:sz w:val="28"/>
          <w:szCs w:val="28"/>
          <w:lang w:eastAsia="uk-UA"/>
        </w:rPr>
        <w:t>Про пестициди і агрохімікати» щодо вдосконалення державного регулювання у сфері поводження з пестицидами та агрохімікатами»</w:t>
      </w:r>
    </w:p>
    <w:p w:rsidR="00A52994" w:rsidRPr="001C5E41" w:rsidRDefault="00A52994" w:rsidP="00B91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EA7" w:rsidRPr="00C5595D" w:rsidRDefault="001C5E41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95D">
        <w:rPr>
          <w:rFonts w:ascii="Times New Roman" w:hAnsi="Times New Roman"/>
          <w:sz w:val="28"/>
          <w:szCs w:val="28"/>
        </w:rPr>
        <w:t>Проєкт</w:t>
      </w:r>
      <w:proofErr w:type="spellEnd"/>
      <w:r w:rsidRPr="00C5595D">
        <w:rPr>
          <w:rFonts w:ascii="Times New Roman" w:hAnsi="Times New Roman"/>
          <w:sz w:val="28"/>
          <w:szCs w:val="28"/>
        </w:rPr>
        <w:t xml:space="preserve"> закону розроблено на виконання рішення Ради національної безпеки і оборони України </w:t>
      </w:r>
      <w:r w:rsidRPr="00C5595D">
        <w:rPr>
          <w:rFonts w:ascii="Times New Roman" w:hAnsi="Times New Roman"/>
          <w:sz w:val="28"/>
          <w:szCs w:val="28"/>
          <w:shd w:val="clear" w:color="auto" w:fill="FFFFFF"/>
        </w:rPr>
        <w:t>від 19 березня 2021 року «Про заходи щодо підвищення рівня хімічної безпеки на території України»</w:t>
      </w:r>
      <w:r w:rsidRPr="00C5595D">
        <w:rPr>
          <w:rFonts w:ascii="Times New Roman" w:hAnsi="Times New Roman"/>
          <w:sz w:val="28"/>
          <w:szCs w:val="28"/>
        </w:rPr>
        <w:t xml:space="preserve">, введеного в дію Указом Президента України від </w:t>
      </w:r>
      <w:r w:rsidRPr="00C5595D">
        <w:rPr>
          <w:rStyle w:val="rvts44"/>
          <w:rFonts w:ascii="Times New Roman" w:hAnsi="Times New Roman"/>
          <w:sz w:val="28"/>
          <w:szCs w:val="28"/>
          <w:shd w:val="clear" w:color="auto" w:fill="FFFFFF"/>
        </w:rPr>
        <w:t>19 березня 2021 року № 104</w:t>
      </w:r>
      <w:r w:rsidRPr="00C5595D">
        <w:rPr>
          <w:rFonts w:ascii="Times New Roman" w:hAnsi="Times New Roman"/>
          <w:sz w:val="28"/>
          <w:szCs w:val="28"/>
        </w:rPr>
        <w:t xml:space="preserve">, </w:t>
      </w:r>
      <w:r w:rsidR="00543B4C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>п</w:t>
      </w:r>
      <w:r w:rsidRPr="00C5595D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лану заходів з виконання </w:t>
      </w:r>
      <w:hyperlink r:id="rId5" w:tgtFrame="_blank" w:history="1">
        <w:r w:rsidRPr="00C5595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Угоди про асоціацію</w:t>
        </w:r>
      </w:hyperlink>
      <w:r w:rsidRPr="00C5595D">
        <w:rPr>
          <w:rStyle w:val="rvts23"/>
          <w:rFonts w:ascii="Times New Roman" w:hAnsi="Times New Roman"/>
          <w:sz w:val="28"/>
          <w:szCs w:val="28"/>
          <w:shd w:val="clear" w:color="auto" w:fill="FFFFFF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</w:t>
      </w:r>
      <w:r w:rsidRPr="00C5595D">
        <w:rPr>
          <w:rStyle w:val="rvts9"/>
          <w:rFonts w:ascii="Times New Roman" w:hAnsi="Times New Roman"/>
          <w:sz w:val="28"/>
          <w:szCs w:val="28"/>
          <w:shd w:val="clear" w:color="auto" w:fill="FFFFFF"/>
        </w:rPr>
        <w:t>постановою Кабінету Міністрів України від 25 жовтня 2017 року  № 1106,</w:t>
      </w:r>
      <w:r w:rsidRPr="00C5595D">
        <w:rPr>
          <w:rFonts w:ascii="Times New Roman" w:hAnsi="Times New Roman"/>
          <w:sz w:val="28"/>
          <w:szCs w:val="28"/>
        </w:rPr>
        <w:t xml:space="preserve"> з метою </w:t>
      </w:r>
      <w:r w:rsidRPr="00C5595D">
        <w:rPr>
          <w:rFonts w:ascii="Times New Roman" w:hAnsi="Times New Roman"/>
          <w:sz w:val="28"/>
          <w:szCs w:val="28"/>
          <w:shd w:val="clear" w:color="auto" w:fill="FFFFFF"/>
        </w:rPr>
        <w:t>вдосконалення державного регулювання у сфері поводження з пестицидами та агрохімікатами</w:t>
      </w:r>
      <w:r w:rsidRPr="00C5595D">
        <w:rPr>
          <w:rFonts w:ascii="Times New Roman" w:hAnsi="Times New Roman"/>
          <w:sz w:val="28"/>
          <w:szCs w:val="28"/>
        </w:rPr>
        <w:t>.</w:t>
      </w:r>
    </w:p>
    <w:p w:rsidR="00C5595D" w:rsidRPr="00BA3858" w:rsidRDefault="00C5595D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2994" w:rsidRPr="00BA3858" w:rsidRDefault="00A52994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858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розробив регуляторний акт</w:t>
      </w:r>
    </w:p>
    <w:p w:rsidR="00A52994" w:rsidRPr="00BA3858" w:rsidRDefault="00345CAE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858">
        <w:rPr>
          <w:rFonts w:ascii="Times New Roman" w:hAnsi="Times New Roman"/>
          <w:sz w:val="28"/>
          <w:szCs w:val="28"/>
        </w:rPr>
        <w:t xml:space="preserve">Міністерство </w:t>
      </w:r>
      <w:r w:rsidR="00B12EA7" w:rsidRPr="00BA3858">
        <w:rPr>
          <w:rFonts w:ascii="Times New Roman" w:hAnsi="Times New Roman"/>
          <w:sz w:val="28"/>
          <w:szCs w:val="28"/>
        </w:rPr>
        <w:t>захисту довкілля</w:t>
      </w:r>
      <w:r w:rsidR="001C5E41" w:rsidRPr="00BA3858">
        <w:rPr>
          <w:rFonts w:ascii="Times New Roman" w:hAnsi="Times New Roman"/>
          <w:sz w:val="28"/>
          <w:szCs w:val="28"/>
        </w:rPr>
        <w:t xml:space="preserve"> та природних ресурсів</w:t>
      </w:r>
      <w:r w:rsidR="00B12EA7" w:rsidRPr="00BA3858">
        <w:rPr>
          <w:rFonts w:ascii="Times New Roman" w:hAnsi="Times New Roman"/>
          <w:sz w:val="28"/>
          <w:szCs w:val="28"/>
        </w:rPr>
        <w:t xml:space="preserve"> України</w:t>
      </w:r>
      <w:r w:rsidR="00F95DDE" w:rsidRPr="00BA3858">
        <w:rPr>
          <w:rFonts w:ascii="Times New Roman" w:hAnsi="Times New Roman"/>
          <w:sz w:val="28"/>
          <w:szCs w:val="28"/>
        </w:rPr>
        <w:t>.</w:t>
      </w:r>
      <w:r w:rsidRPr="00BA3858">
        <w:rPr>
          <w:rFonts w:ascii="Times New Roman" w:hAnsi="Times New Roman"/>
          <w:sz w:val="28"/>
          <w:szCs w:val="28"/>
        </w:rPr>
        <w:t xml:space="preserve"> </w:t>
      </w:r>
    </w:p>
    <w:p w:rsidR="006305A2" w:rsidRPr="00BA3858" w:rsidRDefault="006305A2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994" w:rsidRPr="00BA3858" w:rsidRDefault="00A52994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858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BA3858" w:rsidRDefault="002B5B22" w:rsidP="00C5595D">
      <w:pPr>
        <w:spacing w:after="120" w:line="240" w:lineRule="auto"/>
        <w:ind w:firstLine="567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BA3858">
        <w:rPr>
          <w:rFonts w:ascii="Times New Roman" w:hAnsi="Times New Roman"/>
          <w:sz w:val="28"/>
          <w:szCs w:val="28"/>
        </w:rPr>
        <w:t>Департамент сталого природокористування</w:t>
      </w:r>
      <w:r w:rsidR="00B12EA7" w:rsidRPr="00BA3858">
        <w:rPr>
          <w:rFonts w:ascii="Times New Roman" w:hAnsi="Times New Roman"/>
          <w:sz w:val="28"/>
          <w:szCs w:val="28"/>
        </w:rPr>
        <w:t xml:space="preserve">, </w:t>
      </w:r>
      <w:r w:rsidR="00A52994" w:rsidRPr="00BA3858">
        <w:rPr>
          <w:rFonts w:ascii="Times New Roman" w:hAnsi="Times New Roman"/>
          <w:sz w:val="28"/>
          <w:szCs w:val="28"/>
        </w:rPr>
        <w:t>03</w:t>
      </w:r>
      <w:r w:rsidR="00345CAE" w:rsidRPr="00BA3858">
        <w:rPr>
          <w:rFonts w:ascii="Times New Roman" w:hAnsi="Times New Roman"/>
          <w:sz w:val="28"/>
          <w:szCs w:val="28"/>
        </w:rPr>
        <w:t xml:space="preserve">035, м. Київ, вул. Митрополита Василя </w:t>
      </w:r>
      <w:proofErr w:type="spellStart"/>
      <w:r w:rsidR="00345CAE" w:rsidRPr="00BA3858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, </w:t>
      </w:r>
      <w:r w:rsidR="00345CAE" w:rsidRPr="00BA3858">
        <w:rPr>
          <w:rFonts w:ascii="Times New Roman" w:hAnsi="Times New Roman"/>
          <w:sz w:val="28"/>
          <w:szCs w:val="28"/>
        </w:rPr>
        <w:t>35</w:t>
      </w:r>
      <w:r w:rsidR="00A52994" w:rsidRPr="00BA3858">
        <w:rPr>
          <w:rFonts w:ascii="Times New Roman" w:hAnsi="Times New Roman"/>
          <w:sz w:val="28"/>
          <w:szCs w:val="28"/>
        </w:rPr>
        <w:t xml:space="preserve">, тел. (044) </w:t>
      </w:r>
      <w:r w:rsidR="00345CAE" w:rsidRPr="00BA3858">
        <w:rPr>
          <w:rFonts w:ascii="Times New Roman" w:hAnsi="Times New Roman"/>
          <w:sz w:val="28"/>
          <w:szCs w:val="28"/>
        </w:rPr>
        <w:t>206-</w:t>
      </w:r>
      <w:r w:rsidRPr="00BA3858">
        <w:rPr>
          <w:rFonts w:ascii="Times New Roman" w:hAnsi="Times New Roman"/>
          <w:sz w:val="28"/>
          <w:szCs w:val="28"/>
        </w:rPr>
        <w:t>31-96, 206-33-06</w:t>
      </w:r>
      <w:r w:rsidR="00345CAE" w:rsidRPr="00BA385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yu_bondarenk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mepr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="00F95DDE" w:rsidRPr="00BA3858"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C5595D" w:rsidRPr="00BA3858" w:rsidRDefault="00C5595D" w:rsidP="00C5595D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6CC8" w:rsidRPr="00BA3858" w:rsidRDefault="00543B4C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E17223" w:rsidRPr="00BA3858">
        <w:rPr>
          <w:rFonts w:ascii="Times New Roman" w:hAnsi="Times New Roman"/>
          <w:sz w:val="28"/>
          <w:szCs w:val="28"/>
        </w:rPr>
        <w:t xml:space="preserve">акону та аналіз регуляторного впливу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оприлюднено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вебсайті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E17223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www.mepr.gov.ua</w:t>
        </w:r>
      </w:hyperlink>
      <w:r w:rsidR="00E17223" w:rsidRPr="00BA3858">
        <w:rPr>
          <w:rFonts w:ascii="Times New Roman" w:hAnsi="Times New Roman"/>
          <w:sz w:val="28"/>
          <w:szCs w:val="28"/>
        </w:rPr>
        <w:t>.</w:t>
      </w:r>
    </w:p>
    <w:p w:rsidR="00C5595D" w:rsidRPr="00BA3858" w:rsidRDefault="00C5595D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223" w:rsidRPr="00BA3858" w:rsidRDefault="00E17223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858">
        <w:rPr>
          <w:rFonts w:ascii="Times New Roman" w:hAnsi="Times New Roman"/>
          <w:sz w:val="28"/>
          <w:szCs w:val="28"/>
        </w:rPr>
        <w:t xml:space="preserve">Строк прийняття зауважень </w:t>
      </w:r>
      <w:r w:rsidR="00543B4C">
        <w:rPr>
          <w:rFonts w:ascii="Times New Roman" w:hAnsi="Times New Roman"/>
          <w:sz w:val="28"/>
          <w:szCs w:val="28"/>
        </w:rPr>
        <w:t>і</w:t>
      </w:r>
      <w:r w:rsidRPr="00BA3858">
        <w:rPr>
          <w:rFonts w:ascii="Times New Roman" w:hAnsi="Times New Roman"/>
          <w:sz w:val="28"/>
          <w:szCs w:val="28"/>
        </w:rPr>
        <w:t xml:space="preserve"> пропозицій до </w:t>
      </w:r>
      <w:proofErr w:type="spellStart"/>
      <w:r w:rsidR="00543B4C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="00543B4C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EB2463" w:rsidRPr="00BA3858">
        <w:rPr>
          <w:rFonts w:ascii="Times New Roman" w:hAnsi="Times New Roman"/>
          <w:sz w:val="28"/>
          <w:szCs w:val="28"/>
          <w:lang w:val="ru-RU"/>
        </w:rPr>
        <w:t>акону</w:t>
      </w:r>
      <w:r w:rsidRPr="00BA3858">
        <w:rPr>
          <w:rFonts w:ascii="Times New Roman" w:hAnsi="Times New Roman"/>
          <w:sz w:val="28"/>
          <w:szCs w:val="28"/>
        </w:rPr>
        <w:t xml:space="preserve"> від фізичних та юридичних осіб, їх об’єднань становить один місяць з дня оприлюднення</w:t>
      </w:r>
      <w:r w:rsidR="00543B4C">
        <w:rPr>
          <w:rFonts w:ascii="Times New Roman" w:hAnsi="Times New Roman"/>
          <w:sz w:val="28"/>
          <w:szCs w:val="28"/>
        </w:rPr>
        <w:t>.</w:t>
      </w:r>
    </w:p>
    <w:p w:rsidR="00C5595D" w:rsidRPr="00BA3858" w:rsidRDefault="00C5595D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223" w:rsidRPr="00BA3858" w:rsidRDefault="00EB2463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A3858">
        <w:rPr>
          <w:rFonts w:ascii="Times New Roman" w:hAnsi="Times New Roman"/>
          <w:sz w:val="28"/>
          <w:szCs w:val="28"/>
        </w:rPr>
        <w:t xml:space="preserve">Зауваження та пропозиції надаються на адресу </w:t>
      </w:r>
      <w:r w:rsidR="000D1B1A">
        <w:rPr>
          <w:rFonts w:ascii="Times New Roman" w:hAnsi="Times New Roman"/>
          <w:sz w:val="28"/>
          <w:szCs w:val="28"/>
        </w:rPr>
        <w:t>розробника: вул. </w:t>
      </w:r>
      <w:r w:rsidRPr="00BA3858">
        <w:rPr>
          <w:rFonts w:ascii="Times New Roman" w:hAnsi="Times New Roman"/>
          <w:sz w:val="28"/>
          <w:szCs w:val="28"/>
        </w:rPr>
        <w:t xml:space="preserve">Митрополита Василя </w:t>
      </w:r>
      <w:proofErr w:type="spellStart"/>
      <w:r w:rsidRPr="00BA3858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, 35; м. Київ, тел. (044) 206-31-96, </w:t>
      </w:r>
      <w:r w:rsidR="000D1B1A">
        <w:rPr>
          <w:rFonts w:ascii="Times New Roman" w:hAnsi="Times New Roman"/>
          <w:sz w:val="28"/>
          <w:szCs w:val="28"/>
        </w:rPr>
        <w:br/>
      </w:r>
      <w:r w:rsidRPr="00BA3858">
        <w:rPr>
          <w:rFonts w:ascii="Times New Roman" w:hAnsi="Times New Roman"/>
          <w:sz w:val="28"/>
          <w:szCs w:val="28"/>
        </w:rPr>
        <w:t>206-33-06; e-</w:t>
      </w:r>
      <w:proofErr w:type="spellStart"/>
      <w:r w:rsidRPr="00BA3858">
        <w:rPr>
          <w:rFonts w:ascii="Times New Roman" w:hAnsi="Times New Roman"/>
          <w:sz w:val="28"/>
          <w:szCs w:val="28"/>
        </w:rPr>
        <w:t>mail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info@mepr.gov.ua</w:t>
        </w:r>
      </w:hyperlink>
      <w:r w:rsidRPr="00BA38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3858">
        <w:rPr>
          <w:rFonts w:ascii="Times New Roman" w:hAnsi="Times New Roman"/>
          <w:sz w:val="28"/>
          <w:szCs w:val="28"/>
        </w:rPr>
        <w:t>yu_bondarenk</w:t>
      </w:r>
      <w:proofErr w:type="spellEnd"/>
      <w:r w:rsidRPr="00BA3858">
        <w:rPr>
          <w:rFonts w:ascii="Times New Roman" w:hAnsi="Times New Roman"/>
          <w:sz w:val="28"/>
          <w:szCs w:val="28"/>
          <w:lang w:val="en-US"/>
        </w:rPr>
        <w:t>o@mepr.gov.ua</w:t>
      </w:r>
      <w:r w:rsidRPr="00BA3858"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52994" w:rsidRDefault="00A52994" w:rsidP="00F625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B4C" w:rsidRPr="00AD0621" w:rsidRDefault="00543B4C" w:rsidP="00543B4C">
      <w:pPr>
        <w:pStyle w:val="ab"/>
        <w:spacing w:before="0" w:beforeAutospacing="0" w:after="0" w:afterAutospacing="0"/>
        <w:ind w:right="-144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В.о</w:t>
      </w:r>
      <w:proofErr w:type="spellEnd"/>
      <w:r>
        <w:rPr>
          <w:b/>
          <w:bCs/>
          <w:sz w:val="28"/>
          <w:szCs w:val="28"/>
        </w:rPr>
        <w:t xml:space="preserve">. </w:t>
      </w:r>
      <w:r w:rsidRPr="00AD0621">
        <w:rPr>
          <w:b/>
          <w:bCs/>
          <w:sz w:val="28"/>
          <w:szCs w:val="28"/>
        </w:rPr>
        <w:t>Міністр</w:t>
      </w:r>
      <w:r>
        <w:rPr>
          <w:b/>
          <w:bCs/>
          <w:sz w:val="28"/>
          <w:szCs w:val="28"/>
        </w:rPr>
        <w:t>а</w:t>
      </w:r>
      <w:r w:rsidRPr="00AD0621">
        <w:rPr>
          <w:b/>
          <w:bCs/>
          <w:sz w:val="28"/>
          <w:szCs w:val="28"/>
        </w:rPr>
        <w:t xml:space="preserve"> захисту довкілля </w:t>
      </w:r>
      <w:r>
        <w:rPr>
          <w:b/>
          <w:bCs/>
          <w:sz w:val="28"/>
          <w:szCs w:val="28"/>
        </w:rPr>
        <w:br/>
      </w:r>
      <w:r w:rsidRPr="00AD0621">
        <w:rPr>
          <w:b/>
          <w:bCs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 w:rsidRPr="00AD0621">
        <w:rPr>
          <w:b/>
          <w:bCs/>
          <w:sz w:val="28"/>
          <w:szCs w:val="28"/>
        </w:rPr>
        <w:t>природних ресурсів України</w:t>
      </w:r>
      <w:r w:rsidRPr="00AD0621">
        <w:rPr>
          <w:b/>
          <w:bCs/>
          <w:sz w:val="28"/>
          <w:szCs w:val="28"/>
        </w:rPr>
        <w:tab/>
        <w:t xml:space="preserve">    </w:t>
      </w:r>
      <w:r w:rsidRPr="00AD0621">
        <w:rPr>
          <w:b/>
          <w:bCs/>
          <w:sz w:val="28"/>
          <w:szCs w:val="28"/>
        </w:rPr>
        <w:tab/>
        <w:t xml:space="preserve">      </w:t>
      </w:r>
      <w:r w:rsidRPr="00AD062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Руслан СТРІЛЕЦЬ</w:t>
      </w:r>
    </w:p>
    <w:p w:rsidR="00543B4C" w:rsidRPr="00AD0621" w:rsidRDefault="00543B4C" w:rsidP="00543B4C">
      <w:pPr>
        <w:pStyle w:val="ab"/>
        <w:spacing w:before="0" w:beforeAutospacing="0" w:after="0" w:afterAutospacing="0"/>
        <w:ind w:right="-144"/>
        <w:rPr>
          <w:lang w:val="ru-RU"/>
        </w:rPr>
      </w:pPr>
    </w:p>
    <w:p w:rsidR="0072531F" w:rsidRPr="0072531F" w:rsidRDefault="00A52994" w:rsidP="0072531F">
      <w:pPr>
        <w:jc w:val="both"/>
        <w:rPr>
          <w:rFonts w:ascii="Times New Roman" w:hAnsi="Times New Roman"/>
          <w:sz w:val="28"/>
          <w:szCs w:val="28"/>
        </w:rPr>
      </w:pPr>
      <w:r w:rsidRPr="00553A3A">
        <w:rPr>
          <w:rFonts w:ascii="Times New Roman" w:hAnsi="Times New Roman"/>
          <w:sz w:val="28"/>
          <w:szCs w:val="28"/>
        </w:rPr>
        <w:t>___</w:t>
      </w:r>
      <w:r w:rsidR="00B96CC8">
        <w:rPr>
          <w:rFonts w:ascii="Times New Roman" w:hAnsi="Times New Roman"/>
          <w:sz w:val="28"/>
          <w:szCs w:val="28"/>
        </w:rPr>
        <w:t xml:space="preserve"> </w:t>
      </w:r>
      <w:r w:rsidR="00345CAE">
        <w:rPr>
          <w:rFonts w:ascii="Times New Roman" w:hAnsi="Times New Roman"/>
          <w:sz w:val="28"/>
          <w:szCs w:val="28"/>
        </w:rPr>
        <w:t xml:space="preserve">_________  </w:t>
      </w:r>
      <w:r w:rsidRPr="0072531F">
        <w:rPr>
          <w:rFonts w:ascii="Times New Roman" w:hAnsi="Times New Roman"/>
          <w:sz w:val="28"/>
          <w:szCs w:val="28"/>
        </w:rPr>
        <w:t>20</w:t>
      </w:r>
      <w:r w:rsidR="00EB2463">
        <w:rPr>
          <w:rFonts w:ascii="Times New Roman" w:hAnsi="Times New Roman"/>
          <w:sz w:val="28"/>
          <w:szCs w:val="28"/>
        </w:rPr>
        <w:t>21</w:t>
      </w:r>
      <w:r w:rsidRPr="0072531F">
        <w:rPr>
          <w:rFonts w:ascii="Times New Roman" w:hAnsi="Times New Roman"/>
          <w:sz w:val="28"/>
          <w:szCs w:val="28"/>
        </w:rPr>
        <w:t xml:space="preserve"> року</w:t>
      </w:r>
    </w:p>
    <w:sectPr w:rsidR="0072531F" w:rsidRPr="0072531F" w:rsidSect="00BA3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31"/>
    <w:rsid w:val="0006039E"/>
    <w:rsid w:val="00093044"/>
    <w:rsid w:val="000A4B85"/>
    <w:rsid w:val="000D1B1A"/>
    <w:rsid w:val="000F1918"/>
    <w:rsid w:val="001604D9"/>
    <w:rsid w:val="001C5E41"/>
    <w:rsid w:val="00231C26"/>
    <w:rsid w:val="0025057F"/>
    <w:rsid w:val="00260E20"/>
    <w:rsid w:val="00266797"/>
    <w:rsid w:val="002761C7"/>
    <w:rsid w:val="002B5B22"/>
    <w:rsid w:val="00337ACE"/>
    <w:rsid w:val="00345CAE"/>
    <w:rsid w:val="00367EA5"/>
    <w:rsid w:val="003D5831"/>
    <w:rsid w:val="00514C66"/>
    <w:rsid w:val="00543B4C"/>
    <w:rsid w:val="00553A3A"/>
    <w:rsid w:val="005B192B"/>
    <w:rsid w:val="006305A2"/>
    <w:rsid w:val="00634461"/>
    <w:rsid w:val="006362EA"/>
    <w:rsid w:val="00640A00"/>
    <w:rsid w:val="00685B9B"/>
    <w:rsid w:val="006B47E7"/>
    <w:rsid w:val="0072531F"/>
    <w:rsid w:val="00783FC8"/>
    <w:rsid w:val="00787173"/>
    <w:rsid w:val="00796C6A"/>
    <w:rsid w:val="00810ED0"/>
    <w:rsid w:val="00826379"/>
    <w:rsid w:val="00835EDC"/>
    <w:rsid w:val="0085330A"/>
    <w:rsid w:val="00901743"/>
    <w:rsid w:val="009405B2"/>
    <w:rsid w:val="00A23C92"/>
    <w:rsid w:val="00A45996"/>
    <w:rsid w:val="00A52994"/>
    <w:rsid w:val="00A82FC3"/>
    <w:rsid w:val="00B12EA7"/>
    <w:rsid w:val="00B17596"/>
    <w:rsid w:val="00B661CD"/>
    <w:rsid w:val="00B70479"/>
    <w:rsid w:val="00B76042"/>
    <w:rsid w:val="00B912CC"/>
    <w:rsid w:val="00B96CC8"/>
    <w:rsid w:val="00BA3858"/>
    <w:rsid w:val="00BE0135"/>
    <w:rsid w:val="00C5595D"/>
    <w:rsid w:val="00C73A78"/>
    <w:rsid w:val="00CA3202"/>
    <w:rsid w:val="00CC74E6"/>
    <w:rsid w:val="00D10495"/>
    <w:rsid w:val="00D80B4B"/>
    <w:rsid w:val="00D90CF9"/>
    <w:rsid w:val="00DC7AD6"/>
    <w:rsid w:val="00DE7CFD"/>
    <w:rsid w:val="00E111A4"/>
    <w:rsid w:val="00E17223"/>
    <w:rsid w:val="00E313D5"/>
    <w:rsid w:val="00E75CD2"/>
    <w:rsid w:val="00EB2463"/>
    <w:rsid w:val="00EF43F9"/>
    <w:rsid w:val="00F62578"/>
    <w:rsid w:val="00F95191"/>
    <w:rsid w:val="00F95DDE"/>
    <w:rsid w:val="00FE48CA"/>
    <w:rsid w:val="00FE5651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</w:rPr>
  </w:style>
  <w:style w:type="character" w:customStyle="1" w:styleId="a4">
    <w:name w:val="Пі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  <w:style w:type="character" w:customStyle="1" w:styleId="2">
    <w:name w:val="Основной текст (2)_"/>
    <w:link w:val="20"/>
    <w:rsid w:val="00C73A7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78"/>
    <w:pPr>
      <w:widowControl w:val="0"/>
      <w:shd w:val="clear" w:color="auto" w:fill="FFFFFF"/>
      <w:spacing w:after="0" w:line="317" w:lineRule="exact"/>
    </w:pPr>
    <w:rPr>
      <w:rFonts w:ascii="Sylfaen" w:eastAsia="Sylfaen" w:hAnsi="Sylfae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9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B912CC"/>
    <w:rPr>
      <w:rFonts w:ascii="Courier New" w:eastAsia="Times New Roman" w:hAnsi="Courier New"/>
    </w:rPr>
  </w:style>
  <w:style w:type="character" w:styleId="aa">
    <w:name w:val="Strong"/>
    <w:basedOn w:val="a0"/>
    <w:uiPriority w:val="22"/>
    <w:qFormat/>
    <w:rsid w:val="00634461"/>
    <w:rPr>
      <w:b/>
      <w:bCs/>
    </w:rPr>
  </w:style>
  <w:style w:type="character" w:customStyle="1" w:styleId="rvts23">
    <w:name w:val="rvts23"/>
    <w:rsid w:val="00634461"/>
  </w:style>
  <w:style w:type="character" w:customStyle="1" w:styleId="rvts9">
    <w:name w:val="rvts9"/>
    <w:rsid w:val="001C5E41"/>
  </w:style>
  <w:style w:type="character" w:customStyle="1" w:styleId="rvts44">
    <w:name w:val="rvts44"/>
    <w:basedOn w:val="a0"/>
    <w:rsid w:val="001C5E41"/>
  </w:style>
  <w:style w:type="paragraph" w:styleId="ab">
    <w:name w:val="Normal (Web)"/>
    <w:basedOn w:val="a"/>
    <w:uiPriority w:val="99"/>
    <w:unhideWhenUsed/>
    <w:rsid w:val="0054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r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_bondarenko@mepr.gov.ua" TargetMode="External"/><Relationship Id="rId5" Type="http://schemas.openxmlformats.org/officeDocument/2006/relationships/hyperlink" Target="https://zakon.rada.gov.ua/laws/show/984_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5C80-0143-433C-8EC4-0DFD0F00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2000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http://www.menr.gov.ua/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mailto:yu_bondarenko@menr.gov.ua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yu_bondarenko</cp:lastModifiedBy>
  <cp:revision>4</cp:revision>
  <cp:lastPrinted>2019-04-18T08:41:00Z</cp:lastPrinted>
  <dcterms:created xsi:type="dcterms:W3CDTF">2021-11-09T09:36:00Z</dcterms:created>
  <dcterms:modified xsi:type="dcterms:W3CDTF">2021-11-12T13:27:00Z</dcterms:modified>
</cp:coreProperties>
</file>