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C0E7" w14:textId="77777777" w:rsidR="00B26F41" w:rsidRDefault="000E4E5D" w:rsidP="00B26F41">
      <w:pPr>
        <w:pStyle w:val="aa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7C02F34" w14:textId="747C6BB5" w:rsidR="000E4E5D" w:rsidRPr="00B26F41" w:rsidRDefault="000E4E5D" w:rsidP="00B26F41">
      <w:pPr>
        <w:pStyle w:val="aa"/>
        <w:rPr>
          <w:rStyle w:val="rvts0"/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до </w:t>
      </w:r>
      <w:proofErr w:type="spellStart"/>
      <w:r w:rsidRPr="00BD59E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проєкту</w:t>
      </w:r>
      <w:proofErr w:type="spellEnd"/>
      <w:r w:rsidRPr="00BD59E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Закону України «</w:t>
      </w:r>
      <w:r w:rsidR="00DD141A" w:rsidRPr="00DD141A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4E3751">
        <w:rPr>
          <w:rFonts w:ascii="Times New Roman" w:hAnsi="Times New Roman"/>
          <w:sz w:val="28"/>
          <w:szCs w:val="28"/>
        </w:rPr>
        <w:t xml:space="preserve"> </w:t>
      </w:r>
      <w:r w:rsidR="004E3751" w:rsidRPr="004E3751">
        <w:rPr>
          <w:rFonts w:ascii="Times New Roman" w:hAnsi="Times New Roman"/>
          <w:sz w:val="28"/>
          <w:szCs w:val="28"/>
        </w:rPr>
        <w:t>та інших питань охорони та використання тваринного і рослинного світу</w:t>
      </w:r>
      <w:r w:rsidRPr="00BD59E9">
        <w:rPr>
          <w:rStyle w:val="rvts0"/>
          <w:rFonts w:ascii="Times New Roman" w:hAnsi="Times New Roman"/>
          <w:sz w:val="28"/>
          <w:szCs w:val="28"/>
        </w:rPr>
        <w:t>»</w:t>
      </w:r>
    </w:p>
    <w:p w14:paraId="62DFB75A" w14:textId="77777777" w:rsidR="000E4E5D" w:rsidRPr="00BD59E9" w:rsidRDefault="000E4E5D" w:rsidP="00B26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9F341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1. Мета</w:t>
      </w:r>
    </w:p>
    <w:p w14:paraId="3645CC3F" w14:textId="2192B815" w:rsidR="0043533F" w:rsidRPr="00086F4B" w:rsidRDefault="00086F4B" w:rsidP="00086F4B">
      <w:pPr>
        <w:pStyle w:val="aa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86F4B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086F4B">
        <w:rPr>
          <w:rFonts w:ascii="Times New Roman" w:hAnsi="Times New Roman" w:cs="Times New Roman"/>
          <w:b w:val="0"/>
          <w:sz w:val="28"/>
          <w:szCs w:val="28"/>
        </w:rPr>
        <w:t xml:space="preserve"> Закону України </w:t>
      </w:r>
      <w:r w:rsidRPr="00086F4B">
        <w:rPr>
          <w:rFonts w:ascii="Times New Roman" w:hAnsi="Times New Roman"/>
          <w:b w:val="0"/>
          <w:iCs/>
          <w:color w:val="000000"/>
          <w:sz w:val="28"/>
          <w:szCs w:val="28"/>
          <w:bdr w:val="none" w:sz="0" w:space="0" w:color="auto" w:frame="1"/>
        </w:rPr>
        <w:t>«</w:t>
      </w:r>
      <w:r w:rsidRPr="00086F4B">
        <w:rPr>
          <w:rFonts w:ascii="Times New Roman" w:hAnsi="Times New Roman"/>
          <w:b w:val="0"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4E3751" w:rsidRPr="004E3751">
        <w:rPr>
          <w:rFonts w:ascii="Times New Roman" w:hAnsi="Times New Roman"/>
          <w:sz w:val="28"/>
          <w:szCs w:val="28"/>
        </w:rPr>
        <w:t xml:space="preserve"> </w:t>
      </w:r>
      <w:r w:rsidR="004E3751" w:rsidRPr="004E3751">
        <w:rPr>
          <w:rFonts w:ascii="Times New Roman" w:hAnsi="Times New Roman"/>
          <w:b w:val="0"/>
          <w:sz w:val="28"/>
          <w:szCs w:val="28"/>
        </w:rPr>
        <w:t>та інших питань охорони та використання тваринного і рослинного світу</w:t>
      </w:r>
      <w:r w:rsidRPr="00086F4B">
        <w:rPr>
          <w:rStyle w:val="rvts0"/>
          <w:rFonts w:ascii="Times New Roman" w:hAnsi="Times New Roman"/>
          <w:b w:val="0"/>
          <w:sz w:val="28"/>
          <w:szCs w:val="28"/>
        </w:rPr>
        <w:t>»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(далі – </w:t>
      </w:r>
      <w:proofErr w:type="spellStart"/>
      <w:r>
        <w:rPr>
          <w:rStyle w:val="rvts0"/>
          <w:rFonts w:ascii="Times New Roman" w:hAnsi="Times New Roman"/>
          <w:b w:val="0"/>
          <w:sz w:val="28"/>
          <w:szCs w:val="28"/>
        </w:rPr>
        <w:t>проєкт</w:t>
      </w:r>
      <w:proofErr w:type="spellEnd"/>
      <w:r>
        <w:rPr>
          <w:rStyle w:val="rvts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b w:val="0"/>
          <w:sz w:val="28"/>
          <w:szCs w:val="28"/>
        </w:rPr>
        <w:t>акта</w:t>
      </w:r>
      <w:proofErr w:type="spellEnd"/>
      <w:r>
        <w:rPr>
          <w:rStyle w:val="rvts0"/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F4B">
        <w:rPr>
          <w:rFonts w:ascii="Times New Roman" w:hAnsi="Times New Roman" w:cs="Times New Roman"/>
          <w:b w:val="0"/>
          <w:sz w:val="28"/>
          <w:szCs w:val="28"/>
        </w:rPr>
        <w:t>розроблено з метою в</w:t>
      </w:r>
      <w:r w:rsidR="0043533F" w:rsidRPr="00086F4B">
        <w:rPr>
          <w:rFonts w:ascii="Times New Roman" w:hAnsi="Times New Roman" w:cs="Times New Roman"/>
          <w:b w:val="0"/>
          <w:sz w:val="28"/>
          <w:szCs w:val="28"/>
        </w:rPr>
        <w:t xml:space="preserve">несення змін до деяких законодавчих актів </w:t>
      </w:r>
      <w:r w:rsidRPr="00086F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</w:t>
      </w:r>
      <w:r w:rsidR="0043533F" w:rsidRPr="00086F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приведення їх у відповідність з вимогами законів України «Про дозвільну систему у сфері господарської діяльності», «Про адміністративні послуги»</w:t>
      </w:r>
      <w:r w:rsidR="0043533F" w:rsidRPr="00086F4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EB9593D" w14:textId="77777777" w:rsidR="0043533F" w:rsidRPr="0043533F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15686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23811298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 xml:space="preserve">Відповідно до положень законів України «Про адміністративні послуги», «Про дозвільну систему у сфері господарської діяльності» виключно законами, які регулюють відносини, пов'язані з одержанням документів дозвільного характеру, встановлюються: </w:t>
      </w:r>
      <w:bookmarkStart w:id="0" w:name="o52"/>
      <w:bookmarkEnd w:id="0"/>
    </w:p>
    <w:p w14:paraId="29B328BD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 xml:space="preserve">необхідність одержання документів дозвільного характеру та їх види; </w:t>
      </w:r>
    </w:p>
    <w:p w14:paraId="592E9421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o53"/>
      <w:bookmarkEnd w:id="1"/>
      <w:r w:rsidRPr="00BD59E9">
        <w:rPr>
          <w:rFonts w:ascii="Times New Roman" w:hAnsi="Times New Roman" w:cs="Times New Roman"/>
          <w:sz w:val="28"/>
          <w:szCs w:val="28"/>
        </w:rPr>
        <w:t xml:space="preserve">дозвільний орган, уповноважений видавати документ дозвільного характеру; </w:t>
      </w:r>
    </w:p>
    <w:p w14:paraId="6AF59C0A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o54"/>
      <w:bookmarkEnd w:id="2"/>
      <w:r w:rsidRPr="00BD59E9">
        <w:rPr>
          <w:rFonts w:ascii="Times New Roman" w:hAnsi="Times New Roman" w:cs="Times New Roman"/>
          <w:sz w:val="28"/>
          <w:szCs w:val="28"/>
        </w:rPr>
        <w:t xml:space="preserve">платність або безоплатність видачі (переоформлення, анулювання) документа дозвільного характеру; </w:t>
      </w:r>
    </w:p>
    <w:p w14:paraId="6B70149B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o55"/>
      <w:bookmarkEnd w:id="3"/>
      <w:r w:rsidRPr="00BD59E9">
        <w:rPr>
          <w:rFonts w:ascii="Times New Roman" w:hAnsi="Times New Roman" w:cs="Times New Roman"/>
          <w:sz w:val="28"/>
          <w:szCs w:val="28"/>
        </w:rPr>
        <w:t>строк видачі документа дозвільного характеру або відмови у його видачі;</w:t>
      </w:r>
    </w:p>
    <w:p w14:paraId="45D36A94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o56"/>
      <w:bookmarkEnd w:id="4"/>
      <w:r w:rsidRPr="00BD59E9">
        <w:rPr>
          <w:rFonts w:ascii="Times New Roman" w:hAnsi="Times New Roman" w:cs="Times New Roman"/>
          <w:sz w:val="28"/>
          <w:szCs w:val="28"/>
        </w:rPr>
        <w:t>вичерпний перелік підстав для відмови у видачі, переоформлення, анулювання документа дозвільного характеру;</w:t>
      </w:r>
      <w:bookmarkStart w:id="5" w:name="o57"/>
      <w:bookmarkEnd w:id="5"/>
    </w:p>
    <w:p w14:paraId="5AAC9BBC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>строк дії документа дозвільного характеру або необмеженість строку дії такого документа;</w:t>
      </w:r>
      <w:bookmarkStart w:id="6" w:name="o58"/>
      <w:bookmarkEnd w:id="6"/>
    </w:p>
    <w:p w14:paraId="2ADF71AF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o59"/>
      <w:bookmarkEnd w:id="7"/>
      <w:r w:rsidRPr="00BD59E9">
        <w:rPr>
          <w:rFonts w:ascii="Times New Roman" w:hAnsi="Times New Roman" w:cs="Times New Roman"/>
          <w:sz w:val="28"/>
          <w:szCs w:val="28"/>
        </w:rPr>
        <w:t>перелік документів дозвільного характеру у сфері господарської  діяльності;</w:t>
      </w:r>
    </w:p>
    <w:p w14:paraId="5919201D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o60"/>
      <w:bookmarkEnd w:id="8"/>
      <w:r w:rsidRPr="00BD59E9">
        <w:rPr>
          <w:rFonts w:ascii="Times New Roman" w:hAnsi="Times New Roman" w:cs="Times New Roman"/>
          <w:sz w:val="28"/>
          <w:szCs w:val="28"/>
        </w:rPr>
        <w:t>перелік та вимоги до документів, які суб’єкту господарювання необхідно подати для одержання документа дозвільного характеру.</w:t>
      </w:r>
    </w:p>
    <w:p w14:paraId="33F1D4B3" w14:textId="44E5A00B" w:rsidR="0043533F" w:rsidRPr="00BD59E9" w:rsidRDefault="0043533F" w:rsidP="004353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Водночас у законах України «Про тваринний світ», «Про рослинний світ»</w:t>
      </w:r>
      <w:r w:rsidR="00086F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D59E9">
        <w:rPr>
          <w:rFonts w:ascii="Times New Roman" w:eastAsia="Calibri" w:hAnsi="Times New Roman" w:cs="Times New Roman"/>
          <w:sz w:val="28"/>
          <w:szCs w:val="28"/>
        </w:rPr>
        <w:t>«Про Червону книгу України», «Про захист тварин від жорстокого поводження» такі вимоги відсутні.</w:t>
      </w:r>
    </w:p>
    <w:p w14:paraId="5F799A89" w14:textId="77777777" w:rsid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72A6CDC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3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F0DC4" w14:textId="2144FBB7" w:rsidR="0043533F" w:rsidRPr="00BD59E9" w:rsidRDefault="00A35099" w:rsidP="004353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передбач</w:t>
      </w:r>
      <w:r w:rsidR="003855AD">
        <w:rPr>
          <w:rFonts w:ascii="Times New Roman" w:eastAsia="Calibri" w:hAnsi="Times New Roman" w:cs="Times New Roman"/>
          <w:sz w:val="28"/>
          <w:szCs w:val="28"/>
        </w:rPr>
        <w:t>ено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внесення змін до статей 17, 18,</w:t>
      </w:r>
      <w:r w:rsidR="00EB4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E8E">
        <w:rPr>
          <w:rFonts w:ascii="Times New Roman" w:eastAsia="Calibri" w:hAnsi="Times New Roman" w:cs="Times New Roman"/>
          <w:sz w:val="28"/>
          <w:szCs w:val="28"/>
        </w:rPr>
        <w:t>20,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28, 45, 50, 53, 63 Закону України «Про тваринний світ», статей </w:t>
      </w:r>
      <w:r w:rsidR="0043533F" w:rsidRPr="00BD59E9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,</w:t>
      </w:r>
      <w:r w:rsidR="00690E8E">
        <w:rPr>
          <w:rFonts w:ascii="Times New Roman" w:eastAsia="Calibri" w:hAnsi="Times New Roman" w:cs="Times New Roman"/>
          <w:sz w:val="28"/>
          <w:szCs w:val="28"/>
        </w:rPr>
        <w:t xml:space="preserve"> 12,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19, Закону України «Про Червону книгу України», стат</w:t>
      </w:r>
      <w:r w:rsidR="00086F4B">
        <w:rPr>
          <w:rFonts w:ascii="Times New Roman" w:eastAsia="Calibri" w:hAnsi="Times New Roman" w:cs="Times New Roman"/>
          <w:sz w:val="28"/>
          <w:szCs w:val="28"/>
        </w:rPr>
        <w:t>т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і 8 Закону України «Про захист тварин від жорстокого поводження», статей </w:t>
      </w:r>
      <w:r w:rsidR="001D33F4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10, 11,</w:t>
      </w:r>
      <w:r w:rsidR="001D33F4">
        <w:rPr>
          <w:rFonts w:ascii="Times New Roman" w:eastAsia="Calibri" w:hAnsi="Times New Roman" w:cs="Times New Roman"/>
          <w:sz w:val="28"/>
          <w:szCs w:val="28"/>
        </w:rPr>
        <w:t xml:space="preserve"> 12, 16,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32 Закону України «Про рослинний світ»,</w:t>
      </w:r>
      <w:r w:rsidR="005D1575">
        <w:rPr>
          <w:rFonts w:ascii="Times New Roman" w:eastAsia="Calibri" w:hAnsi="Times New Roman" w:cs="Times New Roman"/>
          <w:sz w:val="28"/>
          <w:szCs w:val="28"/>
        </w:rPr>
        <w:t xml:space="preserve"> статті 33 Закону України «Про мисливське господарство та полювання»,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F4B">
        <w:rPr>
          <w:rFonts w:ascii="Times New Roman" w:eastAsia="Calibri" w:hAnsi="Times New Roman" w:cs="Times New Roman"/>
          <w:sz w:val="28"/>
          <w:szCs w:val="28"/>
        </w:rPr>
        <w:t xml:space="preserve">а також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виключення пунктів </w:t>
      </w:r>
      <w:r w:rsidR="003855AD" w:rsidRPr="003855AD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3855AD">
        <w:rPr>
          <w:rFonts w:ascii="Times New Roman" w:eastAsia="Calibri" w:hAnsi="Times New Roman" w:cs="Times New Roman"/>
          <w:sz w:val="28"/>
          <w:szCs w:val="28"/>
        </w:rPr>
        <w:t xml:space="preserve">, 21, </w:t>
      </w:r>
      <w:r w:rsidR="0027578B">
        <w:rPr>
          <w:rFonts w:ascii="Times New Roman" w:eastAsia="Calibri" w:hAnsi="Times New Roman" w:cs="Times New Roman"/>
          <w:sz w:val="28"/>
          <w:szCs w:val="28"/>
        </w:rPr>
        <w:t xml:space="preserve">51,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52, 149 з Переліку документів дозвільного характеру у сфері господарської діяльності,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</w:t>
      </w:r>
      <w:r w:rsidR="0027578B">
        <w:rPr>
          <w:rFonts w:ascii="Times New Roman" w:eastAsia="Calibri" w:hAnsi="Times New Roman" w:cs="Times New Roman"/>
          <w:sz w:val="28"/>
          <w:szCs w:val="28"/>
        </w:rPr>
        <w:t>ого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Законом України «</w:t>
      </w:r>
      <w:r w:rsidR="0043533F" w:rsidRPr="00BD59E9">
        <w:rPr>
          <w:rFonts w:ascii="Times New Roman" w:hAnsi="Times New Roman" w:cs="Times New Roman"/>
          <w:sz w:val="28"/>
          <w:szCs w:val="28"/>
        </w:rPr>
        <w:t>Про Перелік документів дозвільного характеру у сфері господарської діяльності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»</w:t>
      </w:r>
      <w:r w:rsidR="00086F4B">
        <w:rPr>
          <w:rFonts w:ascii="Times New Roman" w:eastAsia="Calibri" w:hAnsi="Times New Roman" w:cs="Times New Roman"/>
          <w:sz w:val="28"/>
          <w:szCs w:val="28"/>
        </w:rPr>
        <w:t>,</w:t>
      </w:r>
      <w:r w:rsidR="003855AD">
        <w:rPr>
          <w:rFonts w:ascii="Times New Roman" w:eastAsia="Calibri" w:hAnsi="Times New Roman" w:cs="Times New Roman"/>
          <w:sz w:val="28"/>
          <w:szCs w:val="28"/>
        </w:rPr>
        <w:t xml:space="preserve"> та доповнення його пунктом 158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DFC384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C5C51FB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4. Правові аспекти</w:t>
      </w:r>
    </w:p>
    <w:p w14:paraId="6CC1D868" w14:textId="1EB515D2" w:rsidR="0043533F" w:rsidRPr="0043533F" w:rsidRDefault="0043533F" w:rsidP="000D6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Акти законодавства, які містять правові підстави розроблення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26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6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>:</w:t>
      </w:r>
    </w:p>
    <w:p w14:paraId="6397FFE5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адміністративні послуги»;</w:t>
      </w:r>
    </w:p>
    <w:p w14:paraId="5940E69B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дозвільну систему у сфері господарської діяльності»;</w:t>
      </w:r>
    </w:p>
    <w:p w14:paraId="29DBB029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Перелік документів дозвільного характеру у сфері господарської діяльності»;</w:t>
      </w:r>
    </w:p>
    <w:p w14:paraId="6C01E54A" w14:textId="42772909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охорону навколишнього природного середовища»</w:t>
      </w:r>
      <w:r w:rsidR="00086F4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C64444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тваринний світ»;</w:t>
      </w:r>
    </w:p>
    <w:p w14:paraId="1435AC43" w14:textId="7CB715E0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>Закон України «Про рослинний світ»</w:t>
      </w:r>
      <w:r w:rsidR="00086F4B">
        <w:rPr>
          <w:rFonts w:ascii="Times New Roman" w:hAnsi="Times New Roman" w:cs="Times New Roman"/>
          <w:sz w:val="28"/>
          <w:szCs w:val="28"/>
        </w:rPr>
        <w:t>;</w:t>
      </w:r>
    </w:p>
    <w:p w14:paraId="6A1E4BB9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Червону книгу України»;</w:t>
      </w:r>
    </w:p>
    <w:p w14:paraId="274BD9B1" w14:textId="77777777" w:rsidR="0043533F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захист тварин від жорстокого поводження»;</w:t>
      </w:r>
    </w:p>
    <w:p w14:paraId="3ACE0046" w14:textId="16CF2984" w:rsidR="005D1575" w:rsidRPr="00BD59E9" w:rsidRDefault="005D1575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України «Про мисливське господарство та полювання»</w:t>
      </w:r>
      <w:r w:rsidR="00086F4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EB1AD8" w14:textId="50F73FFE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приєднання України до Конвенції про міжнародну торгівлю видами дикої фауни і флори, що перебувають під загрозою зникнення»</w:t>
      </w:r>
      <w:r w:rsidR="00E609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18526" w14:textId="77777777" w:rsidR="0043533F" w:rsidRPr="0043533F" w:rsidRDefault="0043533F" w:rsidP="00C2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DAA84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14:paraId="42536E22" w14:textId="38043A0D" w:rsidR="0043533F" w:rsidRPr="0043533F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086F4B">
        <w:rPr>
          <w:rFonts w:ascii="Times New Roman" w:hAnsi="Times New Roman" w:cs="Times New Roman"/>
          <w:sz w:val="28"/>
          <w:szCs w:val="28"/>
        </w:rPr>
        <w:t>проє</w:t>
      </w:r>
      <w:r w:rsidR="00273FB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2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FB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33F">
        <w:rPr>
          <w:rFonts w:ascii="Times New Roman" w:hAnsi="Times New Roman" w:cs="Times New Roman"/>
          <w:sz w:val="28"/>
          <w:szCs w:val="28"/>
        </w:rPr>
        <w:t>не потребує фінансування з державного чи місцевих бюджетів.</w:t>
      </w:r>
    </w:p>
    <w:p w14:paraId="15B4E293" w14:textId="77777777" w:rsidR="0043533F" w:rsidRPr="00BD59E9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4DB2C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51AFCAED" w14:textId="378AF183" w:rsidR="004250E8" w:rsidRPr="005D1575" w:rsidRDefault="0096257F" w:rsidP="00086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498"/>
      <w:bookmarkEnd w:id="9"/>
      <w:proofErr w:type="spellStart"/>
      <w:r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612EE0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FC14B1" w:rsidRPr="005D1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0E8" w:rsidRPr="005D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08D178" w14:textId="55024FC8" w:rsidR="004250E8" w:rsidRPr="005D1575" w:rsidRDefault="00327D4E" w:rsidP="00086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n3499"/>
      <w:bookmarkEnd w:id="10"/>
      <w:proofErr w:type="spellStart"/>
      <w:r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акта</w:t>
      </w:r>
      <w:r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стосується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сфери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наукової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науково-технічної</w:t>
      </w:r>
      <w:proofErr w:type="spellEnd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5863972" w14:textId="77777777" w:rsidR="0043533F" w:rsidRPr="004250E8" w:rsidRDefault="0043533F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56AF31" w14:textId="77777777" w:rsidR="0043533F" w:rsidRPr="0043533F" w:rsidRDefault="0043533F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7. Оцінка відповідності</w:t>
      </w:r>
    </w:p>
    <w:p w14:paraId="3D8BD067" w14:textId="105FB45D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4B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114B9">
        <w:rPr>
          <w:rFonts w:ascii="Times New Roman" w:hAnsi="Times New Roman" w:cs="Times New Roman"/>
          <w:sz w:val="28"/>
          <w:szCs w:val="28"/>
        </w:rPr>
        <w:t xml:space="preserve"> </w:t>
      </w:r>
      <w:r w:rsidRPr="0043533F">
        <w:rPr>
          <w:rFonts w:ascii="Times New Roman" w:hAnsi="Times New Roman" w:cs="Times New Roman"/>
          <w:sz w:val="28"/>
          <w:szCs w:val="28"/>
        </w:rPr>
        <w:t>відсутні положення, що:</w:t>
      </w:r>
    </w:p>
    <w:p w14:paraId="37C6E4F2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14:paraId="6449F679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стосуються прав та свобод, гарантованих Конвенцією про захист людини і основоположних свобод;</w:t>
      </w:r>
    </w:p>
    <w:p w14:paraId="048162A4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14:paraId="72B1E985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14:paraId="2E587925" w14:textId="77777777" w:rsid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14:paraId="46C1C7F0" w14:textId="5B5E42FA" w:rsidR="003855AD" w:rsidRPr="0043533F" w:rsidRDefault="003855AD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потребує направлення до </w:t>
      </w:r>
      <w:r>
        <w:rPr>
          <w:rStyle w:val="rvts0"/>
          <w:rFonts w:ascii="Times New Roman" w:hAnsi="Times New Roman" w:cs="Times New Roman"/>
          <w:sz w:val="28"/>
          <w:szCs w:val="28"/>
        </w:rPr>
        <w:t>Національного</w:t>
      </w:r>
      <w:r w:rsidRPr="003855AD">
        <w:rPr>
          <w:rStyle w:val="rvts0"/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Style w:val="rvts0"/>
          <w:rFonts w:ascii="Times New Roman" w:hAnsi="Times New Roman" w:cs="Times New Roman"/>
          <w:sz w:val="28"/>
          <w:szCs w:val="28"/>
        </w:rPr>
        <w:t>а</w:t>
      </w:r>
      <w:r w:rsidRPr="003855AD">
        <w:rPr>
          <w:rStyle w:val="rvts0"/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 w:rsidR="007D41D2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здійснення моніторингу та, у разі необхідності, проведення антикорупційної експертизи.</w:t>
      </w:r>
    </w:p>
    <w:p w14:paraId="132C5497" w14:textId="77777777" w:rsidR="0043533F" w:rsidRPr="0043533F" w:rsidRDefault="0043533F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26B5D7A9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14:paraId="291F27B7" w14:textId="77777777" w:rsidR="0043533F" w:rsidRPr="0043533F" w:rsidRDefault="0043533F" w:rsidP="004353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Очікуваний вплив реалізації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2B436F99" w14:textId="0F199EBB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lastRenderedPageBreak/>
        <w:t xml:space="preserve">ринкове середовище, забезпечення </w:t>
      </w:r>
      <w:r w:rsidR="00FD3A7E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Pr="0043533F">
        <w:rPr>
          <w:rFonts w:ascii="Times New Roman" w:hAnsi="Times New Roman" w:cs="Times New Roman"/>
          <w:sz w:val="28"/>
          <w:szCs w:val="28"/>
        </w:rPr>
        <w:t xml:space="preserve">прав та інтересів суб’єктів господарювання, громадян і держави: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5284E" w:rsidRPr="00B5284E">
        <w:t xml:space="preserve"> </w:t>
      </w:r>
      <w:bookmarkStart w:id="11" w:name="_Hlk97819370"/>
      <w:proofErr w:type="spellStart"/>
      <w:r w:rsidR="00B5284E" w:rsidRPr="00B5284E">
        <w:rPr>
          <w:rFonts w:ascii="Times New Roman" w:hAnsi="Times New Roman" w:cs="Times New Roman"/>
          <w:sz w:val="28"/>
          <w:szCs w:val="28"/>
        </w:rPr>
        <w:t>акта</w:t>
      </w:r>
      <w:bookmarkEnd w:id="11"/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соціально-трудової сфери;</w:t>
      </w:r>
    </w:p>
    <w:p w14:paraId="551D0B6F" w14:textId="076C1829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розвиток регіонів: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86B73" w:rsidRP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 w:rsidRPr="00B5284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питання розвитку адміністративно-територіальних одиниць;</w:t>
      </w:r>
    </w:p>
    <w:p w14:paraId="564C8CC5" w14:textId="366E2C25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підвищення чи зниження спроможності територіальних громад: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D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36">
        <w:rPr>
          <w:rFonts w:ascii="Times New Roman" w:hAnsi="Times New Roman" w:cs="Times New Roman"/>
          <w:sz w:val="28"/>
          <w:szCs w:val="28"/>
        </w:rPr>
        <w:t>а</w:t>
      </w:r>
      <w:r w:rsidR="009229E9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питання спроможності територіальних громад;</w:t>
      </w:r>
    </w:p>
    <w:p w14:paraId="51C14D8A" w14:textId="49A55B23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ринок праці: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586B73" w:rsidRP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 w:rsidRPr="00B5284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ринок праці;</w:t>
      </w:r>
    </w:p>
    <w:p w14:paraId="7FC87727" w14:textId="00157B20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зайнятості населення: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зайнятість населення;</w:t>
      </w:r>
    </w:p>
    <w:p w14:paraId="48901312" w14:textId="76776B78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громадське здоров’я: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вплине на покращення чи погіршення стану здоров’я населення або</w:t>
      </w:r>
      <w:r w:rsidR="00A22B22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43533F">
        <w:rPr>
          <w:rFonts w:ascii="Times New Roman" w:hAnsi="Times New Roman" w:cs="Times New Roman"/>
          <w:sz w:val="28"/>
          <w:szCs w:val="28"/>
        </w:rPr>
        <w:t xml:space="preserve"> окремих груп;</w:t>
      </w:r>
    </w:p>
    <w:p w14:paraId="5A3875C6" w14:textId="3A13DA79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екологію та навколишнє природне середовище: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вплине на екологію та навколишнє природне середовище;</w:t>
      </w:r>
    </w:p>
    <w:p w14:paraId="430B1DC6" w14:textId="5CEBF31C" w:rsidR="0043533F" w:rsidRPr="0043533F" w:rsidRDefault="0043533F" w:rsidP="0021273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обсяг природних ресурсів: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сприятиме удосконаленню законодавства у сфері охорони, використання і відтворення тваринного та рослинного світу;</w:t>
      </w:r>
    </w:p>
    <w:p w14:paraId="1C81FD8A" w14:textId="67014E6B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забруднення атмосферного повітря, води, земель, зокрема забруднення утвореними відходами: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забруднення атмосферного повітря, води, земель, зокрема забруднення утвореними відходами.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5054"/>
      </w:tblGrid>
      <w:tr w:rsidR="00A35099" w:rsidRPr="009241F7" w14:paraId="47A230FA" w14:textId="77777777" w:rsidTr="00A35099">
        <w:tc>
          <w:tcPr>
            <w:tcW w:w="4687" w:type="dxa"/>
          </w:tcPr>
          <w:p w14:paraId="4454B377" w14:textId="77777777" w:rsidR="00EA050B" w:rsidRDefault="00EA050B" w:rsidP="00ED4047">
            <w:pPr>
              <w:pStyle w:val="HTML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9728A4" w14:textId="77777777" w:rsidR="00F66788" w:rsidRDefault="00F66788" w:rsidP="00ED4047">
            <w:pPr>
              <w:pStyle w:val="HTML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105ECF" w14:textId="78E57657" w:rsidR="00A35099" w:rsidRPr="009241F7" w:rsidRDefault="00EA0D78" w:rsidP="00ED4047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Перший заступник </w:t>
            </w:r>
            <w:r w:rsidR="005D1575">
              <w:rPr>
                <w:rFonts w:ascii="Times New Roman" w:hAnsi="Times New Roman"/>
                <w:b/>
                <w:sz w:val="28"/>
                <w:szCs w:val="28"/>
              </w:rPr>
              <w:t>Міністр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35099" w:rsidRPr="0092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5099">
              <w:rPr>
                <w:rFonts w:ascii="Times New Roman" w:hAnsi="Times New Roman"/>
                <w:b/>
                <w:sz w:val="28"/>
                <w:szCs w:val="28"/>
              </w:rPr>
              <w:t xml:space="preserve">захисту довкілля </w:t>
            </w:r>
            <w:r w:rsidR="00A35099" w:rsidRPr="009241F7">
              <w:rPr>
                <w:rFonts w:ascii="Times New Roman" w:hAnsi="Times New Roman"/>
                <w:b/>
                <w:sz w:val="28"/>
                <w:szCs w:val="28"/>
              </w:rPr>
              <w:t>та природних ресурсів України</w:t>
            </w:r>
          </w:p>
        </w:tc>
        <w:tc>
          <w:tcPr>
            <w:tcW w:w="5167" w:type="dxa"/>
            <w:vAlign w:val="bottom"/>
          </w:tcPr>
          <w:p w14:paraId="791221A8" w14:textId="2DF150F3" w:rsidR="00A35099" w:rsidRPr="009241F7" w:rsidRDefault="00CF3D7B" w:rsidP="00EA0D78">
            <w:pPr>
              <w:pStyle w:val="HTML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Руслан</w:t>
            </w:r>
            <w:r w:rsidR="00A350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A0D78">
              <w:rPr>
                <w:rFonts w:ascii="Times New Roman" w:hAnsi="Times New Roman"/>
                <w:b/>
                <w:bCs/>
                <w:sz w:val="28"/>
                <w:szCs w:val="28"/>
              </w:rPr>
              <w:t>ГРЕЧАНИК</w:t>
            </w:r>
            <w:bookmarkStart w:id="12" w:name="_GoBack"/>
            <w:bookmarkEnd w:id="12"/>
          </w:p>
        </w:tc>
      </w:tr>
    </w:tbl>
    <w:p w14:paraId="02D531D4" w14:textId="77777777" w:rsidR="00086F4B" w:rsidRDefault="00086F4B" w:rsidP="00086F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58AEA" w14:textId="77777777" w:rsidR="00A35099" w:rsidRPr="00273FB6" w:rsidRDefault="00A35099" w:rsidP="00086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FB6">
        <w:rPr>
          <w:rFonts w:ascii="Times New Roman" w:hAnsi="Times New Roman" w:cs="Times New Roman"/>
          <w:sz w:val="28"/>
          <w:szCs w:val="28"/>
        </w:rPr>
        <w:t>___  ______________202</w:t>
      </w:r>
      <w:r w:rsidR="0027578B">
        <w:rPr>
          <w:rFonts w:ascii="Times New Roman" w:hAnsi="Times New Roman" w:cs="Times New Roman"/>
          <w:sz w:val="28"/>
          <w:szCs w:val="28"/>
        </w:rPr>
        <w:t>2</w:t>
      </w:r>
      <w:r w:rsidRPr="00273FB6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380EF518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D7B80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7B8EA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DB38F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E6AE4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75C8E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F3FEE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453F8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62803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9C98A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593CA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3925D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B582" w14:textId="77777777" w:rsidR="0043533F" w:rsidRDefault="0043533F" w:rsidP="005E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533F" w:rsidSect="00351C4B">
      <w:headerReference w:type="default" r:id="rId8"/>
      <w:pgSz w:w="11906" w:h="16838"/>
      <w:pgMar w:top="567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8EFB" w14:textId="77777777" w:rsidR="001C4C72" w:rsidRDefault="001C4C72" w:rsidP="006E5A47">
      <w:pPr>
        <w:spacing w:after="0" w:line="240" w:lineRule="auto"/>
      </w:pPr>
      <w:r>
        <w:separator/>
      </w:r>
    </w:p>
  </w:endnote>
  <w:endnote w:type="continuationSeparator" w:id="0">
    <w:p w14:paraId="3B3EF15F" w14:textId="77777777" w:rsidR="001C4C72" w:rsidRDefault="001C4C72" w:rsidP="006E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AC1FD" w14:textId="77777777" w:rsidR="001C4C72" w:rsidRDefault="001C4C72" w:rsidP="006E5A47">
      <w:pPr>
        <w:spacing w:after="0" w:line="240" w:lineRule="auto"/>
      </w:pPr>
      <w:r>
        <w:separator/>
      </w:r>
    </w:p>
  </w:footnote>
  <w:footnote w:type="continuationSeparator" w:id="0">
    <w:p w14:paraId="13AC5381" w14:textId="77777777" w:rsidR="001C4C72" w:rsidRDefault="001C4C72" w:rsidP="006E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D55C" w14:textId="77777777" w:rsidR="00BF1BDF" w:rsidRPr="007F3D13" w:rsidRDefault="00D00138">
    <w:pPr>
      <w:pStyle w:val="a3"/>
      <w:jc w:val="center"/>
      <w:rPr>
        <w:rFonts w:ascii="Times New Roman" w:hAnsi="Times New Roman"/>
        <w:sz w:val="24"/>
        <w:szCs w:val="24"/>
      </w:rPr>
    </w:pPr>
    <w:r w:rsidRPr="007F3D13">
      <w:rPr>
        <w:rFonts w:ascii="Times New Roman" w:hAnsi="Times New Roman"/>
        <w:sz w:val="24"/>
        <w:szCs w:val="24"/>
      </w:rPr>
      <w:fldChar w:fldCharType="begin"/>
    </w:r>
    <w:r w:rsidR="006E383F" w:rsidRPr="007F3D13">
      <w:rPr>
        <w:rFonts w:ascii="Times New Roman" w:hAnsi="Times New Roman"/>
        <w:sz w:val="24"/>
        <w:szCs w:val="24"/>
      </w:rPr>
      <w:instrText>PAGE   \* MERGEFORMAT</w:instrText>
    </w:r>
    <w:r w:rsidRPr="007F3D13">
      <w:rPr>
        <w:rFonts w:ascii="Times New Roman" w:hAnsi="Times New Roman"/>
        <w:sz w:val="24"/>
        <w:szCs w:val="24"/>
      </w:rPr>
      <w:fldChar w:fldCharType="separate"/>
    </w:r>
    <w:r w:rsidR="00EA0D78">
      <w:rPr>
        <w:rFonts w:ascii="Times New Roman" w:hAnsi="Times New Roman"/>
        <w:noProof/>
        <w:sz w:val="24"/>
        <w:szCs w:val="24"/>
      </w:rPr>
      <w:t>3</w:t>
    </w:r>
    <w:r w:rsidRPr="007F3D1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588"/>
    <w:multiLevelType w:val="multilevel"/>
    <w:tmpl w:val="2D42B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E5B85"/>
    <w:multiLevelType w:val="hybridMultilevel"/>
    <w:tmpl w:val="C08C3B3C"/>
    <w:lvl w:ilvl="0" w:tplc="9BFCB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9E"/>
    <w:rsid w:val="00023469"/>
    <w:rsid w:val="00023D85"/>
    <w:rsid w:val="00057D21"/>
    <w:rsid w:val="0008292E"/>
    <w:rsid w:val="0008686C"/>
    <w:rsid w:val="00086F4B"/>
    <w:rsid w:val="00094589"/>
    <w:rsid w:val="000A7FBC"/>
    <w:rsid w:val="000C0EE4"/>
    <w:rsid w:val="000C49A6"/>
    <w:rsid w:val="000D6536"/>
    <w:rsid w:val="000E4E5D"/>
    <w:rsid w:val="00105D0D"/>
    <w:rsid w:val="00114319"/>
    <w:rsid w:val="00134039"/>
    <w:rsid w:val="001669F0"/>
    <w:rsid w:val="001C13A4"/>
    <w:rsid w:val="001C4C72"/>
    <w:rsid w:val="001D33F4"/>
    <w:rsid w:val="001E48DC"/>
    <w:rsid w:val="001E691D"/>
    <w:rsid w:val="001F01CC"/>
    <w:rsid w:val="001F2171"/>
    <w:rsid w:val="001F77A8"/>
    <w:rsid w:val="00202E63"/>
    <w:rsid w:val="00212738"/>
    <w:rsid w:val="0021502C"/>
    <w:rsid w:val="0024155D"/>
    <w:rsid w:val="00245A36"/>
    <w:rsid w:val="00246931"/>
    <w:rsid w:val="00255F0F"/>
    <w:rsid w:val="00262D1C"/>
    <w:rsid w:val="00273FB6"/>
    <w:rsid w:val="0027578B"/>
    <w:rsid w:val="00276994"/>
    <w:rsid w:val="002C24AE"/>
    <w:rsid w:val="002F701A"/>
    <w:rsid w:val="00300BB6"/>
    <w:rsid w:val="00327D4E"/>
    <w:rsid w:val="003346D2"/>
    <w:rsid w:val="00334ECC"/>
    <w:rsid w:val="00351C4B"/>
    <w:rsid w:val="003855AD"/>
    <w:rsid w:val="003B0FD3"/>
    <w:rsid w:val="003D26DE"/>
    <w:rsid w:val="004250E8"/>
    <w:rsid w:val="0043533F"/>
    <w:rsid w:val="00473B73"/>
    <w:rsid w:val="004962A9"/>
    <w:rsid w:val="004A2816"/>
    <w:rsid w:val="004D2597"/>
    <w:rsid w:val="004E3751"/>
    <w:rsid w:val="004F1757"/>
    <w:rsid w:val="004F34CC"/>
    <w:rsid w:val="005156D1"/>
    <w:rsid w:val="00535CFB"/>
    <w:rsid w:val="005569E1"/>
    <w:rsid w:val="00586B73"/>
    <w:rsid w:val="00592195"/>
    <w:rsid w:val="005B19F0"/>
    <w:rsid w:val="005C3FC2"/>
    <w:rsid w:val="005D1575"/>
    <w:rsid w:val="005E2DEF"/>
    <w:rsid w:val="006125A3"/>
    <w:rsid w:val="00612EE0"/>
    <w:rsid w:val="00617F65"/>
    <w:rsid w:val="00622B95"/>
    <w:rsid w:val="00622CA1"/>
    <w:rsid w:val="00634406"/>
    <w:rsid w:val="00677FEA"/>
    <w:rsid w:val="00681DFA"/>
    <w:rsid w:val="00690E8E"/>
    <w:rsid w:val="006A1C80"/>
    <w:rsid w:val="006E383F"/>
    <w:rsid w:val="006E57F6"/>
    <w:rsid w:val="006E5A47"/>
    <w:rsid w:val="006F12D4"/>
    <w:rsid w:val="007009A8"/>
    <w:rsid w:val="00703BD3"/>
    <w:rsid w:val="0071792E"/>
    <w:rsid w:val="0073772A"/>
    <w:rsid w:val="0074612A"/>
    <w:rsid w:val="00752F84"/>
    <w:rsid w:val="00783D86"/>
    <w:rsid w:val="007A08DA"/>
    <w:rsid w:val="007D41D2"/>
    <w:rsid w:val="00803E00"/>
    <w:rsid w:val="00814DD5"/>
    <w:rsid w:val="00815D85"/>
    <w:rsid w:val="00830926"/>
    <w:rsid w:val="008A15CB"/>
    <w:rsid w:val="008A68E0"/>
    <w:rsid w:val="008B30CC"/>
    <w:rsid w:val="008B7688"/>
    <w:rsid w:val="008C4854"/>
    <w:rsid w:val="008E3F3B"/>
    <w:rsid w:val="008E5481"/>
    <w:rsid w:val="00905F82"/>
    <w:rsid w:val="00907A4D"/>
    <w:rsid w:val="009229E9"/>
    <w:rsid w:val="0095430E"/>
    <w:rsid w:val="0096257F"/>
    <w:rsid w:val="009B3BC8"/>
    <w:rsid w:val="00A05049"/>
    <w:rsid w:val="00A078DA"/>
    <w:rsid w:val="00A114B9"/>
    <w:rsid w:val="00A12501"/>
    <w:rsid w:val="00A22B22"/>
    <w:rsid w:val="00A35099"/>
    <w:rsid w:val="00A509B2"/>
    <w:rsid w:val="00A547E4"/>
    <w:rsid w:val="00AA7FBB"/>
    <w:rsid w:val="00B12917"/>
    <w:rsid w:val="00B14240"/>
    <w:rsid w:val="00B26F41"/>
    <w:rsid w:val="00B36E75"/>
    <w:rsid w:val="00B44A36"/>
    <w:rsid w:val="00B5284E"/>
    <w:rsid w:val="00B5673D"/>
    <w:rsid w:val="00B77728"/>
    <w:rsid w:val="00B96AE4"/>
    <w:rsid w:val="00BB3D84"/>
    <w:rsid w:val="00BD59E9"/>
    <w:rsid w:val="00BF330F"/>
    <w:rsid w:val="00C013B0"/>
    <w:rsid w:val="00C10B50"/>
    <w:rsid w:val="00C13E2C"/>
    <w:rsid w:val="00C154CA"/>
    <w:rsid w:val="00C26867"/>
    <w:rsid w:val="00C33040"/>
    <w:rsid w:val="00C44D49"/>
    <w:rsid w:val="00C45486"/>
    <w:rsid w:val="00C84FE9"/>
    <w:rsid w:val="00CA39DA"/>
    <w:rsid w:val="00CA79A0"/>
    <w:rsid w:val="00CC0259"/>
    <w:rsid w:val="00CD679E"/>
    <w:rsid w:val="00CE1F35"/>
    <w:rsid w:val="00CE6ABD"/>
    <w:rsid w:val="00CF3D7B"/>
    <w:rsid w:val="00D00138"/>
    <w:rsid w:val="00D0095B"/>
    <w:rsid w:val="00D13207"/>
    <w:rsid w:val="00D211A2"/>
    <w:rsid w:val="00D335DA"/>
    <w:rsid w:val="00D403DF"/>
    <w:rsid w:val="00D533CC"/>
    <w:rsid w:val="00D56822"/>
    <w:rsid w:val="00D67538"/>
    <w:rsid w:val="00DC0865"/>
    <w:rsid w:val="00DC4439"/>
    <w:rsid w:val="00DD141A"/>
    <w:rsid w:val="00E53A89"/>
    <w:rsid w:val="00E60923"/>
    <w:rsid w:val="00E60D3C"/>
    <w:rsid w:val="00E71F76"/>
    <w:rsid w:val="00EA050B"/>
    <w:rsid w:val="00EA0D78"/>
    <w:rsid w:val="00EB47AF"/>
    <w:rsid w:val="00EC2C70"/>
    <w:rsid w:val="00EC5E65"/>
    <w:rsid w:val="00ED778B"/>
    <w:rsid w:val="00EF0869"/>
    <w:rsid w:val="00F06358"/>
    <w:rsid w:val="00F34B85"/>
    <w:rsid w:val="00F47DF6"/>
    <w:rsid w:val="00F66788"/>
    <w:rsid w:val="00F721F2"/>
    <w:rsid w:val="00F72880"/>
    <w:rsid w:val="00F905DE"/>
    <w:rsid w:val="00FA362D"/>
    <w:rsid w:val="00FC0D65"/>
    <w:rsid w:val="00FC14B1"/>
    <w:rsid w:val="00FD3A7E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CE2F"/>
  <w15:docId w15:val="{68C14EBB-A88A-4A9D-B084-F05EDE0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E383F"/>
  </w:style>
  <w:style w:type="paragraph" w:styleId="HTML">
    <w:name w:val="HTML Preformatted"/>
    <w:basedOn w:val="a"/>
    <w:link w:val="HTML0"/>
    <w:uiPriority w:val="99"/>
    <w:unhideWhenUsed/>
    <w:rsid w:val="002F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F70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2F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F701A"/>
  </w:style>
  <w:style w:type="character" w:customStyle="1" w:styleId="rvts0">
    <w:name w:val="rvts0"/>
    <w:basedOn w:val="a0"/>
    <w:rsid w:val="002F701A"/>
  </w:style>
  <w:style w:type="paragraph" w:styleId="a5">
    <w:name w:val="List Paragraph"/>
    <w:basedOn w:val="a"/>
    <w:uiPriority w:val="34"/>
    <w:qFormat/>
    <w:rsid w:val="00617F65"/>
    <w:pPr>
      <w:ind w:left="720"/>
      <w:contextualSpacing/>
    </w:pPr>
  </w:style>
  <w:style w:type="character" w:styleId="a6">
    <w:name w:val="Hyperlink"/>
    <w:rsid w:val="00BB3D84"/>
    <w:rPr>
      <w:color w:val="0000FF"/>
      <w:u w:val="single"/>
    </w:rPr>
  </w:style>
  <w:style w:type="paragraph" w:styleId="a7">
    <w:name w:val="Body Text"/>
    <w:basedOn w:val="a"/>
    <w:link w:val="a8"/>
    <w:rsid w:val="00BB3D8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BB3D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Стиль1"/>
    <w:basedOn w:val="a"/>
    <w:rsid w:val="00B96AE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Назва документа"/>
    <w:basedOn w:val="a"/>
    <w:next w:val="a"/>
    <w:rsid w:val="00B142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E5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E4E5D"/>
  </w:style>
  <w:style w:type="paragraph" w:styleId="aa">
    <w:name w:val="Title"/>
    <w:basedOn w:val="a"/>
    <w:next w:val="a7"/>
    <w:link w:val="ab"/>
    <w:uiPriority w:val="99"/>
    <w:qFormat/>
    <w:rsid w:val="000E4E5D"/>
    <w:pPr>
      <w:suppressAutoHyphens/>
      <w:autoSpaceDE w:val="0"/>
      <w:spacing w:after="0" w:line="240" w:lineRule="auto"/>
      <w:jc w:val="center"/>
    </w:pPr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ab">
    <w:name w:val="Назва Знак"/>
    <w:basedOn w:val="a0"/>
    <w:link w:val="aa"/>
    <w:uiPriority w:val="99"/>
    <w:rsid w:val="000E4E5D"/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rvts9">
    <w:name w:val="rvts9"/>
    <w:basedOn w:val="a0"/>
    <w:rsid w:val="0043533F"/>
  </w:style>
  <w:style w:type="paragraph" w:styleId="ac">
    <w:name w:val="Balloon Text"/>
    <w:basedOn w:val="a"/>
    <w:link w:val="ad"/>
    <w:uiPriority w:val="99"/>
    <w:semiHidden/>
    <w:unhideWhenUsed/>
    <w:rsid w:val="00CF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F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B7B56-1291-42F9-8E5C-8888111D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3764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Благодір Юлія Віталіївна</dc:creator>
  <cp:lastModifiedBy>Вовк Ірина Станіславівна</cp:lastModifiedBy>
  <cp:revision>3</cp:revision>
  <cp:lastPrinted>2022-05-19T11:36:00Z</cp:lastPrinted>
  <dcterms:created xsi:type="dcterms:W3CDTF">2022-07-12T14:28:00Z</dcterms:created>
  <dcterms:modified xsi:type="dcterms:W3CDTF">2022-07-12T14:31:00Z</dcterms:modified>
</cp:coreProperties>
</file>