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3" w:rsidRPr="009B65AD" w:rsidRDefault="005A6453" w:rsidP="005A6453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ПОЯСНЮВАЛЬНА ЗАПИСКА</w:t>
      </w:r>
    </w:p>
    <w:p w:rsidR="005A6453" w:rsidRPr="009B65AD" w:rsidRDefault="005A6453" w:rsidP="0038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 проєкту </w:t>
      </w:r>
      <w:r w:rsidR="003812AD"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наказу Міністерства захисту довкілля та природних ресурсів України «</w:t>
      </w:r>
      <w:r w:rsidR="00C049AE"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 внесення змін до наказу Міністерства екології та природних ресурсів України від 06 березня 2019 року № 100</w:t>
      </w:r>
      <w:r w:rsidR="003812AD"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A6453" w:rsidRPr="00996AFC" w:rsidRDefault="005A6453" w:rsidP="005A6453">
      <w:pPr>
        <w:shd w:val="clear" w:color="auto" w:fill="FFFFFF"/>
        <w:spacing w:after="0" w:line="240" w:lineRule="auto"/>
        <w:ind w:left="408" w:right="408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n1976"/>
      <w:bookmarkStart w:id="1" w:name="n1977"/>
      <w:bookmarkEnd w:id="0"/>
      <w:bookmarkEnd w:id="1"/>
      <w:r w:rsidRPr="005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</w:t>
      </w:r>
    </w:p>
    <w:p w:rsidR="005C4BF0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 xml:space="preserve">Метою проєкту </w:t>
      </w:r>
      <w:r w:rsidR="003812AD" w:rsidRPr="009B65AD">
        <w:rPr>
          <w:rFonts w:ascii="Times New Roman" w:eastAsia="Calibri" w:hAnsi="Times New Roman" w:cs="Times New Roman"/>
          <w:sz w:val="28"/>
          <w:szCs w:val="28"/>
        </w:rPr>
        <w:t>наказу Міністерства захисту довкілля та природних ресурсів України</w:t>
      </w:r>
      <w:r w:rsidRPr="009B6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5AD">
        <w:rPr>
          <w:rFonts w:ascii="Times New Roman" w:hAnsi="Times New Roman" w:cs="Times New Roman"/>
          <w:sz w:val="28"/>
          <w:szCs w:val="28"/>
        </w:rPr>
        <w:t>«</w:t>
      </w:r>
      <w:r w:rsidR="00C049AE" w:rsidRPr="009B65AD">
        <w:rPr>
          <w:rFonts w:ascii="Times New Roman" w:hAnsi="Times New Roman" w:cs="Times New Roman"/>
          <w:sz w:val="28"/>
          <w:szCs w:val="28"/>
        </w:rPr>
        <w:t>Про внесення змін до наказу Міністерства екології та природних ресурсів України від 06 березня 2019 року № 100</w:t>
      </w:r>
      <w:r w:rsidRPr="009B65AD">
        <w:rPr>
          <w:rFonts w:ascii="Times New Roman" w:hAnsi="Times New Roman" w:cs="Times New Roman"/>
          <w:sz w:val="28"/>
          <w:szCs w:val="28"/>
        </w:rPr>
        <w:t>» (далі – проєкт</w:t>
      </w:r>
      <w:r w:rsidR="005C4BF0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9B65AD">
        <w:rPr>
          <w:rFonts w:ascii="Times New Roman" w:hAnsi="Times New Roman" w:cs="Times New Roman"/>
          <w:sz w:val="28"/>
          <w:szCs w:val="28"/>
        </w:rPr>
        <w:t xml:space="preserve">) є </w:t>
      </w:r>
      <w:r w:rsidR="00C92074">
        <w:rPr>
          <w:rFonts w:ascii="Times New Roman" w:hAnsi="Times New Roman" w:cs="Times New Roman"/>
          <w:sz w:val="28"/>
          <w:szCs w:val="28"/>
        </w:rPr>
        <w:t xml:space="preserve">приведення </w:t>
      </w:r>
      <w:r w:rsidR="009B65AD" w:rsidRPr="009B65AD">
        <w:rPr>
          <w:rFonts w:ascii="Times New Roman" w:hAnsi="Times New Roman" w:cs="Times New Roman"/>
          <w:sz w:val="28"/>
          <w:szCs w:val="28"/>
        </w:rPr>
        <w:t xml:space="preserve">у відповідність з вимогами 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>Положення про Міністерство захисту довкілля та природних ресурсів України, затвердженого постановою Кабінету Міністрів України від 2</w:t>
      </w:r>
      <w:r w:rsidR="00307081">
        <w:rPr>
          <w:rFonts w:ascii="Times New Roman" w:eastAsia="Calibri" w:hAnsi="Times New Roman" w:cs="Times New Roman"/>
          <w:sz w:val="28"/>
          <w:szCs w:val="28"/>
        </w:rPr>
        <w:t>5</w:t>
      </w:r>
      <w:r w:rsidR="00E94501">
        <w:rPr>
          <w:rFonts w:ascii="Times New Roman" w:eastAsia="Calibri" w:hAnsi="Times New Roman" w:cs="Times New Roman"/>
          <w:sz w:val="28"/>
          <w:szCs w:val="28"/>
        </w:rPr>
        <w:t xml:space="preserve"> червня 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>202</w:t>
      </w:r>
      <w:r w:rsidR="00307081">
        <w:rPr>
          <w:rFonts w:ascii="Times New Roman" w:eastAsia="Calibri" w:hAnsi="Times New Roman" w:cs="Times New Roman"/>
          <w:sz w:val="28"/>
          <w:szCs w:val="28"/>
        </w:rPr>
        <w:t>1</w:t>
      </w:r>
      <w:r w:rsidR="00E94501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07081">
        <w:rPr>
          <w:rFonts w:ascii="Times New Roman" w:eastAsia="Calibri" w:hAnsi="Times New Roman" w:cs="Times New Roman"/>
          <w:sz w:val="28"/>
          <w:szCs w:val="28"/>
        </w:rPr>
        <w:t>614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>,</w:t>
      </w:r>
      <w:r w:rsidR="003C0698" w:rsidRPr="009B6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2AD" w:rsidRPr="009B65AD">
        <w:rPr>
          <w:rFonts w:ascii="Times New Roman" w:eastAsia="Calibri" w:hAnsi="Times New Roman" w:cs="Times New Roman"/>
          <w:sz w:val="28"/>
          <w:szCs w:val="28"/>
        </w:rPr>
        <w:t>уніфікованих форм актів, що складаються за результатами планових (позапланових) заходів державного нагляду (контролю) щодо додержання суб’єктами господарювання вимог ліцензійних умов провадження господарської діяльності з поводження з небезпечними відходами та виробництва особливо небезпечних хімічних речовин, перелік яких визначається Кабінетом Міністрів України.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F0" w:rsidRP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F0">
        <w:rPr>
          <w:rFonts w:ascii="Times New Roman" w:hAnsi="Times New Roman" w:cs="Times New Roman"/>
          <w:b/>
          <w:sz w:val="28"/>
          <w:szCs w:val="28"/>
        </w:rPr>
        <w:t>2. Обґрунтування необхідності прийняття акта</w:t>
      </w:r>
    </w:p>
    <w:p w:rsidR="005A6453" w:rsidRPr="009B65AD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5C4BF0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3812AD" w:rsidRPr="009B65AD"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Pr="009B65AD">
        <w:rPr>
          <w:rFonts w:ascii="Times New Roman" w:hAnsi="Times New Roman" w:cs="Times New Roman"/>
          <w:sz w:val="28"/>
          <w:szCs w:val="28"/>
        </w:rPr>
        <w:t xml:space="preserve">на виконання пункту </w:t>
      </w:r>
      <w:r w:rsidR="00B64C46" w:rsidRPr="009B65AD">
        <w:rPr>
          <w:rFonts w:ascii="Times New Roman" w:hAnsi="Times New Roman" w:cs="Times New Roman"/>
          <w:sz w:val="28"/>
          <w:szCs w:val="28"/>
        </w:rPr>
        <w:t>2</w:t>
      </w:r>
      <w:r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B64C46" w:rsidRPr="009B65AD">
        <w:rPr>
          <w:rFonts w:ascii="Times New Roman" w:hAnsi="Times New Roman" w:cs="Times New Roman"/>
          <w:sz w:val="28"/>
          <w:szCs w:val="28"/>
        </w:rPr>
        <w:t>розділу</w:t>
      </w:r>
      <w:r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B64C46" w:rsidRPr="009B65AD">
        <w:rPr>
          <w:rFonts w:ascii="Times New Roman" w:hAnsi="Times New Roman" w:cs="Times New Roman"/>
          <w:sz w:val="28"/>
          <w:szCs w:val="28"/>
        </w:rPr>
        <w:t>ІІ</w:t>
      </w:r>
      <w:r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B64C46" w:rsidRPr="009B65AD">
        <w:rPr>
          <w:rFonts w:ascii="Times New Roman" w:hAnsi="Times New Roman" w:cs="Times New Roman"/>
          <w:sz w:val="28"/>
          <w:szCs w:val="28"/>
        </w:rPr>
        <w:t xml:space="preserve">«Прикінцеві положення» </w:t>
      </w:r>
      <w:r w:rsidRPr="009B65AD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0B7932" w:rsidRPr="009B65AD">
        <w:rPr>
          <w:rFonts w:ascii="Times New Roman" w:hAnsi="Times New Roman" w:cs="Times New Roman"/>
          <w:sz w:val="28"/>
          <w:szCs w:val="28"/>
        </w:rPr>
        <w:t>від</w:t>
      </w:r>
      <w:r w:rsidR="00C049AE" w:rsidRPr="009B65AD">
        <w:rPr>
          <w:rFonts w:ascii="Times New Roman" w:hAnsi="Times New Roman" w:cs="Times New Roman"/>
          <w:sz w:val="28"/>
          <w:szCs w:val="28"/>
        </w:rPr>
        <w:t> </w:t>
      </w:r>
      <w:r w:rsidR="000B7932" w:rsidRPr="009B65AD">
        <w:rPr>
          <w:rFonts w:ascii="Times New Roman" w:hAnsi="Times New Roman" w:cs="Times New Roman"/>
          <w:sz w:val="28"/>
          <w:szCs w:val="28"/>
        </w:rPr>
        <w:t>02</w:t>
      </w:r>
      <w:r w:rsidR="00E94501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0B7932" w:rsidRPr="009B65AD">
        <w:rPr>
          <w:rFonts w:ascii="Times New Roman" w:hAnsi="Times New Roman" w:cs="Times New Roman"/>
          <w:sz w:val="28"/>
          <w:szCs w:val="28"/>
        </w:rPr>
        <w:t>2019</w:t>
      </w:r>
      <w:r w:rsidR="00E94501">
        <w:rPr>
          <w:rFonts w:ascii="Times New Roman" w:hAnsi="Times New Roman" w:cs="Times New Roman"/>
          <w:sz w:val="28"/>
          <w:szCs w:val="28"/>
        </w:rPr>
        <w:t xml:space="preserve"> року</w:t>
      </w:r>
      <w:r w:rsidR="003C0698"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0B7932" w:rsidRPr="009B65AD">
        <w:rPr>
          <w:rFonts w:ascii="Times New Roman" w:hAnsi="Times New Roman" w:cs="Times New Roman"/>
          <w:sz w:val="28"/>
          <w:szCs w:val="28"/>
        </w:rPr>
        <w:t xml:space="preserve">№ 139-ІХ </w:t>
      </w:r>
      <w:r w:rsidRPr="009B65AD">
        <w:rPr>
          <w:rFonts w:ascii="Times New Roman" w:hAnsi="Times New Roman" w:cs="Times New Roman"/>
          <w:sz w:val="28"/>
          <w:szCs w:val="28"/>
        </w:rPr>
        <w:t xml:space="preserve">«Про </w:t>
      </w:r>
      <w:r w:rsidR="00B64C46" w:rsidRPr="009B65AD">
        <w:rPr>
          <w:rFonts w:ascii="Times New Roman" w:hAnsi="Times New Roman" w:cs="Times New Roman"/>
          <w:sz w:val="28"/>
          <w:szCs w:val="28"/>
        </w:rPr>
        <w:t>внесення змін до деяких законодавчих актів України щодо удосконалення порядку ліцензування господарської діяльності</w:t>
      </w:r>
      <w:r w:rsidR="009619E9">
        <w:rPr>
          <w:rFonts w:ascii="Times New Roman" w:hAnsi="Times New Roman" w:cs="Times New Roman"/>
          <w:sz w:val="28"/>
          <w:szCs w:val="28"/>
        </w:rPr>
        <w:t>».</w:t>
      </w:r>
      <w:bookmarkStart w:id="2" w:name="_GoBack"/>
      <w:bookmarkEnd w:id="2"/>
    </w:p>
    <w:p w:rsidR="005A6453" w:rsidRPr="009B65AD" w:rsidRDefault="003C0698" w:rsidP="00FF3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978"/>
      <w:bookmarkStart w:id="4" w:name="n1979"/>
      <w:bookmarkEnd w:id="3"/>
      <w:bookmarkEnd w:id="4"/>
      <w:r w:rsidRPr="009B65AD">
        <w:rPr>
          <w:rFonts w:ascii="Times New Roman" w:hAnsi="Times New Roman" w:cs="Times New Roman"/>
          <w:sz w:val="28"/>
          <w:szCs w:val="28"/>
        </w:rPr>
        <w:t>У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зв’язку з </w:t>
      </w:r>
      <w:r w:rsidRPr="009B65AD">
        <w:rPr>
          <w:rFonts w:ascii="Times New Roman" w:hAnsi="Times New Roman" w:cs="Times New Roman"/>
          <w:sz w:val="28"/>
          <w:szCs w:val="28"/>
        </w:rPr>
        <w:t>набранням чинності Законом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України «Про внесення змін до деяких законодавчих актів України щодо удосконалення порядку ліцензування господарської діяльності» деякі </w:t>
      </w:r>
      <w:r w:rsidR="001133C2" w:rsidRPr="009B65AD">
        <w:rPr>
          <w:rFonts w:ascii="Times New Roman" w:hAnsi="Times New Roman" w:cs="Times New Roman"/>
          <w:sz w:val="28"/>
          <w:szCs w:val="28"/>
        </w:rPr>
        <w:t>питання щодо дотримання лі</w:t>
      </w:r>
      <w:r w:rsidR="00C049AE" w:rsidRPr="009B65AD">
        <w:rPr>
          <w:rFonts w:ascii="Times New Roman" w:hAnsi="Times New Roman" w:cs="Times New Roman"/>
          <w:sz w:val="28"/>
          <w:szCs w:val="28"/>
        </w:rPr>
        <w:t>цензіатом вимог законодавства не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 відповідають положення</w:t>
      </w:r>
      <w:r w:rsidR="00C049AE" w:rsidRPr="009B65AD">
        <w:rPr>
          <w:rFonts w:ascii="Times New Roman" w:hAnsi="Times New Roman" w:cs="Times New Roman"/>
          <w:sz w:val="28"/>
          <w:szCs w:val="28"/>
        </w:rPr>
        <w:t>м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 Закону України «Про ліцензування видів господарської діяльності»</w:t>
      </w:r>
      <w:r w:rsidR="005A6453" w:rsidRPr="009B65AD">
        <w:rPr>
          <w:rFonts w:ascii="Times New Roman" w:hAnsi="Times New Roman" w:cs="Times New Roman"/>
          <w:sz w:val="28"/>
          <w:szCs w:val="28"/>
        </w:rPr>
        <w:t>.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="00AD684D" w:rsidRPr="009B65A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D684D"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E94501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дозволить привести </w:t>
      </w:r>
      <w:r w:rsidR="001133C2" w:rsidRPr="009B65AD">
        <w:rPr>
          <w:rFonts w:ascii="Times New Roman" w:hAnsi="Times New Roman" w:cs="Times New Roman"/>
          <w:sz w:val="28"/>
          <w:szCs w:val="28"/>
        </w:rPr>
        <w:t>перелік питань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E94501">
        <w:rPr>
          <w:rFonts w:ascii="Times New Roman" w:hAnsi="Times New Roman" w:cs="Times New Roman"/>
          <w:sz w:val="28"/>
          <w:szCs w:val="28"/>
        </w:rPr>
        <w:t>у відповідність з вимогами, встановленими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чинним законодавством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, та унеможливить </w:t>
      </w:r>
      <w:r w:rsidR="00C049AE" w:rsidRPr="009B65AD">
        <w:rPr>
          <w:rFonts w:ascii="Times New Roman" w:hAnsi="Times New Roman" w:cs="Times New Roman"/>
          <w:sz w:val="28"/>
          <w:szCs w:val="28"/>
        </w:rPr>
        <w:t xml:space="preserve">здійснення порушень </w:t>
      </w:r>
      <w:r w:rsidRPr="009B65AD">
        <w:rPr>
          <w:rFonts w:ascii="Times New Roman" w:hAnsi="Times New Roman" w:cs="Times New Roman"/>
          <w:sz w:val="28"/>
          <w:szCs w:val="28"/>
        </w:rPr>
        <w:t xml:space="preserve">цих </w:t>
      </w:r>
      <w:r w:rsidR="00C049AE" w:rsidRPr="009B65AD">
        <w:rPr>
          <w:rFonts w:ascii="Times New Roman" w:hAnsi="Times New Roman" w:cs="Times New Roman"/>
          <w:sz w:val="28"/>
          <w:szCs w:val="28"/>
        </w:rPr>
        <w:t>вимог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 посадовими особами Міндовкілля</w:t>
      </w:r>
      <w:r w:rsidR="00AD684D" w:rsidRPr="009B65AD">
        <w:rPr>
          <w:rFonts w:ascii="Times New Roman" w:hAnsi="Times New Roman" w:cs="Times New Roman"/>
          <w:sz w:val="28"/>
          <w:szCs w:val="28"/>
        </w:rPr>
        <w:t>.</w:t>
      </w:r>
    </w:p>
    <w:p w:rsidR="005A6453" w:rsidRPr="009B65AD" w:rsidRDefault="005A6453" w:rsidP="00FF3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n1980"/>
      <w:bookmarkStart w:id="6" w:name="n1981"/>
      <w:bookmarkStart w:id="7" w:name="n1982"/>
      <w:bookmarkEnd w:id="5"/>
      <w:bookmarkEnd w:id="6"/>
      <w:bookmarkEnd w:id="7"/>
      <w:r w:rsidRPr="005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Основні положення проекту акта</w:t>
      </w:r>
    </w:p>
    <w:p w:rsidR="005A6453" w:rsidRPr="009B65AD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>Про</w:t>
      </w:r>
      <w:r w:rsidRPr="009B65AD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>ктом</w:t>
      </w:r>
      <w:proofErr w:type="spellEnd"/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E9450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наказу </w:t>
      </w:r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передбачено внесення змін до </w:t>
      </w:r>
      <w:r w:rsidR="001133C2"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>уніфікованих форм актів</w:t>
      </w:r>
      <w:r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1133C2"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складених за результатами </w:t>
      </w:r>
      <w:r w:rsidR="00352C55"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проведення планових (позапланових)</w:t>
      </w:r>
      <w:r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52C55" w:rsidRPr="009B65AD">
        <w:rPr>
          <w:rFonts w:ascii="Times New Roman" w:eastAsia="Calibri" w:hAnsi="Times New Roman" w:cs="Times New Roman"/>
          <w:sz w:val="28"/>
          <w:szCs w:val="28"/>
        </w:rPr>
        <w:t xml:space="preserve">заходів державного нагляду (контролю) щодо додержання суб’єктами господарювання вимог ліцензійних умов провадження господарської діяльності з поводження з небезпечними відходами та виробництва особливо небезпечних хімічних речовин, перелік яких визначається Кабінетом Міністрів України, </w:t>
      </w:r>
      <w:r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що дозволить виключити існуючі розбіжності в законодавстві. </w:t>
      </w:r>
    </w:p>
    <w:p w:rsidR="005A6453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94501" w:rsidRDefault="00E94501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C4BF0" w:rsidRP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C4BF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 Правові аспекти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Закон України «Про ліцензування видів господарської діяльності»;</w:t>
      </w:r>
    </w:p>
    <w:p w:rsidR="00E94501" w:rsidRDefault="00E94501" w:rsidP="00E94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94501" w:rsidRDefault="00E94501" w:rsidP="00E94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постанова Кабінету Міністрів України від 13 липня 2016 р. № 445 «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Про затвердження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»;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постанова Кабінету Міністрів України 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від 13 липня 2016 р. № 446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атвердження Ліцензійних умов провадження господарської діяльності з поводження з небезпечними відходами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»;</w:t>
      </w:r>
    </w:p>
    <w:p w:rsidR="005C4BF0" w:rsidRDefault="005C4BF0" w:rsidP="005C4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наказ М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іністерств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екології та природних ресурсів У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країни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від 06</w:t>
      </w:r>
      <w:r w:rsidR="00E945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березня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2019 </w:t>
      </w:r>
      <w:r w:rsidR="00E94501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="000F06E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оку 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100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Про затвердження уніфікованих форм актів, складених за результатами проведення планових (позапланових) заходів державного нагляду (контролю) Міністерством екології та природних ресурсів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та поводження з небезпечними відходами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», зареєстрований в Міністерстві юстиції України 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28 березня 2019 р.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за № 315/33286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C4BF0" w:rsidRPr="00866A73" w:rsidRDefault="00866A7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5. Фінансово-економічне обґрунтування</w:t>
      </w:r>
    </w:p>
    <w:p w:rsidR="00866A73" w:rsidRPr="00EF426B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6B">
        <w:rPr>
          <w:rFonts w:ascii="Times New Roman" w:eastAsia="Calibri" w:hAnsi="Times New Roman" w:cs="Times New Roman"/>
          <w:sz w:val="28"/>
          <w:szCs w:val="28"/>
        </w:rPr>
        <w:t xml:space="preserve">Реалізація </w:t>
      </w:r>
      <w:r w:rsidRPr="00EF426B">
        <w:rPr>
          <w:rFonts w:ascii="Times New Roman" w:hAnsi="Times New Roman" w:cs="Times New Roman"/>
          <w:sz w:val="28"/>
          <w:szCs w:val="28"/>
        </w:rPr>
        <w:t>проєкту</w:t>
      </w:r>
      <w:r w:rsidRPr="00EF426B">
        <w:rPr>
          <w:rFonts w:ascii="Times New Roman" w:eastAsia="Calibri" w:hAnsi="Times New Roman" w:cs="Times New Roman"/>
          <w:sz w:val="28"/>
          <w:szCs w:val="28"/>
        </w:rPr>
        <w:t xml:space="preserve"> наказу не потребує додаткових фінансових витрат з державного бюджету</w:t>
      </w:r>
      <w:r w:rsidRPr="00EF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A73" w:rsidRPr="00B10E89" w:rsidRDefault="00866A73" w:rsidP="00866A73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0E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Позиція заінтересованих сторін</w:t>
      </w:r>
    </w:p>
    <w:p w:rsidR="00996AFC" w:rsidRPr="00996AFC" w:rsidRDefault="00996AFC" w:rsidP="00996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не потребує публічних конс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ультацій, проведених відповідно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Порядку проведення консультацій з грома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дськістю з питань формування та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 державної політики.</w:t>
      </w:r>
    </w:p>
    <w:p w:rsidR="00996AFC" w:rsidRPr="00996AFC" w:rsidRDefault="00996AFC" w:rsidP="00996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не стосується питань функціонування місцевого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самоврядування, прав та інтересів територіальних громад, місцевого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регіонального розвитку, соціально-трудової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фери, прав осіб з інвалідністю,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 і застосування української мови як державної.</w:t>
      </w:r>
    </w:p>
    <w:p w:rsidR="00996AFC" w:rsidRPr="00996AFC" w:rsidRDefault="00996AFC" w:rsidP="00996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не стосується сфери наукової та науково-технічної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діяльності.</w:t>
      </w:r>
    </w:p>
    <w:p w:rsidR="00D54A3C" w:rsidRPr="00996AFC" w:rsidRDefault="00996AFC" w:rsidP="00996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не потребує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цифрової експертизи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цифрової трансформаці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оскілки не стосується питань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інформатизації, електронного урядування, формування і використання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національних електронних інформаційних ресурсів, розвитку інформаційного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суспільства, електронної демократії, нада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адміністративних послуг або </w:t>
      </w:r>
      <w:r w:rsidRPr="00996AFC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цифрового розвитку.</w:t>
      </w:r>
    </w:p>
    <w:p w:rsidR="005E1E2C" w:rsidRDefault="005E1E2C" w:rsidP="005E1E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7. Оцінка відповідності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 проєкті </w:t>
      </w:r>
      <w:r w:rsidR="00735FFB">
        <w:rPr>
          <w:rFonts w:ascii="Times New Roman" w:eastAsia="Calibri" w:hAnsi="Times New Roman" w:cs="Times New Roman"/>
          <w:bCs/>
          <w:iCs/>
          <w:sz w:val="28"/>
          <w:szCs w:val="28"/>
        </w:rPr>
        <w:t>наказу</w:t>
      </w: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відсутні положення, які: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стосуються зобов’язань України у сфері європейської інтеграції;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впливають на забезпечення рівних прав та можливостей жінок і чоловіків;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містять ризики вчинення корупційних правопорушень та правопорушень, пов’язаних з корупцією;</w:t>
      </w:r>
    </w:p>
    <w:p w:rsidR="00866A73" w:rsidRPr="008C1990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1990">
        <w:rPr>
          <w:rFonts w:ascii="Times New Roman" w:eastAsia="Calibri" w:hAnsi="Times New Roman" w:cs="Times New Roman"/>
          <w:bCs/>
          <w:iCs/>
          <w:sz w:val="28"/>
          <w:szCs w:val="28"/>
        </w:rPr>
        <w:t>створюють підстави для дискримінації.</w:t>
      </w:r>
    </w:p>
    <w:p w:rsidR="005E1E2C" w:rsidRPr="008C1990" w:rsidRDefault="005E1E2C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 </w:t>
      </w:r>
      <w:r w:rsidR="00735FFB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наказу</w:t>
      </w:r>
      <w:r w:rsidR="008C1990"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надсилався </w:t>
      </w:r>
      <w:r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Національного агентства з питань запобігання корупції для визначення необхідності проведення антикорупційної експертизи</w:t>
      </w:r>
      <w:r w:rsidR="008C1990"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Громадська антикорупційна, громадська антидискримінаційна та громадська гендерно-правова експертизи проєкту </w:t>
      </w:r>
      <w:r w:rsidR="00735FFB">
        <w:rPr>
          <w:rFonts w:ascii="Times New Roman" w:eastAsia="Calibri" w:hAnsi="Times New Roman" w:cs="Times New Roman"/>
          <w:bCs/>
          <w:iCs/>
          <w:sz w:val="28"/>
          <w:szCs w:val="28"/>
        </w:rPr>
        <w:t>наказу</w:t>
      </w: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проводились.</w:t>
      </w:r>
    </w:p>
    <w:p w:rsidR="005A6453" w:rsidRPr="009B65AD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8" w:name="n1983"/>
      <w:bookmarkStart w:id="9" w:name="n1985"/>
      <w:bookmarkEnd w:id="8"/>
      <w:bookmarkEnd w:id="9"/>
    </w:p>
    <w:p w:rsidR="00866A73" w:rsidRPr="002F15A7" w:rsidRDefault="00866A73" w:rsidP="00866A73">
      <w:pPr>
        <w:pStyle w:val="a6"/>
        <w:spacing w:befor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2F15A7">
        <w:rPr>
          <w:rFonts w:ascii="Times New Roman" w:hAnsi="Times New Roman"/>
          <w:b/>
          <w:sz w:val="28"/>
          <w:szCs w:val="28"/>
          <w:shd w:val="clear" w:color="auto" w:fill="FFFFFF"/>
        </w:rPr>
        <w:t>. Прогноз результатів</w:t>
      </w:r>
    </w:p>
    <w:p w:rsidR="009B3A3E" w:rsidRDefault="00996AFC" w:rsidP="00996AF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Проєкт</w:t>
      </w:r>
      <w:proofErr w:type="spellEnd"/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наказу не впливає на ринкове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ередовище, забезпечення захисту </w:t>
      </w:r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 та інтересів суб’єктів господарюванн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я, громадян і держави; розвиток </w:t>
      </w:r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регіонів, підвищення чи зниження спроможнос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ті територіальних громад; ринок </w:t>
      </w:r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праці, рівень зайнятості населення; гро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мадське здоров’я, покращення чи </w:t>
      </w:r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погіршення стану здоров’я населення або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його окремих груп; екологію та </w:t>
      </w:r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навколишнє природне середовище,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бсяг природних ресурсів, рівень </w:t>
      </w:r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забруднення атмосферного повітря, 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ди, земель, зокрема забруднення </w:t>
      </w:r>
      <w:r w:rsidRPr="00996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утвореними відходами, інші суспільні відносини.</w:t>
      </w:r>
    </w:p>
    <w:p w:rsidR="00996AFC" w:rsidRPr="00996AFC" w:rsidRDefault="00996AFC" w:rsidP="00996AFC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3457" w:rsidRDefault="005A6453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hAnsi="Times New Roman" w:cs="Times New Roman"/>
          <w:b/>
          <w:sz w:val="28"/>
          <w:szCs w:val="28"/>
        </w:rPr>
        <w:t>Міністр</w:t>
      </w:r>
      <w:r w:rsidR="0092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14" w:rsidRPr="009B65AD">
        <w:rPr>
          <w:rFonts w:ascii="Times New Roman" w:hAnsi="Times New Roman" w:cs="Times New Roman"/>
          <w:b/>
          <w:sz w:val="28"/>
          <w:szCs w:val="28"/>
        </w:rPr>
        <w:t>захисту довкілля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C55" w:rsidRPr="009B65AD" w:rsidRDefault="004D553F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hAnsi="Times New Roman" w:cs="Times New Roman"/>
          <w:b/>
          <w:sz w:val="28"/>
          <w:szCs w:val="28"/>
        </w:rPr>
        <w:t>та природних ресурсів</w:t>
      </w:r>
      <w:r w:rsidR="00977BA4" w:rsidRPr="009B65AD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Pr="009B65AD">
        <w:rPr>
          <w:rFonts w:ascii="Times New Roman" w:hAnsi="Times New Roman" w:cs="Times New Roman"/>
          <w:b/>
          <w:sz w:val="28"/>
          <w:szCs w:val="28"/>
        </w:rPr>
        <w:tab/>
      </w:r>
      <w:r w:rsidRPr="009B65AD">
        <w:rPr>
          <w:rFonts w:ascii="Times New Roman" w:hAnsi="Times New Roman" w:cs="Times New Roman"/>
          <w:b/>
          <w:sz w:val="28"/>
          <w:szCs w:val="28"/>
        </w:rPr>
        <w:tab/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23457">
        <w:rPr>
          <w:rFonts w:ascii="Times New Roman" w:hAnsi="Times New Roman" w:cs="Times New Roman"/>
          <w:b/>
          <w:sz w:val="28"/>
          <w:szCs w:val="28"/>
        </w:rPr>
        <w:t>Роман</w:t>
      </w:r>
      <w:r w:rsidRPr="009B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457">
        <w:rPr>
          <w:rFonts w:ascii="Times New Roman" w:hAnsi="Times New Roman" w:cs="Times New Roman"/>
          <w:b/>
          <w:sz w:val="28"/>
          <w:szCs w:val="28"/>
        </w:rPr>
        <w:t>А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>БР</w:t>
      </w:r>
      <w:r w:rsidR="00923457">
        <w:rPr>
          <w:rFonts w:ascii="Times New Roman" w:hAnsi="Times New Roman" w:cs="Times New Roman"/>
          <w:b/>
          <w:sz w:val="28"/>
          <w:szCs w:val="28"/>
        </w:rPr>
        <w:t>АМО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>В</w:t>
      </w:r>
      <w:r w:rsidRPr="009B65AD">
        <w:rPr>
          <w:rFonts w:ascii="Times New Roman" w:hAnsi="Times New Roman" w:cs="Times New Roman"/>
          <w:b/>
          <w:sz w:val="28"/>
          <w:szCs w:val="28"/>
        </w:rPr>
        <w:t>СЬКИЙ</w:t>
      </w:r>
    </w:p>
    <w:p w:rsidR="005A6453" w:rsidRPr="009B65AD" w:rsidRDefault="005A6453" w:rsidP="00352C55">
      <w:pPr>
        <w:shd w:val="clear" w:color="auto" w:fill="FFFFFF"/>
        <w:spacing w:before="240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</w:t>
      </w:r>
      <w:r w:rsidR="003C28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bookmarkStart w:id="10" w:name="n1997"/>
      <w:bookmarkStart w:id="11" w:name="n1998"/>
      <w:bookmarkStart w:id="12" w:name="n1999"/>
      <w:bookmarkEnd w:id="10"/>
      <w:bookmarkEnd w:id="11"/>
      <w:bookmarkEnd w:id="12"/>
    </w:p>
    <w:p w:rsidR="00352C55" w:rsidRDefault="00352C55" w:rsidP="00352C55">
      <w:pPr>
        <w:shd w:val="clear" w:color="auto" w:fill="FFFFFF"/>
        <w:spacing w:after="136" w:line="240" w:lineRule="auto"/>
        <w:jc w:val="both"/>
      </w:pPr>
    </w:p>
    <w:sectPr w:rsidR="00352C55" w:rsidSect="00D54A3C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8C" w:rsidRDefault="00FB038C" w:rsidP="00D23B1D">
      <w:pPr>
        <w:spacing w:after="0" w:line="240" w:lineRule="auto"/>
      </w:pPr>
      <w:r>
        <w:separator/>
      </w:r>
    </w:p>
  </w:endnote>
  <w:endnote w:type="continuationSeparator" w:id="0">
    <w:p w:rsidR="00FB038C" w:rsidRDefault="00FB038C" w:rsidP="00D2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8C" w:rsidRDefault="00FB038C" w:rsidP="00D23B1D">
      <w:pPr>
        <w:spacing w:after="0" w:line="240" w:lineRule="auto"/>
      </w:pPr>
      <w:r>
        <w:separator/>
      </w:r>
    </w:p>
  </w:footnote>
  <w:footnote w:type="continuationSeparator" w:id="0">
    <w:p w:rsidR="00FB038C" w:rsidRDefault="00FB038C" w:rsidP="00D2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62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3B1D" w:rsidRPr="00D23B1D" w:rsidRDefault="005D67A9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3B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3B1D" w:rsidRPr="00D23B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3B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06E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3B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B1D" w:rsidRDefault="00D23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C2E"/>
    <w:multiLevelType w:val="hybridMultilevel"/>
    <w:tmpl w:val="EF229818"/>
    <w:lvl w:ilvl="0" w:tplc="4B8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65EC7"/>
    <w:multiLevelType w:val="hybridMultilevel"/>
    <w:tmpl w:val="B298F6FA"/>
    <w:lvl w:ilvl="0" w:tplc="4770F8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F7F2A"/>
    <w:multiLevelType w:val="hybridMultilevel"/>
    <w:tmpl w:val="95542102"/>
    <w:lvl w:ilvl="0" w:tplc="2862B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916EB"/>
    <w:multiLevelType w:val="multilevel"/>
    <w:tmpl w:val="E88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D24DF"/>
    <w:multiLevelType w:val="hybridMultilevel"/>
    <w:tmpl w:val="BCC66D44"/>
    <w:lvl w:ilvl="0" w:tplc="1C6E02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D83352"/>
    <w:multiLevelType w:val="hybridMultilevel"/>
    <w:tmpl w:val="3E687182"/>
    <w:lvl w:ilvl="0" w:tplc="F7A8AD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5B"/>
    <w:rsid w:val="00003975"/>
    <w:rsid w:val="000147D2"/>
    <w:rsid w:val="00026061"/>
    <w:rsid w:val="00042757"/>
    <w:rsid w:val="00044514"/>
    <w:rsid w:val="00047A15"/>
    <w:rsid w:val="00063B51"/>
    <w:rsid w:val="000728B3"/>
    <w:rsid w:val="000870EA"/>
    <w:rsid w:val="000B7932"/>
    <w:rsid w:val="000F06E7"/>
    <w:rsid w:val="000F2FF8"/>
    <w:rsid w:val="001133C2"/>
    <w:rsid w:val="00125A68"/>
    <w:rsid w:val="00132D71"/>
    <w:rsid w:val="00134905"/>
    <w:rsid w:val="0014270E"/>
    <w:rsid w:val="0014595E"/>
    <w:rsid w:val="001475E7"/>
    <w:rsid w:val="00192C65"/>
    <w:rsid w:val="00193F93"/>
    <w:rsid w:val="001A06D6"/>
    <w:rsid w:val="001F382A"/>
    <w:rsid w:val="00243215"/>
    <w:rsid w:val="00247107"/>
    <w:rsid w:val="00276D73"/>
    <w:rsid w:val="00284931"/>
    <w:rsid w:val="002929D4"/>
    <w:rsid w:val="002B011D"/>
    <w:rsid w:val="002B6F5B"/>
    <w:rsid w:val="002C774C"/>
    <w:rsid w:val="002F2FCC"/>
    <w:rsid w:val="00307081"/>
    <w:rsid w:val="00320420"/>
    <w:rsid w:val="003415E4"/>
    <w:rsid w:val="00352C55"/>
    <w:rsid w:val="0036055B"/>
    <w:rsid w:val="00363FF3"/>
    <w:rsid w:val="003812AD"/>
    <w:rsid w:val="003A2F03"/>
    <w:rsid w:val="003B43E1"/>
    <w:rsid w:val="003C0698"/>
    <w:rsid w:val="003C284E"/>
    <w:rsid w:val="00412853"/>
    <w:rsid w:val="004445A3"/>
    <w:rsid w:val="004954F0"/>
    <w:rsid w:val="00496722"/>
    <w:rsid w:val="004A3A90"/>
    <w:rsid w:val="004D553F"/>
    <w:rsid w:val="004D7B4D"/>
    <w:rsid w:val="004F05F4"/>
    <w:rsid w:val="00532AA7"/>
    <w:rsid w:val="005452B5"/>
    <w:rsid w:val="00576212"/>
    <w:rsid w:val="0058030A"/>
    <w:rsid w:val="005965F9"/>
    <w:rsid w:val="005A6453"/>
    <w:rsid w:val="005C4BF0"/>
    <w:rsid w:val="005D67A9"/>
    <w:rsid w:val="005E1E2C"/>
    <w:rsid w:val="005E67B0"/>
    <w:rsid w:val="00671D6A"/>
    <w:rsid w:val="00675AB6"/>
    <w:rsid w:val="0068595D"/>
    <w:rsid w:val="00696CD0"/>
    <w:rsid w:val="006A153C"/>
    <w:rsid w:val="007270BD"/>
    <w:rsid w:val="00735FFB"/>
    <w:rsid w:val="007534DA"/>
    <w:rsid w:val="007C7452"/>
    <w:rsid w:val="007C7D9D"/>
    <w:rsid w:val="008214A2"/>
    <w:rsid w:val="00866A73"/>
    <w:rsid w:val="00867C2B"/>
    <w:rsid w:val="008846A9"/>
    <w:rsid w:val="008923D9"/>
    <w:rsid w:val="008A53F0"/>
    <w:rsid w:val="008C1990"/>
    <w:rsid w:val="008E3BFA"/>
    <w:rsid w:val="009204EE"/>
    <w:rsid w:val="00923457"/>
    <w:rsid w:val="009619E9"/>
    <w:rsid w:val="00962E25"/>
    <w:rsid w:val="00977BA4"/>
    <w:rsid w:val="00996AFC"/>
    <w:rsid w:val="009B3A3E"/>
    <w:rsid w:val="009B65AD"/>
    <w:rsid w:val="009F6649"/>
    <w:rsid w:val="00A00530"/>
    <w:rsid w:val="00A26B49"/>
    <w:rsid w:val="00A774FB"/>
    <w:rsid w:val="00AD684D"/>
    <w:rsid w:val="00AE63FF"/>
    <w:rsid w:val="00AE7735"/>
    <w:rsid w:val="00B03C15"/>
    <w:rsid w:val="00B2215D"/>
    <w:rsid w:val="00B242F0"/>
    <w:rsid w:val="00B574F4"/>
    <w:rsid w:val="00B64C46"/>
    <w:rsid w:val="00B814A5"/>
    <w:rsid w:val="00C049AE"/>
    <w:rsid w:val="00C12B22"/>
    <w:rsid w:val="00C70D61"/>
    <w:rsid w:val="00C92074"/>
    <w:rsid w:val="00CF79CF"/>
    <w:rsid w:val="00D07550"/>
    <w:rsid w:val="00D104F7"/>
    <w:rsid w:val="00D120F1"/>
    <w:rsid w:val="00D23B1D"/>
    <w:rsid w:val="00D54A3C"/>
    <w:rsid w:val="00D77C64"/>
    <w:rsid w:val="00DC7686"/>
    <w:rsid w:val="00DE42AD"/>
    <w:rsid w:val="00E4629D"/>
    <w:rsid w:val="00E474E8"/>
    <w:rsid w:val="00E5595E"/>
    <w:rsid w:val="00E73531"/>
    <w:rsid w:val="00E73CE0"/>
    <w:rsid w:val="00E8589C"/>
    <w:rsid w:val="00E94501"/>
    <w:rsid w:val="00EB2249"/>
    <w:rsid w:val="00EB2303"/>
    <w:rsid w:val="00EF426B"/>
    <w:rsid w:val="00F00F3E"/>
    <w:rsid w:val="00F71028"/>
    <w:rsid w:val="00F83E97"/>
    <w:rsid w:val="00F92445"/>
    <w:rsid w:val="00FB038C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6F5B"/>
    <w:rPr>
      <w:b/>
      <w:bCs/>
    </w:rPr>
  </w:style>
  <w:style w:type="paragraph" w:customStyle="1" w:styleId="rvps2">
    <w:name w:val="rvps2"/>
    <w:basedOn w:val="a"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B2249"/>
  </w:style>
  <w:style w:type="paragraph" w:styleId="a5">
    <w:name w:val="List Paragraph"/>
    <w:basedOn w:val="a"/>
    <w:uiPriority w:val="34"/>
    <w:qFormat/>
    <w:rsid w:val="00276D73"/>
    <w:pPr>
      <w:ind w:left="720"/>
      <w:contextualSpacing/>
    </w:pPr>
  </w:style>
  <w:style w:type="paragraph" w:customStyle="1" w:styleId="a6">
    <w:name w:val="Нормальний текст"/>
    <w:basedOn w:val="a"/>
    <w:link w:val="a7"/>
    <w:rsid w:val="00132D7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132D7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6"/>
    <w:rsid w:val="00132D7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32D71"/>
    <w:rPr>
      <w:color w:val="0000FF"/>
      <w:u w:val="single"/>
    </w:rPr>
  </w:style>
  <w:style w:type="character" w:customStyle="1" w:styleId="a7">
    <w:name w:val="Нормальний текст Знак"/>
    <w:link w:val="a6"/>
    <w:locked/>
    <w:rsid w:val="00132D71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576212"/>
    <w:rPr>
      <w:color w:val="000000"/>
    </w:rPr>
  </w:style>
  <w:style w:type="character" w:customStyle="1" w:styleId="st910">
    <w:name w:val="st910"/>
    <w:uiPriority w:val="99"/>
    <w:rsid w:val="00576212"/>
    <w:rPr>
      <w:color w:val="0000FF"/>
    </w:rPr>
  </w:style>
  <w:style w:type="character" w:customStyle="1" w:styleId="2">
    <w:name w:val="Основной текст (2)"/>
    <w:rsid w:val="005A6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5A6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rvts15">
    <w:name w:val="rvts15"/>
    <w:rsid w:val="00063B51"/>
  </w:style>
  <w:style w:type="paragraph" w:styleId="ab">
    <w:name w:val="Balloon Text"/>
    <w:basedOn w:val="a"/>
    <w:link w:val="ac"/>
    <w:uiPriority w:val="99"/>
    <w:semiHidden/>
    <w:unhideWhenUsed/>
    <w:rsid w:val="00E7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353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23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D23B1D"/>
  </w:style>
  <w:style w:type="paragraph" w:styleId="af">
    <w:name w:val="footer"/>
    <w:basedOn w:val="a"/>
    <w:link w:val="af0"/>
    <w:uiPriority w:val="99"/>
    <w:unhideWhenUsed/>
    <w:rsid w:val="00D23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D23B1D"/>
  </w:style>
  <w:style w:type="character" w:customStyle="1" w:styleId="Typewriter">
    <w:name w:val="Typewriter"/>
    <w:uiPriority w:val="99"/>
    <w:rsid w:val="00866A73"/>
    <w:rPr>
      <w:rFonts w:ascii="Courier New" w:hAnsi="Courier New"/>
      <w:sz w:val="20"/>
    </w:rPr>
  </w:style>
  <w:style w:type="character" w:customStyle="1" w:styleId="af1">
    <w:name w:val="Основной текст_"/>
    <w:link w:val="1"/>
    <w:uiPriority w:val="99"/>
    <w:rsid w:val="00866A7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866A73"/>
    <w:pPr>
      <w:widowControl w:val="0"/>
      <w:shd w:val="clear" w:color="auto" w:fill="FFFFFF"/>
      <w:spacing w:before="180" w:after="0" w:line="317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F5FF-237E-4934-A58A-A3EA28B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3757</Words>
  <Characters>2142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Antsyferova</cp:lastModifiedBy>
  <cp:revision>5</cp:revision>
  <cp:lastPrinted>2021-02-25T11:00:00Z</cp:lastPrinted>
  <dcterms:created xsi:type="dcterms:W3CDTF">2021-07-21T13:31:00Z</dcterms:created>
  <dcterms:modified xsi:type="dcterms:W3CDTF">2021-07-22T06:57:00Z</dcterms:modified>
</cp:coreProperties>
</file>