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69" w:rsidRPr="00F22855" w:rsidRDefault="00E41869" w:rsidP="00E41869">
      <w:pPr>
        <w:spacing w:line="276" w:lineRule="auto"/>
        <w:ind w:left="-142" w:firstLine="709"/>
        <w:jc w:val="both"/>
        <w:rPr>
          <w:b/>
          <w:bCs/>
          <w:noProof/>
          <w:sz w:val="20"/>
          <w:szCs w:val="20"/>
        </w:rPr>
      </w:pPr>
      <w:bookmarkStart w:id="0" w:name="_GoBack"/>
      <w:bookmarkEnd w:id="0"/>
      <w:r w:rsidRPr="00F22855">
        <w:rPr>
          <w:b/>
          <w:noProof/>
          <w:sz w:val="20"/>
          <w:szCs w:val="20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Lucida Sans Unicode"/>
          <w:bCs/>
          <w:iCs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П</w:t>
      </w:r>
      <w:r w:rsidRPr="00A72442">
        <w:rPr>
          <w:rFonts w:eastAsia="Lucida Sans Unicode"/>
          <w:i/>
          <w:color w:val="000000"/>
        </w:rPr>
        <w:t xml:space="preserve">овне та </w:t>
      </w:r>
      <w:proofErr w:type="spellStart"/>
      <w:r w:rsidRPr="00A72442">
        <w:rPr>
          <w:rFonts w:eastAsia="Lucida Sans Unicode"/>
          <w:i/>
          <w:color w:val="000000"/>
        </w:rPr>
        <w:t>скорочене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найменування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суб’єкта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господарювання</w:t>
      </w:r>
      <w:proofErr w:type="spellEnd"/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color w:val="000000"/>
          <w:lang w:val="uk-UA"/>
        </w:rPr>
        <w:t xml:space="preserve"> </w:t>
      </w:r>
      <w:bookmarkStart w:id="1" w:name="_Hlk34382091"/>
      <w:r w:rsidRPr="00A72442">
        <w:rPr>
          <w:rFonts w:eastAsia="Lucida Sans Unicode"/>
          <w:bCs/>
          <w:color w:val="000000"/>
          <w:lang w:val="uk-UA"/>
        </w:rPr>
        <w:t xml:space="preserve">Товариство з обмеженою відповідальністю </w:t>
      </w:r>
      <w:bookmarkEnd w:id="1"/>
      <w:r w:rsidRPr="00A72442">
        <w:rPr>
          <w:rFonts w:eastAsia="Lucida Sans Unicode"/>
          <w:bCs/>
          <w:color w:val="000000"/>
          <w:lang w:val="uk-UA"/>
        </w:rPr>
        <w:t>«ГЕНЕРУЮЧА КОМПАНІЯ ТЕПЛОІНВЕСТ» (ТОВ «ГЕНЕРУЮЧА КОМПАНІЯ ТЕПЛОІНВЕСТ»).</w:t>
      </w:r>
      <w:r w:rsidR="00A72442">
        <w:rPr>
          <w:rFonts w:eastAsia="Lucida Sans Unicode"/>
          <w:bCs/>
          <w:color w:val="000000"/>
          <w:lang w:val="uk-UA"/>
        </w:rPr>
        <w:t xml:space="preserve"> </w:t>
      </w:r>
      <w:r w:rsidRPr="00A72442">
        <w:rPr>
          <w:rFonts w:eastAsia="Lucida Sans Unicode"/>
          <w:i/>
          <w:color w:val="000000"/>
          <w:lang w:val="uk-UA"/>
        </w:rPr>
        <w:t>Код</w:t>
      </w:r>
      <w:r w:rsidRPr="00A72442">
        <w:rPr>
          <w:rFonts w:eastAsia="Lucida Sans Unicode"/>
          <w:i/>
          <w:color w:val="000000"/>
        </w:rPr>
        <w:t xml:space="preserve"> ЄДРПОУ:</w:t>
      </w:r>
      <w:r w:rsidRPr="00A72442">
        <w:rPr>
          <w:rFonts w:eastAsia="Lucida Sans Unicode"/>
          <w:color w:val="000000"/>
        </w:rPr>
        <w:t xml:space="preserve"> </w:t>
      </w:r>
      <w:r w:rsidRPr="00A72442">
        <w:rPr>
          <w:rFonts w:eastAsia="Lucida Sans Unicode"/>
          <w:bCs/>
          <w:color w:val="000000"/>
          <w:lang w:val="uk-UA"/>
        </w:rPr>
        <w:t>43</w:t>
      </w:r>
      <w:r w:rsidR="00B56237" w:rsidRPr="00A72442">
        <w:rPr>
          <w:rFonts w:eastAsia="Lucida Sans Unicode"/>
          <w:bCs/>
          <w:color w:val="000000"/>
          <w:lang w:val="uk-UA"/>
        </w:rPr>
        <w:t>721063</w:t>
      </w:r>
      <w:r w:rsidRPr="00A72442">
        <w:rPr>
          <w:rFonts w:eastAsia="Lucida Sans Unicode"/>
          <w:bCs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r w:rsidRPr="00A72442">
        <w:rPr>
          <w:rFonts w:eastAsia="Lucida Sans Unicode"/>
          <w:i/>
          <w:color w:val="000000"/>
        </w:rPr>
        <w:t>ісцезнаходження суб’єкта господарювання, контактний номер телефону, адрес</w:t>
      </w:r>
      <w:r w:rsidRPr="00A72442">
        <w:rPr>
          <w:rFonts w:eastAsia="Lucida Sans Unicode"/>
          <w:i/>
          <w:color w:val="000000"/>
          <w:lang w:val="uk-UA"/>
        </w:rPr>
        <w:t>а</w:t>
      </w:r>
      <w:r w:rsidRPr="00A72442">
        <w:rPr>
          <w:rFonts w:eastAsia="Lucida Sans Unicode"/>
          <w:i/>
          <w:color w:val="000000"/>
        </w:rPr>
        <w:t xml:space="preserve"> електронної пошти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Cs/>
          <w:color w:val="000000"/>
          <w:lang w:val="uk-UA"/>
        </w:rPr>
        <w:t xml:space="preserve"> </w:t>
      </w:r>
      <w:r w:rsidR="00B56237" w:rsidRPr="00A72442">
        <w:rPr>
          <w:rFonts w:eastAsia="Lucida Sans Unicode"/>
          <w:bCs/>
          <w:color w:val="000000"/>
          <w:lang w:val="uk-UA"/>
        </w:rPr>
        <w:t>04050</w:t>
      </w:r>
      <w:r w:rsidRPr="00A72442">
        <w:rPr>
          <w:rFonts w:eastAsia="Lucida Sans Unicode"/>
          <w:bCs/>
          <w:color w:val="000000"/>
          <w:lang w:val="uk-UA"/>
        </w:rPr>
        <w:t xml:space="preserve">, м. </w:t>
      </w:r>
      <w:r w:rsidR="00B56237" w:rsidRPr="00A72442">
        <w:rPr>
          <w:rFonts w:eastAsia="Lucida Sans Unicode"/>
          <w:bCs/>
          <w:color w:val="000000"/>
          <w:lang w:val="uk-UA"/>
        </w:rPr>
        <w:t>Київ,</w:t>
      </w:r>
      <w:r w:rsidRPr="00A72442">
        <w:rPr>
          <w:rFonts w:eastAsia="Lucida Sans Unicode"/>
          <w:bCs/>
          <w:color w:val="000000"/>
          <w:lang w:val="uk-UA"/>
        </w:rPr>
        <w:t xml:space="preserve"> вул. </w:t>
      </w:r>
      <w:proofErr w:type="spellStart"/>
      <w:r w:rsidR="00B56237" w:rsidRPr="00A72442">
        <w:rPr>
          <w:rFonts w:eastAsia="Lucida Sans Unicode"/>
          <w:bCs/>
          <w:color w:val="000000"/>
          <w:lang w:val="uk-UA"/>
        </w:rPr>
        <w:t>Глибочицька</w:t>
      </w:r>
      <w:proofErr w:type="spellEnd"/>
      <w:r w:rsidR="00B56237" w:rsidRPr="00A72442">
        <w:rPr>
          <w:rFonts w:eastAsia="Lucida Sans Unicode"/>
          <w:bCs/>
          <w:color w:val="000000"/>
          <w:lang w:val="uk-UA"/>
        </w:rPr>
        <w:t>, 13, секція 1, офіс 1</w:t>
      </w:r>
      <w:r w:rsidRPr="00A72442">
        <w:rPr>
          <w:rFonts w:eastAsia="Lucida Sans Unicode"/>
          <w:bCs/>
          <w:color w:val="000000"/>
          <w:lang w:val="uk-UA"/>
        </w:rPr>
        <w:t>; тел. (099) 66-98-747; e-</w:t>
      </w:r>
      <w:proofErr w:type="spellStart"/>
      <w:r w:rsidRPr="00A72442">
        <w:rPr>
          <w:rFonts w:eastAsia="Lucida Sans Unicode"/>
          <w:bCs/>
          <w:color w:val="000000"/>
          <w:lang w:val="uk-UA"/>
        </w:rPr>
        <w:t>mail</w:t>
      </w:r>
      <w:proofErr w:type="spellEnd"/>
      <w:r w:rsidRPr="00A72442">
        <w:rPr>
          <w:rFonts w:eastAsia="Lucida Sans Unicode"/>
          <w:bCs/>
          <w:color w:val="000000"/>
          <w:lang w:val="uk-UA"/>
        </w:rPr>
        <w:t>: 0967475364z@gmail.com.</w:t>
      </w:r>
    </w:p>
    <w:p w:rsidR="009A124D" w:rsidRPr="00EE504D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proofErr w:type="spellStart"/>
      <w:r w:rsidRPr="00A72442">
        <w:rPr>
          <w:rFonts w:eastAsia="Lucida Sans Unicode"/>
          <w:i/>
          <w:color w:val="000000"/>
        </w:rPr>
        <w:t>ісцезнаходження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об’єкта</w:t>
      </w:r>
      <w:proofErr w:type="spellEnd"/>
      <w:r w:rsidRPr="00A72442">
        <w:rPr>
          <w:rFonts w:eastAsia="Lucida Sans Unicode"/>
          <w:i/>
          <w:color w:val="000000"/>
        </w:rPr>
        <w:t>/</w:t>
      </w:r>
      <w:proofErr w:type="spellStart"/>
      <w:r w:rsidRPr="00A72442">
        <w:rPr>
          <w:rFonts w:eastAsia="Lucida Sans Unicode"/>
          <w:i/>
          <w:color w:val="000000"/>
        </w:rPr>
        <w:t>промислового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майданчика</w:t>
      </w:r>
      <w:proofErr w:type="spellEnd"/>
      <w:r w:rsidRPr="00A72442">
        <w:rPr>
          <w:rFonts w:eastAsia="Lucida Sans Unicode"/>
          <w:i/>
          <w:color w:val="000000"/>
          <w:lang w:val="uk-UA"/>
        </w:rPr>
        <w:t xml:space="preserve">: </w:t>
      </w:r>
      <w:r w:rsidR="00EE504D" w:rsidRPr="00EE504D">
        <w:rPr>
          <w:rFonts w:eastAsia="MS Mincho"/>
          <w:color w:val="000000"/>
          <w:lang w:val="uk-UA"/>
        </w:rPr>
        <w:t>20202, Черкаська обл., м. </w:t>
      </w:r>
      <w:proofErr w:type="spellStart"/>
      <w:r w:rsidR="00EE504D" w:rsidRPr="00EE504D">
        <w:rPr>
          <w:rFonts w:eastAsia="MS Mincho"/>
          <w:color w:val="000000"/>
          <w:lang w:val="uk-UA"/>
        </w:rPr>
        <w:t>Звенигородка</w:t>
      </w:r>
      <w:proofErr w:type="spellEnd"/>
      <w:r w:rsidR="00EE504D" w:rsidRPr="00EE504D">
        <w:rPr>
          <w:rFonts w:eastAsia="MS Mincho"/>
          <w:color w:val="000000"/>
          <w:lang w:val="uk-UA"/>
        </w:rPr>
        <w:t>, вул. Сошенко, 43</w:t>
      </w:r>
      <w:r w:rsidRPr="00EE504D">
        <w:rPr>
          <w:rFonts w:eastAsia="MS Mincho"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  <w:tab w:val="left" w:pos="9747"/>
        </w:tabs>
        <w:suppressAutoHyphens/>
        <w:ind w:firstLine="709"/>
        <w:jc w:val="both"/>
        <w:rPr>
          <w:rFonts w:eastAsia="MS Mincho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М</w:t>
      </w:r>
      <w:proofErr w:type="spellStart"/>
      <w:r w:rsidRPr="00A72442">
        <w:rPr>
          <w:rFonts w:eastAsia="Lucida Sans Unicode"/>
          <w:i/>
          <w:color w:val="000000"/>
        </w:rPr>
        <w:t>ет</w:t>
      </w:r>
      <w:proofErr w:type="spellEnd"/>
      <w:r w:rsidRPr="00A72442">
        <w:rPr>
          <w:rFonts w:eastAsia="Lucida Sans Unicode"/>
          <w:i/>
          <w:color w:val="000000"/>
          <w:lang w:val="uk-UA"/>
        </w:rPr>
        <w:t>а</w:t>
      </w:r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отримання</w:t>
      </w:r>
      <w:proofErr w:type="spellEnd"/>
      <w:r w:rsidRPr="00A72442">
        <w:rPr>
          <w:rFonts w:eastAsia="Lucida Sans Unicode"/>
          <w:i/>
          <w:color w:val="000000"/>
        </w:rPr>
        <w:t xml:space="preserve"> </w:t>
      </w:r>
      <w:proofErr w:type="spellStart"/>
      <w:r w:rsidRPr="00A72442">
        <w:rPr>
          <w:rFonts w:eastAsia="Lucida Sans Unicode"/>
          <w:i/>
          <w:color w:val="000000"/>
        </w:rPr>
        <w:t>дозволу</w:t>
      </w:r>
      <w:proofErr w:type="spellEnd"/>
      <w:r w:rsidRPr="00A72442">
        <w:rPr>
          <w:rFonts w:eastAsia="Lucida Sans Unicode"/>
          <w:i/>
          <w:color w:val="000000"/>
        </w:rPr>
        <w:t xml:space="preserve"> на </w:t>
      </w:r>
      <w:proofErr w:type="spellStart"/>
      <w:r w:rsidRPr="00A72442">
        <w:rPr>
          <w:rFonts w:eastAsia="Lucida Sans Unicode"/>
          <w:i/>
          <w:color w:val="000000"/>
        </w:rPr>
        <w:t>викиди</w:t>
      </w:r>
      <w:proofErr w:type="spellEnd"/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MS Mincho"/>
          <w:color w:val="000000"/>
          <w:lang w:val="uk-UA"/>
        </w:rPr>
        <w:t xml:space="preserve"> Отримання дозволу на викиди забруднюючих речовин в атмосферне повітря стаціонарними джерелами для існуючого об</w:t>
      </w:r>
      <w:r w:rsidRPr="00A72442">
        <w:rPr>
          <w:rFonts w:eastAsia="MS Mincho"/>
          <w:color w:val="000000"/>
        </w:rPr>
        <w:t>’</w:t>
      </w:r>
      <w:proofErr w:type="spellStart"/>
      <w:r w:rsidRPr="00A72442">
        <w:rPr>
          <w:rFonts w:eastAsia="MS Mincho"/>
          <w:color w:val="000000"/>
          <w:lang w:val="uk-UA"/>
        </w:rPr>
        <w:t>єкта</w:t>
      </w:r>
      <w:proofErr w:type="spellEnd"/>
      <w:r w:rsidRPr="00A72442">
        <w:rPr>
          <w:rFonts w:eastAsia="MS Mincho"/>
          <w:color w:val="000000"/>
          <w:lang w:val="uk-UA"/>
        </w:rPr>
        <w:t>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bCs/>
          <w:color w:val="000000"/>
          <w:szCs w:val="28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EE504D">
        <w:rPr>
          <w:rFonts w:eastAsia="Lucida Sans Unicode"/>
          <w:i/>
          <w:color w:val="000000"/>
          <w:lang w:val="uk-UA"/>
        </w:rPr>
        <w:t>ідомості про наявність висновку з оцінки впливу на довкілля, в якому визначено допустимість провадження планованої діяльності, яка згідно з вимогами Закону України “Про оцінку впливу на довкілля” підлягає оцінці впливу на довкілля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Cs/>
          <w:color w:val="000000"/>
          <w:szCs w:val="28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Згідно ст. 3 ЗУ «Про оцінку впливу на довкілля» № 2059-VIII від 13.05.2022 р., вид діяльності підприємства не підлягає оцінці впливу на довкілля.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З</w:t>
      </w:r>
      <w:r w:rsidRPr="00A72442">
        <w:rPr>
          <w:rFonts w:eastAsia="Lucida Sans Unicode"/>
          <w:i/>
          <w:color w:val="000000"/>
        </w:rPr>
        <w:t>агальний опис об’єкта (опис виробництв та технологічного устаткування)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/>
          <w:bCs/>
          <w:iCs/>
          <w:color w:val="000000"/>
          <w:lang w:val="uk-UA"/>
        </w:rPr>
        <w:t xml:space="preserve"> </w:t>
      </w:r>
      <w:r w:rsidRPr="00A72442">
        <w:rPr>
          <w:rFonts w:eastAsia="Lucida Sans Unicode"/>
          <w:bCs/>
          <w:color w:val="000000"/>
          <w:lang w:val="uk-UA"/>
        </w:rPr>
        <w:t xml:space="preserve">ТОВ «ГЕНЕРУЮЧА КОМПАНІЯ </w:t>
      </w:r>
      <w:r w:rsidRPr="00A72442">
        <w:rPr>
          <w:rFonts w:eastAsia="MS Mincho"/>
          <w:color w:val="000000"/>
          <w:lang w:val="uk-UA"/>
        </w:rPr>
        <w:t>ТЕПЛОІНВЕСТ» спеціалізується на постачанні пари, гарячої води та кондиційованого повітря. Джерелами викидів є наступне обладнання: твердопаливні котли ARS-</w:t>
      </w:r>
      <w:r w:rsidR="00EE504D">
        <w:rPr>
          <w:rFonts w:eastAsia="MS Mincho"/>
          <w:color w:val="000000"/>
          <w:lang w:val="uk-UA"/>
        </w:rPr>
        <w:t>4</w:t>
      </w:r>
      <w:r w:rsidRPr="00A72442">
        <w:rPr>
          <w:rFonts w:eastAsia="MS Mincho"/>
          <w:color w:val="000000"/>
          <w:lang w:val="uk-UA"/>
        </w:rPr>
        <w:t>00BM (2 од.) (Дж. №1) які використовуються для теплопостачання в опалювальний період.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EE504D">
        <w:rPr>
          <w:rFonts w:eastAsia="Lucida Sans Unicode"/>
          <w:i/>
          <w:color w:val="000000"/>
          <w:lang w:val="uk-UA"/>
        </w:rPr>
        <w:t>ідомості щодо видів та обсягів викидів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оксиди азоту (оксид та діоксин азоту) в перерахунку на діоксид азоту – </w:t>
      </w:r>
      <w:r w:rsidR="00EE504D">
        <w:rPr>
          <w:rFonts w:eastAsia="MS Mincho"/>
          <w:color w:val="000000"/>
          <w:lang w:val="uk-UA"/>
        </w:rPr>
        <w:t>0</w:t>
      </w:r>
      <w:r w:rsidR="00EA37E3" w:rsidRPr="00A72442">
        <w:rPr>
          <w:lang w:val="uk-UA"/>
        </w:rPr>
        <w:t>,</w:t>
      </w:r>
      <w:r w:rsidR="00EE504D">
        <w:rPr>
          <w:lang w:val="uk-UA"/>
        </w:rPr>
        <w:t>4</w:t>
      </w:r>
      <w:r w:rsidR="00EA37E3" w:rsidRPr="00A72442">
        <w:rPr>
          <w:lang w:val="uk-UA"/>
        </w:rPr>
        <w:t>9</w:t>
      </w:r>
      <w:r w:rsidR="00EE504D">
        <w:rPr>
          <w:lang w:val="uk-UA"/>
        </w:rPr>
        <w:t>9</w:t>
      </w:r>
      <w:r w:rsidR="00EA37E3" w:rsidRPr="00A72442">
        <w:rPr>
          <w:lang w:val="uk-UA"/>
        </w:rPr>
        <w:t>1</w:t>
      </w:r>
      <w:r w:rsidR="00EE504D">
        <w:rPr>
          <w:lang w:val="uk-UA"/>
        </w:rPr>
        <w:t>75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оксиди вуглецю – </w:t>
      </w:r>
      <w:r w:rsidR="00EE504D">
        <w:rPr>
          <w:lang w:val="uk-UA"/>
        </w:rPr>
        <w:t>3,423734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діоксид сірки (діоксид та триоксид) у перерахунку на діоксид сірки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</w:t>
      </w:r>
      <w:r w:rsidR="00EE504D">
        <w:rPr>
          <w:lang w:val="uk-UA"/>
        </w:rPr>
        <w:t>51952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речовини у вигляді суспендованих твердих частинок недиференційованих за складом – </w:t>
      </w:r>
      <w:r w:rsidRPr="00A72442">
        <w:rPr>
          <w:lang w:val="uk-UA"/>
        </w:rPr>
        <w:t>0,</w:t>
      </w:r>
      <w:r w:rsidR="00EE504D">
        <w:rPr>
          <w:lang w:val="uk-UA"/>
        </w:rPr>
        <w:t>152543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метан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</w:t>
      </w:r>
      <w:r w:rsidR="00EE504D">
        <w:rPr>
          <w:lang w:val="uk-UA"/>
        </w:rPr>
        <w:t>33874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вуглецю діоксид – </w:t>
      </w:r>
      <w:r w:rsidR="00EE504D">
        <w:rPr>
          <w:lang w:val="uk-UA"/>
        </w:rPr>
        <w:t>190</w:t>
      </w:r>
      <w:r w:rsidRPr="00A72442">
        <w:rPr>
          <w:lang w:val="uk-UA"/>
        </w:rPr>
        <w:t>,</w:t>
      </w:r>
      <w:r w:rsidR="00EE504D">
        <w:rPr>
          <w:lang w:val="uk-UA"/>
        </w:rPr>
        <w:t>57625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т/рік, азоту (1) оксид [N</w:t>
      </w:r>
      <w:r w:rsidRPr="00A72442">
        <w:rPr>
          <w:rFonts w:eastAsia="MS Mincho"/>
          <w:color w:val="000000"/>
          <w:vertAlign w:val="subscript"/>
          <w:lang w:val="uk-UA"/>
        </w:rPr>
        <w:t>2</w:t>
      </w:r>
      <w:r w:rsidRPr="00A72442">
        <w:rPr>
          <w:rFonts w:eastAsia="MS Mincho"/>
          <w:color w:val="000000"/>
          <w:lang w:val="uk-UA"/>
        </w:rPr>
        <w:t xml:space="preserve">O] – </w:t>
      </w:r>
      <w:r w:rsidRPr="00A72442">
        <w:rPr>
          <w:lang w:val="uk-UA"/>
        </w:rPr>
        <w:t>0,</w:t>
      </w:r>
      <w:r w:rsidR="00E23105" w:rsidRPr="00A72442">
        <w:rPr>
          <w:lang w:val="uk-UA"/>
        </w:rPr>
        <w:t>0</w:t>
      </w:r>
      <w:r w:rsidR="00EE504D">
        <w:rPr>
          <w:lang w:val="uk-UA"/>
        </w:rPr>
        <w:t>271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т/рік, неметанові леткі органічні сполуки (НМЛОС) – </w:t>
      </w:r>
      <w:r w:rsidR="00EE504D">
        <w:rPr>
          <w:lang w:val="uk-UA"/>
        </w:rPr>
        <w:t>0,304868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т/рік. Сумарні валові викиди становлять – </w:t>
      </w:r>
      <w:r w:rsidR="00E23105" w:rsidRPr="00A72442">
        <w:rPr>
          <w:lang w:val="uk-UA"/>
        </w:rPr>
        <w:t>415</w:t>
      </w:r>
      <w:r w:rsidRPr="00A72442">
        <w:rPr>
          <w:lang w:val="uk-UA"/>
        </w:rPr>
        <w:t>,</w:t>
      </w:r>
      <w:r w:rsidR="00E23105" w:rsidRPr="00A72442">
        <w:rPr>
          <w:lang w:val="uk-UA"/>
        </w:rPr>
        <w:t>911221</w:t>
      </w:r>
      <w:r w:rsidRPr="00A72442">
        <w:rPr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т/рік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З</w:t>
      </w:r>
      <w:r w:rsidRPr="00EE504D">
        <w:rPr>
          <w:rFonts w:eastAsia="Lucida Sans Unicode"/>
          <w:i/>
          <w:color w:val="000000"/>
          <w:lang w:val="uk-UA"/>
        </w:rPr>
        <w:t>аходи щодо впровадження найкращих існуючих технологій виробництва, що виконані або/та які потребують виконання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EE504D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На підприємстві відсутні виробництва та устаткування, які підлягають до впровадження найкращих доступних технологій та методів керування.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П</w:t>
      </w:r>
      <w:r w:rsidRPr="00EE504D">
        <w:rPr>
          <w:rFonts w:eastAsia="Lucida Sans Unicode"/>
          <w:i/>
          <w:color w:val="000000"/>
          <w:lang w:val="uk-UA"/>
        </w:rPr>
        <w:t>ерелік заходів щодо скорочення викидів, що виконані або/та які потребують виконання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EE504D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 xml:space="preserve">не передбачені, оскільки відсутні нормативні перевищення викидів, а також згідно з розрахунком розсіювання приземного шару атмосфери, концентрації не перевищують 0,55 </w:t>
      </w:r>
      <w:proofErr w:type="spellStart"/>
      <w:r w:rsidRPr="00A72442">
        <w:rPr>
          <w:rFonts w:eastAsia="MS Mincho"/>
          <w:color w:val="000000"/>
          <w:lang w:val="uk-UA"/>
        </w:rPr>
        <w:t>долей</w:t>
      </w:r>
      <w:proofErr w:type="spellEnd"/>
      <w:r w:rsidRPr="00A72442">
        <w:rPr>
          <w:rFonts w:eastAsia="MS Mincho"/>
          <w:color w:val="000000"/>
          <w:lang w:val="uk-UA"/>
        </w:rPr>
        <w:t xml:space="preserve"> ГДК.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Д</w:t>
      </w:r>
      <w:r w:rsidRPr="00A72442">
        <w:rPr>
          <w:rFonts w:eastAsia="Lucida Sans Unicode"/>
          <w:i/>
          <w:color w:val="000000"/>
        </w:rPr>
        <w:t>отримання виконання природоохоронних заходів щодо скорочення викидів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color w:val="000000"/>
        </w:rPr>
        <w:t xml:space="preserve"> </w:t>
      </w:r>
      <w:r w:rsidRPr="00A72442">
        <w:rPr>
          <w:rFonts w:eastAsia="MS Mincho"/>
          <w:color w:val="000000"/>
          <w:lang w:val="uk-UA"/>
        </w:rPr>
        <w:t>не передбачено.</w:t>
      </w:r>
    </w:p>
    <w:p w:rsidR="009A124D" w:rsidRPr="00A72442" w:rsidRDefault="009A124D" w:rsidP="009A124D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В</w:t>
      </w:r>
      <w:r w:rsidRPr="00EE504D">
        <w:rPr>
          <w:rFonts w:eastAsia="Lucida Sans Unicode"/>
          <w:i/>
          <w:color w:val="000000"/>
          <w:lang w:val="uk-UA"/>
        </w:rPr>
        <w:t>ідповідність пропозицій щодо дозволених обсягів викидів законодавству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EE504D">
        <w:rPr>
          <w:rFonts w:eastAsia="Lucida Sans Unicode"/>
          <w:color w:val="000000"/>
          <w:lang w:val="uk-UA"/>
        </w:rPr>
        <w:t xml:space="preserve"> </w:t>
      </w:r>
      <w:r w:rsidRPr="00A72442">
        <w:rPr>
          <w:rFonts w:eastAsia="MS Mincho"/>
          <w:color w:val="000000"/>
          <w:lang w:val="uk-UA"/>
        </w:rPr>
        <w:t>викиди не перевищують затвердженні граничнодопустимі нормативи, а викиди забруднюючих речовин, які не підлягають регулюванню та за якими не здійснюється державний облік, не перевищують гігієнічних нормативів.</w:t>
      </w:r>
      <w:r w:rsidRPr="00A72442">
        <w:rPr>
          <w:sz w:val="28"/>
          <w:szCs w:val="28"/>
          <w:lang w:val="uk-UA"/>
        </w:rPr>
        <w:t xml:space="preserve"> </w:t>
      </w:r>
    </w:p>
    <w:p w:rsidR="009A124D" w:rsidRPr="00A72442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А</w:t>
      </w:r>
      <w:r w:rsidRPr="00EE504D">
        <w:rPr>
          <w:rFonts w:eastAsia="Lucida Sans Unicode"/>
          <w:i/>
          <w:color w:val="000000"/>
          <w:lang w:val="uk-UA"/>
        </w:rPr>
        <w:t>дрес</w:t>
      </w:r>
      <w:r w:rsidRPr="00A72442">
        <w:rPr>
          <w:rFonts w:eastAsia="Lucida Sans Unicode"/>
          <w:i/>
          <w:color w:val="000000"/>
          <w:lang w:val="uk-UA"/>
        </w:rPr>
        <w:t>а</w:t>
      </w:r>
      <w:r w:rsidRPr="00EE504D">
        <w:rPr>
          <w:rFonts w:eastAsia="Lucida Sans Unicode"/>
          <w:i/>
          <w:color w:val="000000"/>
          <w:lang w:val="uk-UA"/>
        </w:rPr>
        <w:t xml:space="preserve"> обласної</w:t>
      </w:r>
      <w:r w:rsidRPr="00A72442">
        <w:rPr>
          <w:rFonts w:eastAsia="Lucida Sans Unicode"/>
          <w:i/>
          <w:color w:val="000000"/>
          <w:lang w:val="uk-UA"/>
        </w:rPr>
        <w:t xml:space="preserve"> </w:t>
      </w:r>
      <w:r w:rsidRPr="00EE504D">
        <w:rPr>
          <w:rFonts w:eastAsia="Lucida Sans Unicode"/>
          <w:i/>
          <w:color w:val="000000"/>
          <w:lang w:val="uk-UA"/>
        </w:rPr>
        <w:t>держадміністрації, до якої можуть надсилатися зауваження та пропозиції громадськості щодо дозволу на викиди</w:t>
      </w:r>
      <w:r w:rsidRPr="00A72442">
        <w:rPr>
          <w:rFonts w:eastAsia="Lucida Sans Unicode"/>
          <w:i/>
          <w:color w:val="000000"/>
          <w:lang w:val="uk-UA"/>
        </w:rPr>
        <w:t>:</w:t>
      </w:r>
      <w:r w:rsidRPr="00A72442">
        <w:rPr>
          <w:rFonts w:eastAsia="Lucida Sans Unicode"/>
          <w:b/>
          <w:i/>
          <w:color w:val="000000"/>
          <w:lang w:val="uk-UA"/>
        </w:rPr>
        <w:t xml:space="preserve"> </w:t>
      </w:r>
      <w:r w:rsidR="00A569A0" w:rsidRPr="00A72442">
        <w:rPr>
          <w:rFonts w:eastAsia="MS Mincho"/>
          <w:color w:val="000000"/>
          <w:lang w:val="uk-UA"/>
        </w:rPr>
        <w:t>Черкаська обласна військова адміністрація</w:t>
      </w:r>
      <w:r w:rsidR="00A72442" w:rsidRPr="00A72442">
        <w:rPr>
          <w:rFonts w:eastAsia="MS Mincho"/>
          <w:color w:val="000000"/>
          <w:lang w:val="uk-UA"/>
        </w:rPr>
        <w:t>,</w:t>
      </w:r>
      <w:r w:rsidR="00A569A0" w:rsidRPr="00A72442">
        <w:rPr>
          <w:rFonts w:eastAsia="MS Mincho"/>
          <w:color w:val="000000"/>
          <w:lang w:val="uk-UA"/>
        </w:rPr>
        <w:t xml:space="preserve"> </w:t>
      </w:r>
      <w:r w:rsidR="00A72442" w:rsidRPr="00A72442">
        <w:rPr>
          <w:rFonts w:eastAsia="MS Mincho"/>
          <w:color w:val="000000"/>
          <w:lang w:val="uk-UA"/>
        </w:rPr>
        <w:t xml:space="preserve">18000, </w:t>
      </w:r>
      <w:r w:rsidR="00A569A0" w:rsidRPr="00A72442">
        <w:rPr>
          <w:rFonts w:eastAsia="MS Mincho"/>
          <w:color w:val="000000"/>
          <w:lang w:val="uk-UA"/>
        </w:rPr>
        <w:t>м. Черкаси, бульвар Шевченка, 185, тел. (0472) 37-22-49, </w:t>
      </w:r>
      <w:hyperlink r:id="rId5" w:history="1">
        <w:r w:rsidR="00A569A0" w:rsidRPr="00A72442">
          <w:rPr>
            <w:rFonts w:eastAsia="MS Mincho"/>
            <w:color w:val="000000"/>
            <w:lang w:val="uk-UA"/>
          </w:rPr>
          <w:t>srzg@ck.gov.ua</w:t>
        </w:r>
      </w:hyperlink>
      <w:r w:rsidRPr="00A72442">
        <w:rPr>
          <w:rFonts w:eastAsia="MS Mincho"/>
          <w:color w:val="000000"/>
          <w:lang w:val="uk-UA"/>
        </w:rPr>
        <w:t>.</w:t>
      </w:r>
    </w:p>
    <w:p w:rsidR="009A124D" w:rsidRPr="00DE5036" w:rsidRDefault="009A124D" w:rsidP="009A124D">
      <w:pPr>
        <w:widowControl w:val="0"/>
        <w:tabs>
          <w:tab w:val="left" w:pos="0"/>
        </w:tabs>
        <w:suppressAutoHyphens/>
        <w:ind w:firstLine="709"/>
        <w:jc w:val="both"/>
        <w:rPr>
          <w:rFonts w:eastAsia="Lucida Sans Unicode"/>
          <w:color w:val="000000"/>
          <w:lang w:val="uk-UA"/>
        </w:rPr>
      </w:pPr>
      <w:r w:rsidRPr="00A72442">
        <w:rPr>
          <w:rFonts w:eastAsia="Lucida Sans Unicode"/>
          <w:i/>
          <w:color w:val="000000"/>
          <w:lang w:val="uk-UA"/>
        </w:rPr>
        <w:t>С</w:t>
      </w:r>
      <w:r w:rsidRPr="00A72442">
        <w:rPr>
          <w:rFonts w:eastAsia="Lucida Sans Unicode"/>
          <w:i/>
          <w:color w:val="000000"/>
        </w:rPr>
        <w:t>троки подання зауважень та пропозицій</w:t>
      </w:r>
      <w:r w:rsidRPr="00A72442">
        <w:rPr>
          <w:rFonts w:eastAsia="Lucida Sans Unicode"/>
          <w:i/>
          <w:color w:val="000000"/>
          <w:lang w:val="uk-UA"/>
        </w:rPr>
        <w:t xml:space="preserve">: </w:t>
      </w:r>
      <w:r w:rsidRPr="00A72442">
        <w:rPr>
          <w:rFonts w:eastAsia="Lucida Sans Unicode"/>
          <w:color w:val="000000"/>
          <w:lang w:val="uk-UA"/>
        </w:rPr>
        <w:t>30 календарних днів з дня публікації повідомлення про намір.</w:t>
      </w:r>
    </w:p>
    <w:p w:rsidR="00C36811" w:rsidRPr="009A124D" w:rsidRDefault="00C36811">
      <w:pPr>
        <w:rPr>
          <w:lang w:val="uk-UA"/>
        </w:rPr>
      </w:pPr>
    </w:p>
    <w:sectPr w:rsidR="00C36811" w:rsidRPr="009A124D" w:rsidSect="00C3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4D"/>
    <w:rsid w:val="00093F16"/>
    <w:rsid w:val="000C6F88"/>
    <w:rsid w:val="007213CE"/>
    <w:rsid w:val="00772AB1"/>
    <w:rsid w:val="007E248C"/>
    <w:rsid w:val="009A124D"/>
    <w:rsid w:val="00A569A0"/>
    <w:rsid w:val="00A72442"/>
    <w:rsid w:val="00B56237"/>
    <w:rsid w:val="00C36811"/>
    <w:rsid w:val="00C42A73"/>
    <w:rsid w:val="00D92395"/>
    <w:rsid w:val="00E23105"/>
    <w:rsid w:val="00E41869"/>
    <w:rsid w:val="00EA37E3"/>
    <w:rsid w:val="00E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569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rzg@ck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Третий</dc:creator>
  <cp:lastModifiedBy>Тарасенко Ольга Володимирівна</cp:lastModifiedBy>
  <cp:revision>2</cp:revision>
  <dcterms:created xsi:type="dcterms:W3CDTF">2023-03-20T14:54:00Z</dcterms:created>
  <dcterms:modified xsi:type="dcterms:W3CDTF">2023-03-20T14:54:00Z</dcterms:modified>
</cp:coreProperties>
</file>