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90" w:rsidRPr="00A258B6" w:rsidRDefault="00145E3C" w:rsidP="005E21D2">
      <w:pPr>
        <w:spacing w:after="0" w:line="276" w:lineRule="auto"/>
        <w:ind w:left="0" w:firstLine="426"/>
        <w:rPr>
          <w:sz w:val="18"/>
          <w:szCs w:val="18"/>
        </w:rPr>
      </w:pPr>
      <w:r w:rsidRPr="00A258B6">
        <w:rPr>
          <w:sz w:val="18"/>
          <w:szCs w:val="18"/>
        </w:rPr>
        <w:t>Товариство з обмеженою відповідальністю «КРАСНЕНСЬКИЙ ЕЛЕВАТОРНИЙ КОМПЛЕКС»</w:t>
      </w:r>
      <w:r w:rsidR="000A60CF" w:rsidRPr="00A258B6">
        <w:rPr>
          <w:sz w:val="18"/>
          <w:szCs w:val="18"/>
        </w:rPr>
        <w:t xml:space="preserve"> (</w:t>
      </w:r>
      <w:proofErr w:type="spellStart"/>
      <w:r w:rsidR="000A60CF" w:rsidRPr="00A258B6">
        <w:rPr>
          <w:sz w:val="18"/>
          <w:szCs w:val="18"/>
        </w:rPr>
        <w:t>скороч</w:t>
      </w:r>
      <w:proofErr w:type="spellEnd"/>
      <w:r w:rsidR="000A60CF" w:rsidRPr="00A258B6">
        <w:rPr>
          <w:sz w:val="18"/>
          <w:szCs w:val="18"/>
        </w:rPr>
        <w:t xml:space="preserve">. назва: </w:t>
      </w:r>
      <w:bookmarkStart w:id="0" w:name="_GoBack"/>
      <w:r w:rsidR="000A60CF" w:rsidRPr="00A258B6">
        <w:rPr>
          <w:sz w:val="18"/>
          <w:szCs w:val="18"/>
        </w:rPr>
        <w:t>ТОВ «КРАСНЕНСЬКИЙ ЕЛЕВАТОРНИЙ КОМПЛЕКС»</w:t>
      </w:r>
      <w:bookmarkEnd w:id="0"/>
      <w:r w:rsidR="000A60CF" w:rsidRPr="00A258B6">
        <w:rPr>
          <w:sz w:val="18"/>
          <w:szCs w:val="18"/>
        </w:rPr>
        <w:t>). К</w:t>
      </w:r>
      <w:r w:rsidRPr="00A258B6">
        <w:rPr>
          <w:sz w:val="18"/>
          <w:szCs w:val="18"/>
        </w:rPr>
        <w:t>од ЄДРПОУ</w:t>
      </w:r>
      <w:r w:rsidR="000A60CF" w:rsidRPr="00A258B6">
        <w:rPr>
          <w:sz w:val="18"/>
          <w:szCs w:val="18"/>
        </w:rPr>
        <w:t xml:space="preserve">: 40080359. Підприємство є діючим, </w:t>
      </w:r>
      <w:r w:rsidRPr="00A258B6">
        <w:rPr>
          <w:sz w:val="18"/>
          <w:szCs w:val="18"/>
        </w:rPr>
        <w:t>здійснює прийом зернових та олійних культур із з/д та автотранспорту, зберігання, сушіння, механічну очистку та відпуск продукції</w:t>
      </w:r>
      <w:r w:rsidR="00EA49FF" w:rsidRPr="00A258B6">
        <w:rPr>
          <w:sz w:val="18"/>
          <w:szCs w:val="18"/>
        </w:rPr>
        <w:t xml:space="preserve">. </w:t>
      </w:r>
      <w:r w:rsidRPr="00A258B6">
        <w:rPr>
          <w:sz w:val="18"/>
          <w:szCs w:val="18"/>
        </w:rPr>
        <w:t>У зв’язку з реконструкцією</w:t>
      </w:r>
      <w:r w:rsidR="00F07CB6" w:rsidRPr="00A258B6">
        <w:rPr>
          <w:sz w:val="18"/>
          <w:szCs w:val="18"/>
        </w:rPr>
        <w:t xml:space="preserve"> введенням в експлуатацію нових джерел викидів</w:t>
      </w:r>
      <w:r w:rsidRPr="00A258B6">
        <w:rPr>
          <w:sz w:val="18"/>
          <w:szCs w:val="18"/>
        </w:rPr>
        <w:t xml:space="preserve"> п</w:t>
      </w:r>
      <w:r w:rsidR="00EA49FF" w:rsidRPr="00A258B6">
        <w:rPr>
          <w:sz w:val="18"/>
          <w:szCs w:val="18"/>
        </w:rPr>
        <w:t>ідприємство має намір отримати дозвіл на викиди забруднююч</w:t>
      </w:r>
      <w:r w:rsidR="00F07CB6" w:rsidRPr="00A258B6">
        <w:rPr>
          <w:sz w:val="18"/>
          <w:szCs w:val="18"/>
        </w:rPr>
        <w:t>их речовин в атмосферне</w:t>
      </w:r>
      <w:r w:rsidR="00083E95" w:rsidRPr="00A258B6">
        <w:rPr>
          <w:sz w:val="18"/>
          <w:szCs w:val="18"/>
        </w:rPr>
        <w:t xml:space="preserve"> повітря</w:t>
      </w:r>
      <w:r w:rsidR="00E05892" w:rsidRPr="00A258B6">
        <w:rPr>
          <w:sz w:val="18"/>
          <w:szCs w:val="18"/>
        </w:rPr>
        <w:t xml:space="preserve">. </w:t>
      </w:r>
      <w:r w:rsidRPr="00A258B6">
        <w:rPr>
          <w:sz w:val="18"/>
          <w:szCs w:val="18"/>
        </w:rPr>
        <w:t>Місцезнаходження</w:t>
      </w:r>
      <w:r w:rsidR="00E05892" w:rsidRPr="00A258B6">
        <w:rPr>
          <w:sz w:val="18"/>
          <w:szCs w:val="18"/>
        </w:rPr>
        <w:t xml:space="preserve"> юридичної о</w:t>
      </w:r>
      <w:r w:rsidRPr="00A258B6">
        <w:rPr>
          <w:sz w:val="18"/>
          <w:szCs w:val="18"/>
        </w:rPr>
        <w:t xml:space="preserve">соби та </w:t>
      </w:r>
      <w:proofErr w:type="spellStart"/>
      <w:r w:rsidRPr="00A258B6">
        <w:rPr>
          <w:sz w:val="18"/>
          <w:szCs w:val="18"/>
        </w:rPr>
        <w:t>проммайданчику</w:t>
      </w:r>
      <w:proofErr w:type="spellEnd"/>
      <w:r w:rsidRPr="00A258B6">
        <w:rPr>
          <w:sz w:val="18"/>
          <w:szCs w:val="18"/>
        </w:rPr>
        <w:t xml:space="preserve"> підприємства: 80561, Львівська область, </w:t>
      </w:r>
      <w:proofErr w:type="spellStart"/>
      <w:r w:rsidRPr="00A258B6">
        <w:rPr>
          <w:sz w:val="18"/>
          <w:szCs w:val="18"/>
        </w:rPr>
        <w:t>Золочівський</w:t>
      </w:r>
      <w:proofErr w:type="spellEnd"/>
      <w:r w:rsidRPr="00A258B6">
        <w:rPr>
          <w:sz w:val="18"/>
          <w:szCs w:val="18"/>
        </w:rPr>
        <w:t xml:space="preserve"> район</w:t>
      </w:r>
      <w:r w:rsidR="0063514E" w:rsidRPr="00A258B6">
        <w:rPr>
          <w:sz w:val="18"/>
          <w:szCs w:val="18"/>
        </w:rPr>
        <w:t xml:space="preserve"> (колишній </w:t>
      </w:r>
      <w:proofErr w:type="spellStart"/>
      <w:r w:rsidR="0063514E" w:rsidRPr="00A258B6">
        <w:rPr>
          <w:sz w:val="18"/>
          <w:szCs w:val="18"/>
        </w:rPr>
        <w:t>Буський</w:t>
      </w:r>
      <w:proofErr w:type="spellEnd"/>
      <w:r w:rsidR="0063514E" w:rsidRPr="00A258B6">
        <w:rPr>
          <w:sz w:val="18"/>
          <w:szCs w:val="18"/>
        </w:rPr>
        <w:t xml:space="preserve"> район)</w:t>
      </w:r>
      <w:r w:rsidRPr="00A258B6">
        <w:rPr>
          <w:sz w:val="18"/>
          <w:szCs w:val="18"/>
        </w:rPr>
        <w:t xml:space="preserve">, </w:t>
      </w:r>
      <w:proofErr w:type="spellStart"/>
      <w:r w:rsidRPr="00A258B6">
        <w:rPr>
          <w:sz w:val="18"/>
          <w:szCs w:val="18"/>
        </w:rPr>
        <w:t>Красненська</w:t>
      </w:r>
      <w:proofErr w:type="spellEnd"/>
      <w:r w:rsidRPr="00A258B6">
        <w:rPr>
          <w:sz w:val="18"/>
          <w:szCs w:val="18"/>
        </w:rPr>
        <w:t xml:space="preserve"> селищна територіальна громада, село </w:t>
      </w:r>
      <w:proofErr w:type="spellStart"/>
      <w:r w:rsidRPr="00A258B6">
        <w:rPr>
          <w:sz w:val="18"/>
          <w:szCs w:val="18"/>
        </w:rPr>
        <w:t>Утішків</w:t>
      </w:r>
      <w:proofErr w:type="spellEnd"/>
      <w:r w:rsidRPr="00A258B6">
        <w:rPr>
          <w:sz w:val="18"/>
          <w:szCs w:val="18"/>
        </w:rPr>
        <w:t>, вулиця Головна, 6А</w:t>
      </w:r>
      <w:r w:rsidR="00E05892" w:rsidRPr="00A258B6">
        <w:rPr>
          <w:sz w:val="18"/>
          <w:szCs w:val="18"/>
        </w:rPr>
        <w:t xml:space="preserve">. Джерела забруднення атмосферного повітря: </w:t>
      </w:r>
      <w:r w:rsidR="00F27B90" w:rsidRPr="00A258B6">
        <w:rPr>
          <w:sz w:val="18"/>
          <w:szCs w:val="18"/>
        </w:rPr>
        <w:t>5 сепараторів зернових для очистки і просіювання зерна</w:t>
      </w:r>
      <w:r w:rsidR="00671023" w:rsidRPr="00A258B6">
        <w:rPr>
          <w:sz w:val="18"/>
          <w:szCs w:val="18"/>
        </w:rPr>
        <w:t>,</w:t>
      </w:r>
      <w:r w:rsidR="00F27B90" w:rsidRPr="00A258B6">
        <w:rPr>
          <w:sz w:val="18"/>
          <w:szCs w:val="18"/>
        </w:rPr>
        <w:t xml:space="preserve"> 2 зерносушарки, що працюють на природному газі, </w:t>
      </w:r>
      <w:proofErr w:type="spellStart"/>
      <w:r w:rsidR="00F27B90" w:rsidRPr="00A258B6">
        <w:rPr>
          <w:sz w:val="18"/>
          <w:szCs w:val="18"/>
        </w:rPr>
        <w:t>аспіраційні</w:t>
      </w:r>
      <w:proofErr w:type="spellEnd"/>
      <w:r w:rsidR="00F27B90" w:rsidRPr="00A258B6">
        <w:rPr>
          <w:sz w:val="18"/>
          <w:szCs w:val="18"/>
        </w:rPr>
        <w:t xml:space="preserve"> установки від башмаків норій</w:t>
      </w:r>
      <w:r w:rsidR="00BB44E6" w:rsidRPr="00A258B6">
        <w:rPr>
          <w:sz w:val="18"/>
          <w:szCs w:val="18"/>
        </w:rPr>
        <w:t xml:space="preserve">, тепловозне стійло, 2 дизельні генератори для резервного електроживлення, 6 силосів для вологого зерна, 8 силосів для зберігання зерна, </w:t>
      </w:r>
      <w:r w:rsidR="00F15FDA" w:rsidRPr="00A258B6">
        <w:rPr>
          <w:sz w:val="18"/>
          <w:szCs w:val="18"/>
        </w:rPr>
        <w:t>9</w:t>
      </w:r>
      <w:r w:rsidR="00BB44E6" w:rsidRPr="00A258B6">
        <w:rPr>
          <w:sz w:val="18"/>
          <w:szCs w:val="18"/>
        </w:rPr>
        <w:t xml:space="preserve"> бункерів відходів,</w:t>
      </w:r>
      <w:r w:rsidR="006A563E" w:rsidRPr="00A258B6">
        <w:rPr>
          <w:sz w:val="18"/>
          <w:szCs w:val="18"/>
        </w:rPr>
        <w:t xml:space="preserve"> приймальний пункт зерна з автотранспорту, приймальний пункт зерна із залізниці,</w:t>
      </w:r>
      <w:r w:rsidR="00BB44E6" w:rsidRPr="00A258B6">
        <w:rPr>
          <w:sz w:val="18"/>
          <w:szCs w:val="18"/>
        </w:rPr>
        <w:t xml:space="preserve"> </w:t>
      </w:r>
      <w:r w:rsidR="006A563E" w:rsidRPr="00A258B6">
        <w:rPr>
          <w:sz w:val="18"/>
          <w:szCs w:val="18"/>
        </w:rPr>
        <w:t>пункт відвантаження</w:t>
      </w:r>
      <w:r w:rsidR="00BB44E6" w:rsidRPr="00A258B6">
        <w:rPr>
          <w:sz w:val="18"/>
          <w:szCs w:val="18"/>
        </w:rPr>
        <w:t xml:space="preserve"> на залізницю</w:t>
      </w:r>
      <w:r w:rsidR="006A563E" w:rsidRPr="00A258B6">
        <w:rPr>
          <w:sz w:val="18"/>
          <w:szCs w:val="18"/>
        </w:rPr>
        <w:t>, пункт відвантаження зерна на автотранспорт</w:t>
      </w:r>
      <w:r w:rsidR="00BB44E6" w:rsidRPr="00A258B6">
        <w:rPr>
          <w:sz w:val="18"/>
          <w:szCs w:val="18"/>
        </w:rPr>
        <w:t xml:space="preserve">, </w:t>
      </w:r>
      <w:proofErr w:type="spellStart"/>
      <w:r w:rsidR="00BB44E6" w:rsidRPr="00A258B6">
        <w:rPr>
          <w:sz w:val="18"/>
          <w:szCs w:val="18"/>
        </w:rPr>
        <w:t>паливозаправний</w:t>
      </w:r>
      <w:proofErr w:type="spellEnd"/>
      <w:r w:rsidR="00BB44E6" w:rsidRPr="00A258B6">
        <w:rPr>
          <w:sz w:val="18"/>
          <w:szCs w:val="18"/>
        </w:rPr>
        <w:t xml:space="preserve"> пункт (1 резервуар наземний об’ємом 50 куб. м + 1 </w:t>
      </w:r>
      <w:proofErr w:type="spellStart"/>
      <w:r w:rsidR="00BB44E6" w:rsidRPr="00A258B6">
        <w:rPr>
          <w:sz w:val="18"/>
          <w:szCs w:val="18"/>
        </w:rPr>
        <w:t>паливороздавальна</w:t>
      </w:r>
      <w:proofErr w:type="spellEnd"/>
      <w:r w:rsidR="00BB44E6" w:rsidRPr="00A258B6">
        <w:rPr>
          <w:sz w:val="18"/>
          <w:szCs w:val="18"/>
        </w:rPr>
        <w:t xml:space="preserve"> колонка на 1 рукав)</w:t>
      </w:r>
      <w:r w:rsidR="00C618FE" w:rsidRPr="00A258B6">
        <w:rPr>
          <w:sz w:val="18"/>
          <w:szCs w:val="18"/>
        </w:rPr>
        <w:t>, механічна обробка, зварювання металів</w:t>
      </w:r>
      <w:r w:rsidR="00F27B90" w:rsidRPr="00A258B6">
        <w:rPr>
          <w:sz w:val="18"/>
          <w:szCs w:val="18"/>
        </w:rPr>
        <w:t>.</w:t>
      </w:r>
    </w:p>
    <w:p w:rsidR="00491C9E" w:rsidRPr="00A258B6" w:rsidRDefault="00671023" w:rsidP="005E21D2">
      <w:pPr>
        <w:spacing w:after="0" w:line="276" w:lineRule="auto"/>
        <w:ind w:left="0" w:firstLine="426"/>
        <w:rPr>
          <w:sz w:val="18"/>
          <w:szCs w:val="18"/>
        </w:rPr>
      </w:pPr>
      <w:r w:rsidRPr="00A258B6">
        <w:rPr>
          <w:sz w:val="18"/>
          <w:szCs w:val="18"/>
        </w:rPr>
        <w:t>В атмосферне повітря</w:t>
      </w:r>
      <w:r w:rsidR="004B0563" w:rsidRPr="00A258B6">
        <w:rPr>
          <w:sz w:val="18"/>
          <w:szCs w:val="18"/>
        </w:rPr>
        <w:t xml:space="preserve"> від стаціонарних джерел викидів</w:t>
      </w:r>
      <w:r w:rsidR="00D53A65" w:rsidRPr="00A258B6">
        <w:rPr>
          <w:sz w:val="18"/>
          <w:szCs w:val="18"/>
        </w:rPr>
        <w:t xml:space="preserve"> підприємства</w:t>
      </w:r>
      <w:r w:rsidRPr="00A258B6">
        <w:rPr>
          <w:sz w:val="18"/>
          <w:szCs w:val="18"/>
        </w:rPr>
        <w:t xml:space="preserve"> протягом року надходитимуть наступні забруднюючі речовини</w:t>
      </w:r>
      <w:r w:rsidR="00C618FE" w:rsidRPr="00A258B6">
        <w:rPr>
          <w:sz w:val="18"/>
          <w:szCs w:val="18"/>
        </w:rPr>
        <w:t xml:space="preserve"> у нижченаведених кількостях</w:t>
      </w:r>
      <w:r w:rsidRPr="00A258B6">
        <w:rPr>
          <w:sz w:val="18"/>
          <w:szCs w:val="18"/>
        </w:rPr>
        <w:t xml:space="preserve">: </w:t>
      </w:r>
      <w:r w:rsidR="004B0563" w:rsidRPr="00A258B6">
        <w:rPr>
          <w:sz w:val="18"/>
          <w:szCs w:val="18"/>
        </w:rPr>
        <w:t>речовини у вигляді суспендованих твердих частинок – 18,94995 т; сума оксидів азоту в перерахунку на діоксид азоту – 18,73038</w:t>
      </w:r>
      <w:r w:rsidR="00745E33" w:rsidRPr="00A258B6">
        <w:rPr>
          <w:sz w:val="18"/>
          <w:szCs w:val="18"/>
        </w:rPr>
        <w:t xml:space="preserve"> т; оксид вуглецю – 11,20892 т; метан –</w:t>
      </w:r>
      <w:r w:rsidR="00491C9E" w:rsidRPr="00A258B6">
        <w:rPr>
          <w:sz w:val="18"/>
          <w:szCs w:val="18"/>
        </w:rPr>
        <w:t xml:space="preserve"> 0,16199 т; вуглецю діоксид – 8118,18792 т; азоту (І) оксид – 0,04377 т; діоксид сірки – 0,91962;</w:t>
      </w:r>
      <w:r w:rsidR="002A2B2C" w:rsidRPr="00A258B6">
        <w:rPr>
          <w:sz w:val="18"/>
          <w:szCs w:val="18"/>
        </w:rPr>
        <w:t xml:space="preserve"> </w:t>
      </w:r>
      <w:proofErr w:type="spellStart"/>
      <w:r w:rsidR="002A2B2C" w:rsidRPr="00A258B6">
        <w:rPr>
          <w:sz w:val="18"/>
          <w:szCs w:val="18"/>
        </w:rPr>
        <w:t>бенз</w:t>
      </w:r>
      <w:proofErr w:type="spellEnd"/>
      <w:r w:rsidR="002A2B2C" w:rsidRPr="00A258B6">
        <w:rPr>
          <w:sz w:val="18"/>
          <w:szCs w:val="18"/>
        </w:rPr>
        <w:t>(а)</w:t>
      </w:r>
      <w:proofErr w:type="spellStart"/>
      <w:r w:rsidR="002A2B2C" w:rsidRPr="00A258B6">
        <w:rPr>
          <w:sz w:val="18"/>
          <w:szCs w:val="18"/>
        </w:rPr>
        <w:t>пірен</w:t>
      </w:r>
      <w:proofErr w:type="spellEnd"/>
      <w:r w:rsidR="002A2B2C" w:rsidRPr="00A258B6">
        <w:rPr>
          <w:sz w:val="18"/>
          <w:szCs w:val="18"/>
        </w:rPr>
        <w:t xml:space="preserve"> – 0,00015 т; неметанові леткі органічні сполуки (НМЛОС) – 0,02490 т; вуглеводні насичені С12-С19 – 0,02113 т; заліза оксид (у перерахунку на залізо) – 0,00074 т; </w:t>
      </w:r>
      <w:r w:rsidR="00302E84" w:rsidRPr="00A258B6">
        <w:rPr>
          <w:sz w:val="18"/>
          <w:szCs w:val="18"/>
        </w:rPr>
        <w:t>м</w:t>
      </w:r>
      <w:r w:rsidR="002A2B2C" w:rsidRPr="00A258B6">
        <w:rPr>
          <w:sz w:val="18"/>
          <w:szCs w:val="18"/>
        </w:rPr>
        <w:t>арганець і його сполуки (у перерахунку на діоксид марганцю) – 0,00008 т; аміак – 0,00005</w:t>
      </w:r>
      <w:r w:rsidR="00302E84" w:rsidRPr="00A258B6">
        <w:rPr>
          <w:sz w:val="18"/>
          <w:szCs w:val="18"/>
        </w:rPr>
        <w:t xml:space="preserve"> т.</w:t>
      </w:r>
    </w:p>
    <w:p w:rsidR="000A60CF" w:rsidRPr="00A258B6" w:rsidRDefault="000A60CF" w:rsidP="005E21D2">
      <w:pPr>
        <w:spacing w:after="0" w:line="276" w:lineRule="auto"/>
        <w:ind w:left="0" w:firstLine="426"/>
        <w:rPr>
          <w:sz w:val="18"/>
          <w:szCs w:val="18"/>
        </w:rPr>
      </w:pPr>
      <w:r w:rsidRPr="00A258B6">
        <w:rPr>
          <w:sz w:val="18"/>
          <w:szCs w:val="18"/>
        </w:rPr>
        <w:t xml:space="preserve">ТОВ «КРАСНЕНСЬКИЙ ЕЛЕВАТОРНИЙ КОМПЛЕКС» отримав позитивний висновок з ОВД планованої діяльності «Нове будівництво під’їзної залізничної колії </w:t>
      </w:r>
      <w:r w:rsidR="0063514E" w:rsidRPr="00A258B6">
        <w:rPr>
          <w:sz w:val="18"/>
          <w:szCs w:val="18"/>
        </w:rPr>
        <w:t>ТОВ «Красненський елеваторний комплекс» за адресою: Львівська обл., Буський район, Утішківська сільська рада)» (реєстраційний № справи – 20202135291)</w:t>
      </w:r>
      <w:r w:rsidRPr="00A258B6">
        <w:rPr>
          <w:sz w:val="18"/>
          <w:szCs w:val="18"/>
        </w:rPr>
        <w:t>.</w:t>
      </w:r>
      <w:r w:rsidR="0063514E" w:rsidRPr="00A258B6">
        <w:rPr>
          <w:sz w:val="18"/>
          <w:szCs w:val="18"/>
        </w:rPr>
        <w:t xml:space="preserve"> Зараз підприємство проходить процедуру з ОВД планованої діяльності «Встановлення та експлуатація </w:t>
      </w:r>
      <w:proofErr w:type="spellStart"/>
      <w:r w:rsidR="0063514E" w:rsidRPr="00A258B6">
        <w:rPr>
          <w:sz w:val="18"/>
          <w:szCs w:val="18"/>
        </w:rPr>
        <w:t>паливозаправного</w:t>
      </w:r>
      <w:proofErr w:type="spellEnd"/>
      <w:r w:rsidR="0063514E" w:rsidRPr="00A258B6">
        <w:rPr>
          <w:sz w:val="18"/>
          <w:szCs w:val="18"/>
        </w:rPr>
        <w:t xml:space="preserve"> пункту ПЗП1-50-2-1 для потреб ТОВ «Красненський елеваторний комплекс» та «</w:t>
      </w:r>
      <w:r w:rsidR="008C195B" w:rsidRPr="00A258B6">
        <w:rPr>
          <w:sz w:val="18"/>
          <w:szCs w:val="18"/>
        </w:rPr>
        <w:t xml:space="preserve">Будівництво та введення в експлуатацію 3 та 4 черги будівництва» за </w:t>
      </w:r>
      <w:proofErr w:type="spellStart"/>
      <w:r w:rsidR="008C195B" w:rsidRPr="00A258B6">
        <w:rPr>
          <w:sz w:val="18"/>
          <w:szCs w:val="18"/>
        </w:rPr>
        <w:t>адресою</w:t>
      </w:r>
      <w:proofErr w:type="spellEnd"/>
      <w:r w:rsidR="008C195B" w:rsidRPr="00A258B6">
        <w:rPr>
          <w:sz w:val="18"/>
          <w:szCs w:val="18"/>
        </w:rPr>
        <w:t xml:space="preserve">: Львівська область, </w:t>
      </w:r>
      <w:proofErr w:type="spellStart"/>
      <w:r w:rsidR="008C195B" w:rsidRPr="00A258B6">
        <w:rPr>
          <w:sz w:val="18"/>
          <w:szCs w:val="18"/>
        </w:rPr>
        <w:t>Золочівський</w:t>
      </w:r>
      <w:proofErr w:type="spellEnd"/>
      <w:r w:rsidR="008C195B" w:rsidRPr="00A258B6">
        <w:rPr>
          <w:sz w:val="18"/>
          <w:szCs w:val="18"/>
        </w:rPr>
        <w:t xml:space="preserve"> (</w:t>
      </w:r>
      <w:proofErr w:type="spellStart"/>
      <w:r w:rsidR="008C195B" w:rsidRPr="00A258B6">
        <w:rPr>
          <w:sz w:val="18"/>
          <w:szCs w:val="18"/>
        </w:rPr>
        <w:t>Буський</w:t>
      </w:r>
      <w:proofErr w:type="spellEnd"/>
      <w:r w:rsidR="008C195B" w:rsidRPr="00A258B6">
        <w:rPr>
          <w:sz w:val="18"/>
          <w:szCs w:val="18"/>
        </w:rPr>
        <w:t xml:space="preserve">) район, </w:t>
      </w:r>
      <w:proofErr w:type="spellStart"/>
      <w:r w:rsidR="008C195B" w:rsidRPr="00A258B6">
        <w:rPr>
          <w:sz w:val="18"/>
          <w:szCs w:val="18"/>
        </w:rPr>
        <w:t>Красненська</w:t>
      </w:r>
      <w:proofErr w:type="spellEnd"/>
      <w:r w:rsidR="008C195B" w:rsidRPr="00A258B6">
        <w:rPr>
          <w:sz w:val="18"/>
          <w:szCs w:val="18"/>
        </w:rPr>
        <w:t xml:space="preserve"> селищна територіальна громада, село </w:t>
      </w:r>
      <w:proofErr w:type="spellStart"/>
      <w:r w:rsidR="008C195B" w:rsidRPr="00A258B6">
        <w:rPr>
          <w:sz w:val="18"/>
          <w:szCs w:val="18"/>
        </w:rPr>
        <w:t>Утішків</w:t>
      </w:r>
      <w:proofErr w:type="spellEnd"/>
      <w:r w:rsidR="008C195B" w:rsidRPr="00A258B6">
        <w:rPr>
          <w:sz w:val="18"/>
          <w:szCs w:val="18"/>
        </w:rPr>
        <w:t>, вулиця Головна, 6А» (реєстраційний № справи – 202211210116) та має право подати документи для отримання дозволу на викиди ЗР після отримання позитивного рішення по завершенню даної процедури з ОВД.</w:t>
      </w:r>
    </w:p>
    <w:p w:rsidR="00E414E3" w:rsidRPr="00A258B6" w:rsidRDefault="00E414E3" w:rsidP="005E21D2">
      <w:pPr>
        <w:spacing w:after="0" w:line="276" w:lineRule="auto"/>
        <w:ind w:left="0" w:firstLine="426"/>
        <w:rPr>
          <w:sz w:val="18"/>
          <w:szCs w:val="18"/>
        </w:rPr>
      </w:pPr>
      <w:r w:rsidRPr="00A258B6">
        <w:rPr>
          <w:sz w:val="18"/>
          <w:szCs w:val="18"/>
        </w:rPr>
        <w:t xml:space="preserve">Зауваження та пропозиції надсилати протягом 30 календарних днів </w:t>
      </w:r>
      <w:r w:rsidR="00D81C0B" w:rsidRPr="00A258B6">
        <w:rPr>
          <w:sz w:val="18"/>
          <w:szCs w:val="18"/>
        </w:rPr>
        <w:t xml:space="preserve">з дати публікації даного оголошення </w:t>
      </w:r>
      <w:r w:rsidRPr="00A258B6">
        <w:rPr>
          <w:sz w:val="18"/>
          <w:szCs w:val="18"/>
        </w:rPr>
        <w:t xml:space="preserve">до </w:t>
      </w:r>
      <w:proofErr w:type="spellStart"/>
      <w:r w:rsidR="0080602A" w:rsidRPr="00A258B6">
        <w:rPr>
          <w:sz w:val="18"/>
          <w:szCs w:val="18"/>
        </w:rPr>
        <w:t>Красненської</w:t>
      </w:r>
      <w:proofErr w:type="spellEnd"/>
      <w:r w:rsidR="0080602A" w:rsidRPr="00A258B6">
        <w:rPr>
          <w:sz w:val="18"/>
          <w:szCs w:val="18"/>
        </w:rPr>
        <w:t xml:space="preserve"> селищної ТГ </w:t>
      </w:r>
      <w:proofErr w:type="spellStart"/>
      <w:r w:rsidR="0080602A" w:rsidRPr="00A258B6">
        <w:rPr>
          <w:sz w:val="18"/>
          <w:szCs w:val="18"/>
        </w:rPr>
        <w:t>Золочівського</w:t>
      </w:r>
      <w:proofErr w:type="spellEnd"/>
      <w:r w:rsidR="0080602A" w:rsidRPr="00A258B6">
        <w:rPr>
          <w:sz w:val="18"/>
          <w:szCs w:val="18"/>
        </w:rPr>
        <w:t xml:space="preserve"> р-ну Львівської обл.</w:t>
      </w:r>
      <w:r w:rsidR="00E836D0" w:rsidRPr="00A258B6">
        <w:rPr>
          <w:sz w:val="18"/>
          <w:szCs w:val="18"/>
        </w:rPr>
        <w:t>, за адресою:</w:t>
      </w:r>
      <w:r w:rsidR="0080602A" w:rsidRPr="00A258B6">
        <w:rPr>
          <w:sz w:val="18"/>
          <w:szCs w:val="18"/>
        </w:rPr>
        <w:t xml:space="preserve"> 80560,</w:t>
      </w:r>
      <w:r w:rsidR="00E836D0" w:rsidRPr="00A258B6">
        <w:rPr>
          <w:sz w:val="18"/>
          <w:szCs w:val="18"/>
        </w:rPr>
        <w:t xml:space="preserve"> </w:t>
      </w:r>
      <w:r w:rsidR="0080602A" w:rsidRPr="00A258B6">
        <w:rPr>
          <w:sz w:val="18"/>
          <w:szCs w:val="18"/>
        </w:rPr>
        <w:t xml:space="preserve">Львівська обл., </w:t>
      </w:r>
      <w:proofErr w:type="spellStart"/>
      <w:r w:rsidR="0080602A" w:rsidRPr="00A258B6">
        <w:rPr>
          <w:sz w:val="18"/>
          <w:szCs w:val="18"/>
        </w:rPr>
        <w:t>Золочівський</w:t>
      </w:r>
      <w:proofErr w:type="spellEnd"/>
      <w:r w:rsidR="0080602A" w:rsidRPr="00A258B6">
        <w:rPr>
          <w:sz w:val="18"/>
          <w:szCs w:val="18"/>
        </w:rPr>
        <w:t xml:space="preserve"> р-н, смт. Красне, вул. І. Франка, 2 а</w:t>
      </w:r>
      <w:r w:rsidR="00E836D0" w:rsidRPr="00A258B6">
        <w:rPr>
          <w:sz w:val="18"/>
          <w:szCs w:val="18"/>
        </w:rPr>
        <w:t xml:space="preserve">, тел.: </w:t>
      </w:r>
      <w:r w:rsidR="0080602A" w:rsidRPr="00A258B6">
        <w:rPr>
          <w:sz w:val="18"/>
          <w:szCs w:val="18"/>
        </w:rPr>
        <w:t>(032)642-23-42</w:t>
      </w:r>
      <w:r w:rsidR="00E836D0" w:rsidRPr="00A258B6">
        <w:rPr>
          <w:sz w:val="18"/>
          <w:szCs w:val="18"/>
        </w:rPr>
        <w:t xml:space="preserve">, </w:t>
      </w:r>
      <w:r w:rsidR="003E4544" w:rsidRPr="00A258B6">
        <w:rPr>
          <w:sz w:val="18"/>
          <w:szCs w:val="18"/>
        </w:rPr>
        <w:t>е-mail</w:t>
      </w:r>
      <w:r w:rsidR="00E836D0" w:rsidRPr="00A258B6">
        <w:rPr>
          <w:sz w:val="18"/>
          <w:szCs w:val="18"/>
        </w:rPr>
        <w:t xml:space="preserve">: </w:t>
      </w:r>
      <w:hyperlink r:id="rId5" w:history="1">
        <w:r w:rsidR="0080602A" w:rsidRPr="00A258B6">
          <w:rPr>
            <w:rStyle w:val="a6"/>
            <w:sz w:val="18"/>
            <w:szCs w:val="18"/>
            <w:lang w:val="en-US"/>
          </w:rPr>
          <w:t>krasne-otg</w:t>
        </w:r>
        <w:r w:rsidR="0080602A" w:rsidRPr="00A258B6">
          <w:rPr>
            <w:rStyle w:val="a6"/>
            <w:sz w:val="18"/>
            <w:szCs w:val="18"/>
          </w:rPr>
          <w:t>@ukr.net</w:t>
        </w:r>
      </w:hyperlink>
      <w:r w:rsidR="00E836D0" w:rsidRPr="00A258B6">
        <w:rPr>
          <w:sz w:val="18"/>
          <w:szCs w:val="18"/>
        </w:rPr>
        <w:t xml:space="preserve"> чи до </w:t>
      </w:r>
      <w:r w:rsidR="003E4544" w:rsidRPr="00A258B6">
        <w:rPr>
          <w:sz w:val="18"/>
          <w:szCs w:val="18"/>
        </w:rPr>
        <w:t>Департаменту екології та природних ресурсів Львівської ОДА, за адресою: 79026, м. Львів, вул. Стрийська, 98, тел./факс</w:t>
      </w:r>
      <w:r w:rsidR="00D81C0B" w:rsidRPr="00A258B6">
        <w:rPr>
          <w:sz w:val="18"/>
          <w:szCs w:val="18"/>
        </w:rPr>
        <w:t>:</w:t>
      </w:r>
      <w:r w:rsidR="003E4544" w:rsidRPr="00A258B6">
        <w:rPr>
          <w:sz w:val="18"/>
          <w:szCs w:val="18"/>
        </w:rPr>
        <w:t xml:space="preserve"> (032) 238-73-83 е-mail: </w:t>
      </w:r>
      <w:hyperlink r:id="rId6" w:history="1">
        <w:r w:rsidR="009955D4" w:rsidRPr="00A258B6">
          <w:rPr>
            <w:rStyle w:val="a6"/>
            <w:sz w:val="18"/>
            <w:szCs w:val="18"/>
          </w:rPr>
          <w:t>envir@loda.gov.ua</w:t>
        </w:r>
      </w:hyperlink>
      <w:r w:rsidR="003E4544" w:rsidRPr="00A258B6">
        <w:rPr>
          <w:sz w:val="18"/>
          <w:szCs w:val="18"/>
        </w:rPr>
        <w:t>.</w:t>
      </w:r>
    </w:p>
    <w:sectPr w:rsidR="00E414E3" w:rsidRPr="00A2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C8"/>
    <w:rsid w:val="00083E95"/>
    <w:rsid w:val="000A60CF"/>
    <w:rsid w:val="00135D53"/>
    <w:rsid w:val="00145E3C"/>
    <w:rsid w:val="00201D9A"/>
    <w:rsid w:val="00255B85"/>
    <w:rsid w:val="002A2B2C"/>
    <w:rsid w:val="00302E84"/>
    <w:rsid w:val="00323FA2"/>
    <w:rsid w:val="003E4544"/>
    <w:rsid w:val="0047793F"/>
    <w:rsid w:val="00491C9E"/>
    <w:rsid w:val="004B0563"/>
    <w:rsid w:val="004E083E"/>
    <w:rsid w:val="005254C8"/>
    <w:rsid w:val="00542EB6"/>
    <w:rsid w:val="00577B09"/>
    <w:rsid w:val="005E21D2"/>
    <w:rsid w:val="00602FDF"/>
    <w:rsid w:val="0063514E"/>
    <w:rsid w:val="00671023"/>
    <w:rsid w:val="006A563E"/>
    <w:rsid w:val="00745E33"/>
    <w:rsid w:val="007E54B7"/>
    <w:rsid w:val="0080602A"/>
    <w:rsid w:val="00857B87"/>
    <w:rsid w:val="00882C14"/>
    <w:rsid w:val="008C195B"/>
    <w:rsid w:val="0096116A"/>
    <w:rsid w:val="00964A55"/>
    <w:rsid w:val="009955D4"/>
    <w:rsid w:val="00A258B6"/>
    <w:rsid w:val="00A6533D"/>
    <w:rsid w:val="00B57C32"/>
    <w:rsid w:val="00B92E22"/>
    <w:rsid w:val="00BA6D90"/>
    <w:rsid w:val="00BB44E6"/>
    <w:rsid w:val="00BB515F"/>
    <w:rsid w:val="00C55867"/>
    <w:rsid w:val="00C618FE"/>
    <w:rsid w:val="00CD2A78"/>
    <w:rsid w:val="00CE1B75"/>
    <w:rsid w:val="00D42B16"/>
    <w:rsid w:val="00D53A65"/>
    <w:rsid w:val="00D70D4B"/>
    <w:rsid w:val="00D81C0B"/>
    <w:rsid w:val="00DA3817"/>
    <w:rsid w:val="00DA5EFE"/>
    <w:rsid w:val="00DC3981"/>
    <w:rsid w:val="00DC695C"/>
    <w:rsid w:val="00DD3276"/>
    <w:rsid w:val="00DF1D32"/>
    <w:rsid w:val="00E05892"/>
    <w:rsid w:val="00E414E3"/>
    <w:rsid w:val="00E836D0"/>
    <w:rsid w:val="00E85C48"/>
    <w:rsid w:val="00EA49FF"/>
    <w:rsid w:val="00EF031F"/>
    <w:rsid w:val="00F07CB6"/>
    <w:rsid w:val="00F15FDA"/>
    <w:rsid w:val="00F27B90"/>
    <w:rsid w:val="00F8265E"/>
    <w:rsid w:val="00F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67"/>
    <w:pPr>
      <w:spacing w:line="360" w:lineRule="auto"/>
      <w:ind w:left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12">
    <w:name w:val="Таблиці TN12"/>
    <w:basedOn w:val="a3"/>
    <w:qFormat/>
    <w:rsid w:val="00BB515F"/>
    <w:pPr>
      <w:spacing w:after="100" w:afterAutospacing="1" w:line="360" w:lineRule="auto"/>
      <w:jc w:val="center"/>
    </w:pPr>
    <w:rPr>
      <w:rFonts w:cstheme="minorHAnsi"/>
      <w:i w:val="0"/>
      <w:color w:val="000000" w:themeColor="text1"/>
      <w:sz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BB51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4">
    <w:name w:val="Таблиц"/>
    <w:basedOn w:val="a"/>
    <w:link w:val="a5"/>
    <w:autoRedefine/>
    <w:qFormat/>
    <w:rsid w:val="00A6533D"/>
    <w:pPr>
      <w:spacing w:after="0" w:line="240" w:lineRule="auto"/>
      <w:ind w:left="0"/>
      <w:jc w:val="center"/>
    </w:pPr>
    <w:rPr>
      <w:rFonts w:asciiTheme="minorHAnsi" w:hAnsiTheme="minorHAnsi"/>
      <w:sz w:val="18"/>
      <w:szCs w:val="18"/>
      <w:lang w:eastAsia="uk-UA"/>
    </w:rPr>
  </w:style>
  <w:style w:type="character" w:customStyle="1" w:styleId="a5">
    <w:name w:val="Таблиц Знак"/>
    <w:basedOn w:val="a0"/>
    <w:link w:val="a4"/>
    <w:rsid w:val="00A6533D"/>
    <w:rPr>
      <w:sz w:val="18"/>
      <w:szCs w:val="18"/>
      <w:lang w:val="uk-UA" w:eastAsia="uk-UA"/>
    </w:rPr>
  </w:style>
  <w:style w:type="character" w:styleId="a6">
    <w:name w:val="Hyperlink"/>
    <w:basedOn w:val="a0"/>
    <w:uiPriority w:val="99"/>
    <w:unhideWhenUsed/>
    <w:rsid w:val="00E836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67"/>
    <w:pPr>
      <w:spacing w:line="360" w:lineRule="auto"/>
      <w:ind w:left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12">
    <w:name w:val="Таблиці TN12"/>
    <w:basedOn w:val="a3"/>
    <w:qFormat/>
    <w:rsid w:val="00BB515F"/>
    <w:pPr>
      <w:spacing w:after="100" w:afterAutospacing="1" w:line="360" w:lineRule="auto"/>
      <w:jc w:val="center"/>
    </w:pPr>
    <w:rPr>
      <w:rFonts w:cstheme="minorHAnsi"/>
      <w:i w:val="0"/>
      <w:color w:val="000000" w:themeColor="text1"/>
      <w:sz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BB51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4">
    <w:name w:val="Таблиц"/>
    <w:basedOn w:val="a"/>
    <w:link w:val="a5"/>
    <w:autoRedefine/>
    <w:qFormat/>
    <w:rsid w:val="00A6533D"/>
    <w:pPr>
      <w:spacing w:after="0" w:line="240" w:lineRule="auto"/>
      <w:ind w:left="0"/>
      <w:jc w:val="center"/>
    </w:pPr>
    <w:rPr>
      <w:rFonts w:asciiTheme="minorHAnsi" w:hAnsiTheme="minorHAnsi"/>
      <w:sz w:val="18"/>
      <w:szCs w:val="18"/>
      <w:lang w:eastAsia="uk-UA"/>
    </w:rPr>
  </w:style>
  <w:style w:type="character" w:customStyle="1" w:styleId="a5">
    <w:name w:val="Таблиц Знак"/>
    <w:basedOn w:val="a0"/>
    <w:link w:val="a4"/>
    <w:rsid w:val="00A6533D"/>
    <w:rPr>
      <w:sz w:val="18"/>
      <w:szCs w:val="18"/>
      <w:lang w:val="uk-UA" w:eastAsia="uk-UA"/>
    </w:rPr>
  </w:style>
  <w:style w:type="character" w:styleId="a6">
    <w:name w:val="Hyperlink"/>
    <w:basedOn w:val="a0"/>
    <w:uiPriority w:val="99"/>
    <w:unhideWhenUsed/>
    <w:rsid w:val="00E83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vir@loda.gov.ua" TargetMode="External"/><Relationship Id="rId5" Type="http://schemas.openxmlformats.org/officeDocument/2006/relationships/hyperlink" Target="mailto:krasne-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2184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Тарасенко Ольга Володимирівна</cp:lastModifiedBy>
  <cp:revision>2</cp:revision>
  <dcterms:created xsi:type="dcterms:W3CDTF">2023-03-02T14:12:00Z</dcterms:created>
  <dcterms:modified xsi:type="dcterms:W3CDTF">2023-03-02T14:12:00Z</dcterms:modified>
</cp:coreProperties>
</file>