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01F6" w14:textId="77777777" w:rsidR="00887290" w:rsidRPr="00893D09" w:rsidRDefault="00887290" w:rsidP="00887290">
      <w:pPr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93D09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Повідомлення про намір отримання дозвіл на викиди </w:t>
      </w:r>
    </w:p>
    <w:p w14:paraId="6E3BFB7A" w14:textId="77777777" w:rsidR="00887290" w:rsidRPr="00893D09" w:rsidRDefault="00887290" w:rsidP="00887290">
      <w:pPr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93D09">
        <w:rPr>
          <w:rFonts w:eastAsia="Times New Roman" w:cs="Times New Roman"/>
          <w:b/>
          <w:bCs/>
          <w:sz w:val="24"/>
          <w:szCs w:val="24"/>
          <w:lang w:eastAsia="uk-UA"/>
        </w:rPr>
        <w:t>забруднюючих речовин в атмосферне повітря</w:t>
      </w:r>
    </w:p>
    <w:p w14:paraId="0E2B719B" w14:textId="5FB4DD2C" w:rsidR="00887290" w:rsidRPr="00165417" w:rsidRDefault="00887290" w:rsidP="00887290">
      <w:pPr>
        <w:tabs>
          <w:tab w:val="left" w:pos="9497"/>
        </w:tabs>
        <w:jc w:val="both"/>
        <w:rPr>
          <w:rFonts w:ascii="Arial" w:hAnsi="Arial" w:cs="Arial"/>
        </w:rPr>
      </w:pPr>
      <w:r w:rsidRPr="00647FC0">
        <w:rPr>
          <w:rFonts w:eastAsia="Times New Roman" w:cs="Times New Roman"/>
          <w:sz w:val="24"/>
          <w:szCs w:val="24"/>
          <w:lang w:eastAsia="uk-UA"/>
        </w:rPr>
        <w:br/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1.Повне та скорочене найменування суб'єкта господарювання</w:t>
      </w:r>
      <w:r w:rsidRPr="0022498E">
        <w:rPr>
          <w:rFonts w:eastAsia="Times New Roman" w:cs="Times New Roman"/>
          <w:sz w:val="24"/>
          <w:szCs w:val="24"/>
          <w:lang w:eastAsia="uk-UA"/>
        </w:rPr>
        <w:t xml:space="preserve">: </w:t>
      </w:r>
      <w:r w:rsidRPr="00647FC0">
        <w:rPr>
          <w:rFonts w:eastAsia="Times New Roman" w:cs="Times New Roman"/>
          <w:sz w:val="24"/>
          <w:szCs w:val="24"/>
          <w:lang w:eastAsia="uk-UA"/>
        </w:rPr>
        <w:t>ТОВАРИСТВО З ОБМЕЖЕНОЮ ВІДПОВІДАЛЬНІСТЮ «</w:t>
      </w:r>
      <w:r>
        <w:rPr>
          <w:rFonts w:eastAsia="Times New Roman" w:cs="Times New Roman"/>
          <w:sz w:val="24"/>
          <w:szCs w:val="24"/>
          <w:lang w:eastAsia="uk-UA"/>
        </w:rPr>
        <w:t>МЕТКАСПОСТАЧ</w:t>
      </w:r>
      <w:r w:rsidRPr="00647FC0">
        <w:rPr>
          <w:rFonts w:eastAsia="Times New Roman" w:cs="Times New Roman"/>
          <w:sz w:val="24"/>
          <w:szCs w:val="24"/>
          <w:lang w:eastAsia="uk-UA"/>
        </w:rPr>
        <w:t>»</w:t>
      </w:r>
      <w:r w:rsidR="00053CA4">
        <w:rPr>
          <w:rFonts w:eastAsia="Times New Roman" w:cs="Times New Roman"/>
          <w:sz w:val="24"/>
          <w:szCs w:val="24"/>
          <w:lang w:eastAsia="uk-UA"/>
        </w:rPr>
        <w:t xml:space="preserve">, </w:t>
      </w:r>
      <w:bookmarkStart w:id="0" w:name="_GoBack"/>
      <w:r>
        <w:rPr>
          <w:rFonts w:eastAsia="Times New Roman" w:cs="Times New Roman"/>
          <w:sz w:val="24"/>
          <w:szCs w:val="24"/>
          <w:lang w:eastAsia="uk-UA"/>
        </w:rPr>
        <w:t>Т</w:t>
      </w:r>
      <w:r w:rsidRPr="00647FC0">
        <w:rPr>
          <w:rFonts w:eastAsia="Times New Roman" w:cs="Times New Roman"/>
          <w:sz w:val="24"/>
          <w:szCs w:val="24"/>
          <w:lang w:eastAsia="uk-UA"/>
        </w:rPr>
        <w:t>ОВ «</w:t>
      </w:r>
      <w:r>
        <w:rPr>
          <w:rFonts w:eastAsia="Times New Roman" w:cs="Times New Roman"/>
          <w:sz w:val="24"/>
          <w:szCs w:val="24"/>
          <w:lang w:eastAsia="uk-UA"/>
        </w:rPr>
        <w:t>МЕТКАСПОСТАЧ</w:t>
      </w:r>
      <w:r w:rsidRPr="00647FC0">
        <w:rPr>
          <w:rFonts w:eastAsia="Times New Roman" w:cs="Times New Roman"/>
          <w:sz w:val="24"/>
          <w:szCs w:val="24"/>
          <w:lang w:eastAsia="uk-UA"/>
        </w:rPr>
        <w:t>»</w:t>
      </w:r>
      <w:bookmarkEnd w:id="0"/>
      <w:r w:rsidRPr="00647FC0">
        <w:rPr>
          <w:rFonts w:eastAsia="Times New Roman" w:cs="Times New Roman"/>
          <w:sz w:val="24"/>
          <w:szCs w:val="24"/>
          <w:lang w:eastAsia="uk-UA"/>
        </w:rPr>
        <w:t xml:space="preserve">.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2. Ідентифікаційний код юридичної особи в ЄДРПОУ</w:t>
      </w:r>
      <w:r w:rsidRPr="0022498E">
        <w:rPr>
          <w:rFonts w:eastAsia="Times New Roman" w:cs="Times New Roman"/>
          <w:sz w:val="24"/>
          <w:szCs w:val="24"/>
          <w:lang w:eastAsia="uk-UA"/>
        </w:rPr>
        <w:t xml:space="preserve">: </w:t>
      </w:r>
      <w:r w:rsidRPr="00165417">
        <w:rPr>
          <w:sz w:val="24"/>
          <w:szCs w:val="24"/>
        </w:rPr>
        <w:t>35784726</w:t>
      </w:r>
      <w:r w:rsidRPr="00647FC0">
        <w:rPr>
          <w:rFonts w:eastAsia="Times New Roman" w:cs="Times New Roman"/>
          <w:sz w:val="24"/>
          <w:szCs w:val="24"/>
          <w:lang w:eastAsia="uk-UA"/>
        </w:rPr>
        <w:t>.</w:t>
      </w:r>
    </w:p>
    <w:p w14:paraId="33B20B92" w14:textId="7CE2DA30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3.Місцезнаходження суб'єкта господарювання, контактний номер телефону,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адреса електронної пошти:</w:t>
      </w:r>
      <w:r w:rsidRPr="0022498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165417">
        <w:rPr>
          <w:sz w:val="24"/>
          <w:szCs w:val="24"/>
        </w:rPr>
        <w:t xml:space="preserve">09129, Київська область, Білоцерківський район, с. Озерна, вул. Хмельницького Богдана, </w:t>
      </w:r>
      <w:r>
        <w:rPr>
          <w:sz w:val="24"/>
          <w:szCs w:val="24"/>
        </w:rPr>
        <w:t xml:space="preserve">   </w:t>
      </w:r>
      <w:r w:rsidRPr="00165417">
        <w:rPr>
          <w:sz w:val="24"/>
          <w:szCs w:val="24"/>
        </w:rPr>
        <w:t>буд.33</w:t>
      </w:r>
      <w:r>
        <w:rPr>
          <w:sz w:val="24"/>
          <w:szCs w:val="24"/>
        </w:rPr>
        <w:t xml:space="preserve">, </w:t>
      </w:r>
      <w:r w:rsidR="001E46C2" w:rsidRPr="001E46C2">
        <w:rPr>
          <w:bCs/>
          <w:sz w:val="24"/>
          <w:szCs w:val="24"/>
        </w:rPr>
        <w:t>067</w:t>
      </w:r>
      <w:r w:rsidR="001E46C2">
        <w:rPr>
          <w:bCs/>
          <w:sz w:val="24"/>
          <w:szCs w:val="24"/>
        </w:rPr>
        <w:t>-</w:t>
      </w:r>
      <w:r w:rsidR="001E46C2" w:rsidRPr="001E46C2">
        <w:rPr>
          <w:bCs/>
          <w:sz w:val="24"/>
          <w:szCs w:val="24"/>
        </w:rPr>
        <w:t>326</w:t>
      </w:r>
      <w:r w:rsidR="001E46C2">
        <w:rPr>
          <w:bCs/>
          <w:sz w:val="24"/>
          <w:szCs w:val="24"/>
        </w:rPr>
        <w:t>-</w:t>
      </w:r>
      <w:r w:rsidR="001E46C2" w:rsidRPr="001E46C2">
        <w:rPr>
          <w:bCs/>
          <w:sz w:val="24"/>
          <w:szCs w:val="24"/>
        </w:rPr>
        <w:t>91</w:t>
      </w:r>
      <w:r w:rsidR="001E46C2">
        <w:rPr>
          <w:bCs/>
          <w:sz w:val="24"/>
          <w:szCs w:val="24"/>
        </w:rPr>
        <w:t>-</w:t>
      </w:r>
      <w:r w:rsidR="001E46C2" w:rsidRPr="001E46C2">
        <w:rPr>
          <w:bCs/>
          <w:sz w:val="24"/>
          <w:szCs w:val="24"/>
        </w:rPr>
        <w:t>81</w:t>
      </w:r>
      <w:r>
        <w:rPr>
          <w:rFonts w:eastAsia="Times New Roman" w:cs="Times New Roman"/>
          <w:sz w:val="24"/>
          <w:szCs w:val="24"/>
          <w:lang w:eastAsia="uk-UA"/>
        </w:rPr>
        <w:t xml:space="preserve">, </w:t>
      </w:r>
      <w:r w:rsidR="001E46C2" w:rsidRPr="001E46C2">
        <w:rPr>
          <w:sz w:val="24"/>
          <w:szCs w:val="24"/>
        </w:rPr>
        <w:t>buh@metkas.com.ua</w:t>
      </w:r>
      <w:r w:rsidRPr="001E46C2">
        <w:rPr>
          <w:rFonts w:eastAsia="Times New Roman" w:cs="Times New Roman"/>
          <w:sz w:val="24"/>
          <w:szCs w:val="24"/>
          <w:lang w:eastAsia="uk-UA"/>
        </w:rPr>
        <w:t>.</w:t>
      </w:r>
    </w:p>
    <w:p w14:paraId="5072A5B9" w14:textId="77777777" w:rsidR="00887290" w:rsidRPr="00165417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4.Місце знаходження об'єкта/промислового майданчика</w:t>
      </w:r>
      <w:r w:rsidRPr="0022498E">
        <w:rPr>
          <w:rFonts w:eastAsia="Times New Roman" w:cs="Times New Roman"/>
          <w:sz w:val="24"/>
          <w:szCs w:val="24"/>
          <w:lang w:eastAsia="uk-UA"/>
        </w:rPr>
        <w:t xml:space="preserve">: </w:t>
      </w:r>
      <w:r w:rsidRPr="00165417">
        <w:rPr>
          <w:sz w:val="24"/>
          <w:szCs w:val="24"/>
        </w:rPr>
        <w:t xml:space="preserve">09129, Київська область, Білоцерківський район, с. Озерна, вул. Хмельницького Богдана, </w:t>
      </w:r>
      <w:r>
        <w:rPr>
          <w:sz w:val="24"/>
          <w:szCs w:val="24"/>
        </w:rPr>
        <w:t xml:space="preserve">   </w:t>
      </w:r>
      <w:r w:rsidRPr="00165417">
        <w:rPr>
          <w:sz w:val="24"/>
          <w:szCs w:val="24"/>
        </w:rPr>
        <w:t>буд.33</w:t>
      </w:r>
    </w:p>
    <w:p w14:paraId="594C8133" w14:textId="77777777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5.Мета отримання дозволу</w:t>
      </w:r>
      <w:r w:rsidRPr="0022498E">
        <w:rPr>
          <w:rFonts w:eastAsia="Times New Roman" w:cs="Times New Roman"/>
          <w:sz w:val="24"/>
          <w:szCs w:val="24"/>
          <w:lang w:eastAsia="uk-UA"/>
        </w:rPr>
        <w:t>: отримання дозволу на викиди для існуючого об’єкту.</w:t>
      </w:r>
    </w:p>
    <w:p w14:paraId="670556F2" w14:textId="77777777" w:rsidR="00887290" w:rsidRPr="00265BA1" w:rsidRDefault="00887290" w:rsidP="00887290">
      <w:pPr>
        <w:jc w:val="both"/>
        <w:rPr>
          <w:color w:val="FF0000"/>
          <w:sz w:val="24"/>
          <w:szCs w:val="24"/>
        </w:rPr>
      </w:pPr>
      <w:r w:rsidRPr="0032478E">
        <w:rPr>
          <w:rFonts w:eastAsia="Times New Roman" w:cs="Times New Roman"/>
          <w:b/>
          <w:bCs/>
          <w:sz w:val="24"/>
          <w:szCs w:val="24"/>
          <w:lang w:eastAsia="uk-UA"/>
        </w:rPr>
        <w:t>6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.Відомості про наявність висновку з оцінки впливу на довкілля:</w:t>
      </w:r>
      <w:r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sz w:val="24"/>
          <w:szCs w:val="24"/>
        </w:rPr>
        <w:t>р</w:t>
      </w:r>
      <w:r w:rsidRPr="00265BA1">
        <w:rPr>
          <w:sz w:val="24"/>
          <w:szCs w:val="24"/>
        </w:rPr>
        <w:t>озробляти З</w:t>
      </w:r>
      <w:r w:rsidRPr="00265BA1">
        <w:rPr>
          <w:sz w:val="24"/>
          <w:szCs w:val="24"/>
          <w:shd w:val="clear" w:color="auto" w:fill="FFFFFF"/>
        </w:rPr>
        <w:t>віт з оцінки впливу на довкілля</w:t>
      </w:r>
      <w:r w:rsidRPr="00265BA1">
        <w:rPr>
          <w:sz w:val="24"/>
          <w:szCs w:val="24"/>
        </w:rPr>
        <w:t xml:space="preserve"> не передбачено, так як планова діяльність підприємства не відповідає статті 3 п.2 підпункту 4) та п.3 підпункту 5) Закону України «Про оцінку впливу на довкілля» від 23.05.2017 №</w:t>
      </w:r>
      <w:r w:rsidRPr="00265BA1">
        <w:rPr>
          <w:b/>
          <w:sz w:val="24"/>
          <w:szCs w:val="24"/>
        </w:rPr>
        <w:t> </w:t>
      </w:r>
      <w:r w:rsidRPr="00265BA1">
        <w:rPr>
          <w:rStyle w:val="a4"/>
          <w:b w:val="0"/>
          <w:sz w:val="24"/>
          <w:szCs w:val="24"/>
        </w:rPr>
        <w:t>2059-VIII, тому немає значний вплив на довкілля та не підлягає оцінці впливу на довкілля.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647FC0">
        <w:rPr>
          <w:rFonts w:eastAsia="Times New Roman" w:cs="Times New Roman"/>
          <w:sz w:val="24"/>
          <w:szCs w:val="24"/>
          <w:lang w:eastAsia="uk-UA"/>
        </w:rPr>
        <w:t>Висновок з ОВД на підприємстві відсутній</w:t>
      </w:r>
      <w:r>
        <w:rPr>
          <w:rFonts w:eastAsia="Times New Roman" w:cs="Times New Roman"/>
          <w:sz w:val="24"/>
          <w:szCs w:val="24"/>
          <w:lang w:eastAsia="uk-UA"/>
        </w:rPr>
        <w:t>.</w:t>
      </w:r>
    </w:p>
    <w:p w14:paraId="52E55E73" w14:textId="77777777" w:rsidR="00887290" w:rsidRDefault="00887290" w:rsidP="00887290">
      <w:pPr>
        <w:pStyle w:val="a5"/>
        <w:spacing w:before="0" w:beforeAutospacing="0" w:after="0" w:afterAutospacing="0"/>
        <w:jc w:val="both"/>
        <w:rPr>
          <w:b/>
          <w:bCs/>
        </w:rPr>
      </w:pPr>
      <w:r w:rsidRPr="0022498E">
        <w:rPr>
          <w:b/>
          <w:bCs/>
        </w:rPr>
        <w:t>7. Загальний опис об'єкта (опис виробництв та технологічного устаткування):</w:t>
      </w:r>
    </w:p>
    <w:p w14:paraId="44654821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 w:rsidRPr="00647FC0">
        <w:t>Підприємство</w:t>
      </w:r>
      <w:r>
        <w:t xml:space="preserve"> спеціалізується на виробництві металевих стелажів. Виробнича потужність підприємства складає 130 тис. одиниць продукції на рік.</w:t>
      </w:r>
    </w:p>
    <w:p w14:paraId="7C8CF878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>До складу підприємства входять:</w:t>
      </w:r>
    </w:p>
    <w:p w14:paraId="472515AB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>- механічна дільниця;</w:t>
      </w:r>
    </w:p>
    <w:p w14:paraId="74BD278C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>- фарбувальна дільниця;</w:t>
      </w:r>
    </w:p>
    <w:p w14:paraId="17A30B51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 xml:space="preserve">- дільниця </w:t>
      </w:r>
      <w:proofErr w:type="spellStart"/>
      <w:r>
        <w:t>порізки</w:t>
      </w:r>
      <w:proofErr w:type="spellEnd"/>
      <w:r>
        <w:t xml:space="preserve"> МДФ, ДСП;</w:t>
      </w:r>
    </w:p>
    <w:p w14:paraId="64F5D3CD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>- дільниця пакування;</w:t>
      </w:r>
    </w:p>
    <w:p w14:paraId="45CB5436" w14:textId="77777777" w:rsidR="00887290" w:rsidRDefault="00887290" w:rsidP="00887290">
      <w:pPr>
        <w:pStyle w:val="a5"/>
        <w:spacing w:before="0" w:beforeAutospacing="0" w:after="0" w:afterAutospacing="0"/>
        <w:jc w:val="both"/>
      </w:pPr>
      <w:r>
        <w:t>- топкові.</w:t>
      </w:r>
    </w:p>
    <w:p w14:paraId="246A754F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  <w:rPr>
          <w:b/>
          <w:i/>
        </w:rPr>
      </w:pPr>
      <w:r w:rsidRPr="00FD24B0">
        <w:rPr>
          <w:b/>
          <w:i/>
        </w:rPr>
        <w:t>Механічна дільниця</w:t>
      </w:r>
    </w:p>
    <w:p w14:paraId="23231B70" w14:textId="77777777" w:rsidR="00887290" w:rsidRPr="00FD24B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FD24B0">
        <w:rPr>
          <w:sz w:val="24"/>
          <w:szCs w:val="24"/>
        </w:rPr>
        <w:t>Листовий метал подається зі складу сировини на Лінію поздовжньо – поперечного розрізу для порізки заготовок заданого розміру для виготовлення деталей стелажу.</w:t>
      </w:r>
    </w:p>
    <w:p w14:paraId="14E052F5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  <w:rPr>
          <w:b/>
          <w:i/>
        </w:rPr>
      </w:pPr>
      <w:r w:rsidRPr="00FD24B0">
        <w:rPr>
          <w:b/>
          <w:i/>
        </w:rPr>
        <w:t>Фарбувальна дільниця</w:t>
      </w:r>
    </w:p>
    <w:p w14:paraId="7CDB4E7A" w14:textId="77777777" w:rsidR="00887290" w:rsidRPr="00FD24B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FD24B0">
        <w:rPr>
          <w:sz w:val="24"/>
          <w:szCs w:val="24"/>
        </w:rPr>
        <w:t>Деталі стелажів переміщуються на устаткування - горизонтальну конвеєрну мийку та сушку деталей, де вони в спеціальних ємкостях знежирюються та миються.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FD24B0">
        <w:rPr>
          <w:sz w:val="24"/>
          <w:szCs w:val="24"/>
        </w:rPr>
        <w:t>Фарбувальна дільниця облаштована двома лініями порошкового фарбування металу. До конструкції лінії порошкового фарбування металу входить камера нанесення порошкової фарби і камера полімеризації поліефірного покриття (2 од.).</w:t>
      </w:r>
    </w:p>
    <w:p w14:paraId="045E977C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  <w:rPr>
          <w:b/>
          <w:i/>
        </w:rPr>
      </w:pPr>
      <w:r w:rsidRPr="00FD24B0">
        <w:rPr>
          <w:b/>
          <w:i/>
        </w:rPr>
        <w:t xml:space="preserve">Дільниця </w:t>
      </w:r>
      <w:proofErr w:type="spellStart"/>
      <w:r w:rsidRPr="00FD24B0">
        <w:rPr>
          <w:b/>
          <w:i/>
        </w:rPr>
        <w:t>порізки</w:t>
      </w:r>
      <w:proofErr w:type="spellEnd"/>
      <w:r w:rsidRPr="00FD24B0">
        <w:rPr>
          <w:b/>
          <w:i/>
        </w:rPr>
        <w:t xml:space="preserve"> МДФ, ДСП</w:t>
      </w:r>
    </w:p>
    <w:p w14:paraId="3BE61895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  <w:rPr>
          <w:b/>
          <w:i/>
        </w:rPr>
      </w:pPr>
      <w:r w:rsidRPr="00FD24B0">
        <w:t xml:space="preserve">Для комплектування стелажів виготовляються полиці із МДФ, ДСП, оцинкованого металу. Розкрій листів заданого розміру виконується на верстаті </w:t>
      </w:r>
      <w:r w:rsidRPr="00FD24B0">
        <w:rPr>
          <w:lang w:val="en-US"/>
        </w:rPr>
        <w:t>RDT</w:t>
      </w:r>
      <w:r w:rsidRPr="00FD24B0">
        <w:rPr>
          <w:lang w:val="ru-RU"/>
        </w:rPr>
        <w:t xml:space="preserve"> 842</w:t>
      </w:r>
      <w:r w:rsidRPr="00FD24B0">
        <w:rPr>
          <w:lang w:val="en-US"/>
        </w:rPr>
        <w:t>L</w:t>
      </w:r>
      <w:r w:rsidRPr="00FD24B0">
        <w:rPr>
          <w:lang w:val="ru-RU"/>
        </w:rPr>
        <w:t>.</w:t>
      </w:r>
      <w:r w:rsidRPr="00FD24B0">
        <w:rPr>
          <w:b/>
          <w:i/>
        </w:rPr>
        <w:t xml:space="preserve"> </w:t>
      </w:r>
    </w:p>
    <w:p w14:paraId="0549F03D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  <w:rPr>
          <w:b/>
          <w:i/>
        </w:rPr>
      </w:pPr>
      <w:r w:rsidRPr="00FD24B0">
        <w:rPr>
          <w:b/>
          <w:i/>
        </w:rPr>
        <w:t>Дільниця пакування</w:t>
      </w:r>
    </w:p>
    <w:p w14:paraId="0091FB0D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</w:pPr>
      <w:r w:rsidRPr="00FD24B0">
        <w:t>Готові деталі комплектуються та складаються в картонні коробки та переміщуються на склад готової продукції.</w:t>
      </w:r>
    </w:p>
    <w:p w14:paraId="7B58DF9C" w14:textId="77777777" w:rsidR="00887290" w:rsidRPr="00FD24B0" w:rsidRDefault="00887290" w:rsidP="00887290">
      <w:pPr>
        <w:pStyle w:val="a5"/>
        <w:spacing w:before="0" w:beforeAutospacing="0" w:after="0" w:afterAutospacing="0"/>
        <w:jc w:val="both"/>
      </w:pPr>
      <w:r w:rsidRPr="00FD24B0">
        <w:rPr>
          <w:b/>
          <w:i/>
        </w:rPr>
        <w:t>Топкові</w:t>
      </w:r>
    </w:p>
    <w:p w14:paraId="1B87653A" w14:textId="0B01DF30" w:rsidR="00887290" w:rsidRPr="00FD24B0" w:rsidRDefault="00887290" w:rsidP="00887290">
      <w:pPr>
        <w:pStyle w:val="a5"/>
        <w:spacing w:before="0" w:beforeAutospacing="0" w:after="0" w:afterAutospacing="0"/>
        <w:jc w:val="both"/>
      </w:pPr>
      <w:r w:rsidRPr="00FD24B0">
        <w:t xml:space="preserve">Для обігріву приміщень в холодний період року встановлено твердопаливні котли: ТГ – 100 «Скандій» потужністю 100 кВт – 1од., ТГ – 200 «Скандій» потужністю 200 кВт – 1од., </w:t>
      </w:r>
      <w:proofErr w:type="spellStart"/>
      <w:r w:rsidRPr="00FD24B0">
        <w:rPr>
          <w:lang w:val="en-US"/>
        </w:rPr>
        <w:t>Lafat</w:t>
      </w:r>
      <w:proofErr w:type="spellEnd"/>
      <w:r w:rsidRPr="00FD24B0">
        <w:t xml:space="preserve"> потужністю 125 кВт – 2од., теплогенератор ТГУ-1200 потужністю 90 кВт – 2од., твердопаливний котел «Скандій» потужністю 90 кВт</w:t>
      </w:r>
      <w:r w:rsidR="00053CA4">
        <w:t xml:space="preserve"> – 1од</w:t>
      </w:r>
      <w:r w:rsidRPr="00FD24B0">
        <w:t>. В якості палива використовується деревина.</w:t>
      </w:r>
    </w:p>
    <w:p w14:paraId="34432355" w14:textId="150796C0" w:rsidR="00887290" w:rsidRPr="001D5A49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8. Відомості щодо видів та обсягів викидів: (т/рік)</w:t>
      </w:r>
      <w:r w:rsidR="001D5A49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>К</w:t>
      </w:r>
      <w:r w:rsidRPr="00647FC0">
        <w:rPr>
          <w:rFonts w:eastAsia="Times New Roman" w:cs="Times New Roman"/>
          <w:sz w:val="24"/>
          <w:szCs w:val="24"/>
          <w:lang w:eastAsia="uk-UA"/>
        </w:rPr>
        <w:t xml:space="preserve">ількість джерел викиду – </w:t>
      </w:r>
      <w:r>
        <w:rPr>
          <w:rFonts w:eastAsia="Times New Roman" w:cs="Times New Roman"/>
          <w:sz w:val="24"/>
          <w:szCs w:val="24"/>
          <w:lang w:eastAsia="uk-UA"/>
        </w:rPr>
        <w:t>19</w:t>
      </w:r>
      <w:r w:rsidRPr="00647FC0">
        <w:rPr>
          <w:rFonts w:eastAsia="Times New Roman" w:cs="Times New Roman"/>
          <w:sz w:val="24"/>
          <w:szCs w:val="24"/>
          <w:lang w:eastAsia="uk-UA"/>
        </w:rPr>
        <w:t>. В атмосферне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повітря будуть викидатися забруднюючі речовини у кількості, т/рік: оксиди азоту (оксид та діоксид азоту) у перерахунку на діоксид азоту – </w:t>
      </w:r>
      <w:r w:rsidR="001D5A49" w:rsidRPr="004A5197">
        <w:rPr>
          <w:sz w:val="24"/>
          <w:szCs w:val="24"/>
        </w:rPr>
        <w:t>0,0389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</w:t>
      </w:r>
      <w:r w:rsidRPr="0087363A">
        <w:rPr>
          <w:rFonts w:eastAsia="Times New Roman" w:cs="Times New Roman"/>
          <w:sz w:val="24"/>
          <w:szCs w:val="24"/>
          <w:lang w:eastAsia="uk-UA"/>
        </w:rPr>
        <w:t xml:space="preserve">оксид вуглецю – </w:t>
      </w:r>
      <w:r w:rsidR="001D5A49" w:rsidRPr="0087363A">
        <w:rPr>
          <w:sz w:val="24"/>
          <w:szCs w:val="24"/>
        </w:rPr>
        <w:t>0,3389</w:t>
      </w:r>
      <w:r w:rsidRPr="0087363A">
        <w:rPr>
          <w:rFonts w:eastAsia="Times New Roman" w:cs="Times New Roman"/>
          <w:sz w:val="24"/>
          <w:szCs w:val="24"/>
          <w:lang w:eastAsia="uk-UA"/>
        </w:rPr>
        <w:t>;</w:t>
      </w:r>
      <w:r w:rsidR="001D5A49" w:rsidRPr="0087363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87363A">
        <w:rPr>
          <w:rFonts w:eastAsia="Times New Roman" w:cs="Times New Roman"/>
          <w:sz w:val="24"/>
          <w:szCs w:val="24"/>
          <w:lang w:eastAsia="uk-UA"/>
        </w:rPr>
        <w:t xml:space="preserve">метан – </w:t>
      </w:r>
      <w:r w:rsidR="001D5A49" w:rsidRPr="0087363A">
        <w:rPr>
          <w:sz w:val="24"/>
          <w:szCs w:val="24"/>
        </w:rPr>
        <w:t>0,0054</w:t>
      </w:r>
      <w:r w:rsidRPr="0087363A">
        <w:rPr>
          <w:rFonts w:eastAsia="Times New Roman" w:cs="Times New Roman"/>
          <w:sz w:val="24"/>
          <w:szCs w:val="24"/>
          <w:lang w:eastAsia="uk-UA"/>
        </w:rPr>
        <w:t xml:space="preserve">; 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азоту (1) оксид [N2О] – </w:t>
      </w:r>
      <w:r w:rsidR="001D5A49" w:rsidRPr="004A5197">
        <w:rPr>
          <w:sz w:val="24"/>
          <w:szCs w:val="24"/>
        </w:rPr>
        <w:t>0,00539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</w:t>
      </w:r>
      <w:r w:rsidRPr="0087363A">
        <w:rPr>
          <w:rFonts w:eastAsia="Times New Roman" w:cs="Times New Roman"/>
          <w:sz w:val="24"/>
          <w:szCs w:val="24"/>
          <w:lang w:eastAsia="uk-UA"/>
        </w:rPr>
        <w:t xml:space="preserve">вуглецю діоксид – </w:t>
      </w:r>
      <w:r w:rsidR="0087363A" w:rsidRPr="001F112D">
        <w:rPr>
          <w:sz w:val="24"/>
          <w:szCs w:val="24"/>
        </w:rPr>
        <w:t>40,39</w:t>
      </w:r>
      <w:r w:rsidRPr="004A5197">
        <w:rPr>
          <w:rFonts w:eastAsia="Times New Roman" w:cs="Times New Roman"/>
          <w:sz w:val="24"/>
          <w:szCs w:val="24"/>
          <w:lang w:eastAsia="uk-UA"/>
        </w:rPr>
        <w:t>;</w:t>
      </w:r>
      <w:r w:rsidR="001D5A49" w:rsidRPr="004A5197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речовини у вигляді суспендованих твердих частинок недиференційованих за складом – </w:t>
      </w:r>
      <w:r w:rsidR="004A5197" w:rsidRPr="001F112D">
        <w:rPr>
          <w:rFonts w:cs="Times New Roman"/>
          <w:sz w:val="24"/>
          <w:szCs w:val="24"/>
        </w:rPr>
        <w:lastRenderedPageBreak/>
        <w:t>0,08609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залізо та його сполуки у перерахунку на залізо – </w:t>
      </w:r>
      <w:r w:rsidR="001D5A49" w:rsidRPr="004A5197">
        <w:rPr>
          <w:sz w:val="24"/>
          <w:szCs w:val="24"/>
        </w:rPr>
        <w:t>0,0022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манган та його сполуки у перерахунку на діоксид мангану– </w:t>
      </w:r>
      <w:r w:rsidR="001D5A49" w:rsidRPr="004A5197">
        <w:rPr>
          <w:sz w:val="24"/>
          <w:szCs w:val="24"/>
        </w:rPr>
        <w:t>0,0002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діоксид сірки (діоксид та триоксид) у перерахунку на діоксид сірки – </w:t>
      </w:r>
      <w:r w:rsidR="001D5A49" w:rsidRPr="001F112D">
        <w:rPr>
          <w:sz w:val="24"/>
          <w:szCs w:val="24"/>
        </w:rPr>
        <w:t>0,00</w:t>
      </w:r>
      <w:r w:rsidR="004A5197" w:rsidRPr="001F112D">
        <w:rPr>
          <w:sz w:val="24"/>
          <w:szCs w:val="24"/>
        </w:rPr>
        <w:t>24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неметанові леткі органічні сполуки (НМЛОС) - </w:t>
      </w:r>
      <w:r w:rsidR="001D5A49" w:rsidRPr="004A5197">
        <w:rPr>
          <w:sz w:val="24"/>
          <w:szCs w:val="24"/>
        </w:rPr>
        <w:t>0,0637</w:t>
      </w:r>
      <w:r w:rsidRPr="004A5197">
        <w:rPr>
          <w:rFonts w:eastAsia="Times New Roman" w:cs="Times New Roman"/>
          <w:sz w:val="24"/>
          <w:szCs w:val="24"/>
          <w:lang w:eastAsia="uk-UA"/>
        </w:rPr>
        <w:t xml:space="preserve">; </w:t>
      </w:r>
      <w:r w:rsidR="001D5A49" w:rsidRPr="004A5197">
        <w:rPr>
          <w:sz w:val="24"/>
          <w:szCs w:val="24"/>
        </w:rPr>
        <w:t>альдегід масляний - 0,00278 т/рік; фенол – 0,00022; формальдегід – 0,00034; 1-Хлор-2,3-епіксипропан</w:t>
      </w:r>
      <w:r w:rsidR="004F526D" w:rsidRPr="004A5197">
        <w:rPr>
          <w:sz w:val="24"/>
          <w:szCs w:val="24"/>
        </w:rPr>
        <w:t xml:space="preserve"> </w:t>
      </w:r>
      <w:r w:rsidR="001D5A49" w:rsidRPr="004A5197">
        <w:rPr>
          <w:sz w:val="24"/>
          <w:szCs w:val="24"/>
        </w:rPr>
        <w:t>(</w:t>
      </w:r>
      <w:proofErr w:type="spellStart"/>
      <w:r w:rsidR="001D5A49" w:rsidRPr="004A5197">
        <w:rPr>
          <w:sz w:val="24"/>
          <w:szCs w:val="24"/>
        </w:rPr>
        <w:t>епіхлоргідрин</w:t>
      </w:r>
      <w:proofErr w:type="spellEnd"/>
      <w:r w:rsidR="001D5A49" w:rsidRPr="004A5197">
        <w:rPr>
          <w:sz w:val="24"/>
          <w:szCs w:val="24"/>
        </w:rPr>
        <w:t xml:space="preserve">) </w:t>
      </w:r>
      <w:r w:rsidR="004F526D" w:rsidRPr="004A5197">
        <w:rPr>
          <w:sz w:val="24"/>
          <w:szCs w:val="24"/>
        </w:rPr>
        <w:t>–</w:t>
      </w:r>
      <w:r w:rsidR="001D5A49" w:rsidRPr="004A5197">
        <w:rPr>
          <w:sz w:val="24"/>
          <w:szCs w:val="24"/>
        </w:rPr>
        <w:t xml:space="preserve"> </w:t>
      </w:r>
      <w:r w:rsidR="004F526D" w:rsidRPr="004A5197">
        <w:rPr>
          <w:sz w:val="24"/>
          <w:szCs w:val="24"/>
        </w:rPr>
        <w:t>0,0061.</w:t>
      </w:r>
    </w:p>
    <w:p w14:paraId="0EAF55BD" w14:textId="63A4FB37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Загальний обсяг викидів забруднюючих речовин в атмосферне повітря:</w:t>
      </w:r>
      <w:r w:rsidR="001D5A49" w:rsidRPr="001D5A49">
        <w:rPr>
          <w:sz w:val="20"/>
          <w:szCs w:val="20"/>
        </w:rPr>
        <w:t xml:space="preserve"> </w:t>
      </w:r>
      <w:r w:rsidR="004A5197" w:rsidRPr="004A5197">
        <w:rPr>
          <w:rFonts w:cs="Times New Roman"/>
          <w:sz w:val="24"/>
          <w:szCs w:val="24"/>
        </w:rPr>
        <w:t>40,94262</w:t>
      </w:r>
      <w:r w:rsidR="004A5197">
        <w:rPr>
          <w:rFonts w:ascii="Arial" w:hAnsi="Arial" w:cs="Arial"/>
          <w:sz w:val="16"/>
          <w:szCs w:val="20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>т/рік.</w:t>
      </w:r>
    </w:p>
    <w:p w14:paraId="7778EFAD" w14:textId="498A1742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9. Заходи щодо впровадження найкращих існуючих технологій виробництва, що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виконані або/та які потребують виконання: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відповідно до п.1.6 та Додатку No3«Інструкції...», затвердженої Наказом Мінприроди України No108 від 09.03.2006р., для об’єктів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3 групи – не передбачені</w:t>
      </w:r>
      <w:r>
        <w:rPr>
          <w:rFonts w:eastAsia="Times New Roman" w:cs="Times New Roman"/>
          <w:sz w:val="24"/>
          <w:szCs w:val="24"/>
          <w:lang w:eastAsia="uk-UA"/>
        </w:rPr>
        <w:t>.</w:t>
      </w:r>
    </w:p>
    <w:p w14:paraId="758FACA4" w14:textId="1B0C5614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10. Перелік заходів щодо скорочення викидів, що виконані або/та які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потребують виконання</w:t>
      </w:r>
      <w:r w:rsidRPr="0022498E">
        <w:rPr>
          <w:rFonts w:eastAsia="Times New Roman" w:cs="Times New Roman"/>
          <w:sz w:val="24"/>
          <w:szCs w:val="24"/>
          <w:lang w:eastAsia="uk-UA"/>
        </w:rPr>
        <w:t xml:space="preserve">: </w:t>
      </w:r>
      <w:r w:rsidRPr="0025225D">
        <w:rPr>
          <w:rFonts w:eastAsia="Times New Roman" w:cs="Times New Roman"/>
          <w:sz w:val="24"/>
          <w:szCs w:val="24"/>
          <w:lang w:eastAsia="uk-UA"/>
        </w:rPr>
        <w:t>відповідно до Наказу Міністерства охорони навколишнього природного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 xml:space="preserve">середовища України No108 від 09.03.2006 року для об’єктів 3 групи – не передбачені. </w:t>
      </w:r>
    </w:p>
    <w:p w14:paraId="23DF05E4" w14:textId="434F0546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11. Дотримання виконання природоохоронних заходів щодо скорочення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викидів: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природоохоронні заходи дотримуються у відповідності до вимог ст.10 ЗУ «Про охорону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атмосферного повітря».</w:t>
      </w:r>
    </w:p>
    <w:p w14:paraId="3DF1CE79" w14:textId="77777777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12. Відповідність пропозицій щодо дозволених обсягів викидів законодавству: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пропозиції щодо дозволених обсягів викидів відповідають природоохоронному законодавству,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>а саме вимогам ЗУ «Про охорону атмосферного повітря», «Про охорону навколишнього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 xml:space="preserve">середовища», Наказу Мінприроди України No309 від 27.06.2006 р. та Наказу </w:t>
      </w:r>
      <w:proofErr w:type="spellStart"/>
      <w:r w:rsidRPr="0025225D">
        <w:rPr>
          <w:rFonts w:eastAsia="Times New Roman" w:cs="Times New Roman"/>
          <w:sz w:val="24"/>
          <w:szCs w:val="24"/>
          <w:lang w:eastAsia="uk-UA"/>
        </w:rPr>
        <w:t>Мінекоресурсів</w:t>
      </w:r>
      <w:proofErr w:type="spellEnd"/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25225D">
        <w:rPr>
          <w:rFonts w:eastAsia="Times New Roman" w:cs="Times New Roman"/>
          <w:sz w:val="24"/>
          <w:szCs w:val="24"/>
          <w:lang w:eastAsia="uk-UA"/>
        </w:rPr>
        <w:t xml:space="preserve">України No177 від 10.05.2002 р. </w:t>
      </w:r>
    </w:p>
    <w:p w14:paraId="008ADF36" w14:textId="2F1436DF" w:rsidR="00887290" w:rsidRPr="0022498E" w:rsidRDefault="00887290" w:rsidP="00887290">
      <w:pPr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13. Зауваження та пропозиції щодо намірів приймаються в місячний термін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після публікації до Київської обласної військової адміністрації (Київської обласної</w:t>
      </w:r>
      <w:r w:rsidR="00DA4E3C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державної адміністрації) за </w:t>
      </w:r>
      <w:proofErr w:type="spellStart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адресою</w:t>
      </w:r>
      <w:proofErr w:type="spellEnd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 xml:space="preserve">: 01196, м. Київ, </w:t>
      </w:r>
      <w:proofErr w:type="spellStart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пл</w:t>
      </w:r>
      <w:proofErr w:type="spellEnd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 xml:space="preserve">. Лесі Українки, буд. 1, </w:t>
      </w:r>
      <w:proofErr w:type="spellStart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тел</w:t>
      </w:r>
      <w:proofErr w:type="spellEnd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. -(044) 286-84-11, e-</w:t>
      </w:r>
      <w:proofErr w:type="spellStart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mail</w:t>
      </w:r>
      <w:proofErr w:type="spellEnd"/>
      <w:r w:rsidRPr="0022498E">
        <w:rPr>
          <w:rFonts w:eastAsia="Times New Roman" w:cs="Times New Roman"/>
          <w:b/>
          <w:bCs/>
          <w:sz w:val="24"/>
          <w:szCs w:val="24"/>
          <w:lang w:eastAsia="uk-UA"/>
        </w:rPr>
        <w:t>: doc@koda.gov.ua, zvern@koda.gov.ua.</w:t>
      </w:r>
    </w:p>
    <w:p w14:paraId="6AA1D9A1" w14:textId="77777777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14:paraId="5E26EC79" w14:textId="77777777" w:rsidR="00887290" w:rsidRDefault="00887290" w:rsidP="00887290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14:paraId="1E627AEE" w14:textId="77777777" w:rsidR="00056B0A" w:rsidRPr="00887290" w:rsidRDefault="00056B0A"/>
    <w:sectPr w:rsidR="00056B0A" w:rsidRPr="0088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5"/>
    <w:rsid w:val="00053CA4"/>
    <w:rsid w:val="00056B0A"/>
    <w:rsid w:val="00123FC5"/>
    <w:rsid w:val="001D5A49"/>
    <w:rsid w:val="001E46C2"/>
    <w:rsid w:val="001F112D"/>
    <w:rsid w:val="004A5197"/>
    <w:rsid w:val="004F526D"/>
    <w:rsid w:val="00827D6C"/>
    <w:rsid w:val="0087363A"/>
    <w:rsid w:val="00887290"/>
    <w:rsid w:val="00D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290"/>
    <w:rPr>
      <w:color w:val="0000FF"/>
      <w:u w:val="single"/>
    </w:rPr>
  </w:style>
  <w:style w:type="character" w:styleId="a4">
    <w:name w:val="Strong"/>
    <w:basedOn w:val="a0"/>
    <w:uiPriority w:val="22"/>
    <w:qFormat/>
    <w:rsid w:val="00887290"/>
    <w:rPr>
      <w:b/>
      <w:bCs/>
    </w:rPr>
  </w:style>
  <w:style w:type="paragraph" w:styleId="a5">
    <w:name w:val="Normal (Web)"/>
    <w:basedOn w:val="a"/>
    <w:uiPriority w:val="99"/>
    <w:unhideWhenUsed/>
    <w:rsid w:val="008872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290"/>
    <w:rPr>
      <w:color w:val="0000FF"/>
      <w:u w:val="single"/>
    </w:rPr>
  </w:style>
  <w:style w:type="character" w:styleId="a4">
    <w:name w:val="Strong"/>
    <w:basedOn w:val="a0"/>
    <w:uiPriority w:val="22"/>
    <w:qFormat/>
    <w:rsid w:val="00887290"/>
    <w:rPr>
      <w:b/>
      <w:bCs/>
    </w:rPr>
  </w:style>
  <w:style w:type="paragraph" w:styleId="a5">
    <w:name w:val="Normal (Web)"/>
    <w:basedOn w:val="a"/>
    <w:uiPriority w:val="99"/>
    <w:unhideWhenUsed/>
    <w:rsid w:val="008872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2023-04-10T09:11:00Z</dcterms:created>
  <dcterms:modified xsi:type="dcterms:W3CDTF">2023-04-10T09:11:00Z</dcterms:modified>
</cp:coreProperties>
</file>