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C95E" w14:textId="77777777" w:rsidR="00804FE2" w:rsidRPr="00AB4679" w:rsidRDefault="00804FE2" w:rsidP="00804F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679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ПРО НАМІР ОТРИМАТИ ДОЗВІЛ НА ВИКИДИ</w:t>
      </w:r>
    </w:p>
    <w:p w14:paraId="29AD19C7" w14:textId="77777777" w:rsidR="00804FE2" w:rsidRPr="00AB4679" w:rsidRDefault="00804FE2" w:rsidP="00AB467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0" w:name="n114"/>
      <w:bookmarkEnd w:id="0"/>
      <w:r w:rsidRPr="00AB4679">
        <w:rPr>
          <w:rFonts w:ascii="Times New Roman" w:hAnsi="Times New Roman" w:cs="Times New Roman"/>
          <w:sz w:val="24"/>
          <w:szCs w:val="24"/>
          <w:lang w:val="uk-UA"/>
        </w:rPr>
        <w:t xml:space="preserve">Повне та скорочене найменування суб’єкта господарювання: </w:t>
      </w:r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ПРИВАТНЕ АКЦІОНЕРНЕ ТОВАРИСТВО «ДТЕК ПАВЛОГРАДВУГІЛЛЯ» ВІДОКРЕМЛЕНИЙ ПІДРОЗДІЛ «ШАХТОУПРАВЛІННЯ ПЕРШОТРАВЕНСЬКЕ» (</w:t>
      </w:r>
      <w:bookmarkStart w:id="1" w:name="_GoBack"/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ВП «ШАХТОУПРАВЛІННЯ ПЕРШОТРАВЕНСЬКЕ» ПрАТ «ДТЕК ПАВЛОГРАДВУГІЛЛЯ»</w:t>
      </w:r>
      <w:bookmarkEnd w:id="1"/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),</w:t>
      </w:r>
    </w:p>
    <w:p w14:paraId="70C2C015" w14:textId="77777777" w:rsidR="00804FE2" w:rsidRPr="00AB4679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15"/>
      <w:bookmarkEnd w:id="2"/>
      <w:r w:rsidRPr="00AB4679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юридичної особи в ЄДРПОУ: </w:t>
      </w:r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00178353</w:t>
      </w:r>
      <w:r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7A4FC8D5" w14:textId="46FB4ACA" w:rsidR="00804FE2" w:rsidRPr="00AB4679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3" w:name="n116"/>
      <w:bookmarkEnd w:id="3"/>
      <w:r w:rsidRPr="00AB4679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суб’єкта господарювання, контактний номер телефону, адреса електронної пошти суб’єкта господарювання: </w:t>
      </w:r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51400, Україна, Дніпропетровська обл.,                      м. Павлоград, вул. Соборна, буд. 76</w:t>
      </w:r>
      <w:r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proofErr w:type="spellStart"/>
      <w:r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тел</w:t>
      </w:r>
      <w:proofErr w:type="spellEnd"/>
      <w:r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+38(05633)5-50-52</w:t>
      </w:r>
      <w:r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="004062C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melyanovaIP@dtek.com.</w:t>
      </w:r>
    </w:p>
    <w:p w14:paraId="61D88019" w14:textId="77777777" w:rsidR="00804FE2" w:rsidRPr="00AB4679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4" w:name="n117"/>
      <w:bookmarkEnd w:id="4"/>
      <w:r w:rsidRPr="00AB4679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об’єкта/промислового майданчика: </w:t>
      </w:r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52744, Дніпропетровська область, </w:t>
      </w:r>
      <w:proofErr w:type="spellStart"/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Синельниківський</w:t>
      </w:r>
      <w:proofErr w:type="spellEnd"/>
      <w:r w:rsidR="00AB4679"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район, село Миколаївка, вулиця Першотравнева, 2 Г</w:t>
      </w:r>
      <w:r w:rsidRPr="00AB4679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49B72E80" w14:textId="77777777" w:rsidR="000C55D3" w:rsidRDefault="00804FE2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green"/>
          <w:u w:val="single"/>
          <w:lang w:val="uk-UA"/>
        </w:rPr>
      </w:pPr>
      <w:bookmarkStart w:id="5" w:name="n118"/>
      <w:bookmarkEnd w:id="5"/>
      <w:r w:rsidRPr="00AB4679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20002A" w:rsidRPr="00AB4679">
        <w:rPr>
          <w:rFonts w:ascii="Times New Roman" w:hAnsi="Times New Roman" w:cs="Times New Roman"/>
          <w:sz w:val="24"/>
          <w:szCs w:val="24"/>
          <w:lang w:val="uk-UA"/>
        </w:rPr>
        <w:t xml:space="preserve">а отримання дозволу на </w:t>
      </w:r>
      <w:r w:rsidR="0020002A" w:rsidRPr="000C55D3">
        <w:rPr>
          <w:rFonts w:ascii="Times New Roman" w:hAnsi="Times New Roman" w:cs="Times New Roman"/>
          <w:sz w:val="24"/>
          <w:szCs w:val="24"/>
          <w:lang w:val="uk-UA"/>
        </w:rPr>
        <w:t xml:space="preserve">викиди: </w:t>
      </w:r>
      <w:r w:rsidR="00822DD1" w:rsidRPr="000C55D3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0C55D3" w:rsidRPr="000C55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</w:t>
      </w:r>
      <w:r w:rsidR="0020002A" w:rsidRPr="000C55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озв</w:t>
      </w:r>
      <w:r w:rsidR="000C55D3" w:rsidRPr="000C55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</w:t>
      </w:r>
      <w:r w:rsidR="0020002A" w:rsidRPr="000C55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л</w:t>
      </w:r>
      <w:r w:rsidR="000C55D3" w:rsidRPr="000C55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</w:t>
      </w:r>
      <w:r w:rsidR="0020002A" w:rsidRPr="000C55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 викиди оформлюється у зв’язку </w:t>
      </w:r>
      <w:r w:rsidR="000C55D3" w:rsidRPr="000C55D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 закінченням строку дії попереднього дозволу.</w:t>
      </w:r>
    </w:p>
    <w:p w14:paraId="137FC22A" w14:textId="77777777" w:rsidR="00370657" w:rsidRPr="00705E8B" w:rsidRDefault="0020002A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6" w:name="n119"/>
      <w:bookmarkEnd w:id="6"/>
      <w:r w:rsidRPr="00705E8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705E8B">
        <w:rPr>
          <w:rFonts w:ascii="Times New Roman" w:hAnsi="Times New Roman" w:cs="Times New Roman"/>
          <w:sz w:val="24"/>
          <w:szCs w:val="24"/>
          <w:lang w:val="uk-UA"/>
        </w:rPr>
        <w:t>ідомості про наявність висновку з оцінки впливу на довкілля</w:t>
      </w:r>
      <w:r w:rsidR="00CB1291" w:rsidRPr="00705E8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 своїм видом економічної діяльності підприємство входить в  категорію видів планованої діяльності, які підлягають  процедурі оцінці впливу на довкілля згідно </w:t>
      </w:r>
      <w:proofErr w:type="spellStart"/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пп</w:t>
      </w:r>
      <w:proofErr w:type="spellEnd"/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</w:t>
      </w:r>
      <w:r w:rsidR="000C55D3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15</w:t>
      </w:r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п. </w:t>
      </w:r>
      <w:r w:rsidR="000C55D3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2</w:t>
      </w:r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ст. 3  </w:t>
      </w:r>
      <w:r w:rsidR="00CB129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Закону України «</w:t>
      </w:r>
      <w:r w:rsidR="00804FE2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Про оцінку впливу на довкілля</w:t>
      </w:r>
      <w:r w:rsidR="00CB129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»</w:t>
      </w:r>
      <w:r w:rsidR="00804FE2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- </w:t>
      </w:r>
      <w:r w:rsidR="003706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кар’єри</w:t>
      </w:r>
      <w:r w:rsidR="000C55D3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 видобування корисних копалин відкритим способом, їх перероблення чи збагачення на місці на площі понад 25 га або видобування торфу на площ</w:t>
      </w:r>
      <w:r w:rsidR="003706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і </w:t>
      </w:r>
      <w:r w:rsidR="000C55D3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понад 150 га.</w:t>
      </w:r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Проте</w:t>
      </w:r>
      <w:r w:rsidR="00B654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 підприємстві не пров</w:t>
      </w:r>
      <w:r w:rsidR="003706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</w:t>
      </w:r>
      <w:r w:rsidR="00B654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дилася  реконструкція </w:t>
      </w:r>
      <w:r w:rsidR="00822DD1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B654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та не було збільшення </w:t>
      </w:r>
      <w:r w:rsidR="003706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виробничих  </w:t>
      </w:r>
      <w:proofErr w:type="spellStart"/>
      <w:r w:rsidR="003706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потужностей</w:t>
      </w:r>
      <w:proofErr w:type="spellEnd"/>
      <w:r w:rsidR="00370657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27487AAF" w14:textId="2B5AF092" w:rsidR="004C17A3" w:rsidRPr="004062C7" w:rsidRDefault="00070D93" w:rsidP="004C17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120"/>
      <w:bookmarkEnd w:id="7"/>
      <w:r w:rsidRPr="004C17A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4FE2" w:rsidRPr="004C17A3">
        <w:rPr>
          <w:rFonts w:ascii="Times New Roman" w:hAnsi="Times New Roman" w:cs="Times New Roman"/>
          <w:sz w:val="24"/>
          <w:szCs w:val="24"/>
          <w:lang w:val="uk-UA"/>
        </w:rPr>
        <w:t xml:space="preserve">агальний опис об’єкта (опис виробництв </w:t>
      </w:r>
      <w:r w:rsidRPr="004C17A3">
        <w:rPr>
          <w:rFonts w:ascii="Times New Roman" w:hAnsi="Times New Roman" w:cs="Times New Roman"/>
          <w:sz w:val="24"/>
          <w:szCs w:val="24"/>
          <w:lang w:val="uk-UA"/>
        </w:rPr>
        <w:t xml:space="preserve">та технологічного устаткування): джерелами впливу на стан атмосферного повітря є: 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ентилятор головного провітрювання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акуум-насосна станція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, компресорна, п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ост зарядки акумуляторів (УШТ)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ідкритий склад сипучих матеріалів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, з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авантаження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 xml:space="preserve"> породи на автотранспорт (ДТКП), вузол пересипу (ДТКП), </w:t>
      </w:r>
      <w:proofErr w:type="spellStart"/>
      <w:r w:rsidR="004C17A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еросинорізи</w:t>
      </w:r>
      <w:proofErr w:type="spellEnd"/>
      <w:r w:rsidR="004C17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C17A3" w:rsidRPr="004C17A3">
        <w:rPr>
          <w:lang w:val="uk-UA"/>
        </w:rPr>
        <w:t xml:space="preserve"> 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ісце розігріву смоли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7A3" w:rsidRPr="004C17A3">
        <w:rPr>
          <w:lang w:val="uk-UA"/>
        </w:rPr>
        <w:t xml:space="preserve"> 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>варювальн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C17A3" w:rsidRPr="004C17A3">
        <w:rPr>
          <w:rFonts w:ascii="Times New Roman" w:hAnsi="Times New Roman" w:cs="Times New Roman"/>
          <w:sz w:val="24"/>
          <w:szCs w:val="24"/>
          <w:lang w:val="uk-UA"/>
        </w:rPr>
        <w:t xml:space="preserve"> апарат</w:t>
      </w:r>
      <w:r w:rsidR="004C17A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062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97529C" w14:textId="77777777" w:rsidR="0067693E" w:rsidRPr="000375EC" w:rsidRDefault="00CF3B31" w:rsidP="00804FE2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bookmarkStart w:id="8" w:name="n121"/>
      <w:bookmarkEnd w:id="8"/>
      <w:r w:rsidRPr="00904DC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4FE2" w:rsidRPr="00904DC0">
        <w:rPr>
          <w:rFonts w:ascii="Times New Roman" w:hAnsi="Times New Roman" w:cs="Times New Roman"/>
          <w:sz w:val="24"/>
          <w:szCs w:val="24"/>
          <w:lang w:val="uk-UA"/>
        </w:rPr>
        <w:t>ідомост</w:t>
      </w:r>
      <w:r w:rsidRPr="00904DC0">
        <w:rPr>
          <w:rFonts w:ascii="Times New Roman" w:hAnsi="Times New Roman" w:cs="Times New Roman"/>
          <w:sz w:val="24"/>
          <w:szCs w:val="24"/>
          <w:lang w:val="uk-UA"/>
        </w:rPr>
        <w:t xml:space="preserve">і щодо видів та обсягів викидів: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</w:t>
      </w:r>
      <w:r w:rsidR="00AB4679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алізо  та його сполуки (у перерахунку на залізо)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AB4679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0,187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,</w:t>
      </w:r>
      <w:r w:rsidR="00904DC0" w:rsidRPr="00904DC0">
        <w:rPr>
          <w:lang w:val="uk-UA"/>
        </w:rPr>
        <w:t xml:space="preserve">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хром та його сполуки у перерахунку на триоксид хрому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0,159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манган та його сполуки в перерахунку на діоксид мангану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0,0007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</w:t>
      </w:r>
      <w:r w:rsidR="00904DC0" w:rsidRPr="00904DC0">
        <w:rPr>
          <w:lang w:val="uk-UA"/>
        </w:rPr>
        <w:t xml:space="preserve">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речовини у вигляді суспендованих твердих частинок недиференційованих за складом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- 104,337 т/рік, 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оксиди азоту ( оксид та діоксид азоту) у перерахунку на діоксид азоту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0,057 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сульфатна кислота (H2SO4 ) [сірчана кислота] – 0,002 т/рік, 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оксид вуглецю -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0,072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</w:t>
      </w:r>
      <w:r w:rsidRPr="00904DC0">
        <w:rPr>
          <w:lang w:val="uk-UA"/>
        </w:rPr>
        <w:t xml:space="preserve">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масло мінеральне нафтове (веретенне, машинне, циліндрове і ін.)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0,1214 </w:t>
      </w:r>
      <w:r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т/рік, </w:t>
      </w:r>
      <w:proofErr w:type="spellStart"/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вуглеводнi</w:t>
      </w:r>
      <w:proofErr w:type="spellEnd"/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насичені С12-С19 (розчинник РПК-26611 i </w:t>
      </w:r>
      <w:proofErr w:type="spellStart"/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iн</w:t>
      </w:r>
      <w:proofErr w:type="spellEnd"/>
      <w:r w:rsidR="00904DC0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.) у перерахунку на сумарний органічний вуглець</w:t>
      </w:r>
      <w:r w:rsidR="0067693E" w:rsidRPr="00904DC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- </w:t>
      </w:r>
      <w:r w:rsidR="00904DC0" w:rsidRPr="000375E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0,0005</w:t>
      </w:r>
      <w:r w:rsid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т/рік, метан - 37</w:t>
      </w:r>
      <w:r w:rsidR="00705E8B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000,2</w:t>
      </w:r>
      <w:r w:rsid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705E8B" w:rsidRP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т/рік</w:t>
      </w:r>
      <w:r w:rsidR="00705E8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14:paraId="5799BF41" w14:textId="77777777" w:rsidR="00F622B7" w:rsidRPr="00F50AF1" w:rsidRDefault="00F622B7" w:rsidP="00F622B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9" w:name="n122"/>
      <w:bookmarkEnd w:id="9"/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підприємстві </w:t>
      </w:r>
      <w:r w:rsidRPr="00F50AF1">
        <w:rPr>
          <w:rFonts w:ascii="Times New Roman" w:eastAsia="Calibri" w:hAnsi="Times New Roman" w:cs="Times New Roman"/>
          <w:sz w:val="24"/>
          <w:szCs w:val="24"/>
          <w:lang w:val="uk-UA"/>
        </w:rPr>
        <w:t>впровадж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r w:rsidRPr="00F50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ні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найкращ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існуюч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 виробництва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>, що дозволяють попередити та мінімізувати утворення забруднюючих речовин</w:t>
      </w:r>
      <w:r w:rsidRPr="00F50AF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04AF249" w14:textId="77777777" w:rsidR="00F622B7" w:rsidRPr="00F50AF1" w:rsidRDefault="00F622B7" w:rsidP="00F62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123"/>
      <w:bookmarkEnd w:id="10"/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На межі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нормативної СЗЗ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та найближчої житлової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концентрація забруднюючих речовин в атмосферному повітрі не перевищує встановлені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>законодавством допустимі нор</w:t>
      </w:r>
      <w:r>
        <w:rPr>
          <w:rFonts w:ascii="Times New Roman" w:hAnsi="Times New Roman" w:cs="Times New Roman"/>
          <w:sz w:val="24"/>
          <w:szCs w:val="24"/>
          <w:lang w:val="uk-UA"/>
        </w:rPr>
        <w:t>мативи</w:t>
      </w:r>
      <w:r w:rsidRPr="00F50A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3DB3E9" w14:textId="77777777" w:rsidR="00F622B7" w:rsidRDefault="00F622B7" w:rsidP="00F62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125"/>
      <w:bookmarkEnd w:id="11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>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 щодо дозволених обсягів викидів забруднюючих речовин не перевищують затверджені законодавств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73297">
        <w:rPr>
          <w:rFonts w:ascii="Times New Roman" w:hAnsi="Times New Roman" w:cs="Times New Roman"/>
          <w:sz w:val="24"/>
          <w:szCs w:val="24"/>
          <w:lang w:val="uk-UA"/>
        </w:rPr>
        <w:t xml:space="preserve"> граничнодопустимі нормативи викидів, а викиди, які не підлягають регулюванню та за якими не здійснюється державний облік, не перевищують гігієнічних нормативів.</w:t>
      </w:r>
    </w:p>
    <w:p w14:paraId="582BBFDE" w14:textId="77777777" w:rsidR="00F622B7" w:rsidRPr="00F50AF1" w:rsidRDefault="00F622B7" w:rsidP="00F62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AF1">
        <w:rPr>
          <w:rFonts w:ascii="Times New Roman" w:hAnsi="Times New Roman" w:cs="Times New Roman"/>
          <w:sz w:val="24"/>
          <w:szCs w:val="24"/>
          <w:lang w:val="uk-UA"/>
        </w:rPr>
        <w:t>Заходи щодо скорочення викидів не плануються.</w:t>
      </w:r>
    </w:p>
    <w:p w14:paraId="216C99C4" w14:textId="77777777" w:rsidR="00F622B7" w:rsidRPr="00804FE2" w:rsidRDefault="00F622B7" w:rsidP="00F622B7">
      <w:pPr>
        <w:ind w:firstLine="709"/>
        <w:jc w:val="both"/>
        <w:rPr>
          <w:lang w:val="uk-UA"/>
        </w:rPr>
      </w:pPr>
      <w:r w:rsidRPr="00583FB2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просимо надсилати протягом 30 календарних днів до Департаменту екології та природних ресурсів Дніпропетров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ської обласної військової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адміністрації</w:t>
      </w:r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583FB2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583FB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83FB2">
        <w:rPr>
          <w:lang w:val="uk-UA"/>
        </w:rPr>
        <w:t xml:space="preserve"> </w:t>
      </w:r>
      <w:r w:rsidRPr="00583FB2">
        <w:rPr>
          <w:rFonts w:ascii="Times New Roman" w:hAnsi="Times New Roman" w:cs="Times New Roman"/>
          <w:sz w:val="24"/>
          <w:szCs w:val="24"/>
          <w:lang w:val="uk-UA"/>
        </w:rPr>
        <w:t xml:space="preserve">49000, Дніпропетровська область, м. Дніпро, вул. Лабораторна, 69, телефон  096 512-94-24 або на електрону пошту: </w:t>
      </w:r>
      <w:r w:rsidRPr="00583FB2">
        <w:rPr>
          <w:rFonts w:ascii="Times New Roman" w:hAnsi="Times New Roman" w:cs="Times New Roman"/>
          <w:sz w:val="24"/>
          <w:szCs w:val="24"/>
          <w:lang w:val="en-US"/>
        </w:rPr>
        <w:t>ecology</w:t>
      </w:r>
      <w:r w:rsidRPr="00583FB2">
        <w:rPr>
          <w:rFonts w:ascii="Times New Roman" w:hAnsi="Times New Roman" w:cs="Times New Roman"/>
          <w:sz w:val="24"/>
          <w:szCs w:val="24"/>
          <w:lang w:val="uk-UA"/>
        </w:rPr>
        <w:t>@adm.dp.gov.ua.</w:t>
      </w:r>
    </w:p>
    <w:p w14:paraId="1A48969F" w14:textId="150E1073" w:rsidR="002363D8" w:rsidRPr="00804FE2" w:rsidRDefault="002363D8" w:rsidP="00F622B7">
      <w:pPr>
        <w:spacing w:after="0" w:line="276" w:lineRule="auto"/>
        <w:ind w:firstLine="709"/>
        <w:jc w:val="both"/>
        <w:rPr>
          <w:lang w:val="uk-UA"/>
        </w:rPr>
      </w:pPr>
    </w:p>
    <w:sectPr w:rsidR="002363D8" w:rsidRPr="008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A5"/>
    <w:rsid w:val="000375EC"/>
    <w:rsid w:val="00070D93"/>
    <w:rsid w:val="000C55D3"/>
    <w:rsid w:val="0020002A"/>
    <w:rsid w:val="002363D8"/>
    <w:rsid w:val="002633A5"/>
    <w:rsid w:val="00370657"/>
    <w:rsid w:val="004062C7"/>
    <w:rsid w:val="004C17A3"/>
    <w:rsid w:val="00660210"/>
    <w:rsid w:val="0067693E"/>
    <w:rsid w:val="00705E8B"/>
    <w:rsid w:val="007B798A"/>
    <w:rsid w:val="00804FE2"/>
    <w:rsid w:val="00822DD1"/>
    <w:rsid w:val="00904DC0"/>
    <w:rsid w:val="00AB4679"/>
    <w:rsid w:val="00B65457"/>
    <w:rsid w:val="00CB1291"/>
    <w:rsid w:val="00CF3B31"/>
    <w:rsid w:val="00D10868"/>
    <w:rsid w:val="00F50554"/>
    <w:rsid w:val="00F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eng.1</dc:creator>
  <cp:lastModifiedBy>Тарасенко Ольга Володимирівна</cp:lastModifiedBy>
  <cp:revision>2</cp:revision>
  <dcterms:created xsi:type="dcterms:W3CDTF">2023-04-11T14:19:00Z</dcterms:created>
  <dcterms:modified xsi:type="dcterms:W3CDTF">2023-04-11T14:19:00Z</dcterms:modified>
</cp:coreProperties>
</file>