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97" w:rsidRPr="00EA7B6A" w:rsidRDefault="003B6E97" w:rsidP="00BE2F4B">
      <w:pPr>
        <w:spacing w:after="0" w:line="240" w:lineRule="auto"/>
        <w:contextualSpacing/>
        <w:jc w:val="center"/>
        <w:rPr>
          <w:rFonts w:ascii="Times New Roman" w:hAnsi="Times New Roman" w:cs="Times New Roman"/>
          <w:b/>
          <w:color w:val="000000"/>
          <w:sz w:val="28"/>
          <w:szCs w:val="28"/>
        </w:rPr>
      </w:pPr>
      <w:r w:rsidRPr="00EA7B6A">
        <w:rPr>
          <w:rFonts w:ascii="Times New Roman" w:hAnsi="Times New Roman" w:cs="Times New Roman"/>
          <w:b/>
          <w:color w:val="000000"/>
          <w:sz w:val="28"/>
          <w:szCs w:val="28"/>
        </w:rPr>
        <w:t xml:space="preserve">ЗАЯВА </w:t>
      </w:r>
    </w:p>
    <w:p w:rsidR="00BE2F4B" w:rsidRPr="00EA7B6A" w:rsidRDefault="003B6E97" w:rsidP="00BE2F4B">
      <w:pPr>
        <w:spacing w:after="0" w:line="240" w:lineRule="auto"/>
        <w:contextualSpacing/>
        <w:jc w:val="center"/>
        <w:rPr>
          <w:rFonts w:ascii="Times New Roman" w:hAnsi="Times New Roman" w:cs="Times New Roman"/>
          <w:b/>
          <w:color w:val="000000"/>
          <w:sz w:val="28"/>
          <w:szCs w:val="28"/>
        </w:rPr>
      </w:pPr>
      <w:r w:rsidRPr="00EA7B6A">
        <w:rPr>
          <w:rFonts w:ascii="Times New Roman" w:hAnsi="Times New Roman" w:cs="Times New Roman"/>
          <w:b/>
          <w:color w:val="000000"/>
          <w:sz w:val="28"/>
          <w:szCs w:val="28"/>
        </w:rPr>
        <w:t xml:space="preserve">ПРО ВИЗНАЧЕННЯ ОБСЯГУ </w:t>
      </w:r>
    </w:p>
    <w:p w:rsidR="00EA7B6A" w:rsidRDefault="003B6E97" w:rsidP="00EA7B6A">
      <w:pPr>
        <w:spacing w:after="0" w:line="240" w:lineRule="auto"/>
        <w:contextualSpacing/>
        <w:jc w:val="center"/>
        <w:rPr>
          <w:rFonts w:ascii="Times New Roman" w:hAnsi="Times New Roman" w:cs="Times New Roman"/>
          <w:b/>
          <w:sz w:val="28"/>
          <w:szCs w:val="28"/>
        </w:rPr>
      </w:pPr>
      <w:r w:rsidRPr="00EA7B6A">
        <w:rPr>
          <w:rFonts w:ascii="Times New Roman" w:hAnsi="Times New Roman" w:cs="Times New Roman"/>
          <w:b/>
          <w:color w:val="000000"/>
          <w:sz w:val="28"/>
          <w:szCs w:val="28"/>
        </w:rPr>
        <w:t>СТРАТЕГІЧНОЇ ЕКОЛОГІЧНОЇ ОЦІНКИ</w:t>
      </w:r>
    </w:p>
    <w:p w:rsidR="00EA7B6A" w:rsidRPr="00EA7B6A" w:rsidRDefault="00EA7B6A" w:rsidP="00EA7B6A">
      <w:pPr>
        <w:spacing w:after="0" w:line="240" w:lineRule="auto"/>
        <w:contextualSpacing/>
        <w:jc w:val="center"/>
        <w:rPr>
          <w:rFonts w:ascii="Times New Roman" w:hAnsi="Times New Roman" w:cs="Times New Roman"/>
          <w:b/>
          <w:sz w:val="28"/>
          <w:szCs w:val="28"/>
        </w:rPr>
      </w:pPr>
      <w:r w:rsidRPr="00EA7B6A">
        <w:rPr>
          <w:rFonts w:ascii="Times New Roman" w:hAnsi="Times New Roman" w:cs="Times New Roman"/>
          <w:b/>
          <w:bCs/>
          <w:sz w:val="28"/>
          <w:szCs w:val="28"/>
        </w:rPr>
        <w:t xml:space="preserve">ПРОЕКТУ </w:t>
      </w:r>
      <w:r>
        <w:rPr>
          <w:rFonts w:ascii="Times New Roman" w:hAnsi="Times New Roman" w:cs="Times New Roman"/>
          <w:b/>
          <w:bCs/>
          <w:sz w:val="28"/>
          <w:szCs w:val="28"/>
        </w:rPr>
        <w:t xml:space="preserve">ДОКУМЕНТУ ДЕРЖАВНОГО ПЛАНУВАННЯ </w:t>
      </w:r>
    </w:p>
    <w:p w:rsidR="00EA7B6A" w:rsidRDefault="00EA7B6A" w:rsidP="00EA7B6A">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w:t>
      </w:r>
      <w:r w:rsidRPr="00EA7B6A">
        <w:rPr>
          <w:rFonts w:ascii="Times New Roman" w:hAnsi="Times New Roman" w:cs="Times New Roman"/>
          <w:b/>
          <w:bCs/>
          <w:sz w:val="28"/>
          <w:szCs w:val="28"/>
        </w:rPr>
        <w:t>Державна страт</w:t>
      </w:r>
      <w:r>
        <w:rPr>
          <w:rFonts w:ascii="Times New Roman" w:hAnsi="Times New Roman" w:cs="Times New Roman"/>
          <w:b/>
          <w:bCs/>
          <w:sz w:val="28"/>
          <w:szCs w:val="28"/>
        </w:rPr>
        <w:t xml:space="preserve">егія управління лісами України </w:t>
      </w:r>
      <w:r w:rsidRPr="00EA7B6A">
        <w:rPr>
          <w:rFonts w:ascii="Times New Roman" w:hAnsi="Times New Roman" w:cs="Times New Roman"/>
          <w:b/>
          <w:bCs/>
          <w:sz w:val="28"/>
          <w:szCs w:val="28"/>
        </w:rPr>
        <w:t>до 2035 року</w:t>
      </w:r>
      <w:r>
        <w:rPr>
          <w:rFonts w:ascii="Times New Roman" w:hAnsi="Times New Roman" w:cs="Times New Roman"/>
          <w:b/>
          <w:bCs/>
          <w:sz w:val="28"/>
          <w:szCs w:val="28"/>
        </w:rPr>
        <w:t>»</w:t>
      </w:r>
    </w:p>
    <w:p w:rsidR="003B6E97" w:rsidRDefault="003B6E97" w:rsidP="00BE2F4B">
      <w:pPr>
        <w:spacing w:after="0" w:line="240" w:lineRule="auto"/>
        <w:contextualSpacing/>
        <w:rPr>
          <w:rFonts w:ascii="Times New Roman" w:hAnsi="Times New Roman" w:cs="Times New Roman"/>
          <w:b/>
          <w:bCs/>
          <w:sz w:val="28"/>
          <w:szCs w:val="28"/>
        </w:rPr>
      </w:pPr>
    </w:p>
    <w:p w:rsidR="00A104EE" w:rsidRPr="002C4D99" w:rsidRDefault="00A104EE" w:rsidP="002C4D99">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8"/>
          <w:szCs w:val="28"/>
        </w:rPr>
      </w:pPr>
      <w:r w:rsidRPr="002C4D99">
        <w:rPr>
          <w:b/>
          <w:color w:val="000000"/>
          <w:sz w:val="28"/>
          <w:szCs w:val="28"/>
        </w:rPr>
        <w:t>ЗАМОВНИК:</w:t>
      </w:r>
    </w:p>
    <w:p w:rsidR="00605B38" w:rsidRPr="002C4D99" w:rsidRDefault="002C4D99" w:rsidP="002C4D99">
      <w:pPr>
        <w:pStyle w:val="rvps2"/>
        <w:shd w:val="clear" w:color="auto" w:fill="FFFFFF"/>
        <w:tabs>
          <w:tab w:val="left" w:pos="1134"/>
        </w:tabs>
        <w:spacing w:before="0" w:beforeAutospacing="0" w:after="0" w:afterAutospacing="0"/>
        <w:ind w:firstLine="567"/>
        <w:contextualSpacing/>
        <w:jc w:val="both"/>
        <w:rPr>
          <w:color w:val="000000"/>
          <w:sz w:val="10"/>
          <w:szCs w:val="10"/>
        </w:rPr>
      </w:pPr>
      <w:r w:rsidRPr="002C4D99">
        <w:rPr>
          <w:color w:val="000000"/>
          <w:sz w:val="28"/>
          <w:szCs w:val="28"/>
        </w:rPr>
        <w:t>Міністерство захисту довкілля та природних ресурсів України</w:t>
      </w:r>
    </w:p>
    <w:p w:rsidR="00A104EE" w:rsidRPr="002C4D99" w:rsidRDefault="000E6568" w:rsidP="002C4D99">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8"/>
          <w:szCs w:val="28"/>
        </w:rPr>
      </w:pPr>
      <w:r w:rsidRPr="002C4D99">
        <w:rPr>
          <w:b/>
          <w:color w:val="000000"/>
          <w:sz w:val="28"/>
          <w:szCs w:val="28"/>
        </w:rPr>
        <w:t>ВИД ТА ОСНОВНІ ЦІЛІ ДОКУМЕНТА ДЕРЖАВНОГО ПЛАНУВАННЯ, ЙОГО ЗВ’ЯЗОК З ІНШИМИ ДОКУМЕНТАМИ ДЕРЖАВНОГО ПЛАНУВАННЯ</w:t>
      </w:r>
    </w:p>
    <w:p w:rsidR="00005B94" w:rsidRPr="002C4D99" w:rsidRDefault="00C76070" w:rsidP="00605B38">
      <w:pPr>
        <w:pStyle w:val="rvps2"/>
        <w:shd w:val="clear" w:color="auto" w:fill="FFFFFF"/>
        <w:spacing w:before="0" w:beforeAutospacing="0" w:after="0" w:afterAutospacing="0"/>
        <w:ind w:firstLine="567"/>
        <w:contextualSpacing/>
        <w:jc w:val="both"/>
        <w:rPr>
          <w:color w:val="000000"/>
          <w:sz w:val="28"/>
          <w:szCs w:val="28"/>
        </w:rPr>
      </w:pPr>
      <w:r w:rsidRPr="002C4D99">
        <w:rPr>
          <w:color w:val="000000"/>
          <w:sz w:val="28"/>
          <w:szCs w:val="28"/>
        </w:rPr>
        <w:t xml:space="preserve">Відповідно до пункту 3 частини першої статті 1 Закону України «Про стратегічну екологічну оцінку», </w:t>
      </w:r>
      <w:r w:rsidR="00F2250F">
        <w:rPr>
          <w:color w:val="000000"/>
          <w:sz w:val="28"/>
          <w:szCs w:val="28"/>
        </w:rPr>
        <w:t xml:space="preserve">до </w:t>
      </w:r>
      <w:r w:rsidRPr="002C4D99">
        <w:rPr>
          <w:color w:val="000000"/>
          <w:sz w:val="28"/>
          <w:szCs w:val="28"/>
        </w:rPr>
        <w:t>документ</w:t>
      </w:r>
      <w:r w:rsidR="00F2250F">
        <w:rPr>
          <w:color w:val="000000"/>
          <w:sz w:val="28"/>
          <w:szCs w:val="28"/>
        </w:rPr>
        <w:t>ів</w:t>
      </w:r>
      <w:r w:rsidRPr="002C4D99">
        <w:rPr>
          <w:color w:val="000000"/>
          <w:sz w:val="28"/>
          <w:szCs w:val="28"/>
        </w:rPr>
        <w:t xml:space="preserve"> державного планування</w:t>
      </w:r>
      <w:r w:rsidR="00F2250F">
        <w:rPr>
          <w:color w:val="000000"/>
          <w:sz w:val="28"/>
          <w:szCs w:val="28"/>
        </w:rPr>
        <w:t>, які підлягають стратегічній екологічній оцінці,</w:t>
      </w:r>
      <w:r w:rsidRPr="002C4D99">
        <w:rPr>
          <w:color w:val="000000"/>
          <w:sz w:val="28"/>
          <w:szCs w:val="28"/>
        </w:rPr>
        <w:t xml:space="preserve"> </w:t>
      </w:r>
      <w:r w:rsidR="00F2250F">
        <w:rPr>
          <w:color w:val="000000"/>
          <w:sz w:val="28"/>
          <w:szCs w:val="28"/>
        </w:rPr>
        <w:t>належать</w:t>
      </w:r>
      <w:r w:rsidRPr="002C4D99">
        <w:rPr>
          <w:color w:val="000000"/>
          <w:sz w:val="28"/>
          <w:szCs w:val="28"/>
        </w:rPr>
        <w:t xml:space="preserve">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C76070" w:rsidRPr="00C2570F" w:rsidRDefault="00C76070" w:rsidP="00C2570F">
      <w:pPr>
        <w:pStyle w:val="rvps2"/>
        <w:shd w:val="clear" w:color="auto" w:fill="FFFFFF"/>
        <w:spacing w:before="0" w:beforeAutospacing="0" w:after="0" w:afterAutospacing="0"/>
        <w:ind w:firstLine="567"/>
        <w:contextualSpacing/>
        <w:jc w:val="both"/>
        <w:rPr>
          <w:color w:val="000000"/>
          <w:sz w:val="28"/>
          <w:szCs w:val="28"/>
        </w:rPr>
      </w:pPr>
      <w:r w:rsidRPr="002C4D99">
        <w:rPr>
          <w:color w:val="000000"/>
          <w:sz w:val="28"/>
          <w:szCs w:val="28"/>
        </w:rPr>
        <w:t>Міністерство</w:t>
      </w:r>
      <w:r w:rsidR="00690948" w:rsidRPr="002C4D99">
        <w:rPr>
          <w:color w:val="000000"/>
          <w:sz w:val="28"/>
          <w:szCs w:val="28"/>
        </w:rPr>
        <w:t>м</w:t>
      </w:r>
      <w:r w:rsidRPr="002C4D99">
        <w:rPr>
          <w:color w:val="000000"/>
          <w:sz w:val="28"/>
          <w:szCs w:val="28"/>
        </w:rPr>
        <w:t xml:space="preserve"> екології та природних ресурсів розроблено проект </w:t>
      </w:r>
      <w:r w:rsidR="002C4D99" w:rsidRPr="002C4D99">
        <w:rPr>
          <w:bCs/>
          <w:color w:val="000000"/>
          <w:sz w:val="28"/>
          <w:szCs w:val="28"/>
        </w:rPr>
        <w:t>«</w:t>
      </w:r>
      <w:r w:rsidR="002C4D99" w:rsidRPr="00C2570F">
        <w:rPr>
          <w:color w:val="000000"/>
          <w:sz w:val="28"/>
          <w:szCs w:val="28"/>
        </w:rPr>
        <w:t>Державна стратегія управління лісами України до 2035 року»</w:t>
      </w:r>
      <w:r w:rsidR="00C14FF5" w:rsidRPr="00C2570F">
        <w:rPr>
          <w:color w:val="000000"/>
          <w:sz w:val="28"/>
          <w:szCs w:val="28"/>
        </w:rPr>
        <w:t xml:space="preserve"> (далі – </w:t>
      </w:r>
      <w:r w:rsidR="002C4D99" w:rsidRPr="00C2570F">
        <w:rPr>
          <w:color w:val="000000"/>
          <w:sz w:val="28"/>
          <w:szCs w:val="28"/>
        </w:rPr>
        <w:t>Стратегія</w:t>
      </w:r>
      <w:r w:rsidR="00C14FF5" w:rsidRPr="00C2570F">
        <w:rPr>
          <w:color w:val="000000"/>
          <w:sz w:val="28"/>
          <w:szCs w:val="28"/>
        </w:rPr>
        <w:t>)</w:t>
      </w:r>
      <w:r w:rsidRPr="00C2570F">
        <w:rPr>
          <w:color w:val="000000"/>
          <w:sz w:val="28"/>
          <w:szCs w:val="28"/>
        </w:rPr>
        <w:t>, що пропонується до затвердження розпорядженням Кабінету Міністрів України.</w:t>
      </w:r>
    </w:p>
    <w:p w:rsidR="00C2570F" w:rsidRDefault="00C2570F" w:rsidP="00C2570F">
      <w:pPr>
        <w:pStyle w:val="rvps2"/>
        <w:shd w:val="clear" w:color="auto" w:fill="FFFFFF"/>
        <w:spacing w:before="0" w:beforeAutospacing="0" w:after="0" w:afterAutospacing="0"/>
        <w:ind w:firstLine="567"/>
        <w:contextualSpacing/>
        <w:jc w:val="both"/>
        <w:rPr>
          <w:color w:val="000000"/>
          <w:sz w:val="28"/>
          <w:szCs w:val="28"/>
        </w:rPr>
      </w:pPr>
      <w:r w:rsidRPr="00C2570F">
        <w:rPr>
          <w:color w:val="000000"/>
          <w:sz w:val="28"/>
          <w:szCs w:val="28"/>
        </w:rPr>
        <w:t xml:space="preserve">Стратегія визначає стратегічні цілі та шляхи їхньої реалізації з метою забезпечення сталого ведення та управління лісовим та мисливським господарством. </w:t>
      </w:r>
    </w:p>
    <w:p w:rsidR="00C2570F" w:rsidRPr="00C2570F" w:rsidRDefault="00C2570F" w:rsidP="00C2570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C2570F">
        <w:rPr>
          <w:rFonts w:ascii="Times New Roman" w:eastAsia="Times New Roman" w:hAnsi="Times New Roman" w:cs="Times New Roman"/>
          <w:color w:val="000000"/>
          <w:sz w:val="28"/>
          <w:szCs w:val="28"/>
          <w:lang w:eastAsia="uk-UA"/>
        </w:rPr>
        <w:t>Цілями стратегії визначено:</w:t>
      </w:r>
    </w:p>
    <w:p w:rsidR="00C2570F" w:rsidRPr="00C2570F" w:rsidRDefault="00C2570F" w:rsidP="00C2570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C2570F">
        <w:rPr>
          <w:rFonts w:ascii="Times New Roman" w:eastAsia="Times New Roman" w:hAnsi="Times New Roman" w:cs="Times New Roman"/>
          <w:color w:val="000000"/>
          <w:sz w:val="28"/>
          <w:szCs w:val="28"/>
          <w:lang w:eastAsia="uk-UA"/>
        </w:rPr>
        <w:t>1. Ефективне управління лісами</w:t>
      </w:r>
    </w:p>
    <w:p w:rsidR="00C2570F" w:rsidRPr="00C2570F" w:rsidRDefault="00C2570F" w:rsidP="00C2570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C2570F">
        <w:rPr>
          <w:rFonts w:ascii="Times New Roman" w:eastAsia="Times New Roman" w:hAnsi="Times New Roman" w:cs="Times New Roman"/>
          <w:color w:val="000000"/>
          <w:sz w:val="28"/>
          <w:szCs w:val="28"/>
          <w:lang w:eastAsia="uk-UA"/>
        </w:rPr>
        <w:t>2. Забезпечення екологічної стійкості</w:t>
      </w:r>
    </w:p>
    <w:p w:rsidR="00C2570F" w:rsidRPr="00C2570F" w:rsidRDefault="00C2570F" w:rsidP="00C2570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C2570F">
        <w:rPr>
          <w:rFonts w:ascii="Times New Roman" w:eastAsia="Times New Roman" w:hAnsi="Times New Roman" w:cs="Times New Roman"/>
          <w:color w:val="000000"/>
          <w:sz w:val="28"/>
          <w:szCs w:val="28"/>
          <w:lang w:eastAsia="uk-UA"/>
        </w:rPr>
        <w:t>3. Забезпечення вагомого внеску лісів в розвиток економіки</w:t>
      </w:r>
    </w:p>
    <w:p w:rsidR="00C2570F" w:rsidRPr="00C2570F" w:rsidRDefault="00C2570F" w:rsidP="00C2570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C2570F">
        <w:rPr>
          <w:rFonts w:ascii="Times New Roman" w:eastAsia="Times New Roman" w:hAnsi="Times New Roman" w:cs="Times New Roman"/>
          <w:color w:val="000000"/>
          <w:sz w:val="28"/>
          <w:szCs w:val="28"/>
          <w:lang w:eastAsia="uk-UA"/>
        </w:rPr>
        <w:t>4. Рекреація та відкрите суспільство</w:t>
      </w:r>
    </w:p>
    <w:p w:rsidR="00C2570F" w:rsidRPr="00C2570F" w:rsidRDefault="00C2570F" w:rsidP="00C2570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C2570F">
        <w:rPr>
          <w:rFonts w:ascii="Times New Roman" w:eastAsia="Times New Roman" w:hAnsi="Times New Roman" w:cs="Times New Roman"/>
          <w:color w:val="000000"/>
          <w:sz w:val="28"/>
          <w:szCs w:val="28"/>
          <w:lang w:eastAsia="uk-UA"/>
        </w:rPr>
        <w:t>5. Дослідження та освіта</w:t>
      </w:r>
    </w:p>
    <w:p w:rsidR="00332499" w:rsidRPr="00332499" w:rsidRDefault="00C2570F" w:rsidP="00332499">
      <w:pPr>
        <w:pStyle w:val="rvps2"/>
        <w:shd w:val="clear" w:color="auto" w:fill="FFFFFF"/>
        <w:spacing w:after="0"/>
        <w:ind w:firstLine="567"/>
        <w:contextualSpacing/>
        <w:jc w:val="both"/>
        <w:rPr>
          <w:color w:val="000000"/>
          <w:sz w:val="28"/>
          <w:szCs w:val="28"/>
        </w:rPr>
      </w:pPr>
      <w:r w:rsidRPr="00332499">
        <w:rPr>
          <w:color w:val="000000"/>
          <w:sz w:val="28"/>
          <w:szCs w:val="28"/>
        </w:rPr>
        <w:t>Стратегія розроблена з урахуванням потреби здійснення єдиної державної політики у сфері лісових відносин, змін, які відбулися у лісовому господарстві за останні роки</w:t>
      </w:r>
      <w:r w:rsidR="00332499" w:rsidRPr="00332499">
        <w:rPr>
          <w:color w:val="000000"/>
          <w:sz w:val="28"/>
          <w:szCs w:val="28"/>
        </w:rPr>
        <w:t xml:space="preserve"> і пов’язана з іншими документами державного планування, зокрема:</w:t>
      </w:r>
    </w:p>
    <w:p w:rsidR="00332499" w:rsidRPr="00332499" w:rsidRDefault="00332499" w:rsidP="00332499">
      <w:pPr>
        <w:pStyle w:val="rvps2"/>
        <w:shd w:val="clear" w:color="auto" w:fill="FFFFFF"/>
        <w:spacing w:after="0"/>
        <w:ind w:firstLine="567"/>
        <w:contextualSpacing/>
        <w:jc w:val="both"/>
        <w:rPr>
          <w:color w:val="000000"/>
          <w:sz w:val="28"/>
          <w:szCs w:val="28"/>
        </w:rPr>
      </w:pPr>
      <w:r w:rsidRPr="00332499">
        <w:rPr>
          <w:color w:val="000000"/>
          <w:sz w:val="28"/>
          <w:szCs w:val="28"/>
        </w:rPr>
        <w:t>– Державна стратегія регіонального розвитку на 2021-2027 роки, затверджена постановою КМУ від 05 серпня 2020 р. № 695;</w:t>
      </w:r>
    </w:p>
    <w:p w:rsidR="00332499" w:rsidRPr="00332499" w:rsidRDefault="00332499" w:rsidP="00332499">
      <w:pPr>
        <w:pStyle w:val="rvps2"/>
        <w:shd w:val="clear" w:color="auto" w:fill="FFFFFF"/>
        <w:spacing w:after="0"/>
        <w:ind w:firstLine="567"/>
        <w:contextualSpacing/>
        <w:jc w:val="both"/>
        <w:rPr>
          <w:color w:val="000000"/>
          <w:sz w:val="28"/>
          <w:szCs w:val="28"/>
        </w:rPr>
      </w:pPr>
      <w:r w:rsidRPr="00332499">
        <w:rPr>
          <w:color w:val="000000"/>
          <w:sz w:val="28"/>
          <w:szCs w:val="28"/>
        </w:rPr>
        <w:t>– Національна транспортна стратегія України на період до 2030 року, схвалена розпорядженням Кабінету Міністрів України від 30 травня 2018 р.;</w:t>
      </w:r>
    </w:p>
    <w:p w:rsidR="00332499" w:rsidRPr="00332499" w:rsidRDefault="00332499" w:rsidP="00332499">
      <w:pPr>
        <w:pStyle w:val="rvps2"/>
        <w:shd w:val="clear" w:color="auto" w:fill="FFFFFF"/>
        <w:spacing w:after="0"/>
        <w:ind w:firstLine="567"/>
        <w:contextualSpacing/>
        <w:jc w:val="both"/>
        <w:rPr>
          <w:color w:val="000000"/>
          <w:sz w:val="28"/>
          <w:szCs w:val="28"/>
        </w:rPr>
      </w:pPr>
      <w:r w:rsidRPr="00332499">
        <w:rPr>
          <w:color w:val="000000"/>
          <w:sz w:val="28"/>
          <w:szCs w:val="28"/>
        </w:rPr>
        <w:t>– Основні засади (стратегія) державної екологічної політики України на період до 2030 року, затверджені Законом України від 28 лютого 2019 року № 2697-VII.</w:t>
      </w:r>
    </w:p>
    <w:p w:rsidR="00332499" w:rsidRPr="00332499" w:rsidRDefault="00332499" w:rsidP="00332499">
      <w:pPr>
        <w:pStyle w:val="rvps2"/>
        <w:shd w:val="clear" w:color="auto" w:fill="FFFFFF"/>
        <w:spacing w:after="0"/>
        <w:ind w:firstLine="567"/>
        <w:contextualSpacing/>
        <w:jc w:val="both"/>
        <w:rPr>
          <w:color w:val="000000"/>
          <w:sz w:val="28"/>
          <w:szCs w:val="28"/>
        </w:rPr>
      </w:pPr>
      <w:r w:rsidRPr="00332499">
        <w:rPr>
          <w:color w:val="000000"/>
          <w:sz w:val="28"/>
          <w:szCs w:val="28"/>
        </w:rPr>
        <w:t>Вона також відповідає низці</w:t>
      </w:r>
      <w:r w:rsidR="00C2570F" w:rsidRPr="00332499">
        <w:rPr>
          <w:color w:val="000000"/>
          <w:sz w:val="28"/>
          <w:szCs w:val="28"/>
        </w:rPr>
        <w:t xml:space="preserve"> міжнародних зобов’язань України</w:t>
      </w:r>
      <w:r w:rsidRPr="00332499">
        <w:rPr>
          <w:color w:val="000000"/>
          <w:sz w:val="28"/>
          <w:szCs w:val="28"/>
        </w:rPr>
        <w:t>,</w:t>
      </w:r>
      <w:r>
        <w:rPr>
          <w:color w:val="000000"/>
          <w:sz w:val="28"/>
          <w:szCs w:val="28"/>
        </w:rPr>
        <w:t xml:space="preserve"> включаючи добро</w:t>
      </w:r>
      <w:r w:rsidRPr="00332499">
        <w:rPr>
          <w:color w:val="000000"/>
          <w:sz w:val="28"/>
          <w:szCs w:val="28"/>
        </w:rPr>
        <w:t xml:space="preserve">вільні зобов’язання стосовно надання міжнародної звітності в </w:t>
      </w:r>
      <w:r w:rsidRPr="00332499">
        <w:rPr>
          <w:color w:val="000000"/>
          <w:sz w:val="28"/>
          <w:szCs w:val="28"/>
        </w:rPr>
        <w:lastRenderedPageBreak/>
        <w:t>рамках глобальної оцінки лісових ресурсів та звітності стосовно виконання загальноєвропейських критеріїв та індикаторів сталого лісоуправління.</w:t>
      </w:r>
    </w:p>
    <w:p w:rsidR="00332499" w:rsidRPr="00332499" w:rsidRDefault="00332499" w:rsidP="00332499">
      <w:pPr>
        <w:pStyle w:val="rvps2"/>
        <w:shd w:val="clear" w:color="auto" w:fill="FFFFFF"/>
        <w:spacing w:after="0"/>
        <w:ind w:firstLine="567"/>
        <w:contextualSpacing/>
        <w:jc w:val="both"/>
        <w:rPr>
          <w:color w:val="000000"/>
          <w:sz w:val="28"/>
          <w:szCs w:val="28"/>
        </w:rPr>
      </w:pPr>
      <w:r w:rsidRPr="00332499">
        <w:rPr>
          <w:color w:val="000000"/>
          <w:sz w:val="28"/>
          <w:szCs w:val="28"/>
        </w:rPr>
        <w:t>З огляду на імплементацію Угоди про асоціацію між Україною, з однієї сторони, та Європейським Союзом та його державами-членами, з іншої сторони офіційно співпраця здійснюється в рамках Підкомітету Україна-ЄС Комітету Асоціації Україна – ЄС у торгівельному складі стосовно виконання статті 294 вищезазначеної угоди.</w:t>
      </w:r>
    </w:p>
    <w:p w:rsidR="006204AF" w:rsidRDefault="00332499" w:rsidP="00332499">
      <w:pPr>
        <w:pStyle w:val="rvps2"/>
        <w:shd w:val="clear" w:color="auto" w:fill="FFFFFF"/>
        <w:spacing w:before="0" w:beforeAutospacing="0" w:after="0" w:afterAutospacing="0"/>
        <w:ind w:firstLine="567"/>
        <w:contextualSpacing/>
        <w:jc w:val="both"/>
        <w:rPr>
          <w:color w:val="000000"/>
          <w:sz w:val="28"/>
          <w:szCs w:val="28"/>
          <w:highlight w:val="green"/>
        </w:rPr>
      </w:pPr>
      <w:r w:rsidRPr="00332499">
        <w:rPr>
          <w:color w:val="000000"/>
          <w:sz w:val="28"/>
          <w:szCs w:val="28"/>
        </w:rPr>
        <w:t>Двостороннє співробітництво здійснюється з Турецькою, Польською, Австрійською, Словацькою Фінляндською Республіками, Словенією, Республікою Білорусь в рамках міждержавних та відомчих угод та меморандумів про взаєморозуміння.</w:t>
      </w:r>
    </w:p>
    <w:p w:rsidR="00C83A89" w:rsidRPr="002C4D99" w:rsidRDefault="00C83A89" w:rsidP="00605B38">
      <w:pPr>
        <w:pStyle w:val="rvps2"/>
        <w:shd w:val="clear" w:color="auto" w:fill="FFFFFF"/>
        <w:spacing w:before="0" w:beforeAutospacing="0" w:after="0" w:afterAutospacing="0"/>
        <w:ind w:firstLine="567"/>
        <w:contextualSpacing/>
        <w:jc w:val="both"/>
        <w:rPr>
          <w:rFonts w:eastAsia="Calibri"/>
          <w:sz w:val="10"/>
          <w:szCs w:val="10"/>
          <w:lang w:eastAsia="en-US"/>
        </w:rPr>
      </w:pPr>
    </w:p>
    <w:p w:rsidR="00A104EE" w:rsidRPr="00FE3F3D" w:rsidRDefault="000E6568" w:rsidP="00605B38">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8"/>
          <w:szCs w:val="28"/>
        </w:rPr>
      </w:pPr>
      <w:r w:rsidRPr="00FE3F3D">
        <w:rPr>
          <w:b/>
          <w:color w:val="000000"/>
          <w:sz w:val="28"/>
          <w:szCs w:val="28"/>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2C4D99" w:rsidRDefault="00045E37" w:rsidP="00605B38">
      <w:pPr>
        <w:pStyle w:val="rvps2"/>
        <w:shd w:val="clear" w:color="auto" w:fill="FFFFFF"/>
        <w:spacing w:before="0" w:beforeAutospacing="0" w:after="0" w:afterAutospacing="0"/>
        <w:ind w:firstLine="567"/>
        <w:contextualSpacing/>
        <w:jc w:val="both"/>
        <w:rPr>
          <w:color w:val="000000"/>
          <w:sz w:val="28"/>
          <w:szCs w:val="28"/>
        </w:rPr>
      </w:pPr>
      <w:r w:rsidRPr="002C4D99">
        <w:rPr>
          <w:color w:val="000000"/>
          <w:sz w:val="28"/>
          <w:szCs w:val="28"/>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2C4D99">
        <w:rPr>
          <w:color w:val="000000"/>
          <w:sz w:val="28"/>
          <w:szCs w:val="28"/>
        </w:rPr>
        <w:t xml:space="preserve"> третьої</w:t>
      </w:r>
      <w:r w:rsidRPr="002C4D99">
        <w:rPr>
          <w:color w:val="000000"/>
          <w:sz w:val="28"/>
          <w:szCs w:val="28"/>
        </w:rPr>
        <w:t>. Така планована діяльність підлягає оцінці впливу на довкілля до прийняття рішення про провадження планованої діяльності.</w:t>
      </w:r>
    </w:p>
    <w:p w:rsidR="00A961F2" w:rsidRPr="002C4D99" w:rsidRDefault="00754730" w:rsidP="00754730">
      <w:pPr>
        <w:pStyle w:val="rvps2"/>
        <w:shd w:val="clear" w:color="auto" w:fill="FFFFFF"/>
        <w:spacing w:before="0" w:beforeAutospacing="0" w:after="0" w:afterAutospacing="0"/>
        <w:ind w:firstLine="567"/>
        <w:contextualSpacing/>
        <w:jc w:val="both"/>
        <w:rPr>
          <w:color w:val="000000"/>
          <w:sz w:val="28"/>
          <w:szCs w:val="28"/>
        </w:rPr>
      </w:pPr>
      <w:r w:rsidRPr="00754730">
        <w:rPr>
          <w:color w:val="000000"/>
          <w:sz w:val="28"/>
          <w:szCs w:val="28"/>
        </w:rPr>
        <w:t>Інструментом реалізації Стратегії є План заходів щодо реалізації Стратегії, що затверджується окремим актом Кабінету Міністрів України і повинен містити чіткі і послідовні заходи щодо управління лісової галуззю, строки та перелік виконавців щодо усіх напрямів та цілей зазначених у відповідному розділі Стратегії.</w:t>
      </w:r>
    </w:p>
    <w:p w:rsidR="00310D8A" w:rsidRPr="008C7CF7" w:rsidRDefault="00754730" w:rsidP="00754730">
      <w:pPr>
        <w:pStyle w:val="rvps2"/>
        <w:shd w:val="clear" w:color="auto" w:fill="FFFFFF"/>
        <w:spacing w:before="0" w:beforeAutospacing="0" w:after="0" w:afterAutospacing="0"/>
        <w:ind w:firstLine="567"/>
        <w:contextualSpacing/>
        <w:jc w:val="both"/>
        <w:rPr>
          <w:color w:val="000000"/>
          <w:sz w:val="28"/>
          <w:szCs w:val="28"/>
        </w:rPr>
      </w:pPr>
      <w:r w:rsidRPr="008C7CF7">
        <w:rPr>
          <w:color w:val="000000"/>
          <w:sz w:val="28"/>
          <w:szCs w:val="28"/>
        </w:rPr>
        <w:t>Серед заходів, які увійдуть в План, можуть бути заходи, які, відповідно до Закону України «Про оцінку впливу на довкілля»</w:t>
      </w:r>
      <w:r w:rsidR="003C0332" w:rsidRPr="008C7CF7">
        <w:rPr>
          <w:color w:val="000000"/>
          <w:sz w:val="28"/>
          <w:szCs w:val="28"/>
        </w:rPr>
        <w:t xml:space="preserve"> (далі Закон про ОВД)</w:t>
      </w:r>
      <w:r w:rsidRPr="008C7CF7">
        <w:rPr>
          <w:color w:val="000000"/>
          <w:sz w:val="28"/>
          <w:szCs w:val="28"/>
        </w:rPr>
        <w:t xml:space="preserve">, підлягатимуть оцінці впливу на довкілля до прийняття рішення про провадження планованої діяльності. </w:t>
      </w:r>
      <w:r w:rsidR="003C0332" w:rsidRPr="008C7CF7">
        <w:rPr>
          <w:color w:val="000000"/>
          <w:sz w:val="28"/>
          <w:szCs w:val="28"/>
        </w:rPr>
        <w:t>До видів планованої діяльності та об’єктів, які можуть мати значний вплив на довкілля і підлягають оцінці впливу на довкілля належать:</w:t>
      </w:r>
    </w:p>
    <w:p w:rsidR="003C0332" w:rsidRPr="008C7CF7" w:rsidRDefault="003C0332" w:rsidP="003C0332">
      <w:pPr>
        <w:pStyle w:val="rvps2"/>
        <w:shd w:val="clear" w:color="auto" w:fill="FFFFFF"/>
        <w:spacing w:after="0"/>
        <w:contextualSpacing/>
        <w:jc w:val="both"/>
        <w:rPr>
          <w:b/>
          <w:color w:val="000000"/>
          <w:sz w:val="28"/>
          <w:szCs w:val="28"/>
        </w:rPr>
      </w:pPr>
      <w:r w:rsidRPr="008C7CF7">
        <w:rPr>
          <w:b/>
          <w:color w:val="000000"/>
          <w:sz w:val="28"/>
          <w:szCs w:val="28"/>
        </w:rPr>
        <w:t>- перша категорія:</w:t>
      </w:r>
    </w:p>
    <w:p w:rsidR="003C0332" w:rsidRPr="008C7CF7" w:rsidRDefault="003C0332" w:rsidP="003C0332">
      <w:pPr>
        <w:pStyle w:val="rvps2"/>
        <w:shd w:val="clear" w:color="auto" w:fill="FFFFFF"/>
        <w:spacing w:after="0"/>
        <w:ind w:firstLine="567"/>
        <w:contextualSpacing/>
        <w:jc w:val="both"/>
        <w:rPr>
          <w:color w:val="000000"/>
          <w:sz w:val="28"/>
          <w:szCs w:val="28"/>
        </w:rPr>
      </w:pPr>
      <w:r w:rsidRPr="008C7CF7">
        <w:rPr>
          <w:color w:val="000000"/>
          <w:sz w:val="28"/>
          <w:szCs w:val="28"/>
        </w:rPr>
        <w:t>а) відповідно до п. 21 ч. 2 ст. 3  Закону про ОВД - усі суцільні та поступові рубки головного користування та суцільні санітарні рубки на площі понад 1 гектар; усі суцільні санітарні рубки на територіях та об’єктах природно-заповідного фонду;</w:t>
      </w:r>
    </w:p>
    <w:p w:rsidR="003C0332" w:rsidRPr="008C7CF7" w:rsidRDefault="003C0332" w:rsidP="003C0332">
      <w:pPr>
        <w:pStyle w:val="rvps2"/>
        <w:shd w:val="clear" w:color="auto" w:fill="FFFFFF"/>
        <w:spacing w:after="0"/>
        <w:ind w:firstLine="567"/>
        <w:contextualSpacing/>
        <w:jc w:val="both"/>
        <w:rPr>
          <w:color w:val="000000"/>
          <w:sz w:val="28"/>
          <w:szCs w:val="28"/>
        </w:rPr>
      </w:pPr>
      <w:r w:rsidRPr="008C7CF7">
        <w:rPr>
          <w:color w:val="000000"/>
          <w:sz w:val="28"/>
          <w:szCs w:val="28"/>
        </w:rPr>
        <w:t xml:space="preserve">б) відповідно до п. 22 ч. 2 ст. 3  Закону про ОВД -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w:t>
      </w:r>
      <w:r w:rsidRPr="008C7CF7">
        <w:rPr>
          <w:color w:val="000000"/>
          <w:sz w:val="28"/>
          <w:szCs w:val="28"/>
        </w:rPr>
        <w:lastRenderedPageBreak/>
        <w:t>переоснащення, капітальний ремонт, перепрофілювання діяльності та об’єктів, зазначених у пунктах 1-21 частини 2 ст. 3  Закон про ОВД;</w:t>
      </w:r>
    </w:p>
    <w:p w:rsidR="003C0332" w:rsidRPr="008C7CF7" w:rsidRDefault="003C0332" w:rsidP="003C0332">
      <w:pPr>
        <w:pStyle w:val="rvps2"/>
        <w:shd w:val="clear" w:color="auto" w:fill="FFFFFF"/>
        <w:spacing w:after="0"/>
        <w:contextualSpacing/>
        <w:jc w:val="both"/>
        <w:rPr>
          <w:b/>
          <w:color w:val="000000"/>
          <w:sz w:val="28"/>
          <w:szCs w:val="28"/>
        </w:rPr>
      </w:pPr>
      <w:r w:rsidRPr="008C7CF7">
        <w:rPr>
          <w:b/>
          <w:color w:val="000000"/>
          <w:sz w:val="28"/>
          <w:szCs w:val="28"/>
        </w:rPr>
        <w:t>- друга категорія:</w:t>
      </w:r>
    </w:p>
    <w:p w:rsidR="003C0332" w:rsidRPr="008C7CF7" w:rsidRDefault="003C0332" w:rsidP="003C0332">
      <w:pPr>
        <w:pStyle w:val="rvps2"/>
        <w:shd w:val="clear" w:color="auto" w:fill="FFFFFF"/>
        <w:spacing w:after="0"/>
        <w:ind w:firstLine="567"/>
        <w:contextualSpacing/>
        <w:jc w:val="both"/>
        <w:rPr>
          <w:color w:val="000000"/>
          <w:sz w:val="28"/>
          <w:szCs w:val="28"/>
        </w:rPr>
      </w:pPr>
      <w:r w:rsidRPr="008C7CF7">
        <w:rPr>
          <w:color w:val="000000"/>
          <w:sz w:val="28"/>
          <w:szCs w:val="28"/>
        </w:rPr>
        <w:t>а) відповідно до п. 2 ч. 3 ст. 3  Закону про ОВД - сільське господарство, лісівництво та водне господарство:</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 xml:space="preserve">- </w:t>
      </w:r>
      <w:r w:rsidR="003C0332" w:rsidRPr="008C7CF7">
        <w:rPr>
          <w:color w:val="000000"/>
          <w:sz w:val="28"/>
          <w:szCs w:val="28"/>
        </w:rPr>
        <w:t>сільськогосподарське та лісогосподарське освоєння, рекультивація та меліорація земель (управління водними ресурсами для ведення сільського господарства, у тому числі із зрошуванням і меліорацією) на територіях площею 20 гектарів і більше або на територіях та об’єктах природно-заповідного фонду чи в їх охоронних зонах на площі 5 гектарів і більше, будівництво меліоративних систем та окремих об’єктів інженерної інфраструктури меліоративних систем;</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 xml:space="preserve">- </w:t>
      </w:r>
      <w:r w:rsidR="003C0332" w:rsidRPr="008C7CF7">
        <w:rPr>
          <w:color w:val="000000"/>
          <w:sz w:val="28"/>
          <w:szCs w:val="28"/>
        </w:rPr>
        <w:t xml:space="preserve">насадження лісу (крім </w:t>
      </w:r>
      <w:proofErr w:type="spellStart"/>
      <w:r w:rsidR="003C0332" w:rsidRPr="008C7CF7">
        <w:rPr>
          <w:color w:val="000000"/>
          <w:sz w:val="28"/>
          <w:szCs w:val="28"/>
        </w:rPr>
        <w:t>лісовідновлювальних</w:t>
      </w:r>
      <w:proofErr w:type="spellEnd"/>
      <w:r w:rsidR="003C0332" w:rsidRPr="008C7CF7">
        <w:rPr>
          <w:color w:val="000000"/>
          <w:sz w:val="28"/>
          <w:szCs w:val="28"/>
        </w:rPr>
        <w:t xml:space="preserve"> робіт) на площі понад 20 гектарів або на територіях та об’єктах природно-заповідного фонду чи в їх охоронних зонах на площі 5 гектарів і більше;</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 xml:space="preserve">- </w:t>
      </w:r>
      <w:r w:rsidR="003C0332" w:rsidRPr="008C7CF7">
        <w:rPr>
          <w:color w:val="000000"/>
          <w:sz w:val="28"/>
          <w:szCs w:val="28"/>
        </w:rPr>
        <w:t>зміна цільового призначення земель сільськогосподарського призначення (якщо нове призначення відноситься хоча б до одного виду діяльності, зазначеного у частинах другій та третій цієї статті) та зміна цільового призначення особливо цінних земель;</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б</w:t>
      </w:r>
      <w:r w:rsidR="003C0332" w:rsidRPr="008C7CF7">
        <w:rPr>
          <w:color w:val="000000"/>
          <w:sz w:val="28"/>
          <w:szCs w:val="28"/>
        </w:rPr>
        <w:t>) відповідно до п. 9 ч. 3 ст. 3  Закону про ОВД - підприємства текстильної, шкіряної, деревообробної і паперової промисловості продуктивністю понад 1 тонну на добу, з оброблення деревини (хімічне перероблення деревини, виробництво деревоволокнистих плит, деревообробне виробництво з використанням синтетичних смол, консервування деревини просоченням);</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в</w:t>
      </w:r>
      <w:r w:rsidR="003C0332" w:rsidRPr="008C7CF7">
        <w:rPr>
          <w:color w:val="000000"/>
          <w:sz w:val="28"/>
          <w:szCs w:val="28"/>
        </w:rPr>
        <w:t>) відповідно до п. 12 ч. 3 ст. 3  Закону про ОВД - туризм та рекреацію:</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 xml:space="preserve">- </w:t>
      </w:r>
      <w:r w:rsidR="003C0332" w:rsidRPr="008C7CF7">
        <w:rPr>
          <w:color w:val="000000"/>
          <w:sz w:val="28"/>
          <w:szCs w:val="28"/>
        </w:rPr>
        <w:t>лижні траси, лижні витяги і канатні дороги та відповідні комплекси споруд на площі 5 гектарів і більше;</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 xml:space="preserve">- </w:t>
      </w:r>
      <w:r w:rsidR="003C0332" w:rsidRPr="008C7CF7">
        <w:rPr>
          <w:color w:val="000000"/>
          <w:sz w:val="28"/>
          <w:szCs w:val="28"/>
        </w:rPr>
        <w:t>яхт-клуби, яхтові стоянки та місця базування катерів місткістю понад 50 суден або на територіях та об’єктах природно-заповідного фонду чи в їх охоронних зонах;</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 xml:space="preserve">- </w:t>
      </w:r>
      <w:r w:rsidR="003C0332" w:rsidRPr="008C7CF7">
        <w:rPr>
          <w:color w:val="000000"/>
          <w:sz w:val="28"/>
          <w:szCs w:val="28"/>
        </w:rPr>
        <w:t>курортні містечка та готельні комплекси поза межами населених пунктів місткістю не менш як 100 номерів або площею 5 гектарів і більше; курортні містечка та готельні комплекси в межах населених пунктів місткістю не менш як 50 номерів, якщо не передбачено їх підключення до централізованого водопостачання та/або водовідведення; курортні містечка та готельні комплекси на територіях та об’єктах природно-заповідного фонду чи в їх охоронних зонах; оголошення природних територій курортними;</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 xml:space="preserve">- </w:t>
      </w:r>
      <w:r w:rsidR="003C0332" w:rsidRPr="008C7CF7">
        <w:rPr>
          <w:color w:val="000000"/>
          <w:sz w:val="28"/>
          <w:szCs w:val="28"/>
        </w:rPr>
        <w:t>постійні місця для кемпінгу та автотуризму площею 1 гектар і більше або на територіях та об’єктах природно-заповідного фонду чи в їх охоронних зонах;</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 xml:space="preserve">- </w:t>
      </w:r>
      <w:proofErr w:type="spellStart"/>
      <w:r w:rsidR="003C0332" w:rsidRPr="008C7CF7">
        <w:rPr>
          <w:color w:val="000000"/>
          <w:sz w:val="28"/>
          <w:szCs w:val="28"/>
        </w:rPr>
        <w:t>гольфклуби</w:t>
      </w:r>
      <w:proofErr w:type="spellEnd"/>
      <w:r w:rsidR="003C0332" w:rsidRPr="008C7CF7">
        <w:rPr>
          <w:color w:val="000000"/>
          <w:sz w:val="28"/>
          <w:szCs w:val="28"/>
        </w:rPr>
        <w:t xml:space="preserve"> площею 3 гектари і більше або на територіях та об’єктах природно-заповідного фонду чи в їх охоронних зонах;</w:t>
      </w:r>
    </w:p>
    <w:p w:rsidR="003C0332" w:rsidRPr="008C7CF7" w:rsidRDefault="000A620F" w:rsidP="003C0332">
      <w:pPr>
        <w:pStyle w:val="rvps2"/>
        <w:shd w:val="clear" w:color="auto" w:fill="FFFFFF"/>
        <w:spacing w:after="0"/>
        <w:ind w:firstLine="567"/>
        <w:contextualSpacing/>
        <w:jc w:val="both"/>
        <w:rPr>
          <w:color w:val="000000"/>
          <w:sz w:val="28"/>
          <w:szCs w:val="28"/>
        </w:rPr>
      </w:pPr>
      <w:r w:rsidRPr="008C7CF7">
        <w:rPr>
          <w:color w:val="000000"/>
          <w:sz w:val="28"/>
          <w:szCs w:val="28"/>
        </w:rPr>
        <w:t xml:space="preserve">- </w:t>
      </w:r>
      <w:r w:rsidR="003C0332" w:rsidRPr="008C7CF7">
        <w:rPr>
          <w:color w:val="000000"/>
          <w:sz w:val="28"/>
          <w:szCs w:val="28"/>
        </w:rPr>
        <w:t>тематичні розважальні парки площею 1 гектар і більше;</w:t>
      </w:r>
    </w:p>
    <w:p w:rsidR="003C0332" w:rsidRDefault="000A620F" w:rsidP="003C0332">
      <w:pPr>
        <w:pStyle w:val="rvps2"/>
        <w:shd w:val="clear" w:color="auto" w:fill="FFFFFF"/>
        <w:spacing w:before="0" w:beforeAutospacing="0" w:after="0" w:afterAutospacing="0"/>
        <w:ind w:firstLine="567"/>
        <w:contextualSpacing/>
        <w:jc w:val="both"/>
        <w:rPr>
          <w:color w:val="000000"/>
          <w:sz w:val="28"/>
          <w:szCs w:val="28"/>
        </w:rPr>
      </w:pPr>
      <w:r w:rsidRPr="008C7CF7">
        <w:rPr>
          <w:color w:val="000000"/>
          <w:sz w:val="28"/>
          <w:szCs w:val="28"/>
        </w:rPr>
        <w:t>г</w:t>
      </w:r>
      <w:r w:rsidR="003C0332" w:rsidRPr="008C7CF7">
        <w:rPr>
          <w:color w:val="000000"/>
          <w:sz w:val="28"/>
          <w:szCs w:val="28"/>
        </w:rPr>
        <w:t xml:space="preserve">) відповідно до п. 14 ч. 3 ст. 3  Закону про ОВД -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w:t>
      </w:r>
      <w:r w:rsidR="003C0332" w:rsidRPr="008C7CF7">
        <w:rPr>
          <w:color w:val="000000"/>
          <w:sz w:val="28"/>
          <w:szCs w:val="28"/>
        </w:rPr>
        <w:lastRenderedPageBreak/>
        <w:t>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1-13 частини 3 ст. 3  Закону про ОВД.</w:t>
      </w:r>
    </w:p>
    <w:p w:rsidR="003C0332" w:rsidRPr="00754730" w:rsidRDefault="003C0332" w:rsidP="00754730">
      <w:pPr>
        <w:pStyle w:val="rvps2"/>
        <w:shd w:val="clear" w:color="auto" w:fill="FFFFFF"/>
        <w:spacing w:before="0" w:beforeAutospacing="0" w:after="0" w:afterAutospacing="0"/>
        <w:ind w:firstLine="567"/>
        <w:contextualSpacing/>
        <w:jc w:val="both"/>
        <w:rPr>
          <w:color w:val="000000"/>
          <w:sz w:val="28"/>
          <w:szCs w:val="28"/>
        </w:rPr>
      </w:pPr>
    </w:p>
    <w:p w:rsidR="00A104EE" w:rsidRPr="002C4D99" w:rsidRDefault="000E6568" w:rsidP="00605B38">
      <w:pPr>
        <w:pStyle w:val="rvps2"/>
        <w:shd w:val="clear" w:color="auto" w:fill="FFFFFF"/>
        <w:spacing w:before="0" w:beforeAutospacing="0" w:after="0" w:afterAutospacing="0"/>
        <w:ind w:firstLine="567"/>
        <w:contextualSpacing/>
        <w:jc w:val="both"/>
        <w:rPr>
          <w:b/>
          <w:color w:val="000000"/>
          <w:sz w:val="28"/>
          <w:szCs w:val="28"/>
        </w:rPr>
      </w:pPr>
      <w:r w:rsidRPr="002C4D99">
        <w:rPr>
          <w:b/>
          <w:color w:val="000000"/>
          <w:sz w:val="28"/>
          <w:szCs w:val="28"/>
        </w:rPr>
        <w:t>4) ЙМОВІРНІ НАСЛІДКИ:</w:t>
      </w:r>
    </w:p>
    <w:p w:rsidR="00EA011E" w:rsidRPr="00BA377F" w:rsidRDefault="00EA011E" w:rsidP="00EA011E">
      <w:pPr>
        <w:pStyle w:val="a7"/>
        <w:shd w:val="clear" w:color="auto" w:fill="FFFFFF"/>
        <w:spacing w:before="0" w:beforeAutospacing="0" w:after="0" w:afterAutospacing="0"/>
        <w:ind w:firstLine="567"/>
        <w:jc w:val="both"/>
        <w:rPr>
          <w:color w:val="000000"/>
          <w:sz w:val="28"/>
          <w:szCs w:val="28"/>
          <w:u w:val="single"/>
          <w:lang w:val="uk-UA" w:eastAsia="uk-UA"/>
        </w:rPr>
      </w:pPr>
      <w:r w:rsidRPr="00BA377F">
        <w:rPr>
          <w:color w:val="000000"/>
          <w:sz w:val="28"/>
          <w:szCs w:val="28"/>
          <w:u w:val="single"/>
          <w:lang w:val="uk-UA" w:eastAsia="uk-UA"/>
        </w:rPr>
        <w:t>а) для довкілля, у тому числі для здоров’я населення:</w:t>
      </w:r>
    </w:p>
    <w:p w:rsidR="00EA011E" w:rsidRPr="00EA011E" w:rsidRDefault="00EA011E" w:rsidP="00EA011E">
      <w:pPr>
        <w:pStyle w:val="a7"/>
        <w:shd w:val="clear" w:color="auto" w:fill="FFFFFF"/>
        <w:spacing w:before="0" w:beforeAutospacing="0" w:after="0" w:afterAutospacing="0"/>
        <w:ind w:firstLine="567"/>
        <w:jc w:val="both"/>
        <w:rPr>
          <w:color w:val="000000"/>
          <w:sz w:val="28"/>
          <w:szCs w:val="28"/>
          <w:lang w:val="uk-UA" w:eastAsia="uk-UA"/>
        </w:rPr>
      </w:pPr>
      <w:r w:rsidRPr="00EA011E">
        <w:rPr>
          <w:color w:val="000000"/>
          <w:sz w:val="28"/>
          <w:szCs w:val="28"/>
          <w:lang w:val="uk-UA" w:eastAsia="uk-UA"/>
        </w:rPr>
        <w:t>В ході здійснення стратегічної екологічної оцінки бу</w:t>
      </w:r>
      <w:r w:rsidR="006204AF">
        <w:rPr>
          <w:color w:val="000000"/>
          <w:sz w:val="28"/>
          <w:szCs w:val="28"/>
          <w:lang w:val="uk-UA" w:eastAsia="uk-UA"/>
        </w:rPr>
        <w:t>дуть</w:t>
      </w:r>
      <w:r w:rsidRPr="00EA011E">
        <w:rPr>
          <w:color w:val="000000"/>
          <w:sz w:val="28"/>
          <w:szCs w:val="28"/>
          <w:lang w:val="uk-UA" w:eastAsia="uk-UA"/>
        </w:rPr>
        <w:t xml:space="preserve"> оцінені ймовірні наслідки реалізації </w:t>
      </w:r>
      <w:r>
        <w:rPr>
          <w:color w:val="000000"/>
          <w:sz w:val="28"/>
          <w:szCs w:val="28"/>
          <w:lang w:val="uk-UA" w:eastAsia="uk-UA"/>
        </w:rPr>
        <w:t>Стратегії</w:t>
      </w:r>
      <w:r w:rsidR="006204AF">
        <w:rPr>
          <w:color w:val="000000"/>
          <w:sz w:val="28"/>
          <w:szCs w:val="28"/>
          <w:lang w:val="uk-UA" w:eastAsia="uk-UA"/>
        </w:rPr>
        <w:t xml:space="preserve"> </w:t>
      </w:r>
      <w:r w:rsidRPr="00EA011E">
        <w:rPr>
          <w:color w:val="000000"/>
          <w:sz w:val="28"/>
          <w:szCs w:val="28"/>
          <w:lang w:val="uk-UA" w:eastAsia="uk-UA"/>
        </w:rPr>
        <w:t>для:</w:t>
      </w:r>
    </w:p>
    <w:p w:rsidR="00EA011E" w:rsidRPr="00EA011E" w:rsidRDefault="00EA011E" w:rsidP="00EA011E">
      <w:pPr>
        <w:pStyle w:val="a7"/>
        <w:numPr>
          <w:ilvl w:val="0"/>
          <w:numId w:val="15"/>
        </w:numPr>
        <w:shd w:val="clear" w:color="auto" w:fill="FFFFFF"/>
        <w:spacing w:before="0" w:beforeAutospacing="0" w:after="0" w:afterAutospacing="0"/>
        <w:ind w:left="0" w:firstLine="567"/>
        <w:jc w:val="both"/>
        <w:rPr>
          <w:color w:val="000000"/>
          <w:sz w:val="28"/>
          <w:szCs w:val="28"/>
          <w:lang w:val="uk-UA" w:eastAsia="uk-UA"/>
        </w:rPr>
      </w:pPr>
      <w:r w:rsidRPr="00EA011E">
        <w:rPr>
          <w:color w:val="000000"/>
          <w:sz w:val="28"/>
          <w:szCs w:val="28"/>
          <w:lang w:val="uk-UA" w:eastAsia="uk-UA"/>
        </w:rPr>
        <w:t>атмосферне повітря;</w:t>
      </w:r>
    </w:p>
    <w:p w:rsidR="00EA011E" w:rsidRPr="00EA011E" w:rsidRDefault="00EA011E" w:rsidP="00EA011E">
      <w:pPr>
        <w:pStyle w:val="a7"/>
        <w:numPr>
          <w:ilvl w:val="0"/>
          <w:numId w:val="15"/>
        </w:numPr>
        <w:shd w:val="clear" w:color="auto" w:fill="FFFFFF"/>
        <w:spacing w:before="0" w:beforeAutospacing="0" w:after="0" w:afterAutospacing="0"/>
        <w:ind w:left="0" w:firstLine="567"/>
        <w:jc w:val="both"/>
        <w:rPr>
          <w:color w:val="000000"/>
          <w:sz w:val="28"/>
          <w:szCs w:val="28"/>
          <w:lang w:val="uk-UA" w:eastAsia="uk-UA"/>
        </w:rPr>
      </w:pPr>
      <w:r w:rsidRPr="00EA011E">
        <w:rPr>
          <w:color w:val="000000"/>
          <w:sz w:val="28"/>
          <w:szCs w:val="28"/>
          <w:lang w:val="uk-UA" w:eastAsia="uk-UA"/>
        </w:rPr>
        <w:t>водні ресурси;</w:t>
      </w:r>
    </w:p>
    <w:p w:rsidR="00EA011E" w:rsidRPr="00EA011E" w:rsidRDefault="00EA011E" w:rsidP="00EA011E">
      <w:pPr>
        <w:pStyle w:val="a7"/>
        <w:numPr>
          <w:ilvl w:val="0"/>
          <w:numId w:val="15"/>
        </w:numPr>
        <w:shd w:val="clear" w:color="auto" w:fill="FFFFFF"/>
        <w:spacing w:before="0" w:beforeAutospacing="0" w:after="0" w:afterAutospacing="0"/>
        <w:ind w:left="0" w:firstLine="567"/>
        <w:jc w:val="both"/>
        <w:rPr>
          <w:color w:val="000000"/>
          <w:sz w:val="28"/>
          <w:szCs w:val="28"/>
          <w:lang w:val="uk-UA" w:eastAsia="uk-UA"/>
        </w:rPr>
      </w:pPr>
      <w:r w:rsidRPr="00EA011E">
        <w:rPr>
          <w:color w:val="000000"/>
          <w:sz w:val="28"/>
          <w:szCs w:val="28"/>
          <w:lang w:val="uk-UA" w:eastAsia="uk-UA"/>
        </w:rPr>
        <w:t>відходи;</w:t>
      </w:r>
    </w:p>
    <w:p w:rsidR="00EA011E" w:rsidRPr="00EA011E" w:rsidRDefault="00EA011E" w:rsidP="00EA011E">
      <w:pPr>
        <w:pStyle w:val="a7"/>
        <w:numPr>
          <w:ilvl w:val="0"/>
          <w:numId w:val="15"/>
        </w:numPr>
        <w:shd w:val="clear" w:color="auto" w:fill="FFFFFF"/>
        <w:spacing w:before="0" w:beforeAutospacing="0" w:after="0" w:afterAutospacing="0"/>
        <w:ind w:left="0" w:firstLine="567"/>
        <w:jc w:val="both"/>
        <w:rPr>
          <w:color w:val="000000"/>
          <w:sz w:val="28"/>
          <w:szCs w:val="28"/>
          <w:lang w:val="uk-UA" w:eastAsia="uk-UA"/>
        </w:rPr>
      </w:pPr>
      <w:r w:rsidRPr="00EA011E">
        <w:rPr>
          <w:color w:val="000000"/>
          <w:sz w:val="28"/>
          <w:szCs w:val="28"/>
          <w:lang w:val="uk-UA" w:eastAsia="uk-UA"/>
        </w:rPr>
        <w:t>земельні ресурси;</w:t>
      </w:r>
    </w:p>
    <w:p w:rsidR="00EA011E" w:rsidRDefault="00EA011E" w:rsidP="00EA011E">
      <w:pPr>
        <w:pStyle w:val="a7"/>
        <w:numPr>
          <w:ilvl w:val="0"/>
          <w:numId w:val="15"/>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біорізноманіття.</w:t>
      </w:r>
      <w:r w:rsidR="006204AF" w:rsidRPr="006204AF">
        <w:rPr>
          <w:color w:val="000000"/>
          <w:sz w:val="28"/>
          <w:szCs w:val="28"/>
          <w:lang w:val="uk-UA" w:eastAsia="uk-UA"/>
        </w:rPr>
        <w:t xml:space="preserve"> </w:t>
      </w:r>
      <w:r w:rsidR="006204AF" w:rsidRPr="00EA011E">
        <w:rPr>
          <w:color w:val="000000"/>
          <w:sz w:val="28"/>
          <w:szCs w:val="28"/>
          <w:lang w:val="uk-UA" w:eastAsia="uk-UA"/>
        </w:rPr>
        <w:t>здоров’я населення</w:t>
      </w:r>
      <w:r w:rsidR="006204AF">
        <w:rPr>
          <w:color w:val="000000"/>
          <w:sz w:val="28"/>
          <w:szCs w:val="28"/>
          <w:lang w:val="uk-UA" w:eastAsia="uk-UA"/>
        </w:rPr>
        <w:t>,</w:t>
      </w:r>
    </w:p>
    <w:p w:rsidR="00EA011E" w:rsidRPr="00BA377F" w:rsidRDefault="00EA011E" w:rsidP="00EA011E">
      <w:pPr>
        <w:pStyle w:val="a7"/>
        <w:shd w:val="clear" w:color="auto" w:fill="FFFFFF"/>
        <w:spacing w:before="0" w:beforeAutospacing="0" w:after="0" w:afterAutospacing="0"/>
        <w:ind w:firstLine="567"/>
        <w:jc w:val="both"/>
        <w:rPr>
          <w:color w:val="000000"/>
          <w:sz w:val="28"/>
          <w:szCs w:val="28"/>
          <w:u w:val="single"/>
          <w:lang w:val="uk-UA" w:eastAsia="uk-UA"/>
        </w:rPr>
      </w:pPr>
      <w:r w:rsidRPr="00BA377F">
        <w:rPr>
          <w:color w:val="000000"/>
          <w:sz w:val="28"/>
          <w:szCs w:val="28"/>
          <w:u w:val="single"/>
          <w:lang w:val="uk-UA" w:eastAsia="uk-UA"/>
        </w:rPr>
        <w:t>б) для територій з природоохоронним статусом:</w:t>
      </w:r>
    </w:p>
    <w:p w:rsidR="00EA011E" w:rsidRPr="00EA011E" w:rsidRDefault="00EA011E" w:rsidP="00EA011E">
      <w:pPr>
        <w:pStyle w:val="a7"/>
        <w:shd w:val="clear" w:color="auto" w:fill="FFFFFF"/>
        <w:spacing w:before="0" w:beforeAutospacing="0" w:after="0" w:afterAutospacing="0"/>
        <w:ind w:firstLine="567"/>
        <w:jc w:val="both"/>
        <w:rPr>
          <w:color w:val="000000"/>
          <w:sz w:val="28"/>
          <w:szCs w:val="28"/>
          <w:lang w:val="uk-UA" w:eastAsia="uk-UA"/>
        </w:rPr>
      </w:pPr>
      <w:r w:rsidRPr="00EA011E">
        <w:rPr>
          <w:color w:val="000000"/>
          <w:sz w:val="28"/>
          <w:szCs w:val="28"/>
          <w:lang w:val="uk-UA" w:eastAsia="uk-UA"/>
        </w:rPr>
        <w:t xml:space="preserve">Під час здійснення стратегічної екологічної оцінки </w:t>
      </w:r>
      <w:r w:rsidR="00FE3F3D">
        <w:rPr>
          <w:color w:val="000000"/>
          <w:sz w:val="28"/>
          <w:szCs w:val="28"/>
          <w:lang w:val="uk-UA" w:eastAsia="uk-UA"/>
        </w:rPr>
        <w:t>будуть</w:t>
      </w:r>
      <w:r w:rsidRPr="00EA011E">
        <w:rPr>
          <w:color w:val="000000"/>
          <w:sz w:val="28"/>
          <w:szCs w:val="28"/>
          <w:lang w:val="uk-UA" w:eastAsia="uk-UA"/>
        </w:rPr>
        <w:t xml:space="preserve"> оцін</w:t>
      </w:r>
      <w:r w:rsidR="00FE3F3D">
        <w:rPr>
          <w:color w:val="000000"/>
          <w:sz w:val="28"/>
          <w:szCs w:val="28"/>
          <w:lang w:val="uk-UA" w:eastAsia="uk-UA"/>
        </w:rPr>
        <w:t>ені</w:t>
      </w:r>
      <w:r w:rsidRPr="00EA011E">
        <w:rPr>
          <w:color w:val="000000"/>
          <w:sz w:val="28"/>
          <w:szCs w:val="28"/>
          <w:lang w:val="uk-UA" w:eastAsia="uk-UA"/>
        </w:rPr>
        <w:t xml:space="preserve"> ймовірні наслідки</w:t>
      </w:r>
      <w:r w:rsidR="00FE3F3D">
        <w:rPr>
          <w:color w:val="000000"/>
          <w:sz w:val="28"/>
          <w:szCs w:val="28"/>
          <w:lang w:val="uk-UA" w:eastAsia="uk-UA"/>
        </w:rPr>
        <w:t xml:space="preserve"> реалізації Стратегії</w:t>
      </w:r>
      <w:r w:rsidRPr="00EA011E">
        <w:rPr>
          <w:color w:val="000000"/>
          <w:sz w:val="28"/>
          <w:szCs w:val="28"/>
          <w:lang w:val="uk-UA" w:eastAsia="uk-UA"/>
        </w:rPr>
        <w:t xml:space="preserve"> для територій з природоохоронним статусом.</w:t>
      </w:r>
    </w:p>
    <w:p w:rsidR="006204AF" w:rsidRPr="00FB015C" w:rsidRDefault="00EA011E" w:rsidP="006204AF">
      <w:pPr>
        <w:pStyle w:val="rvps2"/>
        <w:shd w:val="clear" w:color="auto" w:fill="FFFFFF"/>
        <w:spacing w:before="0" w:beforeAutospacing="0" w:after="0" w:afterAutospacing="0"/>
        <w:ind w:firstLine="567"/>
        <w:contextualSpacing/>
        <w:jc w:val="both"/>
        <w:rPr>
          <w:color w:val="000000"/>
          <w:sz w:val="28"/>
          <w:szCs w:val="28"/>
        </w:rPr>
      </w:pPr>
      <w:r w:rsidRPr="00BA377F">
        <w:rPr>
          <w:color w:val="000000"/>
          <w:sz w:val="28"/>
          <w:szCs w:val="28"/>
          <w:u w:val="single"/>
        </w:rPr>
        <w:t>в) транскордонні наслідки для довкілля, у тому числі для здоров’я населення</w:t>
      </w:r>
      <w:r w:rsidR="00332499">
        <w:rPr>
          <w:color w:val="000000"/>
          <w:sz w:val="28"/>
          <w:szCs w:val="28"/>
          <w:u w:val="single"/>
        </w:rPr>
        <w:t>,</w:t>
      </w:r>
      <w:r w:rsidR="006204AF">
        <w:rPr>
          <w:color w:val="000000"/>
          <w:sz w:val="28"/>
          <w:szCs w:val="28"/>
          <w:u w:val="single"/>
        </w:rPr>
        <w:t xml:space="preserve"> будуть оцінюватися у контексті відповідності заходів Стратегії </w:t>
      </w:r>
      <w:r w:rsidR="00332499">
        <w:rPr>
          <w:color w:val="000000"/>
          <w:sz w:val="28"/>
          <w:szCs w:val="28"/>
          <w:u w:val="single"/>
        </w:rPr>
        <w:t>зобов’язанням у сфері охорони довкілля</w:t>
      </w:r>
      <w:r w:rsidR="006204AF">
        <w:rPr>
          <w:color w:val="000000"/>
          <w:sz w:val="28"/>
          <w:szCs w:val="28"/>
          <w:u w:val="single"/>
        </w:rPr>
        <w:t xml:space="preserve">, </w:t>
      </w:r>
      <w:r w:rsidR="00FB015C">
        <w:rPr>
          <w:color w:val="000000"/>
          <w:sz w:val="28"/>
          <w:szCs w:val="28"/>
          <w:u w:val="single"/>
        </w:rPr>
        <w:t>взятим на себе</w:t>
      </w:r>
      <w:r w:rsidR="006204AF">
        <w:rPr>
          <w:color w:val="000000"/>
          <w:sz w:val="28"/>
          <w:szCs w:val="28"/>
          <w:u w:val="single"/>
        </w:rPr>
        <w:t xml:space="preserve"> Україною </w:t>
      </w:r>
      <w:r w:rsidR="00332499">
        <w:rPr>
          <w:color w:val="000000"/>
          <w:sz w:val="28"/>
          <w:szCs w:val="28"/>
          <w:u w:val="single"/>
        </w:rPr>
        <w:t>за міжнародними конвенціями, планами, програмами та за іншими рішеннями на міжнародному рівні, до яких Україна приєдналася</w:t>
      </w:r>
      <w:r w:rsidR="00332499" w:rsidRPr="00FB015C">
        <w:rPr>
          <w:color w:val="000000"/>
          <w:sz w:val="28"/>
          <w:szCs w:val="28"/>
          <w:u w:val="single"/>
        </w:rPr>
        <w:t>,</w:t>
      </w:r>
      <w:r w:rsidR="006204AF" w:rsidRPr="00FB015C">
        <w:rPr>
          <w:color w:val="000000"/>
          <w:sz w:val="28"/>
          <w:szCs w:val="28"/>
        </w:rPr>
        <w:t xml:space="preserve"> зокрема:</w:t>
      </w:r>
    </w:p>
    <w:p w:rsidR="006204AF" w:rsidRPr="00FB015C" w:rsidRDefault="006204AF" w:rsidP="006204AF">
      <w:pPr>
        <w:numPr>
          <w:ilvl w:val="0"/>
          <w:numId w:val="9"/>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8"/>
          <w:szCs w:val="28"/>
          <w:lang w:eastAsia="uk-UA"/>
        </w:rPr>
      </w:pPr>
      <w:r w:rsidRPr="00FB015C">
        <w:rPr>
          <w:rFonts w:ascii="Times New Roman" w:eastAsia="Times New Roman" w:hAnsi="Times New Roman" w:cs="Times New Roman"/>
          <w:color w:val="000000"/>
          <w:sz w:val="28"/>
          <w:szCs w:val="28"/>
          <w:lang w:eastAsia="uk-UA"/>
        </w:rPr>
        <w:t>Добровільні зобов’язання України в рамках виконання «Стратегічного плану ООН щодо лісів на період 2017-2030 роки»;</w:t>
      </w:r>
    </w:p>
    <w:p w:rsidR="006204AF" w:rsidRPr="00FB015C" w:rsidRDefault="006204AF" w:rsidP="006204AF">
      <w:pPr>
        <w:numPr>
          <w:ilvl w:val="0"/>
          <w:numId w:val="9"/>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8"/>
          <w:szCs w:val="28"/>
          <w:lang w:eastAsia="uk-UA"/>
        </w:rPr>
      </w:pPr>
      <w:r w:rsidRPr="00FB015C">
        <w:rPr>
          <w:rFonts w:ascii="Times New Roman" w:eastAsia="Times New Roman" w:hAnsi="Times New Roman" w:cs="Times New Roman"/>
          <w:color w:val="000000"/>
          <w:sz w:val="28"/>
          <w:szCs w:val="28"/>
          <w:lang w:eastAsia="uk-UA"/>
        </w:rPr>
        <w:t>Добровільні зобов’язання України в рамках національного досягнення цілі 15 збалансованого розвитку «Збереження екосистем суші»;</w:t>
      </w:r>
    </w:p>
    <w:p w:rsidR="006204AF" w:rsidRPr="00FB015C" w:rsidRDefault="006204AF" w:rsidP="006204AF">
      <w:pPr>
        <w:numPr>
          <w:ilvl w:val="0"/>
          <w:numId w:val="9"/>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8"/>
          <w:szCs w:val="28"/>
          <w:lang w:eastAsia="uk-UA"/>
        </w:rPr>
      </w:pPr>
      <w:r w:rsidRPr="00FB015C">
        <w:rPr>
          <w:rFonts w:ascii="Times New Roman" w:eastAsia="Times New Roman" w:hAnsi="Times New Roman" w:cs="Times New Roman"/>
          <w:color w:val="000000"/>
          <w:sz w:val="28"/>
          <w:szCs w:val="28"/>
          <w:lang w:eastAsia="uk-UA"/>
        </w:rPr>
        <w:t>Добровільні зобов’язання України в рамках співпраці з процесом «Лісова Європа»;</w:t>
      </w:r>
    </w:p>
    <w:p w:rsidR="006204AF" w:rsidRPr="00FB015C" w:rsidRDefault="006204AF" w:rsidP="006204AF">
      <w:pPr>
        <w:numPr>
          <w:ilvl w:val="0"/>
          <w:numId w:val="9"/>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8"/>
          <w:szCs w:val="28"/>
          <w:lang w:eastAsia="uk-UA"/>
        </w:rPr>
      </w:pPr>
      <w:r w:rsidRPr="00FB015C">
        <w:rPr>
          <w:rFonts w:ascii="Times New Roman" w:eastAsia="Times New Roman" w:hAnsi="Times New Roman" w:cs="Times New Roman"/>
          <w:color w:val="000000"/>
          <w:sz w:val="28"/>
          <w:szCs w:val="28"/>
          <w:lang w:eastAsia="uk-UA"/>
        </w:rPr>
        <w:t>Юридично обов’язкові зобов’язання в рамках виконання Протоколу про стале управління лісами в рамках Карпатської конвенції;</w:t>
      </w:r>
    </w:p>
    <w:p w:rsidR="006204AF" w:rsidRPr="00FB015C" w:rsidRDefault="006204AF" w:rsidP="006204AF">
      <w:pPr>
        <w:numPr>
          <w:ilvl w:val="0"/>
          <w:numId w:val="9"/>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8"/>
          <w:szCs w:val="28"/>
          <w:lang w:eastAsia="uk-UA"/>
        </w:rPr>
      </w:pPr>
      <w:r w:rsidRPr="00FB015C">
        <w:rPr>
          <w:rFonts w:ascii="Times New Roman" w:eastAsia="Times New Roman" w:hAnsi="Times New Roman" w:cs="Times New Roman"/>
          <w:color w:val="000000"/>
          <w:sz w:val="28"/>
          <w:szCs w:val="28"/>
          <w:lang w:eastAsia="uk-UA"/>
        </w:rPr>
        <w:t>Зобов’язання в рамках Бернської конвенції про охорону дикої флори та фауни і природних середовищ існування в Європі;</w:t>
      </w:r>
    </w:p>
    <w:p w:rsidR="006204AF" w:rsidRPr="00FB015C" w:rsidRDefault="006204AF" w:rsidP="006204AF">
      <w:pPr>
        <w:numPr>
          <w:ilvl w:val="0"/>
          <w:numId w:val="9"/>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8"/>
          <w:szCs w:val="28"/>
          <w:lang w:eastAsia="uk-UA"/>
        </w:rPr>
      </w:pPr>
      <w:r w:rsidRPr="00FB015C">
        <w:rPr>
          <w:rFonts w:ascii="Times New Roman" w:eastAsia="Times New Roman" w:hAnsi="Times New Roman" w:cs="Times New Roman"/>
          <w:color w:val="000000"/>
          <w:sz w:val="28"/>
          <w:szCs w:val="28"/>
          <w:lang w:eastAsia="uk-UA"/>
        </w:rPr>
        <w:t>Зобов’язання в рамках Конвенції про біологічне різноманіття</w:t>
      </w:r>
      <w:r w:rsidR="00FB015C" w:rsidRPr="00FB015C">
        <w:rPr>
          <w:rFonts w:ascii="Times New Roman" w:eastAsia="Times New Roman" w:hAnsi="Times New Roman" w:cs="Times New Roman"/>
          <w:color w:val="000000"/>
          <w:sz w:val="28"/>
          <w:szCs w:val="28"/>
          <w:lang w:eastAsia="uk-UA"/>
        </w:rPr>
        <w:t xml:space="preserve"> тощо</w:t>
      </w:r>
      <w:r w:rsidRPr="00FB015C">
        <w:rPr>
          <w:rFonts w:ascii="Times New Roman" w:eastAsia="Times New Roman" w:hAnsi="Times New Roman" w:cs="Times New Roman"/>
          <w:color w:val="000000"/>
          <w:sz w:val="28"/>
          <w:szCs w:val="28"/>
          <w:lang w:eastAsia="uk-UA"/>
        </w:rPr>
        <w:t>.</w:t>
      </w:r>
    </w:p>
    <w:p w:rsidR="00185F6D" w:rsidRPr="00BA377F" w:rsidRDefault="00FB015C" w:rsidP="00BA377F">
      <w:pPr>
        <w:pStyle w:val="a7"/>
        <w:shd w:val="clear" w:color="auto" w:fill="FFFFFF"/>
        <w:spacing w:before="0" w:beforeAutospacing="0" w:after="0" w:afterAutospacing="0"/>
        <w:ind w:firstLine="567"/>
        <w:jc w:val="both"/>
        <w:rPr>
          <w:color w:val="000000"/>
          <w:sz w:val="28"/>
          <w:szCs w:val="28"/>
          <w:lang w:val="uk-UA" w:eastAsia="uk-UA"/>
        </w:rPr>
      </w:pPr>
      <w:r w:rsidRPr="00FB015C">
        <w:rPr>
          <w:color w:val="000000"/>
          <w:sz w:val="28"/>
          <w:szCs w:val="28"/>
          <w:lang w:val="uk-UA" w:eastAsia="uk-UA"/>
        </w:rPr>
        <w:t>Більш глибоко п</w:t>
      </w:r>
      <w:r w:rsidR="00185F6D" w:rsidRPr="00FB015C">
        <w:rPr>
          <w:color w:val="000000"/>
          <w:sz w:val="28"/>
          <w:szCs w:val="28"/>
          <w:lang w:val="uk-UA" w:eastAsia="uk-UA"/>
        </w:rPr>
        <w:t>итання про транскордонні наслідки для довкілля</w:t>
      </w:r>
      <w:r w:rsidRPr="00FB015C">
        <w:rPr>
          <w:color w:val="000000"/>
          <w:sz w:val="28"/>
          <w:szCs w:val="28"/>
          <w:lang w:val="uk-UA" w:eastAsia="uk-UA"/>
        </w:rPr>
        <w:t xml:space="preserve"> мають розглядатися</w:t>
      </w:r>
      <w:r w:rsidR="00185F6D" w:rsidRPr="00FB015C">
        <w:rPr>
          <w:color w:val="000000"/>
          <w:sz w:val="28"/>
          <w:szCs w:val="28"/>
          <w:lang w:val="uk-UA" w:eastAsia="uk-UA"/>
        </w:rPr>
        <w:t xml:space="preserve"> під час розроблення </w:t>
      </w:r>
      <w:r w:rsidR="00BA377F" w:rsidRPr="00FB015C">
        <w:rPr>
          <w:color w:val="000000"/>
          <w:sz w:val="28"/>
          <w:szCs w:val="28"/>
          <w:lang w:val="uk-UA" w:eastAsia="uk-UA"/>
        </w:rPr>
        <w:t>стратегій та планів</w:t>
      </w:r>
      <w:r w:rsidRPr="00FB015C">
        <w:rPr>
          <w:color w:val="000000"/>
          <w:sz w:val="28"/>
          <w:szCs w:val="28"/>
          <w:lang w:val="uk-UA" w:eastAsia="uk-UA"/>
        </w:rPr>
        <w:t xml:space="preserve"> управління лісовими ресурсами у регіонах, що межують з іншими державами</w:t>
      </w:r>
      <w:r w:rsidR="00185F6D" w:rsidRPr="00FB015C">
        <w:rPr>
          <w:color w:val="000000"/>
          <w:sz w:val="28"/>
          <w:szCs w:val="28"/>
          <w:lang w:val="uk-UA" w:eastAsia="uk-UA"/>
        </w:rPr>
        <w:t>.</w:t>
      </w:r>
    </w:p>
    <w:p w:rsidR="000E6568" w:rsidRPr="00EA011E" w:rsidRDefault="000E6568" w:rsidP="00EA011E">
      <w:pPr>
        <w:pStyle w:val="rvps2"/>
        <w:shd w:val="clear" w:color="auto" w:fill="FFFFFF"/>
        <w:spacing w:before="0" w:beforeAutospacing="0" w:after="0" w:afterAutospacing="0"/>
        <w:ind w:firstLine="567"/>
        <w:contextualSpacing/>
        <w:jc w:val="both"/>
        <w:rPr>
          <w:color w:val="000000"/>
          <w:sz w:val="28"/>
          <w:szCs w:val="28"/>
        </w:rPr>
      </w:pPr>
    </w:p>
    <w:p w:rsidR="00A104EE" w:rsidRPr="002C4D99" w:rsidRDefault="000E6568" w:rsidP="00605B38">
      <w:pPr>
        <w:pStyle w:val="rvps2"/>
        <w:shd w:val="clear" w:color="auto" w:fill="FFFFFF"/>
        <w:spacing w:before="0" w:beforeAutospacing="0" w:after="0" w:afterAutospacing="0"/>
        <w:ind w:firstLine="567"/>
        <w:contextualSpacing/>
        <w:jc w:val="both"/>
        <w:rPr>
          <w:b/>
          <w:color w:val="000000"/>
          <w:sz w:val="28"/>
          <w:szCs w:val="28"/>
        </w:rPr>
      </w:pPr>
      <w:r w:rsidRPr="002C4D99">
        <w:rPr>
          <w:b/>
          <w:color w:val="000000"/>
          <w:sz w:val="28"/>
          <w:szCs w:val="28"/>
        </w:rPr>
        <w:t>5) ВИПРАВДАНІ АЛЬТЕРНАТИВИ, ЯКІ НЕОБХІДНО РОЗГЛЯНУТИ, У ТОМУ ЧИСЛІ ЯКЩО ДОКУМЕНТ ДЕРЖАВНОГО ПЛАНУВАННЯ НЕ БУДЕ ЗАТВЕРДЖЕНО;</w:t>
      </w:r>
    </w:p>
    <w:p w:rsidR="002B73A6" w:rsidRPr="00C2570F" w:rsidRDefault="002B73A6" w:rsidP="002B73A6">
      <w:pPr>
        <w:pStyle w:val="rvps2"/>
        <w:shd w:val="clear" w:color="auto" w:fill="FFFFFF"/>
        <w:spacing w:before="0" w:beforeAutospacing="0" w:after="0" w:afterAutospacing="0"/>
        <w:ind w:firstLine="567"/>
        <w:contextualSpacing/>
        <w:jc w:val="both"/>
        <w:rPr>
          <w:color w:val="000000"/>
          <w:sz w:val="28"/>
          <w:szCs w:val="28"/>
        </w:rPr>
      </w:pPr>
      <w:r w:rsidRPr="00C2570F">
        <w:rPr>
          <w:color w:val="000000"/>
          <w:sz w:val="28"/>
          <w:szCs w:val="28"/>
        </w:rPr>
        <w:t xml:space="preserve">Стратегія спрямована на визначення завдань та інструментів для розв’язання екологічних, економічних та соціальних проблем лісового господарства України та створення умов для його сталого розвитку з урахуванням географічних та інших особливостей. </w:t>
      </w:r>
    </w:p>
    <w:p w:rsidR="002B73A6" w:rsidRDefault="002B73A6" w:rsidP="002B73A6">
      <w:pPr>
        <w:pStyle w:val="rvps2"/>
        <w:shd w:val="clear" w:color="auto" w:fill="FFFFFF"/>
        <w:spacing w:before="0" w:beforeAutospacing="0" w:after="0" w:afterAutospacing="0"/>
        <w:ind w:firstLine="567"/>
        <w:contextualSpacing/>
        <w:jc w:val="both"/>
        <w:rPr>
          <w:color w:val="000000"/>
          <w:sz w:val="28"/>
          <w:szCs w:val="28"/>
        </w:rPr>
      </w:pPr>
      <w:r w:rsidRPr="00C2570F">
        <w:rPr>
          <w:color w:val="000000"/>
          <w:sz w:val="28"/>
          <w:szCs w:val="28"/>
        </w:rPr>
        <w:t xml:space="preserve">Необхідність підготовки Стратегії викликана розумінням надзвичайно важливої ролі лісів для екологічної, економічної та соціальної стабільності </w:t>
      </w:r>
      <w:r w:rsidRPr="00C2570F">
        <w:rPr>
          <w:color w:val="000000"/>
          <w:sz w:val="28"/>
          <w:szCs w:val="28"/>
        </w:rPr>
        <w:lastRenderedPageBreak/>
        <w:t xml:space="preserve">держави, особливо в умовах зміни клімату, необхідності системного удосконалення ведення лісового господарства в Україні для забезпечення довгострокових інтересів держави на основі поєднання принципів державного регулювання з механізмами ринкових відносин з огляду на цілі децентралізації влади, збільшення кількості робочих місць, занятості сільського населення, мінімізації корупційних ризиків та вчинення правопорушень, утвердження відкритих, прозорих механізмів прийняття управлінських та кадрових рішень і першочергового забезпечення вітчизняних виробників сировиною шляхом створення прозорого ринку деревини. </w:t>
      </w:r>
    </w:p>
    <w:p w:rsidR="002B73A6" w:rsidRDefault="002B73A6" w:rsidP="001550BD">
      <w:pPr>
        <w:pStyle w:val="rvps2"/>
        <w:shd w:val="clear" w:color="auto" w:fill="FFFFFF"/>
        <w:spacing w:before="0" w:beforeAutospacing="0" w:after="0" w:afterAutospacing="0"/>
        <w:ind w:firstLine="567"/>
        <w:contextualSpacing/>
        <w:jc w:val="both"/>
        <w:rPr>
          <w:bCs/>
          <w:color w:val="000000"/>
          <w:sz w:val="28"/>
          <w:szCs w:val="28"/>
        </w:rPr>
      </w:pPr>
      <w:r>
        <w:rPr>
          <w:bCs/>
          <w:color w:val="000000"/>
          <w:sz w:val="28"/>
          <w:szCs w:val="28"/>
        </w:rPr>
        <w:t>Варіант стратегії</w:t>
      </w:r>
      <w:r w:rsidR="00FB015C">
        <w:rPr>
          <w:bCs/>
          <w:color w:val="000000"/>
          <w:sz w:val="28"/>
          <w:szCs w:val="28"/>
        </w:rPr>
        <w:t>, що пропонується для обговорення</w:t>
      </w:r>
      <w:r w:rsidR="004C3966">
        <w:rPr>
          <w:bCs/>
          <w:color w:val="000000"/>
          <w:sz w:val="28"/>
          <w:szCs w:val="28"/>
        </w:rPr>
        <w:t>,</w:t>
      </w:r>
      <w:r w:rsidR="00FB015C">
        <w:rPr>
          <w:bCs/>
          <w:color w:val="000000"/>
          <w:sz w:val="28"/>
          <w:szCs w:val="28"/>
        </w:rPr>
        <w:t xml:space="preserve"> є результатом фахового аналізу різних </w:t>
      </w:r>
      <w:r w:rsidR="004C3966">
        <w:rPr>
          <w:bCs/>
          <w:color w:val="000000"/>
          <w:sz w:val="28"/>
          <w:szCs w:val="28"/>
        </w:rPr>
        <w:t>можливих</w:t>
      </w:r>
      <w:r w:rsidR="00FB015C">
        <w:rPr>
          <w:bCs/>
          <w:color w:val="000000"/>
          <w:sz w:val="28"/>
          <w:szCs w:val="28"/>
        </w:rPr>
        <w:t xml:space="preserve"> варіантів управління лісами України і</w:t>
      </w:r>
      <w:r>
        <w:rPr>
          <w:bCs/>
          <w:color w:val="000000"/>
          <w:sz w:val="28"/>
          <w:szCs w:val="28"/>
        </w:rPr>
        <w:t xml:space="preserve"> </w:t>
      </w:r>
      <w:r w:rsidR="00FB015C">
        <w:rPr>
          <w:bCs/>
          <w:color w:val="000000"/>
          <w:sz w:val="28"/>
          <w:szCs w:val="28"/>
        </w:rPr>
        <w:t>визнаний</w:t>
      </w:r>
      <w:r>
        <w:rPr>
          <w:bCs/>
          <w:color w:val="000000"/>
          <w:sz w:val="28"/>
          <w:szCs w:val="28"/>
        </w:rPr>
        <w:t xml:space="preserve"> найбільш сприятливим </w:t>
      </w:r>
      <w:r w:rsidR="004C3966">
        <w:rPr>
          <w:bCs/>
          <w:color w:val="000000"/>
          <w:sz w:val="28"/>
          <w:szCs w:val="28"/>
        </w:rPr>
        <w:t>для сталого розвитку галузі відповідно до</w:t>
      </w:r>
      <w:r>
        <w:rPr>
          <w:bCs/>
          <w:color w:val="000000"/>
          <w:sz w:val="28"/>
          <w:szCs w:val="28"/>
        </w:rPr>
        <w:t xml:space="preserve"> </w:t>
      </w:r>
      <w:r w:rsidRPr="002B73A6">
        <w:rPr>
          <w:bCs/>
          <w:color w:val="000000"/>
          <w:sz w:val="28"/>
          <w:szCs w:val="28"/>
        </w:rPr>
        <w:t>Указ</w:t>
      </w:r>
      <w:r>
        <w:rPr>
          <w:bCs/>
          <w:color w:val="000000"/>
          <w:sz w:val="28"/>
          <w:szCs w:val="28"/>
        </w:rPr>
        <w:t>у</w:t>
      </w:r>
      <w:r w:rsidRPr="002B73A6">
        <w:rPr>
          <w:bCs/>
          <w:color w:val="000000"/>
          <w:sz w:val="28"/>
          <w:szCs w:val="28"/>
        </w:rPr>
        <w:t xml:space="preserve"> Президента України № 722/2019 «Про Цілі сталого розвитку України на період до 2030 року»</w:t>
      </w:r>
      <w:r>
        <w:rPr>
          <w:bCs/>
          <w:color w:val="000000"/>
          <w:sz w:val="28"/>
          <w:szCs w:val="28"/>
        </w:rPr>
        <w:t>.</w:t>
      </w:r>
    </w:p>
    <w:p w:rsidR="00472494" w:rsidRPr="002C4D99" w:rsidRDefault="002B73A6" w:rsidP="001550BD">
      <w:pPr>
        <w:pStyle w:val="rvps2"/>
        <w:shd w:val="clear" w:color="auto" w:fill="FFFFFF"/>
        <w:spacing w:before="0" w:beforeAutospacing="0" w:after="0" w:afterAutospacing="0"/>
        <w:ind w:firstLine="567"/>
        <w:contextualSpacing/>
        <w:jc w:val="both"/>
        <w:rPr>
          <w:bCs/>
          <w:color w:val="000000"/>
          <w:sz w:val="28"/>
          <w:szCs w:val="28"/>
        </w:rPr>
      </w:pPr>
      <w:r>
        <w:rPr>
          <w:bCs/>
          <w:color w:val="000000"/>
          <w:sz w:val="28"/>
          <w:szCs w:val="28"/>
        </w:rPr>
        <w:t xml:space="preserve">В </w:t>
      </w:r>
      <w:r w:rsidR="00472494" w:rsidRPr="002C4D99">
        <w:rPr>
          <w:bCs/>
          <w:color w:val="000000"/>
          <w:sz w:val="28"/>
          <w:szCs w:val="28"/>
        </w:rPr>
        <w:t>процесі здійснення стр</w:t>
      </w:r>
      <w:r>
        <w:rPr>
          <w:bCs/>
          <w:color w:val="000000"/>
          <w:sz w:val="28"/>
          <w:szCs w:val="28"/>
        </w:rPr>
        <w:t xml:space="preserve">атегічної екологічної оцінки </w:t>
      </w:r>
      <w:r w:rsidR="004C3966">
        <w:rPr>
          <w:bCs/>
          <w:color w:val="000000"/>
          <w:sz w:val="28"/>
          <w:szCs w:val="28"/>
        </w:rPr>
        <w:t xml:space="preserve">як </w:t>
      </w:r>
      <w:r w:rsidRPr="002B73A6">
        <w:rPr>
          <w:b/>
          <w:bCs/>
          <w:color w:val="000000"/>
          <w:sz w:val="28"/>
          <w:szCs w:val="28"/>
        </w:rPr>
        <w:t>а</w:t>
      </w:r>
      <w:r>
        <w:rPr>
          <w:b/>
          <w:bCs/>
          <w:color w:val="000000"/>
          <w:sz w:val="28"/>
          <w:szCs w:val="28"/>
        </w:rPr>
        <w:t>л</w:t>
      </w:r>
      <w:r w:rsidR="00472494" w:rsidRPr="002C4D99">
        <w:rPr>
          <w:b/>
          <w:bCs/>
          <w:color w:val="000000"/>
          <w:sz w:val="28"/>
          <w:szCs w:val="28"/>
        </w:rPr>
        <w:t>ьтернатив</w:t>
      </w:r>
      <w:r w:rsidR="004C3966">
        <w:rPr>
          <w:b/>
          <w:bCs/>
          <w:color w:val="000000"/>
          <w:sz w:val="28"/>
          <w:szCs w:val="28"/>
        </w:rPr>
        <w:t>у</w:t>
      </w:r>
      <w:r w:rsidR="00472494" w:rsidRPr="002C4D99">
        <w:rPr>
          <w:b/>
          <w:bCs/>
          <w:color w:val="000000"/>
          <w:sz w:val="28"/>
          <w:szCs w:val="28"/>
        </w:rPr>
        <w:t xml:space="preserve"> 1</w:t>
      </w:r>
      <w:r>
        <w:rPr>
          <w:b/>
          <w:bCs/>
          <w:color w:val="000000"/>
          <w:sz w:val="28"/>
          <w:szCs w:val="28"/>
        </w:rPr>
        <w:t xml:space="preserve"> </w:t>
      </w:r>
      <w:r w:rsidR="004C3966" w:rsidRPr="004C3966">
        <w:rPr>
          <w:bCs/>
          <w:color w:val="000000"/>
          <w:sz w:val="28"/>
          <w:szCs w:val="28"/>
        </w:rPr>
        <w:t>буде розглянуто</w:t>
      </w:r>
      <w:r>
        <w:rPr>
          <w:b/>
          <w:bCs/>
          <w:color w:val="000000"/>
          <w:sz w:val="28"/>
          <w:szCs w:val="28"/>
        </w:rPr>
        <w:t xml:space="preserve"> </w:t>
      </w:r>
      <w:r w:rsidR="00472494" w:rsidRPr="002C4D99">
        <w:rPr>
          <w:bCs/>
          <w:color w:val="000000"/>
          <w:sz w:val="28"/>
          <w:szCs w:val="28"/>
        </w:rPr>
        <w:t>«</w:t>
      </w:r>
      <w:r>
        <w:rPr>
          <w:bCs/>
          <w:color w:val="000000"/>
          <w:sz w:val="28"/>
          <w:szCs w:val="28"/>
        </w:rPr>
        <w:t>н</w:t>
      </w:r>
      <w:r w:rsidR="00472494" w:rsidRPr="002C4D99">
        <w:rPr>
          <w:bCs/>
          <w:color w:val="000000"/>
          <w:sz w:val="28"/>
          <w:szCs w:val="28"/>
        </w:rPr>
        <w:t>ульовий сценарій» - тобто опис, прогнозування та оцінка ситуації у випадку незатвердження документа державного планування</w:t>
      </w:r>
      <w:r>
        <w:rPr>
          <w:bCs/>
          <w:color w:val="000000"/>
          <w:sz w:val="28"/>
          <w:szCs w:val="28"/>
        </w:rPr>
        <w:t xml:space="preserve">. </w:t>
      </w:r>
      <w:r w:rsidR="004C3966">
        <w:rPr>
          <w:bCs/>
          <w:color w:val="000000"/>
          <w:sz w:val="28"/>
          <w:szCs w:val="28"/>
        </w:rPr>
        <w:t>Також будуть проаналізовані альтернативи, зауваження та пропозиції, висунуті громадськістю та фахівцями в процесі обговорення Стратегії. Результати в</w:t>
      </w:r>
      <w:r>
        <w:rPr>
          <w:bCs/>
          <w:color w:val="000000"/>
          <w:sz w:val="28"/>
          <w:szCs w:val="28"/>
        </w:rPr>
        <w:t>изначення е</w:t>
      </w:r>
      <w:r w:rsidR="00F73CD5">
        <w:rPr>
          <w:bCs/>
          <w:color w:val="000000"/>
          <w:sz w:val="28"/>
          <w:szCs w:val="28"/>
        </w:rPr>
        <w:t xml:space="preserve">фективності </w:t>
      </w:r>
      <w:r w:rsidR="001550BD" w:rsidRPr="002C4D99">
        <w:rPr>
          <w:bCs/>
          <w:color w:val="000000"/>
          <w:sz w:val="28"/>
          <w:szCs w:val="28"/>
        </w:rPr>
        <w:t>альтернативних варіантів буд</w:t>
      </w:r>
      <w:r w:rsidR="004C3966">
        <w:rPr>
          <w:bCs/>
          <w:color w:val="000000"/>
          <w:sz w:val="28"/>
          <w:szCs w:val="28"/>
        </w:rPr>
        <w:t>уть</w:t>
      </w:r>
      <w:r w:rsidR="001550BD" w:rsidRPr="002C4D99">
        <w:rPr>
          <w:bCs/>
          <w:color w:val="000000"/>
          <w:sz w:val="28"/>
          <w:szCs w:val="28"/>
        </w:rPr>
        <w:t xml:space="preserve"> відображен</w:t>
      </w:r>
      <w:r w:rsidR="004C3966">
        <w:rPr>
          <w:bCs/>
          <w:color w:val="000000"/>
          <w:sz w:val="28"/>
          <w:szCs w:val="28"/>
        </w:rPr>
        <w:t>і</w:t>
      </w:r>
      <w:r w:rsidR="001550BD" w:rsidRPr="002C4D99">
        <w:rPr>
          <w:bCs/>
          <w:color w:val="000000"/>
          <w:sz w:val="28"/>
          <w:szCs w:val="28"/>
        </w:rPr>
        <w:t xml:space="preserve"> </w:t>
      </w:r>
      <w:r w:rsidR="00F73CD5">
        <w:rPr>
          <w:bCs/>
          <w:color w:val="000000"/>
          <w:sz w:val="28"/>
          <w:szCs w:val="28"/>
        </w:rPr>
        <w:t>в</w:t>
      </w:r>
      <w:r w:rsidR="001550BD" w:rsidRPr="002C4D99">
        <w:rPr>
          <w:bCs/>
          <w:color w:val="000000"/>
          <w:sz w:val="28"/>
          <w:szCs w:val="28"/>
        </w:rPr>
        <w:t xml:space="preserve"> Звіті про стратегічну екологічну оцінку.</w:t>
      </w:r>
    </w:p>
    <w:p w:rsidR="00472494" w:rsidRPr="002C4D99" w:rsidRDefault="00472494" w:rsidP="00D12D8D">
      <w:pPr>
        <w:pStyle w:val="rvps2"/>
        <w:shd w:val="clear" w:color="auto" w:fill="FFFFFF"/>
        <w:ind w:firstLine="567"/>
        <w:contextualSpacing/>
        <w:jc w:val="both"/>
        <w:rPr>
          <w:color w:val="000000"/>
          <w:sz w:val="28"/>
          <w:szCs w:val="28"/>
        </w:rPr>
      </w:pPr>
    </w:p>
    <w:p w:rsidR="00A104EE" w:rsidRPr="002C4D99" w:rsidRDefault="000E6568" w:rsidP="00605B38">
      <w:pPr>
        <w:pStyle w:val="rvps2"/>
        <w:shd w:val="clear" w:color="auto" w:fill="FFFFFF"/>
        <w:spacing w:before="0" w:beforeAutospacing="0" w:after="0" w:afterAutospacing="0"/>
        <w:ind w:firstLine="567"/>
        <w:contextualSpacing/>
        <w:jc w:val="both"/>
        <w:rPr>
          <w:b/>
          <w:color w:val="000000"/>
          <w:sz w:val="28"/>
          <w:szCs w:val="28"/>
        </w:rPr>
      </w:pPr>
      <w:r w:rsidRPr="002C4D99">
        <w:rPr>
          <w:b/>
          <w:color w:val="000000"/>
          <w:sz w:val="28"/>
          <w:szCs w:val="28"/>
        </w:rPr>
        <w:t>6) ДОСЛІДЖЕННЯ, ЯКІ НЕОБХІДНО ПРОВЕСТИ, МЕТОДИ І КРИТЕРІЇ, ЩО ВИКОРИСТОВУВАТИМУТЬСЯ ПІД ЧАС СТРАТЕГІЧНОЇ ЕКОЛОГІЧНОЇ ОЦІНКИ;</w:t>
      </w:r>
    </w:p>
    <w:p w:rsidR="004B0C20" w:rsidRPr="00DA24B1" w:rsidRDefault="004B0C20" w:rsidP="00BF14B1">
      <w:pPr>
        <w:pStyle w:val="a7"/>
        <w:shd w:val="clear" w:color="auto" w:fill="FFFFFF"/>
        <w:spacing w:before="0" w:beforeAutospacing="0" w:after="0" w:afterAutospacing="0"/>
        <w:ind w:firstLine="567"/>
        <w:jc w:val="both"/>
        <w:rPr>
          <w:sz w:val="28"/>
          <w:szCs w:val="28"/>
          <w:lang w:val="uk-UA" w:eastAsia="uk-UA"/>
        </w:rPr>
      </w:pPr>
      <w:r w:rsidRPr="00DA24B1">
        <w:rPr>
          <w:sz w:val="28"/>
          <w:szCs w:val="28"/>
          <w:lang w:val="uk-UA" w:eastAsia="uk-UA"/>
        </w:rPr>
        <w:t>Для проведення стратегічної екологічної оцінки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проєкту Стратегії; дані моніторингу стану довкілля; експертні оцінки; інша доступна інформація.</w:t>
      </w:r>
    </w:p>
    <w:p w:rsidR="00BE2F4B" w:rsidRPr="00DA24B1" w:rsidRDefault="004B0C20" w:rsidP="00BF14B1">
      <w:pPr>
        <w:pStyle w:val="rvps2"/>
        <w:shd w:val="clear" w:color="auto" w:fill="FFFFFF"/>
        <w:spacing w:before="0" w:beforeAutospacing="0" w:after="0" w:afterAutospacing="0"/>
        <w:ind w:firstLine="567"/>
        <w:contextualSpacing/>
        <w:jc w:val="both"/>
        <w:rPr>
          <w:sz w:val="28"/>
          <w:szCs w:val="28"/>
        </w:rPr>
      </w:pPr>
      <w:r w:rsidRPr="00DA24B1">
        <w:rPr>
          <w:sz w:val="28"/>
          <w:szCs w:val="28"/>
        </w:rPr>
        <w:t xml:space="preserve">Разом з цим </w:t>
      </w:r>
      <w:r w:rsidR="00BE2F4B" w:rsidRPr="00DA24B1">
        <w:rPr>
          <w:sz w:val="28"/>
          <w:szCs w:val="28"/>
        </w:rPr>
        <w:t>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r w:rsidRPr="00DA24B1">
        <w:rPr>
          <w:sz w:val="28"/>
          <w:szCs w:val="28"/>
        </w:rPr>
        <w:t xml:space="preserve"> проводиться шляхом прогнозування. </w:t>
      </w:r>
      <w:r w:rsidR="00BE2F4B" w:rsidRPr="00DA24B1">
        <w:rPr>
          <w:sz w:val="28"/>
          <w:szCs w:val="28"/>
        </w:rPr>
        <w:t xml:space="preserve">Всі методи прогнозування об'єднують </w:t>
      </w:r>
      <w:r w:rsidR="007C58E9">
        <w:rPr>
          <w:sz w:val="28"/>
          <w:szCs w:val="28"/>
        </w:rPr>
        <w:t>в</w:t>
      </w:r>
      <w:r w:rsidR="00BE2F4B" w:rsidRPr="00DA24B1">
        <w:rPr>
          <w:sz w:val="28"/>
          <w:szCs w:val="28"/>
        </w:rPr>
        <w:t xml:space="preserve"> дві групи: логічні і формалізовані. </w:t>
      </w:r>
    </w:p>
    <w:p w:rsidR="00BE2F4B" w:rsidRPr="00DA24B1" w:rsidRDefault="00BE2F4B" w:rsidP="00BF14B1">
      <w:pPr>
        <w:pStyle w:val="rvps2"/>
        <w:shd w:val="clear" w:color="auto" w:fill="FFFFFF"/>
        <w:spacing w:before="0" w:beforeAutospacing="0" w:after="0" w:afterAutospacing="0"/>
        <w:ind w:firstLine="567"/>
        <w:contextualSpacing/>
        <w:jc w:val="both"/>
        <w:rPr>
          <w:sz w:val="28"/>
          <w:szCs w:val="28"/>
        </w:rPr>
      </w:pPr>
      <w:r w:rsidRPr="00DA24B1">
        <w:rPr>
          <w:sz w:val="28"/>
          <w:szCs w:val="28"/>
        </w:rPr>
        <w:t>До логічних методів відносять методи індукції, дедукції, експертних оцінок, аналогії.</w:t>
      </w:r>
    </w:p>
    <w:p w:rsidR="00BE2F4B" w:rsidRPr="00DA24B1" w:rsidRDefault="0042315E" w:rsidP="00BF14B1">
      <w:pPr>
        <w:pStyle w:val="rvps2"/>
        <w:shd w:val="clear" w:color="auto" w:fill="FFFFFF"/>
        <w:spacing w:before="0" w:beforeAutospacing="0" w:after="0" w:afterAutospacing="0"/>
        <w:ind w:firstLine="567"/>
        <w:contextualSpacing/>
        <w:jc w:val="both"/>
        <w:rPr>
          <w:sz w:val="28"/>
          <w:szCs w:val="28"/>
        </w:rPr>
      </w:pPr>
      <w:r>
        <w:rPr>
          <w:sz w:val="28"/>
          <w:szCs w:val="28"/>
        </w:rPr>
        <w:t>П</w:t>
      </w:r>
      <w:r w:rsidRPr="00DA24B1">
        <w:rPr>
          <w:sz w:val="28"/>
          <w:szCs w:val="28"/>
        </w:rPr>
        <w:t xml:space="preserve">ри </w:t>
      </w:r>
      <w:r>
        <w:rPr>
          <w:sz w:val="28"/>
          <w:szCs w:val="28"/>
        </w:rPr>
        <w:t>нестачі</w:t>
      </w:r>
      <w:r w:rsidRPr="00DA24B1">
        <w:rPr>
          <w:sz w:val="28"/>
          <w:szCs w:val="28"/>
        </w:rPr>
        <w:t xml:space="preserve"> достовірних відомостей про об'єкт прогнозування і</w:t>
      </w:r>
      <w:r>
        <w:rPr>
          <w:sz w:val="28"/>
          <w:szCs w:val="28"/>
        </w:rPr>
        <w:t xml:space="preserve"> неможливості застосування засобів</w:t>
      </w:r>
      <w:r w:rsidRPr="00DA24B1">
        <w:rPr>
          <w:sz w:val="28"/>
          <w:szCs w:val="28"/>
        </w:rPr>
        <w:t xml:space="preserve"> математичному аналізу</w:t>
      </w:r>
      <w:r>
        <w:rPr>
          <w:sz w:val="28"/>
          <w:szCs w:val="28"/>
        </w:rPr>
        <w:t xml:space="preserve"> </w:t>
      </w:r>
      <w:r w:rsidRPr="00DA24B1">
        <w:rPr>
          <w:sz w:val="28"/>
          <w:szCs w:val="28"/>
        </w:rPr>
        <w:t>використову</w:t>
      </w:r>
      <w:r>
        <w:rPr>
          <w:sz w:val="28"/>
          <w:szCs w:val="28"/>
        </w:rPr>
        <w:t>ватиметься</w:t>
      </w:r>
      <w:r w:rsidRPr="0042315E">
        <w:rPr>
          <w:sz w:val="28"/>
          <w:szCs w:val="28"/>
        </w:rPr>
        <w:t xml:space="preserve"> </w:t>
      </w:r>
      <w:r>
        <w:rPr>
          <w:sz w:val="28"/>
          <w:szCs w:val="28"/>
        </w:rPr>
        <w:t>м</w:t>
      </w:r>
      <w:r w:rsidRPr="00DA24B1">
        <w:rPr>
          <w:sz w:val="28"/>
          <w:szCs w:val="28"/>
        </w:rPr>
        <w:t>етод експертних оцінок</w:t>
      </w:r>
      <w:r w:rsidR="00BE2F4B" w:rsidRPr="00DA24B1">
        <w:rPr>
          <w:sz w:val="28"/>
          <w:szCs w:val="28"/>
        </w:rPr>
        <w:t xml:space="preserve">, суть якого полягає у </w:t>
      </w:r>
      <w:r>
        <w:rPr>
          <w:sz w:val="28"/>
          <w:szCs w:val="28"/>
        </w:rPr>
        <w:t>прогнозуванні наслідків реалізації Стратегії</w:t>
      </w:r>
      <w:r w:rsidR="00BE2F4B" w:rsidRPr="00DA24B1">
        <w:rPr>
          <w:sz w:val="28"/>
          <w:szCs w:val="28"/>
        </w:rPr>
        <w:t xml:space="preserve"> на основі </w:t>
      </w:r>
      <w:r>
        <w:rPr>
          <w:sz w:val="28"/>
          <w:szCs w:val="28"/>
        </w:rPr>
        <w:t>суджень</w:t>
      </w:r>
      <w:r w:rsidR="00BE2F4B" w:rsidRPr="00DA24B1">
        <w:rPr>
          <w:sz w:val="28"/>
          <w:szCs w:val="28"/>
        </w:rPr>
        <w:t xml:space="preserve"> кваліфікованих спеціалістів-експертів. </w:t>
      </w:r>
    </w:p>
    <w:p w:rsidR="00734776" w:rsidRPr="00DA24B1" w:rsidRDefault="00BE2F4B" w:rsidP="00BF14B1">
      <w:pPr>
        <w:pStyle w:val="rvps2"/>
        <w:shd w:val="clear" w:color="auto" w:fill="FFFFFF"/>
        <w:spacing w:before="0" w:beforeAutospacing="0" w:after="0" w:afterAutospacing="0"/>
        <w:ind w:firstLine="567"/>
        <w:contextualSpacing/>
        <w:jc w:val="both"/>
        <w:rPr>
          <w:sz w:val="28"/>
          <w:szCs w:val="28"/>
        </w:rPr>
      </w:pPr>
      <w:r w:rsidRPr="00DA24B1">
        <w:rPr>
          <w:sz w:val="28"/>
          <w:szCs w:val="28"/>
        </w:rPr>
        <w:t xml:space="preserve">Метод аналогій полягає в тому, що закономірності розвитку одного процесу з певними поправками можна перенести на інший процес, для </w:t>
      </w:r>
      <w:r w:rsidR="00734776" w:rsidRPr="00DA24B1">
        <w:rPr>
          <w:sz w:val="28"/>
          <w:szCs w:val="28"/>
        </w:rPr>
        <w:t>якого потрібно зробити прогноз.</w:t>
      </w:r>
    </w:p>
    <w:p w:rsidR="00734776" w:rsidRPr="00DA24B1" w:rsidRDefault="00BE2F4B" w:rsidP="00BF14B1">
      <w:pPr>
        <w:pStyle w:val="rvps2"/>
        <w:shd w:val="clear" w:color="auto" w:fill="FFFFFF"/>
        <w:spacing w:before="0" w:beforeAutospacing="0" w:after="0" w:afterAutospacing="0"/>
        <w:ind w:firstLine="567"/>
        <w:contextualSpacing/>
        <w:jc w:val="both"/>
        <w:rPr>
          <w:sz w:val="28"/>
          <w:szCs w:val="28"/>
        </w:rPr>
      </w:pPr>
      <w:r w:rsidRPr="00DA24B1">
        <w:rPr>
          <w:sz w:val="28"/>
          <w:szCs w:val="28"/>
        </w:rPr>
        <w:lastRenderedPageBreak/>
        <w:t>Формалізовані методи поділяють на</w:t>
      </w:r>
      <w:r w:rsidR="004B0C20" w:rsidRPr="00DA24B1">
        <w:rPr>
          <w:sz w:val="28"/>
          <w:szCs w:val="28"/>
        </w:rPr>
        <w:t>:</w:t>
      </w:r>
    </w:p>
    <w:p w:rsidR="00734776" w:rsidRPr="00DA24B1" w:rsidRDefault="004B0C20" w:rsidP="00BF14B1">
      <w:pPr>
        <w:pStyle w:val="rvps2"/>
        <w:numPr>
          <w:ilvl w:val="0"/>
          <w:numId w:val="6"/>
        </w:numPr>
        <w:shd w:val="clear" w:color="auto" w:fill="FFFFFF"/>
        <w:tabs>
          <w:tab w:val="left" w:pos="993"/>
        </w:tabs>
        <w:spacing w:before="0" w:beforeAutospacing="0" w:after="0" w:afterAutospacing="0"/>
        <w:ind w:left="0" w:firstLine="567"/>
        <w:contextualSpacing/>
        <w:jc w:val="both"/>
        <w:rPr>
          <w:sz w:val="28"/>
          <w:szCs w:val="28"/>
        </w:rPr>
      </w:pPr>
      <w:r w:rsidRPr="00DA24B1">
        <w:rPr>
          <w:sz w:val="28"/>
          <w:szCs w:val="28"/>
          <w:u w:val="single"/>
        </w:rPr>
        <w:t>статистичний метод</w:t>
      </w:r>
      <w:r w:rsidRPr="00DA24B1">
        <w:rPr>
          <w:sz w:val="28"/>
          <w:szCs w:val="28"/>
        </w:rPr>
        <w:t xml:space="preserve">, що </w:t>
      </w:r>
      <w:r w:rsidR="00BE2F4B" w:rsidRPr="00DA24B1">
        <w:rPr>
          <w:sz w:val="28"/>
          <w:szCs w:val="28"/>
        </w:rPr>
        <w:t xml:space="preserve">ґрунтується на кількісних показниках, які дають можливість зробити висновок про темпи розвитку процесу в майбутньому. Сутність його полягає в отриманні і спеціалізованому обробленні прогнозних оцінок об'єкта через опитування висококваліфікованих фахівців (експертів) у певній сфері науки, техніки, виробництва. </w:t>
      </w:r>
    </w:p>
    <w:p w:rsidR="00734776" w:rsidRPr="00DA24B1" w:rsidRDefault="004B0C20" w:rsidP="00BF14B1">
      <w:pPr>
        <w:pStyle w:val="rvps2"/>
        <w:numPr>
          <w:ilvl w:val="0"/>
          <w:numId w:val="6"/>
        </w:numPr>
        <w:shd w:val="clear" w:color="auto" w:fill="FFFFFF"/>
        <w:tabs>
          <w:tab w:val="left" w:pos="993"/>
        </w:tabs>
        <w:spacing w:before="0" w:beforeAutospacing="0" w:after="0" w:afterAutospacing="0"/>
        <w:ind w:left="0" w:firstLine="567"/>
        <w:contextualSpacing/>
        <w:jc w:val="both"/>
        <w:rPr>
          <w:sz w:val="28"/>
          <w:szCs w:val="28"/>
        </w:rPr>
      </w:pPr>
      <w:r w:rsidRPr="00DA24B1">
        <w:rPr>
          <w:sz w:val="28"/>
          <w:szCs w:val="28"/>
          <w:u w:val="single"/>
        </w:rPr>
        <w:t>м</w:t>
      </w:r>
      <w:r w:rsidR="00BE2F4B" w:rsidRPr="00DA24B1">
        <w:rPr>
          <w:sz w:val="28"/>
          <w:szCs w:val="28"/>
          <w:u w:val="single"/>
        </w:rPr>
        <w:t>етод екстраполяції</w:t>
      </w:r>
      <w:r w:rsidRPr="00DA24B1">
        <w:rPr>
          <w:sz w:val="28"/>
          <w:szCs w:val="28"/>
        </w:rPr>
        <w:t xml:space="preserve">, що </w:t>
      </w:r>
      <w:r w:rsidR="00BE2F4B" w:rsidRPr="00DA24B1">
        <w:rPr>
          <w:sz w:val="28"/>
          <w:szCs w:val="28"/>
        </w:rPr>
        <w:t xml:space="preserve">полягає в перенесенні встановленого характеру розвитку певної території чи процесу в майбутнє. Цей метод ефективний при короткостроковому прогнозуванні стосовно об'єкта, який тривалий час розвивався рівномірно без значних відхилень. Ґрунтується він на вивченні кількісних і якісних параметрів досліджуваного об'єкта за попередні роки з подальшим логічним продовженням, окресленням тенденцій його розвитку у прогнозованому періоді; </w:t>
      </w:r>
    </w:p>
    <w:p w:rsidR="00734776" w:rsidRPr="00DA24B1" w:rsidRDefault="007B49F6" w:rsidP="00BF14B1">
      <w:pPr>
        <w:pStyle w:val="rvps2"/>
        <w:numPr>
          <w:ilvl w:val="0"/>
          <w:numId w:val="6"/>
        </w:numPr>
        <w:shd w:val="clear" w:color="auto" w:fill="FFFFFF"/>
        <w:tabs>
          <w:tab w:val="left" w:pos="993"/>
        </w:tabs>
        <w:spacing w:before="0" w:beforeAutospacing="0" w:after="0" w:afterAutospacing="0"/>
        <w:ind w:left="0" w:firstLine="567"/>
        <w:contextualSpacing/>
        <w:jc w:val="both"/>
        <w:rPr>
          <w:sz w:val="28"/>
          <w:szCs w:val="28"/>
        </w:rPr>
      </w:pPr>
      <w:r w:rsidRPr="00DA24B1">
        <w:rPr>
          <w:sz w:val="28"/>
          <w:szCs w:val="28"/>
          <w:u w:val="single"/>
        </w:rPr>
        <w:t>м</w:t>
      </w:r>
      <w:r w:rsidR="00BE2F4B" w:rsidRPr="00DA24B1">
        <w:rPr>
          <w:sz w:val="28"/>
          <w:szCs w:val="28"/>
          <w:u w:val="single"/>
        </w:rPr>
        <w:t>етод моделювання</w:t>
      </w:r>
      <w:r w:rsidRPr="00DA24B1">
        <w:rPr>
          <w:sz w:val="28"/>
          <w:szCs w:val="28"/>
        </w:rPr>
        <w:t>, що</w:t>
      </w:r>
      <w:r w:rsidR="00BE2F4B" w:rsidRPr="00DA24B1">
        <w:rPr>
          <w:sz w:val="28"/>
          <w:szCs w:val="28"/>
        </w:rPr>
        <w:t xml:space="preserve"> полягає у побудові моделей, які розглядають з урахуванням імовірної або бажаної зміни прогнозованого явища на певний період, користуючись прямими або опосередкованими даними про масштаби та напрями змін. При побудові прогнозних моделей необхідно виявити фактори, від яких суттєво залежить прогноз; з'ясувати їх співвідношення з прогнозованим явищем; розробити алгоритм і програми моделювання змін довкілля під дією певних факторів. </w:t>
      </w:r>
    </w:p>
    <w:p w:rsidR="004B0C20" w:rsidRPr="00DA24B1" w:rsidRDefault="004B0C20" w:rsidP="007C58E9">
      <w:pPr>
        <w:pStyle w:val="a7"/>
        <w:shd w:val="clear" w:color="auto" w:fill="FFFFFF"/>
        <w:spacing w:before="0" w:beforeAutospacing="0" w:after="0" w:afterAutospacing="0"/>
        <w:ind w:firstLine="567"/>
        <w:jc w:val="both"/>
        <w:rPr>
          <w:sz w:val="28"/>
          <w:szCs w:val="28"/>
          <w:lang w:val="uk-UA"/>
        </w:rPr>
      </w:pPr>
      <w:r w:rsidRPr="00DA24B1">
        <w:rPr>
          <w:sz w:val="28"/>
          <w:szCs w:val="28"/>
          <w:lang w:val="uk-UA"/>
        </w:rPr>
        <w:t xml:space="preserve">Під час проведення стратегічної екологічної оцінки </w:t>
      </w:r>
      <w:r w:rsidR="0042315E">
        <w:rPr>
          <w:sz w:val="28"/>
          <w:szCs w:val="28"/>
          <w:lang w:val="uk-UA"/>
        </w:rPr>
        <w:t>застосовуватимуться також методи системного аналізу, зокрема комплексна багатофакторна оцінка впливу на довкілля</w:t>
      </w:r>
      <w:r w:rsidRPr="00DA24B1">
        <w:rPr>
          <w:sz w:val="28"/>
          <w:szCs w:val="28"/>
          <w:lang w:val="uk-UA"/>
        </w:rPr>
        <w:t>.    </w:t>
      </w:r>
    </w:p>
    <w:p w:rsidR="008A37F7" w:rsidRPr="004B0C20" w:rsidRDefault="008A37F7" w:rsidP="00605B38">
      <w:pPr>
        <w:pStyle w:val="rvps2"/>
        <w:shd w:val="clear" w:color="auto" w:fill="FFFFFF"/>
        <w:spacing w:before="0" w:beforeAutospacing="0" w:after="0" w:afterAutospacing="0"/>
        <w:ind w:firstLine="567"/>
        <w:contextualSpacing/>
        <w:jc w:val="both"/>
        <w:rPr>
          <w:b/>
          <w:color w:val="000000"/>
          <w:sz w:val="28"/>
          <w:szCs w:val="28"/>
          <w:lang w:val="ru-RU"/>
        </w:rPr>
      </w:pPr>
    </w:p>
    <w:p w:rsidR="00A104EE" w:rsidRPr="002C4D99" w:rsidRDefault="000E6568" w:rsidP="00605B38">
      <w:pPr>
        <w:pStyle w:val="rvps2"/>
        <w:shd w:val="clear" w:color="auto" w:fill="FFFFFF"/>
        <w:spacing w:before="0" w:beforeAutospacing="0" w:after="0" w:afterAutospacing="0"/>
        <w:ind w:firstLine="567"/>
        <w:contextualSpacing/>
        <w:jc w:val="both"/>
        <w:rPr>
          <w:b/>
          <w:color w:val="000000"/>
          <w:sz w:val="28"/>
          <w:szCs w:val="28"/>
        </w:rPr>
      </w:pPr>
      <w:r w:rsidRPr="002C4D99">
        <w:rPr>
          <w:b/>
          <w:color w:val="000000"/>
          <w:sz w:val="28"/>
          <w:szCs w:val="28"/>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12D8D" w:rsidRPr="002C4D99" w:rsidRDefault="00864596" w:rsidP="00605B38">
      <w:pPr>
        <w:pStyle w:val="rvps2"/>
        <w:shd w:val="clear" w:color="auto" w:fill="FFFFFF"/>
        <w:spacing w:before="0" w:beforeAutospacing="0" w:after="0" w:afterAutospacing="0"/>
        <w:ind w:firstLine="567"/>
        <w:contextualSpacing/>
        <w:jc w:val="both"/>
        <w:rPr>
          <w:sz w:val="28"/>
          <w:szCs w:val="28"/>
        </w:rPr>
      </w:pPr>
      <w:r w:rsidRPr="002C4D99">
        <w:rPr>
          <w:sz w:val="28"/>
          <w:szCs w:val="28"/>
        </w:rPr>
        <w:t xml:space="preserve">Під час здійснення стратегічної екологічної оцінки передбачається розглядати заходи із запобігання, зменшення та пом’якшення </w:t>
      </w:r>
      <w:r w:rsidR="00E77AD0">
        <w:rPr>
          <w:sz w:val="28"/>
          <w:szCs w:val="28"/>
        </w:rPr>
        <w:t xml:space="preserve">імовірних </w:t>
      </w:r>
      <w:r w:rsidRPr="002C4D99">
        <w:rPr>
          <w:sz w:val="28"/>
          <w:szCs w:val="28"/>
        </w:rPr>
        <w:t>негативних наслідків на довкілля, визначені законодавством та нормативно-правовими актами.</w:t>
      </w:r>
    </w:p>
    <w:p w:rsidR="00864596" w:rsidRPr="002C4D99" w:rsidRDefault="00864596" w:rsidP="00864596">
      <w:pPr>
        <w:pStyle w:val="rvps2"/>
        <w:shd w:val="clear" w:color="auto" w:fill="FFFFFF"/>
        <w:spacing w:after="0"/>
        <w:ind w:firstLine="567"/>
        <w:contextualSpacing/>
        <w:jc w:val="both"/>
        <w:rPr>
          <w:sz w:val="28"/>
          <w:szCs w:val="28"/>
        </w:rPr>
      </w:pPr>
      <w:r w:rsidRPr="002C4D99">
        <w:rPr>
          <w:sz w:val="28"/>
          <w:szCs w:val="28"/>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157AFB" w:rsidRDefault="00864596" w:rsidP="00E40A4E">
      <w:pPr>
        <w:pStyle w:val="rvps2"/>
        <w:shd w:val="clear" w:color="auto" w:fill="FFFFFF"/>
        <w:spacing w:after="0"/>
        <w:ind w:firstLine="567"/>
        <w:contextualSpacing/>
        <w:jc w:val="both"/>
        <w:rPr>
          <w:sz w:val="28"/>
          <w:szCs w:val="28"/>
        </w:rPr>
      </w:pPr>
      <w:r w:rsidRPr="00157AFB">
        <w:rPr>
          <w:sz w:val="28"/>
          <w:szCs w:val="28"/>
        </w:rPr>
        <w:t>а) раціонального і економного використання природних ресурсів на основі широкого застосування новітніх технологій</w:t>
      </w:r>
      <w:r w:rsidR="00E40A4E" w:rsidRPr="00157AFB">
        <w:rPr>
          <w:sz w:val="28"/>
          <w:szCs w:val="28"/>
        </w:rPr>
        <w:t>, зокрема,</w:t>
      </w:r>
      <w:r w:rsidR="006E52DD" w:rsidRPr="00157AFB">
        <w:rPr>
          <w:rFonts w:eastAsia="Cambria"/>
          <w:color w:val="000000"/>
          <w:sz w:val="28"/>
          <w:szCs w:val="28"/>
        </w:rPr>
        <w:t xml:space="preserve"> </w:t>
      </w:r>
      <w:r w:rsidR="00E77AD0" w:rsidRPr="00157AFB">
        <w:rPr>
          <w:rFonts w:eastAsia="Cambria"/>
          <w:color w:val="000000"/>
          <w:sz w:val="28"/>
          <w:szCs w:val="28"/>
        </w:rPr>
        <w:t xml:space="preserve">у Стратегії передбачено </w:t>
      </w:r>
      <w:r w:rsidR="006E52DD" w:rsidRPr="00157AFB">
        <w:rPr>
          <w:rFonts w:eastAsia="Cambria"/>
          <w:color w:val="000000"/>
          <w:sz w:val="28"/>
          <w:szCs w:val="28"/>
        </w:rPr>
        <w:t>відокремлення функцій формування лісової політики, регуляторних функцій і моніторингу, контролю та здійснення економічної діяльності</w:t>
      </w:r>
    </w:p>
    <w:p w:rsidR="00864596" w:rsidRPr="00157AFB" w:rsidRDefault="00864596" w:rsidP="00E40A4E">
      <w:pPr>
        <w:pStyle w:val="rvps2"/>
        <w:shd w:val="clear" w:color="auto" w:fill="FFFFFF"/>
        <w:spacing w:after="0"/>
        <w:ind w:firstLine="567"/>
        <w:contextualSpacing/>
        <w:jc w:val="both"/>
        <w:rPr>
          <w:sz w:val="28"/>
          <w:szCs w:val="28"/>
        </w:rPr>
      </w:pPr>
      <w:r w:rsidRPr="00157AFB">
        <w:rPr>
          <w:sz w:val="28"/>
          <w:szCs w:val="28"/>
        </w:rPr>
        <w:t xml:space="preserve">б) здійснення заходів щодо запобігання псуванню, забрудненню, виснаженню природних ресурсів, негативному впливу на стан навколишнього </w:t>
      </w:r>
      <w:r w:rsidRPr="00157AFB">
        <w:rPr>
          <w:sz w:val="28"/>
          <w:szCs w:val="28"/>
        </w:rPr>
        <w:lastRenderedPageBreak/>
        <w:t>природного середовища</w:t>
      </w:r>
      <w:r w:rsidR="00E40A4E" w:rsidRPr="00157AFB">
        <w:rPr>
          <w:sz w:val="28"/>
          <w:szCs w:val="28"/>
        </w:rPr>
        <w:t xml:space="preserve">, </w:t>
      </w:r>
      <w:r w:rsidR="00E40A4E" w:rsidRPr="00157AFB">
        <w:rPr>
          <w:rFonts w:eastAsia="Cambria"/>
          <w:color w:val="000000"/>
          <w:sz w:val="28"/>
          <w:szCs w:val="28"/>
        </w:rPr>
        <w:t>зокрема,</w:t>
      </w:r>
      <w:r w:rsidR="006E52DD" w:rsidRPr="00157AFB">
        <w:rPr>
          <w:rFonts w:eastAsia="Cambria"/>
          <w:color w:val="000000"/>
          <w:sz w:val="28"/>
          <w:szCs w:val="28"/>
        </w:rPr>
        <w:t xml:space="preserve"> визначення відповідальних підвідомчих установ та їх повноважень в сфері контролю за здійсненням лісогосподарських заходів;</w:t>
      </w:r>
    </w:p>
    <w:p w:rsidR="006E52DD" w:rsidRPr="00157AFB" w:rsidRDefault="00864596" w:rsidP="00E40A4E">
      <w:pPr>
        <w:pStyle w:val="rvps2"/>
        <w:shd w:val="clear" w:color="auto" w:fill="FFFFFF"/>
        <w:spacing w:after="0"/>
        <w:ind w:firstLine="567"/>
        <w:contextualSpacing/>
        <w:jc w:val="both"/>
        <w:rPr>
          <w:sz w:val="28"/>
          <w:szCs w:val="28"/>
        </w:rPr>
      </w:pPr>
      <w:r w:rsidRPr="00157AFB">
        <w:rPr>
          <w:sz w:val="28"/>
          <w:szCs w:val="28"/>
        </w:rPr>
        <w:t>в) здійснення заходів щодо відтворення відновлюваних природних ресурсів</w:t>
      </w:r>
      <w:r w:rsidR="00E40A4E" w:rsidRPr="00157AFB">
        <w:rPr>
          <w:sz w:val="28"/>
          <w:szCs w:val="28"/>
        </w:rPr>
        <w:t>, зокрема,</w:t>
      </w:r>
      <w:r w:rsidR="006E52DD" w:rsidRPr="00157AFB">
        <w:t xml:space="preserve"> </w:t>
      </w:r>
      <w:r w:rsidR="006E52DD" w:rsidRPr="00157AFB">
        <w:rPr>
          <w:sz w:val="28"/>
          <w:szCs w:val="28"/>
        </w:rPr>
        <w:t>збільшення площі лісів, підвищення стійкості та якості лісів, нарощення екологічного та ресурсного потенціалу лісів</w:t>
      </w:r>
      <w:r w:rsidR="00E77AD0" w:rsidRPr="00157AFB">
        <w:rPr>
          <w:sz w:val="28"/>
          <w:szCs w:val="28"/>
        </w:rPr>
        <w:t xml:space="preserve">, що передбачено у </w:t>
      </w:r>
      <w:r w:rsidR="00EB20AF" w:rsidRPr="00157AFB">
        <w:rPr>
          <w:sz w:val="28"/>
          <w:szCs w:val="28"/>
        </w:rPr>
        <w:t xml:space="preserve">низці положень </w:t>
      </w:r>
      <w:r w:rsidR="00E77AD0" w:rsidRPr="00157AFB">
        <w:rPr>
          <w:sz w:val="28"/>
          <w:szCs w:val="28"/>
        </w:rPr>
        <w:t>Стратегії</w:t>
      </w:r>
      <w:r w:rsidR="006E52DD" w:rsidRPr="00157AFB">
        <w:rPr>
          <w:sz w:val="28"/>
          <w:szCs w:val="28"/>
        </w:rPr>
        <w:t>;</w:t>
      </w:r>
    </w:p>
    <w:p w:rsidR="00C15590" w:rsidRPr="00157AFB" w:rsidRDefault="00864596" w:rsidP="00C15590">
      <w:pPr>
        <w:pStyle w:val="rvps2"/>
        <w:shd w:val="clear" w:color="auto" w:fill="FFFFFF"/>
        <w:spacing w:after="0"/>
        <w:ind w:firstLine="567"/>
        <w:contextualSpacing/>
        <w:jc w:val="both"/>
        <w:rPr>
          <w:rFonts w:asciiTheme="majorHAnsi" w:eastAsia="Cambria" w:hAnsiTheme="majorHAnsi" w:cs="Cambria"/>
          <w:color w:val="000000"/>
          <w:sz w:val="28"/>
          <w:szCs w:val="28"/>
        </w:rPr>
      </w:pPr>
      <w:r w:rsidRPr="00157AFB">
        <w:rPr>
          <w:sz w:val="28"/>
          <w:szCs w:val="28"/>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r w:rsidR="00E40A4E" w:rsidRPr="00157AFB">
        <w:rPr>
          <w:sz w:val="28"/>
          <w:szCs w:val="28"/>
        </w:rPr>
        <w:t>, з</w:t>
      </w:r>
      <w:r w:rsidR="00E40A4E" w:rsidRPr="00157AFB">
        <w:rPr>
          <w:rFonts w:eastAsia="Cambria"/>
          <w:color w:val="000000"/>
          <w:sz w:val="28"/>
          <w:szCs w:val="28"/>
        </w:rPr>
        <w:t>окрема,</w:t>
      </w:r>
      <w:r w:rsidR="006E52DD" w:rsidRPr="00157AFB">
        <w:rPr>
          <w:rFonts w:eastAsia="Cambria"/>
          <w:color w:val="000000"/>
          <w:sz w:val="28"/>
          <w:szCs w:val="28"/>
        </w:rPr>
        <w:t xml:space="preserve"> </w:t>
      </w:r>
      <w:r w:rsidR="00EB20AF" w:rsidRPr="00157AFB">
        <w:rPr>
          <w:rFonts w:eastAsia="Cambria"/>
          <w:color w:val="000000"/>
          <w:sz w:val="28"/>
          <w:szCs w:val="28"/>
        </w:rPr>
        <w:t xml:space="preserve">стратегією передбачається </w:t>
      </w:r>
      <w:r w:rsidR="00EB20AF" w:rsidRPr="00157AFB">
        <w:rPr>
          <w:rFonts w:asciiTheme="majorHAnsi" w:eastAsia="Cambria" w:hAnsiTheme="majorHAnsi" w:cs="Cambria"/>
          <w:color w:val="000000"/>
          <w:sz w:val="28"/>
          <w:szCs w:val="28"/>
        </w:rPr>
        <w:t xml:space="preserve">проведення переформування штучних та похідних лісів у наближені до природних різновікові та мішані ліси в залежності від певних ґрунтово-кліматичних, </w:t>
      </w:r>
      <w:r w:rsidR="006E52DD" w:rsidRPr="00157AFB">
        <w:rPr>
          <w:rFonts w:eastAsia="Cambria"/>
          <w:color w:val="000000"/>
          <w:sz w:val="28"/>
          <w:szCs w:val="28"/>
        </w:rPr>
        <w:t>впровадження компенсаційних механізмів, щодо зменшення емісії та збільшенням абсорбції вуглекислого газу лісовою галуззю та/або окремими лісокористувачами;</w:t>
      </w:r>
      <w:r w:rsidR="00C15590" w:rsidRPr="00157AFB">
        <w:rPr>
          <w:rFonts w:asciiTheme="majorHAnsi" w:eastAsia="Cambria" w:hAnsiTheme="majorHAnsi" w:cs="Cambria"/>
          <w:color w:val="000000"/>
          <w:sz w:val="28"/>
          <w:szCs w:val="28"/>
        </w:rPr>
        <w:t xml:space="preserve"> створення національної системи охорони ландшафтів від пожеж, а також відновленні лісів, пройдених пожежами з метою вирощування стійких, суспільно привабливих лісів;</w:t>
      </w:r>
      <w:r w:rsidR="00C15590" w:rsidRPr="00157AFB">
        <w:t xml:space="preserve"> в</w:t>
      </w:r>
      <w:r w:rsidR="00C15590" w:rsidRPr="00157AFB">
        <w:rPr>
          <w:rFonts w:asciiTheme="majorHAnsi" w:eastAsia="Cambria" w:hAnsiTheme="majorHAnsi" w:cs="Cambria"/>
          <w:color w:val="000000"/>
          <w:sz w:val="28"/>
          <w:szCs w:val="28"/>
        </w:rPr>
        <w:t>досконалення нормативно-правової бази стосовно порядку та принципів діяльності державних спеціалізованих лісозахисних підприємств, обмеження санітарних рубок;</w:t>
      </w:r>
    </w:p>
    <w:p w:rsidR="00864596" w:rsidRPr="00157AFB" w:rsidRDefault="00C15590" w:rsidP="00C15590">
      <w:pPr>
        <w:pStyle w:val="rvps2"/>
        <w:shd w:val="clear" w:color="auto" w:fill="FFFFFF"/>
        <w:spacing w:after="0"/>
        <w:ind w:firstLine="567"/>
        <w:contextualSpacing/>
        <w:jc w:val="both"/>
        <w:rPr>
          <w:sz w:val="28"/>
          <w:szCs w:val="28"/>
        </w:rPr>
      </w:pPr>
      <w:r w:rsidRPr="00157AFB">
        <w:rPr>
          <w:rFonts w:asciiTheme="majorHAnsi" w:eastAsia="Cambria" w:hAnsiTheme="majorHAnsi" w:cs="Cambria"/>
          <w:color w:val="000000"/>
          <w:sz w:val="28"/>
          <w:szCs w:val="28"/>
        </w:rPr>
        <w:t>•</w:t>
      </w:r>
      <w:r w:rsidRPr="00157AFB">
        <w:rPr>
          <w:rFonts w:asciiTheme="majorHAnsi" w:eastAsia="Cambria" w:hAnsiTheme="majorHAnsi" w:cs="Cambria"/>
          <w:color w:val="000000"/>
          <w:sz w:val="28"/>
          <w:szCs w:val="28"/>
        </w:rPr>
        <w:tab/>
        <w:t xml:space="preserve">Санітарні рубки повинні бути орієнтовані на оперативне вилучення </w:t>
      </w:r>
      <w:proofErr w:type="spellStart"/>
      <w:r w:rsidRPr="00157AFB">
        <w:rPr>
          <w:rFonts w:asciiTheme="majorHAnsi" w:eastAsia="Cambria" w:hAnsiTheme="majorHAnsi" w:cs="Cambria"/>
          <w:color w:val="000000"/>
          <w:sz w:val="28"/>
          <w:szCs w:val="28"/>
        </w:rPr>
        <w:t>свіжезаражених</w:t>
      </w:r>
      <w:proofErr w:type="spellEnd"/>
      <w:r w:rsidRPr="00157AFB">
        <w:rPr>
          <w:rFonts w:asciiTheme="majorHAnsi" w:eastAsia="Cambria" w:hAnsiTheme="majorHAnsi" w:cs="Cambria"/>
          <w:color w:val="000000"/>
          <w:sz w:val="28"/>
          <w:szCs w:val="28"/>
        </w:rPr>
        <w:t xml:space="preserve"> дерев і на боротьбу з конкретними шкідниками, а не відмерлих сухостійних дерев. Вилучення мертвої деревини з лісу повинно бути обмежене в неексплуатаційних категоріях лісів, як і проведення санітарних рубок в лісах природно заповідного фонду, крім випадків передбачених законодавством.</w:t>
      </w:r>
    </w:p>
    <w:p w:rsidR="00864596" w:rsidRPr="00157AFB" w:rsidRDefault="00864596" w:rsidP="00E40A4E">
      <w:pPr>
        <w:pStyle w:val="rvps2"/>
        <w:shd w:val="clear" w:color="auto" w:fill="FFFFFF"/>
        <w:spacing w:after="0"/>
        <w:ind w:firstLine="567"/>
        <w:contextualSpacing/>
        <w:jc w:val="both"/>
        <w:rPr>
          <w:sz w:val="28"/>
          <w:szCs w:val="28"/>
        </w:rPr>
      </w:pPr>
      <w:r w:rsidRPr="00157AFB">
        <w:rPr>
          <w:sz w:val="28"/>
          <w:szCs w:val="28"/>
        </w:rPr>
        <w:t>д) збереження територій та об’єктів природно-заповідного фонду, а також інших територій, що підлягають особливій охороні</w:t>
      </w:r>
      <w:r w:rsidR="00E40A4E" w:rsidRPr="00157AFB">
        <w:rPr>
          <w:sz w:val="28"/>
          <w:szCs w:val="28"/>
        </w:rPr>
        <w:t>, з</w:t>
      </w:r>
      <w:r w:rsidR="00E40A4E" w:rsidRPr="00157AFB">
        <w:rPr>
          <w:rFonts w:eastAsia="Cambria"/>
          <w:color w:val="000000"/>
          <w:sz w:val="28"/>
          <w:szCs w:val="28"/>
        </w:rPr>
        <w:t>окрема,</w:t>
      </w:r>
      <w:r w:rsidR="006E52DD" w:rsidRPr="00157AFB">
        <w:rPr>
          <w:rFonts w:eastAsia="Cambria"/>
          <w:color w:val="000000"/>
          <w:sz w:val="28"/>
          <w:szCs w:val="28"/>
        </w:rPr>
        <w:t xml:space="preserve"> </w:t>
      </w:r>
      <w:r w:rsidR="00C15590" w:rsidRPr="00157AFB">
        <w:rPr>
          <w:rFonts w:eastAsia="Cambria"/>
          <w:color w:val="000000"/>
          <w:sz w:val="28"/>
          <w:szCs w:val="28"/>
        </w:rPr>
        <w:t xml:space="preserve">відповідно до Стратегії </w:t>
      </w:r>
      <w:r w:rsidR="006E52DD" w:rsidRPr="00157AFB">
        <w:rPr>
          <w:rFonts w:eastAsia="Cambria"/>
          <w:color w:val="000000"/>
          <w:sz w:val="28"/>
          <w:szCs w:val="28"/>
        </w:rPr>
        <w:t>положення про об’єкти природно-заповідного фонду мають бути деталізовані з урахуванням цілі і мети їх створення, а також вимог по охороні рідкісних видів та оселищ</w:t>
      </w:r>
      <w:r w:rsidR="00C15590" w:rsidRPr="00157AFB">
        <w:rPr>
          <w:rFonts w:eastAsia="Cambria"/>
          <w:color w:val="000000"/>
          <w:sz w:val="28"/>
          <w:szCs w:val="28"/>
        </w:rPr>
        <w:t>; в</w:t>
      </w:r>
      <w:r w:rsidR="00C15590" w:rsidRPr="00157AFB">
        <w:rPr>
          <w:rFonts w:asciiTheme="majorHAnsi" w:eastAsia="Cambria" w:hAnsiTheme="majorHAnsi" w:cs="Cambria"/>
          <w:color w:val="000000"/>
          <w:sz w:val="28"/>
          <w:szCs w:val="28"/>
        </w:rPr>
        <w:t xml:space="preserve">сі ідентифіковані праліси, </w:t>
      </w:r>
      <w:proofErr w:type="spellStart"/>
      <w:r w:rsidR="00C15590" w:rsidRPr="00157AFB">
        <w:rPr>
          <w:rFonts w:asciiTheme="majorHAnsi" w:eastAsia="Cambria" w:hAnsiTheme="majorHAnsi" w:cs="Cambria"/>
          <w:color w:val="000000"/>
          <w:sz w:val="28"/>
          <w:szCs w:val="28"/>
        </w:rPr>
        <w:t>квазіпраліси</w:t>
      </w:r>
      <w:proofErr w:type="spellEnd"/>
      <w:r w:rsidR="00C15590" w:rsidRPr="00157AFB">
        <w:rPr>
          <w:rFonts w:asciiTheme="majorHAnsi" w:eastAsia="Cambria" w:hAnsiTheme="majorHAnsi" w:cs="Cambria"/>
          <w:color w:val="000000"/>
          <w:sz w:val="28"/>
          <w:szCs w:val="28"/>
        </w:rPr>
        <w:t xml:space="preserve"> та природні ліси мають підлягати охороні в складі пралісових пам’яток природи, природних заповідників, заповідних зон національних парків або біосферних заповідників, із дотриманням режиму повного не втручання в природні процеси, включно із встановленням необхідної буферної зони навколо відповідно до чинного законодавства;</w:t>
      </w:r>
    </w:p>
    <w:p w:rsidR="00864596" w:rsidRPr="00157AFB" w:rsidRDefault="00864596" w:rsidP="00E40A4E">
      <w:pPr>
        <w:pStyle w:val="rvps2"/>
        <w:shd w:val="clear" w:color="auto" w:fill="FFFFFF"/>
        <w:spacing w:after="0"/>
        <w:ind w:firstLine="567"/>
        <w:contextualSpacing/>
        <w:jc w:val="both"/>
        <w:rPr>
          <w:sz w:val="28"/>
          <w:szCs w:val="28"/>
        </w:rPr>
      </w:pPr>
      <w:r w:rsidRPr="00157AFB">
        <w:rPr>
          <w:sz w:val="28"/>
          <w:szCs w:val="28"/>
        </w:rPr>
        <w:t>е) здійснення господарської та іншої діяльності без порушення екологічних прав інших осіб</w:t>
      </w:r>
      <w:r w:rsidR="00E40A4E" w:rsidRPr="00157AFB">
        <w:rPr>
          <w:sz w:val="28"/>
          <w:szCs w:val="28"/>
        </w:rPr>
        <w:t>, зо</w:t>
      </w:r>
      <w:r w:rsidR="00E40A4E" w:rsidRPr="00157AFB">
        <w:rPr>
          <w:rFonts w:eastAsia="Cambria"/>
          <w:color w:val="000000"/>
          <w:sz w:val="28"/>
          <w:szCs w:val="28"/>
        </w:rPr>
        <w:t>крема,</w:t>
      </w:r>
      <w:r w:rsidR="006E52DD" w:rsidRPr="00157AFB">
        <w:rPr>
          <w:rFonts w:eastAsia="Cambria"/>
          <w:color w:val="000000"/>
          <w:sz w:val="28"/>
          <w:szCs w:val="28"/>
        </w:rPr>
        <w:t xml:space="preserve"> </w:t>
      </w:r>
      <w:r w:rsidR="00C15590" w:rsidRPr="00157AFB">
        <w:rPr>
          <w:rFonts w:eastAsia="Cambria"/>
          <w:color w:val="000000"/>
          <w:sz w:val="28"/>
          <w:szCs w:val="28"/>
        </w:rPr>
        <w:t xml:space="preserve">Стратегією передбачається </w:t>
      </w:r>
      <w:r w:rsidR="006E52DD" w:rsidRPr="00157AFB">
        <w:rPr>
          <w:rFonts w:eastAsia="Cambria"/>
          <w:color w:val="000000"/>
          <w:sz w:val="28"/>
          <w:szCs w:val="28"/>
        </w:rPr>
        <w:t>визначення відповідальних підвідомчих установ та їх повноважень в сфері контролю за здійсненням лісогосподарських заходів;</w:t>
      </w:r>
    </w:p>
    <w:p w:rsidR="00864596" w:rsidRPr="00157AFB" w:rsidRDefault="00864596" w:rsidP="00E40A4E">
      <w:pPr>
        <w:pStyle w:val="rvps2"/>
        <w:shd w:val="clear" w:color="auto" w:fill="FFFFFF"/>
        <w:spacing w:after="0"/>
        <w:ind w:firstLine="567"/>
        <w:contextualSpacing/>
        <w:jc w:val="both"/>
        <w:rPr>
          <w:sz w:val="28"/>
          <w:szCs w:val="28"/>
        </w:rPr>
      </w:pPr>
      <w:r w:rsidRPr="00157AFB">
        <w:rPr>
          <w:sz w:val="28"/>
          <w:szCs w:val="28"/>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r w:rsidR="00EB20AF" w:rsidRPr="00157AFB">
        <w:rPr>
          <w:sz w:val="28"/>
          <w:szCs w:val="28"/>
        </w:rPr>
        <w:t xml:space="preserve"> (Стратегією не передбачено </w:t>
      </w:r>
      <w:r w:rsidR="00C15590" w:rsidRPr="00157AFB">
        <w:rPr>
          <w:sz w:val="28"/>
          <w:szCs w:val="28"/>
        </w:rPr>
        <w:t>поводження з генетично модифікованими організмами</w:t>
      </w:r>
      <w:r w:rsidR="00E40A4E" w:rsidRPr="00157AFB">
        <w:rPr>
          <w:sz w:val="28"/>
          <w:szCs w:val="28"/>
        </w:rPr>
        <w:t xml:space="preserve">, </w:t>
      </w:r>
      <w:r w:rsidR="00C15590" w:rsidRPr="00157AFB">
        <w:rPr>
          <w:sz w:val="28"/>
          <w:szCs w:val="28"/>
        </w:rPr>
        <w:t xml:space="preserve">натомість, </w:t>
      </w:r>
      <w:r w:rsidR="00C15590" w:rsidRPr="00157AFB">
        <w:rPr>
          <w:sz w:val="28"/>
          <w:szCs w:val="28"/>
        </w:rPr>
        <w:lastRenderedPageBreak/>
        <w:t>пропонується</w:t>
      </w:r>
      <w:r w:rsidR="00E40A4E" w:rsidRPr="00157AFB">
        <w:rPr>
          <w:sz w:val="28"/>
          <w:szCs w:val="28"/>
        </w:rPr>
        <w:t xml:space="preserve"> обмеження використання інвазійних видів при лісовідновленні та лісорозведенні; запровадження моніторингу інвазійних видів рослин в лісах; обмеження використання чужорідних неінвазійних видів при лісовідновленні та лісорозведенні.</w:t>
      </w:r>
    </w:p>
    <w:p w:rsidR="00D0761F" w:rsidRPr="00157AFB" w:rsidRDefault="00D0761F" w:rsidP="00864596">
      <w:pPr>
        <w:pStyle w:val="rvps2"/>
        <w:shd w:val="clear" w:color="auto" w:fill="FFFFFF"/>
        <w:tabs>
          <w:tab w:val="left" w:pos="993"/>
        </w:tabs>
        <w:spacing w:before="0" w:beforeAutospacing="0" w:after="0" w:afterAutospacing="0"/>
        <w:ind w:firstLine="567"/>
        <w:contextualSpacing/>
        <w:jc w:val="both"/>
        <w:rPr>
          <w:sz w:val="28"/>
          <w:szCs w:val="28"/>
        </w:rPr>
      </w:pPr>
      <w:r w:rsidRPr="00157AFB">
        <w:rPr>
          <w:sz w:val="28"/>
          <w:szCs w:val="28"/>
        </w:rPr>
        <w:t>Заходи спрямовані на запобігання, відвернення, уникнення, зменшення, усунення значного негативного впливу на об'єкти тваринного світу</w:t>
      </w:r>
      <w:r w:rsidR="00A11167" w:rsidRPr="00157AFB">
        <w:rPr>
          <w:sz w:val="28"/>
          <w:szCs w:val="28"/>
        </w:rPr>
        <w:t xml:space="preserve"> п</w:t>
      </w:r>
      <w:r w:rsidRPr="00157AFB">
        <w:rPr>
          <w:sz w:val="28"/>
          <w:szCs w:val="28"/>
        </w:rPr>
        <w:t xml:space="preserve">ід час провадження планованої діяльності, у відповідності до вимог статей 9, 37, 39, 40 Закону України «Про тваринний світ»: </w:t>
      </w:r>
    </w:p>
    <w:p w:rsidR="00864596" w:rsidRPr="00157AFB" w:rsidRDefault="00D0761F" w:rsidP="003D2F3D">
      <w:pPr>
        <w:pStyle w:val="rvps2"/>
        <w:numPr>
          <w:ilvl w:val="0"/>
          <w:numId w:val="6"/>
        </w:numPr>
        <w:shd w:val="clear" w:color="auto" w:fill="FFFFFF"/>
        <w:tabs>
          <w:tab w:val="left" w:pos="993"/>
        </w:tabs>
        <w:spacing w:before="0" w:beforeAutospacing="0" w:after="0" w:afterAutospacing="0"/>
        <w:ind w:left="0" w:firstLine="567"/>
        <w:contextualSpacing/>
        <w:jc w:val="both"/>
        <w:rPr>
          <w:sz w:val="28"/>
          <w:szCs w:val="28"/>
        </w:rPr>
      </w:pPr>
      <w:r w:rsidRPr="00157AFB">
        <w:rPr>
          <w:sz w:val="28"/>
          <w:szCs w:val="28"/>
        </w:rPr>
        <w:t>збереження умов існування видового і популяційного різноманіття тваринного світу в стані природної волі</w:t>
      </w:r>
      <w:r w:rsidR="00C77F66" w:rsidRPr="00157AFB">
        <w:rPr>
          <w:sz w:val="28"/>
          <w:szCs w:val="28"/>
        </w:rPr>
        <w:t>, зокрема,</w:t>
      </w:r>
      <w:r w:rsidR="000115B3" w:rsidRPr="00157AFB">
        <w:rPr>
          <w:rFonts w:eastAsia="Cambria"/>
          <w:color w:val="000000"/>
          <w:sz w:val="28"/>
          <w:szCs w:val="28"/>
        </w:rPr>
        <w:t xml:space="preserve"> </w:t>
      </w:r>
      <w:r w:rsidR="003D2F3D" w:rsidRPr="00157AFB">
        <w:rPr>
          <w:rFonts w:eastAsia="Cambria"/>
          <w:color w:val="000000"/>
          <w:sz w:val="28"/>
          <w:szCs w:val="28"/>
        </w:rPr>
        <w:t xml:space="preserve">відповідно до Стратегії, </w:t>
      </w:r>
      <w:r w:rsidR="00AA5147" w:rsidRPr="00157AFB">
        <w:rPr>
          <w:rFonts w:eastAsia="Cambria"/>
          <w:color w:val="000000"/>
          <w:sz w:val="28"/>
          <w:szCs w:val="28"/>
        </w:rPr>
        <w:t>з</w:t>
      </w:r>
      <w:r w:rsidR="000115B3" w:rsidRPr="00157AFB">
        <w:rPr>
          <w:rFonts w:eastAsia="Cambria"/>
          <w:color w:val="000000"/>
          <w:sz w:val="28"/>
          <w:szCs w:val="28"/>
        </w:rPr>
        <w:t xml:space="preserve">береження </w:t>
      </w:r>
      <w:proofErr w:type="spellStart"/>
      <w:r w:rsidR="000115B3" w:rsidRPr="00157AFB">
        <w:rPr>
          <w:rFonts w:eastAsia="Cambria"/>
          <w:color w:val="000000"/>
          <w:sz w:val="28"/>
          <w:szCs w:val="28"/>
        </w:rPr>
        <w:t>біорізноманіття</w:t>
      </w:r>
      <w:proofErr w:type="spellEnd"/>
      <w:r w:rsidR="000115B3" w:rsidRPr="00157AFB">
        <w:rPr>
          <w:rFonts w:eastAsia="Cambria"/>
          <w:color w:val="000000"/>
          <w:sz w:val="28"/>
          <w:szCs w:val="28"/>
        </w:rPr>
        <w:t xml:space="preserve"> має забезпечуватися через мережу створених об’єктів природно-заповідного фонду, виділених пралісів, </w:t>
      </w:r>
      <w:proofErr w:type="spellStart"/>
      <w:r w:rsidR="000115B3" w:rsidRPr="00157AFB">
        <w:rPr>
          <w:rFonts w:eastAsia="Cambria"/>
          <w:color w:val="000000"/>
          <w:sz w:val="28"/>
          <w:szCs w:val="28"/>
        </w:rPr>
        <w:t>квазіпралісів</w:t>
      </w:r>
      <w:proofErr w:type="spellEnd"/>
      <w:r w:rsidR="000115B3" w:rsidRPr="00157AFB">
        <w:rPr>
          <w:rFonts w:eastAsia="Cambria"/>
          <w:color w:val="000000"/>
          <w:sz w:val="28"/>
          <w:szCs w:val="28"/>
        </w:rPr>
        <w:t xml:space="preserve"> та природних лісів, об’єктів Смарагдової мережі, особливо цінних для збереження ділянок, та шляхом врахування специфічних вимог по охороні конкретних видів та оселищ як (і особливо) в межах наведених вище об’єктів, так і поза їхніми межами</w:t>
      </w:r>
      <w:r w:rsidR="003D2F3D" w:rsidRPr="00157AFB">
        <w:rPr>
          <w:rFonts w:eastAsia="Cambria"/>
          <w:color w:val="000000"/>
          <w:sz w:val="28"/>
          <w:szCs w:val="28"/>
        </w:rPr>
        <w:t>; мисливський менеджмент має бути спрямований на підтримку існуючих та створення нових популяцій рідкісних видів, в тому числі шляхом розведення і випуску тварин в природні умови</w:t>
      </w:r>
    </w:p>
    <w:p w:rsidR="00864596" w:rsidRPr="00157AFB" w:rsidRDefault="00D0761F" w:rsidP="00823A4B">
      <w:pPr>
        <w:pStyle w:val="rvps2"/>
        <w:numPr>
          <w:ilvl w:val="0"/>
          <w:numId w:val="6"/>
        </w:numPr>
        <w:shd w:val="clear" w:color="auto" w:fill="FFFFFF"/>
        <w:tabs>
          <w:tab w:val="left" w:pos="993"/>
        </w:tabs>
        <w:spacing w:before="0" w:beforeAutospacing="0" w:after="0" w:afterAutospacing="0"/>
        <w:ind w:left="0" w:firstLine="567"/>
        <w:contextualSpacing/>
        <w:jc w:val="both"/>
        <w:rPr>
          <w:sz w:val="28"/>
          <w:szCs w:val="28"/>
        </w:rPr>
      </w:pPr>
      <w:r w:rsidRPr="00157AFB">
        <w:rPr>
          <w:sz w:val="28"/>
          <w:szCs w:val="28"/>
        </w:rPr>
        <w:t>недопустимість погіршення середовища існування, шляхів міграції та</w:t>
      </w:r>
      <w:r w:rsidR="00C77F66" w:rsidRPr="00157AFB">
        <w:rPr>
          <w:sz w:val="28"/>
          <w:szCs w:val="28"/>
        </w:rPr>
        <w:t xml:space="preserve"> умов розмноження диких тварин, </w:t>
      </w:r>
      <w:r w:rsidR="00C77F66" w:rsidRPr="00157AFB">
        <w:rPr>
          <w:rFonts w:eastAsia="Cambria"/>
          <w:color w:val="000000"/>
          <w:sz w:val="28"/>
          <w:szCs w:val="28"/>
        </w:rPr>
        <w:t>зокрема,</w:t>
      </w:r>
      <w:r w:rsidR="000115B3" w:rsidRPr="00157AFB">
        <w:rPr>
          <w:rFonts w:eastAsia="Cambria"/>
          <w:color w:val="000000"/>
          <w:sz w:val="28"/>
          <w:szCs w:val="28"/>
        </w:rPr>
        <w:t xml:space="preserve"> </w:t>
      </w:r>
      <w:r w:rsidR="00823A4B" w:rsidRPr="00157AFB">
        <w:rPr>
          <w:rFonts w:eastAsia="Cambria"/>
          <w:color w:val="000000"/>
          <w:sz w:val="28"/>
          <w:szCs w:val="28"/>
        </w:rPr>
        <w:t>менеджмент має бути спрямований на підтримку існуючих та створення нових популяцій рідкісних видів, в тому числі шляхом розведення і випуску тварин в природні умови;</w:t>
      </w:r>
    </w:p>
    <w:p w:rsidR="00864596" w:rsidRPr="00157AFB" w:rsidRDefault="00D0761F" w:rsidP="00AA5147">
      <w:pPr>
        <w:pStyle w:val="rvps2"/>
        <w:numPr>
          <w:ilvl w:val="0"/>
          <w:numId w:val="6"/>
        </w:numPr>
        <w:shd w:val="clear" w:color="auto" w:fill="FFFFFF"/>
        <w:tabs>
          <w:tab w:val="left" w:pos="993"/>
        </w:tabs>
        <w:spacing w:before="0" w:beforeAutospacing="0" w:after="0" w:afterAutospacing="0"/>
        <w:ind w:left="0" w:firstLine="567"/>
        <w:contextualSpacing/>
        <w:jc w:val="both"/>
        <w:rPr>
          <w:sz w:val="28"/>
          <w:szCs w:val="28"/>
        </w:rPr>
      </w:pPr>
      <w:r w:rsidRPr="00157AFB">
        <w:rPr>
          <w:sz w:val="28"/>
          <w:szCs w:val="28"/>
        </w:rPr>
        <w:t>збереження цілісності природних угруповань диких тварин</w:t>
      </w:r>
      <w:r w:rsidR="00C77F66" w:rsidRPr="00157AFB">
        <w:rPr>
          <w:sz w:val="28"/>
          <w:szCs w:val="28"/>
        </w:rPr>
        <w:t>, зокрема,</w:t>
      </w:r>
      <w:r w:rsidRPr="00157AFB">
        <w:rPr>
          <w:sz w:val="28"/>
          <w:szCs w:val="28"/>
        </w:rPr>
        <w:t xml:space="preserve"> </w:t>
      </w:r>
      <w:r w:rsidR="003D2F3D" w:rsidRPr="00157AFB">
        <w:rPr>
          <w:sz w:val="28"/>
          <w:szCs w:val="28"/>
        </w:rPr>
        <w:t xml:space="preserve">Стратегія </w:t>
      </w:r>
      <w:r w:rsidR="00157AFB" w:rsidRPr="00157AFB">
        <w:rPr>
          <w:sz w:val="28"/>
          <w:szCs w:val="28"/>
        </w:rPr>
        <w:t xml:space="preserve">передбачає </w:t>
      </w:r>
      <w:r w:rsidR="00AA5147" w:rsidRPr="00157AFB">
        <w:rPr>
          <w:rFonts w:eastAsia="Cambria"/>
          <w:color w:val="000000"/>
          <w:sz w:val="28"/>
          <w:szCs w:val="28"/>
        </w:rPr>
        <w:t>з</w:t>
      </w:r>
      <w:r w:rsidR="000115B3" w:rsidRPr="00157AFB">
        <w:rPr>
          <w:rFonts w:eastAsia="Cambria"/>
          <w:color w:val="000000"/>
          <w:sz w:val="28"/>
          <w:szCs w:val="28"/>
        </w:rPr>
        <w:t>апровадження системи моніторингу рідкісних видів тварин, що враховуватиме особливості біології видів та організаційні особливості мисливських господарств;</w:t>
      </w:r>
    </w:p>
    <w:p w:rsidR="00864596" w:rsidRPr="00157AFB" w:rsidRDefault="00AA5147" w:rsidP="00AA5147">
      <w:pPr>
        <w:spacing w:after="0" w:line="240" w:lineRule="auto"/>
        <w:ind w:firstLine="567"/>
        <w:jc w:val="both"/>
        <w:rPr>
          <w:rFonts w:ascii="Times New Roman" w:eastAsia="Cambria" w:hAnsi="Times New Roman" w:cs="Times New Roman"/>
          <w:color w:val="000000"/>
          <w:sz w:val="28"/>
          <w:szCs w:val="28"/>
        </w:rPr>
      </w:pPr>
      <w:r w:rsidRPr="00157AFB">
        <w:rPr>
          <w:rFonts w:ascii="Times New Roman" w:hAnsi="Times New Roman" w:cs="Times New Roman"/>
          <w:sz w:val="28"/>
          <w:szCs w:val="28"/>
        </w:rPr>
        <w:t xml:space="preserve">- </w:t>
      </w:r>
      <w:r w:rsidR="00D0761F" w:rsidRPr="00157AFB">
        <w:rPr>
          <w:rFonts w:ascii="Times New Roman" w:hAnsi="Times New Roman" w:cs="Times New Roman"/>
          <w:sz w:val="28"/>
          <w:szCs w:val="28"/>
        </w:rPr>
        <w:t>запобігання загибелі тварин під час здійснення виробничих процесів</w:t>
      </w:r>
      <w:r w:rsidR="00C77F66" w:rsidRPr="00157AFB">
        <w:rPr>
          <w:rFonts w:ascii="Times New Roman" w:hAnsi="Times New Roman" w:cs="Times New Roman"/>
          <w:sz w:val="28"/>
          <w:szCs w:val="28"/>
        </w:rPr>
        <w:t xml:space="preserve">, </w:t>
      </w:r>
      <w:r w:rsidR="00157AFB" w:rsidRPr="00157AFB">
        <w:rPr>
          <w:rFonts w:ascii="Times New Roman" w:hAnsi="Times New Roman" w:cs="Times New Roman"/>
          <w:sz w:val="28"/>
          <w:szCs w:val="28"/>
        </w:rPr>
        <w:t>зокрема Стратегією передбачається використання п</w:t>
      </w:r>
      <w:r w:rsidR="00157AFB" w:rsidRPr="00157AFB">
        <w:rPr>
          <w:rFonts w:asciiTheme="majorHAnsi" w:eastAsia="Cambria" w:hAnsiTheme="majorHAnsi" w:cs="Cambria"/>
          <w:color w:val="000000"/>
          <w:sz w:val="28"/>
          <w:szCs w:val="28"/>
        </w:rPr>
        <w:t xml:space="preserve">ри лісозаготівлі ощадливих з точки зору збереження ґрунту і попередження ерозії технологій і процесів, особливо в гірській місцевості, наприклад трелювання повітряно - канатними установками тощо, що водночас попереджуватиме загибель тварин та руйнування їх помешкань; </w:t>
      </w:r>
    </w:p>
    <w:p w:rsidR="00864596" w:rsidRPr="00157AFB" w:rsidRDefault="00D0761F" w:rsidP="003D2F3D">
      <w:pPr>
        <w:pStyle w:val="rvps2"/>
        <w:numPr>
          <w:ilvl w:val="0"/>
          <w:numId w:val="6"/>
        </w:numPr>
        <w:shd w:val="clear" w:color="auto" w:fill="FFFFFF"/>
        <w:tabs>
          <w:tab w:val="left" w:pos="993"/>
        </w:tabs>
        <w:spacing w:before="0" w:beforeAutospacing="0" w:after="0" w:afterAutospacing="0"/>
        <w:ind w:left="0" w:firstLine="360"/>
        <w:contextualSpacing/>
        <w:jc w:val="both"/>
        <w:rPr>
          <w:sz w:val="28"/>
          <w:szCs w:val="28"/>
        </w:rPr>
      </w:pPr>
      <w:r w:rsidRPr="00157AFB">
        <w:rPr>
          <w:sz w:val="28"/>
          <w:szCs w:val="28"/>
        </w:rPr>
        <w:t>охорону середовища існування, умов розмноження і шляхів міграції тварин</w:t>
      </w:r>
      <w:r w:rsidR="00C77F66" w:rsidRPr="00157AFB">
        <w:rPr>
          <w:sz w:val="28"/>
          <w:szCs w:val="28"/>
        </w:rPr>
        <w:t>, зокрема,</w:t>
      </w:r>
      <w:r w:rsidR="000115B3" w:rsidRPr="00157AFB">
        <w:rPr>
          <w:rFonts w:eastAsia="Cambria"/>
          <w:color w:val="000000"/>
          <w:sz w:val="28"/>
          <w:szCs w:val="28"/>
        </w:rPr>
        <w:t xml:space="preserve"> </w:t>
      </w:r>
      <w:r w:rsidR="003D2F3D" w:rsidRPr="00157AFB">
        <w:rPr>
          <w:rFonts w:eastAsia="Cambria"/>
          <w:color w:val="000000"/>
          <w:sz w:val="28"/>
          <w:szCs w:val="28"/>
        </w:rPr>
        <w:t xml:space="preserve"> Стратегією передбачається посилення державного контролю за виконанням вимог чинного законодавства, норм і правил щодо збереження диких тварин та середовища їх існування, посилення відповідальності за їх порушення як громадянами, так і підприємствами; </w:t>
      </w:r>
      <w:r w:rsidR="000115B3" w:rsidRPr="00157AFB">
        <w:rPr>
          <w:rFonts w:eastAsia="Cambria"/>
          <w:color w:val="000000"/>
          <w:sz w:val="28"/>
          <w:szCs w:val="28"/>
        </w:rPr>
        <w:t>забезпеч</w:t>
      </w:r>
      <w:r w:rsidR="003D2F3D" w:rsidRPr="00157AFB">
        <w:rPr>
          <w:rFonts w:eastAsia="Cambria"/>
          <w:color w:val="000000"/>
          <w:sz w:val="28"/>
          <w:szCs w:val="28"/>
        </w:rPr>
        <w:t>ення</w:t>
      </w:r>
      <w:r w:rsidR="000115B3" w:rsidRPr="00157AFB">
        <w:rPr>
          <w:rFonts w:eastAsia="Cambria"/>
          <w:color w:val="000000"/>
          <w:sz w:val="28"/>
          <w:szCs w:val="28"/>
        </w:rPr>
        <w:t xml:space="preserve"> підтримк</w:t>
      </w:r>
      <w:r w:rsidR="003D2F3D" w:rsidRPr="00157AFB">
        <w:rPr>
          <w:rFonts w:eastAsia="Cambria"/>
          <w:color w:val="000000"/>
          <w:sz w:val="28"/>
          <w:szCs w:val="28"/>
        </w:rPr>
        <w:t>и</w:t>
      </w:r>
      <w:r w:rsidR="000115B3" w:rsidRPr="00157AFB">
        <w:rPr>
          <w:rFonts w:eastAsia="Cambria"/>
          <w:color w:val="000000"/>
          <w:sz w:val="28"/>
          <w:szCs w:val="28"/>
        </w:rPr>
        <w:t xml:space="preserve"> і збереження окремих, незначних за площею природних типів оселищ: </w:t>
      </w:r>
      <w:proofErr w:type="spellStart"/>
      <w:r w:rsidR="000115B3" w:rsidRPr="00157AFB">
        <w:rPr>
          <w:rFonts w:eastAsia="Cambria"/>
          <w:color w:val="000000"/>
          <w:sz w:val="28"/>
          <w:szCs w:val="28"/>
        </w:rPr>
        <w:t>рідколісс</w:t>
      </w:r>
      <w:r w:rsidR="003D2F3D" w:rsidRPr="00157AFB">
        <w:rPr>
          <w:rFonts w:eastAsia="Cambria"/>
          <w:color w:val="000000"/>
          <w:sz w:val="28"/>
          <w:szCs w:val="28"/>
        </w:rPr>
        <w:t>ь</w:t>
      </w:r>
      <w:proofErr w:type="spellEnd"/>
      <w:r w:rsidR="000115B3" w:rsidRPr="00157AFB">
        <w:rPr>
          <w:rFonts w:eastAsia="Cambria"/>
          <w:color w:val="000000"/>
          <w:sz w:val="28"/>
          <w:szCs w:val="28"/>
        </w:rPr>
        <w:t xml:space="preserve"> на пісках, заболочен</w:t>
      </w:r>
      <w:r w:rsidR="003D2F3D" w:rsidRPr="00157AFB">
        <w:rPr>
          <w:rFonts w:eastAsia="Cambria"/>
          <w:color w:val="000000"/>
          <w:sz w:val="28"/>
          <w:szCs w:val="28"/>
        </w:rPr>
        <w:t>их</w:t>
      </w:r>
      <w:r w:rsidR="000115B3" w:rsidRPr="00157AFB">
        <w:rPr>
          <w:rFonts w:eastAsia="Cambria"/>
          <w:color w:val="000000"/>
          <w:sz w:val="28"/>
          <w:szCs w:val="28"/>
        </w:rPr>
        <w:t xml:space="preserve"> ділян</w:t>
      </w:r>
      <w:r w:rsidR="003D2F3D" w:rsidRPr="00157AFB">
        <w:rPr>
          <w:rFonts w:eastAsia="Cambria"/>
          <w:color w:val="000000"/>
          <w:sz w:val="28"/>
          <w:szCs w:val="28"/>
        </w:rPr>
        <w:t>ок</w:t>
      </w:r>
      <w:r w:rsidR="000115B3" w:rsidRPr="00157AFB">
        <w:rPr>
          <w:rFonts w:eastAsia="Cambria"/>
          <w:color w:val="000000"/>
          <w:sz w:val="28"/>
          <w:szCs w:val="28"/>
        </w:rPr>
        <w:t xml:space="preserve"> і заплавн</w:t>
      </w:r>
      <w:r w:rsidR="003D2F3D" w:rsidRPr="00157AFB">
        <w:rPr>
          <w:rFonts w:eastAsia="Cambria"/>
          <w:color w:val="000000"/>
          <w:sz w:val="28"/>
          <w:szCs w:val="28"/>
        </w:rPr>
        <w:t>их</w:t>
      </w:r>
      <w:r w:rsidR="000115B3" w:rsidRPr="00157AFB">
        <w:rPr>
          <w:rFonts w:eastAsia="Cambria"/>
          <w:color w:val="000000"/>
          <w:sz w:val="28"/>
          <w:szCs w:val="28"/>
        </w:rPr>
        <w:t xml:space="preserve"> ліс</w:t>
      </w:r>
      <w:r w:rsidR="003D2F3D" w:rsidRPr="00157AFB">
        <w:rPr>
          <w:rFonts w:eastAsia="Cambria"/>
          <w:color w:val="000000"/>
          <w:sz w:val="28"/>
          <w:szCs w:val="28"/>
        </w:rPr>
        <w:t>ів</w:t>
      </w:r>
      <w:r w:rsidR="000115B3" w:rsidRPr="00157AFB">
        <w:rPr>
          <w:rFonts w:eastAsia="Cambria"/>
          <w:color w:val="000000"/>
          <w:sz w:val="28"/>
          <w:szCs w:val="28"/>
        </w:rPr>
        <w:t>, ліс</w:t>
      </w:r>
      <w:r w:rsidR="003D2F3D" w:rsidRPr="00157AFB">
        <w:rPr>
          <w:rFonts w:eastAsia="Cambria"/>
          <w:color w:val="000000"/>
          <w:sz w:val="28"/>
          <w:szCs w:val="28"/>
        </w:rPr>
        <w:t>ів</w:t>
      </w:r>
      <w:r w:rsidR="000115B3" w:rsidRPr="00157AFB">
        <w:rPr>
          <w:rFonts w:eastAsia="Cambria"/>
          <w:color w:val="000000"/>
          <w:sz w:val="28"/>
          <w:szCs w:val="28"/>
        </w:rPr>
        <w:t xml:space="preserve"> пасовищного типу тощо</w:t>
      </w:r>
      <w:r w:rsidR="003D2F3D" w:rsidRPr="00157AFB">
        <w:rPr>
          <w:rFonts w:eastAsia="Cambria"/>
          <w:color w:val="000000"/>
          <w:sz w:val="28"/>
          <w:szCs w:val="28"/>
        </w:rPr>
        <w:t>;</w:t>
      </w:r>
    </w:p>
    <w:p w:rsidR="00864596" w:rsidRPr="00157AFB" w:rsidRDefault="00D0761F" w:rsidP="00AA5147">
      <w:pPr>
        <w:pStyle w:val="rvps2"/>
        <w:numPr>
          <w:ilvl w:val="0"/>
          <w:numId w:val="6"/>
        </w:numPr>
        <w:shd w:val="clear" w:color="auto" w:fill="FFFFFF"/>
        <w:tabs>
          <w:tab w:val="left" w:pos="993"/>
        </w:tabs>
        <w:spacing w:before="0" w:beforeAutospacing="0" w:after="0" w:afterAutospacing="0"/>
        <w:ind w:left="0" w:firstLine="567"/>
        <w:contextualSpacing/>
        <w:jc w:val="both"/>
        <w:rPr>
          <w:sz w:val="28"/>
          <w:szCs w:val="28"/>
        </w:rPr>
      </w:pPr>
      <w:r w:rsidRPr="00157AFB">
        <w:rPr>
          <w:sz w:val="28"/>
          <w:szCs w:val="28"/>
        </w:rPr>
        <w:t>недоторканість ділянок, що становлять особливу цінність для збереження тваринного світу</w:t>
      </w:r>
      <w:r w:rsidR="00C77F66" w:rsidRPr="00157AFB">
        <w:rPr>
          <w:sz w:val="28"/>
          <w:szCs w:val="28"/>
        </w:rPr>
        <w:t xml:space="preserve">, </w:t>
      </w:r>
      <w:r w:rsidR="003D2F3D" w:rsidRPr="00157AFB">
        <w:rPr>
          <w:sz w:val="28"/>
          <w:szCs w:val="28"/>
        </w:rPr>
        <w:t xml:space="preserve">зокрема, </w:t>
      </w:r>
      <w:r w:rsidR="003D2F3D" w:rsidRPr="00157AFB">
        <w:rPr>
          <w:rFonts w:eastAsia="Cambria"/>
          <w:color w:val="000000"/>
          <w:sz w:val="28"/>
          <w:szCs w:val="28"/>
        </w:rPr>
        <w:t xml:space="preserve">за Стратегією </w:t>
      </w:r>
      <w:r w:rsidR="00AA5147" w:rsidRPr="00157AFB">
        <w:rPr>
          <w:rFonts w:eastAsia="Cambria"/>
          <w:color w:val="000000"/>
          <w:sz w:val="28"/>
          <w:szCs w:val="28"/>
        </w:rPr>
        <w:t>н</w:t>
      </w:r>
      <w:r w:rsidR="000115B3" w:rsidRPr="00157AFB">
        <w:rPr>
          <w:rFonts w:eastAsia="Cambria"/>
          <w:color w:val="000000"/>
          <w:sz w:val="28"/>
          <w:szCs w:val="28"/>
        </w:rPr>
        <w:t xml:space="preserve">евтручання у природні процеси має розглядатися як одна із опцій лісоуправління, </w:t>
      </w:r>
      <w:r w:rsidR="003D2F3D" w:rsidRPr="00157AFB">
        <w:rPr>
          <w:rFonts w:eastAsia="Cambria"/>
          <w:color w:val="000000"/>
          <w:sz w:val="28"/>
          <w:szCs w:val="28"/>
        </w:rPr>
        <w:t xml:space="preserve">особливо стосовно </w:t>
      </w:r>
      <w:r w:rsidR="000115B3" w:rsidRPr="00157AFB">
        <w:rPr>
          <w:rFonts w:eastAsia="Cambria"/>
          <w:color w:val="000000"/>
          <w:sz w:val="28"/>
          <w:szCs w:val="28"/>
        </w:rPr>
        <w:t>об’єкт</w:t>
      </w:r>
      <w:r w:rsidR="003D2F3D" w:rsidRPr="00157AFB">
        <w:rPr>
          <w:rFonts w:eastAsia="Cambria"/>
          <w:color w:val="000000"/>
          <w:sz w:val="28"/>
          <w:szCs w:val="28"/>
        </w:rPr>
        <w:t>ів</w:t>
      </w:r>
      <w:r w:rsidR="000115B3" w:rsidRPr="00157AFB">
        <w:rPr>
          <w:rFonts w:eastAsia="Cambria"/>
          <w:color w:val="000000"/>
          <w:sz w:val="28"/>
          <w:szCs w:val="28"/>
        </w:rPr>
        <w:t xml:space="preserve"> природно- заповідного фонду, </w:t>
      </w:r>
      <w:r w:rsidR="003D2F3D" w:rsidRPr="00157AFB">
        <w:rPr>
          <w:rFonts w:eastAsia="Cambria"/>
          <w:color w:val="000000"/>
          <w:sz w:val="28"/>
          <w:szCs w:val="28"/>
        </w:rPr>
        <w:t xml:space="preserve">та </w:t>
      </w:r>
      <w:r w:rsidR="000115B3" w:rsidRPr="00157AFB">
        <w:rPr>
          <w:rFonts w:eastAsia="Cambria"/>
          <w:color w:val="000000"/>
          <w:sz w:val="28"/>
          <w:szCs w:val="28"/>
        </w:rPr>
        <w:t>особливо цінних для збереження ліс</w:t>
      </w:r>
      <w:r w:rsidR="003D2F3D" w:rsidRPr="00157AFB">
        <w:rPr>
          <w:rFonts w:eastAsia="Cambria"/>
          <w:color w:val="000000"/>
          <w:sz w:val="28"/>
          <w:szCs w:val="28"/>
        </w:rPr>
        <w:t>ів;</w:t>
      </w:r>
    </w:p>
    <w:p w:rsidR="00864596" w:rsidRPr="00157AFB" w:rsidRDefault="00D0761F" w:rsidP="00AA5147">
      <w:pPr>
        <w:pStyle w:val="rvps2"/>
        <w:numPr>
          <w:ilvl w:val="0"/>
          <w:numId w:val="6"/>
        </w:numPr>
        <w:shd w:val="clear" w:color="auto" w:fill="FFFFFF"/>
        <w:tabs>
          <w:tab w:val="left" w:pos="993"/>
        </w:tabs>
        <w:spacing w:before="0" w:beforeAutospacing="0" w:after="0" w:afterAutospacing="0"/>
        <w:ind w:left="0" w:firstLine="567"/>
        <w:contextualSpacing/>
        <w:jc w:val="both"/>
        <w:rPr>
          <w:sz w:val="28"/>
          <w:szCs w:val="28"/>
        </w:rPr>
      </w:pPr>
      <w:r w:rsidRPr="00157AFB">
        <w:rPr>
          <w:sz w:val="28"/>
          <w:szCs w:val="28"/>
        </w:rPr>
        <w:lastRenderedPageBreak/>
        <w:t>розроблення і здійснення заходів, які будуть забезпечувати збе</w:t>
      </w:r>
      <w:r w:rsidR="002446DD" w:rsidRPr="00157AFB">
        <w:rPr>
          <w:sz w:val="28"/>
          <w:szCs w:val="28"/>
        </w:rPr>
        <w:t>реження шляхів міграції тварин</w:t>
      </w:r>
      <w:r w:rsidR="00C77F66" w:rsidRPr="00157AFB">
        <w:rPr>
          <w:sz w:val="28"/>
          <w:szCs w:val="28"/>
        </w:rPr>
        <w:t>, зокрема,</w:t>
      </w:r>
      <w:r w:rsidR="000115B3" w:rsidRPr="00157AFB">
        <w:rPr>
          <w:rFonts w:eastAsia="Cambria"/>
          <w:color w:val="000000"/>
          <w:sz w:val="28"/>
          <w:szCs w:val="28"/>
        </w:rPr>
        <w:t xml:space="preserve"> </w:t>
      </w:r>
      <w:r w:rsidR="00157AFB" w:rsidRPr="00157AFB">
        <w:rPr>
          <w:rFonts w:eastAsia="Cambria"/>
          <w:color w:val="000000"/>
          <w:sz w:val="28"/>
          <w:szCs w:val="28"/>
        </w:rPr>
        <w:t xml:space="preserve">Стратегією передбачається </w:t>
      </w:r>
      <w:r w:rsidR="000115B3" w:rsidRPr="00157AFB">
        <w:rPr>
          <w:rFonts w:eastAsia="Cambria"/>
          <w:color w:val="000000"/>
          <w:sz w:val="28"/>
          <w:szCs w:val="28"/>
        </w:rPr>
        <w:t>посилення державного контролю за виконанням вимог чинного законодавства, норм і правил щодо збереження диких тварин та середовища їх існування, посилення відповідальності за їх порушення як громадянами</w:t>
      </w:r>
      <w:r w:rsidR="000115B3" w:rsidRPr="00157AFB">
        <w:rPr>
          <w:rFonts w:asciiTheme="majorHAnsi" w:eastAsia="Cambria" w:hAnsiTheme="majorHAnsi" w:cs="Cambria"/>
          <w:color w:val="000000"/>
          <w:sz w:val="28"/>
          <w:szCs w:val="28"/>
        </w:rPr>
        <w:t>, так і підприємствами</w:t>
      </w:r>
      <w:r w:rsidR="004858D6" w:rsidRPr="00157AFB">
        <w:rPr>
          <w:rFonts w:asciiTheme="majorHAnsi" w:eastAsia="Cambria" w:hAnsiTheme="majorHAnsi" w:cs="Cambria"/>
          <w:color w:val="000000"/>
          <w:sz w:val="28"/>
          <w:szCs w:val="28"/>
        </w:rPr>
        <w:t>.</w:t>
      </w:r>
    </w:p>
    <w:p w:rsidR="00103034" w:rsidRPr="00157AFB" w:rsidRDefault="00103034" w:rsidP="00103034">
      <w:pPr>
        <w:pStyle w:val="rvps2"/>
        <w:shd w:val="clear" w:color="auto" w:fill="FFFFFF"/>
        <w:spacing w:before="0" w:beforeAutospacing="0" w:after="0" w:afterAutospacing="0"/>
        <w:ind w:firstLine="709"/>
        <w:contextualSpacing/>
        <w:jc w:val="both"/>
        <w:rPr>
          <w:sz w:val="28"/>
          <w:szCs w:val="28"/>
        </w:rPr>
      </w:pPr>
      <w:r w:rsidRPr="00157AFB">
        <w:rPr>
          <w:sz w:val="28"/>
          <w:szCs w:val="28"/>
        </w:rPr>
        <w:t xml:space="preserve">Зазначені природоохоронні заходи, а також передбачені Стратегією інші заходи із запобігання, зменшення та пом’якшення можливих негативних наслідків її виконання будуть проаналізовані при </w:t>
      </w:r>
      <w:r w:rsidR="008C7CF7" w:rsidRPr="00157AFB">
        <w:rPr>
          <w:sz w:val="28"/>
          <w:szCs w:val="28"/>
        </w:rPr>
        <w:t>виконанні стратегічної екологічної оцінки</w:t>
      </w:r>
      <w:r w:rsidRPr="00157AFB">
        <w:rPr>
          <w:sz w:val="28"/>
          <w:szCs w:val="28"/>
        </w:rPr>
        <w:t>.</w:t>
      </w:r>
    </w:p>
    <w:p w:rsidR="00103034" w:rsidRPr="00157AFB" w:rsidRDefault="00103034" w:rsidP="004858D6">
      <w:pPr>
        <w:pStyle w:val="rvps2"/>
        <w:shd w:val="clear" w:color="auto" w:fill="FFFFFF"/>
        <w:spacing w:before="0" w:beforeAutospacing="0" w:after="0" w:afterAutospacing="0"/>
        <w:ind w:firstLine="567"/>
        <w:contextualSpacing/>
        <w:jc w:val="both"/>
        <w:rPr>
          <w:sz w:val="28"/>
          <w:szCs w:val="28"/>
        </w:rPr>
      </w:pPr>
      <w:r w:rsidRPr="00157AFB">
        <w:rPr>
          <w:sz w:val="28"/>
          <w:szCs w:val="28"/>
        </w:rPr>
        <w:t>При цьому будуть виділені  з</w:t>
      </w:r>
      <w:r w:rsidR="00A11167" w:rsidRPr="00157AFB">
        <w:rPr>
          <w:sz w:val="28"/>
          <w:szCs w:val="28"/>
        </w:rPr>
        <w:t>аходи, спрямовані на запобігання, зменшення та пом’якшення негативних наслідків для здоров’я населення,</w:t>
      </w:r>
      <w:r w:rsidRPr="00157AFB">
        <w:rPr>
          <w:sz w:val="28"/>
          <w:szCs w:val="28"/>
        </w:rPr>
        <w:t xml:space="preserve"> які аналізуватимуться </w:t>
      </w:r>
      <w:r w:rsidR="00A11167" w:rsidRPr="00157AFB">
        <w:rPr>
          <w:sz w:val="28"/>
          <w:szCs w:val="28"/>
        </w:rPr>
        <w:t>відповідно до вимог Закону України «Про забезпечення санітарного та епідемічного благополуччя населення».</w:t>
      </w:r>
      <w:r w:rsidRPr="00157AFB">
        <w:rPr>
          <w:sz w:val="28"/>
          <w:szCs w:val="28"/>
        </w:rPr>
        <w:t xml:space="preserve"> </w:t>
      </w:r>
    </w:p>
    <w:p w:rsidR="00EE3021" w:rsidRDefault="00103034" w:rsidP="00605B38">
      <w:pPr>
        <w:pStyle w:val="rvps2"/>
        <w:shd w:val="clear" w:color="auto" w:fill="FFFFFF"/>
        <w:spacing w:before="0" w:beforeAutospacing="0" w:after="0" w:afterAutospacing="0"/>
        <w:ind w:firstLine="567"/>
        <w:contextualSpacing/>
        <w:jc w:val="both"/>
        <w:rPr>
          <w:sz w:val="28"/>
          <w:szCs w:val="28"/>
        </w:rPr>
      </w:pPr>
      <w:r w:rsidRPr="00157AFB">
        <w:rPr>
          <w:sz w:val="28"/>
          <w:szCs w:val="28"/>
        </w:rPr>
        <w:t xml:space="preserve">За необхідності, будуть розроблені додаткові </w:t>
      </w:r>
      <w:r w:rsidR="008C7CF7" w:rsidRPr="00157AFB">
        <w:rPr>
          <w:sz w:val="28"/>
          <w:szCs w:val="28"/>
        </w:rPr>
        <w:t>природоохоронні</w:t>
      </w:r>
      <w:r w:rsidR="008C7CF7">
        <w:rPr>
          <w:sz w:val="28"/>
          <w:szCs w:val="28"/>
        </w:rPr>
        <w:t xml:space="preserve"> </w:t>
      </w:r>
      <w:r>
        <w:rPr>
          <w:sz w:val="28"/>
          <w:szCs w:val="28"/>
        </w:rPr>
        <w:t>заходи</w:t>
      </w:r>
      <w:r w:rsidR="008C7CF7">
        <w:rPr>
          <w:sz w:val="28"/>
          <w:szCs w:val="28"/>
        </w:rPr>
        <w:t>.</w:t>
      </w:r>
      <w:r>
        <w:rPr>
          <w:sz w:val="28"/>
          <w:szCs w:val="28"/>
        </w:rPr>
        <w:t xml:space="preserve"> </w:t>
      </w:r>
    </w:p>
    <w:p w:rsidR="00A104EE" w:rsidRPr="002C4D99" w:rsidRDefault="000E6568" w:rsidP="00605B38">
      <w:pPr>
        <w:pStyle w:val="rvps2"/>
        <w:shd w:val="clear" w:color="auto" w:fill="FFFFFF"/>
        <w:spacing w:before="0" w:beforeAutospacing="0" w:after="0" w:afterAutospacing="0"/>
        <w:ind w:firstLine="567"/>
        <w:contextualSpacing/>
        <w:jc w:val="both"/>
        <w:rPr>
          <w:b/>
          <w:color w:val="000000"/>
          <w:sz w:val="28"/>
          <w:szCs w:val="28"/>
        </w:rPr>
      </w:pPr>
      <w:r w:rsidRPr="002C4D99">
        <w:rPr>
          <w:b/>
          <w:color w:val="000000"/>
          <w:sz w:val="28"/>
          <w:szCs w:val="28"/>
        </w:rPr>
        <w:t>8) ПРОПОЗИЦІЇ ЩОДО СТРУКТУРИ ТА ЗМІСТУ ЗВІТУ ПРО СТРАТЕГІЧНУ ЕКОЛОГІЧНУ ОЦІНКУ;</w:t>
      </w:r>
    </w:p>
    <w:p w:rsidR="00734776" w:rsidRPr="002C4D99" w:rsidRDefault="004C3F06" w:rsidP="00605B38">
      <w:pPr>
        <w:pStyle w:val="rvps2"/>
        <w:shd w:val="clear" w:color="auto" w:fill="FFFFFF"/>
        <w:spacing w:before="0" w:beforeAutospacing="0" w:after="0" w:afterAutospacing="0"/>
        <w:ind w:firstLine="567"/>
        <w:contextualSpacing/>
        <w:jc w:val="both"/>
        <w:rPr>
          <w:color w:val="000000"/>
          <w:sz w:val="28"/>
          <w:szCs w:val="28"/>
        </w:rPr>
      </w:pPr>
      <w:r w:rsidRPr="002C4D99">
        <w:rPr>
          <w:color w:val="000000"/>
          <w:sz w:val="28"/>
          <w:szCs w:val="28"/>
        </w:rPr>
        <w:t xml:space="preserve">Стратегічна екологічна оцінка буде виконана в обсягах, визначених статтею 11 Закону України «Про стратегічну екологічну оцінку». </w:t>
      </w:r>
    </w:p>
    <w:p w:rsidR="00E53B60" w:rsidRDefault="00734776" w:rsidP="00E53B60">
      <w:pPr>
        <w:pStyle w:val="rvps2"/>
        <w:shd w:val="clear" w:color="auto" w:fill="FFFFFF"/>
        <w:spacing w:before="0" w:beforeAutospacing="0" w:after="0" w:afterAutospacing="0"/>
        <w:ind w:firstLine="567"/>
        <w:contextualSpacing/>
        <w:jc w:val="both"/>
        <w:rPr>
          <w:color w:val="000000"/>
          <w:sz w:val="28"/>
          <w:szCs w:val="28"/>
        </w:rPr>
      </w:pPr>
      <w:r w:rsidRPr="002C4D99">
        <w:rPr>
          <w:color w:val="000000"/>
          <w:sz w:val="28"/>
          <w:szCs w:val="28"/>
        </w:rPr>
        <w:t xml:space="preserve">Пропонується така структура </w:t>
      </w:r>
      <w:r w:rsidR="004C3F06" w:rsidRPr="002C4D99">
        <w:rPr>
          <w:color w:val="000000"/>
          <w:sz w:val="28"/>
          <w:szCs w:val="28"/>
        </w:rPr>
        <w:t>Звіт</w:t>
      </w:r>
      <w:r w:rsidRPr="002C4D99">
        <w:rPr>
          <w:color w:val="000000"/>
          <w:sz w:val="28"/>
          <w:szCs w:val="28"/>
        </w:rPr>
        <w:t xml:space="preserve">у </w:t>
      </w:r>
      <w:r w:rsidR="00E53B60">
        <w:rPr>
          <w:color w:val="000000"/>
          <w:sz w:val="28"/>
          <w:szCs w:val="28"/>
        </w:rPr>
        <w:t>про стратегічну екологічну оцінку:</w:t>
      </w:r>
    </w:p>
    <w:p w:rsidR="004C3F06" w:rsidRPr="002C4D99" w:rsidRDefault="004C3F06" w:rsidP="00E53B60">
      <w:pPr>
        <w:pStyle w:val="rvps2"/>
        <w:shd w:val="clear" w:color="auto" w:fill="FFFFFF"/>
        <w:spacing w:before="0" w:beforeAutospacing="0" w:after="0" w:afterAutospacing="0"/>
        <w:ind w:firstLine="567"/>
        <w:contextualSpacing/>
        <w:jc w:val="both"/>
        <w:rPr>
          <w:color w:val="000000"/>
          <w:sz w:val="28"/>
          <w:szCs w:val="28"/>
        </w:rPr>
      </w:pPr>
      <w:r w:rsidRPr="002C4D99">
        <w:rPr>
          <w:color w:val="000000"/>
          <w:sz w:val="28"/>
          <w:szCs w:val="28"/>
        </w:rPr>
        <w:t>1) зміст та основні цілі документа державного планування, його зв’язок з іншими документами державного планування;</w:t>
      </w:r>
    </w:p>
    <w:p w:rsidR="004C3F06" w:rsidRPr="002C4D99" w:rsidRDefault="004C3F06" w:rsidP="00605B38">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0" w:name="n105"/>
      <w:bookmarkEnd w:id="0"/>
      <w:r w:rsidRPr="002C4D99">
        <w:rPr>
          <w:rFonts w:ascii="Times New Roman" w:eastAsia="Times New Roman" w:hAnsi="Times New Roman" w:cs="Times New Roman"/>
          <w:color w:val="000000"/>
          <w:sz w:val="28"/>
          <w:szCs w:val="28"/>
          <w:lang w:eastAsia="uk-UA"/>
        </w:rPr>
        <w:t>2) характеристик</w:t>
      </w:r>
      <w:r w:rsidR="00E53B60">
        <w:rPr>
          <w:rFonts w:ascii="Times New Roman" w:eastAsia="Times New Roman" w:hAnsi="Times New Roman" w:cs="Times New Roman"/>
          <w:color w:val="000000"/>
          <w:sz w:val="28"/>
          <w:szCs w:val="28"/>
          <w:lang w:eastAsia="uk-UA"/>
        </w:rPr>
        <w:t>а</w:t>
      </w:r>
      <w:r w:rsidRPr="002C4D99">
        <w:rPr>
          <w:rFonts w:ascii="Times New Roman" w:eastAsia="Times New Roman" w:hAnsi="Times New Roman" w:cs="Times New Roman"/>
          <w:color w:val="000000"/>
          <w:sz w:val="28"/>
          <w:szCs w:val="28"/>
          <w:lang w:eastAsia="uk-UA"/>
        </w:rPr>
        <w:t xml:space="preserve">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2C4D99" w:rsidRDefault="004C3F06" w:rsidP="00605B38">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1" w:name="n106"/>
      <w:bookmarkEnd w:id="1"/>
      <w:r w:rsidRPr="002C4D99">
        <w:rPr>
          <w:rFonts w:ascii="Times New Roman" w:eastAsia="Times New Roman" w:hAnsi="Times New Roman" w:cs="Times New Roman"/>
          <w:color w:val="000000"/>
          <w:sz w:val="28"/>
          <w:szCs w:val="28"/>
          <w:lang w:eastAsia="uk-UA"/>
        </w:rPr>
        <w:t>3) характеристик</w:t>
      </w:r>
      <w:r w:rsidR="00E53B60">
        <w:rPr>
          <w:rFonts w:ascii="Times New Roman" w:eastAsia="Times New Roman" w:hAnsi="Times New Roman" w:cs="Times New Roman"/>
          <w:color w:val="000000"/>
          <w:sz w:val="28"/>
          <w:szCs w:val="28"/>
          <w:lang w:eastAsia="uk-UA"/>
        </w:rPr>
        <w:t>а</w:t>
      </w:r>
      <w:r w:rsidRPr="002C4D99">
        <w:rPr>
          <w:rFonts w:ascii="Times New Roman" w:eastAsia="Times New Roman" w:hAnsi="Times New Roman" w:cs="Times New Roman"/>
          <w:color w:val="000000"/>
          <w:sz w:val="28"/>
          <w:szCs w:val="28"/>
          <w:lang w:eastAsia="uk-UA"/>
        </w:rPr>
        <w:t xml:space="preserve">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2C4D99" w:rsidRDefault="004C3F06" w:rsidP="00605B38">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2" w:name="n107"/>
      <w:bookmarkEnd w:id="2"/>
      <w:r w:rsidRPr="002C4D99">
        <w:rPr>
          <w:rFonts w:ascii="Times New Roman" w:eastAsia="Times New Roman" w:hAnsi="Times New Roman" w:cs="Times New Roman"/>
          <w:color w:val="000000"/>
          <w:sz w:val="28"/>
          <w:szCs w:val="28"/>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2C4D99" w:rsidRDefault="004C3F06" w:rsidP="00605B38">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3" w:name="n108"/>
      <w:bookmarkEnd w:id="3"/>
      <w:r w:rsidRPr="002C4D99">
        <w:rPr>
          <w:rFonts w:ascii="Times New Roman" w:eastAsia="Times New Roman" w:hAnsi="Times New Roman" w:cs="Times New Roman"/>
          <w:color w:val="000000"/>
          <w:sz w:val="28"/>
          <w:szCs w:val="28"/>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2C4D99" w:rsidRDefault="004C3F06" w:rsidP="00605B38">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4" w:name="n109"/>
      <w:bookmarkEnd w:id="4"/>
      <w:r w:rsidRPr="002C4D99">
        <w:rPr>
          <w:rFonts w:ascii="Times New Roman" w:eastAsia="Times New Roman" w:hAnsi="Times New Roman" w:cs="Times New Roman"/>
          <w:color w:val="000000"/>
          <w:sz w:val="28"/>
          <w:szCs w:val="28"/>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2C4D99" w:rsidRDefault="004C3F06" w:rsidP="00605B38">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5" w:name="n110"/>
      <w:bookmarkEnd w:id="5"/>
      <w:r w:rsidRPr="002C4D99">
        <w:rPr>
          <w:rFonts w:ascii="Times New Roman" w:eastAsia="Times New Roman" w:hAnsi="Times New Roman" w:cs="Times New Roman"/>
          <w:color w:val="000000"/>
          <w:sz w:val="28"/>
          <w:szCs w:val="28"/>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2C4D99" w:rsidRDefault="004C3F06" w:rsidP="00605B38">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6" w:name="n111"/>
      <w:bookmarkEnd w:id="6"/>
      <w:r w:rsidRPr="002C4D99">
        <w:rPr>
          <w:rFonts w:ascii="Times New Roman" w:eastAsia="Times New Roman" w:hAnsi="Times New Roman" w:cs="Times New Roman"/>
          <w:color w:val="000000"/>
          <w:sz w:val="28"/>
          <w:szCs w:val="28"/>
          <w:lang w:eastAsia="uk-UA"/>
        </w:rPr>
        <w:lastRenderedPageBreak/>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2C4D99" w:rsidRDefault="004C3F06" w:rsidP="00605B38">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7" w:name="n112"/>
      <w:bookmarkEnd w:id="7"/>
      <w:r w:rsidRPr="002C4D99">
        <w:rPr>
          <w:rFonts w:ascii="Times New Roman" w:eastAsia="Times New Roman" w:hAnsi="Times New Roman" w:cs="Times New Roman"/>
          <w:color w:val="000000"/>
          <w:sz w:val="28"/>
          <w:szCs w:val="28"/>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2C4D99" w:rsidRDefault="004C3F06" w:rsidP="00605B38">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8" w:name="n113"/>
      <w:bookmarkEnd w:id="8"/>
      <w:r w:rsidRPr="002C4D99">
        <w:rPr>
          <w:rFonts w:ascii="Times New Roman" w:eastAsia="Times New Roman" w:hAnsi="Times New Roman" w:cs="Times New Roman"/>
          <w:color w:val="000000"/>
          <w:sz w:val="28"/>
          <w:szCs w:val="28"/>
          <w:lang w:eastAsia="uk-UA"/>
        </w:rPr>
        <w:t>10) опис ймовірних транскордонних наслідків для довкілля, у тому числі для здоров’я населення (за наявності);</w:t>
      </w:r>
    </w:p>
    <w:p w:rsidR="004C3F06" w:rsidRPr="002C4D99" w:rsidRDefault="004C3F06" w:rsidP="00605B38">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9" w:name="n114"/>
      <w:bookmarkEnd w:id="9"/>
      <w:r w:rsidRPr="002C4D99">
        <w:rPr>
          <w:rFonts w:ascii="Times New Roman" w:eastAsia="Times New Roman" w:hAnsi="Times New Roman" w:cs="Times New Roman"/>
          <w:color w:val="000000"/>
          <w:sz w:val="28"/>
          <w:szCs w:val="28"/>
          <w:lang w:eastAsia="uk-UA"/>
        </w:rPr>
        <w:t>11) резюме нетехнічного характеру інформації, передбаченої пунктами 1-10 цієї частини, розраховане на широку аудиторію.</w:t>
      </w:r>
    </w:p>
    <w:p w:rsidR="000E6568" w:rsidRPr="002C4D99" w:rsidRDefault="000E6568" w:rsidP="00605B38">
      <w:pPr>
        <w:pStyle w:val="rvps2"/>
        <w:shd w:val="clear" w:color="auto" w:fill="FFFFFF"/>
        <w:spacing w:before="0" w:beforeAutospacing="0" w:after="0" w:afterAutospacing="0"/>
        <w:ind w:firstLine="567"/>
        <w:contextualSpacing/>
        <w:jc w:val="both"/>
        <w:rPr>
          <w:color w:val="000000"/>
          <w:sz w:val="28"/>
          <w:szCs w:val="28"/>
        </w:rPr>
      </w:pPr>
    </w:p>
    <w:p w:rsidR="00A104EE" w:rsidRPr="002C4D99" w:rsidRDefault="000E6568" w:rsidP="00605B38">
      <w:pPr>
        <w:pStyle w:val="rvps2"/>
        <w:shd w:val="clear" w:color="auto" w:fill="FFFFFF"/>
        <w:spacing w:before="0" w:beforeAutospacing="0" w:after="0" w:afterAutospacing="0"/>
        <w:ind w:firstLine="567"/>
        <w:contextualSpacing/>
        <w:jc w:val="both"/>
        <w:rPr>
          <w:b/>
          <w:color w:val="000000"/>
          <w:sz w:val="28"/>
          <w:szCs w:val="28"/>
        </w:rPr>
      </w:pPr>
      <w:r w:rsidRPr="002C4D99">
        <w:rPr>
          <w:b/>
          <w:color w:val="000000"/>
          <w:sz w:val="28"/>
          <w:szCs w:val="28"/>
        </w:rPr>
        <w:t>9) ОРГАН, ДО ЯКОГО ПОДАЮТЬСЯ ЗАУВАЖЕННЯ І ПРОПОЗИЦІЇ, ТА СТРОКИ ЇХ ПОДАННЯ.</w:t>
      </w:r>
    </w:p>
    <w:p w:rsidR="00006CC4" w:rsidRPr="002C4D99" w:rsidRDefault="00006CC4" w:rsidP="00605B38">
      <w:pPr>
        <w:spacing w:after="0" w:line="240" w:lineRule="auto"/>
        <w:ind w:firstLine="567"/>
        <w:contextualSpacing/>
        <w:jc w:val="both"/>
        <w:rPr>
          <w:rFonts w:ascii="Times New Roman" w:hAnsi="Times New Roman" w:cs="Times New Roman"/>
          <w:sz w:val="28"/>
          <w:szCs w:val="28"/>
        </w:rPr>
      </w:pPr>
      <w:r w:rsidRPr="002C4D99">
        <w:rPr>
          <w:rFonts w:ascii="Times New Roman" w:hAnsi="Times New Roman" w:cs="Times New Roman"/>
          <w:sz w:val="28"/>
          <w:szCs w:val="28"/>
        </w:rPr>
        <w:t xml:space="preserve">Зауваження і пропозиції до Заяви про визначення обсягу стратегічної екологічної оцінки проекту </w:t>
      </w:r>
      <w:r w:rsidR="002C4D99" w:rsidRPr="002C4D99">
        <w:rPr>
          <w:rFonts w:ascii="Times New Roman" w:hAnsi="Times New Roman" w:cs="Times New Roman"/>
          <w:sz w:val="28"/>
          <w:szCs w:val="28"/>
        </w:rPr>
        <w:t xml:space="preserve">«Державна стратегія управління лісами України до 2035 року» </w:t>
      </w:r>
      <w:r w:rsidRPr="002C4D99">
        <w:rPr>
          <w:rFonts w:ascii="Times New Roman" w:hAnsi="Times New Roman" w:cs="Times New Roman"/>
          <w:sz w:val="28"/>
          <w:szCs w:val="28"/>
        </w:rPr>
        <w:t>подаються до:</w:t>
      </w:r>
    </w:p>
    <w:p w:rsidR="003B6E97" w:rsidRPr="004B7D1A" w:rsidRDefault="00A667CF" w:rsidP="00605B38">
      <w:pPr>
        <w:spacing w:after="0" w:line="240" w:lineRule="auto"/>
        <w:ind w:firstLine="567"/>
        <w:contextualSpacing/>
        <w:jc w:val="both"/>
        <w:rPr>
          <w:rFonts w:ascii="Times New Roman" w:hAnsi="Times New Roman" w:cs="Times New Roman"/>
          <w:sz w:val="28"/>
          <w:szCs w:val="28"/>
        </w:rPr>
      </w:pPr>
      <w:r w:rsidRPr="004B7D1A">
        <w:rPr>
          <w:rFonts w:ascii="Times New Roman" w:hAnsi="Times New Roman" w:cs="Times New Roman"/>
          <w:sz w:val="28"/>
          <w:szCs w:val="28"/>
        </w:rPr>
        <w:t xml:space="preserve">Департаменту </w:t>
      </w:r>
      <w:r w:rsidR="004B7D1A">
        <w:rPr>
          <w:rFonts w:ascii="Times New Roman" w:hAnsi="Times New Roman" w:cs="Times New Roman"/>
          <w:sz w:val="28"/>
          <w:szCs w:val="28"/>
        </w:rPr>
        <w:t xml:space="preserve">з питань </w:t>
      </w:r>
      <w:proofErr w:type="spellStart"/>
      <w:r w:rsidR="004B7D1A">
        <w:rPr>
          <w:rFonts w:ascii="Times New Roman" w:hAnsi="Times New Roman" w:cs="Times New Roman"/>
          <w:sz w:val="28"/>
          <w:szCs w:val="28"/>
        </w:rPr>
        <w:t>надрокористування</w:t>
      </w:r>
      <w:proofErr w:type="spellEnd"/>
      <w:r w:rsidR="004B7D1A">
        <w:rPr>
          <w:rFonts w:ascii="Times New Roman" w:hAnsi="Times New Roman" w:cs="Times New Roman"/>
          <w:sz w:val="28"/>
          <w:szCs w:val="28"/>
        </w:rPr>
        <w:t xml:space="preserve"> та відновлення довкілля </w:t>
      </w:r>
      <w:r w:rsidRPr="004B7D1A">
        <w:rPr>
          <w:rFonts w:ascii="Times New Roman" w:hAnsi="Times New Roman" w:cs="Times New Roman"/>
          <w:sz w:val="28"/>
          <w:szCs w:val="28"/>
        </w:rPr>
        <w:t>Міністерств</w:t>
      </w:r>
      <w:r w:rsidR="00276056" w:rsidRPr="004B7D1A">
        <w:rPr>
          <w:rFonts w:ascii="Times New Roman" w:hAnsi="Times New Roman" w:cs="Times New Roman"/>
          <w:sz w:val="28"/>
          <w:szCs w:val="28"/>
        </w:rPr>
        <w:t>а</w:t>
      </w:r>
      <w:r w:rsidRPr="004B7D1A">
        <w:rPr>
          <w:rFonts w:ascii="Times New Roman" w:hAnsi="Times New Roman" w:cs="Times New Roman"/>
          <w:sz w:val="28"/>
          <w:szCs w:val="28"/>
        </w:rPr>
        <w:t xml:space="preserve"> захисту довкілля та природних ресурсів України.</w:t>
      </w:r>
    </w:p>
    <w:p w:rsidR="00006CC4" w:rsidRPr="004B7D1A" w:rsidRDefault="004C3F06" w:rsidP="00605B38">
      <w:pPr>
        <w:spacing w:after="0" w:line="240" w:lineRule="auto"/>
        <w:ind w:firstLine="567"/>
        <w:contextualSpacing/>
        <w:jc w:val="both"/>
        <w:rPr>
          <w:rFonts w:ascii="Times New Roman" w:hAnsi="Times New Roman" w:cs="Times New Roman"/>
          <w:sz w:val="28"/>
          <w:szCs w:val="28"/>
        </w:rPr>
      </w:pPr>
      <w:r w:rsidRPr="004B7D1A">
        <w:rPr>
          <w:rFonts w:ascii="Times New Roman" w:hAnsi="Times New Roman" w:cs="Times New Roman"/>
          <w:b/>
          <w:sz w:val="28"/>
          <w:szCs w:val="28"/>
        </w:rPr>
        <w:t>Відповідальна особа</w:t>
      </w:r>
      <w:r w:rsidR="00605B38" w:rsidRPr="004B7D1A">
        <w:rPr>
          <w:rFonts w:ascii="Times New Roman" w:hAnsi="Times New Roman" w:cs="Times New Roman"/>
          <w:b/>
          <w:sz w:val="28"/>
          <w:szCs w:val="28"/>
        </w:rPr>
        <w:t>:</w:t>
      </w:r>
      <w:r w:rsidRPr="004B7D1A">
        <w:rPr>
          <w:rFonts w:ascii="Times New Roman" w:hAnsi="Times New Roman" w:cs="Times New Roman"/>
          <w:sz w:val="28"/>
          <w:szCs w:val="28"/>
        </w:rPr>
        <w:t xml:space="preserve"> </w:t>
      </w:r>
      <w:r w:rsidR="00A667CF" w:rsidRPr="004B7D1A">
        <w:rPr>
          <w:rFonts w:ascii="Times New Roman" w:hAnsi="Times New Roman" w:cs="Times New Roman"/>
          <w:sz w:val="28"/>
          <w:szCs w:val="28"/>
        </w:rPr>
        <w:t xml:space="preserve">начальник відділу </w:t>
      </w:r>
      <w:r w:rsidR="004B7D1A">
        <w:rPr>
          <w:rFonts w:ascii="Times New Roman" w:hAnsi="Times New Roman" w:cs="Times New Roman"/>
          <w:sz w:val="28"/>
          <w:szCs w:val="28"/>
        </w:rPr>
        <w:t xml:space="preserve">лісових ресурсів Департаменту з питань </w:t>
      </w:r>
      <w:proofErr w:type="spellStart"/>
      <w:r w:rsidR="004B7D1A">
        <w:rPr>
          <w:rFonts w:ascii="Times New Roman" w:hAnsi="Times New Roman" w:cs="Times New Roman"/>
          <w:sz w:val="28"/>
          <w:szCs w:val="28"/>
        </w:rPr>
        <w:t>надрокористування</w:t>
      </w:r>
      <w:proofErr w:type="spellEnd"/>
      <w:r w:rsidR="004B7D1A">
        <w:rPr>
          <w:rFonts w:ascii="Times New Roman" w:hAnsi="Times New Roman" w:cs="Times New Roman"/>
          <w:sz w:val="28"/>
          <w:szCs w:val="28"/>
        </w:rPr>
        <w:t xml:space="preserve"> та відновлення довкілля Тарасова Ірина Михайлівна</w:t>
      </w:r>
      <w:r w:rsidRPr="004B7D1A">
        <w:rPr>
          <w:rFonts w:ascii="Times New Roman" w:hAnsi="Times New Roman" w:cs="Times New Roman"/>
          <w:sz w:val="28"/>
          <w:szCs w:val="28"/>
        </w:rPr>
        <w:t xml:space="preserve"> (контактні дані: </w:t>
      </w:r>
      <w:r w:rsidR="00A667CF" w:rsidRPr="004B7D1A">
        <w:rPr>
          <w:rFonts w:ascii="Times New Roman" w:hAnsi="Times New Roman" w:cs="Times New Roman"/>
          <w:sz w:val="28"/>
          <w:szCs w:val="28"/>
        </w:rPr>
        <w:t xml:space="preserve">(044) </w:t>
      </w:r>
      <w:r w:rsidR="004B7D1A">
        <w:rPr>
          <w:rFonts w:ascii="Times New Roman" w:hAnsi="Times New Roman" w:cs="Times New Roman"/>
          <w:sz w:val="28"/>
          <w:szCs w:val="28"/>
        </w:rPr>
        <w:t>594-91-26</w:t>
      </w:r>
      <w:r w:rsidR="00A667CF" w:rsidRPr="004B7D1A">
        <w:rPr>
          <w:rFonts w:ascii="Times New Roman" w:hAnsi="Times New Roman" w:cs="Times New Roman"/>
          <w:sz w:val="28"/>
          <w:szCs w:val="28"/>
        </w:rPr>
        <w:t xml:space="preserve">; </w:t>
      </w:r>
      <w:r w:rsidR="00A667CF" w:rsidRPr="004B7D1A">
        <w:rPr>
          <w:rFonts w:ascii="Times New Roman" w:hAnsi="Times New Roman" w:cs="Times New Roman"/>
          <w:sz w:val="28"/>
          <w:szCs w:val="28"/>
          <w:lang w:val="en-US"/>
        </w:rPr>
        <w:t>e</w:t>
      </w:r>
      <w:r w:rsidR="00A667CF" w:rsidRPr="004B7D1A">
        <w:rPr>
          <w:rFonts w:ascii="Times New Roman" w:hAnsi="Times New Roman" w:cs="Times New Roman"/>
          <w:sz w:val="28"/>
          <w:szCs w:val="28"/>
        </w:rPr>
        <w:t>-</w:t>
      </w:r>
      <w:r w:rsidR="00A667CF" w:rsidRPr="004B7D1A">
        <w:rPr>
          <w:rFonts w:ascii="Times New Roman" w:hAnsi="Times New Roman" w:cs="Times New Roman"/>
          <w:sz w:val="28"/>
          <w:szCs w:val="28"/>
          <w:lang w:val="en-US"/>
        </w:rPr>
        <w:t>mail</w:t>
      </w:r>
      <w:r w:rsidR="00A667CF" w:rsidRPr="004B7D1A">
        <w:rPr>
          <w:rFonts w:ascii="Times New Roman" w:hAnsi="Times New Roman" w:cs="Times New Roman"/>
          <w:sz w:val="28"/>
          <w:szCs w:val="28"/>
        </w:rPr>
        <w:t>:</w:t>
      </w:r>
      <w:r w:rsidR="004B7D1A" w:rsidRPr="004B7D1A">
        <w:t xml:space="preserve"> </w:t>
      </w:r>
      <w:proofErr w:type="spellStart"/>
      <w:r w:rsidR="004B7D1A" w:rsidRPr="004B7D1A">
        <w:rPr>
          <w:rFonts w:ascii="Times New Roman" w:hAnsi="Times New Roman" w:cs="Times New Roman"/>
          <w:sz w:val="28"/>
          <w:szCs w:val="28"/>
          <w:lang w:val="en-US"/>
        </w:rPr>
        <w:t>tarasovai</w:t>
      </w:r>
      <w:proofErr w:type="spellEnd"/>
      <w:r w:rsidR="004B7D1A" w:rsidRPr="004B7D1A">
        <w:rPr>
          <w:rFonts w:ascii="Times New Roman" w:hAnsi="Times New Roman" w:cs="Times New Roman"/>
          <w:sz w:val="28"/>
          <w:szCs w:val="28"/>
        </w:rPr>
        <w:t>@</w:t>
      </w:r>
      <w:proofErr w:type="spellStart"/>
      <w:r w:rsidR="004B7D1A" w:rsidRPr="004B7D1A">
        <w:rPr>
          <w:rFonts w:ascii="Times New Roman" w:hAnsi="Times New Roman" w:cs="Times New Roman"/>
          <w:sz w:val="28"/>
          <w:szCs w:val="28"/>
          <w:lang w:val="en-US"/>
        </w:rPr>
        <w:t>mepr</w:t>
      </w:r>
      <w:proofErr w:type="spellEnd"/>
      <w:r w:rsidR="004B7D1A" w:rsidRPr="004B7D1A">
        <w:rPr>
          <w:rFonts w:ascii="Times New Roman" w:hAnsi="Times New Roman" w:cs="Times New Roman"/>
          <w:sz w:val="28"/>
          <w:szCs w:val="28"/>
        </w:rPr>
        <w:t>.</w:t>
      </w:r>
      <w:proofErr w:type="spellStart"/>
      <w:r w:rsidR="004B7D1A" w:rsidRPr="004B7D1A">
        <w:rPr>
          <w:rFonts w:ascii="Times New Roman" w:hAnsi="Times New Roman" w:cs="Times New Roman"/>
          <w:sz w:val="28"/>
          <w:szCs w:val="28"/>
          <w:lang w:val="en-US"/>
        </w:rPr>
        <w:t>gov</w:t>
      </w:r>
      <w:proofErr w:type="spellEnd"/>
      <w:r w:rsidR="004B7D1A" w:rsidRPr="004B7D1A">
        <w:rPr>
          <w:rFonts w:ascii="Times New Roman" w:hAnsi="Times New Roman" w:cs="Times New Roman"/>
          <w:sz w:val="28"/>
          <w:szCs w:val="28"/>
        </w:rPr>
        <w:t>.</w:t>
      </w:r>
      <w:proofErr w:type="spellStart"/>
      <w:r w:rsidR="004B7D1A" w:rsidRPr="004B7D1A">
        <w:rPr>
          <w:rFonts w:ascii="Times New Roman" w:hAnsi="Times New Roman" w:cs="Times New Roman"/>
          <w:sz w:val="28"/>
          <w:szCs w:val="28"/>
          <w:lang w:val="en-US"/>
        </w:rPr>
        <w:t>ua</w:t>
      </w:r>
      <w:proofErr w:type="spellEnd"/>
      <w:r w:rsidR="004B7D1A" w:rsidRPr="004B7D1A">
        <w:rPr>
          <w:rFonts w:ascii="Times New Roman" w:hAnsi="Times New Roman" w:cs="Times New Roman"/>
          <w:sz w:val="28"/>
          <w:szCs w:val="28"/>
        </w:rPr>
        <w:t>.</w:t>
      </w:r>
    </w:p>
    <w:p w:rsidR="00006CC4" w:rsidRPr="002C4D99" w:rsidRDefault="00006CC4" w:rsidP="002C4D99">
      <w:pPr>
        <w:spacing w:after="0" w:line="240" w:lineRule="auto"/>
        <w:contextualSpacing/>
        <w:jc w:val="both"/>
        <w:rPr>
          <w:rFonts w:ascii="Times New Roman" w:hAnsi="Times New Roman" w:cs="Times New Roman"/>
          <w:b/>
          <w:sz w:val="28"/>
          <w:szCs w:val="28"/>
        </w:rPr>
      </w:pPr>
      <w:r w:rsidRPr="002C4D99">
        <w:rPr>
          <w:rFonts w:ascii="Times New Roman" w:hAnsi="Times New Roman" w:cs="Times New Roman"/>
          <w:b/>
          <w:sz w:val="28"/>
          <w:szCs w:val="28"/>
        </w:rPr>
        <w:t>Строк подання зауважень і пропозицій</w:t>
      </w:r>
      <w:r w:rsidR="00E25D7C">
        <w:rPr>
          <w:rFonts w:ascii="Times New Roman" w:hAnsi="Times New Roman" w:cs="Times New Roman"/>
          <w:b/>
          <w:sz w:val="28"/>
          <w:szCs w:val="28"/>
        </w:rPr>
        <w:t>: до</w:t>
      </w:r>
      <w:r w:rsidRPr="002C4D99">
        <w:rPr>
          <w:rFonts w:ascii="Times New Roman" w:hAnsi="Times New Roman" w:cs="Times New Roman"/>
          <w:b/>
          <w:sz w:val="28"/>
          <w:szCs w:val="28"/>
        </w:rPr>
        <w:t xml:space="preserve"> </w:t>
      </w:r>
      <w:r w:rsidR="004B7D1A">
        <w:rPr>
          <w:rFonts w:ascii="Times New Roman" w:hAnsi="Times New Roman" w:cs="Times New Roman"/>
          <w:b/>
          <w:sz w:val="28"/>
          <w:szCs w:val="28"/>
          <w:u w:val="single"/>
          <w:lang w:val="ru-RU"/>
        </w:rPr>
        <w:t>11.01</w:t>
      </w:r>
      <w:bookmarkStart w:id="10" w:name="_GoBack"/>
      <w:bookmarkEnd w:id="10"/>
      <w:r w:rsidR="004B7D1A">
        <w:rPr>
          <w:rFonts w:ascii="Times New Roman" w:hAnsi="Times New Roman" w:cs="Times New Roman"/>
          <w:b/>
          <w:sz w:val="28"/>
          <w:szCs w:val="28"/>
          <w:u w:val="single"/>
          <w:lang w:val="ru-RU"/>
        </w:rPr>
        <w:t>.2021</w:t>
      </w:r>
      <w:r w:rsidR="002C4D99" w:rsidRPr="002C4D99">
        <w:rPr>
          <w:rFonts w:ascii="Times New Roman" w:hAnsi="Times New Roman" w:cs="Times New Roman"/>
          <w:b/>
          <w:sz w:val="28"/>
          <w:szCs w:val="28"/>
          <w:u w:val="single"/>
        </w:rPr>
        <w:t>.</w:t>
      </w:r>
    </w:p>
    <w:sectPr w:rsidR="00006CC4" w:rsidRPr="002C4D99"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F07"/>
    <w:multiLevelType w:val="multilevel"/>
    <w:tmpl w:val="0772227E"/>
    <w:lvl w:ilvl="0">
      <w:numFmt w:val="bullet"/>
      <w:lvlText w:val="•"/>
      <w:lvlJc w:val="left"/>
      <w:pPr>
        <w:ind w:left="1899" w:hanging="765"/>
      </w:pPr>
      <w:rPr>
        <w:rFonts w:ascii="Cambria" w:eastAsia="Cambria" w:hAnsi="Cambria" w:cs="Cambri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C8D7F38"/>
    <w:multiLevelType w:val="multilevel"/>
    <w:tmpl w:val="D42656A4"/>
    <w:lvl w:ilvl="0">
      <w:numFmt w:val="bullet"/>
      <w:lvlText w:val="−"/>
      <w:lvlJc w:val="left"/>
      <w:pPr>
        <w:ind w:left="1287" w:hanging="360"/>
      </w:pPr>
      <w:rPr>
        <w:rFonts w:ascii="Times New Roman" w:eastAsiaTheme="minorHAnsi" w:hAnsi="Times New Roman" w:cs="Times New Roman" w:hint="default"/>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5">
    <w:nsid w:val="36FF24F7"/>
    <w:multiLevelType w:val="hybridMultilevel"/>
    <w:tmpl w:val="7C0C521E"/>
    <w:lvl w:ilvl="0" w:tplc="2DFC668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D0D666A"/>
    <w:multiLevelType w:val="multilevel"/>
    <w:tmpl w:val="887205F4"/>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7">
    <w:nsid w:val="41B44D9C"/>
    <w:multiLevelType w:val="multilevel"/>
    <w:tmpl w:val="5C86DCE4"/>
    <w:lvl w:ilvl="0">
      <w:numFmt w:val="bullet"/>
      <w:lvlText w:val="•"/>
      <w:lvlJc w:val="left"/>
      <w:pPr>
        <w:ind w:left="1899" w:hanging="765"/>
      </w:pPr>
      <w:rPr>
        <w:rFonts w:ascii="Cambria" w:eastAsia="Cambria" w:hAnsi="Cambria" w:cs="Cambri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8">
    <w:nsid w:val="4C616B9D"/>
    <w:multiLevelType w:val="hybridMultilevel"/>
    <w:tmpl w:val="56461E2C"/>
    <w:lvl w:ilvl="0" w:tplc="2DFC6684">
      <w:numFmt w:val="bullet"/>
      <w:lvlText w:val="−"/>
      <w:lvlJc w:val="left"/>
      <w:pPr>
        <w:ind w:left="3905" w:hanging="360"/>
      </w:pPr>
      <w:rPr>
        <w:rFonts w:ascii="Times New Roman" w:eastAsiaTheme="minorHAnsi" w:hAnsi="Times New Roman" w:cs="Times New Roman"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9">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nsid w:val="63A02C0D"/>
    <w:multiLevelType w:val="multilevel"/>
    <w:tmpl w:val="4EA478CC"/>
    <w:lvl w:ilvl="0">
      <w:numFmt w:val="bullet"/>
      <w:lvlText w:val="•"/>
      <w:lvlJc w:val="left"/>
      <w:pPr>
        <w:ind w:left="1899" w:hanging="765"/>
      </w:pPr>
      <w:rPr>
        <w:rFonts w:ascii="Cambria" w:eastAsia="Cambria" w:hAnsi="Cambria" w:cs="Cambri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3">
    <w:nsid w:val="6649401E"/>
    <w:multiLevelType w:val="multilevel"/>
    <w:tmpl w:val="0220C3E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4">
    <w:nsid w:val="6BA56421"/>
    <w:multiLevelType w:val="multilevel"/>
    <w:tmpl w:val="1D047F0E"/>
    <w:lvl w:ilvl="0">
      <w:numFmt w:val="bullet"/>
      <w:lvlText w:val="•"/>
      <w:lvlJc w:val="left"/>
      <w:pPr>
        <w:ind w:left="1899" w:hanging="765"/>
      </w:pPr>
      <w:rPr>
        <w:rFonts w:ascii="Cambria" w:eastAsia="Cambria" w:hAnsi="Cambria" w:cs="Cambri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5">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3"/>
  </w:num>
  <w:num w:numId="5">
    <w:abstractNumId w:val="9"/>
  </w:num>
  <w:num w:numId="6">
    <w:abstractNumId w:val="10"/>
  </w:num>
  <w:num w:numId="7">
    <w:abstractNumId w:val="1"/>
  </w:num>
  <w:num w:numId="8">
    <w:abstractNumId w:val="13"/>
  </w:num>
  <w:num w:numId="9">
    <w:abstractNumId w:val="4"/>
  </w:num>
  <w:num w:numId="10">
    <w:abstractNumId w:val="6"/>
  </w:num>
  <w:num w:numId="11">
    <w:abstractNumId w:val="0"/>
  </w:num>
  <w:num w:numId="12">
    <w:abstractNumId w:val="14"/>
  </w:num>
  <w:num w:numId="13">
    <w:abstractNumId w:val="7"/>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A2"/>
    <w:rsid w:val="00005B94"/>
    <w:rsid w:val="00006CC4"/>
    <w:rsid w:val="000115B3"/>
    <w:rsid w:val="00045E37"/>
    <w:rsid w:val="00073EE5"/>
    <w:rsid w:val="00074CA2"/>
    <w:rsid w:val="000A620F"/>
    <w:rsid w:val="000E6568"/>
    <w:rsid w:val="00103034"/>
    <w:rsid w:val="00107620"/>
    <w:rsid w:val="00127D5F"/>
    <w:rsid w:val="001550BD"/>
    <w:rsid w:val="00157AFB"/>
    <w:rsid w:val="00185F6D"/>
    <w:rsid w:val="001A57FD"/>
    <w:rsid w:val="001B5A6C"/>
    <w:rsid w:val="001B7C45"/>
    <w:rsid w:val="001F3672"/>
    <w:rsid w:val="0020421D"/>
    <w:rsid w:val="002446DD"/>
    <w:rsid w:val="00251359"/>
    <w:rsid w:val="00257CD4"/>
    <w:rsid w:val="00276056"/>
    <w:rsid w:val="002B73A6"/>
    <w:rsid w:val="002C4D99"/>
    <w:rsid w:val="002D5986"/>
    <w:rsid w:val="00310D8A"/>
    <w:rsid w:val="00321B57"/>
    <w:rsid w:val="00332499"/>
    <w:rsid w:val="00345A3D"/>
    <w:rsid w:val="003902AF"/>
    <w:rsid w:val="003912D3"/>
    <w:rsid w:val="003A52F6"/>
    <w:rsid w:val="003B6E97"/>
    <w:rsid w:val="003C0332"/>
    <w:rsid w:val="003D2F3D"/>
    <w:rsid w:val="0042315E"/>
    <w:rsid w:val="00431398"/>
    <w:rsid w:val="00472494"/>
    <w:rsid w:val="004729FB"/>
    <w:rsid w:val="004858D6"/>
    <w:rsid w:val="004A3F14"/>
    <w:rsid w:val="004B0C20"/>
    <w:rsid w:val="004B7D1A"/>
    <w:rsid w:val="004C3966"/>
    <w:rsid w:val="004C3F06"/>
    <w:rsid w:val="00543EAE"/>
    <w:rsid w:val="00605B38"/>
    <w:rsid w:val="006204AF"/>
    <w:rsid w:val="00632C8B"/>
    <w:rsid w:val="00636A82"/>
    <w:rsid w:val="00664D66"/>
    <w:rsid w:val="00690948"/>
    <w:rsid w:val="006C3D35"/>
    <w:rsid w:val="006E52DD"/>
    <w:rsid w:val="00734776"/>
    <w:rsid w:val="00754730"/>
    <w:rsid w:val="00780B70"/>
    <w:rsid w:val="007B49F6"/>
    <w:rsid w:val="007C58E9"/>
    <w:rsid w:val="007C78B3"/>
    <w:rsid w:val="00823A4B"/>
    <w:rsid w:val="00864596"/>
    <w:rsid w:val="008A37F7"/>
    <w:rsid w:val="008C7CF7"/>
    <w:rsid w:val="00937462"/>
    <w:rsid w:val="00966B98"/>
    <w:rsid w:val="00A104EE"/>
    <w:rsid w:val="00A11167"/>
    <w:rsid w:val="00A173B4"/>
    <w:rsid w:val="00A667CF"/>
    <w:rsid w:val="00A73AC9"/>
    <w:rsid w:val="00A961F2"/>
    <w:rsid w:val="00AA0760"/>
    <w:rsid w:val="00AA241A"/>
    <w:rsid w:val="00AA5046"/>
    <w:rsid w:val="00AA5147"/>
    <w:rsid w:val="00AA73AA"/>
    <w:rsid w:val="00AD2569"/>
    <w:rsid w:val="00AF2356"/>
    <w:rsid w:val="00B1425C"/>
    <w:rsid w:val="00B24F53"/>
    <w:rsid w:val="00B775F5"/>
    <w:rsid w:val="00BA377F"/>
    <w:rsid w:val="00BE2F4B"/>
    <w:rsid w:val="00BF14B1"/>
    <w:rsid w:val="00C14FF5"/>
    <w:rsid w:val="00C15590"/>
    <w:rsid w:val="00C2570F"/>
    <w:rsid w:val="00C76070"/>
    <w:rsid w:val="00C77F66"/>
    <w:rsid w:val="00C83A89"/>
    <w:rsid w:val="00CC65A6"/>
    <w:rsid w:val="00CD388A"/>
    <w:rsid w:val="00D0761F"/>
    <w:rsid w:val="00D12D8D"/>
    <w:rsid w:val="00D452CD"/>
    <w:rsid w:val="00D673CC"/>
    <w:rsid w:val="00D80644"/>
    <w:rsid w:val="00D86AB8"/>
    <w:rsid w:val="00D95770"/>
    <w:rsid w:val="00DA24B1"/>
    <w:rsid w:val="00DD5E6C"/>
    <w:rsid w:val="00E25D7C"/>
    <w:rsid w:val="00E305CD"/>
    <w:rsid w:val="00E40A4E"/>
    <w:rsid w:val="00E53B60"/>
    <w:rsid w:val="00E77AD0"/>
    <w:rsid w:val="00EA011E"/>
    <w:rsid w:val="00EA7B6A"/>
    <w:rsid w:val="00EB20AF"/>
    <w:rsid w:val="00EC76D8"/>
    <w:rsid w:val="00EE3021"/>
    <w:rsid w:val="00EE7B3C"/>
    <w:rsid w:val="00F2250F"/>
    <w:rsid w:val="00F73CD5"/>
    <w:rsid w:val="00FB015C"/>
    <w:rsid w:val="00FD5535"/>
    <w:rsid w:val="00FE3F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Normal (Web)"/>
    <w:basedOn w:val="a"/>
    <w:uiPriority w:val="99"/>
    <w:unhideWhenUsed/>
    <w:rsid w:val="00EA01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A01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Normal (Web)"/>
    <w:basedOn w:val="a"/>
    <w:uiPriority w:val="99"/>
    <w:unhideWhenUsed/>
    <w:rsid w:val="00EA01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A0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5010">
      <w:bodyDiv w:val="1"/>
      <w:marLeft w:val="0"/>
      <w:marRight w:val="0"/>
      <w:marTop w:val="0"/>
      <w:marBottom w:val="0"/>
      <w:divBdr>
        <w:top w:val="none" w:sz="0" w:space="0" w:color="auto"/>
        <w:left w:val="none" w:sz="0" w:space="0" w:color="auto"/>
        <w:bottom w:val="none" w:sz="0" w:space="0" w:color="auto"/>
        <w:right w:val="none" w:sz="0" w:space="0" w:color="auto"/>
      </w:divBdr>
    </w:div>
    <w:div w:id="53164455">
      <w:bodyDiv w:val="1"/>
      <w:marLeft w:val="0"/>
      <w:marRight w:val="0"/>
      <w:marTop w:val="0"/>
      <w:marBottom w:val="0"/>
      <w:divBdr>
        <w:top w:val="none" w:sz="0" w:space="0" w:color="auto"/>
        <w:left w:val="none" w:sz="0" w:space="0" w:color="auto"/>
        <w:bottom w:val="none" w:sz="0" w:space="0" w:color="auto"/>
        <w:right w:val="none" w:sz="0" w:space="0" w:color="auto"/>
      </w:divBdr>
    </w:div>
    <w:div w:id="136725772">
      <w:bodyDiv w:val="1"/>
      <w:marLeft w:val="0"/>
      <w:marRight w:val="0"/>
      <w:marTop w:val="0"/>
      <w:marBottom w:val="0"/>
      <w:divBdr>
        <w:top w:val="none" w:sz="0" w:space="0" w:color="auto"/>
        <w:left w:val="none" w:sz="0" w:space="0" w:color="auto"/>
        <w:bottom w:val="none" w:sz="0" w:space="0" w:color="auto"/>
        <w:right w:val="none" w:sz="0" w:space="0" w:color="auto"/>
      </w:divBdr>
    </w:div>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728653824">
      <w:bodyDiv w:val="1"/>
      <w:marLeft w:val="0"/>
      <w:marRight w:val="0"/>
      <w:marTop w:val="0"/>
      <w:marBottom w:val="0"/>
      <w:divBdr>
        <w:top w:val="none" w:sz="0" w:space="0" w:color="auto"/>
        <w:left w:val="none" w:sz="0" w:space="0" w:color="auto"/>
        <w:bottom w:val="none" w:sz="0" w:space="0" w:color="auto"/>
        <w:right w:val="none" w:sz="0" w:space="0" w:color="auto"/>
      </w:divBdr>
    </w:div>
    <w:div w:id="1117677296">
      <w:bodyDiv w:val="1"/>
      <w:marLeft w:val="0"/>
      <w:marRight w:val="0"/>
      <w:marTop w:val="0"/>
      <w:marBottom w:val="0"/>
      <w:divBdr>
        <w:top w:val="none" w:sz="0" w:space="0" w:color="auto"/>
        <w:left w:val="none" w:sz="0" w:space="0" w:color="auto"/>
        <w:bottom w:val="none" w:sz="0" w:space="0" w:color="auto"/>
        <w:right w:val="none" w:sz="0" w:space="0" w:color="auto"/>
      </w:divBdr>
    </w:div>
    <w:div w:id="1192231830">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0474-B001-4BEF-93C1-353162C6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16026</Words>
  <Characters>9135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Тарасова Ірина Михайлівна</cp:lastModifiedBy>
  <cp:revision>26</cp:revision>
  <cp:lastPrinted>2018-10-29T14:28:00Z</cp:lastPrinted>
  <dcterms:created xsi:type="dcterms:W3CDTF">2020-11-13T08:31:00Z</dcterms:created>
  <dcterms:modified xsi:type="dcterms:W3CDTF">2020-12-15T11:30:00Z</dcterms:modified>
</cp:coreProperties>
</file>