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C40" w:rsidRPr="003D4430" w:rsidRDefault="00F50C40" w:rsidP="00F50C40">
      <w:pPr>
        <w:pStyle w:val="5"/>
        <w:tabs>
          <w:tab w:val="left" w:pos="4678"/>
        </w:tabs>
        <w:ind w:left="10348" w:firstLine="0"/>
        <w:jc w:val="left"/>
        <w:rPr>
          <w:bCs/>
          <w:szCs w:val="28"/>
        </w:rPr>
      </w:pPr>
      <w:r>
        <w:rPr>
          <w:bCs/>
          <w:szCs w:val="28"/>
        </w:rPr>
        <w:t xml:space="preserve">Додаток 1 </w:t>
      </w:r>
      <w:r w:rsidRPr="003D4430">
        <w:rPr>
          <w:bCs/>
          <w:szCs w:val="28"/>
        </w:rPr>
        <w:t xml:space="preserve"> </w:t>
      </w:r>
    </w:p>
    <w:p w:rsidR="00F50C40" w:rsidRPr="00BF0DF7" w:rsidRDefault="00F50C40" w:rsidP="00F50C40">
      <w:pPr>
        <w:pStyle w:val="5"/>
        <w:tabs>
          <w:tab w:val="left" w:pos="4678"/>
        </w:tabs>
        <w:ind w:left="10348"/>
        <w:jc w:val="left"/>
        <w:rPr>
          <w:bCs/>
          <w:szCs w:val="28"/>
        </w:rPr>
      </w:pPr>
      <w:r>
        <w:rPr>
          <w:bCs/>
          <w:szCs w:val="28"/>
        </w:rPr>
        <w:t xml:space="preserve">до Звіту з результатами </w:t>
      </w:r>
      <w:r w:rsidRPr="00BF0DF7">
        <w:rPr>
          <w:bCs/>
          <w:szCs w:val="28"/>
        </w:rPr>
        <w:t>оцінки корупційних ризиків у діяльності Міністерства захисту довкілля та природних ресурсів України</w:t>
      </w:r>
    </w:p>
    <w:p w:rsidR="00F50C40" w:rsidRPr="003D4430" w:rsidRDefault="00F50C40" w:rsidP="00F50C40">
      <w:pPr>
        <w:pStyle w:val="5"/>
        <w:tabs>
          <w:tab w:val="left" w:pos="4678"/>
        </w:tabs>
        <w:ind w:left="10348" w:firstLine="0"/>
        <w:jc w:val="left"/>
        <w:rPr>
          <w:szCs w:val="28"/>
        </w:rPr>
      </w:pPr>
    </w:p>
    <w:p w:rsidR="00F50C40" w:rsidRDefault="00F50C40" w:rsidP="00E3493B">
      <w:pPr>
        <w:jc w:val="center"/>
        <w:rPr>
          <w:rFonts w:ascii="Times New Roman" w:eastAsia="Times New Roman" w:hAnsi="Times New Roman"/>
          <w:b/>
          <w:color w:val="000000"/>
          <w:sz w:val="28"/>
          <w:szCs w:val="28"/>
        </w:rPr>
      </w:pPr>
    </w:p>
    <w:p w:rsidR="00F50C40" w:rsidRDefault="00F50C40" w:rsidP="00E3493B">
      <w:pPr>
        <w:jc w:val="center"/>
        <w:rPr>
          <w:rFonts w:ascii="Times New Roman" w:eastAsia="Times New Roman" w:hAnsi="Times New Roman"/>
          <w:b/>
          <w:color w:val="000000"/>
          <w:sz w:val="28"/>
          <w:szCs w:val="28"/>
        </w:rPr>
      </w:pPr>
    </w:p>
    <w:p w:rsidR="008B69AD" w:rsidRPr="00E3493B" w:rsidRDefault="008B69AD" w:rsidP="00E3493B">
      <w:pPr>
        <w:jc w:val="center"/>
        <w:rPr>
          <w:rFonts w:ascii="Times New Roman" w:eastAsia="Times New Roman" w:hAnsi="Times New Roman"/>
          <w:b/>
          <w:color w:val="000000"/>
          <w:sz w:val="28"/>
          <w:szCs w:val="28"/>
        </w:rPr>
      </w:pPr>
      <w:r w:rsidRPr="00E3493B">
        <w:rPr>
          <w:rFonts w:ascii="Times New Roman" w:eastAsia="Times New Roman" w:hAnsi="Times New Roman"/>
          <w:b/>
          <w:color w:val="000000"/>
          <w:sz w:val="28"/>
          <w:szCs w:val="28"/>
        </w:rPr>
        <w:t xml:space="preserve">О П И С  </w:t>
      </w:r>
      <w:r w:rsidRPr="00E3493B">
        <w:rPr>
          <w:rFonts w:ascii="Times New Roman" w:eastAsia="Times New Roman" w:hAnsi="Times New Roman"/>
          <w:b/>
          <w:color w:val="000000"/>
          <w:sz w:val="28"/>
          <w:szCs w:val="28"/>
        </w:rPr>
        <w:br/>
        <w:t xml:space="preserve">ідентифікованих корупційних ризиків, чинники корупційних ризиків та можливі наслідки </w:t>
      </w:r>
      <w:r w:rsidRPr="00E3493B">
        <w:rPr>
          <w:rFonts w:ascii="Times New Roman" w:eastAsia="Times New Roman" w:hAnsi="Times New Roman"/>
          <w:b/>
          <w:color w:val="000000"/>
          <w:sz w:val="28"/>
          <w:szCs w:val="28"/>
        </w:rPr>
        <w:br/>
        <w:t>корупційного правопорушення чи правопорушення, пов’язаного з корупцією</w:t>
      </w:r>
    </w:p>
    <w:p w:rsidR="00AC2B09" w:rsidRPr="00E3493B" w:rsidRDefault="00AC2B09" w:rsidP="00E3493B">
      <w:pPr>
        <w:rPr>
          <w:rFonts w:ascii="Times New Roman" w:hAnsi="Times New Roman" w:cs="Times New Roman"/>
        </w:rPr>
      </w:pPr>
    </w:p>
    <w:tbl>
      <w:tblPr>
        <w:tblStyle w:val="a3"/>
        <w:tblW w:w="15276" w:type="dxa"/>
        <w:tblLayout w:type="fixed"/>
        <w:tblLook w:val="04A0" w:firstRow="1" w:lastRow="0" w:firstColumn="1" w:lastColumn="0" w:noHBand="0" w:noVBand="1"/>
      </w:tblPr>
      <w:tblGrid>
        <w:gridCol w:w="562"/>
        <w:gridCol w:w="5358"/>
        <w:gridCol w:w="4536"/>
        <w:gridCol w:w="4820"/>
      </w:tblGrid>
      <w:tr w:rsidR="00601DBF" w:rsidRPr="00E3493B" w:rsidTr="00601DBF">
        <w:tc>
          <w:tcPr>
            <w:tcW w:w="562" w:type="dxa"/>
          </w:tcPr>
          <w:p w:rsidR="00601DBF" w:rsidRPr="00E3493B" w:rsidRDefault="00601DBF" w:rsidP="00E3493B">
            <w:pPr>
              <w:ind w:firstLine="0"/>
              <w:jc w:val="center"/>
              <w:rPr>
                <w:rFonts w:ascii="Times New Roman" w:hAnsi="Times New Roman" w:cs="Times New Roman"/>
                <w:b/>
                <w:sz w:val="28"/>
                <w:szCs w:val="28"/>
              </w:rPr>
            </w:pPr>
          </w:p>
        </w:tc>
        <w:tc>
          <w:tcPr>
            <w:tcW w:w="5358" w:type="dxa"/>
          </w:tcPr>
          <w:p w:rsidR="00601DBF" w:rsidRPr="00E3493B" w:rsidRDefault="00601DBF" w:rsidP="00E3493B">
            <w:pPr>
              <w:pStyle w:val="a4"/>
              <w:numPr>
                <w:ilvl w:val="0"/>
                <w:numId w:val="3"/>
              </w:numPr>
              <w:jc w:val="center"/>
              <w:rPr>
                <w:rFonts w:ascii="Times New Roman" w:hAnsi="Times New Roman" w:cs="Times New Roman"/>
                <w:b/>
                <w:sz w:val="28"/>
                <w:szCs w:val="28"/>
              </w:rPr>
            </w:pPr>
          </w:p>
        </w:tc>
        <w:tc>
          <w:tcPr>
            <w:tcW w:w="4536" w:type="dxa"/>
          </w:tcPr>
          <w:p w:rsidR="00601DBF" w:rsidRPr="00E3493B" w:rsidRDefault="00601DBF" w:rsidP="00E3493B">
            <w:pPr>
              <w:pStyle w:val="a4"/>
              <w:numPr>
                <w:ilvl w:val="0"/>
                <w:numId w:val="3"/>
              </w:numPr>
              <w:jc w:val="center"/>
              <w:rPr>
                <w:rFonts w:ascii="Times New Roman" w:hAnsi="Times New Roman" w:cs="Times New Roman"/>
                <w:b/>
                <w:sz w:val="28"/>
                <w:szCs w:val="28"/>
              </w:rPr>
            </w:pPr>
          </w:p>
        </w:tc>
        <w:tc>
          <w:tcPr>
            <w:tcW w:w="4820" w:type="dxa"/>
          </w:tcPr>
          <w:p w:rsidR="00601DBF" w:rsidRPr="00E3493B" w:rsidRDefault="00601DBF" w:rsidP="00E3493B">
            <w:pPr>
              <w:pStyle w:val="a4"/>
              <w:numPr>
                <w:ilvl w:val="0"/>
                <w:numId w:val="3"/>
              </w:numPr>
              <w:jc w:val="center"/>
              <w:rPr>
                <w:rFonts w:ascii="Times New Roman" w:hAnsi="Times New Roman" w:cs="Times New Roman"/>
                <w:b/>
                <w:sz w:val="28"/>
                <w:szCs w:val="28"/>
              </w:rPr>
            </w:pPr>
          </w:p>
        </w:tc>
      </w:tr>
      <w:tr w:rsidR="00601DBF" w:rsidRPr="00E3493B" w:rsidTr="00601DBF">
        <w:tc>
          <w:tcPr>
            <w:tcW w:w="562" w:type="dxa"/>
          </w:tcPr>
          <w:p w:rsidR="00601DBF" w:rsidRPr="00E3493B" w:rsidRDefault="00601DBF" w:rsidP="00E3493B">
            <w:pPr>
              <w:ind w:firstLine="0"/>
              <w:jc w:val="center"/>
              <w:rPr>
                <w:rFonts w:ascii="Times New Roman" w:hAnsi="Times New Roman" w:cs="Times New Roman"/>
                <w:b/>
                <w:sz w:val="28"/>
                <w:szCs w:val="28"/>
              </w:rPr>
            </w:pPr>
            <w:r w:rsidRPr="00E3493B">
              <w:rPr>
                <w:rFonts w:ascii="Times New Roman" w:hAnsi="Times New Roman" w:cs="Times New Roman"/>
                <w:b/>
                <w:sz w:val="28"/>
                <w:szCs w:val="28"/>
              </w:rPr>
              <w:t>№</w:t>
            </w:r>
          </w:p>
          <w:p w:rsidR="00601DBF" w:rsidRPr="00E3493B" w:rsidRDefault="00601DBF" w:rsidP="00E3493B">
            <w:pPr>
              <w:ind w:firstLine="0"/>
              <w:jc w:val="center"/>
              <w:rPr>
                <w:rFonts w:ascii="Times New Roman" w:hAnsi="Times New Roman" w:cs="Times New Roman"/>
                <w:sz w:val="28"/>
                <w:szCs w:val="28"/>
              </w:rPr>
            </w:pPr>
          </w:p>
        </w:tc>
        <w:tc>
          <w:tcPr>
            <w:tcW w:w="5358" w:type="dxa"/>
          </w:tcPr>
          <w:p w:rsidR="00601DBF" w:rsidRPr="00E3493B" w:rsidRDefault="00601DBF" w:rsidP="00E3493B">
            <w:pPr>
              <w:ind w:firstLine="0"/>
              <w:jc w:val="center"/>
              <w:rPr>
                <w:rFonts w:ascii="Times New Roman" w:hAnsi="Times New Roman" w:cs="Times New Roman"/>
                <w:b/>
                <w:sz w:val="28"/>
                <w:szCs w:val="28"/>
              </w:rPr>
            </w:pPr>
            <w:r w:rsidRPr="00E3493B">
              <w:rPr>
                <w:rFonts w:ascii="Times New Roman" w:hAnsi="Times New Roman" w:cs="Times New Roman"/>
                <w:b/>
                <w:sz w:val="28"/>
                <w:szCs w:val="28"/>
              </w:rPr>
              <w:t>Опис ідентифікованих ризиків</w:t>
            </w:r>
          </w:p>
        </w:tc>
        <w:tc>
          <w:tcPr>
            <w:tcW w:w="4536" w:type="dxa"/>
          </w:tcPr>
          <w:p w:rsidR="00601DBF" w:rsidRPr="00E3493B" w:rsidRDefault="00601DBF" w:rsidP="00E3493B">
            <w:pPr>
              <w:ind w:firstLine="0"/>
              <w:jc w:val="center"/>
              <w:rPr>
                <w:rFonts w:ascii="Times New Roman" w:hAnsi="Times New Roman" w:cs="Times New Roman"/>
                <w:b/>
                <w:sz w:val="28"/>
                <w:szCs w:val="28"/>
              </w:rPr>
            </w:pPr>
            <w:r w:rsidRPr="00E3493B">
              <w:rPr>
                <w:rFonts w:ascii="Times New Roman" w:hAnsi="Times New Roman" w:cs="Times New Roman"/>
                <w:b/>
                <w:sz w:val="28"/>
                <w:szCs w:val="28"/>
              </w:rPr>
              <w:t>Чинники корупційного ризику</w:t>
            </w:r>
          </w:p>
        </w:tc>
        <w:tc>
          <w:tcPr>
            <w:tcW w:w="4820" w:type="dxa"/>
          </w:tcPr>
          <w:p w:rsidR="00601DBF" w:rsidRPr="00E3493B" w:rsidRDefault="00601DBF" w:rsidP="00E3493B">
            <w:pPr>
              <w:ind w:firstLine="0"/>
              <w:jc w:val="center"/>
              <w:rPr>
                <w:rFonts w:ascii="Times New Roman" w:hAnsi="Times New Roman" w:cs="Times New Roman"/>
                <w:b/>
                <w:sz w:val="28"/>
                <w:szCs w:val="28"/>
              </w:rPr>
            </w:pPr>
            <w:r w:rsidRPr="00E3493B">
              <w:rPr>
                <w:rFonts w:ascii="Times New Roman" w:hAnsi="Times New Roman" w:cs="Times New Roman"/>
                <w:b/>
                <w:sz w:val="28"/>
                <w:szCs w:val="28"/>
              </w:rPr>
              <w:t>Оцінка ідентифікованих</w:t>
            </w:r>
          </w:p>
          <w:p w:rsidR="00601DBF" w:rsidRPr="00E3493B" w:rsidRDefault="00601DBF" w:rsidP="00E3493B">
            <w:pPr>
              <w:ind w:firstLine="0"/>
              <w:jc w:val="center"/>
              <w:rPr>
                <w:rFonts w:ascii="Times New Roman" w:hAnsi="Times New Roman" w:cs="Times New Roman"/>
                <w:b/>
                <w:sz w:val="28"/>
                <w:szCs w:val="28"/>
              </w:rPr>
            </w:pPr>
            <w:r w:rsidRPr="00E3493B">
              <w:rPr>
                <w:rFonts w:ascii="Times New Roman" w:hAnsi="Times New Roman" w:cs="Times New Roman"/>
                <w:b/>
                <w:sz w:val="28"/>
                <w:szCs w:val="28"/>
              </w:rPr>
              <w:t>(виявлених)</w:t>
            </w:r>
          </w:p>
          <w:p w:rsidR="00601DBF" w:rsidRPr="00E3493B" w:rsidRDefault="00601DBF" w:rsidP="00E3493B">
            <w:pPr>
              <w:ind w:firstLine="0"/>
              <w:jc w:val="center"/>
              <w:rPr>
                <w:rFonts w:ascii="Times New Roman" w:hAnsi="Times New Roman" w:cs="Times New Roman"/>
                <w:b/>
                <w:sz w:val="28"/>
                <w:szCs w:val="28"/>
              </w:rPr>
            </w:pPr>
            <w:r w:rsidRPr="00E3493B">
              <w:rPr>
                <w:rFonts w:ascii="Times New Roman" w:hAnsi="Times New Roman" w:cs="Times New Roman"/>
                <w:b/>
                <w:sz w:val="28"/>
                <w:szCs w:val="28"/>
              </w:rPr>
              <w:t>корупційних</w:t>
            </w:r>
          </w:p>
          <w:p w:rsidR="00601DBF" w:rsidRPr="00E3493B" w:rsidRDefault="00601DBF" w:rsidP="00E3493B">
            <w:pPr>
              <w:ind w:firstLine="0"/>
              <w:jc w:val="center"/>
              <w:rPr>
                <w:rFonts w:ascii="Times New Roman" w:hAnsi="Times New Roman" w:cs="Times New Roman"/>
                <w:b/>
                <w:sz w:val="28"/>
                <w:szCs w:val="28"/>
              </w:rPr>
            </w:pPr>
            <w:r w:rsidRPr="00E3493B">
              <w:rPr>
                <w:rFonts w:ascii="Times New Roman" w:hAnsi="Times New Roman" w:cs="Times New Roman"/>
                <w:b/>
                <w:sz w:val="28"/>
                <w:szCs w:val="28"/>
              </w:rPr>
              <w:t>ризиків</w:t>
            </w:r>
          </w:p>
        </w:tc>
      </w:tr>
      <w:tr w:rsidR="00AB4B0C" w:rsidRPr="00E3493B" w:rsidTr="00601DBF">
        <w:trPr>
          <w:trHeight w:val="1020"/>
        </w:trPr>
        <w:tc>
          <w:tcPr>
            <w:tcW w:w="562" w:type="dxa"/>
          </w:tcPr>
          <w:p w:rsidR="00AB4B0C" w:rsidRPr="00E3493B" w:rsidRDefault="00AB4B0C" w:rsidP="00AB4B0C">
            <w:pPr>
              <w:pStyle w:val="a4"/>
              <w:numPr>
                <w:ilvl w:val="0"/>
                <w:numId w:val="2"/>
              </w:numPr>
              <w:ind w:left="313"/>
              <w:jc w:val="center"/>
              <w:rPr>
                <w:rFonts w:ascii="Times New Roman" w:hAnsi="Times New Roman" w:cs="Times New Roman"/>
                <w:sz w:val="24"/>
                <w:szCs w:val="24"/>
              </w:rPr>
            </w:pPr>
          </w:p>
        </w:tc>
        <w:tc>
          <w:tcPr>
            <w:tcW w:w="5358" w:type="dxa"/>
            <w:shd w:val="clear" w:color="auto" w:fill="FFFFFF" w:themeFill="background1"/>
          </w:tcPr>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Планування діяльності з внутрішнього аудиту без</w:t>
            </w:r>
          </w:p>
          <w:p w:rsidR="00AB4B0C" w:rsidRPr="00E3493B" w:rsidRDefault="00AB4B0C" w:rsidP="00AB4B0C">
            <w:pPr>
              <w:ind w:firstLine="147"/>
              <w:jc w:val="center"/>
              <w:rPr>
                <w:rFonts w:ascii="Times New Roman" w:hAnsi="Times New Roman" w:cs="Times New Roman"/>
                <w:sz w:val="24"/>
                <w:szCs w:val="24"/>
              </w:rPr>
            </w:pPr>
            <w:r w:rsidRPr="00E3493B">
              <w:rPr>
                <w:rFonts w:ascii="Times New Roman" w:eastAsia="Times New Roman" w:hAnsi="Times New Roman" w:cs="Times New Roman"/>
                <w:sz w:val="24"/>
                <w:szCs w:val="24"/>
              </w:rPr>
              <w:t>належних підстав та обґрунтувань</w:t>
            </w:r>
          </w:p>
        </w:tc>
        <w:tc>
          <w:tcPr>
            <w:tcW w:w="4536" w:type="dxa"/>
            <w:shd w:val="clear" w:color="auto" w:fill="FFFFFF" w:themeFill="background1"/>
          </w:tcPr>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Недотримання чинних</w:t>
            </w:r>
          </w:p>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критеріїв, за якими</w:t>
            </w:r>
          </w:p>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оцінюється ступінь ризику</w:t>
            </w:r>
          </w:p>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від провадження діяльності</w:t>
            </w:r>
          </w:p>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Міндовкілля та підприємствами, установами,</w:t>
            </w:r>
          </w:p>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організаціями, що належать</w:t>
            </w:r>
          </w:p>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до сфери його управління, та субєктів господарювання, щодо яких</w:t>
            </w:r>
          </w:p>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Міністерство здійснює</w:t>
            </w:r>
          </w:p>
          <w:p w:rsidR="00AB4B0C" w:rsidRPr="00E3493B" w:rsidRDefault="00AB4B0C" w:rsidP="00AB4B0C">
            <w:pPr>
              <w:ind w:firstLine="0"/>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повноваження з управління</w:t>
            </w:r>
          </w:p>
          <w:p w:rsidR="00AB4B0C" w:rsidRPr="00E3493B" w:rsidRDefault="00AB4B0C" w:rsidP="00AB4B0C">
            <w:pPr>
              <w:ind w:firstLine="0"/>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корпоративними правами</w:t>
            </w:r>
          </w:p>
          <w:p w:rsidR="00AB4B0C" w:rsidRPr="00E3493B" w:rsidRDefault="00AB4B0C" w:rsidP="00AB4B0C">
            <w:pPr>
              <w:ind w:firstLine="0"/>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держави, здійснюється відбір</w:t>
            </w:r>
          </w:p>
          <w:p w:rsidR="00AB4B0C" w:rsidRPr="00E3493B" w:rsidRDefault="00AB4B0C" w:rsidP="00AB4B0C">
            <w:pPr>
              <w:ind w:firstLine="0"/>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об’єктів для проведення</w:t>
            </w:r>
          </w:p>
          <w:p w:rsidR="00AB4B0C" w:rsidRPr="00E3493B" w:rsidRDefault="00AB4B0C" w:rsidP="00AB4B0C">
            <w:pPr>
              <w:ind w:firstLine="0"/>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планових внутрішніх аудитів</w:t>
            </w:r>
          </w:p>
          <w:p w:rsidR="00AB4B0C" w:rsidRPr="00E3493B" w:rsidRDefault="00AB4B0C" w:rsidP="00AB4B0C">
            <w:pPr>
              <w:ind w:firstLine="0"/>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lastRenderedPageBreak/>
              <w:t>та визначається</w:t>
            </w:r>
          </w:p>
          <w:p w:rsidR="00AB4B0C" w:rsidRPr="00E3493B" w:rsidRDefault="00AB4B0C" w:rsidP="00AB4B0C">
            <w:pPr>
              <w:ind w:firstLine="0"/>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періодичність проведення</w:t>
            </w:r>
          </w:p>
          <w:p w:rsidR="00AB4B0C" w:rsidRPr="00E3493B" w:rsidRDefault="00AB4B0C" w:rsidP="00AB4B0C">
            <w:pPr>
              <w:ind w:firstLine="0"/>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таких аудитів</w:t>
            </w:r>
          </w:p>
        </w:tc>
        <w:tc>
          <w:tcPr>
            <w:tcW w:w="4820" w:type="dxa"/>
            <w:shd w:val="clear" w:color="auto" w:fill="FFFFFF" w:themeFill="background1"/>
          </w:tcPr>
          <w:p w:rsidR="00AB4B0C" w:rsidRPr="00091EB0" w:rsidRDefault="00AB4B0C" w:rsidP="00AB4B0C">
            <w:pPr>
              <w:pStyle w:val="rvps2"/>
              <w:shd w:val="clear" w:color="auto" w:fill="FFFFFF"/>
              <w:spacing w:before="0" w:beforeAutospacing="0" w:after="0" w:afterAutospacing="0"/>
              <w:jc w:val="both"/>
            </w:pPr>
            <w:r w:rsidRPr="00091EB0">
              <w:lastRenderedPageBreak/>
              <w:t>Притягнення осіб до відповідальності, втрата репутації, судові процеси;</w:t>
            </w:r>
          </w:p>
          <w:p w:rsidR="00AB4B0C" w:rsidRPr="00091EB0" w:rsidRDefault="00AB4B0C" w:rsidP="00AB4B0C">
            <w:pPr>
              <w:pStyle w:val="rvps2"/>
              <w:shd w:val="clear" w:color="auto" w:fill="FFFFFF"/>
              <w:spacing w:before="0" w:beforeAutospacing="0" w:after="0" w:afterAutospacing="0"/>
              <w:jc w:val="both"/>
            </w:pPr>
            <w:r w:rsidRPr="00091EB0">
              <w:t>Отримання неправомірної вигоди посадовими особами або суб’єктами господарювання, неналежне попередження та ігнорування корупційних ризиків, корупційні правопорушення пов’язані із наданням адміністративних послуг, репутаційні втрати, зниження довіри, витрати на судові процеси</w:t>
            </w:r>
          </w:p>
        </w:tc>
      </w:tr>
      <w:tr w:rsidR="00AB4B0C" w:rsidRPr="00E3493B" w:rsidTr="00601DBF">
        <w:trPr>
          <w:trHeight w:val="1020"/>
        </w:trPr>
        <w:tc>
          <w:tcPr>
            <w:tcW w:w="562" w:type="dxa"/>
          </w:tcPr>
          <w:p w:rsidR="00AB4B0C" w:rsidRPr="00E3493B" w:rsidRDefault="00AB4B0C" w:rsidP="00AB4B0C">
            <w:pPr>
              <w:pStyle w:val="a4"/>
              <w:numPr>
                <w:ilvl w:val="0"/>
                <w:numId w:val="2"/>
              </w:numPr>
              <w:ind w:left="313"/>
              <w:jc w:val="center"/>
              <w:rPr>
                <w:rFonts w:ascii="Times New Roman" w:hAnsi="Times New Roman" w:cs="Times New Roman"/>
                <w:sz w:val="24"/>
                <w:szCs w:val="24"/>
              </w:rPr>
            </w:pPr>
          </w:p>
        </w:tc>
        <w:tc>
          <w:tcPr>
            <w:tcW w:w="5358" w:type="dxa"/>
            <w:shd w:val="clear" w:color="auto" w:fill="FFFFFF" w:themeFill="background1"/>
          </w:tcPr>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Неповідомлення посадовою особою</w:t>
            </w:r>
          </w:p>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Відділу внутрішнього</w:t>
            </w:r>
          </w:p>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аудиту про наявність</w:t>
            </w:r>
          </w:p>
          <w:p w:rsidR="00AB4B0C" w:rsidRPr="00E3493B" w:rsidRDefault="00AB4B0C" w:rsidP="00AB4B0C">
            <w:pPr>
              <w:ind w:firstLine="147"/>
              <w:jc w:val="center"/>
              <w:rPr>
                <w:rFonts w:ascii="Times New Roman" w:hAnsi="Times New Roman" w:cs="Times New Roman"/>
                <w:sz w:val="24"/>
                <w:szCs w:val="24"/>
              </w:rPr>
            </w:pPr>
            <w:r w:rsidRPr="00E3493B">
              <w:rPr>
                <w:rFonts w:ascii="Times New Roman" w:eastAsia="Times New Roman" w:hAnsi="Times New Roman" w:cs="Times New Roman"/>
                <w:sz w:val="24"/>
                <w:szCs w:val="24"/>
              </w:rPr>
              <w:t>конфлікту інтересів при проведенні аудиту.</w:t>
            </w:r>
          </w:p>
        </w:tc>
        <w:tc>
          <w:tcPr>
            <w:tcW w:w="4536" w:type="dxa"/>
            <w:shd w:val="clear" w:color="auto" w:fill="FFFFFF" w:themeFill="background1"/>
          </w:tcPr>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Не здійснення заходів з навчання та підвищення кваліфікації персоналу з</w:t>
            </w:r>
          </w:p>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питань конфлікту інтересів,</w:t>
            </w:r>
          </w:p>
          <w:p w:rsidR="00AB4B0C" w:rsidRPr="00E3493B" w:rsidRDefault="00AB4B0C" w:rsidP="00AB4B0C">
            <w:pPr>
              <w:ind w:firstLine="147"/>
              <w:jc w:val="center"/>
              <w:rPr>
                <w:rFonts w:ascii="Times New Roman" w:hAnsi="Times New Roman" w:cs="Times New Roman"/>
                <w:sz w:val="24"/>
                <w:szCs w:val="24"/>
              </w:rPr>
            </w:pPr>
            <w:r w:rsidRPr="00E3493B">
              <w:rPr>
                <w:rFonts w:ascii="Times New Roman" w:eastAsia="Times New Roman" w:hAnsi="Times New Roman" w:cs="Times New Roman"/>
                <w:sz w:val="24"/>
                <w:szCs w:val="24"/>
              </w:rPr>
              <w:t>недотримання правил етичної поведінки державних службовців.</w:t>
            </w:r>
          </w:p>
        </w:tc>
        <w:tc>
          <w:tcPr>
            <w:tcW w:w="4820" w:type="dxa"/>
            <w:shd w:val="clear" w:color="auto" w:fill="FFFFFF" w:themeFill="background1"/>
          </w:tcPr>
          <w:p w:rsidR="00AB4B0C" w:rsidRPr="00091EB0" w:rsidRDefault="00AB4B0C" w:rsidP="00AB4B0C">
            <w:pPr>
              <w:ind w:firstLine="5"/>
              <w:rPr>
                <w:rFonts w:ascii="Times New Roman" w:eastAsia="Times New Roman" w:hAnsi="Times New Roman" w:cs="Times New Roman"/>
                <w:sz w:val="24"/>
                <w:szCs w:val="24"/>
              </w:rPr>
            </w:pPr>
            <w:r w:rsidRPr="00091EB0">
              <w:rPr>
                <w:rFonts w:ascii="Times New Roman" w:eastAsia="Times New Roman" w:hAnsi="Times New Roman" w:cs="Times New Roman"/>
                <w:sz w:val="24"/>
                <w:szCs w:val="24"/>
              </w:rPr>
              <w:t>Учинення корупційного</w:t>
            </w:r>
          </w:p>
          <w:p w:rsidR="00AB4B0C" w:rsidRPr="00091EB0" w:rsidRDefault="00AB4B0C" w:rsidP="00AB4B0C">
            <w:pPr>
              <w:ind w:firstLine="5"/>
              <w:rPr>
                <w:rFonts w:ascii="Times New Roman" w:eastAsia="Times New Roman" w:hAnsi="Times New Roman" w:cs="Times New Roman"/>
                <w:sz w:val="24"/>
                <w:szCs w:val="24"/>
              </w:rPr>
            </w:pPr>
            <w:r w:rsidRPr="00091EB0">
              <w:rPr>
                <w:rFonts w:ascii="Times New Roman" w:eastAsia="Times New Roman" w:hAnsi="Times New Roman" w:cs="Times New Roman"/>
                <w:sz w:val="24"/>
                <w:szCs w:val="24"/>
              </w:rPr>
              <w:t>правопорушення чи правопорушення,</w:t>
            </w:r>
          </w:p>
          <w:p w:rsidR="00AB4B0C" w:rsidRPr="00091EB0" w:rsidRDefault="00AB4B0C" w:rsidP="00AB4B0C">
            <w:pPr>
              <w:ind w:firstLine="5"/>
              <w:rPr>
                <w:rFonts w:ascii="Times New Roman" w:eastAsia="Times New Roman" w:hAnsi="Times New Roman" w:cs="Times New Roman"/>
                <w:sz w:val="24"/>
                <w:szCs w:val="24"/>
              </w:rPr>
            </w:pPr>
            <w:r w:rsidRPr="00091EB0">
              <w:rPr>
                <w:rFonts w:ascii="Times New Roman" w:eastAsia="Times New Roman" w:hAnsi="Times New Roman" w:cs="Times New Roman"/>
                <w:sz w:val="24"/>
                <w:szCs w:val="24"/>
              </w:rPr>
              <w:t xml:space="preserve">пов’язаного з корупцією, як наслідок, </w:t>
            </w:r>
          </w:p>
          <w:p w:rsidR="00AB4B0C" w:rsidRPr="00091EB0" w:rsidRDefault="00AB4B0C" w:rsidP="00AB4B0C">
            <w:pPr>
              <w:ind w:firstLine="5"/>
              <w:rPr>
                <w:rFonts w:ascii="Times New Roman" w:eastAsia="Times New Roman" w:hAnsi="Times New Roman" w:cs="Times New Roman"/>
                <w:sz w:val="24"/>
                <w:szCs w:val="24"/>
              </w:rPr>
            </w:pPr>
            <w:r w:rsidRPr="00091EB0">
              <w:rPr>
                <w:rFonts w:ascii="Times New Roman" w:eastAsia="Times New Roman" w:hAnsi="Times New Roman" w:cs="Times New Roman"/>
                <w:sz w:val="24"/>
                <w:szCs w:val="24"/>
              </w:rPr>
              <w:t>втрата репутації Міндовкілля,</w:t>
            </w:r>
          </w:p>
          <w:p w:rsidR="00AB4B0C" w:rsidRPr="00091EB0" w:rsidRDefault="00AB4B0C" w:rsidP="00AB4B0C">
            <w:pPr>
              <w:ind w:firstLine="5"/>
              <w:rPr>
                <w:rFonts w:ascii="Times New Roman" w:eastAsia="Times New Roman" w:hAnsi="Times New Roman" w:cs="Times New Roman"/>
                <w:sz w:val="24"/>
                <w:szCs w:val="24"/>
              </w:rPr>
            </w:pPr>
            <w:r w:rsidRPr="00091EB0">
              <w:rPr>
                <w:rFonts w:ascii="Times New Roman" w:eastAsia="Times New Roman" w:hAnsi="Times New Roman" w:cs="Times New Roman"/>
                <w:sz w:val="24"/>
                <w:szCs w:val="24"/>
              </w:rPr>
              <w:t>притягнення посадових осіб</w:t>
            </w:r>
          </w:p>
          <w:p w:rsidR="00AB4B0C" w:rsidRPr="00091EB0" w:rsidRDefault="00AB4B0C" w:rsidP="00AB4B0C">
            <w:pPr>
              <w:ind w:firstLine="5"/>
              <w:rPr>
                <w:rFonts w:ascii="Times New Roman" w:hAnsi="Times New Roman" w:cs="Times New Roman"/>
                <w:b/>
                <w:sz w:val="24"/>
                <w:szCs w:val="24"/>
              </w:rPr>
            </w:pPr>
            <w:r w:rsidRPr="00091EB0">
              <w:rPr>
                <w:rFonts w:ascii="Times New Roman" w:eastAsia="Times New Roman" w:hAnsi="Times New Roman" w:cs="Times New Roman"/>
                <w:sz w:val="24"/>
                <w:szCs w:val="24"/>
              </w:rPr>
              <w:t>до відповідальності</w:t>
            </w:r>
          </w:p>
        </w:tc>
      </w:tr>
      <w:tr w:rsidR="00AB4B0C" w:rsidRPr="00E3493B" w:rsidTr="00601DBF">
        <w:trPr>
          <w:trHeight w:val="1020"/>
        </w:trPr>
        <w:tc>
          <w:tcPr>
            <w:tcW w:w="562" w:type="dxa"/>
          </w:tcPr>
          <w:p w:rsidR="00AB4B0C" w:rsidRPr="00E3493B" w:rsidRDefault="00AB4B0C" w:rsidP="00AB4B0C">
            <w:pPr>
              <w:pStyle w:val="a4"/>
              <w:numPr>
                <w:ilvl w:val="0"/>
                <w:numId w:val="2"/>
              </w:numPr>
              <w:ind w:left="313"/>
              <w:jc w:val="center"/>
              <w:rPr>
                <w:rFonts w:ascii="Times New Roman" w:hAnsi="Times New Roman" w:cs="Times New Roman"/>
                <w:sz w:val="24"/>
                <w:szCs w:val="24"/>
              </w:rPr>
            </w:pPr>
          </w:p>
        </w:tc>
        <w:tc>
          <w:tcPr>
            <w:tcW w:w="5358" w:type="dxa"/>
            <w:shd w:val="clear" w:color="auto" w:fill="FFFFFF" w:themeFill="background1"/>
          </w:tcPr>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Неправомірне розголошення або використання в інший</w:t>
            </w:r>
          </w:p>
          <w:p w:rsidR="00AB4B0C" w:rsidRPr="00E3493B" w:rsidRDefault="00AB4B0C" w:rsidP="00AB4B0C">
            <w:pPr>
              <w:ind w:firstLine="147"/>
              <w:jc w:val="center"/>
              <w:rPr>
                <w:rFonts w:ascii="Times New Roman" w:hAnsi="Times New Roman" w:cs="Times New Roman"/>
                <w:sz w:val="24"/>
                <w:szCs w:val="24"/>
              </w:rPr>
            </w:pPr>
            <w:r w:rsidRPr="00E3493B">
              <w:rPr>
                <w:rFonts w:ascii="Times New Roman" w:eastAsia="Times New Roman" w:hAnsi="Times New Roman" w:cs="Times New Roman"/>
                <w:sz w:val="24"/>
                <w:szCs w:val="24"/>
              </w:rPr>
              <w:t>спосіб в особистих цілях службової інформації, яка стала відома у зв’язку з виконанням  службових повноважень.</w:t>
            </w:r>
          </w:p>
        </w:tc>
        <w:tc>
          <w:tcPr>
            <w:tcW w:w="4536" w:type="dxa"/>
            <w:shd w:val="clear" w:color="auto" w:fill="FFFFFF" w:themeFill="background1"/>
          </w:tcPr>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Недоброчесність</w:t>
            </w:r>
          </w:p>
          <w:p w:rsidR="00AB4B0C" w:rsidRPr="00E3493B" w:rsidRDefault="00AB4B0C" w:rsidP="00AB4B0C">
            <w:pPr>
              <w:ind w:firstLine="147"/>
              <w:jc w:val="center"/>
              <w:rPr>
                <w:rFonts w:ascii="Times New Roman" w:eastAsia="Times New Roman" w:hAnsi="Times New Roman" w:cs="Times New Roman"/>
                <w:sz w:val="24"/>
                <w:szCs w:val="24"/>
              </w:rPr>
            </w:pPr>
            <w:r w:rsidRPr="00E3493B">
              <w:rPr>
                <w:rFonts w:ascii="Times New Roman" w:eastAsia="Times New Roman" w:hAnsi="Times New Roman" w:cs="Times New Roman"/>
                <w:sz w:val="24"/>
                <w:szCs w:val="24"/>
              </w:rPr>
              <w:t>внутрішнього аудитора під час проведення внутрішніх аудитів, наявність</w:t>
            </w:r>
          </w:p>
          <w:p w:rsidR="00AB4B0C" w:rsidRPr="00E3493B" w:rsidRDefault="00AB4B0C" w:rsidP="00AB4B0C">
            <w:pPr>
              <w:ind w:firstLine="147"/>
              <w:jc w:val="center"/>
              <w:rPr>
                <w:rFonts w:ascii="Times New Roman" w:hAnsi="Times New Roman" w:cs="Times New Roman"/>
                <w:sz w:val="24"/>
                <w:szCs w:val="24"/>
              </w:rPr>
            </w:pPr>
            <w:r w:rsidRPr="00E3493B">
              <w:rPr>
                <w:rFonts w:ascii="Times New Roman" w:eastAsia="Times New Roman" w:hAnsi="Times New Roman" w:cs="Times New Roman"/>
                <w:sz w:val="24"/>
                <w:szCs w:val="24"/>
              </w:rPr>
              <w:t>приватного інтересу.</w:t>
            </w:r>
          </w:p>
        </w:tc>
        <w:tc>
          <w:tcPr>
            <w:tcW w:w="4820" w:type="dxa"/>
            <w:shd w:val="clear" w:color="auto" w:fill="FFFFFF" w:themeFill="background1"/>
          </w:tcPr>
          <w:p w:rsidR="00AB4B0C" w:rsidRPr="00EA608A" w:rsidRDefault="00AB4B0C" w:rsidP="00AB4B0C">
            <w:pPr>
              <w:ind w:firstLine="0"/>
              <w:rPr>
                <w:rFonts w:ascii="Times New Roman" w:hAnsi="Times New Roman" w:cs="Times New Roman"/>
                <w:sz w:val="24"/>
                <w:szCs w:val="24"/>
              </w:rPr>
            </w:pPr>
            <w:r w:rsidRPr="00091EB0">
              <w:rPr>
                <w:rFonts w:ascii="Times New Roman" w:hAnsi="Times New Roman" w:cs="Times New Roman"/>
                <w:sz w:val="24"/>
                <w:szCs w:val="24"/>
              </w:rPr>
              <w:t>Притягнення осіб до відповідальності, втрата репутації</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Використання службового становища з метою отримання неправомірної вигоди,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намагання уникнути встановленої законом</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процедуру видачі (відмову у видачі, переоформлення, анулювання, зупинення дії, відновлення дії, розширення або звуження провадження виду господарської діяльності) на провадження господарської діяльності з виробництва особливо небезпечних хімічних речовин, перелік яких визначається Кабінетом Міністрів України, поводження з небезпечними відходами</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Приватний інтерес відповідальних осіб щодо надання переваг на користь зацікавлених суб’єктів господарювання</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(заявників) чи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уповноваженим ними особам</w:t>
            </w:r>
          </w:p>
        </w:tc>
        <w:tc>
          <w:tcPr>
            <w:tcW w:w="4820" w:type="dxa"/>
          </w:tcPr>
          <w:p w:rsidR="00601DBF" w:rsidRPr="00601DBF" w:rsidRDefault="00601DBF" w:rsidP="00601DBF">
            <w:pPr>
              <w:ind w:firstLine="0"/>
              <w:rPr>
                <w:rFonts w:ascii="Times New Roman" w:hAnsi="Times New Roman" w:cs="Times New Roman"/>
                <w:sz w:val="24"/>
                <w:szCs w:val="24"/>
                <w:lang w:val="ru-RU"/>
              </w:rPr>
            </w:pPr>
            <w:r w:rsidRPr="00091EB0">
              <w:rPr>
                <w:rFonts w:ascii="Times New Roman" w:hAnsi="Times New Roman" w:cs="Times New Roman"/>
                <w:sz w:val="24"/>
                <w:szCs w:val="24"/>
              </w:rPr>
              <w:t>Притягнення осіб до відповідальності, втрата репутації</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Використання службового становища з метою отримання неправомірної вигоди,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намагання уникнути встановленої законом</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процедуру зупинення дії, відновлення дії,</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 xml:space="preserve">ліцензії на провадження господарської діяльності з виробництва особливо небезпечних хімічних речовин, перелік яких визначається Кабінетом Міністрів України, поводження з небезпечними </w:t>
            </w:r>
            <w:r w:rsidRPr="00E3493B">
              <w:rPr>
                <w:rFonts w:ascii="Times New Roman" w:hAnsi="Times New Roman" w:cs="Times New Roman"/>
                <w:sz w:val="24"/>
                <w:szCs w:val="24"/>
              </w:rPr>
              <w:lastRenderedPageBreak/>
              <w:t>відходами</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lastRenderedPageBreak/>
              <w:t>Приватний інтерес відповідальних осіб щодо надання переваг на користь зацікавлених суб’єктів господарювання</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(заявників) чи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уповноваженим ними особам</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Учинення корупційного правопорушення чи правопорушення, пов’язаного з корупцією, утрату репутації серед працівників органу влади, судові процеси проти Міндовкілля</w:t>
            </w:r>
          </w:p>
        </w:tc>
      </w:tr>
      <w:tr w:rsidR="00601DBF" w:rsidRPr="00E3493B" w:rsidTr="007E35E5">
        <w:trPr>
          <w:trHeight w:val="3378"/>
        </w:trPr>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Використання службового становища з метою отримання неправомірної вигоди,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намагання уникнути встановленої законом</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процедуру видання, анулювання, здійснення переоформлення документів дозвільного характеру на транскордонне перевезення небезпечних відходів та ввезення на митну територію України незареєстрованних пестицидів та агрохімікатів, що використовуються для державних випробувань і наукових досліджень, а також обробленого ними насіннєвого (посадкового) матеріалу.</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Приватний інтерес відповідальних осіб щодо надання переваг на користь зацікавлених суб’єктів господарювання</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(заявників) чи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уповноваженим ними особам</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Учинення корупційного правопорушення чи правопорушення, пов’язаного з корупцією, утрату репутації серед працівників органу влади, судові процеси проти Міндовкілля</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Неузгодженості у розподілі повноважень між контролюючими органами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(зловживання правом на проведення перевірок) при затверджені норм і правил у сфері поводження з відходами</w:t>
            </w:r>
          </w:p>
        </w:tc>
        <w:tc>
          <w:tcPr>
            <w:tcW w:w="4536" w:type="dxa"/>
          </w:tcPr>
          <w:p w:rsidR="00601DBF" w:rsidRPr="00E3493B" w:rsidRDefault="007E35E5" w:rsidP="00601DBF">
            <w:pPr>
              <w:ind w:firstLine="0"/>
              <w:jc w:val="center"/>
              <w:rPr>
                <w:rFonts w:ascii="Times New Roman" w:hAnsi="Times New Roman" w:cs="Times New Roman"/>
                <w:sz w:val="24"/>
                <w:szCs w:val="24"/>
              </w:rPr>
            </w:pPr>
            <w:r>
              <w:rPr>
                <w:rFonts w:ascii="Times New Roman" w:hAnsi="Times New Roman" w:cs="Times New Roman"/>
                <w:sz w:val="24"/>
                <w:szCs w:val="24"/>
              </w:rPr>
              <w:t>Б</w:t>
            </w:r>
            <w:r w:rsidR="00601DBF" w:rsidRPr="00E3493B">
              <w:rPr>
                <w:rFonts w:ascii="Times New Roman" w:hAnsi="Times New Roman" w:cs="Times New Roman"/>
                <w:sz w:val="24"/>
                <w:szCs w:val="24"/>
              </w:rPr>
              <w:t>рак можливостей отримання адміністративних послуг в електронному режимі</w:t>
            </w:r>
          </w:p>
          <w:p w:rsidR="00601DBF" w:rsidRPr="00E3493B" w:rsidRDefault="00601DBF" w:rsidP="00601DBF">
            <w:pPr>
              <w:ind w:firstLine="0"/>
              <w:jc w:val="center"/>
              <w:rPr>
                <w:rFonts w:ascii="Times New Roman" w:hAnsi="Times New Roman" w:cs="Times New Roman"/>
                <w:sz w:val="24"/>
                <w:szCs w:val="24"/>
              </w:rPr>
            </w:pP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Учинення корупційного правопорушення чи правопорушення, пов’язаного з корупцією, утрату репутації серед працівників органу влади, судові процеси проти Міндовкілля</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Використання службового становища з метою отримання неправомірної вигоди,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намагання уникнути встановленої законом</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процедури державної реєстрації пестицидів та агрохімікатів, проведення еколого-експертної оцінки матеріалів, поданих для їх реєстрації.</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Приватний інтерес відповідальних осіб щодо надання переваг на користь зацікавлених суб’єктів господарювання</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(заявників) чи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уповноваженим ними особам</w:t>
            </w:r>
          </w:p>
        </w:tc>
        <w:tc>
          <w:tcPr>
            <w:tcW w:w="4820" w:type="dxa"/>
          </w:tcPr>
          <w:p w:rsidR="00601DBF" w:rsidRPr="00091EB0" w:rsidRDefault="00601DBF" w:rsidP="00601DBF">
            <w:pPr>
              <w:ind w:firstLine="0"/>
              <w:rPr>
                <w:rFonts w:ascii="Times New Roman" w:hAnsi="Times New Roman" w:cs="Times New Roman"/>
                <w:sz w:val="24"/>
                <w:szCs w:val="24"/>
                <w:highlight w:val="green"/>
              </w:rPr>
            </w:pPr>
            <w:r w:rsidRPr="00091EB0">
              <w:rPr>
                <w:rFonts w:ascii="Times New Roman" w:hAnsi="Times New Roman" w:cs="Times New Roman"/>
                <w:sz w:val="24"/>
                <w:szCs w:val="24"/>
              </w:rPr>
              <w:t>Отримання неправомірної вигоди посадовими особами або суб’єктами господарювання.</w:t>
            </w:r>
            <w:r w:rsidRPr="00091EB0">
              <w:rPr>
                <w:rFonts w:ascii="Times New Roman" w:hAnsi="Times New Roman" w:cs="Times New Roman"/>
                <w:sz w:val="24"/>
                <w:szCs w:val="24"/>
                <w:highlight w:val="green"/>
              </w:rPr>
              <w:t xml:space="preserve"> </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Дискреційні повноваження посадових осіб пов’язані із уповноваженням підприємств, установ та організацій, які проводять державні випробування пестицидів та агрохімікатів.</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Приватний інтерес відповідальних осіб щодо надання переваг на користь зацікавлених суб’єктів господарювання</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(заявників) чи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уповноваженим ними особам</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Притягнення осіб до відповідальності, втрата репутації, судові процеси.</w:t>
            </w:r>
          </w:p>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Отримання неправомірної вигоди.</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Використання службового становища з метою отримання неправомірної вигоди,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намагання уникнути встановленої законом</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 xml:space="preserve">процедури організації державних випробувань пестицидів та агрохімікатів, формування і </w:t>
            </w:r>
            <w:r w:rsidRPr="00E3493B">
              <w:rPr>
                <w:rFonts w:ascii="Times New Roman" w:hAnsi="Times New Roman" w:cs="Times New Roman"/>
                <w:sz w:val="24"/>
                <w:szCs w:val="24"/>
              </w:rPr>
              <w:lastRenderedPageBreak/>
              <w:t>затвердження планів їх проведення.</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lastRenderedPageBreak/>
              <w:t>Приватний інтерес відповідальних осіб щодо організації державних випробувань пестицидів та агрохімікатів, формування і затвердження планів їх проведення.</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Притягнення осіб до відповідальності, втрата репутації, судові процеси.</w:t>
            </w:r>
          </w:p>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Отримання неправомірної вигоди.</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Дискреційні повноваження відповідальних осіб пов’язані із вимогами до документації, які є необхідними для отримання висновку з оцінки впливу на довкілля і підготовки зауважень та пропозицій до документів державного планування під час консультацій у процесі СЕО</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Приватний інтерес відповідальних осіб щодо надання переваг на користь зацікавлених суб’єктів господарювання</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(заявників) чи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уповноваженим ними особам</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Притягнення осіб до відповідальності, втрата репутації, судові процеси.</w:t>
            </w:r>
          </w:p>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Отримання неправомірної вигоди.</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Дискреційні повноваження відповідальних осіб пов’язані із вимогами до документів, які є необхідними для внесення до Державного реєстру суб’єктів господарювання, які здійснюють приймання та/або розбирання транспортних засобів, що утилізуються</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(зловживання правом на відмову у внесенні до Державного реєстру суб’єктів господарювання, які здійснюють приймання та/або розбирання транспортних засобів, що утилізуються)</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Приватний інтерес відповідальних осіб щодо надання переваг на користь зацікавлених суб’єктів господарювання</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(заявників) чи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уповноваженим ними особам</w:t>
            </w:r>
          </w:p>
        </w:tc>
        <w:tc>
          <w:tcPr>
            <w:tcW w:w="4820" w:type="dxa"/>
          </w:tcPr>
          <w:p w:rsidR="00601DBF" w:rsidRPr="00091EB0" w:rsidRDefault="00601DBF" w:rsidP="00601DBF">
            <w:pPr>
              <w:ind w:firstLine="0"/>
              <w:jc w:val="left"/>
              <w:rPr>
                <w:rFonts w:ascii="Times New Roman" w:hAnsi="Times New Roman" w:cs="Times New Roman"/>
                <w:sz w:val="24"/>
                <w:szCs w:val="24"/>
              </w:rPr>
            </w:pPr>
            <w:r w:rsidRPr="00091EB0">
              <w:rPr>
                <w:rFonts w:ascii="Times New Roman" w:hAnsi="Times New Roman" w:cs="Times New Roman"/>
                <w:sz w:val="24"/>
                <w:szCs w:val="24"/>
              </w:rPr>
              <w:t xml:space="preserve">Притягнення осіб до відповідальності, втрата репутації серед працівників органу влади, зниження довіри,  судові процеси </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Неприйняття та нерозроблення нормативно правових актів щодо здійснення регулювання викидів забруднюючих речовин в атмосферне повітря</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Відсутність вичерпного переліку документів, необхідного для отримання адміністративних послуг у сфері охорони атмосферного повітря , у Закону України «Про охорону атмосферного повітря», що призведе до</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адміністративного тиску на суб’єктів господарювання.</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Учинення корупційного правопорушення чи правопорушення, пов’язаного з корупцією, утрату репутації серед працівників органу влади, судові процеси проти Міндовкілля</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Дискреційні повноваження відповідальних осіб пов’язані із здійсненням загальної координації та організації проведення моніторингу атмосферного повітря.</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Приватний інтерес відповідальних осіб щодо надання переваг на користь зацікавлених суб’єктів господарювання</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(заявників) чи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уповноваженим ними особам.</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Притягнення осіб до відповідальності, втрата репутації</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 xml:space="preserve">Недостатність працівників органу влади для розгляду документів може призвести до затягування строків надання адміністративних послуг в межах встановлених законом. Є </w:t>
            </w:r>
            <w:r w:rsidRPr="00E3493B">
              <w:rPr>
                <w:rFonts w:ascii="Times New Roman" w:hAnsi="Times New Roman" w:cs="Times New Roman"/>
                <w:sz w:val="24"/>
                <w:szCs w:val="24"/>
              </w:rPr>
              <w:lastRenderedPageBreak/>
              <w:t>корупційний ризик (хабар, вимагання) для надання переваги першочерговому розгляду документів окремим заявникам та прискорення прийняття рішень.</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lastRenderedPageBreak/>
              <w:t>Приватний інтерес відповідальних осіб щодо надання переваг на користь зацікавлених суб’єктів господарювання</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(заявників) чи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lastRenderedPageBreak/>
              <w:t>уповноваженим ними особам</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lastRenderedPageBreak/>
              <w:t>Притягнення осіб до відповідальності, втрата репутації.</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Неприйняття Верховної Радою України проєкту Закону України «Про Національний реєстр викидів та перенесення забруднюючих речовин»</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Відсутність єдиної уніфікованої електронної системи доступу до інформації про стан довкілля органів влади та громадськості, відсутність надання доступу кожному громадянину до такої інформації та відсутність підвищення ефективності електронного врядування у сфері охорони довкілля.</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Учинення корупційного правопорушення чи правопорушення, пов’язаного з корупцією, утрату репутації серед працівників органу влади, судові процеси проти Міндовкілля</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Недостатність працівників органу влади для розгляду документів може призвести до затягування строків надання адміністративних послуг в межах встановлених законом.</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Використання службового становища з метою отримання неправомірної вигоди,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намагання уникнути встановленої законом</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процедури реєстрації звіту з інвентаризації забруднюючих речовин</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Приватний інтерес відповідальних осіб щодо надання переваг на користь зацікавлених суб’єктів господарювання</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(заявників) чи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уповноваженим ними особам</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Притягнення осіб до відповідальності, втрата репутації</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Недостатність працівників органу влади для розгляду документів може призвести до затягування строків надання адміністративних послуг в межах встановлених законом. Є корупційний ризик (хабар, вимагання) для надання переваги першочерговому розгляду документів окремим заявникам та прискорення прийняття рішень.</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Приватний інтерес відповідальних осіб щодо надання переваг на користь зацікавлених суб’єктів господарювання</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(заявників) чи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уповноваженим ними особам</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Учинення корупційного правопорушення чи правопорушення, пов’язаного з корупцією, утрату репутації серед працівників органу влади, судові процеси проти Міндовкілля</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Неправомірне схвалення проектів цільових екологічних (зелених) інвестицій.</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Відсутність чітких критеріїв відбору проектів цільових екологічних (зелених) інвестицій.</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Учинення корупційного правопорушення чи правопорушення, пов’язаного з корупцією, утрату репутації серед працівників органу влади, судові процеси проти Міндовкілля</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shd w:val="clear" w:color="auto" w:fill="auto"/>
          </w:tcPr>
          <w:p w:rsidR="00601DBF" w:rsidRPr="00E3493B" w:rsidRDefault="00747392" w:rsidP="00601DBF">
            <w:pPr>
              <w:ind w:firstLine="0"/>
              <w:jc w:val="center"/>
              <w:rPr>
                <w:rFonts w:ascii="Times New Roman" w:hAnsi="Times New Roman" w:cs="Times New Roman"/>
                <w:sz w:val="24"/>
                <w:szCs w:val="24"/>
              </w:rPr>
            </w:pPr>
            <w:r>
              <w:rPr>
                <w:rFonts w:ascii="Times New Roman" w:hAnsi="Times New Roman" w:cs="Times New Roman"/>
                <w:sz w:val="24"/>
                <w:szCs w:val="24"/>
              </w:rPr>
              <w:t>М</w:t>
            </w:r>
            <w:r w:rsidR="00601DBF" w:rsidRPr="00E3493B">
              <w:rPr>
                <w:rFonts w:ascii="Times New Roman" w:hAnsi="Times New Roman" w:cs="Times New Roman"/>
                <w:sz w:val="24"/>
                <w:szCs w:val="24"/>
              </w:rPr>
              <w:t xml:space="preserve">ожливість втручання третіх осіб під час </w:t>
            </w:r>
            <w:r w:rsidR="00601DBF" w:rsidRPr="00E3493B">
              <w:rPr>
                <w:rFonts w:ascii="Times New Roman" w:hAnsi="Times New Roman" w:cs="Times New Roman"/>
                <w:sz w:val="24"/>
                <w:szCs w:val="24"/>
              </w:rPr>
              <w:lastRenderedPageBreak/>
              <w:t>Погодження рішення верифікатора про проведення невиїзної верифікації</w:t>
            </w:r>
          </w:p>
        </w:tc>
        <w:tc>
          <w:tcPr>
            <w:tcW w:w="4536" w:type="dxa"/>
            <w:shd w:val="clear" w:color="auto" w:fill="auto"/>
          </w:tcPr>
          <w:p w:rsidR="00601DBF" w:rsidRPr="00E3493B" w:rsidRDefault="00747392" w:rsidP="00601DBF">
            <w:pPr>
              <w:ind w:firstLine="0"/>
              <w:jc w:val="center"/>
              <w:rPr>
                <w:rFonts w:ascii="Times New Roman" w:hAnsi="Times New Roman" w:cs="Times New Roman"/>
                <w:sz w:val="24"/>
                <w:szCs w:val="24"/>
              </w:rPr>
            </w:pPr>
            <w:r>
              <w:rPr>
                <w:rFonts w:ascii="Times New Roman" w:hAnsi="Times New Roman" w:cs="Times New Roman"/>
              </w:rPr>
              <w:lastRenderedPageBreak/>
              <w:t>В</w:t>
            </w:r>
            <w:r w:rsidR="00601DBF" w:rsidRPr="00E3493B">
              <w:rPr>
                <w:rFonts w:ascii="Times New Roman" w:hAnsi="Times New Roman" w:cs="Times New Roman"/>
              </w:rPr>
              <w:t xml:space="preserve">ідсутність наказів Міндовкілля про </w:t>
            </w:r>
            <w:r w:rsidR="00601DBF" w:rsidRPr="00E3493B">
              <w:rPr>
                <w:rFonts w:ascii="Times New Roman" w:hAnsi="Times New Roman" w:cs="Times New Roman"/>
              </w:rPr>
              <w:lastRenderedPageBreak/>
              <w:t>затвердження інформаційної та технологічної карток адміністративної послуги погодження рішення верифікатора про проведення невиїзної верифікації</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lastRenderedPageBreak/>
              <w:t xml:space="preserve">Отримання неправомірної вигоди </w:t>
            </w:r>
            <w:r w:rsidRPr="00091EB0">
              <w:rPr>
                <w:rFonts w:ascii="Times New Roman" w:hAnsi="Times New Roman" w:cs="Times New Roman"/>
                <w:sz w:val="24"/>
                <w:szCs w:val="24"/>
              </w:rPr>
              <w:lastRenderedPageBreak/>
              <w:t>посадовими особами. Репутаційні втрати і зниження іміджу України на міжнародному рівні.</w:t>
            </w:r>
          </w:p>
        </w:tc>
      </w:tr>
      <w:tr w:rsidR="00601DBF" w:rsidRPr="00E3493B" w:rsidTr="00601DBF">
        <w:trPr>
          <w:trHeight w:val="2469"/>
        </w:trPr>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Дискреційні повноваження посадових осіб, пов’язані із вимогами до документів, які є необхідними для погодження матеріалів (зокрема зловживання правом на відмову у погодженні)</w:t>
            </w:r>
            <w:r w:rsidR="00A92EC4">
              <w:rPr>
                <w:rFonts w:ascii="Times New Roman" w:hAnsi="Times New Roman" w:cs="Times New Roman"/>
                <w:sz w:val="24"/>
                <w:szCs w:val="24"/>
              </w:rPr>
              <w:t xml:space="preserve"> </w:t>
            </w:r>
            <w:r w:rsidR="00A92EC4" w:rsidRPr="00A92EC4">
              <w:rPr>
                <w:rFonts w:ascii="Times New Roman" w:hAnsi="Times New Roman" w:cs="Times New Roman"/>
                <w:sz w:val="24"/>
                <w:szCs w:val="24"/>
              </w:rPr>
              <w:t>при затвердження нормативів спеціального використання природних рослинних ресурсів та розрахункові лісосіки</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Відсутній нормативно-правовий акт, яким визначено порядок погодження</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Отримання неправомірної вигоди посадовими особами. Репутаційні втрати, зниження довіри до Міндовкілля, витрати на можливі судові процеси.</w:t>
            </w:r>
          </w:p>
        </w:tc>
      </w:tr>
      <w:tr w:rsidR="00601DBF" w:rsidRPr="00E3493B" w:rsidTr="00A52053">
        <w:trPr>
          <w:trHeight w:val="1640"/>
        </w:trPr>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A92EC4" w:rsidRDefault="00601DBF" w:rsidP="00601DBF">
            <w:pPr>
              <w:ind w:firstLine="0"/>
              <w:jc w:val="center"/>
              <w:rPr>
                <w:rFonts w:ascii="Times New Roman" w:hAnsi="Times New Roman" w:cs="Times New Roman"/>
                <w:sz w:val="24"/>
                <w:szCs w:val="24"/>
              </w:rPr>
            </w:pPr>
            <w:r w:rsidRPr="00A92EC4">
              <w:rPr>
                <w:rFonts w:ascii="Times New Roman" w:hAnsi="Times New Roman" w:cs="Times New Roman"/>
                <w:sz w:val="24"/>
                <w:szCs w:val="24"/>
              </w:rPr>
              <w:t>Можливість надання посадовою особою Міндовкілля переваги конкретному претенденту на посаду керівника.</w:t>
            </w:r>
          </w:p>
          <w:p w:rsidR="00601DBF" w:rsidRPr="00A92EC4" w:rsidRDefault="00601DBF" w:rsidP="00A52053">
            <w:pPr>
              <w:ind w:firstLine="0"/>
              <w:jc w:val="center"/>
              <w:rPr>
                <w:sz w:val="24"/>
                <w:szCs w:val="24"/>
              </w:rPr>
            </w:pPr>
            <w:r w:rsidRPr="00A92EC4">
              <w:rPr>
                <w:rFonts w:ascii="Times New Roman" w:hAnsi="Times New Roman" w:cs="Times New Roman"/>
                <w:sz w:val="24"/>
                <w:szCs w:val="24"/>
              </w:rPr>
              <w:t>Прийняття (призначення) на посади осіб, які не відповідають кваліфікаційним вимогам, або тих, які подали недостовірні відомості</w:t>
            </w:r>
          </w:p>
        </w:tc>
        <w:tc>
          <w:tcPr>
            <w:tcW w:w="4536" w:type="dxa"/>
          </w:tcPr>
          <w:p w:rsidR="00601DBF" w:rsidRPr="00A92EC4" w:rsidRDefault="00601DBF" w:rsidP="00A52053">
            <w:pPr>
              <w:ind w:firstLine="0"/>
              <w:jc w:val="center"/>
              <w:rPr>
                <w:rFonts w:ascii="Times New Roman" w:hAnsi="Times New Roman" w:cs="Times New Roman"/>
                <w:sz w:val="24"/>
                <w:szCs w:val="24"/>
              </w:rPr>
            </w:pPr>
            <w:r w:rsidRPr="00A92EC4">
              <w:rPr>
                <w:rFonts w:ascii="Times New Roman" w:hAnsi="Times New Roman" w:cs="Times New Roman"/>
                <w:sz w:val="24"/>
                <w:szCs w:val="24"/>
              </w:rPr>
              <w:t>Дискреційні повноваження щодо прийняття рішення про призначення на посаду, особисті стосунки посадових осіб, внаслідок яких формуються певні домовленості, що послабляють механізми контролю та запобігання корупції;</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Притягнення керівників установ природно-заповідного фонду до відповідальності, репутаційні втрати, можливі скарги та оскарження дій Міндовкілля</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shd w:val="clear" w:color="auto" w:fill="FFFFFF" w:themeFill="background1"/>
          </w:tcPr>
          <w:p w:rsidR="00601DBF" w:rsidRPr="00A92EC4" w:rsidRDefault="00601DBF" w:rsidP="00601DBF">
            <w:pPr>
              <w:ind w:firstLine="0"/>
              <w:jc w:val="center"/>
              <w:rPr>
                <w:rFonts w:ascii="Times New Roman" w:hAnsi="Times New Roman" w:cs="Times New Roman"/>
                <w:sz w:val="24"/>
                <w:szCs w:val="24"/>
              </w:rPr>
            </w:pPr>
            <w:r w:rsidRPr="00A92EC4">
              <w:rPr>
                <w:rFonts w:ascii="Times New Roman" w:hAnsi="Times New Roman" w:cs="Times New Roman"/>
                <w:sz w:val="24"/>
                <w:szCs w:val="24"/>
              </w:rPr>
              <w:t>Дискреційні повноваження посадових осіб, пов’язані із вимогами до документів, які є необхідними для погодження матеріалів</w:t>
            </w:r>
          </w:p>
          <w:p w:rsidR="00601DBF" w:rsidRPr="00A92EC4" w:rsidRDefault="00601DBF" w:rsidP="00601DBF">
            <w:pPr>
              <w:ind w:firstLine="0"/>
              <w:jc w:val="center"/>
              <w:rPr>
                <w:rFonts w:ascii="Times New Roman" w:hAnsi="Times New Roman" w:cs="Times New Roman"/>
                <w:sz w:val="24"/>
                <w:szCs w:val="24"/>
              </w:rPr>
            </w:pPr>
            <w:r w:rsidRPr="00A92EC4">
              <w:rPr>
                <w:rFonts w:ascii="Times New Roman" w:hAnsi="Times New Roman" w:cs="Times New Roman"/>
                <w:sz w:val="24"/>
                <w:szCs w:val="24"/>
              </w:rPr>
              <w:t>(зокрема зловживання правом на відмову у погодженні)</w:t>
            </w:r>
            <w:r w:rsidR="00FB4C1B" w:rsidRPr="00A92EC4">
              <w:rPr>
                <w:rFonts w:ascii="Times New Roman" w:hAnsi="Times New Roman" w:cs="Times New Roman"/>
                <w:sz w:val="24"/>
                <w:szCs w:val="24"/>
              </w:rPr>
              <w:t xml:space="preserve"> під час встановлення плати за відвідування територій та об’єктів природно-заповідного фонду установам природно-заповідного фонду загальнодержавного значення та установам природно-заповідного фонду, утвореним у зоні відчуження, зоні безумовного (обов’язкового) відселення</w:t>
            </w:r>
          </w:p>
        </w:tc>
        <w:tc>
          <w:tcPr>
            <w:tcW w:w="4536" w:type="dxa"/>
            <w:shd w:val="clear" w:color="auto" w:fill="FFFFFF" w:themeFill="background1"/>
          </w:tcPr>
          <w:p w:rsidR="00601DBF" w:rsidRPr="00A92EC4" w:rsidRDefault="00601DBF" w:rsidP="00601DBF">
            <w:pPr>
              <w:ind w:firstLine="0"/>
              <w:jc w:val="center"/>
              <w:rPr>
                <w:rFonts w:ascii="Times New Roman" w:hAnsi="Times New Roman" w:cs="Times New Roman"/>
                <w:sz w:val="24"/>
                <w:szCs w:val="24"/>
              </w:rPr>
            </w:pPr>
            <w:r w:rsidRPr="00A92EC4">
              <w:rPr>
                <w:rFonts w:ascii="Times New Roman" w:hAnsi="Times New Roman" w:cs="Times New Roman"/>
                <w:sz w:val="24"/>
                <w:szCs w:val="24"/>
              </w:rPr>
              <w:t>Відсутній нормативно-правовий акт, яким визначено порядок погодження</w:t>
            </w:r>
          </w:p>
        </w:tc>
        <w:tc>
          <w:tcPr>
            <w:tcW w:w="4820" w:type="dxa"/>
            <w:shd w:val="clear" w:color="auto" w:fill="FFFFFF" w:themeFill="background1"/>
          </w:tcPr>
          <w:p w:rsidR="00601DBF" w:rsidRPr="00091EB0" w:rsidRDefault="00601DBF" w:rsidP="00601DBF">
            <w:pPr>
              <w:ind w:firstLine="0"/>
              <w:jc w:val="left"/>
              <w:rPr>
                <w:rFonts w:ascii="Times New Roman" w:hAnsi="Times New Roman" w:cs="Times New Roman"/>
                <w:sz w:val="24"/>
                <w:szCs w:val="24"/>
                <w:shd w:val="clear" w:color="auto" w:fill="FFFFFF"/>
              </w:rPr>
            </w:pPr>
            <w:r w:rsidRPr="00091EB0">
              <w:rPr>
                <w:rFonts w:ascii="Times New Roman" w:hAnsi="Times New Roman" w:cs="Times New Roman"/>
                <w:sz w:val="24"/>
                <w:szCs w:val="24"/>
                <w:shd w:val="clear" w:color="auto" w:fill="FFFFFF"/>
              </w:rPr>
              <w:t>Притягнення осіб до відповідальності;</w:t>
            </w:r>
          </w:p>
          <w:p w:rsidR="00601DBF" w:rsidRPr="00091EB0" w:rsidRDefault="00601DBF" w:rsidP="00601DBF">
            <w:pPr>
              <w:ind w:firstLine="0"/>
              <w:jc w:val="left"/>
              <w:rPr>
                <w:rFonts w:ascii="Times New Roman" w:hAnsi="Times New Roman" w:cs="Times New Roman"/>
                <w:sz w:val="24"/>
                <w:szCs w:val="24"/>
              </w:rPr>
            </w:pPr>
            <w:r w:rsidRPr="00091EB0">
              <w:rPr>
                <w:rFonts w:ascii="Times New Roman" w:hAnsi="Times New Roman" w:cs="Times New Roman"/>
                <w:sz w:val="24"/>
                <w:szCs w:val="24"/>
                <w:shd w:val="clear" w:color="auto" w:fill="FFFFFF"/>
              </w:rPr>
              <w:t xml:space="preserve">втрата репутації </w:t>
            </w:r>
            <w:r w:rsidRPr="00091EB0">
              <w:rPr>
                <w:rFonts w:ascii="Times New Roman" w:hAnsi="Times New Roman" w:cs="Times New Roman"/>
                <w:sz w:val="24"/>
                <w:szCs w:val="24"/>
              </w:rPr>
              <w:t>Міндовкілля; с</w:t>
            </w:r>
            <w:r w:rsidRPr="00091EB0">
              <w:rPr>
                <w:rFonts w:ascii="Times New Roman" w:hAnsi="Times New Roman" w:cs="Times New Roman"/>
                <w:sz w:val="24"/>
                <w:szCs w:val="24"/>
                <w:shd w:val="clear" w:color="auto" w:fill="FFFFFF"/>
              </w:rPr>
              <w:t xml:space="preserve">удові процеси проти </w:t>
            </w:r>
            <w:r w:rsidR="00311F07">
              <w:rPr>
                <w:rFonts w:ascii="Times New Roman" w:hAnsi="Times New Roman" w:cs="Times New Roman"/>
                <w:sz w:val="24"/>
                <w:szCs w:val="24"/>
              </w:rPr>
              <w:t>Міндовкілля</w:t>
            </w:r>
            <w:bookmarkStart w:id="0" w:name="_GoBack"/>
            <w:bookmarkEnd w:id="0"/>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A92EC4" w:rsidRDefault="00601DBF" w:rsidP="00601DBF">
            <w:pPr>
              <w:ind w:firstLine="0"/>
              <w:jc w:val="center"/>
              <w:rPr>
                <w:rFonts w:ascii="Times New Roman" w:hAnsi="Times New Roman" w:cs="Times New Roman"/>
                <w:sz w:val="24"/>
                <w:szCs w:val="24"/>
              </w:rPr>
            </w:pPr>
            <w:r w:rsidRPr="00A92EC4">
              <w:rPr>
                <w:rFonts w:ascii="Times New Roman" w:hAnsi="Times New Roman" w:cs="Times New Roman"/>
                <w:sz w:val="24"/>
                <w:szCs w:val="24"/>
              </w:rPr>
              <w:t>Використання службового становища з метою отримання неправомірної вигоди,</w:t>
            </w:r>
          </w:p>
          <w:p w:rsidR="00601DBF" w:rsidRPr="00A92EC4" w:rsidRDefault="00601DBF" w:rsidP="00601DBF">
            <w:pPr>
              <w:ind w:firstLine="0"/>
              <w:jc w:val="center"/>
              <w:rPr>
                <w:rFonts w:ascii="Times New Roman" w:hAnsi="Times New Roman" w:cs="Times New Roman"/>
                <w:sz w:val="24"/>
                <w:szCs w:val="24"/>
              </w:rPr>
            </w:pPr>
            <w:r w:rsidRPr="00A92EC4">
              <w:rPr>
                <w:rFonts w:ascii="Times New Roman" w:hAnsi="Times New Roman" w:cs="Times New Roman"/>
                <w:sz w:val="24"/>
                <w:szCs w:val="24"/>
              </w:rPr>
              <w:t>намагання уникнути встановленої законом</w:t>
            </w:r>
          </w:p>
          <w:p w:rsidR="00601DBF" w:rsidRPr="00A92EC4" w:rsidRDefault="00601DBF" w:rsidP="00601DBF">
            <w:pPr>
              <w:ind w:firstLine="0"/>
              <w:jc w:val="center"/>
              <w:rPr>
                <w:rFonts w:ascii="Times New Roman" w:hAnsi="Times New Roman" w:cs="Times New Roman"/>
                <w:sz w:val="24"/>
                <w:szCs w:val="24"/>
              </w:rPr>
            </w:pPr>
            <w:r w:rsidRPr="00A92EC4">
              <w:rPr>
                <w:rFonts w:ascii="Times New Roman" w:hAnsi="Times New Roman" w:cs="Times New Roman"/>
                <w:sz w:val="24"/>
                <w:szCs w:val="24"/>
              </w:rPr>
              <w:t>процедури</w:t>
            </w:r>
          </w:p>
        </w:tc>
        <w:tc>
          <w:tcPr>
            <w:tcW w:w="4536" w:type="dxa"/>
          </w:tcPr>
          <w:p w:rsidR="00601DBF" w:rsidRPr="00A92EC4" w:rsidRDefault="00601DBF" w:rsidP="00601DBF">
            <w:pPr>
              <w:ind w:firstLine="0"/>
              <w:jc w:val="center"/>
              <w:rPr>
                <w:rFonts w:ascii="Times New Roman" w:hAnsi="Times New Roman" w:cs="Times New Roman"/>
                <w:sz w:val="24"/>
                <w:szCs w:val="24"/>
              </w:rPr>
            </w:pPr>
            <w:r w:rsidRPr="00A92EC4">
              <w:rPr>
                <w:rFonts w:ascii="Times New Roman" w:hAnsi="Times New Roman" w:cs="Times New Roman"/>
                <w:sz w:val="24"/>
                <w:szCs w:val="24"/>
              </w:rPr>
              <w:t>Приватний інтерес відповідальних осіб щодо надання переваг на користь зацікавлених суб’єктів господарювання</w:t>
            </w:r>
          </w:p>
          <w:p w:rsidR="00601DBF" w:rsidRPr="00A92EC4" w:rsidRDefault="00601DBF" w:rsidP="00601DBF">
            <w:pPr>
              <w:ind w:firstLine="0"/>
              <w:jc w:val="center"/>
              <w:rPr>
                <w:rFonts w:ascii="Times New Roman" w:hAnsi="Times New Roman" w:cs="Times New Roman"/>
                <w:sz w:val="24"/>
                <w:szCs w:val="24"/>
              </w:rPr>
            </w:pPr>
            <w:r w:rsidRPr="00A92EC4">
              <w:rPr>
                <w:rFonts w:ascii="Times New Roman" w:hAnsi="Times New Roman" w:cs="Times New Roman"/>
                <w:sz w:val="24"/>
                <w:szCs w:val="24"/>
              </w:rPr>
              <w:t>(заявників) чи</w:t>
            </w:r>
          </w:p>
          <w:p w:rsidR="00601DBF" w:rsidRPr="00A92EC4" w:rsidRDefault="00601DBF" w:rsidP="00601DBF">
            <w:pPr>
              <w:ind w:firstLine="0"/>
              <w:jc w:val="center"/>
              <w:rPr>
                <w:rFonts w:ascii="Times New Roman" w:hAnsi="Times New Roman" w:cs="Times New Roman"/>
                <w:sz w:val="24"/>
                <w:szCs w:val="24"/>
              </w:rPr>
            </w:pPr>
            <w:r w:rsidRPr="00A92EC4">
              <w:rPr>
                <w:rFonts w:ascii="Times New Roman" w:hAnsi="Times New Roman" w:cs="Times New Roman"/>
                <w:sz w:val="24"/>
                <w:szCs w:val="24"/>
              </w:rPr>
              <w:t>уповноваженим ними особам.</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Притягнення керівників установ природно-заповідного фонду до відповідальності, репутаційні втрати, можливі скарги та оскарження дій Міндовкілля</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Дискреційні повноваження відповідальних осіб пов’язані із здійсненням загальної координації та організації державного моніторингу вод</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Приватний інтерес відповідальних осіб щодо надання переваг на користь зацікавлених суб’єктів господарювання</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(заявників) чи</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уповноваженим ними особам.</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Притягнення осіб до відповідальності, втрата репутації.</w:t>
            </w:r>
          </w:p>
        </w:tc>
      </w:tr>
      <w:tr w:rsidR="00601DBF" w:rsidRPr="00E3493B" w:rsidTr="00A52053">
        <w:trPr>
          <w:trHeight w:val="3104"/>
        </w:trPr>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5"/>
              <w:jc w:val="center"/>
              <w:rPr>
                <w:rFonts w:ascii="Times New Roman" w:hAnsi="Times New Roman" w:cs="Times New Roman"/>
                <w:sz w:val="24"/>
                <w:szCs w:val="24"/>
              </w:rPr>
            </w:pPr>
            <w:r w:rsidRPr="00E3493B">
              <w:rPr>
                <w:rFonts w:ascii="Times New Roman" w:hAnsi="Times New Roman" w:cs="Times New Roman"/>
                <w:sz w:val="24"/>
                <w:szCs w:val="24"/>
              </w:rPr>
              <w:t>Неприйняття та нерозроблення нормативно правових актів з питань:</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визначення порядків, правил, умов, нормативів, норм у сфері розвитку водного господарства, проведення аналізу практики їх застосування;</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організації та проведення моніторингу зрошуваних та осушуваних земель;</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неналежне ведення Державного водного кадастру за розділом «Поверхневі води» у частині обліку поверхневих водних об’єктів та за розділом «Водокористування»</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Приватний інтерес відповідальних осіб</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Притягнення осіб до відповідальності, втрата репутації.</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rPr>
                <w:rFonts w:ascii="Times New Roman" w:hAnsi="Times New Roman" w:cs="Times New Roman"/>
                <w:sz w:val="24"/>
                <w:szCs w:val="24"/>
              </w:rPr>
            </w:pPr>
            <w:r w:rsidRPr="00E3493B">
              <w:rPr>
                <w:rFonts w:ascii="Times New Roman" w:hAnsi="Times New Roman" w:cs="Times New Roman"/>
                <w:sz w:val="24"/>
                <w:szCs w:val="24"/>
              </w:rPr>
              <w:t>Відсутність механізмів  контролю за реалізацією науково-дослідних робіт в системі Міндовкілля.</w:t>
            </w:r>
          </w:p>
          <w:p w:rsidR="00601DBF" w:rsidRPr="00E3493B" w:rsidRDefault="00601DBF" w:rsidP="00601DBF">
            <w:pPr>
              <w:ind w:firstLine="0"/>
              <w:rPr>
                <w:rFonts w:ascii="Times New Roman" w:hAnsi="Times New Roman" w:cs="Times New Roman"/>
                <w:sz w:val="24"/>
                <w:szCs w:val="24"/>
              </w:rPr>
            </w:pPr>
            <w:r w:rsidRPr="00E3493B">
              <w:rPr>
                <w:rFonts w:ascii="Times New Roman" w:hAnsi="Times New Roman" w:cs="Times New Roman"/>
                <w:sz w:val="24"/>
                <w:szCs w:val="24"/>
              </w:rPr>
              <w:t>.</w:t>
            </w:r>
          </w:p>
          <w:p w:rsidR="00601DBF" w:rsidRPr="00E3493B" w:rsidRDefault="00601DBF" w:rsidP="00601DBF">
            <w:pPr>
              <w:ind w:firstLine="0"/>
              <w:rPr>
                <w:rFonts w:ascii="Times New Roman" w:hAnsi="Times New Roman" w:cs="Times New Roman"/>
              </w:rPr>
            </w:pPr>
          </w:p>
        </w:tc>
        <w:tc>
          <w:tcPr>
            <w:tcW w:w="4536" w:type="dxa"/>
          </w:tcPr>
          <w:p w:rsidR="00601DBF" w:rsidRPr="00E3493B" w:rsidRDefault="00601DBF" w:rsidP="00601DBF">
            <w:pPr>
              <w:ind w:firstLine="0"/>
              <w:jc w:val="left"/>
              <w:rPr>
                <w:rFonts w:ascii="Times New Roman" w:hAnsi="Times New Roman" w:cs="Times New Roman"/>
                <w:sz w:val="24"/>
                <w:szCs w:val="24"/>
              </w:rPr>
            </w:pPr>
            <w:r w:rsidRPr="00E3493B">
              <w:rPr>
                <w:rFonts w:ascii="Times New Roman" w:hAnsi="Times New Roman" w:cs="Times New Roman"/>
                <w:sz w:val="24"/>
                <w:szCs w:val="24"/>
              </w:rPr>
              <w:t>Відсутність порядку планування та впровадження результатів науково-дослідних робіт.</w:t>
            </w:r>
          </w:p>
          <w:p w:rsidR="00601DBF" w:rsidRPr="00E3493B" w:rsidRDefault="00601DBF" w:rsidP="00601DBF">
            <w:pPr>
              <w:ind w:firstLine="0"/>
              <w:rPr>
                <w:rFonts w:ascii="Times New Roman" w:hAnsi="Times New Roman" w:cs="Times New Roman"/>
                <w:sz w:val="24"/>
                <w:szCs w:val="24"/>
              </w:rPr>
            </w:pPr>
            <w:r w:rsidRPr="00E3493B">
              <w:rPr>
                <w:rFonts w:ascii="Times New Roman" w:hAnsi="Times New Roman" w:cs="Times New Roman"/>
                <w:sz w:val="24"/>
                <w:szCs w:val="24"/>
              </w:rPr>
              <w:t>Неефективний контроль замовниками НДР на етапах виконання робіт.</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Притягнення осіб до відповідальності, втрата репутації.</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Дискреційні повноваження відповідальних осіб пов’язані із вимогами до документів, які є необхідними для допуску кандидатів на отримання сертифікату екологічного аудитора до кваліфікаційного іспиту (ймовірність викривлення даних під час перевірки результатів кваліфікаційного іспиту, ймовірність викривлення даних під час внесення даних до реєстру екологічних аудиторів)</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Відсутність у нормативно-правових актах із сертифікації екологічних аудиторів можливості проведення кваліфікаційного іспиту в електронному режимі. Приватний інтерес відповідальних осіб щодо надання переваг на користь зацікавлених суб’єктів</w:t>
            </w:r>
          </w:p>
          <w:p w:rsidR="00601DBF" w:rsidRPr="00E3493B" w:rsidRDefault="00601DBF" w:rsidP="00601DBF">
            <w:pPr>
              <w:ind w:firstLine="0"/>
              <w:jc w:val="center"/>
              <w:rPr>
                <w:rFonts w:ascii="Times New Roman" w:hAnsi="Times New Roman" w:cs="Times New Roman"/>
                <w:sz w:val="24"/>
                <w:szCs w:val="24"/>
              </w:rPr>
            </w:pP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 xml:space="preserve">Притягнення осіб до відповідальності, </w:t>
            </w:r>
          </w:p>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втрата репутації.</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A52053" w:rsidP="00B00CB9">
            <w:pPr>
              <w:ind w:firstLine="0"/>
              <w:jc w:val="center"/>
              <w:rPr>
                <w:rFonts w:ascii="Times New Roman" w:hAnsi="Times New Roman" w:cs="Times New Roman"/>
                <w:sz w:val="24"/>
                <w:szCs w:val="24"/>
              </w:rPr>
            </w:pPr>
            <w:r>
              <w:rPr>
                <w:rFonts w:ascii="Times New Roman" w:hAnsi="Times New Roman" w:cs="Times New Roman"/>
                <w:sz w:val="24"/>
                <w:szCs w:val="24"/>
              </w:rPr>
              <w:t>Й</w:t>
            </w:r>
            <w:r w:rsidR="00601DBF" w:rsidRPr="00E3493B">
              <w:rPr>
                <w:rFonts w:ascii="Times New Roman" w:hAnsi="Times New Roman" w:cs="Times New Roman"/>
                <w:sz w:val="24"/>
                <w:szCs w:val="24"/>
              </w:rPr>
              <w:t>мовірність неналежного виконання вимог, встановлених</w:t>
            </w:r>
            <w:r w:rsidR="00B00CB9">
              <w:rPr>
                <w:rFonts w:ascii="Times New Roman" w:hAnsi="Times New Roman" w:cs="Times New Roman"/>
                <w:sz w:val="24"/>
                <w:szCs w:val="24"/>
              </w:rPr>
              <w:t xml:space="preserve"> </w:t>
            </w:r>
            <w:r w:rsidR="00601DBF" w:rsidRPr="00E3493B">
              <w:rPr>
                <w:rFonts w:ascii="Times New Roman" w:hAnsi="Times New Roman" w:cs="Times New Roman"/>
                <w:sz w:val="24"/>
                <w:szCs w:val="24"/>
              </w:rPr>
              <w:t>положеннями про сертифікацію екологічних аудиторів та про ведення реєстру екологічних аудиторів</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Відсутність у нормативно-правових актах із сертифікації екологічних аудиторів можливості проведення кваліфікаційного іспиту в електронному режимі</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 xml:space="preserve">Учинення корупційного правопорушення чи правопорушення, пов’язаного з корупцією, утрату репутації серед працівників органу влади, судові процеси </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Дискреційні повноваження відповідальних осіб щодо методичного забезпечення організації еколого-аудиторської діяльності та проведення екологічного аудиту</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Неможливість перевірки здійснених екологічних аудитів пов’язана із відсутністю нормативно-правового регулювання щодо оприлюднення висновків проведених обов’язкових екологічних аудитів</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Притягнення осіб до відповідальності, втрата репутації, судові процеси</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B00CB9">
            <w:pPr>
              <w:ind w:firstLine="0"/>
              <w:jc w:val="center"/>
              <w:rPr>
                <w:rFonts w:ascii="Times New Roman" w:hAnsi="Times New Roman" w:cs="Times New Roman"/>
                <w:sz w:val="24"/>
                <w:szCs w:val="24"/>
              </w:rPr>
            </w:pPr>
            <w:r w:rsidRPr="00E3493B">
              <w:rPr>
                <w:rFonts w:ascii="Times New Roman" w:hAnsi="Times New Roman" w:cs="Times New Roman"/>
                <w:sz w:val="24"/>
                <w:szCs w:val="24"/>
              </w:rPr>
              <w:t>Відсутність правового механізму захисту прав викривачів корупційних проявів</w:t>
            </w:r>
          </w:p>
          <w:p w:rsidR="00601DBF" w:rsidRPr="00E3493B" w:rsidRDefault="00601DBF" w:rsidP="00B00CB9">
            <w:pPr>
              <w:ind w:firstLine="0"/>
              <w:jc w:val="center"/>
              <w:rPr>
                <w:rFonts w:ascii="Times New Roman" w:hAnsi="Times New Roman" w:cs="Times New Roman"/>
                <w:sz w:val="24"/>
                <w:szCs w:val="24"/>
              </w:rPr>
            </w:pPr>
            <w:r w:rsidRPr="00E3493B">
              <w:rPr>
                <w:rFonts w:ascii="Times New Roman" w:hAnsi="Times New Roman" w:cs="Times New Roman"/>
                <w:sz w:val="24"/>
                <w:szCs w:val="24"/>
              </w:rPr>
              <w:t xml:space="preserve">(особи, яким стали відомі факти корупції у сфері діяльності Міністерства, приймають </w:t>
            </w:r>
            <w:r w:rsidRPr="00E3493B">
              <w:rPr>
                <w:rStyle w:val="125pt"/>
                <w:rFonts w:eastAsiaTheme="minorHAnsi"/>
                <w:sz w:val="24"/>
                <w:szCs w:val="24"/>
              </w:rPr>
              <w:t>рішення не повідомляти про них, оскільки мають побоювання щодо настання несприятливих наслідків для кар’єри, продовження трудових відносин або ж навіть для здоров’я)</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Відсутність у нормативно-правових</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Притягнення осіб до відповідальності, втрата репутації, судові процеси</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shd w:val="clear" w:color="auto" w:fill="FFFFFF"/>
              </w:rPr>
            </w:pPr>
            <w:r w:rsidRPr="00E3493B">
              <w:rPr>
                <w:rFonts w:ascii="Times New Roman" w:hAnsi="Times New Roman" w:cs="Times New Roman"/>
                <w:sz w:val="24"/>
                <w:szCs w:val="24"/>
                <w:shd w:val="clear" w:color="auto" w:fill="FFFFFF"/>
              </w:rPr>
              <w:t>Втручання у діяльність конкурсної комісії третіх осіб з метою впливу на прийняття нею рішень, неповідомлення членом конкурсної комісії про наявний конфлікт інтересів може призвести до вжиття ним заходів щодо переконання інших членів приймати те чи інше рішення.</w:t>
            </w:r>
          </w:p>
        </w:tc>
        <w:tc>
          <w:tcPr>
            <w:tcW w:w="4536" w:type="dxa"/>
          </w:tcPr>
          <w:p w:rsidR="00601DBF" w:rsidRPr="00E3493B" w:rsidRDefault="00601DBF" w:rsidP="00601DBF">
            <w:pPr>
              <w:ind w:firstLine="0"/>
              <w:jc w:val="center"/>
              <w:rPr>
                <w:rFonts w:ascii="Times New Roman" w:hAnsi="Times New Roman" w:cs="Times New Roman"/>
                <w:sz w:val="24"/>
                <w:szCs w:val="24"/>
                <w:shd w:val="clear" w:color="auto" w:fill="FFFFFF"/>
              </w:rPr>
            </w:pPr>
            <w:r w:rsidRPr="00E3493B">
              <w:rPr>
                <w:rFonts w:ascii="Times New Roman" w:hAnsi="Times New Roman" w:cs="Times New Roman"/>
                <w:sz w:val="24"/>
                <w:szCs w:val="24"/>
                <w:shd w:val="clear" w:color="auto" w:fill="FFFFFF"/>
              </w:rPr>
              <w:t>Дискреційні повноваження конкурсної комісії, відсутність у складі комісії незалежних представників, відсутність процедури розкриття інформації про конфлікт інтересів членами конкурсної комісії, незазначення у документації за результатами проведення конкурсу мотивів прийняття рішення.</w:t>
            </w:r>
          </w:p>
          <w:p w:rsidR="00601DBF" w:rsidRPr="00E3493B" w:rsidRDefault="00601DBF" w:rsidP="00601DBF">
            <w:pPr>
              <w:spacing w:before="120"/>
              <w:ind w:firstLine="0"/>
              <w:rPr>
                <w:rFonts w:ascii="Times New Roman" w:hAnsi="Times New Roman" w:cs="Times New Roman"/>
                <w:sz w:val="24"/>
                <w:szCs w:val="24"/>
              </w:rPr>
            </w:pP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Втрати репутації,</w:t>
            </w:r>
          </w:p>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зниження довіри.</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pStyle w:val="Default"/>
              <w:spacing w:before="120"/>
              <w:ind w:firstLine="0"/>
              <w:jc w:val="center"/>
            </w:pPr>
            <w:r w:rsidRPr="00E3493B">
              <w:t>Можливість надання членом конкурсної комісії переваги конкретному кандидату на зайняття вакантної посади, у тому числі вплив члена конкурсної комісії (шляхом переконання інших членів конкурсної комісії) на прийняття того чи іншого рішення, у зв’язку з особистою зацікавленістю в результатах конкурсного відбору.</w:t>
            </w:r>
          </w:p>
          <w:p w:rsidR="00601DBF" w:rsidRPr="00E3493B" w:rsidRDefault="00601DBF" w:rsidP="00601DBF">
            <w:pPr>
              <w:ind w:firstLine="0"/>
              <w:jc w:val="center"/>
              <w:rPr>
                <w:rFonts w:ascii="Times New Roman" w:hAnsi="Times New Roman" w:cs="Times New Roman"/>
                <w:sz w:val="24"/>
                <w:szCs w:val="24"/>
                <w:shd w:val="clear" w:color="auto" w:fill="FFFFFF"/>
              </w:rPr>
            </w:pPr>
          </w:p>
        </w:tc>
        <w:tc>
          <w:tcPr>
            <w:tcW w:w="4536" w:type="dxa"/>
          </w:tcPr>
          <w:p w:rsidR="00601DBF" w:rsidRPr="00E3493B" w:rsidRDefault="00601DBF" w:rsidP="00601DBF">
            <w:pPr>
              <w:pStyle w:val="Default"/>
              <w:spacing w:before="120"/>
              <w:ind w:firstLine="0"/>
              <w:jc w:val="center"/>
            </w:pPr>
            <w:r w:rsidRPr="00E3493B">
              <w:t>Наявність у члена конкурсної комісії будь-якого майнового чи немайнового інтересу, у тому числі зумовленого особистими, сімейними, дружніми чи іншими позаслужбовими стосунками з кандидатом;</w:t>
            </w:r>
          </w:p>
          <w:p w:rsidR="00601DBF" w:rsidRPr="00E3493B" w:rsidRDefault="00601DBF" w:rsidP="00601DBF">
            <w:pPr>
              <w:pStyle w:val="Default"/>
              <w:ind w:firstLine="0"/>
              <w:jc w:val="center"/>
            </w:pPr>
            <w:r w:rsidRPr="00E3493B">
              <w:t>відсутність механізму розкриття інформації про конфлікт інтересів членами конкурсної комісії</w:t>
            </w:r>
          </w:p>
          <w:p w:rsidR="00601DBF" w:rsidRPr="00E3493B" w:rsidRDefault="00601DBF" w:rsidP="00601DBF">
            <w:pPr>
              <w:ind w:firstLine="0"/>
              <w:jc w:val="center"/>
              <w:rPr>
                <w:rFonts w:ascii="Times New Roman" w:hAnsi="Times New Roman" w:cs="Times New Roman"/>
                <w:sz w:val="24"/>
                <w:szCs w:val="24"/>
                <w:shd w:val="clear" w:color="auto" w:fill="FFFFFF"/>
              </w:rPr>
            </w:pP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Втрати репутації,</w:t>
            </w:r>
          </w:p>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зниження довіри.</w:t>
            </w:r>
          </w:p>
        </w:tc>
      </w:tr>
      <w:tr w:rsidR="00601DBF" w:rsidRPr="00E3493B" w:rsidTr="00A52053">
        <w:trPr>
          <w:trHeight w:val="1642"/>
        </w:trPr>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A52053">
            <w:pPr>
              <w:pStyle w:val="Default"/>
              <w:spacing w:before="120"/>
              <w:ind w:firstLine="0"/>
              <w:jc w:val="center"/>
            </w:pPr>
            <w:r w:rsidRPr="00E3493B">
              <w:t xml:space="preserve">Можливість надання </w:t>
            </w:r>
            <w:r w:rsidRPr="00E3493B">
              <w:rPr>
                <w:color w:val="auto"/>
              </w:rPr>
              <w:t>посадовою особою</w:t>
            </w:r>
            <w:r w:rsidRPr="00E3493B">
              <w:t xml:space="preserve"> Міндовкілля переваги конкретному навчальному закладу</w:t>
            </w:r>
            <w:r w:rsidR="00A52053">
              <w:t xml:space="preserve"> </w:t>
            </w:r>
            <w:r w:rsidRPr="00E3493B">
              <w:t>при укладанні з ним контракту на здійснення освітніх послуг</w:t>
            </w:r>
          </w:p>
          <w:p w:rsidR="00601DBF" w:rsidRPr="00E3493B" w:rsidRDefault="00601DBF" w:rsidP="00601DBF">
            <w:pPr>
              <w:pStyle w:val="Default"/>
              <w:spacing w:before="120"/>
              <w:jc w:val="center"/>
            </w:pPr>
          </w:p>
        </w:tc>
        <w:tc>
          <w:tcPr>
            <w:tcW w:w="4536" w:type="dxa"/>
          </w:tcPr>
          <w:p w:rsidR="00601DBF" w:rsidRPr="00861D44" w:rsidRDefault="00601DBF" w:rsidP="00601DBF">
            <w:pPr>
              <w:spacing w:before="120"/>
              <w:ind w:firstLine="0"/>
              <w:jc w:val="center"/>
              <w:rPr>
                <w:rFonts w:ascii="Times New Roman" w:hAnsi="Times New Roman" w:cs="Times New Roman"/>
                <w:sz w:val="24"/>
                <w:szCs w:val="24"/>
              </w:rPr>
            </w:pPr>
            <w:r w:rsidRPr="00861D44">
              <w:rPr>
                <w:rFonts w:ascii="Times New Roman" w:hAnsi="Times New Roman" w:cs="Times New Roman"/>
                <w:sz w:val="24"/>
                <w:szCs w:val="24"/>
              </w:rPr>
              <w:t>Неналежне виконання посадовою особою власних повноважень;</w:t>
            </w:r>
          </w:p>
          <w:p w:rsidR="00601DBF" w:rsidRPr="00E3493B" w:rsidRDefault="00601DBF" w:rsidP="00601DBF">
            <w:pPr>
              <w:pStyle w:val="Default"/>
              <w:ind w:firstLine="0"/>
              <w:jc w:val="center"/>
              <w:rPr>
                <w:color w:val="auto"/>
              </w:rPr>
            </w:pPr>
            <w:r w:rsidRPr="00861D44">
              <w:rPr>
                <w:color w:val="auto"/>
              </w:rPr>
              <w:t>відсутність процедури</w:t>
            </w:r>
            <w:r w:rsidRPr="00E3493B">
              <w:rPr>
                <w:color w:val="auto"/>
              </w:rPr>
              <w:t xml:space="preserve"> розкриття інформації про конфлікт інтересів;</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особиста зацікавленість посадової особи</w:t>
            </w:r>
          </w:p>
          <w:p w:rsidR="00601DBF" w:rsidRPr="00E3493B" w:rsidRDefault="00601DBF" w:rsidP="00601DBF">
            <w:pPr>
              <w:pStyle w:val="Default"/>
              <w:spacing w:before="120"/>
              <w:jc w:val="center"/>
            </w:pPr>
          </w:p>
        </w:tc>
        <w:tc>
          <w:tcPr>
            <w:tcW w:w="4820" w:type="dxa"/>
          </w:tcPr>
          <w:p w:rsidR="00601DBF" w:rsidRPr="00091EB0" w:rsidRDefault="00601DBF" w:rsidP="00601DBF">
            <w:pPr>
              <w:ind w:firstLine="0"/>
              <w:jc w:val="left"/>
              <w:rPr>
                <w:rFonts w:ascii="Times New Roman" w:hAnsi="Times New Roman" w:cs="Times New Roman"/>
                <w:sz w:val="24"/>
                <w:szCs w:val="24"/>
                <w:shd w:val="clear" w:color="auto" w:fill="FFFFFF"/>
              </w:rPr>
            </w:pPr>
            <w:r w:rsidRPr="00091EB0">
              <w:rPr>
                <w:rFonts w:ascii="Times New Roman" w:hAnsi="Times New Roman" w:cs="Times New Roman"/>
                <w:sz w:val="24"/>
                <w:szCs w:val="24"/>
                <w:shd w:val="clear" w:color="auto" w:fill="FFFFFF"/>
              </w:rPr>
              <w:t>Притягнення осіб до відповідальності;</w:t>
            </w:r>
          </w:p>
          <w:p w:rsidR="00601DBF" w:rsidRPr="00091EB0" w:rsidRDefault="00601DBF" w:rsidP="00601DBF">
            <w:pPr>
              <w:ind w:firstLine="0"/>
              <w:jc w:val="left"/>
              <w:rPr>
                <w:rFonts w:ascii="Times New Roman" w:hAnsi="Times New Roman" w:cs="Times New Roman"/>
                <w:sz w:val="24"/>
                <w:szCs w:val="24"/>
              </w:rPr>
            </w:pPr>
            <w:r w:rsidRPr="00091EB0">
              <w:rPr>
                <w:rFonts w:ascii="Times New Roman" w:hAnsi="Times New Roman" w:cs="Times New Roman"/>
                <w:sz w:val="24"/>
                <w:szCs w:val="24"/>
                <w:shd w:val="clear" w:color="auto" w:fill="FFFFFF"/>
              </w:rPr>
              <w:t xml:space="preserve">втрата репутації </w:t>
            </w:r>
            <w:r w:rsidRPr="00091EB0">
              <w:rPr>
                <w:rFonts w:ascii="Times New Roman" w:hAnsi="Times New Roman" w:cs="Times New Roman"/>
                <w:sz w:val="24"/>
                <w:szCs w:val="24"/>
              </w:rPr>
              <w:t>Міндовкілля; с</w:t>
            </w:r>
            <w:r w:rsidRPr="00091EB0">
              <w:rPr>
                <w:rFonts w:ascii="Times New Roman" w:hAnsi="Times New Roman" w:cs="Times New Roman"/>
                <w:sz w:val="24"/>
                <w:szCs w:val="24"/>
                <w:shd w:val="clear" w:color="auto" w:fill="FFFFFF"/>
              </w:rPr>
              <w:t xml:space="preserve">удові процеси проти </w:t>
            </w:r>
            <w:r w:rsidRPr="00091EB0">
              <w:rPr>
                <w:rFonts w:ascii="Times New Roman" w:hAnsi="Times New Roman" w:cs="Times New Roman"/>
                <w:sz w:val="24"/>
                <w:szCs w:val="24"/>
              </w:rPr>
              <w:t>Міндовкілля;</w:t>
            </w:r>
          </w:p>
          <w:p w:rsidR="00601DBF" w:rsidRPr="00091EB0" w:rsidRDefault="00601DBF" w:rsidP="00601DBF">
            <w:pPr>
              <w:pStyle w:val="Default"/>
              <w:ind w:firstLine="0"/>
              <w:jc w:val="left"/>
            </w:pPr>
            <w:r w:rsidRPr="00091EB0">
              <w:t xml:space="preserve">призначення на посаду особи менш кваліфікованої у порівнянні з іншими кандидатами </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Ймовірність викривлення даних фінансової, бюджетної та іншої звітності їх невідповідність обліковим даним бухгалтерського обліку;</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Ймовірність порушення виконавської дисципліни при здійсненні контролю за використанням бюджетних коштів за бюджетною програмою «Загальне керівництво та управління у сфері захисту довкілля та природних ресурсів»;</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Приймання рішення про списання матеріальних цінностей без дотримання встановленої процедури.</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Приватний інтерес відповідальних осіб щодо надання переваг на користь зацікавлених суб’єктів господарювання</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чи уповноваженим ними особам.</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Втрата репутації Міндовкілля,  судові процеси проти Міндовкілля, притягнення посадових осіб до відповідальності.</w:t>
            </w:r>
          </w:p>
        </w:tc>
      </w:tr>
      <w:tr w:rsidR="00601DBF" w:rsidRPr="00E3493B" w:rsidTr="00601DBF">
        <w:tc>
          <w:tcPr>
            <w:tcW w:w="562" w:type="dxa"/>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Ненадання інформації відповідно до законів України «Про доступ до публічної інформації» та «Про інформацію».</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Неналежний розгляд та не дотримання термінів надання інформації.</w:t>
            </w:r>
          </w:p>
        </w:tc>
        <w:tc>
          <w:tcPr>
            <w:tcW w:w="4536" w:type="dxa"/>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Неналежний контроль з боку керівництва за опрацюванням запитів (у тому числі в частині своєчасності та повноти відповіді, а також достовірності даних, які у відповіді зазначаються).</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Приховування інформації.</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Неоприлюднення  інформації, обов’язковісті оприлюднення якої встановлено законодавством.</w:t>
            </w:r>
          </w:p>
        </w:tc>
        <w:tc>
          <w:tcPr>
            <w:tcW w:w="4820" w:type="dxa"/>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Втрата репутації Міндовкілля,  судові процеси проти Міндовкілля, притягнення посадових осіб до відповідальності</w:t>
            </w:r>
          </w:p>
        </w:tc>
      </w:tr>
      <w:tr w:rsidR="00601DBF" w:rsidRPr="00091EB0" w:rsidTr="00724BC6">
        <w:tc>
          <w:tcPr>
            <w:tcW w:w="562" w:type="dxa"/>
            <w:shd w:val="clear" w:color="auto" w:fill="auto"/>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shd w:val="clear" w:color="auto" w:fill="auto"/>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Неналежний розгляд заяв, звернень та скарг відповідно Закону України «Про звернення громадян»</w:t>
            </w:r>
          </w:p>
        </w:tc>
        <w:tc>
          <w:tcPr>
            <w:tcW w:w="4536" w:type="dxa"/>
            <w:shd w:val="clear" w:color="auto" w:fill="auto"/>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Розгляд заяв, звернень та скарг в умовах реального чи потенційного конфлікту інтересів.</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Не відправлення зареєстрованих відповідей на заяви, звернення та скарги.</w:t>
            </w:r>
          </w:p>
          <w:p w:rsidR="00601DBF"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 xml:space="preserve">Можлива бездіяльність </w:t>
            </w:r>
          </w:p>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 xml:space="preserve">посадових осіб під час виконання </w:t>
            </w:r>
            <w:r w:rsidRPr="00E3493B">
              <w:rPr>
                <w:rFonts w:ascii="Times New Roman" w:hAnsi="Times New Roman" w:cs="Times New Roman"/>
                <w:sz w:val="24"/>
                <w:szCs w:val="24"/>
              </w:rPr>
              <w:lastRenderedPageBreak/>
              <w:t>посадових обов’язків.</w:t>
            </w:r>
          </w:p>
        </w:tc>
        <w:tc>
          <w:tcPr>
            <w:tcW w:w="4820" w:type="dxa"/>
            <w:shd w:val="clear" w:color="auto" w:fill="auto"/>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lastRenderedPageBreak/>
              <w:t>Втрата репутації Міндовкілля,  судові процеси проти Міндовкілля, притягнення посадових осіб до відповідальності</w:t>
            </w:r>
          </w:p>
        </w:tc>
      </w:tr>
      <w:tr w:rsidR="00601DBF" w:rsidRPr="00091EB0" w:rsidTr="00724BC6">
        <w:tc>
          <w:tcPr>
            <w:tcW w:w="562" w:type="dxa"/>
            <w:shd w:val="clear" w:color="auto" w:fill="auto"/>
          </w:tcPr>
          <w:p w:rsidR="00601DBF" w:rsidRPr="00E3493B" w:rsidRDefault="00601DBF" w:rsidP="00601DBF">
            <w:pPr>
              <w:pStyle w:val="a4"/>
              <w:numPr>
                <w:ilvl w:val="0"/>
                <w:numId w:val="2"/>
              </w:numPr>
              <w:ind w:left="313"/>
              <w:jc w:val="center"/>
              <w:rPr>
                <w:rFonts w:ascii="Times New Roman" w:hAnsi="Times New Roman" w:cs="Times New Roman"/>
                <w:sz w:val="24"/>
                <w:szCs w:val="24"/>
              </w:rPr>
            </w:pPr>
          </w:p>
        </w:tc>
        <w:tc>
          <w:tcPr>
            <w:tcW w:w="5358" w:type="dxa"/>
            <w:shd w:val="clear" w:color="auto" w:fill="auto"/>
          </w:tcPr>
          <w:p w:rsidR="00601DBF" w:rsidRPr="00E3493B" w:rsidRDefault="00601DBF" w:rsidP="00601DBF">
            <w:pPr>
              <w:ind w:firstLine="0"/>
              <w:jc w:val="center"/>
              <w:rPr>
                <w:rFonts w:ascii="Times New Roman" w:hAnsi="Times New Roman" w:cs="Times New Roman"/>
                <w:sz w:val="24"/>
                <w:szCs w:val="24"/>
              </w:rPr>
            </w:pPr>
            <w:r w:rsidRPr="00015A45">
              <w:rPr>
                <w:rStyle w:val="125pt"/>
                <w:rFonts w:eastAsiaTheme="minorHAnsi"/>
              </w:rPr>
              <w:t>Дискреційні повноваження щодо визначення постачальників товарів, робіт та послуг при здійсненні допорогових закупівель.</w:t>
            </w:r>
          </w:p>
        </w:tc>
        <w:tc>
          <w:tcPr>
            <w:tcW w:w="4536" w:type="dxa"/>
            <w:shd w:val="clear" w:color="auto" w:fill="auto"/>
          </w:tcPr>
          <w:p w:rsidR="00601DBF" w:rsidRPr="00E3493B" w:rsidRDefault="00601DBF" w:rsidP="00601DBF">
            <w:pPr>
              <w:ind w:firstLine="0"/>
              <w:jc w:val="center"/>
              <w:rPr>
                <w:rFonts w:ascii="Times New Roman" w:hAnsi="Times New Roman" w:cs="Times New Roman"/>
                <w:sz w:val="24"/>
                <w:szCs w:val="24"/>
              </w:rPr>
            </w:pPr>
            <w:r w:rsidRPr="00E3493B">
              <w:rPr>
                <w:rFonts w:ascii="Times New Roman" w:hAnsi="Times New Roman" w:cs="Times New Roman"/>
                <w:sz w:val="24"/>
                <w:szCs w:val="24"/>
              </w:rPr>
              <w:t>Неналежний контроль з боку керівництва</w:t>
            </w:r>
          </w:p>
        </w:tc>
        <w:tc>
          <w:tcPr>
            <w:tcW w:w="4820" w:type="dxa"/>
            <w:shd w:val="clear" w:color="auto" w:fill="auto"/>
          </w:tcPr>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 xml:space="preserve">Втрата репутації Міндовкілля, судові процеси проти Міндовкілля. </w:t>
            </w:r>
          </w:p>
          <w:p w:rsidR="00601DBF" w:rsidRPr="00091EB0" w:rsidRDefault="00601DBF" w:rsidP="00601DBF">
            <w:pPr>
              <w:ind w:firstLine="0"/>
              <w:rPr>
                <w:rFonts w:ascii="Times New Roman" w:hAnsi="Times New Roman" w:cs="Times New Roman"/>
                <w:sz w:val="24"/>
                <w:szCs w:val="24"/>
              </w:rPr>
            </w:pPr>
            <w:r w:rsidRPr="00091EB0">
              <w:rPr>
                <w:rFonts w:ascii="Times New Roman" w:hAnsi="Times New Roman" w:cs="Times New Roman"/>
                <w:sz w:val="24"/>
                <w:szCs w:val="24"/>
              </w:rPr>
              <w:t>Притягнення посадових осіб до відповідальності.</w:t>
            </w:r>
          </w:p>
        </w:tc>
      </w:tr>
      <w:tr w:rsidR="00724BC6" w:rsidRPr="00091EB0" w:rsidTr="00724BC6">
        <w:tc>
          <w:tcPr>
            <w:tcW w:w="562" w:type="dxa"/>
            <w:shd w:val="clear" w:color="auto" w:fill="auto"/>
          </w:tcPr>
          <w:p w:rsidR="00724BC6" w:rsidRPr="00E3493B" w:rsidRDefault="00724BC6" w:rsidP="00601DBF">
            <w:pPr>
              <w:pStyle w:val="a4"/>
              <w:numPr>
                <w:ilvl w:val="0"/>
                <w:numId w:val="2"/>
              </w:numPr>
              <w:ind w:left="313"/>
              <w:jc w:val="center"/>
              <w:rPr>
                <w:rFonts w:ascii="Times New Roman" w:hAnsi="Times New Roman" w:cs="Times New Roman"/>
                <w:sz w:val="24"/>
                <w:szCs w:val="24"/>
              </w:rPr>
            </w:pPr>
          </w:p>
        </w:tc>
        <w:tc>
          <w:tcPr>
            <w:tcW w:w="5358" w:type="dxa"/>
            <w:shd w:val="clear" w:color="auto" w:fill="auto"/>
          </w:tcPr>
          <w:p w:rsidR="00724BC6" w:rsidRPr="00724BC6" w:rsidRDefault="00724BC6" w:rsidP="00724BC6">
            <w:pPr>
              <w:ind w:firstLine="0"/>
              <w:jc w:val="center"/>
              <w:rPr>
                <w:rStyle w:val="125pt"/>
                <w:rFonts w:eastAsiaTheme="minorHAnsi"/>
              </w:rPr>
            </w:pPr>
            <w:r w:rsidRPr="00724BC6">
              <w:rPr>
                <w:rStyle w:val="125pt"/>
                <w:rFonts w:eastAsiaTheme="minorHAnsi"/>
              </w:rPr>
              <w:t>Оприлюднення звітів</w:t>
            </w:r>
            <w:r w:rsidR="00A52053">
              <w:rPr>
                <w:rStyle w:val="125pt"/>
                <w:rFonts w:eastAsiaTheme="minorHAnsi"/>
              </w:rPr>
              <w:t xml:space="preserve"> </w:t>
            </w:r>
            <w:r w:rsidRPr="00724BC6">
              <w:rPr>
                <w:rStyle w:val="125pt"/>
                <w:rFonts w:eastAsiaTheme="minorHAnsi"/>
              </w:rPr>
              <w:t>про укладені договори</w:t>
            </w:r>
          </w:p>
          <w:p w:rsidR="00724BC6" w:rsidRPr="00015A45" w:rsidRDefault="00724BC6" w:rsidP="00A52053">
            <w:pPr>
              <w:ind w:firstLine="0"/>
              <w:jc w:val="center"/>
              <w:rPr>
                <w:rStyle w:val="125pt"/>
                <w:rFonts w:eastAsiaTheme="minorHAnsi"/>
              </w:rPr>
            </w:pPr>
            <w:r w:rsidRPr="00724BC6">
              <w:rPr>
                <w:rStyle w:val="125pt"/>
                <w:rFonts w:eastAsiaTheme="minorHAnsi"/>
              </w:rPr>
              <w:t>академією та звітів у</w:t>
            </w:r>
            <w:r w:rsidR="00A52053">
              <w:rPr>
                <w:rStyle w:val="125pt"/>
                <w:rFonts w:eastAsiaTheme="minorHAnsi"/>
              </w:rPr>
              <w:t xml:space="preserve"> </w:t>
            </w:r>
            <w:r w:rsidRPr="00724BC6">
              <w:rPr>
                <w:rStyle w:val="125pt"/>
                <w:rFonts w:eastAsiaTheme="minorHAnsi"/>
              </w:rPr>
              <w:t>сфері публічних</w:t>
            </w:r>
            <w:r w:rsidR="00A52053">
              <w:rPr>
                <w:rStyle w:val="125pt"/>
                <w:rFonts w:eastAsiaTheme="minorHAnsi"/>
              </w:rPr>
              <w:t xml:space="preserve"> </w:t>
            </w:r>
            <w:r w:rsidRPr="00724BC6">
              <w:rPr>
                <w:rStyle w:val="125pt"/>
                <w:rFonts w:eastAsiaTheme="minorHAnsi"/>
              </w:rPr>
              <w:t>закупівель</w:t>
            </w:r>
          </w:p>
        </w:tc>
        <w:tc>
          <w:tcPr>
            <w:tcW w:w="4536" w:type="dxa"/>
            <w:shd w:val="clear" w:color="auto" w:fill="auto"/>
          </w:tcPr>
          <w:p w:rsidR="00724BC6" w:rsidRPr="00724BC6" w:rsidRDefault="00724BC6" w:rsidP="00601DBF">
            <w:pPr>
              <w:ind w:firstLine="0"/>
              <w:jc w:val="center"/>
              <w:rPr>
                <w:rFonts w:ascii="Times New Roman" w:hAnsi="Times New Roman" w:cs="Times New Roman"/>
                <w:b/>
                <w:sz w:val="24"/>
                <w:szCs w:val="24"/>
              </w:rPr>
            </w:pPr>
            <w:r>
              <w:rPr>
                <w:rFonts w:ascii="Times New Roman" w:hAnsi="Times New Roman" w:cs="Times New Roman"/>
                <w:sz w:val="24"/>
                <w:szCs w:val="24"/>
              </w:rPr>
              <w:t xml:space="preserve">Недостатній контроль за здійсненням </w:t>
            </w:r>
            <w:r w:rsidRPr="00861D44">
              <w:rPr>
                <w:rFonts w:ascii="Times New Roman" w:hAnsi="Times New Roman" w:cs="Times New Roman"/>
                <w:sz w:val="24"/>
                <w:szCs w:val="24"/>
              </w:rPr>
              <w:t>спеціальної перевірки</w:t>
            </w:r>
          </w:p>
        </w:tc>
        <w:tc>
          <w:tcPr>
            <w:tcW w:w="4820" w:type="dxa"/>
            <w:shd w:val="clear" w:color="auto" w:fill="auto"/>
          </w:tcPr>
          <w:p w:rsidR="00EA608A" w:rsidRPr="00EA608A" w:rsidRDefault="00EA608A" w:rsidP="00EA608A">
            <w:pPr>
              <w:ind w:firstLine="0"/>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Pr="00EA608A">
              <w:rPr>
                <w:rFonts w:ascii="Times New Roman" w:hAnsi="Times New Roman" w:cs="Times New Roman"/>
                <w:sz w:val="24"/>
                <w:szCs w:val="24"/>
              </w:rPr>
              <w:t xml:space="preserve">Втрата репутації Міндовкілля, судові процеси проти Міндовкілля. </w:t>
            </w:r>
          </w:p>
          <w:p w:rsidR="00724BC6" w:rsidRPr="00091EB0" w:rsidRDefault="00EA608A" w:rsidP="00EA608A">
            <w:pPr>
              <w:ind w:firstLine="0"/>
              <w:rPr>
                <w:rFonts w:ascii="Times New Roman" w:hAnsi="Times New Roman" w:cs="Times New Roman"/>
                <w:sz w:val="24"/>
                <w:szCs w:val="24"/>
              </w:rPr>
            </w:pPr>
            <w:r w:rsidRPr="00EA608A">
              <w:rPr>
                <w:rFonts w:ascii="Times New Roman" w:hAnsi="Times New Roman" w:cs="Times New Roman"/>
                <w:sz w:val="24"/>
                <w:szCs w:val="24"/>
              </w:rPr>
              <w:t>Притягнення посадових осіб до відповідальності.</w:t>
            </w:r>
          </w:p>
        </w:tc>
      </w:tr>
      <w:tr w:rsidR="00601DBF" w:rsidRPr="00091EB0" w:rsidTr="00724BC6">
        <w:tc>
          <w:tcPr>
            <w:tcW w:w="562" w:type="dxa"/>
            <w:shd w:val="clear" w:color="auto" w:fill="auto"/>
          </w:tcPr>
          <w:p w:rsidR="00601DBF" w:rsidRPr="00E3493B" w:rsidRDefault="00601DBF" w:rsidP="00E3493B">
            <w:pPr>
              <w:pStyle w:val="a4"/>
              <w:numPr>
                <w:ilvl w:val="0"/>
                <w:numId w:val="2"/>
              </w:numPr>
              <w:ind w:left="313"/>
              <w:jc w:val="center"/>
              <w:rPr>
                <w:rFonts w:ascii="Times New Roman" w:hAnsi="Times New Roman" w:cs="Times New Roman"/>
                <w:sz w:val="24"/>
                <w:szCs w:val="24"/>
              </w:rPr>
            </w:pPr>
          </w:p>
        </w:tc>
        <w:tc>
          <w:tcPr>
            <w:tcW w:w="5358" w:type="dxa"/>
            <w:shd w:val="clear" w:color="auto" w:fill="auto"/>
          </w:tcPr>
          <w:p w:rsidR="00601DBF" w:rsidRPr="00E3493B" w:rsidRDefault="00601DBF" w:rsidP="00E3493B">
            <w:pPr>
              <w:ind w:firstLine="0"/>
              <w:jc w:val="center"/>
              <w:rPr>
                <w:rFonts w:ascii="Times New Roman" w:hAnsi="Times New Roman" w:cs="Times New Roman"/>
                <w:sz w:val="24"/>
                <w:szCs w:val="24"/>
              </w:rPr>
            </w:pPr>
            <w:r w:rsidRPr="003607EB">
              <w:rPr>
                <w:rFonts w:ascii="Times New Roman" w:hAnsi="Times New Roman" w:cs="Times New Roman"/>
                <w:sz w:val="24"/>
                <w:szCs w:val="24"/>
              </w:rPr>
              <w:t>Відсутність захищених від витоку інформації каналів для повідомлень про корупцію.</w:t>
            </w:r>
          </w:p>
        </w:tc>
        <w:tc>
          <w:tcPr>
            <w:tcW w:w="4536" w:type="dxa"/>
            <w:shd w:val="clear" w:color="auto" w:fill="auto"/>
          </w:tcPr>
          <w:p w:rsidR="00601DBF" w:rsidRPr="00E3493B" w:rsidRDefault="00601DBF" w:rsidP="00724BC6">
            <w:pPr>
              <w:ind w:firstLine="0"/>
              <w:jc w:val="center"/>
              <w:rPr>
                <w:rFonts w:ascii="Times New Roman" w:hAnsi="Times New Roman" w:cs="Times New Roman"/>
                <w:sz w:val="24"/>
                <w:szCs w:val="24"/>
              </w:rPr>
            </w:pPr>
            <w:r>
              <w:rPr>
                <w:rFonts w:ascii="Times New Roman" w:hAnsi="Times New Roman" w:cs="Times New Roman"/>
                <w:sz w:val="24"/>
                <w:szCs w:val="24"/>
              </w:rPr>
              <w:t>відсутність джерел інформування</w:t>
            </w:r>
          </w:p>
        </w:tc>
        <w:tc>
          <w:tcPr>
            <w:tcW w:w="4820" w:type="dxa"/>
            <w:shd w:val="clear" w:color="auto" w:fill="auto"/>
          </w:tcPr>
          <w:p w:rsidR="00601DBF" w:rsidRPr="00091EB0" w:rsidRDefault="00601DBF" w:rsidP="00601DBF">
            <w:pPr>
              <w:ind w:firstLine="0"/>
              <w:jc w:val="left"/>
              <w:rPr>
                <w:rFonts w:ascii="Times New Roman" w:hAnsi="Times New Roman" w:cs="Times New Roman"/>
                <w:sz w:val="24"/>
                <w:szCs w:val="24"/>
                <w:shd w:val="clear" w:color="auto" w:fill="FFFFFF"/>
              </w:rPr>
            </w:pPr>
            <w:r w:rsidRPr="00091EB0">
              <w:rPr>
                <w:rFonts w:ascii="Times New Roman" w:hAnsi="Times New Roman" w:cs="Times New Roman"/>
                <w:sz w:val="24"/>
                <w:szCs w:val="24"/>
                <w:shd w:val="clear" w:color="auto" w:fill="FFFFFF"/>
              </w:rPr>
              <w:t>Притягнення осіб до відповідальності;</w:t>
            </w:r>
          </w:p>
          <w:p w:rsidR="00601DBF" w:rsidRPr="00E3493B" w:rsidRDefault="00601DBF" w:rsidP="00601DBF">
            <w:pPr>
              <w:ind w:firstLine="0"/>
              <w:jc w:val="center"/>
              <w:rPr>
                <w:rFonts w:ascii="Times New Roman" w:hAnsi="Times New Roman" w:cs="Times New Roman"/>
                <w:sz w:val="24"/>
                <w:szCs w:val="24"/>
              </w:rPr>
            </w:pPr>
            <w:r w:rsidRPr="00091EB0">
              <w:rPr>
                <w:rFonts w:ascii="Times New Roman" w:hAnsi="Times New Roman" w:cs="Times New Roman"/>
                <w:sz w:val="24"/>
                <w:szCs w:val="24"/>
                <w:shd w:val="clear" w:color="auto" w:fill="FFFFFF"/>
              </w:rPr>
              <w:t xml:space="preserve">втрата репутації </w:t>
            </w:r>
            <w:r w:rsidRPr="00091EB0">
              <w:rPr>
                <w:rFonts w:ascii="Times New Roman" w:hAnsi="Times New Roman" w:cs="Times New Roman"/>
                <w:sz w:val="24"/>
                <w:szCs w:val="24"/>
              </w:rPr>
              <w:t>Міндовкілля</w:t>
            </w:r>
          </w:p>
        </w:tc>
      </w:tr>
      <w:tr w:rsidR="00601DBF" w:rsidRPr="00091EB0" w:rsidTr="00724BC6">
        <w:tc>
          <w:tcPr>
            <w:tcW w:w="562" w:type="dxa"/>
            <w:shd w:val="clear" w:color="auto" w:fill="auto"/>
          </w:tcPr>
          <w:p w:rsidR="00601DBF" w:rsidRPr="00E3493B" w:rsidRDefault="00601DBF" w:rsidP="00861D44">
            <w:pPr>
              <w:pStyle w:val="a4"/>
              <w:numPr>
                <w:ilvl w:val="0"/>
                <w:numId w:val="2"/>
              </w:numPr>
              <w:ind w:left="313"/>
              <w:jc w:val="center"/>
              <w:rPr>
                <w:rFonts w:ascii="Times New Roman" w:hAnsi="Times New Roman" w:cs="Times New Roman"/>
                <w:sz w:val="24"/>
                <w:szCs w:val="24"/>
              </w:rPr>
            </w:pPr>
          </w:p>
        </w:tc>
        <w:tc>
          <w:tcPr>
            <w:tcW w:w="5358" w:type="dxa"/>
            <w:shd w:val="clear" w:color="auto" w:fill="auto"/>
          </w:tcPr>
          <w:p w:rsidR="00601DBF" w:rsidRPr="00E3493B" w:rsidRDefault="00601DBF" w:rsidP="00861D44">
            <w:pPr>
              <w:ind w:firstLine="0"/>
              <w:jc w:val="center"/>
              <w:rPr>
                <w:rFonts w:ascii="Times New Roman" w:hAnsi="Times New Roman" w:cs="Times New Roman"/>
                <w:sz w:val="24"/>
                <w:szCs w:val="24"/>
              </w:rPr>
            </w:pPr>
            <w:r w:rsidRPr="00861D44">
              <w:rPr>
                <w:rFonts w:ascii="Times New Roman" w:hAnsi="Times New Roman" w:cs="Times New Roman"/>
                <w:sz w:val="24"/>
                <w:szCs w:val="24"/>
              </w:rPr>
              <w:t>Відсутність (недостатність) контролю за проведенням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w:t>
            </w:r>
          </w:p>
        </w:tc>
        <w:tc>
          <w:tcPr>
            <w:tcW w:w="4536" w:type="dxa"/>
            <w:shd w:val="clear" w:color="auto" w:fill="auto"/>
          </w:tcPr>
          <w:p w:rsidR="00601DBF" w:rsidRPr="00E3493B" w:rsidRDefault="00601DBF" w:rsidP="00861D44">
            <w:pPr>
              <w:ind w:firstLine="0"/>
              <w:jc w:val="center"/>
              <w:rPr>
                <w:rFonts w:ascii="Times New Roman" w:hAnsi="Times New Roman" w:cs="Times New Roman"/>
                <w:sz w:val="24"/>
                <w:szCs w:val="24"/>
              </w:rPr>
            </w:pPr>
            <w:r>
              <w:rPr>
                <w:rFonts w:ascii="Times New Roman" w:hAnsi="Times New Roman" w:cs="Times New Roman"/>
                <w:sz w:val="24"/>
                <w:szCs w:val="24"/>
              </w:rPr>
              <w:t xml:space="preserve">Недостатній контроль за здійсненням </w:t>
            </w:r>
            <w:r w:rsidRPr="00861D44">
              <w:rPr>
                <w:rFonts w:ascii="Times New Roman" w:hAnsi="Times New Roman" w:cs="Times New Roman"/>
                <w:sz w:val="24"/>
                <w:szCs w:val="24"/>
              </w:rPr>
              <w:t>спеціальної перевірки</w:t>
            </w:r>
          </w:p>
        </w:tc>
        <w:tc>
          <w:tcPr>
            <w:tcW w:w="4820" w:type="dxa"/>
            <w:shd w:val="clear" w:color="auto" w:fill="auto"/>
          </w:tcPr>
          <w:p w:rsidR="00601DBF" w:rsidRPr="00091EB0" w:rsidRDefault="00601DBF" w:rsidP="00601DBF">
            <w:pPr>
              <w:ind w:firstLine="0"/>
              <w:jc w:val="left"/>
              <w:rPr>
                <w:rFonts w:ascii="Times New Roman" w:hAnsi="Times New Roman" w:cs="Times New Roman"/>
                <w:sz w:val="24"/>
                <w:szCs w:val="24"/>
                <w:shd w:val="clear" w:color="auto" w:fill="FFFFFF"/>
              </w:rPr>
            </w:pPr>
            <w:r w:rsidRPr="00091EB0">
              <w:rPr>
                <w:rFonts w:ascii="Times New Roman" w:hAnsi="Times New Roman" w:cs="Times New Roman"/>
                <w:sz w:val="24"/>
                <w:szCs w:val="24"/>
                <w:shd w:val="clear" w:color="auto" w:fill="FFFFFF"/>
              </w:rPr>
              <w:t>Притягнення осіб до відповідальності;</w:t>
            </w:r>
          </w:p>
          <w:p w:rsidR="00601DBF" w:rsidRDefault="00601DBF" w:rsidP="00601DBF">
            <w:pPr>
              <w:jc w:val="center"/>
              <w:rPr>
                <w:rFonts w:ascii="Times New Roman" w:hAnsi="Times New Roman" w:cs="Times New Roman"/>
                <w:sz w:val="24"/>
                <w:szCs w:val="24"/>
              </w:rPr>
            </w:pPr>
            <w:r w:rsidRPr="00091EB0">
              <w:rPr>
                <w:rFonts w:ascii="Times New Roman" w:hAnsi="Times New Roman" w:cs="Times New Roman"/>
                <w:sz w:val="24"/>
                <w:szCs w:val="24"/>
                <w:shd w:val="clear" w:color="auto" w:fill="FFFFFF"/>
              </w:rPr>
              <w:t xml:space="preserve">втрата репутації </w:t>
            </w:r>
            <w:r w:rsidRPr="00091EB0">
              <w:rPr>
                <w:rFonts w:ascii="Times New Roman" w:hAnsi="Times New Roman" w:cs="Times New Roman"/>
                <w:sz w:val="24"/>
                <w:szCs w:val="24"/>
              </w:rPr>
              <w:t>Міндовкілля</w:t>
            </w:r>
          </w:p>
        </w:tc>
      </w:tr>
      <w:tr w:rsidR="00601DBF" w:rsidRPr="00091EB0" w:rsidTr="00724BC6">
        <w:tc>
          <w:tcPr>
            <w:tcW w:w="562" w:type="dxa"/>
            <w:shd w:val="clear" w:color="auto" w:fill="auto"/>
          </w:tcPr>
          <w:p w:rsidR="00601DBF" w:rsidRPr="00E3493B" w:rsidRDefault="00601DBF" w:rsidP="00E3493B">
            <w:pPr>
              <w:pStyle w:val="a4"/>
              <w:numPr>
                <w:ilvl w:val="0"/>
                <w:numId w:val="2"/>
              </w:numPr>
              <w:ind w:left="313"/>
              <w:jc w:val="center"/>
              <w:rPr>
                <w:rFonts w:ascii="Times New Roman" w:hAnsi="Times New Roman" w:cs="Times New Roman"/>
                <w:sz w:val="24"/>
                <w:szCs w:val="24"/>
              </w:rPr>
            </w:pPr>
          </w:p>
        </w:tc>
        <w:tc>
          <w:tcPr>
            <w:tcW w:w="5358" w:type="dxa"/>
            <w:shd w:val="clear" w:color="auto" w:fill="auto"/>
          </w:tcPr>
          <w:p w:rsidR="00601DBF" w:rsidRPr="00861D44" w:rsidRDefault="00601DBF" w:rsidP="00861D44">
            <w:pPr>
              <w:ind w:firstLine="0"/>
              <w:jc w:val="center"/>
              <w:rPr>
                <w:rFonts w:ascii="Times New Roman" w:hAnsi="Times New Roman" w:cs="Times New Roman"/>
                <w:sz w:val="24"/>
                <w:szCs w:val="24"/>
              </w:rPr>
            </w:pPr>
            <w:r w:rsidRPr="00861D44">
              <w:rPr>
                <w:rFonts w:ascii="Times New Roman" w:hAnsi="Times New Roman" w:cs="Times New Roman"/>
                <w:sz w:val="24"/>
                <w:szCs w:val="24"/>
              </w:rPr>
              <w:t>Ймовірність викривлення даних фінансової, бюджетної та іншої звітності їх невідповідність обліковим даним бухгалтерського обліку;</w:t>
            </w:r>
          </w:p>
          <w:p w:rsidR="00601DBF" w:rsidRPr="00861D44" w:rsidRDefault="00601DBF" w:rsidP="00861D44">
            <w:pPr>
              <w:ind w:firstLine="0"/>
              <w:jc w:val="center"/>
              <w:rPr>
                <w:rFonts w:ascii="Times New Roman" w:hAnsi="Times New Roman" w:cs="Times New Roman"/>
                <w:sz w:val="24"/>
                <w:szCs w:val="24"/>
              </w:rPr>
            </w:pPr>
            <w:r w:rsidRPr="00861D44">
              <w:rPr>
                <w:rFonts w:ascii="Times New Roman" w:hAnsi="Times New Roman" w:cs="Times New Roman"/>
                <w:sz w:val="24"/>
                <w:szCs w:val="24"/>
              </w:rPr>
              <w:t>Ймовірність порушення виконавської дисципліни при здійсненні контролю за використанням бюджетних коштів за бюджетною програмою «Загальне керівництво та управління у сфері захисту довкілля та природних ресурсів»;</w:t>
            </w:r>
          </w:p>
          <w:p w:rsidR="00601DBF" w:rsidRPr="00E3493B" w:rsidRDefault="00601DBF" w:rsidP="00861D44">
            <w:pPr>
              <w:ind w:firstLine="0"/>
              <w:jc w:val="center"/>
              <w:rPr>
                <w:rFonts w:ascii="Times New Roman" w:hAnsi="Times New Roman" w:cs="Times New Roman"/>
                <w:sz w:val="24"/>
                <w:szCs w:val="24"/>
              </w:rPr>
            </w:pPr>
            <w:r w:rsidRPr="00861D44">
              <w:rPr>
                <w:rFonts w:ascii="Times New Roman" w:hAnsi="Times New Roman" w:cs="Times New Roman"/>
                <w:sz w:val="24"/>
                <w:szCs w:val="24"/>
              </w:rPr>
              <w:t>Приймання рішення про списання матеріальних цінностей без дотримання встановленої процедури.</w:t>
            </w:r>
          </w:p>
        </w:tc>
        <w:tc>
          <w:tcPr>
            <w:tcW w:w="4536" w:type="dxa"/>
            <w:shd w:val="clear" w:color="auto" w:fill="auto"/>
          </w:tcPr>
          <w:p w:rsidR="00601DBF" w:rsidRPr="00E3493B" w:rsidRDefault="00601DBF" w:rsidP="00E3493B">
            <w:pPr>
              <w:ind w:firstLine="0"/>
              <w:jc w:val="center"/>
              <w:rPr>
                <w:rFonts w:ascii="Times New Roman" w:hAnsi="Times New Roman" w:cs="Times New Roman"/>
                <w:sz w:val="24"/>
                <w:szCs w:val="24"/>
              </w:rPr>
            </w:pPr>
            <w:r>
              <w:rPr>
                <w:rFonts w:ascii="Times New Roman" w:hAnsi="Times New Roman" w:cs="Times New Roman"/>
                <w:sz w:val="24"/>
                <w:szCs w:val="24"/>
              </w:rPr>
              <w:t xml:space="preserve">Недостатній контроль за здійсненням </w:t>
            </w:r>
            <w:r w:rsidRPr="00861D44">
              <w:rPr>
                <w:rFonts w:ascii="Times New Roman" w:hAnsi="Times New Roman" w:cs="Times New Roman"/>
                <w:sz w:val="24"/>
                <w:szCs w:val="24"/>
              </w:rPr>
              <w:t>спеціальної перевірки</w:t>
            </w:r>
          </w:p>
        </w:tc>
        <w:tc>
          <w:tcPr>
            <w:tcW w:w="4820" w:type="dxa"/>
            <w:shd w:val="clear" w:color="auto" w:fill="auto"/>
          </w:tcPr>
          <w:p w:rsidR="00601DBF" w:rsidRPr="00091EB0" w:rsidRDefault="00601DBF" w:rsidP="00601DBF">
            <w:pPr>
              <w:ind w:firstLine="0"/>
              <w:jc w:val="left"/>
              <w:rPr>
                <w:rFonts w:ascii="Times New Roman" w:hAnsi="Times New Roman" w:cs="Times New Roman"/>
                <w:sz w:val="24"/>
                <w:szCs w:val="24"/>
                <w:shd w:val="clear" w:color="auto" w:fill="FFFFFF"/>
              </w:rPr>
            </w:pPr>
            <w:r w:rsidRPr="00091EB0">
              <w:rPr>
                <w:rFonts w:ascii="Times New Roman" w:hAnsi="Times New Roman" w:cs="Times New Roman"/>
                <w:sz w:val="24"/>
                <w:szCs w:val="24"/>
                <w:shd w:val="clear" w:color="auto" w:fill="FFFFFF"/>
              </w:rPr>
              <w:t>Притягнення осіб до відповідальності;</w:t>
            </w:r>
          </w:p>
          <w:p w:rsidR="00601DBF" w:rsidRPr="00E3493B" w:rsidRDefault="00601DBF" w:rsidP="00601DBF">
            <w:pPr>
              <w:ind w:firstLine="0"/>
              <w:jc w:val="center"/>
              <w:rPr>
                <w:rFonts w:ascii="Times New Roman" w:hAnsi="Times New Roman" w:cs="Times New Roman"/>
                <w:sz w:val="24"/>
                <w:szCs w:val="24"/>
              </w:rPr>
            </w:pPr>
            <w:r w:rsidRPr="00091EB0">
              <w:rPr>
                <w:rFonts w:ascii="Times New Roman" w:hAnsi="Times New Roman" w:cs="Times New Roman"/>
                <w:sz w:val="24"/>
                <w:szCs w:val="24"/>
                <w:shd w:val="clear" w:color="auto" w:fill="FFFFFF"/>
              </w:rPr>
              <w:t xml:space="preserve">втрата репутації </w:t>
            </w:r>
            <w:r w:rsidRPr="00091EB0">
              <w:rPr>
                <w:rFonts w:ascii="Times New Roman" w:hAnsi="Times New Roman" w:cs="Times New Roman"/>
                <w:sz w:val="24"/>
                <w:szCs w:val="24"/>
              </w:rPr>
              <w:t>Міндовкілля</w:t>
            </w:r>
          </w:p>
        </w:tc>
      </w:tr>
      <w:tr w:rsidR="00601DBF" w:rsidRPr="00091EB0" w:rsidTr="00724BC6">
        <w:tc>
          <w:tcPr>
            <w:tcW w:w="562" w:type="dxa"/>
            <w:shd w:val="clear" w:color="auto" w:fill="auto"/>
          </w:tcPr>
          <w:p w:rsidR="00601DBF" w:rsidRPr="00E3493B" w:rsidRDefault="00601DBF" w:rsidP="00E3493B">
            <w:pPr>
              <w:pStyle w:val="a4"/>
              <w:numPr>
                <w:ilvl w:val="0"/>
                <w:numId w:val="2"/>
              </w:numPr>
              <w:ind w:left="313"/>
              <w:jc w:val="center"/>
              <w:rPr>
                <w:rFonts w:ascii="Times New Roman" w:hAnsi="Times New Roman" w:cs="Times New Roman"/>
                <w:sz w:val="24"/>
                <w:szCs w:val="24"/>
              </w:rPr>
            </w:pPr>
          </w:p>
        </w:tc>
        <w:tc>
          <w:tcPr>
            <w:tcW w:w="5358" w:type="dxa"/>
            <w:shd w:val="clear" w:color="auto" w:fill="auto"/>
          </w:tcPr>
          <w:p w:rsidR="00601DBF" w:rsidRPr="00601DBF" w:rsidRDefault="00601DBF" w:rsidP="00601DBF">
            <w:pPr>
              <w:ind w:firstLine="0"/>
              <w:jc w:val="center"/>
              <w:rPr>
                <w:rFonts w:ascii="Times New Roman" w:hAnsi="Times New Roman" w:cs="Times New Roman"/>
                <w:sz w:val="24"/>
                <w:szCs w:val="24"/>
              </w:rPr>
            </w:pPr>
            <w:r w:rsidRPr="00601DBF">
              <w:rPr>
                <w:rFonts w:ascii="Times New Roman" w:hAnsi="Times New Roman" w:cs="Times New Roman"/>
                <w:sz w:val="24"/>
                <w:szCs w:val="24"/>
              </w:rPr>
              <w:t>Забезпечення</w:t>
            </w:r>
            <w:r w:rsidR="00A52053">
              <w:rPr>
                <w:rFonts w:ascii="Times New Roman" w:hAnsi="Times New Roman" w:cs="Times New Roman"/>
                <w:sz w:val="24"/>
                <w:szCs w:val="24"/>
              </w:rPr>
              <w:t xml:space="preserve"> </w:t>
            </w:r>
            <w:r w:rsidRPr="00601DBF">
              <w:rPr>
                <w:rFonts w:ascii="Times New Roman" w:hAnsi="Times New Roman" w:cs="Times New Roman"/>
                <w:sz w:val="24"/>
                <w:szCs w:val="24"/>
              </w:rPr>
              <w:t>оприлюднення</w:t>
            </w:r>
          </w:p>
          <w:p w:rsidR="00601DBF" w:rsidRPr="00601DBF" w:rsidRDefault="00601DBF" w:rsidP="00601DBF">
            <w:pPr>
              <w:ind w:firstLine="0"/>
              <w:jc w:val="center"/>
              <w:rPr>
                <w:rFonts w:ascii="Times New Roman" w:hAnsi="Times New Roman" w:cs="Times New Roman"/>
                <w:sz w:val="24"/>
                <w:szCs w:val="24"/>
              </w:rPr>
            </w:pPr>
            <w:r w:rsidRPr="00601DBF">
              <w:rPr>
                <w:rFonts w:ascii="Times New Roman" w:hAnsi="Times New Roman" w:cs="Times New Roman"/>
                <w:sz w:val="24"/>
                <w:szCs w:val="24"/>
              </w:rPr>
              <w:t>інформації про</w:t>
            </w:r>
            <w:r w:rsidR="00A52053">
              <w:rPr>
                <w:rFonts w:ascii="Times New Roman" w:hAnsi="Times New Roman" w:cs="Times New Roman"/>
                <w:sz w:val="24"/>
                <w:szCs w:val="24"/>
              </w:rPr>
              <w:t xml:space="preserve"> </w:t>
            </w:r>
            <w:r w:rsidRPr="00601DBF">
              <w:rPr>
                <w:rFonts w:ascii="Times New Roman" w:hAnsi="Times New Roman" w:cs="Times New Roman"/>
                <w:sz w:val="24"/>
                <w:szCs w:val="24"/>
              </w:rPr>
              <w:t>використання</w:t>
            </w:r>
          </w:p>
          <w:p w:rsidR="00601DBF" w:rsidRPr="00601DBF" w:rsidRDefault="00601DBF" w:rsidP="00601DBF">
            <w:pPr>
              <w:ind w:firstLine="0"/>
              <w:jc w:val="center"/>
              <w:rPr>
                <w:rFonts w:ascii="Times New Roman" w:hAnsi="Times New Roman" w:cs="Times New Roman"/>
                <w:sz w:val="24"/>
                <w:szCs w:val="24"/>
              </w:rPr>
            </w:pPr>
            <w:r w:rsidRPr="00601DBF">
              <w:rPr>
                <w:rFonts w:ascii="Times New Roman" w:hAnsi="Times New Roman" w:cs="Times New Roman"/>
                <w:sz w:val="24"/>
                <w:szCs w:val="24"/>
              </w:rPr>
              <w:t>бюджетних коштів</w:t>
            </w:r>
            <w:r w:rsidR="00A52053">
              <w:rPr>
                <w:rFonts w:ascii="Times New Roman" w:hAnsi="Times New Roman" w:cs="Times New Roman"/>
                <w:sz w:val="24"/>
                <w:szCs w:val="24"/>
              </w:rPr>
              <w:t xml:space="preserve"> </w:t>
            </w:r>
            <w:r w:rsidRPr="00601DBF">
              <w:rPr>
                <w:rFonts w:ascii="Times New Roman" w:hAnsi="Times New Roman" w:cs="Times New Roman"/>
                <w:sz w:val="24"/>
                <w:szCs w:val="24"/>
              </w:rPr>
              <w:t>згідно із Законом</w:t>
            </w:r>
          </w:p>
          <w:p w:rsidR="00601DBF" w:rsidRPr="00601DBF" w:rsidRDefault="00601DBF" w:rsidP="00601DBF">
            <w:pPr>
              <w:ind w:firstLine="0"/>
              <w:jc w:val="center"/>
              <w:rPr>
                <w:rFonts w:ascii="Times New Roman" w:hAnsi="Times New Roman" w:cs="Times New Roman"/>
                <w:sz w:val="24"/>
                <w:szCs w:val="24"/>
              </w:rPr>
            </w:pPr>
            <w:r w:rsidRPr="00601DBF">
              <w:rPr>
                <w:rFonts w:ascii="Times New Roman" w:hAnsi="Times New Roman" w:cs="Times New Roman"/>
                <w:sz w:val="24"/>
                <w:szCs w:val="24"/>
              </w:rPr>
              <w:t>України «Про</w:t>
            </w:r>
            <w:r w:rsidR="00A52053">
              <w:rPr>
                <w:rFonts w:ascii="Times New Roman" w:hAnsi="Times New Roman" w:cs="Times New Roman"/>
                <w:sz w:val="24"/>
                <w:szCs w:val="24"/>
              </w:rPr>
              <w:t xml:space="preserve"> </w:t>
            </w:r>
            <w:r w:rsidRPr="00601DBF">
              <w:rPr>
                <w:rFonts w:ascii="Times New Roman" w:hAnsi="Times New Roman" w:cs="Times New Roman"/>
                <w:sz w:val="24"/>
                <w:szCs w:val="24"/>
              </w:rPr>
              <w:t>відкритість</w:t>
            </w:r>
          </w:p>
          <w:p w:rsidR="00601DBF" w:rsidRPr="00601DBF" w:rsidRDefault="00A52053" w:rsidP="00601DBF">
            <w:pPr>
              <w:ind w:firstLine="0"/>
              <w:jc w:val="center"/>
              <w:rPr>
                <w:rFonts w:ascii="Times New Roman" w:hAnsi="Times New Roman" w:cs="Times New Roman"/>
                <w:sz w:val="24"/>
                <w:szCs w:val="24"/>
              </w:rPr>
            </w:pPr>
            <w:r>
              <w:rPr>
                <w:rFonts w:ascii="Times New Roman" w:hAnsi="Times New Roman" w:cs="Times New Roman"/>
                <w:sz w:val="24"/>
                <w:szCs w:val="24"/>
              </w:rPr>
              <w:t xml:space="preserve">використання </w:t>
            </w:r>
            <w:r w:rsidR="00601DBF" w:rsidRPr="00601DBF">
              <w:rPr>
                <w:rFonts w:ascii="Times New Roman" w:hAnsi="Times New Roman" w:cs="Times New Roman"/>
                <w:sz w:val="24"/>
                <w:szCs w:val="24"/>
              </w:rPr>
              <w:t>бюджетних коштів» в</w:t>
            </w:r>
          </w:p>
          <w:p w:rsidR="00601DBF" w:rsidRPr="00601DBF" w:rsidRDefault="00601DBF" w:rsidP="00A52053">
            <w:pPr>
              <w:ind w:firstLine="0"/>
              <w:jc w:val="center"/>
              <w:rPr>
                <w:rFonts w:ascii="Times New Roman" w:hAnsi="Times New Roman" w:cs="Times New Roman"/>
                <w:sz w:val="24"/>
                <w:szCs w:val="24"/>
              </w:rPr>
            </w:pPr>
            <w:r w:rsidRPr="00601DBF">
              <w:rPr>
                <w:rFonts w:ascii="Times New Roman" w:hAnsi="Times New Roman" w:cs="Times New Roman"/>
                <w:sz w:val="24"/>
                <w:szCs w:val="24"/>
              </w:rPr>
              <w:t>частині реалізації</w:t>
            </w:r>
            <w:r w:rsidR="00A52053">
              <w:rPr>
                <w:rFonts w:ascii="Times New Roman" w:hAnsi="Times New Roman" w:cs="Times New Roman"/>
                <w:sz w:val="24"/>
                <w:szCs w:val="24"/>
              </w:rPr>
              <w:t xml:space="preserve"> </w:t>
            </w:r>
            <w:r w:rsidRPr="00601DBF">
              <w:rPr>
                <w:rFonts w:ascii="Times New Roman" w:hAnsi="Times New Roman" w:cs="Times New Roman"/>
                <w:sz w:val="24"/>
                <w:szCs w:val="24"/>
              </w:rPr>
              <w:t>концепції «прозорого</w:t>
            </w:r>
            <w:r>
              <w:rPr>
                <w:rFonts w:ascii="Times New Roman" w:hAnsi="Times New Roman" w:cs="Times New Roman"/>
                <w:sz w:val="24"/>
                <w:szCs w:val="24"/>
              </w:rPr>
              <w:t xml:space="preserve"> </w:t>
            </w:r>
            <w:r w:rsidRPr="00601DBF">
              <w:rPr>
                <w:rFonts w:ascii="Times New Roman" w:hAnsi="Times New Roman" w:cs="Times New Roman"/>
                <w:sz w:val="24"/>
                <w:szCs w:val="24"/>
              </w:rPr>
              <w:t>бюджету»</w:t>
            </w:r>
          </w:p>
        </w:tc>
        <w:tc>
          <w:tcPr>
            <w:tcW w:w="4536" w:type="dxa"/>
            <w:shd w:val="clear" w:color="auto" w:fill="auto"/>
          </w:tcPr>
          <w:p w:rsidR="00601DBF" w:rsidRPr="00E3493B" w:rsidRDefault="00601DBF" w:rsidP="00E3493B">
            <w:pPr>
              <w:ind w:firstLine="0"/>
              <w:jc w:val="center"/>
              <w:rPr>
                <w:rFonts w:ascii="Times New Roman" w:hAnsi="Times New Roman" w:cs="Times New Roman"/>
                <w:sz w:val="24"/>
                <w:szCs w:val="24"/>
              </w:rPr>
            </w:pPr>
            <w:r>
              <w:rPr>
                <w:rFonts w:ascii="Times New Roman" w:hAnsi="Times New Roman" w:cs="Times New Roman"/>
                <w:sz w:val="24"/>
                <w:szCs w:val="24"/>
              </w:rPr>
              <w:t xml:space="preserve">Недостатній контроль за здійсненням </w:t>
            </w:r>
            <w:r w:rsidRPr="00861D44">
              <w:rPr>
                <w:rFonts w:ascii="Times New Roman" w:hAnsi="Times New Roman" w:cs="Times New Roman"/>
                <w:sz w:val="24"/>
                <w:szCs w:val="24"/>
              </w:rPr>
              <w:t>спеціальної перевірки</w:t>
            </w:r>
          </w:p>
        </w:tc>
        <w:tc>
          <w:tcPr>
            <w:tcW w:w="4820" w:type="dxa"/>
            <w:shd w:val="clear" w:color="auto" w:fill="auto"/>
          </w:tcPr>
          <w:p w:rsidR="00601DBF" w:rsidRPr="00091EB0" w:rsidRDefault="00724BC6" w:rsidP="00724BC6">
            <w:pPr>
              <w:ind w:firstLine="0"/>
              <w:jc w:val="left"/>
              <w:rPr>
                <w:rFonts w:ascii="Times New Roman" w:hAnsi="Times New Roman" w:cs="Times New Roman"/>
                <w:sz w:val="24"/>
                <w:szCs w:val="24"/>
                <w:shd w:val="clear" w:color="auto" w:fill="FFFFFF"/>
              </w:rPr>
            </w:pPr>
            <w:r w:rsidRPr="00724BC6">
              <w:rPr>
                <w:rFonts w:ascii="Times New Roman" w:hAnsi="Times New Roman" w:cs="Times New Roman"/>
                <w:sz w:val="24"/>
                <w:szCs w:val="24"/>
              </w:rPr>
              <w:t>Притягнення осіб до відповідальності;</w:t>
            </w:r>
            <w:r>
              <w:rPr>
                <w:rFonts w:ascii="Times New Roman" w:hAnsi="Times New Roman" w:cs="Times New Roman"/>
                <w:sz w:val="24"/>
                <w:szCs w:val="24"/>
              </w:rPr>
              <w:t xml:space="preserve"> в</w:t>
            </w:r>
            <w:r w:rsidR="00601DBF" w:rsidRPr="00091EB0">
              <w:rPr>
                <w:rFonts w:ascii="Times New Roman" w:hAnsi="Times New Roman" w:cs="Times New Roman"/>
                <w:sz w:val="24"/>
                <w:szCs w:val="24"/>
              </w:rPr>
              <w:t>трата репутації Міндовкілля,</w:t>
            </w:r>
          </w:p>
        </w:tc>
      </w:tr>
    </w:tbl>
    <w:p w:rsidR="00AB4B0C" w:rsidRDefault="00AB4B0C" w:rsidP="00E3493B">
      <w:pPr>
        <w:ind w:firstLine="0"/>
        <w:jc w:val="center"/>
        <w:rPr>
          <w:rFonts w:ascii="Times New Roman" w:hAnsi="Times New Roman" w:cs="Times New Roman"/>
          <w:sz w:val="24"/>
          <w:szCs w:val="24"/>
        </w:rPr>
      </w:pPr>
    </w:p>
    <w:p w:rsidR="00AB4B0C" w:rsidRDefault="00AB4B0C" w:rsidP="00E3493B">
      <w:pPr>
        <w:ind w:firstLine="0"/>
        <w:jc w:val="center"/>
        <w:rPr>
          <w:rFonts w:ascii="Times New Roman" w:hAnsi="Times New Roman" w:cs="Times New Roman"/>
          <w:sz w:val="24"/>
          <w:szCs w:val="24"/>
        </w:rPr>
      </w:pPr>
    </w:p>
    <w:p w:rsidR="00AB4B0C" w:rsidRDefault="00AB4B0C" w:rsidP="00E3493B">
      <w:pPr>
        <w:ind w:firstLine="0"/>
        <w:jc w:val="center"/>
        <w:rPr>
          <w:rFonts w:ascii="Times New Roman" w:hAnsi="Times New Roman" w:cs="Times New Roman"/>
          <w:sz w:val="24"/>
          <w:szCs w:val="24"/>
        </w:rPr>
      </w:pPr>
    </w:p>
    <w:p w:rsidR="00992CF4" w:rsidRPr="00091EB0" w:rsidRDefault="00992CF4" w:rsidP="00E3493B">
      <w:pPr>
        <w:ind w:firstLine="0"/>
        <w:jc w:val="center"/>
        <w:rPr>
          <w:rFonts w:ascii="Times New Roman" w:hAnsi="Times New Roman" w:cs="Times New Roman"/>
          <w:sz w:val="24"/>
          <w:szCs w:val="24"/>
        </w:rPr>
      </w:pPr>
    </w:p>
    <w:sectPr w:rsidR="00992CF4" w:rsidRPr="00091EB0" w:rsidSect="00001DDF">
      <w:headerReference w:type="default" r:id="rId8"/>
      <w:pgSz w:w="16838" w:h="11906" w:orient="landscape"/>
      <w:pgMar w:top="1417" w:right="850" w:bottom="850"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FD1" w:rsidRDefault="006A2FD1" w:rsidP="00001DDF">
      <w:r>
        <w:separator/>
      </w:r>
    </w:p>
  </w:endnote>
  <w:endnote w:type="continuationSeparator" w:id="0">
    <w:p w:rsidR="006A2FD1" w:rsidRDefault="006A2FD1" w:rsidP="0000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FD1" w:rsidRDefault="006A2FD1" w:rsidP="00001DDF">
      <w:r>
        <w:separator/>
      </w:r>
    </w:p>
  </w:footnote>
  <w:footnote w:type="continuationSeparator" w:id="0">
    <w:p w:rsidR="006A2FD1" w:rsidRDefault="006A2FD1" w:rsidP="00001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5427188"/>
      <w:docPartObj>
        <w:docPartGallery w:val="Page Numbers (Top of Page)"/>
        <w:docPartUnique/>
      </w:docPartObj>
    </w:sdtPr>
    <w:sdtEndPr>
      <w:rPr>
        <w:noProof/>
      </w:rPr>
    </w:sdtEndPr>
    <w:sdtContent>
      <w:p w:rsidR="008B69AD" w:rsidRDefault="008B69AD">
        <w:pPr>
          <w:pStyle w:val="a8"/>
          <w:jc w:val="center"/>
        </w:pPr>
        <w:r>
          <w:fldChar w:fldCharType="begin"/>
        </w:r>
        <w:r>
          <w:instrText xml:space="preserve"> PAGE   \* MERGEFORMAT </w:instrText>
        </w:r>
        <w:r>
          <w:fldChar w:fldCharType="separate"/>
        </w:r>
        <w:r w:rsidR="00311F07">
          <w:rPr>
            <w:noProof/>
          </w:rPr>
          <w:t>6</w:t>
        </w:r>
        <w:r>
          <w:rPr>
            <w:noProof/>
          </w:rPr>
          <w:fldChar w:fldCharType="end"/>
        </w:r>
      </w:p>
    </w:sdtContent>
  </w:sdt>
  <w:p w:rsidR="008B69AD" w:rsidRDefault="008B69A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509F7"/>
    <w:multiLevelType w:val="hybridMultilevel"/>
    <w:tmpl w:val="CF1AD11C"/>
    <w:lvl w:ilvl="0" w:tplc="E0220BFE">
      <w:start w:val="1"/>
      <w:numFmt w:val="decimal"/>
      <w:lvlText w:val="%1."/>
      <w:lvlJc w:val="left"/>
      <w:pPr>
        <w:ind w:left="502"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4228C1"/>
    <w:multiLevelType w:val="hybridMultilevel"/>
    <w:tmpl w:val="72CEB4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3C23ED6"/>
    <w:multiLevelType w:val="hybridMultilevel"/>
    <w:tmpl w:val="49523AD8"/>
    <w:lvl w:ilvl="0" w:tplc="E0220BF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D1"/>
    <w:rsid w:val="00000BA4"/>
    <w:rsid w:val="00001DDF"/>
    <w:rsid w:val="0003218E"/>
    <w:rsid w:val="00032A13"/>
    <w:rsid w:val="000819CA"/>
    <w:rsid w:val="00091EB0"/>
    <w:rsid w:val="000B3310"/>
    <w:rsid w:val="000B5140"/>
    <w:rsid w:val="000F5662"/>
    <w:rsid w:val="00126A36"/>
    <w:rsid w:val="00173232"/>
    <w:rsid w:val="00176B77"/>
    <w:rsid w:val="002370BB"/>
    <w:rsid w:val="00252E33"/>
    <w:rsid w:val="0026721B"/>
    <w:rsid w:val="00276758"/>
    <w:rsid w:val="00284AF7"/>
    <w:rsid w:val="002D15C5"/>
    <w:rsid w:val="00311F07"/>
    <w:rsid w:val="00320DD5"/>
    <w:rsid w:val="003429BE"/>
    <w:rsid w:val="0036354F"/>
    <w:rsid w:val="00382152"/>
    <w:rsid w:val="0038399D"/>
    <w:rsid w:val="00395743"/>
    <w:rsid w:val="00400DCA"/>
    <w:rsid w:val="00405FEC"/>
    <w:rsid w:val="004470F1"/>
    <w:rsid w:val="00455B6A"/>
    <w:rsid w:val="004B42E8"/>
    <w:rsid w:val="004D07B4"/>
    <w:rsid w:val="004E47D1"/>
    <w:rsid w:val="004E6BDB"/>
    <w:rsid w:val="00515292"/>
    <w:rsid w:val="005351F3"/>
    <w:rsid w:val="00566688"/>
    <w:rsid w:val="005F49C7"/>
    <w:rsid w:val="006004C2"/>
    <w:rsid w:val="00601DBF"/>
    <w:rsid w:val="006160F1"/>
    <w:rsid w:val="00640871"/>
    <w:rsid w:val="00654B26"/>
    <w:rsid w:val="00664D3D"/>
    <w:rsid w:val="00694761"/>
    <w:rsid w:val="006A2B66"/>
    <w:rsid w:val="006A2FD1"/>
    <w:rsid w:val="006C3865"/>
    <w:rsid w:val="006C4832"/>
    <w:rsid w:val="006F24F3"/>
    <w:rsid w:val="007123A3"/>
    <w:rsid w:val="00712851"/>
    <w:rsid w:val="00724BC6"/>
    <w:rsid w:val="00747392"/>
    <w:rsid w:val="00752473"/>
    <w:rsid w:val="007958F9"/>
    <w:rsid w:val="007A027F"/>
    <w:rsid w:val="007A47AF"/>
    <w:rsid w:val="007D581C"/>
    <w:rsid w:val="007D71CB"/>
    <w:rsid w:val="007E35E5"/>
    <w:rsid w:val="007F434B"/>
    <w:rsid w:val="00800D6A"/>
    <w:rsid w:val="00861D44"/>
    <w:rsid w:val="0086751A"/>
    <w:rsid w:val="008751B9"/>
    <w:rsid w:val="008B69AD"/>
    <w:rsid w:val="008D412F"/>
    <w:rsid w:val="008F5D61"/>
    <w:rsid w:val="00941107"/>
    <w:rsid w:val="0098028F"/>
    <w:rsid w:val="00992CF4"/>
    <w:rsid w:val="009A5C8F"/>
    <w:rsid w:val="009E769F"/>
    <w:rsid w:val="009F791A"/>
    <w:rsid w:val="00A52053"/>
    <w:rsid w:val="00A92EC4"/>
    <w:rsid w:val="00A94FAA"/>
    <w:rsid w:val="00AA4818"/>
    <w:rsid w:val="00AB4B0C"/>
    <w:rsid w:val="00AB7397"/>
    <w:rsid w:val="00AC2B09"/>
    <w:rsid w:val="00B00CB9"/>
    <w:rsid w:val="00B14D25"/>
    <w:rsid w:val="00B22261"/>
    <w:rsid w:val="00B4485F"/>
    <w:rsid w:val="00B57FFB"/>
    <w:rsid w:val="00B64987"/>
    <w:rsid w:val="00B71F9D"/>
    <w:rsid w:val="00BA5B71"/>
    <w:rsid w:val="00BC768A"/>
    <w:rsid w:val="00BD042C"/>
    <w:rsid w:val="00C50AB4"/>
    <w:rsid w:val="00CA1BD5"/>
    <w:rsid w:val="00D00A6F"/>
    <w:rsid w:val="00D24DEC"/>
    <w:rsid w:val="00D45840"/>
    <w:rsid w:val="00D56098"/>
    <w:rsid w:val="00D7443C"/>
    <w:rsid w:val="00E24032"/>
    <w:rsid w:val="00E32062"/>
    <w:rsid w:val="00E3493B"/>
    <w:rsid w:val="00E433C6"/>
    <w:rsid w:val="00E57926"/>
    <w:rsid w:val="00E64753"/>
    <w:rsid w:val="00E777DA"/>
    <w:rsid w:val="00E82BDB"/>
    <w:rsid w:val="00EA608A"/>
    <w:rsid w:val="00EB3C13"/>
    <w:rsid w:val="00EC1002"/>
    <w:rsid w:val="00F2609D"/>
    <w:rsid w:val="00F50C40"/>
    <w:rsid w:val="00F73851"/>
    <w:rsid w:val="00FB44E0"/>
    <w:rsid w:val="00FB4C1B"/>
    <w:rsid w:val="00FC1E1E"/>
    <w:rsid w:val="00FE24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C6085-2F50-4CC2-B484-3DE160EB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2B09"/>
    <w:pPr>
      <w:spacing w:after="0" w:line="240" w:lineRule="auto"/>
      <w:ind w:firstLine="567"/>
      <w:jc w:val="both"/>
    </w:pPr>
  </w:style>
  <w:style w:type="paragraph" w:styleId="5">
    <w:name w:val="heading 5"/>
    <w:basedOn w:val="a"/>
    <w:next w:val="a"/>
    <w:link w:val="50"/>
    <w:qFormat/>
    <w:rsid w:val="00F50C40"/>
    <w:pPr>
      <w:keepNext/>
      <w:ind w:left="-70" w:hanging="25"/>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2B09"/>
    <w:pPr>
      <w:spacing w:after="0" w:line="24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C2B09"/>
    <w:pPr>
      <w:ind w:left="720"/>
      <w:contextualSpacing/>
    </w:pPr>
  </w:style>
  <w:style w:type="paragraph" w:customStyle="1" w:styleId="rvps2">
    <w:name w:val="rvps2"/>
    <w:basedOn w:val="a"/>
    <w:rsid w:val="009E769F"/>
    <w:pPr>
      <w:spacing w:before="100" w:beforeAutospacing="1" w:after="100" w:afterAutospacing="1"/>
      <w:ind w:firstLine="0"/>
      <w:jc w:val="left"/>
    </w:pPr>
    <w:rPr>
      <w:rFonts w:ascii="Times New Roman" w:eastAsia="Times New Roman" w:hAnsi="Times New Roman" w:cs="Times New Roman"/>
      <w:sz w:val="24"/>
      <w:szCs w:val="24"/>
      <w:lang w:eastAsia="uk-UA"/>
    </w:rPr>
  </w:style>
  <w:style w:type="character" w:styleId="a5">
    <w:name w:val="Hyperlink"/>
    <w:uiPriority w:val="99"/>
    <w:unhideWhenUsed/>
    <w:rsid w:val="009E769F"/>
    <w:rPr>
      <w:color w:val="0000FF"/>
      <w:u w:val="single"/>
    </w:rPr>
  </w:style>
  <w:style w:type="character" w:customStyle="1" w:styleId="2">
    <w:name w:val="Основной текст2"/>
    <w:basedOn w:val="a0"/>
    <w:rsid w:val="00032A1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rPr>
  </w:style>
  <w:style w:type="paragraph" w:styleId="a6">
    <w:name w:val="Balloon Text"/>
    <w:basedOn w:val="a"/>
    <w:link w:val="a7"/>
    <w:uiPriority w:val="99"/>
    <w:semiHidden/>
    <w:unhideWhenUsed/>
    <w:rsid w:val="00F2609D"/>
    <w:rPr>
      <w:rFonts w:ascii="Tahoma" w:hAnsi="Tahoma" w:cs="Tahoma"/>
      <w:sz w:val="16"/>
      <w:szCs w:val="16"/>
    </w:rPr>
  </w:style>
  <w:style w:type="character" w:customStyle="1" w:styleId="a7">
    <w:name w:val="Текст выноски Знак"/>
    <w:basedOn w:val="a0"/>
    <w:link w:val="a6"/>
    <w:uiPriority w:val="99"/>
    <w:semiHidden/>
    <w:rsid w:val="00F2609D"/>
    <w:rPr>
      <w:rFonts w:ascii="Tahoma" w:hAnsi="Tahoma" w:cs="Tahoma"/>
      <w:sz w:val="16"/>
      <w:szCs w:val="16"/>
    </w:rPr>
  </w:style>
  <w:style w:type="paragraph" w:customStyle="1" w:styleId="Default">
    <w:name w:val="Default"/>
    <w:rsid w:val="007F434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001DDF"/>
    <w:pPr>
      <w:tabs>
        <w:tab w:val="center" w:pos="4819"/>
        <w:tab w:val="right" w:pos="9639"/>
      </w:tabs>
    </w:pPr>
  </w:style>
  <w:style w:type="character" w:customStyle="1" w:styleId="a9">
    <w:name w:val="Верхний колонтитул Знак"/>
    <w:basedOn w:val="a0"/>
    <w:link w:val="a8"/>
    <w:uiPriority w:val="99"/>
    <w:rsid w:val="00001DDF"/>
  </w:style>
  <w:style w:type="paragraph" w:styleId="aa">
    <w:name w:val="footer"/>
    <w:basedOn w:val="a"/>
    <w:link w:val="ab"/>
    <w:uiPriority w:val="99"/>
    <w:unhideWhenUsed/>
    <w:rsid w:val="00001DDF"/>
    <w:pPr>
      <w:tabs>
        <w:tab w:val="center" w:pos="4819"/>
        <w:tab w:val="right" w:pos="9639"/>
      </w:tabs>
    </w:pPr>
  </w:style>
  <w:style w:type="character" w:customStyle="1" w:styleId="ab">
    <w:name w:val="Нижний колонтитул Знак"/>
    <w:basedOn w:val="a0"/>
    <w:link w:val="aa"/>
    <w:uiPriority w:val="99"/>
    <w:rsid w:val="00001DDF"/>
  </w:style>
  <w:style w:type="character" w:customStyle="1" w:styleId="125pt">
    <w:name w:val="Основной текст + 12;5 pt"/>
    <w:basedOn w:val="a0"/>
    <w:rsid w:val="00D24DEC"/>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style>
  <w:style w:type="paragraph" w:styleId="ac">
    <w:name w:val="Body Text"/>
    <w:basedOn w:val="a"/>
    <w:link w:val="ad"/>
    <w:rsid w:val="00BC768A"/>
    <w:pPr>
      <w:ind w:firstLine="0"/>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BC768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F50C40"/>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E941E-60BF-4085-973C-2DD27020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11</Pages>
  <Words>13854</Words>
  <Characters>7898</Characters>
  <Application>Microsoft Office Word</Application>
  <DocSecurity>0</DocSecurity>
  <Lines>65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Олійник Михайло Валерійович</dc:creator>
  <cp:lastModifiedBy>Олійник Михайло Валерійович</cp:lastModifiedBy>
  <cp:revision>52</cp:revision>
  <cp:lastPrinted>2021-12-16T10:27:00Z</cp:lastPrinted>
  <dcterms:created xsi:type="dcterms:W3CDTF">2021-12-13T08:26:00Z</dcterms:created>
  <dcterms:modified xsi:type="dcterms:W3CDTF">2021-12-23T07:43:00Z</dcterms:modified>
</cp:coreProperties>
</file>