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1" w:rsidRPr="00F00F3E" w:rsidRDefault="00023621" w:rsidP="0002362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Проєкт</w:t>
      </w:r>
    </w:p>
    <w:p w:rsidR="00023621" w:rsidRDefault="00023621" w:rsidP="00023621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A66558">
        <w:rPr>
          <w:rStyle w:val="a4"/>
          <w:noProof/>
          <w:color w:val="000000"/>
          <w:sz w:val="28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КАБІНЕТ МІНІСТРІВ УКРАЇНИ</w:t>
      </w:r>
      <w:r w:rsidRPr="00F00F3E">
        <w:rPr>
          <w:color w:val="000000"/>
          <w:sz w:val="28"/>
          <w:szCs w:val="28"/>
        </w:rPr>
        <w:t> </w:t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>ПОСТАНОВА</w:t>
      </w:r>
    </w:p>
    <w:p w:rsidR="00023621" w:rsidRPr="00F00F3E" w:rsidRDefault="008A48D4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«___» __________ 2021</w:t>
      </w:r>
      <w:r w:rsidR="00023621" w:rsidRPr="00F00F3E">
        <w:rPr>
          <w:color w:val="000000"/>
          <w:sz w:val="28"/>
          <w:szCs w:val="28"/>
        </w:rPr>
        <w:t xml:space="preserve"> р. № ____</w:t>
      </w:r>
    </w:p>
    <w:p w:rsidR="00023621" w:rsidRPr="00F00F3E" w:rsidRDefault="00023621" w:rsidP="000236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Київ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023621" w:rsidRDefault="00023621" w:rsidP="0002362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rvts23"/>
          <w:b/>
          <w:bCs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Про внесення змін до Ліцензійних умов </w:t>
      </w:r>
      <w:r w:rsidRPr="00F00F3E">
        <w:rPr>
          <w:rStyle w:val="rvts23"/>
          <w:b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23621" w:rsidRPr="00867C2B" w:rsidRDefault="00023621" w:rsidP="00023621">
      <w:pPr>
        <w:pStyle w:val="a3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67C2B">
        <w:rPr>
          <w:color w:val="000000"/>
          <w:sz w:val="28"/>
          <w:szCs w:val="28"/>
        </w:rPr>
        <w:t xml:space="preserve">Відповідно до Закону України «Про ліцензування видів господарської діяльності» Кабінет Міністрів України </w:t>
      </w:r>
      <w:r w:rsidRPr="00867C2B">
        <w:rPr>
          <w:rStyle w:val="a4"/>
          <w:color w:val="000000"/>
          <w:spacing w:val="20"/>
          <w:sz w:val="28"/>
          <w:szCs w:val="28"/>
        </w:rPr>
        <w:t>постановляє</w:t>
      </w:r>
      <w:r w:rsidRPr="00867C2B">
        <w:rPr>
          <w:rStyle w:val="a4"/>
          <w:color w:val="000000"/>
          <w:sz w:val="28"/>
          <w:szCs w:val="28"/>
        </w:rPr>
        <w:t>:</w:t>
      </w:r>
    </w:p>
    <w:p w:rsidR="00023621" w:rsidRPr="008A48D4" w:rsidRDefault="00023621" w:rsidP="008A48D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120" w:line="360" w:lineRule="auto"/>
        <w:ind w:left="0" w:firstLine="567"/>
        <w:jc w:val="both"/>
        <w:rPr>
          <w:rStyle w:val="rvts23"/>
          <w:rFonts w:ascii="Times New Roman" w:hAnsi="Times New Roman" w:cs="Times New Roman"/>
          <w:bCs/>
          <w:sz w:val="28"/>
          <w:szCs w:val="28"/>
        </w:rPr>
      </w:pP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Внести до </w:t>
      </w:r>
      <w:r w:rsidRPr="00276D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Ліцензійних умов</w:t>
      </w:r>
      <w:r w:rsidRPr="00276D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D73">
        <w:rPr>
          <w:rStyle w:val="rvts23"/>
          <w:rFonts w:ascii="Times New Roman" w:hAnsi="Times New Roman" w:cs="Times New Roman"/>
          <w:bCs/>
          <w:color w:val="000000"/>
          <w:sz w:val="28"/>
          <w:szCs w:val="28"/>
        </w:rPr>
        <w:t>провадження господарської діяльності з поводження з небезпечними відходами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6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затверджених постановою Кабінету Міністрів України від 13 липня 2016 р. № 446 (Офіційний вісник України, 2016 р., № 57, ст. 1975; 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2019 р., № 20, ст. 678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2020 р., № 2, ст. 62</w:t>
      </w:r>
      <w:r w:rsidR="0058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 № 76,</w:t>
      </w:r>
      <w:r w:rsidR="00585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 xml:space="preserve"> ст. 2432</w:t>
      </w:r>
      <w:r w:rsidRPr="00276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), </w:t>
      </w:r>
      <w:r w:rsidRPr="00276D73">
        <w:rPr>
          <w:rFonts w:ascii="Times New Roman" w:hAnsi="Times New Roman" w:cs="Times New Roman"/>
          <w:color w:val="000000"/>
          <w:sz w:val="28"/>
          <w:szCs w:val="28"/>
        </w:rPr>
        <w:t xml:space="preserve">зміни, що </w:t>
      </w:r>
      <w:r w:rsidRPr="008A48D4">
        <w:rPr>
          <w:rStyle w:val="rvts23"/>
          <w:rFonts w:ascii="Times New Roman" w:hAnsi="Times New Roman" w:cs="Times New Roman"/>
          <w:bCs/>
          <w:sz w:val="28"/>
          <w:szCs w:val="28"/>
        </w:rPr>
        <w:t>додаються.</w:t>
      </w:r>
    </w:p>
    <w:p w:rsidR="008A48D4" w:rsidRPr="008A48D4" w:rsidRDefault="008A48D4" w:rsidP="008A48D4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333333"/>
          <w:sz w:val="28"/>
          <w:szCs w:val="28"/>
        </w:rPr>
      </w:pPr>
      <w:r w:rsidRPr="008A48D4">
        <w:rPr>
          <w:rStyle w:val="rvts23"/>
          <w:bCs/>
          <w:sz w:val="28"/>
          <w:szCs w:val="28"/>
          <w:lang w:eastAsia="en-US"/>
        </w:rPr>
        <w:t>Установити, що строк, протягом якого ліцензіати, які мають ліцензії на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провадження господарської діяльності </w:t>
      </w:r>
      <w:r w:rsidR="00EF2FA9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з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поводження з небезпечними відходами, подають до органу ліцензування документи та відомості, визначені </w:t>
      </w:r>
      <w:hyperlink r:id="rId6" w:anchor="n315" w:tgtFrame="_blank" w:history="1">
        <w:r w:rsidRPr="008A48D4">
          <w:rPr>
            <w:rStyle w:val="rvts23"/>
            <w:rFonts w:eastAsiaTheme="minorHAnsi"/>
            <w:bCs/>
            <w:color w:val="000000"/>
            <w:sz w:val="28"/>
            <w:szCs w:val="28"/>
            <w:lang w:eastAsia="en-US"/>
          </w:rPr>
          <w:t>частиною третьою</w:t>
        </w:r>
      </w:hyperlink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 статті 15 Закону України "Про ліцензування видів господарської діяльності", становить місяц</w:t>
      </w:r>
      <w:r w:rsidR="0067594B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>ь</w:t>
      </w:r>
      <w:r w:rsidRPr="008A48D4">
        <w:rPr>
          <w:rStyle w:val="rvts23"/>
          <w:rFonts w:eastAsiaTheme="minorHAnsi"/>
          <w:bCs/>
          <w:color w:val="000000"/>
          <w:sz w:val="28"/>
          <w:szCs w:val="28"/>
          <w:lang w:eastAsia="en-US"/>
        </w:rPr>
        <w:t xml:space="preserve"> з дня опублікування цієї постанови</w:t>
      </w:r>
      <w:r w:rsidRPr="008A48D4">
        <w:rPr>
          <w:color w:val="333333"/>
          <w:sz w:val="28"/>
          <w:szCs w:val="28"/>
        </w:rPr>
        <w:t>.</w:t>
      </w:r>
    </w:p>
    <w:p w:rsidR="00023621" w:rsidRPr="00F00F3E" w:rsidRDefault="00023621" w:rsidP="008A48D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00F3E">
        <w:rPr>
          <w:color w:val="000000"/>
          <w:sz w:val="28"/>
          <w:szCs w:val="28"/>
        </w:rPr>
        <w:t> </w:t>
      </w:r>
    </w:p>
    <w:p w:rsidR="00023621" w:rsidRDefault="00023621" w:rsidP="008A48D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F00F3E">
        <w:rPr>
          <w:rStyle w:val="a4"/>
          <w:color w:val="000000"/>
          <w:sz w:val="28"/>
          <w:szCs w:val="28"/>
        </w:rPr>
        <w:t xml:space="preserve">Прем’єр-міністр України                                            </w:t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>Денис ШМИГАЛЬ</w:t>
      </w:r>
      <w:bookmarkStart w:id="0" w:name="_GoBack"/>
      <w:bookmarkEnd w:id="0"/>
    </w:p>
    <w:sectPr w:rsidR="00023621" w:rsidSect="003D0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77"/>
    <w:rsid w:val="00023621"/>
    <w:rsid w:val="00141199"/>
    <w:rsid w:val="002C5977"/>
    <w:rsid w:val="002F0639"/>
    <w:rsid w:val="00320FDF"/>
    <w:rsid w:val="003D0A04"/>
    <w:rsid w:val="00585302"/>
    <w:rsid w:val="0067594B"/>
    <w:rsid w:val="00833E35"/>
    <w:rsid w:val="008A48D4"/>
    <w:rsid w:val="00AE0C1E"/>
    <w:rsid w:val="00E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3621"/>
    <w:rPr>
      <w:b/>
      <w:bCs/>
    </w:rPr>
  </w:style>
  <w:style w:type="character" w:customStyle="1" w:styleId="rvts23">
    <w:name w:val="rvts23"/>
    <w:rsid w:val="00023621"/>
  </w:style>
  <w:style w:type="paragraph" w:styleId="a5">
    <w:name w:val="List Paragraph"/>
    <w:basedOn w:val="a"/>
    <w:uiPriority w:val="34"/>
    <w:qFormat/>
    <w:rsid w:val="00023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48D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A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8A4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2-1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Company>МінПрироди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bannikova</cp:lastModifiedBy>
  <cp:revision>2</cp:revision>
  <cp:lastPrinted>2021-03-11T12:54:00Z</cp:lastPrinted>
  <dcterms:created xsi:type="dcterms:W3CDTF">2021-03-26T16:01:00Z</dcterms:created>
  <dcterms:modified xsi:type="dcterms:W3CDTF">2021-03-26T16:01:00Z</dcterms:modified>
</cp:coreProperties>
</file>