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F2" w:rsidRPr="007E607E" w:rsidRDefault="00E24DF2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7E607E">
        <w:rPr>
          <w:rFonts w:eastAsia="Times New Roman"/>
          <w:b/>
          <w:bCs/>
          <w:sz w:val="28"/>
          <w:szCs w:val="28"/>
          <w:lang w:val="uk-UA" w:eastAsia="ru-RU"/>
        </w:rPr>
        <w:t>АНАЛІЗ РЕГУЛЯТОРНОГО ВПЛИВУ</w:t>
      </w:r>
    </w:p>
    <w:p w:rsidR="00575C69" w:rsidRPr="007E607E" w:rsidRDefault="00575C69" w:rsidP="00DB2FB5">
      <w:pPr>
        <w:widowControl w:val="0"/>
        <w:tabs>
          <w:tab w:val="left" w:pos="990"/>
        </w:tabs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:rsidR="00E24DF2" w:rsidRPr="00741E38" w:rsidRDefault="00E24DF2" w:rsidP="006445AC">
      <w:pPr>
        <w:widowControl w:val="0"/>
        <w:ind w:left="17"/>
        <w:jc w:val="center"/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</w:pPr>
      <w:r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до </w:t>
      </w:r>
      <w:proofErr w:type="spellStart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575C69" w:rsidRPr="007E607E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 xml:space="preserve"> постанови Кабінету Міністрів України </w:t>
      </w:r>
      <w:r w:rsidR="00A65FFF">
        <w:rPr>
          <w:rFonts w:eastAsia="Times New Roman"/>
          <w:b/>
          <w:bCs/>
          <w:spacing w:val="6"/>
          <w:sz w:val="28"/>
          <w:szCs w:val="28"/>
          <w:shd w:val="clear" w:color="auto" w:fill="FFFFFF"/>
          <w:lang w:val="uk-UA" w:eastAsia="ru-RU"/>
        </w:rPr>
        <w:t>«</w:t>
      </w:r>
      <w:r w:rsidR="00741E38" w:rsidRPr="00741E38">
        <w:rPr>
          <w:b/>
          <w:bCs/>
          <w:sz w:val="28"/>
          <w:szCs w:val="28"/>
          <w:shd w:val="clear" w:color="auto" w:fill="FFFFFF"/>
          <w:lang w:val="uk-UA"/>
        </w:rPr>
        <w:t xml:space="preserve">Про затвердження Порядку </w:t>
      </w:r>
      <w:r w:rsidR="00741E38" w:rsidRPr="00741E38">
        <w:rPr>
          <w:b/>
          <w:sz w:val="28"/>
          <w:szCs w:val="28"/>
          <w:lang w:val="uk-UA"/>
        </w:rPr>
        <w:t>уповноваження підприємств, установ</w:t>
      </w:r>
      <w:r w:rsidR="00530048">
        <w:rPr>
          <w:b/>
          <w:sz w:val="28"/>
          <w:szCs w:val="28"/>
          <w:lang w:val="uk-UA"/>
        </w:rPr>
        <w:t xml:space="preserve">, </w:t>
      </w:r>
      <w:r w:rsidR="00741E38" w:rsidRPr="00741E38">
        <w:rPr>
          <w:b/>
          <w:sz w:val="28"/>
          <w:szCs w:val="28"/>
          <w:lang w:val="uk-UA"/>
        </w:rPr>
        <w:t xml:space="preserve">організацій на здійснення державних випробувань з метою біологічної, екологічної та </w:t>
      </w:r>
      <w:proofErr w:type="spellStart"/>
      <w:r w:rsidR="00741E38" w:rsidRPr="00741E38">
        <w:rPr>
          <w:b/>
          <w:sz w:val="28"/>
          <w:szCs w:val="28"/>
          <w:lang w:val="uk-UA"/>
        </w:rPr>
        <w:t>токсиколого-гігієнічної</w:t>
      </w:r>
      <w:proofErr w:type="spellEnd"/>
      <w:r w:rsidR="00741E38" w:rsidRPr="00741E38">
        <w:rPr>
          <w:b/>
          <w:sz w:val="28"/>
          <w:szCs w:val="28"/>
          <w:lang w:val="uk-UA"/>
        </w:rPr>
        <w:t xml:space="preserve"> оцінки для цілей державної реєстрації пестицидів і агрохімікатів та внесення змін</w:t>
      </w:r>
      <w:r w:rsidR="00530048">
        <w:rPr>
          <w:b/>
          <w:sz w:val="28"/>
          <w:szCs w:val="28"/>
          <w:lang w:val="uk-UA"/>
        </w:rPr>
        <w:t xml:space="preserve"> до</w:t>
      </w:r>
      <w:r w:rsidR="00741E38" w:rsidRPr="00741E38">
        <w:rPr>
          <w:b/>
          <w:sz w:val="28"/>
          <w:szCs w:val="28"/>
          <w:lang w:val="uk-UA"/>
        </w:rPr>
        <w:t xml:space="preserve"> постанови Кабінету Міністрів України від</w:t>
      </w:r>
      <w:r w:rsidR="00741E38">
        <w:rPr>
          <w:b/>
          <w:sz w:val="28"/>
          <w:szCs w:val="28"/>
        </w:rPr>
        <w:t> </w:t>
      </w:r>
      <w:r w:rsidR="00741E38" w:rsidRPr="00741E38">
        <w:rPr>
          <w:b/>
          <w:sz w:val="28"/>
          <w:szCs w:val="28"/>
          <w:lang w:val="uk-UA"/>
        </w:rPr>
        <w:t>4</w:t>
      </w:r>
      <w:r w:rsidR="00741E38">
        <w:rPr>
          <w:b/>
          <w:sz w:val="28"/>
          <w:szCs w:val="28"/>
        </w:rPr>
        <w:t> </w:t>
      </w:r>
      <w:r w:rsidR="00741E38" w:rsidRPr="00741E38">
        <w:rPr>
          <w:b/>
          <w:sz w:val="28"/>
          <w:szCs w:val="28"/>
          <w:lang w:val="uk-UA"/>
        </w:rPr>
        <w:t>березня 1996 р. № 295</w:t>
      </w:r>
      <w:r w:rsidR="00741E38" w:rsidRPr="00741E38">
        <w:rPr>
          <w:b/>
          <w:bCs/>
          <w:spacing w:val="6"/>
          <w:sz w:val="28"/>
          <w:szCs w:val="28"/>
          <w:shd w:val="clear" w:color="auto" w:fill="FFFFFF"/>
          <w:lang w:val="uk-UA" w:eastAsia="ru-RU"/>
        </w:rPr>
        <w:t>»</w:t>
      </w:r>
    </w:p>
    <w:p w:rsidR="00575C69" w:rsidRPr="007E607E" w:rsidRDefault="00575C69" w:rsidP="00575C69">
      <w:pPr>
        <w:widowControl w:val="0"/>
        <w:shd w:val="clear" w:color="auto" w:fill="FFFFFF"/>
        <w:jc w:val="center"/>
        <w:rPr>
          <w:sz w:val="28"/>
          <w:szCs w:val="28"/>
          <w:lang w:val="uk-UA"/>
        </w:rPr>
      </w:pPr>
    </w:p>
    <w:p w:rsidR="0092062B" w:rsidRPr="007E607E" w:rsidRDefault="00E24DF2" w:rsidP="0092062B">
      <w:pPr>
        <w:widowControl w:val="0"/>
        <w:tabs>
          <w:tab w:val="left" w:pos="990"/>
        </w:tabs>
        <w:spacing w:after="120"/>
        <w:ind w:left="270" w:firstLine="439"/>
        <w:jc w:val="both"/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</w:pPr>
      <w:r w:rsidRPr="007E607E">
        <w:rPr>
          <w:rFonts w:eastAsiaTheme="minorHAnsi"/>
          <w:b/>
          <w:spacing w:val="5"/>
          <w:sz w:val="28"/>
          <w:szCs w:val="28"/>
          <w:shd w:val="clear" w:color="auto" w:fill="FFFFFF"/>
          <w:lang w:val="uk-UA" w:eastAsia="en-US"/>
        </w:rPr>
        <w:t>І. Визначення проблеми</w:t>
      </w:r>
    </w:p>
    <w:p w:rsidR="008A475C" w:rsidRPr="007E607E" w:rsidRDefault="004C4429" w:rsidP="007E607E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  <w:proofErr w:type="spellStart"/>
      <w:r w:rsidRPr="007E607E">
        <w:rPr>
          <w:b w:val="0"/>
          <w:sz w:val="28"/>
          <w:szCs w:val="28"/>
        </w:rPr>
        <w:t>Проєкт</w:t>
      </w:r>
      <w:proofErr w:type="spellEnd"/>
      <w:r w:rsidRPr="007E607E">
        <w:rPr>
          <w:b w:val="0"/>
          <w:sz w:val="28"/>
          <w:szCs w:val="28"/>
        </w:rPr>
        <w:t xml:space="preserve"> постанови Кабінету Міністрів України </w:t>
      </w:r>
      <w:r w:rsidR="00060037">
        <w:rPr>
          <w:b w:val="0"/>
          <w:sz w:val="28"/>
          <w:szCs w:val="28"/>
        </w:rPr>
        <w:t>«</w:t>
      </w:r>
      <w:r w:rsidR="00A65FFF" w:rsidRPr="00A65FFF">
        <w:rPr>
          <w:b w:val="0"/>
          <w:sz w:val="28"/>
          <w:szCs w:val="28"/>
          <w:shd w:val="clear" w:color="auto" w:fill="FFFFFF"/>
        </w:rPr>
        <w:t xml:space="preserve">Про затвердження Порядку </w:t>
      </w:r>
      <w:r w:rsidR="00A65FFF" w:rsidRPr="00A65FFF">
        <w:rPr>
          <w:b w:val="0"/>
          <w:sz w:val="28"/>
          <w:szCs w:val="28"/>
        </w:rPr>
        <w:t>уповноваження підприємств, установ</w:t>
      </w:r>
      <w:r w:rsidR="00530048">
        <w:rPr>
          <w:b w:val="0"/>
          <w:sz w:val="28"/>
          <w:szCs w:val="28"/>
        </w:rPr>
        <w:t xml:space="preserve">, </w:t>
      </w:r>
      <w:r w:rsidR="00A65FFF" w:rsidRPr="00A65FFF">
        <w:rPr>
          <w:b w:val="0"/>
          <w:sz w:val="28"/>
          <w:szCs w:val="28"/>
        </w:rPr>
        <w:t xml:space="preserve">організацій на здійснення державних випробувань з метою біологічної, екологічної та </w:t>
      </w:r>
      <w:proofErr w:type="spellStart"/>
      <w:r w:rsidR="00A65FFF" w:rsidRPr="00A65FFF">
        <w:rPr>
          <w:b w:val="0"/>
          <w:sz w:val="28"/>
          <w:szCs w:val="28"/>
        </w:rPr>
        <w:t>токсиколого-гігієнічної</w:t>
      </w:r>
      <w:proofErr w:type="spellEnd"/>
      <w:r w:rsidR="00A65FFF" w:rsidRPr="00A65FFF">
        <w:rPr>
          <w:b w:val="0"/>
          <w:sz w:val="28"/>
          <w:szCs w:val="28"/>
        </w:rPr>
        <w:t xml:space="preserve"> оцінки для цілей державної реєстрації пестицидів і агрохімікатів та внесення змін </w:t>
      </w:r>
      <w:r w:rsidR="00530048">
        <w:rPr>
          <w:b w:val="0"/>
          <w:sz w:val="28"/>
          <w:szCs w:val="28"/>
        </w:rPr>
        <w:t xml:space="preserve">до </w:t>
      </w:r>
      <w:r w:rsidR="00A65FFF" w:rsidRPr="00A65FFF">
        <w:rPr>
          <w:b w:val="0"/>
          <w:sz w:val="28"/>
          <w:szCs w:val="28"/>
        </w:rPr>
        <w:t>постанови Кабінету Міністрів України в</w:t>
      </w:r>
      <w:r w:rsidR="00060037">
        <w:rPr>
          <w:b w:val="0"/>
          <w:sz w:val="28"/>
          <w:szCs w:val="28"/>
        </w:rPr>
        <w:t>ід 4 березня 1996 р. № </w:t>
      </w:r>
      <w:r w:rsidR="00A65FFF" w:rsidRPr="00A65FFF">
        <w:rPr>
          <w:b w:val="0"/>
          <w:sz w:val="28"/>
          <w:szCs w:val="28"/>
        </w:rPr>
        <w:t>295</w:t>
      </w:r>
      <w:r w:rsidR="00A65FFF" w:rsidRPr="00A65FFF">
        <w:rPr>
          <w:b w:val="0"/>
          <w:spacing w:val="6"/>
          <w:sz w:val="28"/>
          <w:szCs w:val="28"/>
          <w:shd w:val="clear" w:color="auto" w:fill="FFFFFF"/>
          <w:lang w:eastAsia="ru-RU"/>
        </w:rPr>
        <w:t>»</w:t>
      </w:r>
      <w:r w:rsidRPr="00A65FFF">
        <w:rPr>
          <w:b w:val="0"/>
          <w:sz w:val="28"/>
          <w:szCs w:val="28"/>
        </w:rPr>
        <w:t xml:space="preserve"> </w:t>
      </w:r>
      <w:r w:rsidR="006445AC" w:rsidRPr="007E607E">
        <w:rPr>
          <w:b w:val="0"/>
          <w:sz w:val="28"/>
          <w:szCs w:val="28"/>
        </w:rPr>
        <w:t xml:space="preserve">(далі – </w:t>
      </w:r>
      <w:proofErr w:type="spellStart"/>
      <w:r w:rsidR="006445AC" w:rsidRPr="007E607E">
        <w:rPr>
          <w:b w:val="0"/>
          <w:sz w:val="28"/>
          <w:szCs w:val="28"/>
        </w:rPr>
        <w:t>П</w:t>
      </w:r>
      <w:r w:rsidR="00EA4A1C" w:rsidRPr="007E607E">
        <w:rPr>
          <w:b w:val="0"/>
          <w:sz w:val="28"/>
          <w:szCs w:val="28"/>
        </w:rPr>
        <w:t>роєкт</w:t>
      </w:r>
      <w:proofErr w:type="spellEnd"/>
      <w:r w:rsidR="006445AC" w:rsidRPr="007E607E">
        <w:rPr>
          <w:b w:val="0"/>
          <w:sz w:val="28"/>
          <w:szCs w:val="28"/>
        </w:rPr>
        <w:t xml:space="preserve">) </w:t>
      </w:r>
      <w:r w:rsidRPr="007E607E">
        <w:rPr>
          <w:b w:val="0"/>
          <w:sz w:val="28"/>
          <w:szCs w:val="28"/>
        </w:rPr>
        <w:t>розроблено на вик</w:t>
      </w:r>
      <w:r w:rsidR="00A65FFF">
        <w:rPr>
          <w:b w:val="0"/>
          <w:sz w:val="28"/>
          <w:szCs w:val="28"/>
        </w:rPr>
        <w:t>онання вимог Закону України від </w:t>
      </w:r>
      <w:r w:rsidRPr="007E607E">
        <w:rPr>
          <w:b w:val="0"/>
          <w:sz w:val="28"/>
          <w:szCs w:val="28"/>
        </w:rPr>
        <w:t>1</w:t>
      </w:r>
      <w:r w:rsidR="008A475C" w:rsidRPr="007E607E">
        <w:rPr>
          <w:b w:val="0"/>
          <w:sz w:val="28"/>
          <w:szCs w:val="28"/>
        </w:rPr>
        <w:t>6</w:t>
      </w:r>
      <w:r w:rsidR="00A65FFF">
        <w:rPr>
          <w:b w:val="0"/>
          <w:sz w:val="28"/>
          <w:szCs w:val="28"/>
        </w:rPr>
        <w:t> </w:t>
      </w:r>
      <w:r w:rsidR="008A475C" w:rsidRPr="007E607E">
        <w:rPr>
          <w:b w:val="0"/>
          <w:sz w:val="28"/>
          <w:szCs w:val="28"/>
        </w:rPr>
        <w:t>листопада</w:t>
      </w:r>
      <w:r w:rsidRPr="007E607E">
        <w:rPr>
          <w:b w:val="0"/>
          <w:sz w:val="28"/>
          <w:szCs w:val="28"/>
        </w:rPr>
        <w:t xml:space="preserve"> 2022 р. № </w:t>
      </w:r>
      <w:r w:rsidR="008A475C" w:rsidRPr="007E607E">
        <w:rPr>
          <w:rStyle w:val="af1"/>
          <w:sz w:val="28"/>
          <w:szCs w:val="28"/>
          <w:shd w:val="clear" w:color="auto" w:fill="FFFFFF"/>
        </w:rPr>
        <w:t>2775-IX</w:t>
      </w:r>
      <w:r w:rsidR="008A475C" w:rsidRPr="007E607E">
        <w:rPr>
          <w:b w:val="0"/>
          <w:sz w:val="28"/>
          <w:szCs w:val="28"/>
        </w:rPr>
        <w:t xml:space="preserve"> «</w:t>
      </w:r>
      <w:r w:rsidR="008A475C" w:rsidRPr="007E607E">
        <w:rPr>
          <w:b w:val="0"/>
          <w:bCs w:val="0"/>
          <w:sz w:val="28"/>
          <w:szCs w:val="28"/>
        </w:rPr>
        <w:t>Про внесення змін до деяких законів України щодо вдосконалення державного регулювання у сфері поводження з пестицидами і агрохімікатами».</w:t>
      </w:r>
    </w:p>
    <w:p w:rsidR="00EF4DEA" w:rsidRPr="00EF4DEA" w:rsidRDefault="00EF4DEA" w:rsidP="00EF4DEA">
      <w:pPr>
        <w:ind w:firstLine="567"/>
        <w:jc w:val="both"/>
        <w:rPr>
          <w:sz w:val="28"/>
          <w:szCs w:val="28"/>
          <w:lang w:val="uk-UA"/>
        </w:rPr>
      </w:pPr>
      <w:bookmarkStart w:id="0" w:name="n313"/>
      <w:bookmarkEnd w:id="0"/>
      <w:r w:rsidRPr="00EF4DEA">
        <w:rPr>
          <w:sz w:val="28"/>
          <w:szCs w:val="28"/>
          <w:lang w:val="uk-UA"/>
        </w:rPr>
        <w:t xml:space="preserve">Прийняття </w:t>
      </w:r>
      <w:proofErr w:type="spellStart"/>
      <w:r w:rsidRPr="00EF4DEA">
        <w:rPr>
          <w:sz w:val="28"/>
          <w:szCs w:val="28"/>
          <w:lang w:val="uk-UA"/>
        </w:rPr>
        <w:t>проєкту</w:t>
      </w:r>
      <w:proofErr w:type="spellEnd"/>
      <w:r w:rsidRPr="00EF4DEA">
        <w:rPr>
          <w:sz w:val="28"/>
          <w:szCs w:val="28"/>
          <w:lang w:val="uk-UA"/>
        </w:rPr>
        <w:t xml:space="preserve"> акта необхідне для виконання статті 5 Закону України  «Про пестициди і агрохімікати» у зв’язку з внесенням до неї змін Законом, яким передбачено, що порядок уповноваження підприємств, установ,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Pr="00EF4DEA">
        <w:rPr>
          <w:sz w:val="28"/>
          <w:szCs w:val="28"/>
          <w:lang w:val="uk-UA"/>
        </w:rPr>
        <w:t>токсиколого-гігієнічної</w:t>
      </w:r>
      <w:proofErr w:type="spellEnd"/>
      <w:r w:rsidRPr="00EF4DEA">
        <w:rPr>
          <w:sz w:val="28"/>
          <w:szCs w:val="28"/>
          <w:lang w:val="uk-UA"/>
        </w:rPr>
        <w:t xml:space="preserve"> оцінки для цілей державної реєстрації пестицидів і агрохімікатів затверджується Кабінетом Міністрів України.</w:t>
      </w:r>
    </w:p>
    <w:p w:rsidR="00EF4DEA" w:rsidRPr="00EF4DEA" w:rsidRDefault="00EF4DEA" w:rsidP="00EF4DEA">
      <w:pPr>
        <w:ind w:firstLine="567"/>
        <w:jc w:val="both"/>
        <w:rPr>
          <w:sz w:val="28"/>
          <w:szCs w:val="28"/>
          <w:lang w:val="uk-UA"/>
        </w:rPr>
      </w:pPr>
      <w:r w:rsidRPr="00EF4DEA">
        <w:rPr>
          <w:sz w:val="28"/>
          <w:szCs w:val="28"/>
          <w:lang w:val="uk-UA"/>
        </w:rPr>
        <w:t>Крім того, Законом України «Про систему громадського здоров’я» внесено зміни до Закону України «Про пестициди і агрохімікати», зокрема, до статті 7 та скасовано умову наявності позитивного висновку державної санітарно-епідеміологічної експертизи для державної реєстрації пестицидів та агрохімікатів.</w:t>
      </w:r>
    </w:p>
    <w:p w:rsidR="00EF4DEA" w:rsidRDefault="00EF4DEA" w:rsidP="00EF4DEA">
      <w:pPr>
        <w:ind w:firstLine="567"/>
        <w:jc w:val="both"/>
        <w:rPr>
          <w:sz w:val="28"/>
          <w:szCs w:val="28"/>
        </w:rPr>
      </w:pPr>
      <w:r w:rsidRPr="006E188A">
        <w:rPr>
          <w:sz w:val="28"/>
          <w:szCs w:val="28"/>
        </w:rPr>
        <w:t xml:space="preserve">При </w:t>
      </w:r>
      <w:proofErr w:type="spellStart"/>
      <w:r w:rsidRPr="006E188A">
        <w:rPr>
          <w:sz w:val="28"/>
          <w:szCs w:val="28"/>
        </w:rPr>
        <w:t>цьому</w:t>
      </w:r>
      <w:proofErr w:type="spellEnd"/>
      <w:r w:rsidRPr="006E188A">
        <w:rPr>
          <w:sz w:val="28"/>
          <w:szCs w:val="28"/>
        </w:rPr>
        <w:t xml:space="preserve"> проектом постанови </w:t>
      </w:r>
      <w:proofErr w:type="spellStart"/>
      <w:r w:rsidRPr="006E188A">
        <w:rPr>
          <w:sz w:val="28"/>
          <w:szCs w:val="28"/>
        </w:rPr>
        <w:t>передбачено</w:t>
      </w:r>
      <w:proofErr w:type="spellEnd"/>
      <w:r w:rsidRPr="006E188A">
        <w:rPr>
          <w:sz w:val="28"/>
          <w:szCs w:val="28"/>
        </w:rPr>
        <w:t xml:space="preserve"> </w:t>
      </w:r>
      <w:proofErr w:type="spellStart"/>
      <w:r w:rsidRPr="006E188A">
        <w:rPr>
          <w:sz w:val="28"/>
          <w:szCs w:val="28"/>
        </w:rPr>
        <w:t>внесення</w:t>
      </w:r>
      <w:proofErr w:type="spellEnd"/>
      <w:r w:rsidRPr="006E188A">
        <w:rPr>
          <w:sz w:val="28"/>
          <w:szCs w:val="28"/>
        </w:rPr>
        <w:t xml:space="preserve"> </w:t>
      </w:r>
      <w:proofErr w:type="spellStart"/>
      <w:r w:rsidRPr="006E188A">
        <w:rPr>
          <w:sz w:val="28"/>
          <w:szCs w:val="28"/>
        </w:rPr>
        <w:t>технічних</w:t>
      </w:r>
      <w:proofErr w:type="spellEnd"/>
      <w:r w:rsidRPr="006E188A">
        <w:rPr>
          <w:sz w:val="28"/>
          <w:szCs w:val="28"/>
        </w:rPr>
        <w:t xml:space="preserve"> </w:t>
      </w:r>
      <w:proofErr w:type="spellStart"/>
      <w:r w:rsidRPr="006E188A">
        <w:rPr>
          <w:sz w:val="28"/>
          <w:szCs w:val="28"/>
        </w:rPr>
        <w:t>змі</w:t>
      </w:r>
      <w:proofErr w:type="gramStart"/>
      <w:r w:rsidRPr="006E188A">
        <w:rPr>
          <w:sz w:val="28"/>
          <w:szCs w:val="28"/>
        </w:rPr>
        <w:t>н</w:t>
      </w:r>
      <w:proofErr w:type="spellEnd"/>
      <w:proofErr w:type="gramEnd"/>
      <w:r w:rsidRPr="006E188A">
        <w:rPr>
          <w:sz w:val="28"/>
          <w:szCs w:val="28"/>
        </w:rPr>
        <w:t xml:space="preserve"> </w:t>
      </w:r>
      <w:proofErr w:type="gramStart"/>
      <w:r w:rsidRPr="006E188A">
        <w:rPr>
          <w:sz w:val="28"/>
          <w:szCs w:val="28"/>
        </w:rPr>
        <w:t>до</w:t>
      </w:r>
      <w:proofErr w:type="gramEnd"/>
      <w:r w:rsidRPr="006E188A">
        <w:rPr>
          <w:sz w:val="28"/>
          <w:szCs w:val="28"/>
        </w:rPr>
        <w:t xml:space="preserve"> Порядку </w:t>
      </w:r>
      <w:proofErr w:type="spellStart"/>
      <w:r w:rsidRPr="006E188A">
        <w:rPr>
          <w:sz w:val="28"/>
          <w:szCs w:val="28"/>
        </w:rPr>
        <w:t>відповідно</w:t>
      </w:r>
      <w:proofErr w:type="spellEnd"/>
      <w:r w:rsidRPr="006E188A">
        <w:rPr>
          <w:sz w:val="28"/>
          <w:szCs w:val="28"/>
        </w:rPr>
        <w:t xml:space="preserve"> до Закону та </w:t>
      </w:r>
      <w:proofErr w:type="spellStart"/>
      <w:r w:rsidRPr="006E188A">
        <w:rPr>
          <w:sz w:val="28"/>
          <w:szCs w:val="28"/>
        </w:rPr>
        <w:t>актуалізація</w:t>
      </w:r>
      <w:proofErr w:type="spellEnd"/>
      <w:r w:rsidRPr="006E188A">
        <w:rPr>
          <w:sz w:val="28"/>
          <w:szCs w:val="28"/>
        </w:rPr>
        <w:t xml:space="preserve"> </w:t>
      </w:r>
      <w:proofErr w:type="spellStart"/>
      <w:r w:rsidRPr="006E188A">
        <w:rPr>
          <w:sz w:val="28"/>
          <w:szCs w:val="28"/>
        </w:rPr>
        <w:t>положень</w:t>
      </w:r>
      <w:proofErr w:type="spellEnd"/>
      <w:r w:rsidRPr="006E188A">
        <w:rPr>
          <w:sz w:val="28"/>
          <w:szCs w:val="28"/>
        </w:rPr>
        <w:t xml:space="preserve"> Порядку </w:t>
      </w:r>
      <w:proofErr w:type="spellStart"/>
      <w:r w:rsidRPr="006E188A">
        <w:rPr>
          <w:sz w:val="28"/>
          <w:szCs w:val="28"/>
        </w:rPr>
        <w:t>з</w:t>
      </w:r>
      <w:proofErr w:type="spellEnd"/>
      <w:r w:rsidRPr="006E188A"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визначеності</w:t>
      </w:r>
      <w:proofErr w:type="spellEnd"/>
      <w:r>
        <w:rPr>
          <w:sz w:val="28"/>
          <w:szCs w:val="28"/>
        </w:rPr>
        <w:t xml:space="preserve"> нормативно-правового акта.</w:t>
      </w:r>
    </w:p>
    <w:p w:rsidR="00EF4DEA" w:rsidRPr="006E188A" w:rsidRDefault="00EF4DEA" w:rsidP="00EF4DEA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даний</w:t>
      </w:r>
      <w:proofErr w:type="spellEnd"/>
      <w:r>
        <w:rPr>
          <w:sz w:val="28"/>
          <w:szCs w:val="28"/>
        </w:rPr>
        <w:t xml:space="preserve"> час Порядок </w:t>
      </w:r>
      <w:proofErr w:type="spellStart"/>
      <w:r w:rsidRPr="00FC4147">
        <w:rPr>
          <w:sz w:val="28"/>
          <w:szCs w:val="28"/>
        </w:rPr>
        <w:t>уповноваження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науково-дослідних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установ</w:t>
      </w:r>
      <w:proofErr w:type="spellEnd"/>
      <w:r w:rsidRPr="00FC4147">
        <w:rPr>
          <w:sz w:val="28"/>
          <w:szCs w:val="28"/>
        </w:rPr>
        <w:t xml:space="preserve">, </w:t>
      </w:r>
      <w:proofErr w:type="spellStart"/>
      <w:proofErr w:type="gramStart"/>
      <w:r w:rsidRPr="00FC4147">
        <w:rPr>
          <w:sz w:val="28"/>
          <w:szCs w:val="28"/>
        </w:rPr>
        <w:t>п</w:t>
      </w:r>
      <w:proofErr w:type="gramEnd"/>
      <w:r w:rsidRPr="00FC4147">
        <w:rPr>
          <w:sz w:val="28"/>
          <w:szCs w:val="28"/>
        </w:rPr>
        <w:t>ідприємств</w:t>
      </w:r>
      <w:proofErr w:type="spellEnd"/>
      <w:r w:rsidRPr="00FC4147">
        <w:rPr>
          <w:sz w:val="28"/>
          <w:szCs w:val="28"/>
        </w:rPr>
        <w:t xml:space="preserve"> та </w:t>
      </w:r>
      <w:proofErr w:type="spellStart"/>
      <w:r w:rsidRPr="00FC4147">
        <w:rPr>
          <w:sz w:val="28"/>
          <w:szCs w:val="28"/>
        </w:rPr>
        <w:t>організацій</w:t>
      </w:r>
      <w:proofErr w:type="spellEnd"/>
      <w:r w:rsidRPr="00FC4147">
        <w:rPr>
          <w:sz w:val="28"/>
          <w:szCs w:val="28"/>
        </w:rPr>
        <w:t xml:space="preserve"> на </w:t>
      </w:r>
      <w:proofErr w:type="spellStart"/>
      <w:r w:rsidRPr="00FC4147">
        <w:rPr>
          <w:sz w:val="28"/>
          <w:szCs w:val="28"/>
        </w:rPr>
        <w:t>проведення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державних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випробувань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пестицидів</w:t>
      </w:r>
      <w:proofErr w:type="spellEnd"/>
      <w:r w:rsidRPr="00FC4147">
        <w:rPr>
          <w:sz w:val="28"/>
          <w:szCs w:val="28"/>
        </w:rPr>
        <w:t xml:space="preserve"> та </w:t>
      </w:r>
      <w:proofErr w:type="spellStart"/>
      <w:r w:rsidRPr="00FC4147">
        <w:rPr>
          <w:sz w:val="28"/>
          <w:szCs w:val="28"/>
        </w:rPr>
        <w:t>агрохімікатів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затверджено</w:t>
      </w:r>
      <w:proofErr w:type="spellEnd"/>
      <w:r w:rsidRPr="00FC4147">
        <w:rPr>
          <w:sz w:val="28"/>
          <w:szCs w:val="28"/>
        </w:rPr>
        <w:t xml:space="preserve"> наказом Міністерства </w:t>
      </w:r>
      <w:proofErr w:type="spellStart"/>
      <w:r w:rsidRPr="00FC4147">
        <w:rPr>
          <w:sz w:val="28"/>
          <w:szCs w:val="28"/>
        </w:rPr>
        <w:t>захисту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довкілля</w:t>
      </w:r>
      <w:proofErr w:type="spellEnd"/>
      <w:r w:rsidRPr="00FC4147">
        <w:rPr>
          <w:sz w:val="28"/>
          <w:szCs w:val="28"/>
        </w:rPr>
        <w:t xml:space="preserve"> та </w:t>
      </w:r>
      <w:proofErr w:type="spellStart"/>
      <w:r w:rsidRPr="00FC4147">
        <w:rPr>
          <w:sz w:val="28"/>
          <w:szCs w:val="28"/>
        </w:rPr>
        <w:t>природних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ресурсів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України</w:t>
      </w:r>
      <w:proofErr w:type="spellEnd"/>
      <w:r w:rsidRPr="00FC4147">
        <w:rPr>
          <w:sz w:val="28"/>
          <w:szCs w:val="28"/>
        </w:rPr>
        <w:t xml:space="preserve"> 28.12.2020 № 392, </w:t>
      </w:r>
      <w:proofErr w:type="spellStart"/>
      <w:r w:rsidRPr="00FC4147">
        <w:rPr>
          <w:sz w:val="28"/>
          <w:szCs w:val="28"/>
        </w:rPr>
        <w:t>зареєстрованим</w:t>
      </w:r>
      <w:proofErr w:type="spellEnd"/>
      <w:r w:rsidRPr="00FC4147">
        <w:rPr>
          <w:sz w:val="28"/>
          <w:szCs w:val="28"/>
        </w:rPr>
        <w:t xml:space="preserve"> в </w:t>
      </w:r>
      <w:proofErr w:type="spellStart"/>
      <w:r w:rsidRPr="00FC4147">
        <w:rPr>
          <w:sz w:val="28"/>
          <w:szCs w:val="28"/>
        </w:rPr>
        <w:t>Міністерстві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юстиції</w:t>
      </w:r>
      <w:proofErr w:type="spellEnd"/>
      <w:r w:rsidRPr="00FC4147">
        <w:rPr>
          <w:sz w:val="28"/>
          <w:szCs w:val="28"/>
        </w:rPr>
        <w:t xml:space="preserve"> </w:t>
      </w:r>
      <w:proofErr w:type="spellStart"/>
      <w:r w:rsidRPr="00FC4147">
        <w:rPr>
          <w:sz w:val="28"/>
          <w:szCs w:val="28"/>
        </w:rPr>
        <w:t>України</w:t>
      </w:r>
      <w:proofErr w:type="spellEnd"/>
      <w:r w:rsidRPr="00FC4147">
        <w:rPr>
          <w:sz w:val="28"/>
          <w:szCs w:val="28"/>
        </w:rPr>
        <w:t xml:space="preserve"> 03.02.2021 за № 148/35770.</w:t>
      </w:r>
    </w:p>
    <w:p w:rsidR="00F63B36" w:rsidRDefault="00F63B36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Pr="007E607E" w:rsidRDefault="00E24DF2" w:rsidP="00633AAA">
      <w:pPr>
        <w:widowControl w:val="0"/>
        <w:ind w:firstLine="567"/>
        <w:jc w:val="both"/>
        <w:rPr>
          <w:spacing w:val="2"/>
          <w:sz w:val="28"/>
          <w:szCs w:val="28"/>
          <w:lang w:val="uk-UA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Основні</w:t>
      </w:r>
      <w:r w:rsidRPr="007E607E">
        <w:rPr>
          <w:spacing w:val="2"/>
          <w:sz w:val="28"/>
          <w:szCs w:val="28"/>
          <w:lang w:val="uk-UA"/>
        </w:rPr>
        <w:t xml:space="preserve"> групи</w:t>
      </w:r>
      <w:r w:rsidR="00353436" w:rsidRPr="007E607E">
        <w:rPr>
          <w:spacing w:val="2"/>
          <w:sz w:val="28"/>
          <w:szCs w:val="28"/>
          <w:lang w:val="uk-UA"/>
        </w:rPr>
        <w:t>,</w:t>
      </w:r>
      <w:r w:rsidRPr="007E607E">
        <w:rPr>
          <w:spacing w:val="2"/>
          <w:sz w:val="28"/>
          <w:szCs w:val="28"/>
          <w:lang w:val="uk-UA"/>
        </w:rPr>
        <w:t xml:space="preserve">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  <w:gridCol w:w="2598"/>
        <w:gridCol w:w="3291"/>
      </w:tblGrid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Групи (підгрупи)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Так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Ні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Громадяни</w:t>
            </w:r>
          </w:p>
        </w:tc>
        <w:tc>
          <w:tcPr>
            <w:tcW w:w="1318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70" w:type="pct"/>
          </w:tcPr>
          <w:p w:rsidR="00E24DF2" w:rsidRPr="007E607E" w:rsidRDefault="00E9362E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Держава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472CAC" w:rsidRPr="007E607E" w:rsidTr="007E607E">
        <w:tc>
          <w:tcPr>
            <w:tcW w:w="2012" w:type="pct"/>
          </w:tcPr>
          <w:p w:rsidR="00E24DF2" w:rsidRPr="007E607E" w:rsidRDefault="00E24DF2" w:rsidP="00017D07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lastRenderedPageBreak/>
              <w:t>Суб’єкти господарювання (у тому числі суб’єкти малого підприємництва)</w:t>
            </w:r>
          </w:p>
        </w:tc>
        <w:tc>
          <w:tcPr>
            <w:tcW w:w="1318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70" w:type="pct"/>
          </w:tcPr>
          <w:p w:rsidR="00E24DF2" w:rsidRPr="007E607E" w:rsidRDefault="00E24DF2" w:rsidP="00017D07">
            <w:pPr>
              <w:pStyle w:val="1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E607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</w:tbl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Врегулювання зазначених проблемних питань не може бути здійснено за допомогою:</w:t>
      </w:r>
    </w:p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ринкових механізмів, оскільки такі питання регулюються виключно нормативно-правовими актами;</w:t>
      </w:r>
    </w:p>
    <w:p w:rsidR="00F63B36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діючих регуляторних актів, оскільки чинним законодавством</w:t>
      </w:r>
      <w:r w:rsidR="00F63B36">
        <w:rPr>
          <w:rFonts w:eastAsia="Times New Roman"/>
          <w:sz w:val="28"/>
          <w:szCs w:val="28"/>
          <w:lang w:val="uk-UA" w:eastAsia="ru-RU"/>
        </w:rPr>
        <w:t xml:space="preserve"> передбачено затвердження Кабінетом Міністрів України вказаного порядку.</w:t>
      </w:r>
    </w:p>
    <w:p w:rsidR="005E55DA" w:rsidRPr="007E607E" w:rsidRDefault="005E55DA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E24DF2" w:rsidRPr="007E607E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Arial Unicode MS"/>
          <w:b/>
          <w:bCs/>
          <w:sz w:val="28"/>
          <w:szCs w:val="28"/>
          <w:lang w:val="uk-UA" w:eastAsia="ru-RU"/>
        </w:rPr>
        <w:t>ІІ. Цілі державного регулювання</w:t>
      </w:r>
    </w:p>
    <w:p w:rsidR="00F64275" w:rsidRPr="007E607E" w:rsidRDefault="002D46E1" w:rsidP="00633AAA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Основн</w:t>
      </w:r>
      <w:r w:rsidR="00E0471B" w:rsidRPr="007E607E">
        <w:rPr>
          <w:rFonts w:ascii="Times New Roman" w:hAnsi="Times New Roman" w:cs="Times New Roman"/>
          <w:sz w:val="28"/>
          <w:szCs w:val="28"/>
        </w:rPr>
        <w:t>ими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ціл</w:t>
      </w:r>
      <w:r w:rsidR="00E0471B" w:rsidRPr="007E607E">
        <w:rPr>
          <w:rFonts w:ascii="Times New Roman" w:hAnsi="Times New Roman" w:cs="Times New Roman"/>
          <w:sz w:val="28"/>
          <w:szCs w:val="28"/>
        </w:rPr>
        <w:t>ями</w:t>
      </w:r>
      <w:r w:rsidRPr="007E607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Pr="007E607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7E607E">
        <w:rPr>
          <w:rFonts w:ascii="Times New Roman" w:hAnsi="Times New Roman" w:cs="Times New Roman"/>
          <w:sz w:val="28"/>
          <w:szCs w:val="28"/>
        </w:rPr>
        <w:t xml:space="preserve"> акта є</w:t>
      </w:r>
      <w:r w:rsidR="00F64275" w:rsidRPr="007E607E">
        <w:rPr>
          <w:rFonts w:ascii="Times New Roman" w:hAnsi="Times New Roman" w:cs="Times New Roman"/>
          <w:sz w:val="28"/>
          <w:szCs w:val="28"/>
        </w:rPr>
        <w:t>:</w:t>
      </w:r>
      <w:r w:rsidRPr="007E6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71B" w:rsidRPr="007E607E" w:rsidRDefault="00C8103D" w:rsidP="00633AAA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Ціл</w:t>
      </w:r>
      <w:r w:rsidR="0049342C" w:rsidRPr="007E607E">
        <w:rPr>
          <w:rFonts w:ascii="Times New Roman" w:hAnsi="Times New Roman" w:cs="Times New Roman"/>
          <w:sz w:val="28"/>
          <w:szCs w:val="28"/>
        </w:rPr>
        <w:t>ями</w:t>
      </w:r>
      <w:r w:rsidR="00E47A5B" w:rsidRPr="007E607E">
        <w:rPr>
          <w:rFonts w:ascii="Times New Roman" w:hAnsi="Times New Roman" w:cs="Times New Roman"/>
          <w:sz w:val="28"/>
          <w:szCs w:val="28"/>
        </w:rPr>
        <w:t xml:space="preserve"> прийняття </w:t>
      </w:r>
      <w:proofErr w:type="spellStart"/>
      <w:r w:rsidR="00E47A5B" w:rsidRPr="007E607E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47A5B" w:rsidRPr="007E607E">
        <w:rPr>
          <w:rFonts w:ascii="Times New Roman" w:hAnsi="Times New Roman" w:cs="Times New Roman"/>
          <w:sz w:val="28"/>
          <w:szCs w:val="28"/>
        </w:rPr>
        <w:t xml:space="preserve"> є</w:t>
      </w:r>
      <w:r w:rsidR="00E0471B" w:rsidRPr="007E607E">
        <w:rPr>
          <w:rFonts w:ascii="Times New Roman" w:hAnsi="Times New Roman" w:cs="Times New Roman"/>
          <w:sz w:val="28"/>
          <w:szCs w:val="28"/>
        </w:rPr>
        <w:t>:</w:t>
      </w:r>
    </w:p>
    <w:p w:rsidR="00CB1124" w:rsidRPr="007E607E" w:rsidRDefault="00CB1124" w:rsidP="00633AAA">
      <w:pPr>
        <w:pStyle w:val="3"/>
        <w:spacing w:before="0"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E607E">
        <w:rPr>
          <w:rFonts w:ascii="Times New Roman" w:hAnsi="Times New Roman" w:cs="Times New Roman"/>
          <w:sz w:val="28"/>
          <w:szCs w:val="28"/>
        </w:rPr>
        <w:t>забезпечення виконання вимог законодавства України у сфері поводження із пестицидами і агрохімікатами</w:t>
      </w:r>
    </w:p>
    <w:p w:rsidR="00F63B36" w:rsidRDefault="00F63B36" w:rsidP="00633AAA">
      <w:pPr>
        <w:widowControl w:val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</w:t>
      </w:r>
      <w:r w:rsidR="00550F82" w:rsidRPr="00550F82">
        <w:rPr>
          <w:sz w:val="28"/>
          <w:szCs w:val="28"/>
          <w:lang w:val="uk-UA"/>
        </w:rPr>
        <w:t xml:space="preserve"> </w:t>
      </w:r>
      <w:r w:rsidR="00550F82">
        <w:rPr>
          <w:sz w:val="28"/>
          <w:szCs w:val="28"/>
          <w:lang w:val="uk-UA"/>
        </w:rPr>
        <w:t xml:space="preserve">порядку </w:t>
      </w:r>
      <w:r w:rsidR="00550F82" w:rsidRPr="00550F82">
        <w:rPr>
          <w:sz w:val="28"/>
          <w:szCs w:val="28"/>
          <w:lang w:val="uk-UA"/>
        </w:rPr>
        <w:t xml:space="preserve">уповноваження підприємств, установ,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550F82" w:rsidRPr="00550F82">
        <w:rPr>
          <w:sz w:val="28"/>
          <w:szCs w:val="28"/>
          <w:lang w:val="uk-UA"/>
        </w:rPr>
        <w:t>токсиколого-гігієнічної</w:t>
      </w:r>
      <w:proofErr w:type="spellEnd"/>
      <w:r w:rsidR="00550F82" w:rsidRPr="00550F82">
        <w:rPr>
          <w:sz w:val="28"/>
          <w:szCs w:val="28"/>
          <w:lang w:val="uk-UA"/>
        </w:rPr>
        <w:t xml:space="preserve"> оцінки для цілей державної реєстрації пестицидів і агрохімікатів</w:t>
      </w:r>
      <w:r w:rsidR="00550F82">
        <w:rPr>
          <w:sz w:val="28"/>
          <w:szCs w:val="28"/>
          <w:lang w:val="uk-UA"/>
        </w:rPr>
        <w:t>.</w:t>
      </w:r>
    </w:p>
    <w:p w:rsidR="006445AC" w:rsidRPr="007E607E" w:rsidRDefault="006445AC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p w:rsidR="006A460E" w:rsidRPr="007E607E" w:rsidRDefault="00E24DF2" w:rsidP="00633AAA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ІІІ. Визначення та оцінка альтернативних способів досягнення цілей</w:t>
      </w:r>
    </w:p>
    <w:p w:rsidR="00E24DF2" w:rsidRPr="007E607E" w:rsidRDefault="006A460E" w:rsidP="00633AAA">
      <w:pPr>
        <w:widowControl w:val="0"/>
        <w:tabs>
          <w:tab w:val="left" w:pos="770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1. Визначення альтернативних способів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316"/>
      </w:tblGrid>
      <w:tr w:rsidR="00472CAC" w:rsidRPr="007E607E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bookmarkStart w:id="1" w:name="_Hlk15904862"/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Вид альтернативи</w:t>
            </w:r>
          </w:p>
        </w:tc>
        <w:tc>
          <w:tcPr>
            <w:tcW w:w="3712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Опис альтернативи</w:t>
            </w:r>
          </w:p>
        </w:tc>
      </w:tr>
      <w:tr w:rsidR="00472CAC" w:rsidRPr="00060037" w:rsidTr="00CD01A8"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712" w:type="pct"/>
          </w:tcPr>
          <w:p w:rsidR="00C03212" w:rsidRPr="007E607E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rStyle w:val="12"/>
                <w:color w:val="auto"/>
                <w:sz w:val="28"/>
                <w:szCs w:val="28"/>
              </w:rPr>
            </w:pPr>
            <w:r w:rsidRPr="007E607E">
              <w:rPr>
                <w:rStyle w:val="12"/>
                <w:color w:val="auto"/>
                <w:sz w:val="28"/>
                <w:szCs w:val="28"/>
              </w:rPr>
              <w:t>Залишення чинного регулювання.</w:t>
            </w:r>
          </w:p>
          <w:p w:rsidR="00E24DF2" w:rsidRPr="007E607E" w:rsidRDefault="00C0321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Style w:val="12"/>
                <w:color w:val="auto"/>
                <w:sz w:val="28"/>
                <w:szCs w:val="28"/>
              </w:rPr>
              <w:t>Збереження ситуації, яка існує на цей час, нажаль, не вирішує проблему,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472CAC" w:rsidRPr="00060037" w:rsidTr="00CD01A8">
        <w:trPr>
          <w:trHeight w:val="1045"/>
        </w:trPr>
        <w:tc>
          <w:tcPr>
            <w:tcW w:w="1288" w:type="pct"/>
          </w:tcPr>
          <w:p w:rsidR="00E24DF2" w:rsidRPr="007E607E" w:rsidRDefault="00E24DF2" w:rsidP="00CD01A8">
            <w:pPr>
              <w:widowControl w:val="0"/>
              <w:tabs>
                <w:tab w:val="left" w:pos="990"/>
              </w:tabs>
              <w:jc w:val="both"/>
              <w:rPr>
                <w:sz w:val="28"/>
                <w:szCs w:val="28"/>
                <w:lang w:val="uk-UA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</w:t>
            </w:r>
            <w:r w:rsidR="002D3093" w:rsidRPr="007E607E">
              <w:rPr>
                <w:rFonts w:eastAsia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3712" w:type="pct"/>
          </w:tcPr>
          <w:p w:rsidR="003E1C4A" w:rsidRPr="007E607E" w:rsidRDefault="002D3093" w:rsidP="00CD01A8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7E607E">
              <w:rPr>
                <w:rStyle w:val="12"/>
                <w:b w:val="0"/>
                <w:color w:val="auto"/>
                <w:spacing w:val="0"/>
                <w:sz w:val="28"/>
                <w:szCs w:val="28"/>
              </w:rPr>
              <w:t xml:space="preserve">Прийняття </w:t>
            </w:r>
            <w:r w:rsidR="008612FF" w:rsidRPr="007E607E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постанови</w:t>
            </w:r>
            <w:r w:rsidR="00550F82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</w:rPr>
              <w:t>.</w:t>
            </w:r>
          </w:p>
          <w:p w:rsidR="007E4F43" w:rsidRPr="00197F16" w:rsidRDefault="00C03212" w:rsidP="00CD01A8">
            <w:pPr>
              <w:pStyle w:val="3"/>
              <w:spacing w:before="0"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Прийняття </w:t>
            </w:r>
            <w:proofErr w:type="spellStart"/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</w:t>
            </w:r>
            <w:proofErr w:type="spellEnd"/>
            <w:r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постанови забезпечить</w:t>
            </w:r>
            <w:r w:rsidR="007E4F43" w:rsidRPr="00CD0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F43" w:rsidRPr="00CD01A8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 вимог законодавства України у сфері поводження із пестицидами і агрохімікатами</w:t>
            </w:r>
            <w:r w:rsidR="006411BB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>визнач</w:t>
            </w:r>
            <w:r w:rsidR="006411BB" w:rsidRPr="007E607E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7E4F43" w:rsidRPr="007E607E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процедури </w:t>
            </w:r>
            <w:r w:rsidR="00197F16" w:rsidRPr="00197F16">
              <w:rPr>
                <w:rFonts w:ascii="Times New Roman" w:hAnsi="Times New Roman" w:cs="Times New Roman"/>
                <w:sz w:val="28"/>
                <w:szCs w:val="28"/>
              </w:rPr>
              <w:t>уповноваження підприємств, установ, організацій на здійснення державних випробувань пестицидів і агрохімікатів</w:t>
            </w:r>
            <w:r w:rsidR="00197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актуалізує нормативні положення Порядку.</w:t>
            </w:r>
          </w:p>
          <w:p w:rsidR="00E24DF2" w:rsidRPr="007E607E" w:rsidRDefault="00E24DF2" w:rsidP="00CD01A8">
            <w:pPr>
              <w:pStyle w:val="2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bookmarkEnd w:id="1"/>
    <w:p w:rsidR="005232C6" w:rsidRPr="007E607E" w:rsidRDefault="00E16A63" w:rsidP="00633AAA">
      <w:pPr>
        <w:ind w:firstLine="567"/>
        <w:jc w:val="both"/>
        <w:rPr>
          <w:sz w:val="28"/>
          <w:szCs w:val="28"/>
          <w:lang w:val="uk-UA" w:eastAsia="ru-RU"/>
        </w:rPr>
      </w:pPr>
      <w:r w:rsidRPr="007E607E">
        <w:rPr>
          <w:sz w:val="28"/>
          <w:szCs w:val="28"/>
          <w:lang w:val="uk-UA" w:eastAsia="ru-RU"/>
        </w:rPr>
        <w:t>2</w:t>
      </w:r>
      <w:r w:rsidR="005232C6" w:rsidRPr="007E607E">
        <w:rPr>
          <w:sz w:val="28"/>
          <w:szCs w:val="28"/>
          <w:lang w:val="uk-UA" w:eastAsia="ru-RU"/>
        </w:rPr>
        <w:t>. Оцінка вибраних альтернативних способів досягнення цілей</w:t>
      </w:r>
    </w:p>
    <w:p w:rsidR="00E24DF2" w:rsidRPr="00633AAA" w:rsidRDefault="00E24DF2" w:rsidP="00633AAA">
      <w:pPr>
        <w:widowControl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держави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472CAC" w:rsidRPr="007E607E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E24DF2" w:rsidRPr="007E607E" w:rsidRDefault="00E24DF2" w:rsidP="005F15A0">
            <w:pPr>
              <w:widowControl w:val="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060037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528" w:type="pct"/>
          </w:tcPr>
          <w:p w:rsidR="00E24DF2" w:rsidRPr="007E607E" w:rsidRDefault="00C03212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Неналежне виконання вимог Закону України </w:t>
            </w:r>
            <w:r w:rsidR="00364DC6" w:rsidRPr="007E607E">
              <w:rPr>
                <w:sz w:val="28"/>
                <w:szCs w:val="28"/>
                <w:lang w:val="uk-UA"/>
              </w:rPr>
              <w:t>від 16 листопада 2022</w:t>
            </w:r>
            <w:r w:rsidR="005F15A0">
              <w:rPr>
                <w:sz w:val="28"/>
                <w:szCs w:val="28"/>
                <w:lang w:val="uk-UA"/>
              </w:rPr>
              <w:t> </w:t>
            </w:r>
            <w:r w:rsidR="00364DC6" w:rsidRPr="007E607E">
              <w:rPr>
                <w:sz w:val="28"/>
                <w:szCs w:val="28"/>
                <w:lang w:val="uk-UA"/>
              </w:rPr>
              <w:t xml:space="preserve">р. № </w:t>
            </w:r>
            <w:r w:rsidR="00364DC6" w:rsidRPr="007E607E">
              <w:rPr>
                <w:rStyle w:val="af1"/>
                <w:b w:val="0"/>
                <w:sz w:val="28"/>
                <w:szCs w:val="28"/>
                <w:shd w:val="clear" w:color="auto" w:fill="FFFFFF"/>
                <w:lang w:val="uk-UA"/>
              </w:rPr>
              <w:t>2775-</w:t>
            </w:r>
            <w:r w:rsidR="00364DC6" w:rsidRPr="007E607E">
              <w:rPr>
                <w:rStyle w:val="af1"/>
                <w:b w:val="0"/>
                <w:sz w:val="28"/>
                <w:szCs w:val="28"/>
                <w:shd w:val="clear" w:color="auto" w:fill="FFFFFF"/>
              </w:rPr>
              <w:t>IX</w:t>
            </w:r>
            <w:r w:rsidR="00364DC6" w:rsidRPr="007E607E">
              <w:rPr>
                <w:sz w:val="28"/>
                <w:szCs w:val="28"/>
                <w:lang w:val="uk-UA"/>
              </w:rPr>
              <w:t xml:space="preserve"> </w:t>
            </w:r>
            <w:r w:rsidR="00364DC6" w:rsidRPr="007E607E">
              <w:rPr>
                <w:sz w:val="28"/>
                <w:szCs w:val="28"/>
                <w:lang w:val="uk-UA"/>
              </w:rPr>
              <w:lastRenderedPageBreak/>
              <w:t>«</w:t>
            </w:r>
            <w:r w:rsidR="00364DC6" w:rsidRPr="007E607E">
              <w:rPr>
                <w:bCs/>
                <w:sz w:val="28"/>
                <w:szCs w:val="28"/>
                <w:lang w:val="uk-UA"/>
              </w:rPr>
              <w:t>Про внесення змін до деяких законів України щодо вдосконалення державного регулювання у сфері поводження з пестицидами і агрохімікатами»</w:t>
            </w:r>
          </w:p>
        </w:tc>
      </w:tr>
      <w:tr w:rsidR="00E24DF2" w:rsidRPr="007E607E" w:rsidTr="005F15A0">
        <w:tc>
          <w:tcPr>
            <w:tcW w:w="1299" w:type="pct"/>
          </w:tcPr>
          <w:p w:rsidR="00E24DF2" w:rsidRPr="007E607E" w:rsidRDefault="00E24DF2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Альтернатива 2.</w:t>
            </w:r>
          </w:p>
        </w:tc>
        <w:tc>
          <w:tcPr>
            <w:tcW w:w="2173" w:type="pct"/>
          </w:tcPr>
          <w:p w:rsidR="00297466" w:rsidRPr="007E607E" w:rsidRDefault="006B3AB8" w:rsidP="005F15A0">
            <w:pPr>
              <w:pStyle w:val="3"/>
              <w:spacing w:before="0"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607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97466" w:rsidRPr="007E607E">
              <w:rPr>
                <w:rFonts w:ascii="Times New Roman" w:hAnsi="Times New Roman" w:cs="Times New Roman"/>
                <w:sz w:val="28"/>
                <w:szCs w:val="28"/>
              </w:rPr>
              <w:t>абезпечення виконання вимог законодавства України у сфері поводження із пестицидами і агрохімікатами</w:t>
            </w:r>
          </w:p>
          <w:p w:rsidR="00D47A5B" w:rsidRPr="007E607E" w:rsidRDefault="00D47A5B" w:rsidP="005F15A0">
            <w:pPr>
              <w:widowControl w:val="0"/>
              <w:tabs>
                <w:tab w:val="left" w:pos="-3686"/>
                <w:tab w:val="left" w:pos="990"/>
              </w:tabs>
              <w:jc w:val="both"/>
              <w:rPr>
                <w:rFonts w:eastAsia="Times New Roman"/>
                <w:bCs/>
                <w:sz w:val="28"/>
                <w:szCs w:val="28"/>
                <w:lang w:val="uk-UA" w:eastAsia="ru-RU"/>
              </w:rPr>
            </w:pPr>
          </w:p>
          <w:p w:rsidR="00D47A5B" w:rsidRPr="007E607E" w:rsidRDefault="00D47A5B" w:rsidP="005F15A0">
            <w:pPr>
              <w:widowControl w:val="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28" w:type="pct"/>
          </w:tcPr>
          <w:p w:rsidR="00E24DF2" w:rsidRPr="007E607E" w:rsidRDefault="005A1F91" w:rsidP="005F15A0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7E607E">
              <w:rPr>
                <w:sz w:val="28"/>
                <w:szCs w:val="28"/>
                <w:lang w:val="uk-UA" w:eastAsia="uk-UA"/>
              </w:rPr>
              <w:t>Впровадження проекту здійснюватиметься за рахунок раціонального використання наявних матеріально-технічних ресурсів та перерозподілу наявних трудових ресурсів у процесі державного управління.</w:t>
            </w:r>
          </w:p>
          <w:p w:rsidR="005A1F91" w:rsidRPr="007E607E" w:rsidRDefault="005A1F91" w:rsidP="005F15A0">
            <w:pPr>
              <w:widowControl w:val="0"/>
              <w:jc w:val="both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sz w:val="28"/>
                <w:szCs w:val="28"/>
                <w:lang w:val="uk-UA" w:eastAsia="uk-UA"/>
              </w:rPr>
              <w:t xml:space="preserve">А також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коштів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міжнародної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технічної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допомоги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інших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джерел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, не </w:t>
            </w:r>
            <w:proofErr w:type="spellStart"/>
            <w:r w:rsidRPr="007E607E">
              <w:rPr>
                <w:rFonts w:eastAsia="Times New Roman"/>
                <w:sz w:val="28"/>
                <w:szCs w:val="28"/>
              </w:rPr>
              <w:t>заборонених</w:t>
            </w:r>
            <w:proofErr w:type="spellEnd"/>
            <w:r w:rsidRPr="007E607E">
              <w:rPr>
                <w:rFonts w:eastAsia="Times New Roman"/>
                <w:sz w:val="28"/>
                <w:szCs w:val="28"/>
              </w:rPr>
              <w:t xml:space="preserve"> законом</w:t>
            </w:r>
          </w:p>
        </w:tc>
      </w:tr>
    </w:tbl>
    <w:p w:rsidR="00633AAA" w:rsidRPr="00741E38" w:rsidRDefault="00633AAA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E24DF2" w:rsidRPr="00633AAA" w:rsidRDefault="00E24DF2" w:rsidP="00633AAA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633AAA">
        <w:rPr>
          <w:rFonts w:eastAsia="Times New Roman"/>
          <w:sz w:val="28"/>
          <w:szCs w:val="28"/>
          <w:lang w:val="uk-UA" w:eastAsia="ru-RU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0"/>
        <w:gridCol w:w="4283"/>
        <w:gridCol w:w="3011"/>
      </w:tblGrid>
      <w:tr w:rsidR="00DC5C43" w:rsidRPr="007E607E" w:rsidTr="005F15A0">
        <w:tc>
          <w:tcPr>
            <w:tcW w:w="1299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2173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Вигоди</w:t>
            </w:r>
          </w:p>
        </w:tc>
        <w:tc>
          <w:tcPr>
            <w:tcW w:w="1528" w:type="pct"/>
          </w:tcPr>
          <w:p w:rsidR="00DC5C43" w:rsidRPr="007E607E" w:rsidRDefault="00DC5C43" w:rsidP="005F15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DC5C43" w:rsidRPr="007E607E" w:rsidTr="005F15A0">
        <w:tc>
          <w:tcPr>
            <w:tcW w:w="1299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1.</w:t>
            </w:r>
          </w:p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528" w:type="pct"/>
          </w:tcPr>
          <w:p w:rsidR="00DC5C43" w:rsidRPr="007E607E" w:rsidRDefault="00DC5C43" w:rsidP="00DC5C4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Відсутні </w:t>
            </w:r>
          </w:p>
        </w:tc>
      </w:tr>
      <w:tr w:rsidR="00DC5C43" w:rsidRPr="007E607E" w:rsidTr="005F15A0">
        <w:tc>
          <w:tcPr>
            <w:tcW w:w="1299" w:type="pct"/>
          </w:tcPr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ru-RU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ru-RU"/>
              </w:rPr>
              <w:t>Альтернатива 2.</w:t>
            </w:r>
          </w:p>
          <w:p w:rsidR="00DC5C43" w:rsidRPr="007E607E" w:rsidRDefault="00DC5C43" w:rsidP="00DC5C43">
            <w:pPr>
              <w:spacing w:after="160" w:line="259" w:lineRule="auto"/>
              <w:rPr>
                <w:rFonts w:eastAsia="Calibri"/>
                <w:strike/>
                <w:sz w:val="28"/>
                <w:szCs w:val="28"/>
                <w:lang w:val="uk-UA" w:eastAsia="ru-RU"/>
              </w:rPr>
            </w:pPr>
          </w:p>
        </w:tc>
        <w:tc>
          <w:tcPr>
            <w:tcW w:w="2173" w:type="pct"/>
          </w:tcPr>
          <w:p w:rsidR="00DC5C43" w:rsidRPr="007E607E" w:rsidRDefault="00DC5C43" w:rsidP="00DC5C4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Удосконалення державного</w:t>
            </w:r>
          </w:p>
          <w:p w:rsidR="00DC5C43" w:rsidRPr="007E607E" w:rsidRDefault="00DC5C43" w:rsidP="00DC5C4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регулювання у</w:t>
            </w:r>
            <w:r w:rsidR="00197F16">
              <w:rPr>
                <w:rFonts w:eastAsia="Calibri"/>
                <w:sz w:val="28"/>
                <w:szCs w:val="28"/>
                <w:lang w:val="uk-UA" w:eastAsia="en-US"/>
              </w:rPr>
              <w:t xml:space="preserve"> сфері</w:t>
            </w: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C66E89" w:rsidRPr="007E607E">
              <w:rPr>
                <w:rFonts w:eastAsia="Calibri"/>
                <w:sz w:val="28"/>
                <w:szCs w:val="28"/>
                <w:lang w:val="uk-UA" w:eastAsia="en-US"/>
              </w:rPr>
              <w:t>поводження із пестицидами та агрохімікатами</w:t>
            </w: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DC5C43" w:rsidRPr="007E607E" w:rsidRDefault="00DC5C43" w:rsidP="00C66E89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528" w:type="pct"/>
          </w:tcPr>
          <w:p w:rsidR="00DC5C43" w:rsidRPr="007E607E" w:rsidRDefault="00445DB8" w:rsidP="00DC5C43">
            <w:pPr>
              <w:spacing w:after="160" w:line="259" w:lineRule="auto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7E607E">
              <w:rPr>
                <w:rFonts w:eastAsia="Calibri"/>
                <w:sz w:val="28"/>
                <w:szCs w:val="28"/>
                <w:lang w:val="uk-UA" w:eastAsia="en-US"/>
              </w:rPr>
              <w:t>Відсутні</w:t>
            </w:r>
          </w:p>
        </w:tc>
      </w:tr>
    </w:tbl>
    <w:p w:rsidR="001746B4" w:rsidRDefault="001746B4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u w:val="single"/>
          <w:lang w:val="en-US" w:eastAsia="ru-RU"/>
        </w:rPr>
      </w:pPr>
    </w:p>
    <w:p w:rsidR="00E24DF2" w:rsidRPr="001746B4" w:rsidRDefault="00E24DF2" w:rsidP="001746B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1746B4">
        <w:rPr>
          <w:rFonts w:eastAsia="Times New Roman"/>
          <w:sz w:val="28"/>
          <w:szCs w:val="28"/>
          <w:lang w:val="uk-UA" w:eastAsia="ru-RU"/>
        </w:rPr>
        <w:t>Оцінка впливу на сферу інтересів суб’єктів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1314"/>
        <w:gridCol w:w="1456"/>
        <w:gridCol w:w="1240"/>
        <w:gridCol w:w="1393"/>
        <w:gridCol w:w="1977"/>
      </w:tblGrid>
      <w:tr w:rsidR="00472CAC" w:rsidRPr="007E607E" w:rsidTr="005F15A0">
        <w:tc>
          <w:tcPr>
            <w:tcW w:w="1255" w:type="pct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Показник</w:t>
            </w:r>
          </w:p>
        </w:tc>
        <w:tc>
          <w:tcPr>
            <w:tcW w:w="666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Великі*</w:t>
            </w:r>
          </w:p>
        </w:tc>
        <w:tc>
          <w:tcPr>
            <w:tcW w:w="73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Середні*</w:t>
            </w:r>
          </w:p>
        </w:tc>
        <w:tc>
          <w:tcPr>
            <w:tcW w:w="629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Малі*</w:t>
            </w:r>
          </w:p>
        </w:tc>
        <w:tc>
          <w:tcPr>
            <w:tcW w:w="707" w:type="pct"/>
            <w:shd w:val="clear" w:color="auto" w:fill="auto"/>
          </w:tcPr>
          <w:p w:rsidR="00E24DF2" w:rsidRPr="007E607E" w:rsidRDefault="00401B23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 xml:space="preserve">З них </w:t>
            </w:r>
            <w:proofErr w:type="spellStart"/>
            <w:r w:rsidR="00E24DF2"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Мікро</w:t>
            </w:r>
            <w:proofErr w:type="spellEnd"/>
            <w:r w:rsidR="00E24DF2"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*</w:t>
            </w:r>
          </w:p>
        </w:tc>
        <w:tc>
          <w:tcPr>
            <w:tcW w:w="1003" w:type="pct"/>
            <w:shd w:val="clear" w:color="auto" w:fill="auto"/>
          </w:tcPr>
          <w:p w:rsidR="00E24DF2" w:rsidRPr="007E607E" w:rsidRDefault="00E24DF2" w:rsidP="00183293">
            <w:pPr>
              <w:jc w:val="center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Разом*</w:t>
            </w:r>
          </w:p>
        </w:tc>
      </w:tr>
      <w:tr w:rsidR="00C66E89" w:rsidRPr="007E607E" w:rsidTr="005F15A0">
        <w:tc>
          <w:tcPr>
            <w:tcW w:w="1255" w:type="pct"/>
          </w:tcPr>
          <w:p w:rsidR="00C66E89" w:rsidRPr="007E607E" w:rsidRDefault="00C66E89" w:rsidP="00183293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  <w:proofErr w:type="spellStart"/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</w:tr>
      <w:tr w:rsidR="00C66E89" w:rsidRPr="007E607E" w:rsidTr="005F15A0">
        <w:tc>
          <w:tcPr>
            <w:tcW w:w="1255" w:type="pct"/>
          </w:tcPr>
          <w:p w:rsidR="00C66E89" w:rsidRPr="007E607E" w:rsidRDefault="00C66E89" w:rsidP="00183293">
            <w:pPr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7E607E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Питома вага групи у загальній кількості, відсотків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21,6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68.6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9,8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66E89" w:rsidRPr="007E607E" w:rsidRDefault="00C66E89" w:rsidP="006B3AB8">
            <w:pPr>
              <w:jc w:val="center"/>
              <w:rPr>
                <w:sz w:val="28"/>
                <w:szCs w:val="28"/>
                <w:lang w:val="uk-UA"/>
              </w:rPr>
            </w:pPr>
            <w:r w:rsidRPr="007E607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C66E89" w:rsidRPr="007E607E" w:rsidRDefault="00C66E89" w:rsidP="006B3AB8">
            <w:pPr>
              <w:pStyle w:val="1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607E">
              <w:rPr>
                <w:rStyle w:val="21"/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</w:tbl>
    <w:p w:rsidR="003862DB" w:rsidRPr="007E607E" w:rsidRDefault="003862DB" w:rsidP="001746B4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7E60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*Взято до уваги кількість суб’єктів, які станом на даний момент здійснюють діяльність із проведення державних випробувань пестицидів і агрохімікатів.</w:t>
      </w:r>
    </w:p>
    <w:p w:rsidR="00855161" w:rsidRPr="007E607E" w:rsidRDefault="00855161" w:rsidP="003862DB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3"/>
        <w:gridCol w:w="3829"/>
        <w:gridCol w:w="3342"/>
      </w:tblGrid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Вид альтернативи</w:t>
            </w:r>
          </w:p>
        </w:tc>
        <w:tc>
          <w:tcPr>
            <w:tcW w:w="1943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Вигоди</w:t>
            </w:r>
          </w:p>
        </w:tc>
        <w:tc>
          <w:tcPr>
            <w:tcW w:w="1696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Витрати</w:t>
            </w:r>
          </w:p>
        </w:tc>
      </w:tr>
      <w:tr w:rsidR="00472CAC" w:rsidRPr="007E607E" w:rsidTr="005F15A0">
        <w:trPr>
          <w:trHeight w:val="20"/>
        </w:trPr>
        <w:tc>
          <w:tcPr>
            <w:tcW w:w="1361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</w:tc>
        <w:tc>
          <w:tcPr>
            <w:tcW w:w="1943" w:type="pct"/>
          </w:tcPr>
          <w:p w:rsidR="00E24DF2" w:rsidRPr="007E607E" w:rsidRDefault="00E24DF2" w:rsidP="00183293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  <w:tc>
          <w:tcPr>
            <w:tcW w:w="1696" w:type="pct"/>
          </w:tcPr>
          <w:p w:rsidR="00575C18" w:rsidRPr="007E607E" w:rsidRDefault="00575C18" w:rsidP="00575C18">
            <w:pPr>
              <w:tabs>
                <w:tab w:val="left" w:pos="1800"/>
              </w:tabs>
              <w:jc w:val="both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відповідатиме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статті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Закону.</w:t>
            </w:r>
          </w:p>
          <w:p w:rsidR="00F66AED" w:rsidRPr="007E607E" w:rsidRDefault="00F66AED" w:rsidP="00575C18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</w:tc>
      </w:tr>
      <w:tr w:rsidR="00AA046C" w:rsidRPr="007E607E" w:rsidTr="005F15A0">
        <w:trPr>
          <w:trHeight w:val="20"/>
        </w:trPr>
        <w:tc>
          <w:tcPr>
            <w:tcW w:w="1361" w:type="pct"/>
          </w:tcPr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43" w:type="pct"/>
          </w:tcPr>
          <w:p w:rsidR="00AA046C" w:rsidRPr="007E607E" w:rsidRDefault="00AA046C" w:rsidP="00AA046C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Оптимізація процесів спільного використання технічних та програмних ресурсів.</w:t>
            </w:r>
          </w:p>
          <w:p w:rsidR="000D29CD" w:rsidRPr="007E607E" w:rsidRDefault="00AA046C" w:rsidP="00AA046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7E607E">
              <w:rPr>
                <w:color w:val="auto"/>
                <w:sz w:val="28"/>
                <w:szCs w:val="28"/>
                <w:lang w:val="uk-UA"/>
              </w:rPr>
              <w:t>Функціонування реєстру, наповнення його</w:t>
            </w:r>
            <w:r w:rsidR="000D29CD" w:rsidRPr="007E607E">
              <w:rPr>
                <w:color w:val="auto"/>
                <w:sz w:val="28"/>
                <w:szCs w:val="28"/>
                <w:lang w:val="uk-UA"/>
              </w:rPr>
              <w:t xml:space="preserve"> актуальною та достовірною інформацією.</w:t>
            </w:r>
          </w:p>
          <w:p w:rsidR="00AA046C" w:rsidRPr="007E607E" w:rsidRDefault="00AA046C" w:rsidP="00AA046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696" w:type="pct"/>
          </w:tcPr>
          <w:p w:rsidR="00AA046C" w:rsidRPr="007E607E" w:rsidRDefault="00AA046C" w:rsidP="00F233A4">
            <w:pPr>
              <w:widowControl w:val="0"/>
              <w:tabs>
                <w:tab w:val="left" w:pos="990"/>
              </w:tabs>
              <w:spacing w:before="120" w:after="120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 xml:space="preserve">Прогнозуються витрати, пов’язані з необхідністю ознайомитись з новими вимогами регулювання процесу, а саме: </w:t>
            </w:r>
            <w:r w:rsidR="009249BF" w:rsidRPr="007E607E">
              <w:rPr>
                <w:sz w:val="28"/>
                <w:szCs w:val="28"/>
              </w:rPr>
              <w:t xml:space="preserve">для одного </w:t>
            </w:r>
            <w:proofErr w:type="spellStart"/>
            <w:r w:rsidR="009249BF" w:rsidRPr="007E607E">
              <w:rPr>
                <w:sz w:val="28"/>
                <w:szCs w:val="28"/>
              </w:rPr>
              <w:t>суб’єкта</w:t>
            </w:r>
            <w:proofErr w:type="spellEnd"/>
            <w:r w:rsidR="009249BF" w:rsidRPr="007E607E">
              <w:rPr>
                <w:sz w:val="28"/>
                <w:szCs w:val="28"/>
              </w:rPr>
              <w:t xml:space="preserve"> </w:t>
            </w:r>
            <w:proofErr w:type="spellStart"/>
            <w:r w:rsidR="009249BF" w:rsidRPr="007E607E">
              <w:rPr>
                <w:sz w:val="28"/>
                <w:szCs w:val="28"/>
              </w:rPr>
              <w:t>господарювання</w:t>
            </w:r>
            <w:proofErr w:type="spellEnd"/>
            <w:r w:rsidR="009249BF" w:rsidRPr="007E607E">
              <w:rPr>
                <w:sz w:val="28"/>
                <w:szCs w:val="28"/>
              </w:rPr>
              <w:t xml:space="preserve"> – </w:t>
            </w:r>
            <w:r w:rsidR="00E66FEE" w:rsidRPr="007E607E">
              <w:rPr>
                <w:b/>
                <w:sz w:val="28"/>
                <w:szCs w:val="28"/>
              </w:rPr>
              <w:t xml:space="preserve">20,23 </w:t>
            </w:r>
            <w:proofErr w:type="spellStart"/>
            <w:r w:rsidR="009249BF" w:rsidRPr="007E607E">
              <w:rPr>
                <w:sz w:val="28"/>
                <w:szCs w:val="28"/>
              </w:rPr>
              <w:t>грн</w:t>
            </w:r>
            <w:proofErr w:type="spellEnd"/>
            <w:r w:rsidR="009249BF" w:rsidRPr="007E607E">
              <w:rPr>
                <w:sz w:val="28"/>
                <w:szCs w:val="28"/>
              </w:rPr>
              <w:t>. (</w:t>
            </w:r>
            <w:r w:rsidR="00F233A4" w:rsidRPr="007E607E">
              <w:rPr>
                <w:sz w:val="28"/>
                <w:szCs w:val="28"/>
                <w:lang w:val="uk-UA"/>
              </w:rPr>
              <w:t>0,5</w:t>
            </w:r>
            <w:r w:rsidR="009249BF" w:rsidRPr="007E607E">
              <w:rPr>
                <w:sz w:val="28"/>
                <w:szCs w:val="28"/>
              </w:rPr>
              <w:t xml:space="preserve"> годин</w:t>
            </w:r>
            <w:r w:rsidR="00F233A4" w:rsidRPr="007E607E">
              <w:rPr>
                <w:sz w:val="28"/>
                <w:szCs w:val="28"/>
                <w:lang w:val="uk-UA"/>
              </w:rPr>
              <w:t>и</w:t>
            </w:r>
            <w:r w:rsidR="009249BF" w:rsidRPr="007E607E">
              <w:rPr>
                <w:sz w:val="28"/>
                <w:szCs w:val="28"/>
              </w:rPr>
              <w:t>)</w:t>
            </w:r>
            <w:r w:rsidR="009249BF" w:rsidRPr="007E607E">
              <w:rPr>
                <w:rStyle w:val="af2"/>
                <w:sz w:val="28"/>
                <w:szCs w:val="28"/>
              </w:rPr>
              <w:footnoteReference w:id="1"/>
            </w:r>
          </w:p>
        </w:tc>
      </w:tr>
    </w:tbl>
    <w:p w:rsidR="00191722" w:rsidRPr="007E607E" w:rsidRDefault="00191722" w:rsidP="00282DD6">
      <w:pPr>
        <w:widowControl w:val="0"/>
        <w:tabs>
          <w:tab w:val="left" w:pos="990"/>
        </w:tabs>
        <w:ind w:left="270"/>
        <w:jc w:val="center"/>
        <w:rPr>
          <w:rFonts w:eastAsia="Times New Roman"/>
          <w:sz w:val="28"/>
          <w:szCs w:val="28"/>
          <w:lang w:val="uk-UA" w:eastAsia="ru-RU"/>
        </w:rPr>
      </w:pPr>
    </w:p>
    <w:p w:rsidR="006B3AB8" w:rsidRPr="007E607E" w:rsidRDefault="005339F3" w:rsidP="006B3AB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7E607E">
        <w:rPr>
          <w:sz w:val="28"/>
          <w:szCs w:val="28"/>
          <w:shd w:val="clear" w:color="auto" w:fill="FFFFFF"/>
        </w:rPr>
        <w:t>Витрати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будуть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виникати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 (</w:t>
      </w:r>
      <w:proofErr w:type="spellStart"/>
      <w:r w:rsidRPr="007E607E">
        <w:rPr>
          <w:sz w:val="28"/>
          <w:szCs w:val="28"/>
          <w:shd w:val="clear" w:color="auto" w:fill="FFFFFF"/>
        </w:rPr>
        <w:t>згідно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з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додатком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2 до Методики </w:t>
      </w:r>
      <w:proofErr w:type="spellStart"/>
      <w:r w:rsidRPr="007E607E">
        <w:rPr>
          <w:sz w:val="28"/>
          <w:szCs w:val="28"/>
          <w:shd w:val="clear" w:color="auto" w:fill="FFFFFF"/>
        </w:rPr>
        <w:t>проведення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аналізу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sz w:val="28"/>
          <w:szCs w:val="28"/>
          <w:shd w:val="clear" w:color="auto" w:fill="FFFFFF"/>
        </w:rPr>
        <w:t>впливу</w:t>
      </w:r>
      <w:proofErr w:type="spellEnd"/>
      <w:r w:rsidRPr="007E607E">
        <w:rPr>
          <w:sz w:val="28"/>
          <w:szCs w:val="28"/>
          <w:shd w:val="clear" w:color="auto" w:fill="FFFFFF"/>
        </w:rPr>
        <w:t xml:space="preserve"> регуляторного акта).</w:t>
      </w:r>
    </w:p>
    <w:p w:rsidR="005339F3" w:rsidRPr="007E607E" w:rsidRDefault="005339F3" w:rsidP="006B3AB8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0"/>
        <w:gridCol w:w="3028"/>
      </w:tblGrid>
      <w:tr w:rsidR="006B3AB8" w:rsidRPr="00BB7375" w:rsidTr="00BB7375">
        <w:tc>
          <w:tcPr>
            <w:tcW w:w="343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 витрат, гривень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Альтернатива 1. Неприйняття регуляторного акта, збереження </w:t>
            </w:r>
            <w:proofErr w:type="spellStart"/>
            <w:r w:rsidRPr="00BB7375">
              <w:rPr>
                <w:sz w:val="28"/>
                <w:szCs w:val="28"/>
              </w:rPr>
              <w:t>status</w:t>
            </w:r>
            <w:proofErr w:type="spellEnd"/>
            <w:r w:rsidRPr="00BB7375">
              <w:rPr>
                <w:sz w:val="28"/>
                <w:szCs w:val="28"/>
              </w:rPr>
              <w:t xml:space="preserve"> </w:t>
            </w:r>
            <w:proofErr w:type="spellStart"/>
            <w:r w:rsidRPr="00BB7375">
              <w:rPr>
                <w:sz w:val="28"/>
                <w:szCs w:val="28"/>
              </w:rPr>
              <w:t>quo</w:t>
            </w:r>
            <w:proofErr w:type="spellEnd"/>
          </w:p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</w:t>
            </w:r>
            <w:r w:rsidRPr="00BB7375">
              <w:rPr>
                <w:sz w:val="28"/>
                <w:szCs w:val="28"/>
              </w:rPr>
              <w:lastRenderedPageBreak/>
              <w:t>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>0</w:t>
            </w:r>
          </w:p>
        </w:tc>
      </w:tr>
      <w:tr w:rsidR="006B3AB8" w:rsidRPr="00BB7375" w:rsidTr="00BB7375">
        <w:tc>
          <w:tcPr>
            <w:tcW w:w="3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6B3AB8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lastRenderedPageBreak/>
              <w:t xml:space="preserve">Альтернатива 2. </w:t>
            </w:r>
          </w:p>
          <w:p w:rsidR="005D45EC" w:rsidRPr="00BB7375" w:rsidRDefault="005D45EC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Прийняття запропонова</w:t>
            </w:r>
            <w:r w:rsidR="00BB7375">
              <w:rPr>
                <w:sz w:val="28"/>
                <w:szCs w:val="28"/>
              </w:rPr>
              <w:t xml:space="preserve">ного </w:t>
            </w:r>
            <w:proofErr w:type="spellStart"/>
            <w:r w:rsidR="00BB7375">
              <w:rPr>
                <w:sz w:val="28"/>
                <w:szCs w:val="28"/>
              </w:rPr>
              <w:t>проєкту</w:t>
            </w:r>
            <w:proofErr w:type="spellEnd"/>
            <w:r w:rsidR="00BB7375">
              <w:rPr>
                <w:sz w:val="28"/>
                <w:szCs w:val="28"/>
              </w:rPr>
              <w:t xml:space="preserve"> регуляторного акта.</w:t>
            </w:r>
          </w:p>
          <w:p w:rsidR="006B3AB8" w:rsidRPr="00BB7375" w:rsidRDefault="005D45EC" w:rsidP="00BB737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>Сумарні витрати для суб’єктів господарювання великого і середнього підприємництва згідно з додатком 2 до Методики проведення аналізу впливу регуляторного акта (рядок 11 таблиці «Витрати на одного суб’єкта господарювання великого і середнього підприємництва, які виникають внаслідок дії регуляторного акту»)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B3AB8" w:rsidRPr="00BB7375" w:rsidRDefault="00BD19D0" w:rsidP="00BB737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B7375">
              <w:rPr>
                <w:sz w:val="28"/>
                <w:szCs w:val="28"/>
              </w:rPr>
              <w:t xml:space="preserve">930,58 </w:t>
            </w:r>
          </w:p>
        </w:tc>
      </w:tr>
    </w:tbl>
    <w:p w:rsidR="00A2095E" w:rsidRPr="007E607E" w:rsidRDefault="00A2095E" w:rsidP="00E600ED">
      <w:pPr>
        <w:widowControl w:val="0"/>
        <w:tabs>
          <w:tab w:val="left" w:pos="1315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E24DF2" w:rsidRPr="007E607E" w:rsidRDefault="00E24DF2" w:rsidP="005E55DA">
      <w:pPr>
        <w:widowControl w:val="0"/>
        <w:tabs>
          <w:tab w:val="left" w:pos="990"/>
        </w:tabs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IV. Вибір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4"/>
        <w:gridCol w:w="477"/>
        <w:gridCol w:w="1687"/>
        <w:gridCol w:w="765"/>
        <w:gridCol w:w="834"/>
        <w:gridCol w:w="589"/>
        <w:gridCol w:w="3086"/>
        <w:gridCol w:w="152"/>
      </w:tblGrid>
      <w:tr w:rsidR="00472CAC" w:rsidRPr="007E607E" w:rsidTr="00D0769A">
        <w:tc>
          <w:tcPr>
            <w:tcW w:w="1391" w:type="pct"/>
            <w:gridSpan w:val="2"/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44" w:type="pct"/>
            <w:gridSpan w:val="2"/>
          </w:tcPr>
          <w:p w:rsidR="00065A10" w:rsidRPr="007E607E" w:rsidRDefault="00065A10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365" w:type="pct"/>
            <w:gridSpan w:val="4"/>
          </w:tcPr>
          <w:p w:rsidR="00065A10" w:rsidRPr="007E607E" w:rsidRDefault="00065A10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065A10" w:rsidRPr="007E607E" w:rsidRDefault="00065A10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</w:p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bCs/>
                <w:sz w:val="28"/>
                <w:szCs w:val="28"/>
                <w:lang w:val="uk-UA" w:eastAsia="uk-UA"/>
              </w:rPr>
            </w:pPr>
            <w:r w:rsidRPr="007E607E">
              <w:rPr>
                <w:rFonts w:eastAsia="Times New Roman"/>
                <w:bCs/>
                <w:sz w:val="28"/>
                <w:szCs w:val="28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472CAC" w:rsidRPr="007E607E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365" w:type="pct"/>
            <w:gridSpan w:val="4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не сприятиме досягненню цілей державного регулювання.</w:t>
            </w:r>
            <w:r w:rsidRPr="007E607E">
              <w:rPr>
                <w:sz w:val="28"/>
                <w:szCs w:val="28"/>
                <w:lang w:val="uk-UA"/>
              </w:rPr>
              <w:t xml:space="preserve"> 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Залишаються проблеми зазначені у Розділі 1 Аналізу.</w:t>
            </w:r>
          </w:p>
        </w:tc>
      </w:tr>
      <w:tr w:rsidR="00472CAC" w:rsidRPr="007E607E" w:rsidTr="00D0769A">
        <w:tc>
          <w:tcPr>
            <w:tcW w:w="1391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244" w:type="pct"/>
            <w:gridSpan w:val="2"/>
            <w:tcBorders>
              <w:bottom w:val="single" w:sz="4" w:space="0" w:color="auto"/>
            </w:tcBorders>
          </w:tcPr>
          <w:p w:rsidR="00E24DF2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365" w:type="pct"/>
            <w:gridSpan w:val="4"/>
            <w:tcBorders>
              <w:bottom w:val="single" w:sz="4" w:space="0" w:color="auto"/>
            </w:tcBorders>
          </w:tcPr>
          <w:p w:rsidR="00116413" w:rsidRPr="007E607E" w:rsidRDefault="00E24DF2" w:rsidP="00D0769A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сприятиме досягненню ціл</w:t>
            </w:r>
            <w:r w:rsidR="00116413" w:rsidRPr="007E607E">
              <w:rPr>
                <w:rFonts w:eastAsia="Times New Roman"/>
                <w:sz w:val="28"/>
                <w:szCs w:val="28"/>
                <w:lang w:val="uk-UA" w:eastAsia="ru-RU"/>
              </w:rPr>
              <w:t>ей державного регулювання</w:t>
            </w:r>
            <w:r w:rsidR="00EF348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зазначених у Розділі 1 Аналізу </w:t>
            </w:r>
          </w:p>
        </w:tc>
      </w:tr>
      <w:tr w:rsidR="00F73929" w:rsidRPr="007E607E" w:rsidTr="00BB7375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B7375" w:rsidRPr="007E607E" w:rsidRDefault="00BB7375" w:rsidP="002227A5">
            <w:pPr>
              <w:widowControl w:val="0"/>
              <w:tabs>
                <w:tab w:val="left" w:pos="990"/>
              </w:tabs>
              <w:spacing w:after="120"/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F73929" w:rsidRPr="007E607E" w:rsidTr="00D0769A">
        <w:tc>
          <w:tcPr>
            <w:tcW w:w="1149" w:type="pct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r w:rsidRPr="007E607E">
              <w:rPr>
                <w:sz w:val="28"/>
                <w:szCs w:val="28"/>
                <w:lang w:eastAsia="uk-UA"/>
              </w:rPr>
              <w:t xml:space="preserve">Рейтинг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результативності</w:t>
            </w:r>
            <w:proofErr w:type="spellEnd"/>
          </w:p>
        </w:tc>
        <w:tc>
          <w:tcPr>
            <w:tcW w:w="1098" w:type="pct"/>
            <w:gridSpan w:val="2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Вигоди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7E607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>ідсумок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110" w:type="pct"/>
            <w:gridSpan w:val="3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Витрати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(</w:t>
            </w:r>
            <w:proofErr w:type="spellStart"/>
            <w:proofErr w:type="gramStart"/>
            <w:r w:rsidRPr="007E607E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>ідсумок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643" w:type="pct"/>
            <w:gridSpan w:val="2"/>
          </w:tcPr>
          <w:p w:rsidR="00F73929" w:rsidRPr="007E607E" w:rsidRDefault="00F73929" w:rsidP="000B5C8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sz w:val="28"/>
                <w:szCs w:val="28"/>
                <w:lang w:eastAsia="uk-UA"/>
              </w:rPr>
              <w:t>Обґрунтування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відповідного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місця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  <w:lang w:eastAsia="uk-UA"/>
              </w:rPr>
              <w:t>альтернативи</w:t>
            </w:r>
            <w:proofErr w:type="spellEnd"/>
            <w:r w:rsidRPr="007E607E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E607E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7E607E">
              <w:rPr>
                <w:sz w:val="28"/>
                <w:szCs w:val="28"/>
                <w:lang w:eastAsia="uk-UA"/>
              </w:rPr>
              <w:t xml:space="preserve"> рейтингу</w:t>
            </w:r>
          </w:p>
        </w:tc>
      </w:tr>
      <w:tr w:rsidR="00F73929" w:rsidRPr="007E607E" w:rsidTr="00D0769A">
        <w:tc>
          <w:tcPr>
            <w:tcW w:w="1149" w:type="pct"/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>Альтернатива 1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збереження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ситуації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яка </w:t>
            </w:r>
            <w:proofErr w:type="spellStart"/>
            <w:r w:rsidRPr="007E607E">
              <w:rPr>
                <w:bCs/>
                <w:sz w:val="28"/>
                <w:szCs w:val="28"/>
              </w:rPr>
              <w:t>існує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7E607E">
              <w:rPr>
                <w:bCs/>
                <w:sz w:val="28"/>
                <w:szCs w:val="28"/>
              </w:rPr>
              <w:t>цей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час</w:t>
            </w:r>
          </w:p>
        </w:tc>
        <w:tc>
          <w:tcPr>
            <w:tcW w:w="1098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цього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способу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оскільки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даний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спосіб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не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відповідає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вимогам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</w:p>
        </w:tc>
        <w:tc>
          <w:tcPr>
            <w:tcW w:w="1110" w:type="pct"/>
            <w:gridSpan w:val="3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1643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Невиконання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вимог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7E607E">
              <w:rPr>
                <w:bCs/>
                <w:sz w:val="28"/>
                <w:szCs w:val="28"/>
              </w:rPr>
              <w:t>є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неприпустимим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F73929" w:rsidRPr="007E607E" w:rsidTr="00D0769A">
        <w:tc>
          <w:tcPr>
            <w:tcW w:w="1149" w:type="pct"/>
          </w:tcPr>
          <w:p w:rsidR="00F73929" w:rsidRPr="007E607E" w:rsidRDefault="00F73929" w:rsidP="00BB7375">
            <w:pPr>
              <w:tabs>
                <w:tab w:val="left" w:pos="1800"/>
              </w:tabs>
              <w:ind w:right="-136"/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lastRenderedPageBreak/>
              <w:t>Альтернатива 2</w:t>
            </w:r>
          </w:p>
          <w:p w:rsidR="00F73929" w:rsidRPr="007E607E" w:rsidRDefault="00F73929" w:rsidP="00BB7375">
            <w:pPr>
              <w:ind w:right="-108"/>
              <w:rPr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прийняття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проєкту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постанови</w:t>
            </w:r>
          </w:p>
        </w:tc>
        <w:tc>
          <w:tcPr>
            <w:tcW w:w="1098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Максимальні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вигоди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r w:rsidRPr="007E607E">
              <w:rPr>
                <w:bCs/>
                <w:sz w:val="28"/>
                <w:szCs w:val="28"/>
                <w:lang w:val="uk-UA"/>
              </w:rPr>
              <w:t xml:space="preserve">законодавства </w:t>
            </w:r>
            <w:proofErr w:type="gramStart"/>
            <w:r w:rsidRPr="007E607E">
              <w:rPr>
                <w:bCs/>
                <w:sz w:val="28"/>
                <w:szCs w:val="28"/>
                <w:lang w:val="uk-UA"/>
              </w:rPr>
              <w:t>у</w:t>
            </w:r>
            <w:proofErr w:type="gramEnd"/>
            <w:r w:rsidRPr="007E607E">
              <w:rPr>
                <w:bCs/>
                <w:sz w:val="28"/>
                <w:szCs w:val="28"/>
                <w:lang w:val="uk-UA"/>
              </w:rPr>
              <w:t xml:space="preserve"> відповідність із </w:t>
            </w:r>
            <w:r w:rsidRPr="007E607E">
              <w:rPr>
                <w:bCs/>
                <w:sz w:val="28"/>
                <w:szCs w:val="28"/>
              </w:rPr>
              <w:t>Законом.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10" w:type="pct"/>
            <w:gridSpan w:val="3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r w:rsidRPr="007E607E">
              <w:rPr>
                <w:bCs/>
                <w:sz w:val="28"/>
                <w:szCs w:val="28"/>
              </w:rPr>
              <w:t xml:space="preserve">У </w:t>
            </w:r>
            <w:proofErr w:type="spellStart"/>
            <w:r w:rsidRPr="007E607E">
              <w:rPr>
                <w:bCs/>
                <w:sz w:val="28"/>
                <w:szCs w:val="28"/>
              </w:rPr>
              <w:t>держави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7E607E">
              <w:rPr>
                <w:bCs/>
                <w:sz w:val="28"/>
                <w:szCs w:val="28"/>
              </w:rPr>
              <w:t>громадян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відсутні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. 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Витрати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суб’єктів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господарювання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7E607E">
              <w:rPr>
                <w:sz w:val="28"/>
                <w:szCs w:val="28"/>
              </w:rPr>
              <w:t>ознайомлення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з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новим</w:t>
            </w:r>
            <w:proofErr w:type="spellEnd"/>
            <w:r w:rsidRPr="007E607E">
              <w:rPr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sz w:val="28"/>
                <w:szCs w:val="28"/>
              </w:rPr>
              <w:t>регулюванням</w:t>
            </w:r>
            <w:proofErr w:type="spellEnd"/>
            <w:r w:rsidRPr="007E607E">
              <w:rPr>
                <w:sz w:val="28"/>
                <w:szCs w:val="28"/>
              </w:rPr>
              <w:t>.</w:t>
            </w:r>
          </w:p>
        </w:tc>
        <w:tc>
          <w:tcPr>
            <w:tcW w:w="1643" w:type="pct"/>
            <w:gridSpan w:val="2"/>
          </w:tcPr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  <w:proofErr w:type="spellStart"/>
            <w:r w:rsidRPr="007E607E">
              <w:rPr>
                <w:bCs/>
                <w:sz w:val="28"/>
                <w:szCs w:val="28"/>
              </w:rPr>
              <w:t>Приведення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607E">
              <w:rPr>
                <w:bCs/>
                <w:sz w:val="28"/>
                <w:szCs w:val="28"/>
              </w:rPr>
              <w:t>у</w:t>
            </w:r>
            <w:proofErr w:type="gram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відповідність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Cs/>
                <w:sz w:val="28"/>
                <w:szCs w:val="28"/>
              </w:rPr>
              <w:t>із</w:t>
            </w:r>
            <w:proofErr w:type="spellEnd"/>
            <w:r w:rsidRPr="007E607E">
              <w:rPr>
                <w:bCs/>
                <w:sz w:val="28"/>
                <w:szCs w:val="28"/>
              </w:rPr>
              <w:t xml:space="preserve"> Законом.</w:t>
            </w:r>
          </w:p>
          <w:p w:rsidR="00F73929" w:rsidRPr="007E607E" w:rsidRDefault="00F73929" w:rsidP="00BB7375">
            <w:pPr>
              <w:rPr>
                <w:bCs/>
                <w:sz w:val="28"/>
                <w:szCs w:val="28"/>
              </w:rPr>
            </w:pPr>
          </w:p>
        </w:tc>
      </w:tr>
      <w:tr w:rsidR="00472CAC" w:rsidRPr="007E607E" w:rsidTr="00D0769A">
        <w:trPr>
          <w:gridAfter w:val="1"/>
          <w:wAfter w:w="77" w:type="pct"/>
        </w:trPr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CDB" w:rsidRPr="007E607E" w:rsidRDefault="007B1CDB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</w:tr>
      <w:tr w:rsidR="00472CAC" w:rsidRPr="007E607E" w:rsidTr="00D0769A">
        <w:tc>
          <w:tcPr>
            <w:tcW w:w="1391" w:type="pct"/>
            <w:gridSpan w:val="2"/>
            <w:tcBorders>
              <w:top w:val="single" w:sz="4" w:space="0" w:color="auto"/>
            </w:tcBorders>
          </w:tcPr>
          <w:p w:rsidR="00D31B30" w:rsidRPr="007E607E" w:rsidRDefault="00D31B30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Рейтинг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</w:tcBorders>
          </w:tcPr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</w:tcBorders>
          </w:tcPr>
          <w:p w:rsidR="005B1568" w:rsidRPr="007E607E" w:rsidRDefault="005B1568" w:rsidP="00D31B30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jc w:val="center"/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Оцінка ризику зовнішніх</w:t>
            </w:r>
            <w:r w:rsidRPr="007E607E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чинників на дію запропонованого регуляторного акта</w:t>
            </w:r>
          </w:p>
        </w:tc>
      </w:tr>
      <w:tr w:rsidR="00472CAC" w:rsidRPr="007E607E" w:rsidTr="00D0769A">
        <w:tc>
          <w:tcPr>
            <w:tcW w:w="1391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1.</w:t>
            </w:r>
          </w:p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67" w:type="pct"/>
            <w:gridSpan w:val="3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1942" w:type="pct"/>
            <w:gridSpan w:val="3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Відсутні.</w:t>
            </w:r>
          </w:p>
        </w:tc>
      </w:tr>
      <w:tr w:rsidR="005B1568" w:rsidRPr="007E607E" w:rsidTr="00D0769A">
        <w:tc>
          <w:tcPr>
            <w:tcW w:w="1391" w:type="pct"/>
            <w:gridSpan w:val="2"/>
          </w:tcPr>
          <w:p w:rsidR="005B1568" w:rsidRPr="007E607E" w:rsidRDefault="005B1568" w:rsidP="005B1568">
            <w:pPr>
              <w:widowControl w:val="0"/>
              <w:tabs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Альтернатива 2.</w:t>
            </w:r>
          </w:p>
        </w:tc>
        <w:tc>
          <w:tcPr>
            <w:tcW w:w="1667" w:type="pct"/>
            <w:gridSpan w:val="3"/>
          </w:tcPr>
          <w:p w:rsidR="005B1568" w:rsidRPr="007E607E" w:rsidRDefault="005B1568" w:rsidP="0081732E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Така альтернатива досягнення цілей державного регулювання сприятиме</w:t>
            </w:r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діджиталізації</w:t>
            </w:r>
            <w:proofErr w:type="spellEnd"/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,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 відкритості та прозорості сфери </w:t>
            </w:r>
            <w:r w:rsidR="0081732E" w:rsidRPr="007E607E">
              <w:rPr>
                <w:rFonts w:eastAsia="Times New Roman"/>
                <w:sz w:val="28"/>
                <w:szCs w:val="28"/>
                <w:lang w:val="uk-UA" w:eastAsia="ru-RU"/>
              </w:rPr>
              <w:t>реєстрації засобів захисту рослин і агрохімікатів</w:t>
            </w: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1942" w:type="pct"/>
            <w:gridSpan w:val="3"/>
          </w:tcPr>
          <w:p w:rsidR="005B1568" w:rsidRPr="007E607E" w:rsidRDefault="005B1568" w:rsidP="005B1568">
            <w:pPr>
              <w:widowControl w:val="0"/>
              <w:tabs>
                <w:tab w:val="left" w:pos="-3686"/>
                <w:tab w:val="left" w:pos="990"/>
              </w:tabs>
              <w:spacing w:after="120"/>
              <w:ind w:left="90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7E607E">
              <w:rPr>
                <w:rFonts w:eastAsia="Times New Roman"/>
                <w:sz w:val="28"/>
                <w:szCs w:val="28"/>
                <w:lang w:val="uk-UA" w:eastAsia="ru-RU"/>
              </w:rPr>
              <w:t>Ризик зовнішніх чинників на дію акта відсутній</w:t>
            </w:r>
            <w:r w:rsidR="002227A5" w:rsidRPr="007E607E">
              <w:rPr>
                <w:rFonts w:eastAsia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V. Механізм та заходи, які забезпечать розв’язання визначеної проблеми</w:t>
      </w:r>
    </w:p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2" w:name="n79"/>
      <w:bookmarkStart w:id="3" w:name="n80"/>
      <w:bookmarkStart w:id="4" w:name="n81"/>
      <w:bookmarkStart w:id="5" w:name="n83"/>
      <w:bookmarkStart w:id="6" w:name="n89"/>
      <w:bookmarkStart w:id="7" w:name="n90"/>
      <w:bookmarkStart w:id="8" w:name="n91"/>
      <w:bookmarkStart w:id="9" w:name="n92"/>
      <w:bookmarkStart w:id="10" w:name="n93"/>
      <w:bookmarkStart w:id="11" w:name="n94"/>
      <w:bookmarkStart w:id="12" w:name="n95"/>
      <w:bookmarkStart w:id="13" w:name="n97"/>
      <w:bookmarkStart w:id="14" w:name="_Hlk48926220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7E607E">
        <w:rPr>
          <w:rFonts w:eastAsia="Times New Roman"/>
          <w:sz w:val="28"/>
          <w:szCs w:val="28"/>
          <w:lang w:val="uk-UA"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:rsidR="00DC0F74" w:rsidRPr="007E607E" w:rsidRDefault="00DC0F74" w:rsidP="004E4E4B">
      <w:pPr>
        <w:widowControl w:val="0"/>
        <w:ind w:firstLine="567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визнач</w:t>
      </w:r>
      <w:r w:rsidR="00B626CC"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>ення процедури</w:t>
      </w:r>
      <w:r w:rsidRPr="007E607E">
        <w:rPr>
          <w:rFonts w:eastAsiaTheme="minorHAnsi"/>
          <w:spacing w:val="5"/>
          <w:sz w:val="28"/>
          <w:szCs w:val="28"/>
          <w:shd w:val="clear" w:color="auto" w:fill="FFFFFF"/>
          <w:lang w:val="uk-UA" w:eastAsia="en-US"/>
        </w:rPr>
        <w:t xml:space="preserve"> </w:t>
      </w:r>
      <w:r w:rsidR="00C46734" w:rsidRPr="00550F82">
        <w:rPr>
          <w:sz w:val="28"/>
          <w:szCs w:val="28"/>
          <w:lang w:val="uk-UA"/>
        </w:rPr>
        <w:t xml:space="preserve">уповноваження підприємств, установ, організацій на здійснення державних випробувань пестицидів і агрохімікатів з метою біологічної, екологічної та </w:t>
      </w:r>
      <w:proofErr w:type="spellStart"/>
      <w:r w:rsidR="00C46734" w:rsidRPr="00550F82">
        <w:rPr>
          <w:sz w:val="28"/>
          <w:szCs w:val="28"/>
          <w:lang w:val="uk-UA"/>
        </w:rPr>
        <w:t>токсиколого-гігієнічної</w:t>
      </w:r>
      <w:proofErr w:type="spellEnd"/>
      <w:r w:rsidR="00C46734" w:rsidRPr="00550F82">
        <w:rPr>
          <w:sz w:val="28"/>
          <w:szCs w:val="28"/>
          <w:lang w:val="uk-UA"/>
        </w:rPr>
        <w:t xml:space="preserve"> оцінки для цілей державної реєстрації пестицидів і агрохімікатів</w:t>
      </w:r>
      <w:r w:rsidRPr="007E607E">
        <w:rPr>
          <w:rFonts w:eastAsia="Times New Roman"/>
          <w:sz w:val="28"/>
          <w:szCs w:val="28"/>
          <w:lang w:val="uk-UA" w:eastAsia="ru-RU"/>
        </w:rPr>
        <w:t>;</w:t>
      </w:r>
    </w:p>
    <w:p w:rsidR="00C46734" w:rsidRDefault="00C46734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lastRenderedPageBreak/>
        <w:t>приведення Порядку у відповідність до законодавства.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E607E">
        <w:rPr>
          <w:sz w:val="28"/>
          <w:szCs w:val="28"/>
        </w:rPr>
        <w:t xml:space="preserve">Заходи, </w:t>
      </w:r>
      <w:proofErr w:type="spellStart"/>
      <w:r w:rsidRPr="007E607E">
        <w:rPr>
          <w:sz w:val="28"/>
          <w:szCs w:val="28"/>
        </w:rPr>
        <w:t>які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мають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органи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для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цього</w:t>
      </w:r>
      <w:proofErr w:type="spellEnd"/>
      <w:r w:rsidRPr="007E607E">
        <w:rPr>
          <w:sz w:val="28"/>
          <w:szCs w:val="28"/>
        </w:rPr>
        <w:t xml:space="preserve"> регуляторного акта: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забезпечити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інформування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громадськості</w:t>
      </w:r>
      <w:proofErr w:type="spellEnd"/>
      <w:r w:rsidRPr="007E607E">
        <w:rPr>
          <w:sz w:val="28"/>
          <w:szCs w:val="28"/>
        </w:rPr>
        <w:t xml:space="preserve"> про </w:t>
      </w:r>
      <w:proofErr w:type="spellStart"/>
      <w:r w:rsidRPr="007E607E">
        <w:rPr>
          <w:sz w:val="28"/>
          <w:szCs w:val="28"/>
        </w:rPr>
        <w:t>вимоги</w:t>
      </w:r>
      <w:proofErr w:type="spellEnd"/>
      <w:r w:rsidRPr="007E607E">
        <w:rPr>
          <w:sz w:val="28"/>
          <w:szCs w:val="28"/>
        </w:rPr>
        <w:t xml:space="preserve"> регуляторного акта шляхом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оприлюднення</w:t>
      </w:r>
      <w:proofErr w:type="spellEnd"/>
      <w:r w:rsidRPr="007E607E">
        <w:rPr>
          <w:sz w:val="28"/>
          <w:szCs w:val="28"/>
        </w:rPr>
        <w:t xml:space="preserve"> </w:t>
      </w:r>
      <w:proofErr w:type="gramStart"/>
      <w:r w:rsidRPr="007E607E">
        <w:rPr>
          <w:sz w:val="28"/>
          <w:szCs w:val="28"/>
        </w:rPr>
        <w:t>в</w:t>
      </w:r>
      <w:proofErr w:type="gramEnd"/>
      <w:r w:rsidRPr="007E607E">
        <w:rPr>
          <w:sz w:val="28"/>
          <w:szCs w:val="28"/>
        </w:rPr>
        <w:t xml:space="preserve"> </w:t>
      </w:r>
      <w:proofErr w:type="spellStart"/>
      <w:proofErr w:type="gramStart"/>
      <w:r w:rsidRPr="007E607E">
        <w:rPr>
          <w:sz w:val="28"/>
          <w:szCs w:val="28"/>
        </w:rPr>
        <w:t>мереж</w:t>
      </w:r>
      <w:proofErr w:type="gramEnd"/>
      <w:r w:rsidRPr="007E607E">
        <w:rPr>
          <w:sz w:val="28"/>
          <w:szCs w:val="28"/>
        </w:rPr>
        <w:t>і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Інтернет</w:t>
      </w:r>
      <w:proofErr w:type="spellEnd"/>
      <w:r w:rsidRPr="007E607E">
        <w:rPr>
          <w:sz w:val="28"/>
          <w:szCs w:val="28"/>
        </w:rPr>
        <w:t xml:space="preserve"> – на </w:t>
      </w:r>
      <w:proofErr w:type="spellStart"/>
      <w:r w:rsidRPr="007E607E">
        <w:rPr>
          <w:sz w:val="28"/>
          <w:szCs w:val="28"/>
        </w:rPr>
        <w:t>офіційному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вебсайті</w:t>
      </w:r>
      <w:proofErr w:type="spellEnd"/>
      <w:r w:rsidRPr="007E607E">
        <w:rPr>
          <w:sz w:val="28"/>
          <w:szCs w:val="28"/>
        </w:rPr>
        <w:t xml:space="preserve"> Міністерства </w:t>
      </w:r>
      <w:proofErr w:type="spellStart"/>
      <w:r w:rsidRPr="007E607E">
        <w:rPr>
          <w:sz w:val="28"/>
          <w:szCs w:val="28"/>
        </w:rPr>
        <w:t>захисту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довкілля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природних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України</w:t>
      </w:r>
      <w:proofErr w:type="spellEnd"/>
      <w:r w:rsidRPr="007E607E">
        <w:rPr>
          <w:sz w:val="28"/>
          <w:szCs w:val="28"/>
        </w:rPr>
        <w:t xml:space="preserve">; </w:t>
      </w:r>
    </w:p>
    <w:p w:rsidR="00B626CC" w:rsidRPr="007E607E" w:rsidRDefault="00B626CC" w:rsidP="004E4E4B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здійснити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погодження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проєкту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заінтересованими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центральними</w:t>
      </w:r>
      <w:proofErr w:type="spellEnd"/>
      <w:r w:rsidRPr="007E607E">
        <w:rPr>
          <w:sz w:val="28"/>
          <w:szCs w:val="28"/>
        </w:rPr>
        <w:t xml:space="preserve"> органами </w:t>
      </w:r>
      <w:proofErr w:type="spellStart"/>
      <w:r w:rsidRPr="007E607E">
        <w:rPr>
          <w:sz w:val="28"/>
          <w:szCs w:val="28"/>
        </w:rPr>
        <w:t>виконавчої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та подати </w:t>
      </w:r>
      <w:proofErr w:type="spellStart"/>
      <w:r w:rsidRPr="007E607E">
        <w:rPr>
          <w:sz w:val="28"/>
          <w:szCs w:val="28"/>
        </w:rPr>
        <w:t>його</w:t>
      </w:r>
      <w:proofErr w:type="spellEnd"/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розгляд</w:t>
      </w:r>
      <w:proofErr w:type="spellEnd"/>
      <w:r w:rsidRPr="007E607E">
        <w:rPr>
          <w:sz w:val="28"/>
          <w:szCs w:val="28"/>
        </w:rPr>
        <w:t xml:space="preserve"> Уряду.</w:t>
      </w:r>
    </w:p>
    <w:p w:rsidR="00980C59" w:rsidRPr="007E607E" w:rsidRDefault="00980C59" w:rsidP="004E4E4B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</w:p>
    <w:bookmarkEnd w:id="14"/>
    <w:p w:rsidR="00E24DF2" w:rsidRPr="007E607E" w:rsidRDefault="00E24DF2" w:rsidP="004E4E4B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VI. 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3428A4" w:rsidRPr="007E607E" w:rsidRDefault="003428A4" w:rsidP="000B5C84">
      <w:pPr>
        <w:ind w:firstLine="567"/>
        <w:jc w:val="both"/>
        <w:rPr>
          <w:sz w:val="28"/>
          <w:szCs w:val="28"/>
        </w:rPr>
      </w:pPr>
      <w:proofErr w:type="spellStart"/>
      <w:r w:rsidRPr="007E607E">
        <w:rPr>
          <w:sz w:val="28"/>
          <w:szCs w:val="28"/>
        </w:rPr>
        <w:t>Витрати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органів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влади</w:t>
      </w:r>
      <w:proofErr w:type="spellEnd"/>
      <w:r w:rsidRPr="007E607E">
        <w:rPr>
          <w:sz w:val="28"/>
          <w:szCs w:val="28"/>
        </w:rPr>
        <w:t xml:space="preserve"> на </w:t>
      </w:r>
      <w:proofErr w:type="spellStart"/>
      <w:r w:rsidRPr="007E607E">
        <w:rPr>
          <w:sz w:val="28"/>
          <w:szCs w:val="28"/>
        </w:rPr>
        <w:t>впровадження</w:t>
      </w:r>
      <w:proofErr w:type="spellEnd"/>
      <w:r w:rsidRPr="007E607E">
        <w:rPr>
          <w:sz w:val="28"/>
          <w:szCs w:val="28"/>
        </w:rPr>
        <w:t xml:space="preserve"> регуляторного акта </w:t>
      </w:r>
      <w:proofErr w:type="spellStart"/>
      <w:r w:rsidRPr="007E607E">
        <w:rPr>
          <w:sz w:val="28"/>
          <w:szCs w:val="28"/>
        </w:rPr>
        <w:t>здійснюватимуться</w:t>
      </w:r>
      <w:proofErr w:type="spellEnd"/>
      <w:r w:rsidRPr="007E607E">
        <w:rPr>
          <w:sz w:val="28"/>
          <w:szCs w:val="28"/>
        </w:rPr>
        <w:t xml:space="preserve"> за </w:t>
      </w:r>
      <w:proofErr w:type="spellStart"/>
      <w:r w:rsidRPr="007E607E">
        <w:rPr>
          <w:sz w:val="28"/>
          <w:szCs w:val="28"/>
        </w:rPr>
        <w:t>рахунок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раціонального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використання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матеріально-технічних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ресурсів</w:t>
      </w:r>
      <w:proofErr w:type="spellEnd"/>
      <w:r w:rsidRPr="007E607E">
        <w:rPr>
          <w:sz w:val="28"/>
          <w:szCs w:val="28"/>
        </w:rPr>
        <w:t xml:space="preserve"> та </w:t>
      </w:r>
      <w:proofErr w:type="spellStart"/>
      <w:r w:rsidRPr="007E607E">
        <w:rPr>
          <w:sz w:val="28"/>
          <w:szCs w:val="28"/>
        </w:rPr>
        <w:t>перерозподілу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наявних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трудових</w:t>
      </w:r>
      <w:proofErr w:type="spellEnd"/>
      <w:r w:rsidRPr="007E607E">
        <w:rPr>
          <w:sz w:val="28"/>
          <w:szCs w:val="28"/>
        </w:rPr>
        <w:t xml:space="preserve"> </w:t>
      </w:r>
      <w:proofErr w:type="spellStart"/>
      <w:r w:rsidRPr="007E607E">
        <w:rPr>
          <w:sz w:val="28"/>
          <w:szCs w:val="28"/>
        </w:rPr>
        <w:t>ресурсі</w:t>
      </w:r>
      <w:proofErr w:type="gramStart"/>
      <w:r w:rsidRPr="007E607E">
        <w:rPr>
          <w:sz w:val="28"/>
          <w:szCs w:val="28"/>
        </w:rPr>
        <w:t>в</w:t>
      </w:r>
      <w:proofErr w:type="spellEnd"/>
      <w:proofErr w:type="gramEnd"/>
      <w:r w:rsidRPr="007E607E">
        <w:rPr>
          <w:sz w:val="28"/>
          <w:szCs w:val="28"/>
        </w:rPr>
        <w:t xml:space="preserve"> у </w:t>
      </w:r>
      <w:proofErr w:type="spellStart"/>
      <w:r w:rsidRPr="007E607E">
        <w:rPr>
          <w:sz w:val="28"/>
          <w:szCs w:val="28"/>
        </w:rPr>
        <w:t>процесі</w:t>
      </w:r>
      <w:proofErr w:type="spellEnd"/>
      <w:r w:rsidRPr="007E607E">
        <w:rPr>
          <w:sz w:val="28"/>
          <w:szCs w:val="28"/>
        </w:rPr>
        <w:t xml:space="preserve"> державного </w:t>
      </w:r>
      <w:proofErr w:type="spellStart"/>
      <w:r w:rsidRPr="007E607E">
        <w:rPr>
          <w:sz w:val="28"/>
          <w:szCs w:val="28"/>
        </w:rPr>
        <w:t>управління</w:t>
      </w:r>
      <w:proofErr w:type="spellEnd"/>
      <w:r w:rsidRPr="007E607E">
        <w:rPr>
          <w:sz w:val="28"/>
          <w:szCs w:val="28"/>
        </w:rPr>
        <w:t xml:space="preserve">. 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7E607E">
        <w:rPr>
          <w:rFonts w:eastAsia="Times New Roman"/>
          <w:sz w:val="28"/>
          <w:szCs w:val="28"/>
          <w:lang w:val="uk-UA"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24DF2" w:rsidRPr="007E607E" w:rsidRDefault="00E24DF2" w:rsidP="000B5C84">
      <w:pPr>
        <w:widowControl w:val="0"/>
        <w:tabs>
          <w:tab w:val="left" w:pos="-3686"/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bookmarkStart w:id="15" w:name="_Hlk496274919"/>
      <w:r w:rsidRPr="007E607E">
        <w:rPr>
          <w:rFonts w:eastAsia="Times New Roman"/>
          <w:sz w:val="28"/>
          <w:szCs w:val="28"/>
          <w:lang w:val="uk-UA" w:eastAsia="ru-RU"/>
        </w:rPr>
        <w:t>Проведено розрахунок витрат на одного суб’єкта господарювання</w:t>
      </w:r>
      <w:bookmarkEnd w:id="15"/>
      <w:r w:rsidRPr="007E607E">
        <w:rPr>
          <w:rFonts w:eastAsia="Times New Roman"/>
          <w:sz w:val="28"/>
          <w:szCs w:val="28"/>
          <w:lang w:val="uk-UA" w:eastAsia="ru-RU"/>
        </w:rPr>
        <w:t xml:space="preserve"> великого і середнього підприємництва в межах даного аналізу.</w:t>
      </w:r>
    </w:p>
    <w:p w:rsidR="005A44F4" w:rsidRPr="007E607E" w:rsidRDefault="005A44F4" w:rsidP="000B5C84">
      <w:pPr>
        <w:ind w:firstLine="567"/>
        <w:jc w:val="both"/>
        <w:rPr>
          <w:sz w:val="28"/>
          <w:szCs w:val="28"/>
          <w:lang w:val="uk-UA"/>
        </w:rPr>
      </w:pPr>
      <w:r w:rsidRPr="007E607E">
        <w:rPr>
          <w:bCs/>
          <w:sz w:val="28"/>
          <w:szCs w:val="28"/>
          <w:lang w:val="uk-UA"/>
        </w:rPr>
        <w:t xml:space="preserve">Бюджетні витрати на впровадження  регуляторного акта для органів виконавчої влади та органів місцевого самоврядування не збільшуються, проте реалізація </w:t>
      </w:r>
      <w:proofErr w:type="spellStart"/>
      <w:r w:rsidRPr="007E607E">
        <w:rPr>
          <w:bCs/>
          <w:sz w:val="28"/>
          <w:szCs w:val="28"/>
          <w:lang w:val="uk-UA"/>
        </w:rPr>
        <w:t>проєкту</w:t>
      </w:r>
      <w:proofErr w:type="spellEnd"/>
      <w:r w:rsidRPr="007E607E">
        <w:rPr>
          <w:bCs/>
          <w:sz w:val="28"/>
          <w:szCs w:val="28"/>
          <w:lang w:val="uk-UA"/>
        </w:rPr>
        <w:t xml:space="preserve"> постанови потребуватиме фінансових витрат від суб’єктів господарювання для </w:t>
      </w:r>
      <w:r w:rsidRPr="007E607E">
        <w:rPr>
          <w:sz w:val="28"/>
          <w:szCs w:val="28"/>
          <w:lang w:val="uk-UA"/>
        </w:rPr>
        <w:t>ознайомлення з новим регулюванням (відповідний розрахунок зазначено у витратах на одного суб’єкта господарювання великого і середнього підприємництва, які виникають внаслідок дії регуляторного акта).</w:t>
      </w:r>
    </w:p>
    <w:p w:rsidR="003428A4" w:rsidRPr="00741E38" w:rsidRDefault="003428A4" w:rsidP="007F3C66">
      <w:pPr>
        <w:widowControl w:val="0"/>
        <w:spacing w:after="120"/>
        <w:ind w:firstLine="709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VII. Обґрунтування запропонованого строку дії регуляторного акта</w:t>
      </w:r>
    </w:p>
    <w:p w:rsidR="00E24DF2" w:rsidRPr="007E607E" w:rsidRDefault="00E24DF2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7E607E">
        <w:rPr>
          <w:rFonts w:eastAsia="Calibri"/>
          <w:sz w:val="28"/>
          <w:szCs w:val="28"/>
          <w:shd w:val="clear" w:color="auto" w:fill="FFFFFF"/>
          <w:lang w:val="uk-UA" w:eastAsia="en-US"/>
        </w:rPr>
        <w:t>Строк дії цього регуляторного акта встановлюється на необмежений строк з моменту набрання чинності, оскільки необхідність виконання положень регуляторного акта є постійною.</w:t>
      </w:r>
    </w:p>
    <w:p w:rsidR="004E4E4B" w:rsidRPr="00741E38" w:rsidRDefault="004E4E4B" w:rsidP="000B5C84">
      <w:pPr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24DF2" w:rsidRPr="007E607E" w:rsidRDefault="00E24DF2" w:rsidP="000B5C84">
      <w:pPr>
        <w:widowControl w:val="0"/>
        <w:tabs>
          <w:tab w:val="left" w:pos="0"/>
        </w:tabs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VIII. Визначення показників результативності дії регуляторного акта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val="uk-UA" w:eastAsia="uk-UA"/>
        </w:rPr>
      </w:pPr>
      <w:r w:rsidRPr="007E607E">
        <w:rPr>
          <w:sz w:val="28"/>
          <w:szCs w:val="28"/>
          <w:lang w:val="uk-UA" w:eastAsia="uk-UA"/>
        </w:rPr>
        <w:t xml:space="preserve">1. Кількість суб’єктів господарювання – юридичні особи та фізичні особи - підприємці, які провадять чи мають намір </w:t>
      </w:r>
      <w:r w:rsidR="006A5D82">
        <w:rPr>
          <w:sz w:val="28"/>
          <w:szCs w:val="28"/>
          <w:lang w:val="uk-UA" w:eastAsia="uk-UA"/>
        </w:rPr>
        <w:t>здійснювати державн</w:t>
      </w:r>
      <w:r w:rsidR="00DE7260">
        <w:rPr>
          <w:sz w:val="28"/>
          <w:szCs w:val="28"/>
          <w:lang w:val="uk-UA" w:eastAsia="uk-UA"/>
        </w:rPr>
        <w:t>і</w:t>
      </w:r>
      <w:r w:rsidR="006A5D82">
        <w:rPr>
          <w:sz w:val="28"/>
          <w:szCs w:val="28"/>
          <w:lang w:val="uk-UA" w:eastAsia="uk-UA"/>
        </w:rPr>
        <w:t xml:space="preserve"> випробуван</w:t>
      </w:r>
      <w:r w:rsidR="00DE7260">
        <w:rPr>
          <w:sz w:val="28"/>
          <w:szCs w:val="28"/>
          <w:lang w:val="uk-UA" w:eastAsia="uk-UA"/>
        </w:rPr>
        <w:t>ня</w:t>
      </w:r>
      <w:r w:rsidR="006A5D82">
        <w:rPr>
          <w:sz w:val="28"/>
          <w:szCs w:val="28"/>
          <w:lang w:val="uk-UA" w:eastAsia="uk-UA"/>
        </w:rPr>
        <w:t xml:space="preserve"> пестицидів і агрохімікатів</w:t>
      </w:r>
      <w:r w:rsidR="00DE7260">
        <w:rPr>
          <w:sz w:val="28"/>
          <w:szCs w:val="28"/>
          <w:lang w:val="uk-UA" w:eastAsia="uk-UA"/>
        </w:rPr>
        <w:t>.</w:t>
      </w:r>
      <w:r w:rsidR="006A5D82">
        <w:rPr>
          <w:sz w:val="28"/>
          <w:szCs w:val="28"/>
          <w:lang w:val="uk-UA" w:eastAsia="uk-UA"/>
        </w:rPr>
        <w:t xml:space="preserve"> 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2.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Розмі</w:t>
      </w:r>
      <w:proofErr w:type="gramStart"/>
      <w:r w:rsidRPr="007E607E">
        <w:rPr>
          <w:sz w:val="28"/>
          <w:szCs w:val="28"/>
          <w:lang w:eastAsia="uk-UA"/>
        </w:rPr>
        <w:t>р</w:t>
      </w:r>
      <w:proofErr w:type="spellEnd"/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коштів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</w:t>
      </w:r>
      <w:proofErr w:type="spellEnd"/>
      <w:r w:rsidRPr="007E607E">
        <w:rPr>
          <w:sz w:val="28"/>
          <w:szCs w:val="28"/>
          <w:lang w:eastAsia="uk-UA"/>
        </w:rPr>
        <w:t xml:space="preserve"> час, </w:t>
      </w:r>
      <w:proofErr w:type="spellStart"/>
      <w:r w:rsidRPr="007E607E">
        <w:rPr>
          <w:sz w:val="28"/>
          <w:szCs w:val="28"/>
          <w:lang w:eastAsia="uk-UA"/>
        </w:rPr>
        <w:t>які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витрачаються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суб’єктами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 – </w:t>
      </w:r>
      <w:proofErr w:type="spellStart"/>
      <w:r w:rsidRPr="007E607E">
        <w:rPr>
          <w:sz w:val="28"/>
          <w:szCs w:val="28"/>
          <w:lang w:eastAsia="uk-UA"/>
        </w:rPr>
        <w:t>низький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3.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Розмі</w:t>
      </w:r>
      <w:proofErr w:type="gramStart"/>
      <w:r w:rsidRPr="007E607E">
        <w:rPr>
          <w:sz w:val="28"/>
          <w:szCs w:val="28"/>
          <w:lang w:eastAsia="uk-UA"/>
        </w:rPr>
        <w:t>р</w:t>
      </w:r>
      <w:proofErr w:type="spellEnd"/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коштів</w:t>
      </w:r>
      <w:proofErr w:type="spellEnd"/>
      <w:r w:rsidRPr="007E607E">
        <w:rPr>
          <w:sz w:val="28"/>
          <w:szCs w:val="28"/>
          <w:lang w:eastAsia="uk-UA"/>
        </w:rPr>
        <w:t xml:space="preserve">, </w:t>
      </w:r>
      <w:proofErr w:type="spellStart"/>
      <w:r w:rsidRPr="007E607E">
        <w:rPr>
          <w:sz w:val="28"/>
          <w:szCs w:val="28"/>
          <w:lang w:eastAsia="uk-UA"/>
        </w:rPr>
        <w:t>які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витрачатимуться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суб’єктом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 становить 40,46 </w:t>
      </w:r>
      <w:proofErr w:type="spellStart"/>
      <w:r w:rsidRPr="007E607E">
        <w:rPr>
          <w:sz w:val="28"/>
          <w:szCs w:val="28"/>
          <w:lang w:eastAsia="uk-UA"/>
        </w:rPr>
        <w:t>грн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sz w:val="28"/>
          <w:szCs w:val="28"/>
          <w:lang w:eastAsia="uk-UA"/>
        </w:rPr>
      </w:pPr>
      <w:r w:rsidRPr="007E607E">
        <w:rPr>
          <w:sz w:val="28"/>
          <w:szCs w:val="28"/>
          <w:lang w:eastAsia="uk-UA"/>
        </w:rPr>
        <w:t>4.</w:t>
      </w:r>
      <w:r w:rsidRPr="007E607E">
        <w:rPr>
          <w:sz w:val="28"/>
          <w:szCs w:val="28"/>
          <w:lang w:eastAsia="uk-UA"/>
        </w:rPr>
        <w:tab/>
      </w:r>
      <w:proofErr w:type="spellStart"/>
      <w:r w:rsidRPr="007E607E">
        <w:rPr>
          <w:sz w:val="28"/>
          <w:szCs w:val="28"/>
          <w:lang w:eastAsia="uk-UA"/>
        </w:rPr>
        <w:t>Кількість</w:t>
      </w:r>
      <w:proofErr w:type="spellEnd"/>
      <w:r w:rsidRPr="007E607E">
        <w:rPr>
          <w:sz w:val="28"/>
          <w:szCs w:val="28"/>
          <w:lang w:eastAsia="uk-UA"/>
        </w:rPr>
        <w:t xml:space="preserve"> часу, </w:t>
      </w:r>
      <w:proofErr w:type="spellStart"/>
      <w:r w:rsidRPr="007E607E">
        <w:rPr>
          <w:sz w:val="28"/>
          <w:szCs w:val="28"/>
          <w:lang w:eastAsia="uk-UA"/>
        </w:rPr>
        <w:t>який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витрачатиметься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суб’єктом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у </w:t>
      </w:r>
      <w:proofErr w:type="spellStart"/>
      <w:r w:rsidRPr="007E607E">
        <w:rPr>
          <w:sz w:val="28"/>
          <w:szCs w:val="28"/>
          <w:lang w:eastAsia="uk-UA"/>
        </w:rPr>
        <w:t>зв’язку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виконанням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вимог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проєкту</w:t>
      </w:r>
      <w:proofErr w:type="spellEnd"/>
      <w:r w:rsidRPr="007E607E">
        <w:rPr>
          <w:sz w:val="28"/>
          <w:szCs w:val="28"/>
          <w:lang w:eastAsia="uk-UA"/>
        </w:rPr>
        <w:t xml:space="preserve"> постанови: 1 год.</w:t>
      </w:r>
    </w:p>
    <w:p w:rsidR="00703D4C" w:rsidRPr="007E607E" w:rsidRDefault="00703D4C" w:rsidP="000B5C84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7E607E">
        <w:rPr>
          <w:sz w:val="28"/>
          <w:szCs w:val="28"/>
          <w:lang w:eastAsia="uk-UA"/>
        </w:rPr>
        <w:lastRenderedPageBreak/>
        <w:t>5.</w:t>
      </w:r>
      <w:r w:rsidRPr="007E607E">
        <w:rPr>
          <w:sz w:val="28"/>
          <w:szCs w:val="28"/>
          <w:lang w:eastAsia="uk-UA"/>
        </w:rPr>
        <w:tab/>
      </w:r>
      <w:proofErr w:type="spellStart"/>
      <w:proofErr w:type="gramStart"/>
      <w:r w:rsidRPr="007E607E">
        <w:rPr>
          <w:sz w:val="28"/>
          <w:szCs w:val="28"/>
          <w:lang w:eastAsia="uk-UA"/>
        </w:rPr>
        <w:t>Р</w:t>
      </w:r>
      <w:proofErr w:type="gramEnd"/>
      <w:r w:rsidRPr="007E607E">
        <w:rPr>
          <w:sz w:val="28"/>
          <w:szCs w:val="28"/>
          <w:lang w:eastAsia="uk-UA"/>
        </w:rPr>
        <w:t>івень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поінформованості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суб’єктів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і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фізичних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осіб</w:t>
      </w:r>
      <w:proofErr w:type="spellEnd"/>
      <w:r w:rsidRPr="007E607E">
        <w:rPr>
          <w:sz w:val="28"/>
          <w:szCs w:val="28"/>
          <w:lang w:eastAsia="uk-UA"/>
        </w:rPr>
        <w:t xml:space="preserve"> – </w:t>
      </w:r>
      <w:proofErr w:type="spellStart"/>
      <w:r w:rsidRPr="007E607E">
        <w:rPr>
          <w:sz w:val="28"/>
          <w:szCs w:val="28"/>
          <w:lang w:eastAsia="uk-UA"/>
        </w:rPr>
        <w:t>високий</w:t>
      </w:r>
      <w:proofErr w:type="spellEnd"/>
      <w:r w:rsidRPr="007E607E">
        <w:rPr>
          <w:sz w:val="28"/>
          <w:szCs w:val="28"/>
          <w:lang w:eastAsia="uk-UA"/>
        </w:rPr>
        <w:t xml:space="preserve">. </w:t>
      </w:r>
      <w:proofErr w:type="spellStart"/>
      <w:r w:rsidRPr="007E607E">
        <w:rPr>
          <w:sz w:val="28"/>
          <w:szCs w:val="28"/>
          <w:lang w:eastAsia="uk-UA"/>
        </w:rPr>
        <w:t>Проєкт</w:t>
      </w:r>
      <w:proofErr w:type="spellEnd"/>
      <w:r w:rsidRPr="007E607E">
        <w:rPr>
          <w:sz w:val="28"/>
          <w:szCs w:val="28"/>
          <w:lang w:eastAsia="uk-UA"/>
        </w:rPr>
        <w:t xml:space="preserve"> постанови та </w:t>
      </w:r>
      <w:proofErr w:type="spellStart"/>
      <w:r w:rsidRPr="007E607E">
        <w:rPr>
          <w:sz w:val="28"/>
          <w:szCs w:val="28"/>
          <w:lang w:eastAsia="uk-UA"/>
        </w:rPr>
        <w:t>аналіз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gramStart"/>
      <w:r w:rsidRPr="007E607E">
        <w:rPr>
          <w:sz w:val="28"/>
          <w:szCs w:val="28"/>
          <w:lang w:eastAsia="uk-UA"/>
        </w:rPr>
        <w:t>регуляторного</w:t>
      </w:r>
      <w:proofErr w:type="gram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впливу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розміщено</w:t>
      </w:r>
      <w:proofErr w:type="spellEnd"/>
      <w:r w:rsidRPr="007E607E">
        <w:rPr>
          <w:sz w:val="28"/>
          <w:szCs w:val="28"/>
          <w:lang w:eastAsia="uk-UA"/>
        </w:rPr>
        <w:t xml:space="preserve"> на </w:t>
      </w:r>
      <w:proofErr w:type="spellStart"/>
      <w:r w:rsidRPr="007E607E">
        <w:rPr>
          <w:sz w:val="28"/>
          <w:szCs w:val="28"/>
          <w:lang w:eastAsia="uk-UA"/>
        </w:rPr>
        <w:t>офіційному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вебсайті</w:t>
      </w:r>
      <w:proofErr w:type="spellEnd"/>
      <w:r w:rsidRPr="007E607E">
        <w:rPr>
          <w:sz w:val="28"/>
          <w:szCs w:val="28"/>
          <w:lang w:eastAsia="uk-UA"/>
        </w:rPr>
        <w:t xml:space="preserve"> Міністерства </w:t>
      </w:r>
      <w:proofErr w:type="spellStart"/>
      <w:r w:rsidRPr="007E607E">
        <w:rPr>
          <w:sz w:val="28"/>
          <w:szCs w:val="28"/>
          <w:lang w:eastAsia="uk-UA"/>
        </w:rPr>
        <w:t>захисту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довкілля</w:t>
      </w:r>
      <w:proofErr w:type="spellEnd"/>
      <w:r w:rsidRPr="007E607E">
        <w:rPr>
          <w:sz w:val="28"/>
          <w:szCs w:val="28"/>
          <w:lang w:eastAsia="uk-UA"/>
        </w:rPr>
        <w:t xml:space="preserve"> та </w:t>
      </w:r>
      <w:proofErr w:type="spellStart"/>
      <w:r w:rsidRPr="007E607E">
        <w:rPr>
          <w:sz w:val="28"/>
          <w:szCs w:val="28"/>
          <w:lang w:eastAsia="uk-UA"/>
        </w:rPr>
        <w:t>прирордних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ресурсів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України</w:t>
      </w:r>
      <w:proofErr w:type="spellEnd"/>
      <w:r w:rsidRPr="007E607E">
        <w:rPr>
          <w:sz w:val="28"/>
          <w:szCs w:val="28"/>
          <w:lang w:eastAsia="uk-UA"/>
        </w:rPr>
        <w:t>.</w:t>
      </w:r>
    </w:p>
    <w:p w:rsidR="00E24DF2" w:rsidRPr="007E607E" w:rsidRDefault="00FA52F9" w:rsidP="000B5C84">
      <w:pPr>
        <w:widowControl w:val="0"/>
        <w:tabs>
          <w:tab w:val="left" w:pos="990"/>
        </w:tabs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6. </w:t>
      </w:r>
      <w:r w:rsidR="00E24DF2" w:rsidRPr="007E607E">
        <w:rPr>
          <w:rFonts w:eastAsia="Times New Roman"/>
          <w:sz w:val="28"/>
          <w:szCs w:val="28"/>
          <w:lang w:val="uk-UA" w:eastAsia="ru-RU"/>
        </w:rPr>
        <w:t>Після прийняття регуляторного акта він буде опублікований у Офіційному віснику України та засобах масової інформації.</w:t>
      </w:r>
    </w:p>
    <w:p w:rsidR="00C9383D" w:rsidRDefault="00C9383D" w:rsidP="00C9383D">
      <w:pPr>
        <w:widowControl w:val="0"/>
        <w:tabs>
          <w:tab w:val="left" w:pos="990"/>
        </w:tabs>
        <w:ind w:firstLine="567"/>
        <w:jc w:val="both"/>
        <w:rPr>
          <w:bCs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Додатковим показником</w:t>
      </w:r>
      <w:r w:rsidR="00E24DF2" w:rsidRPr="000B5C84">
        <w:rPr>
          <w:rFonts w:eastAsia="Times New Roman"/>
          <w:sz w:val="28"/>
          <w:szCs w:val="28"/>
          <w:lang w:val="uk-UA" w:eastAsia="ru-RU"/>
        </w:rPr>
        <w:t xml:space="preserve"> результативності запровадження регуляторного акта, виходячи з його цілей, </w:t>
      </w:r>
      <w:r>
        <w:rPr>
          <w:rFonts w:eastAsia="Times New Roman"/>
          <w:sz w:val="28"/>
          <w:szCs w:val="28"/>
          <w:lang w:val="uk-UA" w:eastAsia="ru-RU"/>
        </w:rPr>
        <w:t>є к</w:t>
      </w:r>
      <w:r w:rsidR="00AF1D40" w:rsidRPr="007E607E">
        <w:rPr>
          <w:bCs/>
          <w:sz w:val="28"/>
          <w:szCs w:val="28"/>
          <w:lang w:val="uk-UA" w:eastAsia="ru-RU"/>
        </w:rPr>
        <w:t>ількість</w:t>
      </w:r>
      <w:r w:rsidR="00DE7260">
        <w:rPr>
          <w:bCs/>
          <w:sz w:val="28"/>
          <w:szCs w:val="28"/>
          <w:lang w:val="uk-UA" w:eastAsia="ru-RU"/>
        </w:rPr>
        <w:t xml:space="preserve"> суб’єкті</w:t>
      </w:r>
      <w:r w:rsidR="00A950F6">
        <w:rPr>
          <w:bCs/>
          <w:sz w:val="28"/>
          <w:szCs w:val="28"/>
          <w:lang w:val="uk-UA" w:eastAsia="ru-RU"/>
        </w:rPr>
        <w:t>в</w:t>
      </w:r>
      <w:r w:rsidR="00DE7260">
        <w:rPr>
          <w:bCs/>
          <w:sz w:val="28"/>
          <w:szCs w:val="28"/>
          <w:lang w:val="uk-UA" w:eastAsia="ru-RU"/>
        </w:rPr>
        <w:t xml:space="preserve"> господарювання уповноважених на проведення державних випробувань</w:t>
      </w:r>
      <w:r>
        <w:rPr>
          <w:bCs/>
          <w:sz w:val="28"/>
          <w:szCs w:val="28"/>
          <w:lang w:val="uk-UA" w:eastAsia="ru-RU"/>
        </w:rPr>
        <w:t>;</w:t>
      </w:r>
    </w:p>
    <w:p w:rsidR="002B2B1E" w:rsidRPr="007E607E" w:rsidRDefault="002B2B1E" w:rsidP="000B5C84">
      <w:pPr>
        <w:pStyle w:val="a9"/>
        <w:widowControl w:val="0"/>
        <w:tabs>
          <w:tab w:val="left" w:pos="284"/>
          <w:tab w:val="left" w:pos="993"/>
        </w:tabs>
        <w:ind w:left="0" w:firstLine="567"/>
        <w:jc w:val="both"/>
        <w:rPr>
          <w:rFonts w:eastAsia="Times New Roman"/>
          <w:bCs/>
          <w:sz w:val="28"/>
          <w:szCs w:val="28"/>
          <w:lang w:val="uk-UA" w:eastAsia="ru-RU"/>
        </w:rPr>
      </w:pPr>
    </w:p>
    <w:p w:rsidR="00E24DF2" w:rsidRPr="007E607E" w:rsidRDefault="00E24DF2" w:rsidP="000B5C84">
      <w:pPr>
        <w:widowControl w:val="0"/>
        <w:ind w:firstLine="567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t>IX. Визначення заходів, за допомогою яких здійснюватиметься відстеження результативності дії регуляторного акта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регуляторного акта здійснюватиметь</w:t>
      </w:r>
      <w:r w:rsidR="00DA1178" w:rsidRPr="007E607E">
        <w:rPr>
          <w:sz w:val="28"/>
          <w:szCs w:val="28"/>
          <w:lang w:val="uk-UA"/>
        </w:rPr>
        <w:t>ся шляхом проведення базового,</w:t>
      </w:r>
      <w:r w:rsidRPr="007E607E">
        <w:rPr>
          <w:sz w:val="28"/>
          <w:szCs w:val="28"/>
          <w:lang w:val="uk-UA"/>
        </w:rPr>
        <w:t xml:space="preserve">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 xml:space="preserve">Базове відстеження результативності цього регуляторного акта здійснюватиметься </w:t>
      </w:r>
      <w:r w:rsidR="00FE0E7C" w:rsidRPr="007E607E">
        <w:rPr>
          <w:sz w:val="28"/>
          <w:szCs w:val="28"/>
          <w:lang w:val="uk-UA"/>
        </w:rPr>
        <w:t>після набрання ним чин</w:t>
      </w:r>
      <w:bookmarkStart w:id="16" w:name="_GoBack"/>
      <w:bookmarkEnd w:id="16"/>
      <w:r w:rsidR="00FE0E7C" w:rsidRPr="007E607E">
        <w:rPr>
          <w:sz w:val="28"/>
          <w:szCs w:val="28"/>
          <w:lang w:val="uk-UA"/>
        </w:rPr>
        <w:t>ності</w:t>
      </w:r>
      <w:r w:rsidRPr="007E607E">
        <w:rPr>
          <w:sz w:val="28"/>
          <w:szCs w:val="28"/>
          <w:lang w:val="uk-UA"/>
        </w:rPr>
        <w:t>, оскільки для цього використовуватимуться</w:t>
      </w:r>
      <w:r w:rsidR="00F44DDF" w:rsidRPr="007E607E">
        <w:rPr>
          <w:sz w:val="28"/>
          <w:szCs w:val="28"/>
          <w:lang w:val="uk-UA"/>
        </w:rPr>
        <w:t xml:space="preserve"> виключно статистичні показники, але не пізніше дня, з якого починається проведення повторного відстежен</w:t>
      </w:r>
      <w:r w:rsidR="00294FD8" w:rsidRPr="007E607E">
        <w:rPr>
          <w:sz w:val="28"/>
          <w:szCs w:val="28"/>
          <w:lang w:val="uk-UA"/>
        </w:rPr>
        <w:t>ня результативності цього акта.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:rsidR="00F44DDF" w:rsidRPr="007E607E" w:rsidRDefault="00F44DDF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</w:t>
      </w:r>
      <w:r w:rsidR="00294FD8" w:rsidRPr="007E607E">
        <w:rPr>
          <w:sz w:val="28"/>
          <w:szCs w:val="28"/>
          <w:lang w:val="uk-UA"/>
        </w:rPr>
        <w:t>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У разі надходження пропозицій та зауважень щодо вирішення неврегульованих або про</w:t>
      </w:r>
      <w:r w:rsidR="00D93249" w:rsidRPr="007E607E">
        <w:rPr>
          <w:sz w:val="28"/>
          <w:szCs w:val="28"/>
          <w:lang w:val="uk-UA"/>
        </w:rPr>
        <w:t>блемних питань буде розглядатися</w:t>
      </w:r>
      <w:r w:rsidRPr="007E607E">
        <w:rPr>
          <w:sz w:val="28"/>
          <w:szCs w:val="28"/>
          <w:lang w:val="uk-UA"/>
        </w:rPr>
        <w:t xml:space="preserve"> необхідність внесення відповідних змін.</w:t>
      </w:r>
    </w:p>
    <w:p w:rsidR="00E24DF2" w:rsidRPr="007E607E" w:rsidRDefault="00E24DF2" w:rsidP="000B5C84">
      <w:pPr>
        <w:widowControl w:val="0"/>
        <w:tabs>
          <w:tab w:val="left" w:pos="990"/>
        </w:tabs>
        <w:ind w:firstLine="567"/>
        <w:jc w:val="both"/>
        <w:rPr>
          <w:sz w:val="28"/>
          <w:szCs w:val="28"/>
          <w:lang w:val="uk-UA"/>
        </w:rPr>
      </w:pPr>
      <w:r w:rsidRPr="007E607E">
        <w:rPr>
          <w:sz w:val="28"/>
          <w:szCs w:val="28"/>
          <w:lang w:val="uk-UA"/>
        </w:rPr>
        <w:t>Відстеження результативності регу</w:t>
      </w:r>
      <w:r w:rsidR="00F44DDF" w:rsidRPr="007E607E">
        <w:rPr>
          <w:sz w:val="28"/>
          <w:szCs w:val="28"/>
          <w:lang w:val="uk-UA"/>
        </w:rPr>
        <w:t xml:space="preserve">ляторного акта буде </w:t>
      </w:r>
      <w:r w:rsidR="000A31F0" w:rsidRPr="007E607E">
        <w:rPr>
          <w:sz w:val="28"/>
          <w:szCs w:val="28"/>
          <w:lang w:val="uk-UA"/>
        </w:rPr>
        <w:t>здійснюватися</w:t>
      </w:r>
      <w:r w:rsidR="00F44DDF" w:rsidRPr="007E607E">
        <w:rPr>
          <w:sz w:val="28"/>
          <w:szCs w:val="28"/>
          <w:lang w:val="uk-UA"/>
        </w:rPr>
        <w:t xml:space="preserve"> </w:t>
      </w:r>
      <w:proofErr w:type="spellStart"/>
      <w:r w:rsidR="0042778B" w:rsidRPr="007E607E">
        <w:rPr>
          <w:sz w:val="28"/>
          <w:szCs w:val="28"/>
          <w:lang w:val="uk-UA"/>
        </w:rPr>
        <w:t>Міндовкіллям</w:t>
      </w:r>
      <w:proofErr w:type="spellEnd"/>
      <w:r w:rsidRPr="007E607E">
        <w:rPr>
          <w:sz w:val="28"/>
          <w:szCs w:val="28"/>
          <w:lang w:val="uk-UA"/>
        </w:rPr>
        <w:t xml:space="preserve"> </w:t>
      </w:r>
      <w:r w:rsidR="00F44DDF" w:rsidRPr="007E607E">
        <w:rPr>
          <w:sz w:val="28"/>
          <w:szCs w:val="28"/>
          <w:lang w:val="uk-UA"/>
        </w:rPr>
        <w:t>шляхом розгляду пропозицій та зауважень, які надійдуть до нього.</w:t>
      </w:r>
    </w:p>
    <w:p w:rsidR="00135531" w:rsidRPr="007E607E" w:rsidRDefault="00135531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p w:rsidR="0042778B" w:rsidRPr="007E607E" w:rsidRDefault="0042778B" w:rsidP="00E24DF2">
      <w:pPr>
        <w:widowControl w:val="0"/>
        <w:tabs>
          <w:tab w:val="left" w:pos="990"/>
        </w:tabs>
        <w:ind w:left="270"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110"/>
        <w:gridCol w:w="4460"/>
      </w:tblGrid>
      <w:tr w:rsidR="0042778B" w:rsidRPr="007E607E" w:rsidTr="006A5D82">
        <w:tc>
          <w:tcPr>
            <w:tcW w:w="5110" w:type="dxa"/>
          </w:tcPr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7E607E">
              <w:rPr>
                <w:b/>
                <w:bCs/>
                <w:sz w:val="28"/>
                <w:szCs w:val="28"/>
                <w:lang w:eastAsia="uk-UA"/>
              </w:rPr>
              <w:t>Міні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spellEnd"/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захисту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довкілля</w:t>
            </w:r>
            <w:proofErr w:type="spellEnd"/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uk-UA"/>
              </w:rPr>
            </w:pPr>
            <w:r w:rsidRPr="007E607E">
              <w:rPr>
                <w:b/>
                <w:sz w:val="28"/>
                <w:szCs w:val="28"/>
              </w:rPr>
              <w:t xml:space="preserve">та </w:t>
            </w:r>
            <w:proofErr w:type="spellStart"/>
            <w:r w:rsidRPr="007E607E">
              <w:rPr>
                <w:b/>
                <w:sz w:val="28"/>
                <w:szCs w:val="28"/>
              </w:rPr>
              <w:t>природних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ресурсів</w:t>
            </w:r>
            <w:proofErr w:type="spellEnd"/>
            <w:r w:rsidRPr="007E60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E607E">
              <w:rPr>
                <w:b/>
                <w:sz w:val="28"/>
                <w:szCs w:val="28"/>
              </w:rPr>
              <w:t>України</w:t>
            </w:r>
            <w:proofErr w:type="spellEnd"/>
          </w:p>
          <w:p w:rsidR="0042778B" w:rsidRPr="00FA52F9" w:rsidRDefault="0042778B" w:rsidP="006A5D8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eastAsia="uk-UA"/>
              </w:rPr>
            </w:pP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7E607E">
              <w:rPr>
                <w:sz w:val="28"/>
                <w:szCs w:val="28"/>
                <w:lang w:eastAsia="uk-UA"/>
              </w:rPr>
              <w:t>___ ____________ 2023 р.</w:t>
            </w: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</w:p>
        </w:tc>
        <w:tc>
          <w:tcPr>
            <w:tcW w:w="4460" w:type="dxa"/>
          </w:tcPr>
          <w:p w:rsidR="0042778B" w:rsidRPr="007E607E" w:rsidRDefault="0042778B" w:rsidP="006A5D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42778B" w:rsidRPr="007E607E" w:rsidRDefault="0042778B" w:rsidP="006A5D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uk-UA"/>
              </w:rPr>
            </w:pPr>
            <w:r w:rsidRPr="007E607E">
              <w:rPr>
                <w:b/>
                <w:bCs/>
                <w:sz w:val="28"/>
                <w:szCs w:val="28"/>
                <w:lang w:eastAsia="uk-UA"/>
              </w:rPr>
              <w:t xml:space="preserve">Руслан </w:t>
            </w:r>
            <w:proofErr w:type="gramStart"/>
            <w:r w:rsidRPr="007E607E">
              <w:rPr>
                <w:b/>
                <w:bCs/>
                <w:sz w:val="28"/>
                <w:szCs w:val="28"/>
                <w:lang w:eastAsia="uk-UA"/>
              </w:rPr>
              <w:t>СТР</w:t>
            </w:r>
            <w:proofErr w:type="gramEnd"/>
            <w:r w:rsidRPr="007E607E">
              <w:rPr>
                <w:b/>
                <w:bCs/>
                <w:sz w:val="28"/>
                <w:szCs w:val="28"/>
                <w:lang w:eastAsia="uk-UA"/>
              </w:rPr>
              <w:t>ІЛЕЦЬ</w:t>
            </w:r>
          </w:p>
        </w:tc>
      </w:tr>
    </w:tbl>
    <w:p w:rsidR="00B8014C" w:rsidRPr="007E607E" w:rsidRDefault="00B8014C">
      <w:pPr>
        <w:spacing w:after="160" w:line="259" w:lineRule="auto"/>
        <w:rPr>
          <w:rFonts w:eastAsia="Times New Roman"/>
          <w:b/>
          <w:sz w:val="28"/>
          <w:szCs w:val="28"/>
          <w:lang w:val="uk-UA" w:eastAsia="ru-RU"/>
        </w:rPr>
      </w:pPr>
      <w:r w:rsidRPr="007E607E">
        <w:rPr>
          <w:rFonts w:eastAsia="Times New Roman"/>
          <w:b/>
          <w:sz w:val="28"/>
          <w:szCs w:val="28"/>
          <w:lang w:val="uk-UA" w:eastAsia="ru-RU"/>
        </w:rPr>
        <w:br w:type="page"/>
      </w:r>
    </w:p>
    <w:p w:rsidR="00B8014C" w:rsidRPr="007E607E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  <w:r w:rsidRPr="007E607E">
        <w:rPr>
          <w:rStyle w:val="rvts15"/>
          <w:b/>
          <w:bCs/>
          <w:sz w:val="28"/>
          <w:szCs w:val="28"/>
          <w:shd w:val="clear" w:color="auto" w:fill="FFFFFF"/>
        </w:rPr>
        <w:lastRenderedPageBreak/>
        <w:t>ВИТРАТИ</w:t>
      </w:r>
      <w:r w:rsidRPr="007E607E">
        <w:rPr>
          <w:sz w:val="28"/>
          <w:szCs w:val="28"/>
        </w:rPr>
        <w:br/>
      </w:r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на одного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суб’єкта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господарювання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великого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середнього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п</w:t>
      </w:r>
      <w:proofErr w:type="gram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ідприємництва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які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виникають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внаслідок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E607E">
        <w:rPr>
          <w:rStyle w:val="rvts15"/>
          <w:b/>
          <w:bCs/>
          <w:sz w:val="28"/>
          <w:szCs w:val="28"/>
          <w:shd w:val="clear" w:color="auto" w:fill="FFFFFF"/>
        </w:rPr>
        <w:t>дії</w:t>
      </w:r>
      <w:proofErr w:type="spellEnd"/>
      <w:r w:rsidRPr="007E607E">
        <w:rPr>
          <w:rStyle w:val="rvts15"/>
          <w:b/>
          <w:bCs/>
          <w:sz w:val="28"/>
          <w:szCs w:val="28"/>
          <w:shd w:val="clear" w:color="auto" w:fill="FFFFFF"/>
        </w:rPr>
        <w:t xml:space="preserve"> регуляторного акта </w:t>
      </w:r>
    </w:p>
    <w:p w:rsidR="00B8014C" w:rsidRPr="007E607E" w:rsidRDefault="00B8014C" w:rsidP="004E4E4B">
      <w:pPr>
        <w:jc w:val="center"/>
        <w:rPr>
          <w:rStyle w:val="rvts15"/>
          <w:b/>
          <w:bCs/>
          <w:sz w:val="28"/>
          <w:szCs w:val="28"/>
          <w:shd w:val="clear" w:color="auto" w:fill="FFFFFF"/>
        </w:rPr>
      </w:pPr>
    </w:p>
    <w:tbl>
      <w:tblPr>
        <w:tblW w:w="5000" w:type="pct"/>
        <w:tblLook w:val="0600"/>
      </w:tblPr>
      <w:tblGrid>
        <w:gridCol w:w="849"/>
        <w:gridCol w:w="3490"/>
        <w:gridCol w:w="2788"/>
        <w:gridCol w:w="2711"/>
      </w:tblGrid>
      <w:tr w:rsidR="00B8014C" w:rsidRPr="00494E7B" w:rsidTr="00494E7B">
        <w:trPr>
          <w:trHeight w:val="692"/>
        </w:trPr>
        <w:tc>
          <w:tcPr>
            <w:tcW w:w="4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94E7B">
              <w:rPr>
                <w:sz w:val="26"/>
                <w:szCs w:val="26"/>
              </w:rPr>
              <w:t>/</w:t>
            </w:r>
            <w:proofErr w:type="spellStart"/>
            <w:r w:rsidRPr="00494E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Витрати</w:t>
            </w:r>
            <w:proofErr w:type="spellEnd"/>
          </w:p>
        </w:tc>
        <w:tc>
          <w:tcPr>
            <w:tcW w:w="14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За перший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р</w:t>
            </w:r>
            <w:proofErr w:type="gramEnd"/>
            <w:r w:rsidRPr="00494E7B">
              <w:rPr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1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п’ять</w:t>
            </w:r>
            <w:proofErr w:type="spellEnd"/>
            <w:proofErr w:type="gram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років</w:t>
            </w:r>
            <w:proofErr w:type="spellEnd"/>
          </w:p>
        </w:tc>
      </w:tr>
      <w:tr w:rsidR="00B8014C" w:rsidRPr="00494E7B" w:rsidTr="004E4E4B">
        <w:trPr>
          <w:trHeight w:val="2610"/>
        </w:trPr>
        <w:tc>
          <w:tcPr>
            <w:tcW w:w="4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1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Процедури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отримання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первинної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інформації</w:t>
            </w:r>
            <w:proofErr w:type="spellEnd"/>
            <w:r w:rsidRPr="00494E7B">
              <w:rPr>
                <w:sz w:val="26"/>
                <w:szCs w:val="26"/>
              </w:rPr>
              <w:t xml:space="preserve"> про </w:t>
            </w:r>
            <w:proofErr w:type="spellStart"/>
            <w:r w:rsidRPr="00494E7B">
              <w:rPr>
                <w:sz w:val="26"/>
                <w:szCs w:val="26"/>
              </w:rPr>
              <w:t>вимоги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</w:rPr>
              <w:t>0,5 год</w:t>
            </w:r>
            <w:proofErr w:type="gramStart"/>
            <w:r w:rsidRPr="00494E7B">
              <w:rPr>
                <w:b/>
                <w:sz w:val="26"/>
                <w:szCs w:val="26"/>
              </w:rPr>
              <w:t>.</w:t>
            </w:r>
            <w:proofErr w:type="gramEnd"/>
            <w:r w:rsidRPr="00494E7B">
              <w:rPr>
                <w:sz w:val="26"/>
                <w:szCs w:val="26"/>
              </w:rPr>
              <w:t xml:space="preserve"> (</w:t>
            </w:r>
            <w:proofErr w:type="gramStart"/>
            <w:r w:rsidRPr="00494E7B">
              <w:rPr>
                <w:sz w:val="26"/>
                <w:szCs w:val="26"/>
              </w:rPr>
              <w:t>ч</w:t>
            </w:r>
            <w:proofErr w:type="gramEnd"/>
            <w:r w:rsidRPr="00494E7B">
              <w:rPr>
                <w:sz w:val="26"/>
                <w:szCs w:val="26"/>
              </w:rPr>
              <w:t xml:space="preserve">ас, </w:t>
            </w:r>
            <w:proofErr w:type="spellStart"/>
            <w:r w:rsidRPr="00494E7B">
              <w:rPr>
                <w:sz w:val="26"/>
                <w:szCs w:val="26"/>
              </w:rPr>
              <w:t>який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витрачається</w:t>
            </w:r>
            <w:proofErr w:type="spellEnd"/>
            <w:r w:rsidRPr="00494E7B">
              <w:rPr>
                <w:sz w:val="26"/>
                <w:szCs w:val="26"/>
              </w:rPr>
              <w:t xml:space="preserve"> с/г на </w:t>
            </w:r>
            <w:proofErr w:type="spellStart"/>
            <w:r w:rsidRPr="00494E7B">
              <w:rPr>
                <w:sz w:val="26"/>
                <w:szCs w:val="26"/>
              </w:rPr>
              <w:t>пошук</w:t>
            </w:r>
            <w:proofErr w:type="spellEnd"/>
            <w:r w:rsidRPr="00494E7B">
              <w:rPr>
                <w:sz w:val="26"/>
                <w:szCs w:val="26"/>
              </w:rPr>
              <w:t xml:space="preserve"> нормативно-правового акту в </w:t>
            </w:r>
            <w:proofErr w:type="spellStart"/>
            <w:r w:rsidRPr="00494E7B">
              <w:rPr>
                <w:sz w:val="26"/>
                <w:szCs w:val="26"/>
              </w:rPr>
              <w:t>мережі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Інтернет</w:t>
            </w:r>
            <w:proofErr w:type="spellEnd"/>
            <w:r w:rsidRPr="00494E7B">
              <w:rPr>
                <w:sz w:val="26"/>
                <w:szCs w:val="26"/>
              </w:rPr>
              <w:t xml:space="preserve"> та </w:t>
            </w:r>
            <w:proofErr w:type="spellStart"/>
            <w:r w:rsidRPr="00494E7B">
              <w:rPr>
                <w:sz w:val="26"/>
                <w:szCs w:val="26"/>
              </w:rPr>
              <w:t>ознайомлення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з</w:t>
            </w:r>
            <w:proofErr w:type="spellEnd"/>
            <w:r w:rsidRPr="00494E7B">
              <w:rPr>
                <w:sz w:val="26"/>
                <w:szCs w:val="26"/>
              </w:rPr>
              <w:t xml:space="preserve"> ним) Х 40,46 </w:t>
            </w:r>
            <w:proofErr w:type="spellStart"/>
            <w:r w:rsidRPr="00494E7B">
              <w:rPr>
                <w:sz w:val="26"/>
                <w:szCs w:val="26"/>
              </w:rPr>
              <w:t>грн</w:t>
            </w:r>
            <w:proofErr w:type="spellEnd"/>
            <w:r w:rsidRPr="00494E7B">
              <w:rPr>
                <w:sz w:val="26"/>
                <w:szCs w:val="26"/>
              </w:rPr>
              <w:t>. = 20,23</w:t>
            </w:r>
            <w:r w:rsidR="004E4E4B" w:rsidRPr="00494E7B">
              <w:rPr>
                <w:sz w:val="26"/>
                <w:szCs w:val="26"/>
                <w:lang w:val="en-US"/>
              </w:rPr>
              <w:t> </w:t>
            </w:r>
            <w:proofErr w:type="spellStart"/>
            <w:r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</w:rPr>
              <w:t xml:space="preserve">20,23 </w:t>
            </w:r>
            <w:proofErr w:type="spellStart"/>
            <w:r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Pr="00494E7B">
              <w:rPr>
                <w:b/>
                <w:sz w:val="26"/>
                <w:szCs w:val="26"/>
              </w:rPr>
              <w:t>.</w:t>
            </w:r>
          </w:p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(припущено, </w:t>
            </w:r>
            <w:proofErr w:type="spellStart"/>
            <w:r w:rsidRPr="00494E7B">
              <w:rPr>
                <w:sz w:val="26"/>
                <w:szCs w:val="26"/>
              </w:rPr>
              <w:t>що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повинен </w:t>
            </w:r>
            <w:proofErr w:type="spellStart"/>
            <w:r w:rsidRPr="00494E7B">
              <w:rPr>
                <w:sz w:val="26"/>
                <w:szCs w:val="26"/>
              </w:rPr>
              <w:t>виконувати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вимоги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лише</w:t>
            </w:r>
            <w:proofErr w:type="spellEnd"/>
            <w:r w:rsidRPr="00494E7B">
              <w:rPr>
                <w:sz w:val="26"/>
                <w:szCs w:val="26"/>
              </w:rPr>
              <w:t xml:space="preserve"> в перший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р</w:t>
            </w:r>
            <w:proofErr w:type="gramEnd"/>
            <w:r w:rsidRPr="00494E7B">
              <w:rPr>
                <w:sz w:val="26"/>
                <w:szCs w:val="26"/>
              </w:rPr>
              <w:t>ік</w:t>
            </w:r>
            <w:proofErr w:type="spellEnd"/>
            <w:r w:rsidRPr="00494E7B">
              <w:rPr>
                <w:sz w:val="26"/>
                <w:szCs w:val="26"/>
              </w:rPr>
              <w:t xml:space="preserve">; за результатами </w:t>
            </w:r>
            <w:proofErr w:type="spellStart"/>
            <w:r w:rsidRPr="00494E7B">
              <w:rPr>
                <w:sz w:val="26"/>
                <w:szCs w:val="26"/>
              </w:rPr>
              <w:t>консультацій</w:t>
            </w:r>
            <w:proofErr w:type="spellEnd"/>
            <w:r w:rsidRPr="00494E7B">
              <w:rPr>
                <w:sz w:val="26"/>
                <w:szCs w:val="26"/>
              </w:rPr>
              <w:t>)</w:t>
            </w:r>
          </w:p>
        </w:tc>
      </w:tr>
      <w:tr w:rsidR="00B8014C" w:rsidRPr="00494E7B" w:rsidTr="00494E7B">
        <w:trPr>
          <w:trHeight w:val="89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2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Процедури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організації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виконання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вимог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>.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Х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  <w:tr w:rsidR="00B8014C" w:rsidRPr="00494E7B" w:rsidTr="004E4E4B">
        <w:trPr>
          <w:trHeight w:val="720"/>
        </w:trPr>
        <w:tc>
          <w:tcPr>
            <w:tcW w:w="43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3</w:t>
            </w:r>
          </w:p>
        </w:tc>
        <w:tc>
          <w:tcPr>
            <w:tcW w:w="17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РАЗОМ (сума </w:t>
            </w:r>
            <w:proofErr w:type="spellStart"/>
            <w:r w:rsidRPr="00494E7B">
              <w:rPr>
                <w:sz w:val="26"/>
                <w:szCs w:val="26"/>
              </w:rPr>
              <w:t>рядків</w:t>
            </w:r>
            <w:proofErr w:type="spellEnd"/>
            <w:r w:rsidRPr="00494E7B">
              <w:rPr>
                <w:sz w:val="26"/>
                <w:szCs w:val="26"/>
              </w:rPr>
              <w:t xml:space="preserve">: 1+2+3), </w:t>
            </w:r>
            <w:proofErr w:type="spellStart"/>
            <w:r w:rsidRPr="00494E7B">
              <w:rPr>
                <w:sz w:val="26"/>
                <w:szCs w:val="26"/>
              </w:rPr>
              <w:t>гривень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20,23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AA554C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20,23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</w:tr>
      <w:tr w:rsidR="00B8014C" w:rsidRPr="00494E7B" w:rsidTr="004E4E4B">
        <w:trPr>
          <w:trHeight w:val="1575"/>
        </w:trPr>
        <w:tc>
          <w:tcPr>
            <w:tcW w:w="431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4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Кількість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суб’єктів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великого та </w:t>
            </w:r>
            <w:proofErr w:type="spellStart"/>
            <w:r w:rsidRPr="00494E7B">
              <w:rPr>
                <w:sz w:val="26"/>
                <w:szCs w:val="26"/>
              </w:rPr>
              <w:t>середнього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gramEnd"/>
            <w:r w:rsidRPr="00494E7B">
              <w:rPr>
                <w:sz w:val="26"/>
                <w:szCs w:val="26"/>
              </w:rPr>
              <w:t>ідприємництва</w:t>
            </w:r>
            <w:proofErr w:type="spellEnd"/>
            <w:r w:rsidRPr="00494E7B">
              <w:rPr>
                <w:sz w:val="26"/>
                <w:szCs w:val="26"/>
              </w:rPr>
              <w:t xml:space="preserve">, на </w:t>
            </w:r>
            <w:proofErr w:type="spellStart"/>
            <w:r w:rsidRPr="00494E7B">
              <w:rPr>
                <w:sz w:val="26"/>
                <w:szCs w:val="26"/>
              </w:rPr>
              <w:t>яких</w:t>
            </w:r>
            <w:proofErr w:type="spellEnd"/>
            <w:r w:rsidRPr="00494E7B">
              <w:rPr>
                <w:sz w:val="26"/>
                <w:szCs w:val="26"/>
              </w:rPr>
              <w:t xml:space="preserve"> буде </w:t>
            </w:r>
            <w:proofErr w:type="spellStart"/>
            <w:r w:rsidRPr="00494E7B">
              <w:rPr>
                <w:sz w:val="26"/>
                <w:szCs w:val="26"/>
              </w:rPr>
              <w:t>поширено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, </w:t>
            </w:r>
            <w:proofErr w:type="spellStart"/>
            <w:r w:rsidRPr="00494E7B">
              <w:rPr>
                <w:sz w:val="26"/>
                <w:szCs w:val="26"/>
              </w:rPr>
              <w:t>одиниць</w:t>
            </w:r>
            <w:proofErr w:type="spellEnd"/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FC3FB3" w:rsidP="00494E7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46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 xml:space="preserve"> </w:t>
            </w:r>
          </w:p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  <w:tr w:rsidR="00B8014C" w:rsidRPr="00494E7B" w:rsidTr="004E4E4B">
        <w:trPr>
          <w:trHeight w:val="1830"/>
        </w:trPr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5</w:t>
            </w:r>
          </w:p>
        </w:tc>
        <w:tc>
          <w:tcPr>
            <w:tcW w:w="1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both"/>
              <w:rPr>
                <w:sz w:val="26"/>
                <w:szCs w:val="26"/>
              </w:rPr>
            </w:pPr>
            <w:proofErr w:type="spellStart"/>
            <w:r w:rsidRPr="00494E7B">
              <w:rPr>
                <w:sz w:val="26"/>
                <w:szCs w:val="26"/>
              </w:rPr>
              <w:t>Сумарні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витрати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суб’єктів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господарювання</w:t>
            </w:r>
            <w:proofErr w:type="spellEnd"/>
            <w:r w:rsidRPr="00494E7B">
              <w:rPr>
                <w:sz w:val="26"/>
                <w:szCs w:val="26"/>
              </w:rPr>
              <w:t xml:space="preserve"> великого та </w:t>
            </w:r>
            <w:proofErr w:type="spellStart"/>
            <w:r w:rsidRPr="00494E7B">
              <w:rPr>
                <w:sz w:val="26"/>
                <w:szCs w:val="26"/>
              </w:rPr>
              <w:t>середнього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94E7B">
              <w:rPr>
                <w:sz w:val="26"/>
                <w:szCs w:val="26"/>
              </w:rPr>
              <w:t>п</w:t>
            </w:r>
            <w:proofErr w:type="gramEnd"/>
            <w:r w:rsidRPr="00494E7B">
              <w:rPr>
                <w:sz w:val="26"/>
                <w:szCs w:val="26"/>
              </w:rPr>
              <w:t>ідприємництва</w:t>
            </w:r>
            <w:proofErr w:type="spellEnd"/>
            <w:r w:rsidRPr="00494E7B">
              <w:rPr>
                <w:sz w:val="26"/>
                <w:szCs w:val="26"/>
              </w:rPr>
              <w:t xml:space="preserve">, на </w:t>
            </w:r>
            <w:proofErr w:type="spellStart"/>
            <w:r w:rsidRPr="00494E7B">
              <w:rPr>
                <w:sz w:val="26"/>
                <w:szCs w:val="26"/>
              </w:rPr>
              <w:t>виконання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 (</w:t>
            </w:r>
            <w:proofErr w:type="spellStart"/>
            <w:r w:rsidRPr="00494E7B">
              <w:rPr>
                <w:sz w:val="26"/>
                <w:szCs w:val="26"/>
              </w:rPr>
              <w:t>вартість</w:t>
            </w:r>
            <w:proofErr w:type="spellEnd"/>
            <w:r w:rsidRPr="00494E7B">
              <w:rPr>
                <w:sz w:val="26"/>
                <w:szCs w:val="26"/>
              </w:rPr>
              <w:t xml:space="preserve"> </w:t>
            </w:r>
            <w:proofErr w:type="spellStart"/>
            <w:r w:rsidRPr="00494E7B">
              <w:rPr>
                <w:sz w:val="26"/>
                <w:szCs w:val="26"/>
              </w:rPr>
              <w:t>регулювання</w:t>
            </w:r>
            <w:proofErr w:type="spellEnd"/>
            <w:r w:rsidRPr="00494E7B">
              <w:rPr>
                <w:sz w:val="26"/>
                <w:szCs w:val="26"/>
              </w:rPr>
              <w:t xml:space="preserve">) (рядок 3 </w:t>
            </w:r>
            <w:proofErr w:type="spellStart"/>
            <w:r w:rsidRPr="00494E7B">
              <w:rPr>
                <w:sz w:val="26"/>
                <w:szCs w:val="26"/>
              </w:rPr>
              <w:t>х</w:t>
            </w:r>
            <w:proofErr w:type="spellEnd"/>
            <w:r w:rsidRPr="00494E7B">
              <w:rPr>
                <w:sz w:val="26"/>
                <w:szCs w:val="26"/>
              </w:rPr>
              <w:t xml:space="preserve"> рядок 4), </w:t>
            </w:r>
            <w:proofErr w:type="spellStart"/>
            <w:r w:rsidRPr="00494E7B">
              <w:rPr>
                <w:sz w:val="26"/>
                <w:szCs w:val="26"/>
              </w:rPr>
              <w:t>гривень</w:t>
            </w:r>
            <w:proofErr w:type="spellEnd"/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DD056E" w:rsidP="00494E7B">
            <w:pPr>
              <w:jc w:val="center"/>
              <w:rPr>
                <w:b/>
                <w:sz w:val="26"/>
                <w:szCs w:val="26"/>
              </w:rPr>
            </w:pPr>
            <w:r w:rsidRPr="00494E7B">
              <w:rPr>
                <w:b/>
                <w:sz w:val="26"/>
                <w:szCs w:val="26"/>
                <w:lang w:val="uk-UA"/>
              </w:rPr>
              <w:t>930,58</w:t>
            </w:r>
            <w:r w:rsidR="00B8014C" w:rsidRPr="00494E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B8014C" w:rsidRPr="00494E7B">
              <w:rPr>
                <w:b/>
                <w:sz w:val="26"/>
                <w:szCs w:val="26"/>
              </w:rPr>
              <w:t>грн</w:t>
            </w:r>
            <w:proofErr w:type="spellEnd"/>
            <w:r w:rsidR="00B8014C" w:rsidRPr="00494E7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014C" w:rsidRPr="00494E7B" w:rsidRDefault="00B8014C" w:rsidP="00494E7B">
            <w:pPr>
              <w:jc w:val="center"/>
              <w:rPr>
                <w:sz w:val="26"/>
                <w:szCs w:val="26"/>
              </w:rPr>
            </w:pPr>
            <w:r w:rsidRPr="00494E7B">
              <w:rPr>
                <w:sz w:val="26"/>
                <w:szCs w:val="26"/>
              </w:rPr>
              <w:t>Х</w:t>
            </w:r>
          </w:p>
        </w:tc>
      </w:tr>
    </w:tbl>
    <w:p w:rsidR="00494E7B" w:rsidRDefault="00494E7B" w:rsidP="00B8014C">
      <w:pPr>
        <w:shd w:val="clear" w:color="auto" w:fill="FFFFFF"/>
        <w:jc w:val="center"/>
        <w:rPr>
          <w:sz w:val="28"/>
          <w:szCs w:val="28"/>
          <w:lang w:val="en-US" w:eastAsia="uk-UA"/>
        </w:rPr>
      </w:pPr>
    </w:p>
    <w:p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  <w:proofErr w:type="spellStart"/>
      <w:r w:rsidRPr="007E607E">
        <w:rPr>
          <w:sz w:val="28"/>
          <w:szCs w:val="28"/>
          <w:lang w:eastAsia="uk-UA"/>
        </w:rPr>
        <w:t>Розрахунок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відповідних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витрат</w:t>
      </w:r>
      <w:proofErr w:type="spellEnd"/>
      <w:r w:rsidRPr="007E607E">
        <w:rPr>
          <w:sz w:val="28"/>
          <w:szCs w:val="28"/>
          <w:lang w:eastAsia="uk-UA"/>
        </w:rPr>
        <w:t xml:space="preserve"> на одного </w:t>
      </w:r>
      <w:proofErr w:type="spellStart"/>
      <w:r w:rsidRPr="007E607E">
        <w:rPr>
          <w:sz w:val="28"/>
          <w:szCs w:val="28"/>
          <w:lang w:eastAsia="uk-UA"/>
        </w:rPr>
        <w:t>суб’єкта</w:t>
      </w:r>
      <w:proofErr w:type="spellEnd"/>
      <w:r w:rsidRPr="007E607E">
        <w:rPr>
          <w:sz w:val="28"/>
          <w:szCs w:val="28"/>
          <w:lang w:eastAsia="uk-UA"/>
        </w:rPr>
        <w:t xml:space="preserve"> </w:t>
      </w:r>
      <w:proofErr w:type="spellStart"/>
      <w:r w:rsidRPr="007E607E">
        <w:rPr>
          <w:sz w:val="28"/>
          <w:szCs w:val="28"/>
          <w:lang w:eastAsia="uk-UA"/>
        </w:rPr>
        <w:t>господарювання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5"/>
        <w:gridCol w:w="485"/>
        <w:gridCol w:w="2044"/>
        <w:gridCol w:w="775"/>
        <w:gridCol w:w="1415"/>
        <w:gridCol w:w="1860"/>
      </w:tblGrid>
      <w:tr w:rsidR="00B8014C" w:rsidRPr="00806E29" w:rsidTr="00CE311D">
        <w:tc>
          <w:tcPr>
            <w:tcW w:w="1908" w:type="pct"/>
            <w:gridSpan w:val="2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7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У перший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1111" w:type="pct"/>
            <w:gridSpan w:val="2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</w:p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44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908" w:type="pct"/>
            <w:gridSpan w:val="2"/>
          </w:tcPr>
          <w:p w:rsidR="00B8014C" w:rsidRPr="00741E38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придбання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основних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фондів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обладнання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приладів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сервісне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обслуговування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навчання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ідвищення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кваліфікації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</w:p>
          <w:p w:rsidR="00806E29" w:rsidRPr="00741E38" w:rsidRDefault="00806E29" w:rsidP="006A5D82">
            <w:pPr>
              <w:jc w:val="both"/>
              <w:rPr>
                <w:sz w:val="26"/>
                <w:szCs w:val="26"/>
                <w:lang w:eastAsia="uk-UA"/>
              </w:rPr>
            </w:pPr>
          </w:p>
        </w:tc>
        <w:tc>
          <w:tcPr>
            <w:tcW w:w="1037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06E29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1111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 w:rsidRPr="00806E29">
              <w:rPr>
                <w:sz w:val="26"/>
                <w:szCs w:val="26"/>
                <w:shd w:val="clear" w:color="auto" w:fill="FFFFFF"/>
              </w:rPr>
              <w:t>0</w:t>
            </w:r>
          </w:p>
        </w:tc>
        <w:tc>
          <w:tcPr>
            <w:tcW w:w="944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  <w:tr w:rsidR="00B8014C" w:rsidRPr="00806E29" w:rsidTr="00CE311D">
        <w:tc>
          <w:tcPr>
            <w:tcW w:w="1662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lastRenderedPageBreak/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676" w:type="pct"/>
            <w:gridSpan w:val="3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нововведених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62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662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зміна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розміру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виникнення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необхідності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сплаті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податків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/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зборів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676" w:type="pct"/>
            <w:gridSpan w:val="3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662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B8014C">
      <w:pPr>
        <w:shd w:val="clear" w:color="auto" w:fill="FFFFFF"/>
        <w:jc w:val="center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1944"/>
        <w:gridCol w:w="1793"/>
        <w:gridCol w:w="1553"/>
        <w:gridCol w:w="1579"/>
      </w:tblGrid>
      <w:tr w:rsidR="00B8014C" w:rsidRPr="00806E29" w:rsidTr="00CE311D">
        <w:tc>
          <w:tcPr>
            <w:tcW w:w="1514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Витрати</w:t>
            </w:r>
            <w:r w:rsidRPr="00806E29">
              <w:rPr>
                <w:sz w:val="26"/>
                <w:szCs w:val="26"/>
                <w:vertAlign w:val="superscript"/>
                <w:lang w:eastAsia="uk-UA"/>
              </w:rPr>
              <w:t>5</w:t>
            </w:r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1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88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801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E311D">
        <w:tc>
          <w:tcPr>
            <w:tcW w:w="1514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веденням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обл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підготовкою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поданням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звітності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державним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органам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 персоналу)</w:t>
            </w:r>
          </w:p>
        </w:tc>
        <w:tc>
          <w:tcPr>
            <w:tcW w:w="986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910" w:type="pct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788" w:type="pct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01" w:type="pct"/>
          </w:tcPr>
          <w:p w:rsidR="00B8014C" w:rsidRPr="00806E29" w:rsidRDefault="00B8014C" w:rsidP="006A5D82">
            <w:pPr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B8014C">
      <w:pPr>
        <w:shd w:val="clear" w:color="auto" w:fill="FFFFFF"/>
        <w:spacing w:after="150"/>
        <w:jc w:val="both"/>
        <w:rPr>
          <w:sz w:val="28"/>
          <w:szCs w:val="28"/>
          <w:lang w:eastAsia="uk-UA"/>
        </w:rPr>
      </w:pPr>
      <w:bookmarkStart w:id="17" w:name="n182"/>
      <w:bookmarkStart w:id="18" w:name="n183"/>
      <w:bookmarkEnd w:id="17"/>
      <w:bookmarkEnd w:id="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5"/>
        <w:gridCol w:w="2030"/>
        <w:gridCol w:w="191"/>
        <w:gridCol w:w="1786"/>
        <w:gridCol w:w="69"/>
        <w:gridCol w:w="1555"/>
        <w:gridCol w:w="126"/>
        <w:gridCol w:w="1352"/>
      </w:tblGrid>
      <w:tr w:rsidR="00B8014C" w:rsidRPr="00806E29" w:rsidTr="00C64AB6">
        <w:tc>
          <w:tcPr>
            <w:tcW w:w="1393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127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906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штраф-них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усунення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виявлених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порушень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24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</w:p>
        </w:tc>
        <w:tc>
          <w:tcPr>
            <w:tcW w:w="750" w:type="pct"/>
            <w:gridSpan w:val="2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2F31B9">
        <w:tc>
          <w:tcPr>
            <w:tcW w:w="1393" w:type="pct"/>
            <w:tcBorders>
              <w:bottom w:val="single" w:sz="4" w:space="0" w:color="auto"/>
            </w:tcBorders>
          </w:tcPr>
          <w:p w:rsidR="00806E29" w:rsidRDefault="00B8014C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пов’язані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адмініструванням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заходів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нагляду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(контролю)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перевірок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штрафних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санкцій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виконання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ішень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приписів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  <w:p w:rsidR="002F31B9" w:rsidRPr="002F31B9" w:rsidRDefault="002F31B9" w:rsidP="002F31B9">
            <w:pPr>
              <w:jc w:val="both"/>
              <w:rPr>
                <w:sz w:val="26"/>
                <w:szCs w:val="26"/>
                <w:lang w:val="en-US" w:eastAsia="uk-UA"/>
              </w:rPr>
            </w:pPr>
          </w:p>
        </w:tc>
        <w:tc>
          <w:tcPr>
            <w:tcW w:w="1127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824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</w:rPr>
            </w:pPr>
            <w:r w:rsidRPr="00806E29">
              <w:rPr>
                <w:sz w:val="26"/>
                <w:szCs w:val="26"/>
              </w:rPr>
              <w:t>0</w:t>
            </w:r>
          </w:p>
        </w:tc>
      </w:tr>
      <w:tr w:rsidR="002F31B9" w:rsidRPr="00806E29" w:rsidTr="002F31B9"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2F31B9" w:rsidRPr="00806E29" w:rsidRDefault="002F31B9" w:rsidP="00806E29">
            <w:pPr>
              <w:jc w:val="center"/>
              <w:rPr>
                <w:sz w:val="26"/>
                <w:szCs w:val="26"/>
              </w:rPr>
            </w:pPr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проходження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відповідних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процедур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часу,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безпосередньо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ліцензії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страхові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поліси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-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8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lastRenderedPageBreak/>
              <w:t xml:space="preserve">Разом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686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C64AB6">
        <w:tc>
          <w:tcPr>
            <w:tcW w:w="1393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lastRenderedPageBreak/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отримання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адміністративних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дозволів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л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іцензій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атестатів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погоджень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висновків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незалежних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/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обов’язкових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сертифікації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атестації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) та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послуг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проведення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наукових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інших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експертиз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страхування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03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038" w:type="pct"/>
            <w:gridSpan w:val="3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853" w:type="pct"/>
            <w:gridSpan w:val="2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686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4"/>
        <w:gridCol w:w="2464"/>
      </w:tblGrid>
      <w:tr w:rsidR="00B8014C" w:rsidRPr="00806E29" w:rsidTr="00806E29"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 xml:space="preserve">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стартовий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Періодичні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(за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наступний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806E29">
            <w:pPr>
              <w:jc w:val="center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1250" w:type="pct"/>
          </w:tcPr>
          <w:p w:rsidR="00B8014C" w:rsidRPr="00806E29" w:rsidRDefault="00B8014C" w:rsidP="006A5D82">
            <w:pPr>
              <w:jc w:val="both"/>
              <w:rPr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оборотні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активи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матеріали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канцелярські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товари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тощо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25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5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  <w:tc>
          <w:tcPr>
            <w:tcW w:w="1250" w:type="pct"/>
          </w:tcPr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</w:p>
          <w:p w:rsidR="00B8014C" w:rsidRPr="00806E29" w:rsidRDefault="00B8014C" w:rsidP="006A5D82">
            <w:pPr>
              <w:jc w:val="center"/>
              <w:rPr>
                <w:sz w:val="26"/>
                <w:szCs w:val="26"/>
                <w:lang w:eastAsia="uk-UA"/>
              </w:rPr>
            </w:pPr>
            <w:r w:rsidRPr="00806E29">
              <w:rPr>
                <w:sz w:val="26"/>
                <w:szCs w:val="26"/>
                <w:lang w:eastAsia="uk-UA"/>
              </w:rPr>
              <w:t>0</w:t>
            </w:r>
          </w:p>
        </w:tc>
      </w:tr>
    </w:tbl>
    <w:p w:rsidR="00B8014C" w:rsidRPr="007E607E" w:rsidRDefault="00B8014C" w:rsidP="00806E29">
      <w:pPr>
        <w:shd w:val="clear" w:color="auto" w:fill="FFFFFF"/>
        <w:jc w:val="both"/>
        <w:rPr>
          <w:sz w:val="28"/>
          <w:szCs w:val="28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2"/>
        <w:gridCol w:w="3065"/>
        <w:gridCol w:w="2737"/>
      </w:tblGrid>
      <w:tr w:rsidR="00B8014C" w:rsidRPr="00806E29" w:rsidTr="00806E29">
        <w:tc>
          <w:tcPr>
            <w:tcW w:w="2056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bookmarkStart w:id="19" w:name="n187"/>
            <w:bookmarkStart w:id="20" w:name="n188"/>
            <w:bookmarkEnd w:id="19"/>
            <w:bookmarkEnd w:id="20"/>
            <w:r w:rsidRPr="00806E29">
              <w:rPr>
                <w:sz w:val="26"/>
                <w:szCs w:val="26"/>
                <w:lang w:eastAsia="uk-UA"/>
              </w:rPr>
              <w:t xml:space="preserve">Вид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</w:t>
            </w:r>
            <w:proofErr w:type="spellEnd"/>
          </w:p>
        </w:tc>
        <w:tc>
          <w:tcPr>
            <w:tcW w:w="1555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 оплату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праці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найманого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 (за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р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ік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>)</w:t>
            </w:r>
          </w:p>
        </w:tc>
        <w:tc>
          <w:tcPr>
            <w:tcW w:w="1389" w:type="pct"/>
          </w:tcPr>
          <w:p w:rsidR="00B8014C" w:rsidRPr="00806E29" w:rsidRDefault="00B8014C" w:rsidP="00806E29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за</w:t>
            </w:r>
            <w:r w:rsidRPr="00806E29">
              <w:rPr>
                <w:sz w:val="26"/>
                <w:szCs w:val="26"/>
                <w:lang w:eastAsia="uk-UA"/>
              </w:rPr>
              <w:br/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п’ять</w:t>
            </w:r>
            <w:proofErr w:type="spellEnd"/>
            <w:proofErr w:type="gram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років</w:t>
            </w:r>
            <w:proofErr w:type="spellEnd"/>
          </w:p>
        </w:tc>
      </w:tr>
      <w:tr w:rsidR="00B8014C" w:rsidRPr="00806E29" w:rsidTr="00806E29">
        <w:tc>
          <w:tcPr>
            <w:tcW w:w="2056" w:type="pct"/>
          </w:tcPr>
          <w:p w:rsidR="00B8014C" w:rsidRPr="00806E29" w:rsidRDefault="00B8014C" w:rsidP="006A5D82">
            <w:pPr>
              <w:rPr>
                <w:vanish/>
                <w:sz w:val="26"/>
                <w:szCs w:val="26"/>
                <w:lang w:eastAsia="uk-UA"/>
              </w:rPr>
            </w:pPr>
            <w:proofErr w:type="spellStart"/>
            <w:r w:rsidRPr="00806E29">
              <w:rPr>
                <w:sz w:val="26"/>
                <w:szCs w:val="26"/>
                <w:lang w:eastAsia="uk-UA"/>
              </w:rPr>
              <w:t>Витрати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, </w:t>
            </w:r>
            <w:proofErr w:type="spellStart"/>
            <w:proofErr w:type="gramStart"/>
            <w:r w:rsidRPr="00806E29">
              <w:rPr>
                <w:sz w:val="26"/>
                <w:szCs w:val="26"/>
                <w:lang w:eastAsia="uk-UA"/>
              </w:rPr>
              <w:t>пов’язан</w:t>
            </w:r>
            <w:proofErr w:type="gramEnd"/>
            <w:r w:rsidRPr="00806E29">
              <w:rPr>
                <w:sz w:val="26"/>
                <w:szCs w:val="26"/>
                <w:lang w:eastAsia="uk-UA"/>
              </w:rPr>
              <w:t>і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із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наймом </w:t>
            </w:r>
            <w:proofErr w:type="spellStart"/>
            <w:r w:rsidRPr="00806E29">
              <w:rPr>
                <w:sz w:val="26"/>
                <w:szCs w:val="26"/>
                <w:lang w:eastAsia="uk-UA"/>
              </w:rPr>
              <w:t>додаткового</w:t>
            </w:r>
            <w:proofErr w:type="spellEnd"/>
            <w:r w:rsidRPr="00806E29">
              <w:rPr>
                <w:sz w:val="26"/>
                <w:szCs w:val="26"/>
                <w:lang w:eastAsia="uk-UA"/>
              </w:rPr>
              <w:t xml:space="preserve"> персоналу</w:t>
            </w:r>
          </w:p>
        </w:tc>
        <w:tc>
          <w:tcPr>
            <w:tcW w:w="1555" w:type="pct"/>
          </w:tcPr>
          <w:p w:rsidR="00B8014C" w:rsidRPr="00806E29" w:rsidRDefault="00B8014C" w:rsidP="006A5D82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r w:rsidRPr="00806E29">
              <w:rPr>
                <w:vanish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389" w:type="pct"/>
          </w:tcPr>
          <w:p w:rsidR="00B8014C" w:rsidRPr="00806E29" w:rsidRDefault="00B8014C" w:rsidP="006A5D82">
            <w:pPr>
              <w:jc w:val="center"/>
              <w:rPr>
                <w:vanish/>
                <w:sz w:val="26"/>
                <w:szCs w:val="26"/>
                <w:lang w:eastAsia="uk-UA"/>
              </w:rPr>
            </w:pPr>
            <w:r w:rsidRPr="00806E29">
              <w:rPr>
                <w:vanish/>
                <w:sz w:val="26"/>
                <w:szCs w:val="26"/>
                <w:lang w:eastAsia="uk-UA"/>
              </w:rPr>
              <w:t>-</w:t>
            </w:r>
          </w:p>
        </w:tc>
      </w:tr>
    </w:tbl>
    <w:p w:rsidR="00FA3F6D" w:rsidRPr="007E607E" w:rsidRDefault="00FA3F6D" w:rsidP="00806E29">
      <w:pPr>
        <w:ind w:firstLine="5103"/>
        <w:jc w:val="both"/>
        <w:rPr>
          <w:rFonts w:eastAsia="Times New Roman"/>
          <w:b/>
          <w:sz w:val="28"/>
          <w:szCs w:val="28"/>
          <w:lang w:val="uk-UA" w:eastAsia="ru-RU"/>
        </w:rPr>
      </w:pPr>
    </w:p>
    <w:sectPr w:rsidR="00FA3F6D" w:rsidRPr="007E607E" w:rsidSect="007E607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7A" w:rsidRDefault="006D6C7A" w:rsidP="00D61ACA">
      <w:r>
        <w:separator/>
      </w:r>
    </w:p>
  </w:endnote>
  <w:endnote w:type="continuationSeparator" w:id="0">
    <w:p w:rsidR="006D6C7A" w:rsidRDefault="006D6C7A" w:rsidP="00D6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sburg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7A" w:rsidRDefault="006D6C7A" w:rsidP="00D61ACA">
      <w:r>
        <w:separator/>
      </w:r>
    </w:p>
  </w:footnote>
  <w:footnote w:type="continuationSeparator" w:id="0">
    <w:p w:rsidR="006D6C7A" w:rsidRDefault="006D6C7A" w:rsidP="00D61ACA">
      <w:r>
        <w:continuationSeparator/>
      </w:r>
    </w:p>
  </w:footnote>
  <w:footnote w:id="1">
    <w:p w:rsidR="006A5D82" w:rsidRDefault="006A5D82" w:rsidP="009249BF">
      <w:pPr>
        <w:pStyle w:val="af3"/>
      </w:pPr>
      <w:r>
        <w:rPr>
          <w:rStyle w:val="af2"/>
          <w:rFonts w:eastAsia="Arial Unicode MS"/>
        </w:rPr>
        <w:footnoteRef/>
      </w:r>
      <w:r>
        <w:t xml:space="preserve"> </w:t>
      </w:r>
      <w:proofErr w:type="spellStart"/>
      <w:r>
        <w:t>Стаття</w:t>
      </w:r>
      <w:proofErr w:type="spellEnd"/>
      <w:r>
        <w:t xml:space="preserve"> 8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Державний</w:t>
      </w:r>
      <w:proofErr w:type="spellEnd"/>
      <w:r>
        <w:t xml:space="preserve"> бюджет </w:t>
      </w:r>
      <w:proofErr w:type="spellStart"/>
      <w:r>
        <w:t>України</w:t>
      </w:r>
      <w:proofErr w:type="spellEnd"/>
      <w:r>
        <w:t xml:space="preserve"> на 202</w:t>
      </w:r>
      <w:r>
        <w:rPr>
          <w:lang w:val="uk-UA"/>
        </w:rPr>
        <w:t>3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». </w:t>
      </w:r>
      <w:proofErr w:type="spellStart"/>
      <w:r>
        <w:t>Установити</w:t>
      </w:r>
      <w:proofErr w:type="spellEnd"/>
      <w:r>
        <w:t xml:space="preserve"> </w:t>
      </w:r>
      <w:r>
        <w:rPr>
          <w:lang w:val="uk-UA"/>
        </w:rPr>
        <w:t>з 1 січня</w:t>
      </w:r>
      <w:r>
        <w:t xml:space="preserve"> 202</w:t>
      </w:r>
      <w:r>
        <w:rPr>
          <w:lang w:val="uk-UA"/>
        </w:rPr>
        <w:t>3</w:t>
      </w:r>
      <w:r>
        <w:t xml:space="preserve"> </w:t>
      </w:r>
      <w:proofErr w:type="spellStart"/>
      <w:r>
        <w:t>ро</w:t>
      </w:r>
      <w:r>
        <w:rPr>
          <w:lang w:val="uk-UA"/>
        </w:rPr>
        <w:t>ку</w:t>
      </w:r>
      <w:proofErr w:type="spellEnd"/>
      <w:r>
        <w:t xml:space="preserve"> </w:t>
      </w:r>
      <w:proofErr w:type="spellStart"/>
      <w:r>
        <w:t>мінімальну</w:t>
      </w:r>
      <w:proofErr w:type="spellEnd"/>
      <w:r>
        <w:t xml:space="preserve"> </w:t>
      </w:r>
      <w:proofErr w:type="spellStart"/>
      <w:r>
        <w:t>заробітну</w:t>
      </w:r>
      <w:proofErr w:type="spellEnd"/>
      <w:r>
        <w:t xml:space="preserve"> плату: у </w:t>
      </w:r>
      <w:proofErr w:type="spellStart"/>
      <w:r>
        <w:t>місячному</w:t>
      </w:r>
      <w:proofErr w:type="spellEnd"/>
      <w:r>
        <w:t xml:space="preserve">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: - 6700 </w:t>
      </w:r>
      <w:proofErr w:type="spellStart"/>
      <w:r>
        <w:t>гривень</w:t>
      </w:r>
      <w:proofErr w:type="spellEnd"/>
      <w:r>
        <w:t xml:space="preserve">; у </w:t>
      </w:r>
      <w:proofErr w:type="spellStart"/>
      <w:r>
        <w:t>погодинному</w:t>
      </w:r>
      <w:proofErr w:type="spellEnd"/>
      <w:r>
        <w:t xml:space="preserve"> </w:t>
      </w:r>
      <w:proofErr w:type="spellStart"/>
      <w:r>
        <w:t>розмірі</w:t>
      </w:r>
      <w:proofErr w:type="spellEnd"/>
      <w:r>
        <w:t xml:space="preserve">: - 40,46 </w:t>
      </w:r>
      <w:proofErr w:type="spellStart"/>
      <w:r>
        <w:t>гривні</w:t>
      </w:r>
      <w:proofErr w:type="spellEnd"/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46681789"/>
      <w:docPartObj>
        <w:docPartGallery w:val="Page Numbers (Top of Page)"/>
        <w:docPartUnique/>
      </w:docPartObj>
    </w:sdtPr>
    <w:sdtContent>
      <w:p w:rsidR="006A5D82" w:rsidRPr="00CD418F" w:rsidRDefault="00A57949">
        <w:pPr>
          <w:pStyle w:val="aa"/>
          <w:jc w:val="center"/>
          <w:rPr>
            <w:sz w:val="28"/>
            <w:szCs w:val="28"/>
          </w:rPr>
        </w:pPr>
        <w:r w:rsidRPr="00CD418F">
          <w:rPr>
            <w:sz w:val="28"/>
            <w:szCs w:val="28"/>
          </w:rPr>
          <w:fldChar w:fldCharType="begin"/>
        </w:r>
        <w:r w:rsidR="006A5D82" w:rsidRPr="00CD418F">
          <w:rPr>
            <w:sz w:val="28"/>
            <w:szCs w:val="28"/>
          </w:rPr>
          <w:instrText>PAGE   \* MERGEFORMAT</w:instrText>
        </w:r>
        <w:r w:rsidRPr="00CD418F">
          <w:rPr>
            <w:sz w:val="28"/>
            <w:szCs w:val="28"/>
          </w:rPr>
          <w:fldChar w:fldCharType="separate"/>
        </w:r>
        <w:r w:rsidR="00060037">
          <w:rPr>
            <w:noProof/>
            <w:sz w:val="28"/>
            <w:szCs w:val="28"/>
          </w:rPr>
          <w:t>7</w:t>
        </w:r>
        <w:r w:rsidRPr="00CD418F">
          <w:rPr>
            <w:sz w:val="28"/>
            <w:szCs w:val="28"/>
          </w:rPr>
          <w:fldChar w:fldCharType="end"/>
        </w:r>
      </w:p>
    </w:sdtContent>
  </w:sdt>
  <w:p w:rsidR="006A5D82" w:rsidRDefault="006A5D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B6"/>
    <w:multiLevelType w:val="hybridMultilevel"/>
    <w:tmpl w:val="86D8B5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68CF"/>
    <w:multiLevelType w:val="hybridMultilevel"/>
    <w:tmpl w:val="9822B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1344E"/>
    <w:multiLevelType w:val="hybridMultilevel"/>
    <w:tmpl w:val="C2D8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980"/>
    <w:multiLevelType w:val="hybridMultilevel"/>
    <w:tmpl w:val="0DA4AE08"/>
    <w:lvl w:ilvl="0" w:tplc="80547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74B7B"/>
    <w:multiLevelType w:val="hybridMultilevel"/>
    <w:tmpl w:val="F47E20DE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B22"/>
    <w:multiLevelType w:val="hybridMultilevel"/>
    <w:tmpl w:val="0870FE1C"/>
    <w:lvl w:ilvl="0" w:tplc="F316342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D2F2FE9"/>
    <w:multiLevelType w:val="hybridMultilevel"/>
    <w:tmpl w:val="556EEF36"/>
    <w:lvl w:ilvl="0" w:tplc="965E063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20" w:hanging="360"/>
      </w:pPr>
    </w:lvl>
    <w:lvl w:ilvl="2" w:tplc="0422001B" w:tentative="1">
      <w:start w:val="1"/>
      <w:numFmt w:val="lowerRoman"/>
      <w:lvlText w:val="%3."/>
      <w:lvlJc w:val="right"/>
      <w:pPr>
        <w:ind w:left="2840" w:hanging="180"/>
      </w:pPr>
    </w:lvl>
    <w:lvl w:ilvl="3" w:tplc="0422000F" w:tentative="1">
      <w:start w:val="1"/>
      <w:numFmt w:val="decimal"/>
      <w:lvlText w:val="%4."/>
      <w:lvlJc w:val="left"/>
      <w:pPr>
        <w:ind w:left="3560" w:hanging="360"/>
      </w:pPr>
    </w:lvl>
    <w:lvl w:ilvl="4" w:tplc="04220019" w:tentative="1">
      <w:start w:val="1"/>
      <w:numFmt w:val="lowerLetter"/>
      <w:lvlText w:val="%5."/>
      <w:lvlJc w:val="left"/>
      <w:pPr>
        <w:ind w:left="4280" w:hanging="360"/>
      </w:pPr>
    </w:lvl>
    <w:lvl w:ilvl="5" w:tplc="0422001B" w:tentative="1">
      <w:start w:val="1"/>
      <w:numFmt w:val="lowerRoman"/>
      <w:lvlText w:val="%6."/>
      <w:lvlJc w:val="right"/>
      <w:pPr>
        <w:ind w:left="5000" w:hanging="180"/>
      </w:pPr>
    </w:lvl>
    <w:lvl w:ilvl="6" w:tplc="0422000F" w:tentative="1">
      <w:start w:val="1"/>
      <w:numFmt w:val="decimal"/>
      <w:lvlText w:val="%7."/>
      <w:lvlJc w:val="left"/>
      <w:pPr>
        <w:ind w:left="5720" w:hanging="360"/>
      </w:pPr>
    </w:lvl>
    <w:lvl w:ilvl="7" w:tplc="04220019" w:tentative="1">
      <w:start w:val="1"/>
      <w:numFmt w:val="lowerLetter"/>
      <w:lvlText w:val="%8."/>
      <w:lvlJc w:val="left"/>
      <w:pPr>
        <w:ind w:left="6440" w:hanging="360"/>
      </w:pPr>
    </w:lvl>
    <w:lvl w:ilvl="8" w:tplc="0422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3A940421"/>
    <w:multiLevelType w:val="hybridMultilevel"/>
    <w:tmpl w:val="BD060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33344"/>
    <w:multiLevelType w:val="hybridMultilevel"/>
    <w:tmpl w:val="C250EC36"/>
    <w:lvl w:ilvl="0" w:tplc="254E80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F0A7EAE"/>
    <w:multiLevelType w:val="hybridMultilevel"/>
    <w:tmpl w:val="802A698E"/>
    <w:lvl w:ilvl="0" w:tplc="D30AA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30665D"/>
    <w:multiLevelType w:val="hybridMultilevel"/>
    <w:tmpl w:val="F95E5826"/>
    <w:lvl w:ilvl="0" w:tplc="68DACD84">
      <w:start w:val="1"/>
      <w:numFmt w:val="decimal"/>
      <w:lvlText w:val="%1."/>
      <w:lvlJc w:val="left"/>
      <w:pPr>
        <w:ind w:left="1350" w:hanging="360"/>
      </w:pPr>
      <w:rPr>
        <w:rFonts w:hint="default"/>
        <w:b/>
        <w:sz w:val="28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2046CBB"/>
    <w:multiLevelType w:val="hybridMultilevel"/>
    <w:tmpl w:val="14B0E8C0"/>
    <w:lvl w:ilvl="0" w:tplc="68FA9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1411837"/>
    <w:multiLevelType w:val="hybridMultilevel"/>
    <w:tmpl w:val="79DA0C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76F3F65"/>
    <w:multiLevelType w:val="hybridMultilevel"/>
    <w:tmpl w:val="5CEC4806"/>
    <w:lvl w:ilvl="0" w:tplc="0D3AB2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DF2"/>
    <w:rsid w:val="00015372"/>
    <w:rsid w:val="00017D07"/>
    <w:rsid w:val="0003025C"/>
    <w:rsid w:val="00037753"/>
    <w:rsid w:val="0003779C"/>
    <w:rsid w:val="000443BB"/>
    <w:rsid w:val="00044948"/>
    <w:rsid w:val="00044A2E"/>
    <w:rsid w:val="00047F78"/>
    <w:rsid w:val="00051FB5"/>
    <w:rsid w:val="00052BB9"/>
    <w:rsid w:val="000530FE"/>
    <w:rsid w:val="00053ADE"/>
    <w:rsid w:val="00054807"/>
    <w:rsid w:val="00060037"/>
    <w:rsid w:val="00065A10"/>
    <w:rsid w:val="00071F96"/>
    <w:rsid w:val="00084E6C"/>
    <w:rsid w:val="00087AFE"/>
    <w:rsid w:val="000960FB"/>
    <w:rsid w:val="000A0D08"/>
    <w:rsid w:val="000A31F0"/>
    <w:rsid w:val="000B45A8"/>
    <w:rsid w:val="000B5C84"/>
    <w:rsid w:val="000B6CA1"/>
    <w:rsid w:val="000C3060"/>
    <w:rsid w:val="000D25E7"/>
    <w:rsid w:val="000D29CD"/>
    <w:rsid w:val="000D715C"/>
    <w:rsid w:val="000D7AAF"/>
    <w:rsid w:val="000F32FD"/>
    <w:rsid w:val="000F6180"/>
    <w:rsid w:val="000F7E8E"/>
    <w:rsid w:val="00105795"/>
    <w:rsid w:val="00105FC6"/>
    <w:rsid w:val="00114407"/>
    <w:rsid w:val="00115019"/>
    <w:rsid w:val="00115AB3"/>
    <w:rsid w:val="00116413"/>
    <w:rsid w:val="001254B7"/>
    <w:rsid w:val="00130C74"/>
    <w:rsid w:val="00134C9B"/>
    <w:rsid w:val="00135531"/>
    <w:rsid w:val="0013751C"/>
    <w:rsid w:val="001541EF"/>
    <w:rsid w:val="0015562C"/>
    <w:rsid w:val="00157062"/>
    <w:rsid w:val="00162E41"/>
    <w:rsid w:val="00170784"/>
    <w:rsid w:val="00171F40"/>
    <w:rsid w:val="001746B4"/>
    <w:rsid w:val="00183293"/>
    <w:rsid w:val="001914EA"/>
    <w:rsid w:val="00191722"/>
    <w:rsid w:val="00197F16"/>
    <w:rsid w:val="001A3C5B"/>
    <w:rsid w:val="001A6ADA"/>
    <w:rsid w:val="001A7583"/>
    <w:rsid w:val="001B320C"/>
    <w:rsid w:val="001B3819"/>
    <w:rsid w:val="001D2411"/>
    <w:rsid w:val="001D6C68"/>
    <w:rsid w:val="001E431E"/>
    <w:rsid w:val="001E514F"/>
    <w:rsid w:val="001E6092"/>
    <w:rsid w:val="001E762A"/>
    <w:rsid w:val="00202329"/>
    <w:rsid w:val="002141F6"/>
    <w:rsid w:val="00214265"/>
    <w:rsid w:val="00220ACA"/>
    <w:rsid w:val="002227A5"/>
    <w:rsid w:val="00231E81"/>
    <w:rsid w:val="002407BB"/>
    <w:rsid w:val="00246D69"/>
    <w:rsid w:val="0025165C"/>
    <w:rsid w:val="00282DD6"/>
    <w:rsid w:val="00282EB2"/>
    <w:rsid w:val="00286DF5"/>
    <w:rsid w:val="002870B6"/>
    <w:rsid w:val="00294FD8"/>
    <w:rsid w:val="00297466"/>
    <w:rsid w:val="002A2121"/>
    <w:rsid w:val="002B2B1E"/>
    <w:rsid w:val="002B4AF4"/>
    <w:rsid w:val="002C14EB"/>
    <w:rsid w:val="002C65B1"/>
    <w:rsid w:val="002D3093"/>
    <w:rsid w:val="002D46E1"/>
    <w:rsid w:val="002D54C5"/>
    <w:rsid w:val="002D7A5E"/>
    <w:rsid w:val="002E745C"/>
    <w:rsid w:val="002F31B9"/>
    <w:rsid w:val="002F381F"/>
    <w:rsid w:val="002F57DD"/>
    <w:rsid w:val="002F69DC"/>
    <w:rsid w:val="002F79EF"/>
    <w:rsid w:val="00301203"/>
    <w:rsid w:val="00327630"/>
    <w:rsid w:val="00334588"/>
    <w:rsid w:val="00335F22"/>
    <w:rsid w:val="00337247"/>
    <w:rsid w:val="00340EB2"/>
    <w:rsid w:val="00342876"/>
    <w:rsid w:val="003428A4"/>
    <w:rsid w:val="00344926"/>
    <w:rsid w:val="00353436"/>
    <w:rsid w:val="00356C1D"/>
    <w:rsid w:val="00356CD5"/>
    <w:rsid w:val="00360B74"/>
    <w:rsid w:val="00364DC6"/>
    <w:rsid w:val="003747E8"/>
    <w:rsid w:val="00383735"/>
    <w:rsid w:val="00384EBC"/>
    <w:rsid w:val="003862DB"/>
    <w:rsid w:val="0039480F"/>
    <w:rsid w:val="003A2D19"/>
    <w:rsid w:val="003A323E"/>
    <w:rsid w:val="003A6194"/>
    <w:rsid w:val="003A7DB6"/>
    <w:rsid w:val="003B2C26"/>
    <w:rsid w:val="003B5C99"/>
    <w:rsid w:val="003C3647"/>
    <w:rsid w:val="003C54BA"/>
    <w:rsid w:val="003D2C5E"/>
    <w:rsid w:val="003E1308"/>
    <w:rsid w:val="003E1C4A"/>
    <w:rsid w:val="003E38CE"/>
    <w:rsid w:val="003E6FC4"/>
    <w:rsid w:val="00401B23"/>
    <w:rsid w:val="00403AC3"/>
    <w:rsid w:val="0042778B"/>
    <w:rsid w:val="0043069E"/>
    <w:rsid w:val="00431356"/>
    <w:rsid w:val="0043576B"/>
    <w:rsid w:val="00445DB8"/>
    <w:rsid w:val="00463736"/>
    <w:rsid w:val="00470AB3"/>
    <w:rsid w:val="00472CAC"/>
    <w:rsid w:val="00474C3B"/>
    <w:rsid w:val="0049007B"/>
    <w:rsid w:val="0049342C"/>
    <w:rsid w:val="004934CF"/>
    <w:rsid w:val="00494E7B"/>
    <w:rsid w:val="004A449F"/>
    <w:rsid w:val="004C14F4"/>
    <w:rsid w:val="004C4429"/>
    <w:rsid w:val="004C4609"/>
    <w:rsid w:val="004D126E"/>
    <w:rsid w:val="004E4E4B"/>
    <w:rsid w:val="004F0107"/>
    <w:rsid w:val="004F3852"/>
    <w:rsid w:val="004F5F8C"/>
    <w:rsid w:val="004F7C0A"/>
    <w:rsid w:val="00506C75"/>
    <w:rsid w:val="00513BBB"/>
    <w:rsid w:val="00514F33"/>
    <w:rsid w:val="00517D36"/>
    <w:rsid w:val="00517E01"/>
    <w:rsid w:val="00521072"/>
    <w:rsid w:val="005232C6"/>
    <w:rsid w:val="00530048"/>
    <w:rsid w:val="005339F3"/>
    <w:rsid w:val="00536764"/>
    <w:rsid w:val="00545D20"/>
    <w:rsid w:val="00550F82"/>
    <w:rsid w:val="00574A8E"/>
    <w:rsid w:val="00574B36"/>
    <w:rsid w:val="00575C18"/>
    <w:rsid w:val="00575C69"/>
    <w:rsid w:val="0058682F"/>
    <w:rsid w:val="005A1F91"/>
    <w:rsid w:val="005A3ECA"/>
    <w:rsid w:val="005A44F4"/>
    <w:rsid w:val="005B1568"/>
    <w:rsid w:val="005C1434"/>
    <w:rsid w:val="005C445C"/>
    <w:rsid w:val="005D13AD"/>
    <w:rsid w:val="005D45EC"/>
    <w:rsid w:val="005D70E3"/>
    <w:rsid w:val="005E55DA"/>
    <w:rsid w:val="005F15A0"/>
    <w:rsid w:val="00601807"/>
    <w:rsid w:val="00615A39"/>
    <w:rsid w:val="00615B31"/>
    <w:rsid w:val="0062582B"/>
    <w:rsid w:val="00633AAA"/>
    <w:rsid w:val="0063468B"/>
    <w:rsid w:val="00640C76"/>
    <w:rsid w:val="006411BB"/>
    <w:rsid w:val="00643463"/>
    <w:rsid w:val="00643D3C"/>
    <w:rsid w:val="006445AC"/>
    <w:rsid w:val="00646515"/>
    <w:rsid w:val="00650857"/>
    <w:rsid w:val="006522DE"/>
    <w:rsid w:val="006744B4"/>
    <w:rsid w:val="00675884"/>
    <w:rsid w:val="006A460E"/>
    <w:rsid w:val="006A5D82"/>
    <w:rsid w:val="006B3AB8"/>
    <w:rsid w:val="006B786A"/>
    <w:rsid w:val="006D0983"/>
    <w:rsid w:val="006D3744"/>
    <w:rsid w:val="006D6C7A"/>
    <w:rsid w:val="006F0F74"/>
    <w:rsid w:val="00703D4C"/>
    <w:rsid w:val="0071397F"/>
    <w:rsid w:val="007336CD"/>
    <w:rsid w:val="00735032"/>
    <w:rsid w:val="00741E38"/>
    <w:rsid w:val="00744B5F"/>
    <w:rsid w:val="00754FF6"/>
    <w:rsid w:val="0076009E"/>
    <w:rsid w:val="00764C81"/>
    <w:rsid w:val="0076546B"/>
    <w:rsid w:val="00771047"/>
    <w:rsid w:val="00777CE1"/>
    <w:rsid w:val="00782EA2"/>
    <w:rsid w:val="007850A0"/>
    <w:rsid w:val="00797868"/>
    <w:rsid w:val="007A407E"/>
    <w:rsid w:val="007A67E4"/>
    <w:rsid w:val="007B1CDB"/>
    <w:rsid w:val="007B3DB4"/>
    <w:rsid w:val="007B559B"/>
    <w:rsid w:val="007B61A7"/>
    <w:rsid w:val="007C0C1F"/>
    <w:rsid w:val="007D1705"/>
    <w:rsid w:val="007D5F90"/>
    <w:rsid w:val="007D6432"/>
    <w:rsid w:val="007D6D40"/>
    <w:rsid w:val="007D7860"/>
    <w:rsid w:val="007D7B8D"/>
    <w:rsid w:val="007E2793"/>
    <w:rsid w:val="007E2EF5"/>
    <w:rsid w:val="007E436B"/>
    <w:rsid w:val="007E4F43"/>
    <w:rsid w:val="007E51B4"/>
    <w:rsid w:val="007E607E"/>
    <w:rsid w:val="007F123B"/>
    <w:rsid w:val="007F335A"/>
    <w:rsid w:val="007F3C66"/>
    <w:rsid w:val="00806E29"/>
    <w:rsid w:val="0081732E"/>
    <w:rsid w:val="00825D05"/>
    <w:rsid w:val="0082649C"/>
    <w:rsid w:val="00826ED6"/>
    <w:rsid w:val="00842675"/>
    <w:rsid w:val="00855161"/>
    <w:rsid w:val="00860798"/>
    <w:rsid w:val="008612FF"/>
    <w:rsid w:val="00866693"/>
    <w:rsid w:val="008720D3"/>
    <w:rsid w:val="00873A60"/>
    <w:rsid w:val="008754E8"/>
    <w:rsid w:val="008803AF"/>
    <w:rsid w:val="00885C70"/>
    <w:rsid w:val="008915FE"/>
    <w:rsid w:val="00891964"/>
    <w:rsid w:val="008A2AC6"/>
    <w:rsid w:val="008A475C"/>
    <w:rsid w:val="008B2471"/>
    <w:rsid w:val="008C0FDC"/>
    <w:rsid w:val="008C7567"/>
    <w:rsid w:val="008D0E5D"/>
    <w:rsid w:val="008D0E8E"/>
    <w:rsid w:val="008D7471"/>
    <w:rsid w:val="008E34FB"/>
    <w:rsid w:val="00902460"/>
    <w:rsid w:val="0092062B"/>
    <w:rsid w:val="009212A7"/>
    <w:rsid w:val="0092196A"/>
    <w:rsid w:val="00922E54"/>
    <w:rsid w:val="009249BF"/>
    <w:rsid w:val="00944C3E"/>
    <w:rsid w:val="009451B8"/>
    <w:rsid w:val="0095170F"/>
    <w:rsid w:val="0096015D"/>
    <w:rsid w:val="0096141B"/>
    <w:rsid w:val="00961F8C"/>
    <w:rsid w:val="00962A71"/>
    <w:rsid w:val="00962CF4"/>
    <w:rsid w:val="00965959"/>
    <w:rsid w:val="009774F3"/>
    <w:rsid w:val="00980C59"/>
    <w:rsid w:val="0099204E"/>
    <w:rsid w:val="00993754"/>
    <w:rsid w:val="009B2228"/>
    <w:rsid w:val="009B53FC"/>
    <w:rsid w:val="009C11CD"/>
    <w:rsid w:val="009C4C97"/>
    <w:rsid w:val="009D21DB"/>
    <w:rsid w:val="009E6CA3"/>
    <w:rsid w:val="00A046E2"/>
    <w:rsid w:val="00A13182"/>
    <w:rsid w:val="00A2095E"/>
    <w:rsid w:val="00A32C5E"/>
    <w:rsid w:val="00A45964"/>
    <w:rsid w:val="00A46B61"/>
    <w:rsid w:val="00A57949"/>
    <w:rsid w:val="00A60034"/>
    <w:rsid w:val="00A65FFF"/>
    <w:rsid w:val="00A75393"/>
    <w:rsid w:val="00A83279"/>
    <w:rsid w:val="00A863C8"/>
    <w:rsid w:val="00A867BF"/>
    <w:rsid w:val="00A950F6"/>
    <w:rsid w:val="00AA046C"/>
    <w:rsid w:val="00AA554C"/>
    <w:rsid w:val="00AC2EBB"/>
    <w:rsid w:val="00AD4022"/>
    <w:rsid w:val="00AE07B2"/>
    <w:rsid w:val="00AE2D68"/>
    <w:rsid w:val="00AE58D3"/>
    <w:rsid w:val="00AE7570"/>
    <w:rsid w:val="00AF064A"/>
    <w:rsid w:val="00AF10BB"/>
    <w:rsid w:val="00AF1D40"/>
    <w:rsid w:val="00AF2F20"/>
    <w:rsid w:val="00AF679D"/>
    <w:rsid w:val="00B00DB5"/>
    <w:rsid w:val="00B029F3"/>
    <w:rsid w:val="00B157A2"/>
    <w:rsid w:val="00B17B1D"/>
    <w:rsid w:val="00B2010C"/>
    <w:rsid w:val="00B20475"/>
    <w:rsid w:val="00B21008"/>
    <w:rsid w:val="00B44B26"/>
    <w:rsid w:val="00B45913"/>
    <w:rsid w:val="00B626CC"/>
    <w:rsid w:val="00B669DD"/>
    <w:rsid w:val="00B727FF"/>
    <w:rsid w:val="00B76F0B"/>
    <w:rsid w:val="00B77DF6"/>
    <w:rsid w:val="00B8014C"/>
    <w:rsid w:val="00B82131"/>
    <w:rsid w:val="00B86B7A"/>
    <w:rsid w:val="00B915E6"/>
    <w:rsid w:val="00B979BA"/>
    <w:rsid w:val="00BB47DD"/>
    <w:rsid w:val="00BB6AEE"/>
    <w:rsid w:val="00BB7375"/>
    <w:rsid w:val="00BC1694"/>
    <w:rsid w:val="00BC28FD"/>
    <w:rsid w:val="00BD19D0"/>
    <w:rsid w:val="00BE189B"/>
    <w:rsid w:val="00BE210A"/>
    <w:rsid w:val="00BE6618"/>
    <w:rsid w:val="00BE7C24"/>
    <w:rsid w:val="00BF617B"/>
    <w:rsid w:val="00C03212"/>
    <w:rsid w:val="00C055F7"/>
    <w:rsid w:val="00C05802"/>
    <w:rsid w:val="00C15424"/>
    <w:rsid w:val="00C227F3"/>
    <w:rsid w:val="00C2328D"/>
    <w:rsid w:val="00C2650D"/>
    <w:rsid w:val="00C27EB2"/>
    <w:rsid w:val="00C31D10"/>
    <w:rsid w:val="00C46734"/>
    <w:rsid w:val="00C53F5D"/>
    <w:rsid w:val="00C55B04"/>
    <w:rsid w:val="00C57952"/>
    <w:rsid w:val="00C61447"/>
    <w:rsid w:val="00C64AB6"/>
    <w:rsid w:val="00C66E89"/>
    <w:rsid w:val="00C76932"/>
    <w:rsid w:val="00C7723B"/>
    <w:rsid w:val="00C80FB2"/>
    <w:rsid w:val="00C8103D"/>
    <w:rsid w:val="00C9383D"/>
    <w:rsid w:val="00CA1634"/>
    <w:rsid w:val="00CA5349"/>
    <w:rsid w:val="00CA6782"/>
    <w:rsid w:val="00CB1124"/>
    <w:rsid w:val="00CB472A"/>
    <w:rsid w:val="00CD01A8"/>
    <w:rsid w:val="00CD418F"/>
    <w:rsid w:val="00CD699A"/>
    <w:rsid w:val="00CE311D"/>
    <w:rsid w:val="00D00F8D"/>
    <w:rsid w:val="00D04D45"/>
    <w:rsid w:val="00D0769A"/>
    <w:rsid w:val="00D10056"/>
    <w:rsid w:val="00D11924"/>
    <w:rsid w:val="00D31B30"/>
    <w:rsid w:val="00D33707"/>
    <w:rsid w:val="00D36CD1"/>
    <w:rsid w:val="00D42F43"/>
    <w:rsid w:val="00D47A5B"/>
    <w:rsid w:val="00D53B70"/>
    <w:rsid w:val="00D61ACA"/>
    <w:rsid w:val="00D81FE8"/>
    <w:rsid w:val="00D836BA"/>
    <w:rsid w:val="00D851AE"/>
    <w:rsid w:val="00D85A9C"/>
    <w:rsid w:val="00D93249"/>
    <w:rsid w:val="00D961C7"/>
    <w:rsid w:val="00DA1178"/>
    <w:rsid w:val="00DB2FB5"/>
    <w:rsid w:val="00DC0F74"/>
    <w:rsid w:val="00DC5C43"/>
    <w:rsid w:val="00DD056E"/>
    <w:rsid w:val="00DD5452"/>
    <w:rsid w:val="00DE7260"/>
    <w:rsid w:val="00DF5DF1"/>
    <w:rsid w:val="00E01BED"/>
    <w:rsid w:val="00E0471B"/>
    <w:rsid w:val="00E10539"/>
    <w:rsid w:val="00E1147C"/>
    <w:rsid w:val="00E16A63"/>
    <w:rsid w:val="00E17959"/>
    <w:rsid w:val="00E21BB1"/>
    <w:rsid w:val="00E24DF2"/>
    <w:rsid w:val="00E276E6"/>
    <w:rsid w:val="00E47A5B"/>
    <w:rsid w:val="00E51CEB"/>
    <w:rsid w:val="00E53527"/>
    <w:rsid w:val="00E600ED"/>
    <w:rsid w:val="00E66FEE"/>
    <w:rsid w:val="00E71A7A"/>
    <w:rsid w:val="00E9362E"/>
    <w:rsid w:val="00EA35BA"/>
    <w:rsid w:val="00EA4A1C"/>
    <w:rsid w:val="00EB2C18"/>
    <w:rsid w:val="00ED1D11"/>
    <w:rsid w:val="00EE1B78"/>
    <w:rsid w:val="00EE21C3"/>
    <w:rsid w:val="00EE3916"/>
    <w:rsid w:val="00EF348E"/>
    <w:rsid w:val="00EF4420"/>
    <w:rsid w:val="00EF4C9C"/>
    <w:rsid w:val="00EF4DEA"/>
    <w:rsid w:val="00F074AE"/>
    <w:rsid w:val="00F118C1"/>
    <w:rsid w:val="00F12936"/>
    <w:rsid w:val="00F21CC8"/>
    <w:rsid w:val="00F230C0"/>
    <w:rsid w:val="00F233A4"/>
    <w:rsid w:val="00F353AC"/>
    <w:rsid w:val="00F35C5B"/>
    <w:rsid w:val="00F44DDF"/>
    <w:rsid w:val="00F45E64"/>
    <w:rsid w:val="00F47044"/>
    <w:rsid w:val="00F47CEC"/>
    <w:rsid w:val="00F61F9A"/>
    <w:rsid w:val="00F63B36"/>
    <w:rsid w:val="00F64275"/>
    <w:rsid w:val="00F66AED"/>
    <w:rsid w:val="00F73929"/>
    <w:rsid w:val="00F8669E"/>
    <w:rsid w:val="00F91688"/>
    <w:rsid w:val="00F92D90"/>
    <w:rsid w:val="00FA3F6D"/>
    <w:rsid w:val="00FA52F9"/>
    <w:rsid w:val="00FA64D4"/>
    <w:rsid w:val="00FA7DFA"/>
    <w:rsid w:val="00FB09A3"/>
    <w:rsid w:val="00FC3FB3"/>
    <w:rsid w:val="00FE0E7C"/>
    <w:rsid w:val="00FE3AC3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1">
    <w:name w:val="heading 1"/>
    <w:basedOn w:val="a"/>
    <w:link w:val="10"/>
    <w:uiPriority w:val="9"/>
    <w:qFormat/>
    <w:rsid w:val="008A475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DF2"/>
    <w:pPr>
      <w:autoSpaceDE w:val="0"/>
      <w:autoSpaceDN w:val="0"/>
      <w:jc w:val="center"/>
    </w:pPr>
    <w:rPr>
      <w:rFonts w:ascii="PetersburgTT" w:eastAsia="Calibri" w:hAnsi="PetersburgTT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uiPriority w:val="10"/>
    <w:rsid w:val="00E24DF2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ja-JP"/>
    </w:rPr>
  </w:style>
  <w:style w:type="character" w:customStyle="1" w:styleId="a4">
    <w:name w:val="Назва Знак"/>
    <w:link w:val="a3"/>
    <w:uiPriority w:val="99"/>
    <w:rsid w:val="00E24DF2"/>
    <w:rPr>
      <w:rFonts w:ascii="PetersburgTT" w:eastAsia="Calibri" w:hAnsi="PetersburgTT" w:cs="Times New Roman"/>
      <w:b/>
      <w:bCs/>
      <w:sz w:val="28"/>
      <w:szCs w:val="28"/>
      <w:lang w:eastAsia="ru-RU"/>
    </w:rPr>
  </w:style>
  <w:style w:type="paragraph" w:customStyle="1" w:styleId="11">
    <w:name w:val="Основний текст1"/>
    <w:link w:val="a6"/>
    <w:uiPriority w:val="99"/>
    <w:rsid w:val="00E24D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">
    <w:name w:val="Основной текст (2)_"/>
    <w:link w:val="20"/>
    <w:locked/>
    <w:rsid w:val="00E24DF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DF2"/>
    <w:pPr>
      <w:widowControl w:val="0"/>
      <w:shd w:val="clear" w:color="auto" w:fill="FFFFFF"/>
      <w:spacing w:after="300" w:line="240" w:lineRule="atLeast"/>
      <w:jc w:val="center"/>
    </w:pPr>
    <w:rPr>
      <w:rFonts w:asciiTheme="minorHAnsi" w:eastAsiaTheme="minorHAnsi" w:hAnsiTheme="minorHAnsi" w:cstheme="minorBidi"/>
      <w:b/>
      <w:bCs/>
      <w:spacing w:val="6"/>
      <w:sz w:val="22"/>
      <w:szCs w:val="22"/>
      <w:shd w:val="clear" w:color="auto" w:fill="FFFFFF"/>
      <w:lang w:val="uk-UA" w:eastAsia="en-US"/>
    </w:rPr>
  </w:style>
  <w:style w:type="paragraph" w:customStyle="1" w:styleId="rvps2">
    <w:name w:val="rvps2"/>
    <w:basedOn w:val="a"/>
    <w:rsid w:val="00E24DF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7">
    <w:name w:val="Основной текст_"/>
    <w:link w:val="3"/>
    <w:locked/>
    <w:rsid w:val="0063468B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7"/>
    <w:rsid w:val="0063468B"/>
    <w:pPr>
      <w:widowControl w:val="0"/>
      <w:shd w:val="clear" w:color="auto" w:fill="FFFFFF"/>
      <w:spacing w:before="300" w:after="300" w:line="317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shd w:val="clear" w:color="auto" w:fill="FFFFFF"/>
      <w:lang w:val="uk-UA" w:eastAsia="en-US"/>
    </w:rPr>
  </w:style>
  <w:style w:type="character" w:customStyle="1" w:styleId="rvts46">
    <w:name w:val="rvts46"/>
    <w:basedOn w:val="a0"/>
    <w:rsid w:val="003A323E"/>
  </w:style>
  <w:style w:type="character" w:styleId="a8">
    <w:name w:val="Hyperlink"/>
    <w:basedOn w:val="a0"/>
    <w:uiPriority w:val="99"/>
    <w:semiHidden/>
    <w:unhideWhenUsed/>
    <w:rsid w:val="003A323E"/>
    <w:rPr>
      <w:color w:val="0000FF"/>
      <w:u w:val="single"/>
    </w:rPr>
  </w:style>
  <w:style w:type="character" w:customStyle="1" w:styleId="rvts9">
    <w:name w:val="rvts9"/>
    <w:basedOn w:val="a0"/>
    <w:rsid w:val="0099204E"/>
  </w:style>
  <w:style w:type="character" w:customStyle="1" w:styleId="12">
    <w:name w:val="Основной текст1"/>
    <w:rsid w:val="00A863C8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9">
    <w:name w:val="List Paragraph"/>
    <w:basedOn w:val="a"/>
    <w:uiPriority w:val="34"/>
    <w:qFormat/>
    <w:rsid w:val="006A460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c">
    <w:name w:val="footer"/>
    <w:basedOn w:val="a"/>
    <w:link w:val="ad"/>
    <w:uiPriority w:val="99"/>
    <w:unhideWhenUsed/>
    <w:rsid w:val="00D61ACA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D61ACA"/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ae">
    <w:name w:val="Balloon Text"/>
    <w:basedOn w:val="a"/>
    <w:link w:val="af"/>
    <w:uiPriority w:val="99"/>
    <w:semiHidden/>
    <w:unhideWhenUsed/>
    <w:rsid w:val="0071397F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71397F"/>
    <w:rPr>
      <w:rFonts w:ascii="Segoe UI" w:eastAsia="MS Mincho" w:hAnsi="Segoe UI" w:cs="Segoe UI"/>
      <w:sz w:val="18"/>
      <w:szCs w:val="18"/>
      <w:lang w:val="ru-RU" w:eastAsia="ja-JP"/>
    </w:rPr>
  </w:style>
  <w:style w:type="paragraph" w:styleId="HTML">
    <w:name w:val="HTML Preformatted"/>
    <w:basedOn w:val="a"/>
    <w:link w:val="HTML0"/>
    <w:uiPriority w:val="99"/>
    <w:rsid w:val="00C15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8"/>
      <w:szCs w:val="2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C15424"/>
    <w:rPr>
      <w:rFonts w:ascii="Courier New" w:eastAsia="Times New Roman" w:hAnsi="Courier New" w:cs="Times New Roman"/>
      <w:color w:val="000000"/>
      <w:sz w:val="28"/>
      <w:szCs w:val="28"/>
      <w:lang w:val="ru-RU" w:eastAsia="ru-RU"/>
    </w:rPr>
  </w:style>
  <w:style w:type="character" w:styleId="af0">
    <w:name w:val="Emphasis"/>
    <w:basedOn w:val="a0"/>
    <w:uiPriority w:val="20"/>
    <w:qFormat/>
    <w:rsid w:val="00191722"/>
    <w:rPr>
      <w:i/>
      <w:iCs/>
    </w:rPr>
  </w:style>
  <w:style w:type="paragraph" w:customStyle="1" w:styleId="Default">
    <w:name w:val="Default"/>
    <w:rsid w:val="00AA0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8A47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475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6">
    <w:name w:val="Основний текст_"/>
    <w:basedOn w:val="a0"/>
    <w:link w:val="11"/>
    <w:uiPriority w:val="99"/>
    <w:rsid w:val="00C66E89"/>
    <w:rPr>
      <w:rFonts w:ascii="Calibri" w:eastAsia="Arial Unicode MS" w:hAnsi="Calibri" w:cs="Calibri"/>
      <w:color w:val="000000"/>
      <w:u w:color="000000"/>
      <w:lang w:eastAsia="uk-UA"/>
    </w:rPr>
  </w:style>
  <w:style w:type="character" w:customStyle="1" w:styleId="21">
    <w:name w:val="Основний текст2"/>
    <w:basedOn w:val="a6"/>
    <w:uiPriority w:val="99"/>
    <w:rsid w:val="00C66E89"/>
    <w:rPr>
      <w:u w:val="none"/>
    </w:rPr>
  </w:style>
  <w:style w:type="paragraph" w:customStyle="1" w:styleId="Textbody">
    <w:name w:val="Text body"/>
    <w:basedOn w:val="a"/>
    <w:uiPriority w:val="99"/>
    <w:rsid w:val="003862D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paragraph" w:customStyle="1" w:styleId="rvps14">
    <w:name w:val="rvps14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2">
    <w:name w:val="rvps12"/>
    <w:basedOn w:val="a"/>
    <w:rsid w:val="006B3AB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f2">
    <w:name w:val="footnote reference"/>
    <w:basedOn w:val="a0"/>
    <w:uiPriority w:val="99"/>
    <w:rsid w:val="009249BF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9249BF"/>
    <w:rPr>
      <w:rFonts w:eastAsia="Times New Roman"/>
      <w:sz w:val="20"/>
      <w:szCs w:val="20"/>
      <w:lang w:eastAsia="ru-RU"/>
    </w:rPr>
  </w:style>
  <w:style w:type="character" w:customStyle="1" w:styleId="af4">
    <w:name w:val="Текст виноски Знак"/>
    <w:basedOn w:val="a0"/>
    <w:link w:val="af3"/>
    <w:uiPriority w:val="99"/>
    <w:rsid w:val="009249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5">
    <w:name w:val="Нормальний текст"/>
    <w:basedOn w:val="a"/>
    <w:rsid w:val="004F7C0A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15">
    <w:name w:val="rvts15"/>
    <w:rsid w:val="00B8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ABD0-1201-4643-A0F8-8D004222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10486</Words>
  <Characters>5978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Martynenko</dc:creator>
  <cp:lastModifiedBy>yu_bondarenko</cp:lastModifiedBy>
  <cp:revision>4</cp:revision>
  <cp:lastPrinted>2022-07-22T15:12:00Z</cp:lastPrinted>
  <dcterms:created xsi:type="dcterms:W3CDTF">2023-05-11T13:19:00Z</dcterms:created>
  <dcterms:modified xsi:type="dcterms:W3CDTF">2023-05-16T14:14:00Z</dcterms:modified>
</cp:coreProperties>
</file>