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EB80" w14:textId="77777777" w:rsidR="00B059DF" w:rsidRPr="00D377AF" w:rsidRDefault="00364F7C" w:rsidP="00364F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Cs w:val="24"/>
          <w:lang w:val="uk-UA"/>
        </w:rPr>
      </w:pPr>
      <w:r w:rsidRPr="00D377AF">
        <w:rPr>
          <w:rFonts w:ascii="Times New Roman" w:hAnsi="Times New Roman"/>
          <w:b/>
          <w:bCs/>
          <w:caps/>
          <w:szCs w:val="24"/>
          <w:lang w:val="uk-UA"/>
        </w:rPr>
        <w:t xml:space="preserve">Повідомлення </w:t>
      </w:r>
    </w:p>
    <w:p w14:paraId="55A6274F" w14:textId="243756E4" w:rsidR="00364F7C" w:rsidRPr="00D377AF" w:rsidRDefault="003C3378" w:rsidP="00364F7C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4"/>
          <w:lang w:val="uk-UA"/>
        </w:rPr>
      </w:pPr>
      <w:r w:rsidRPr="00D377AF">
        <w:rPr>
          <w:rFonts w:ascii="Times New Roman" w:hAnsi="Times New Roman"/>
          <w:b/>
          <w:szCs w:val="24"/>
          <w:lang w:val="uk-UA"/>
        </w:rPr>
        <w:t>про намір об’єкта господарювання отримати дозвіл на викиди забруднюючих</w:t>
      </w:r>
    </w:p>
    <w:p w14:paraId="7A0D3DDE" w14:textId="556AE441" w:rsidR="003C3378" w:rsidRDefault="003C3378" w:rsidP="00364F7C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4"/>
          <w:lang w:val="uk-UA"/>
        </w:rPr>
      </w:pPr>
      <w:r w:rsidRPr="00D377AF">
        <w:rPr>
          <w:rFonts w:ascii="Times New Roman" w:hAnsi="Times New Roman"/>
          <w:b/>
          <w:szCs w:val="24"/>
          <w:lang w:val="uk-UA"/>
        </w:rPr>
        <w:t xml:space="preserve">речовин в атмосферне повітря </w:t>
      </w:r>
    </w:p>
    <w:p w14:paraId="4A2BADD0" w14:textId="77777777" w:rsidR="00E751F2" w:rsidRPr="00D377AF" w:rsidRDefault="00E751F2" w:rsidP="00364F7C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4"/>
          <w:lang w:val="uk-UA"/>
        </w:rPr>
      </w:pPr>
    </w:p>
    <w:p w14:paraId="6FD3ECFB" w14:textId="5F7E748A" w:rsidR="00B56983" w:rsidRPr="00D377AF" w:rsidRDefault="00E42608" w:rsidP="009249D4">
      <w:pPr>
        <w:widowControl w:val="0"/>
        <w:tabs>
          <w:tab w:val="left" w:pos="1806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1"/>
          <w:szCs w:val="21"/>
          <w:lang w:val="uk-UA" w:eastAsia="en-US"/>
        </w:rPr>
      </w:pPr>
      <w:r w:rsidRPr="00D377AF">
        <w:rPr>
          <w:rFonts w:ascii="Times New Roman" w:hAnsi="Times New Roman"/>
          <w:sz w:val="21"/>
          <w:szCs w:val="21"/>
          <w:lang w:val="uk-UA"/>
        </w:rPr>
        <w:t xml:space="preserve">Суб’єкт господарювання </w:t>
      </w:r>
      <w:r w:rsidR="00491C89" w:rsidRPr="00D377AF">
        <w:rPr>
          <w:rFonts w:ascii="Times New Roman" w:hAnsi="Times New Roman"/>
          <w:sz w:val="21"/>
          <w:szCs w:val="21"/>
          <w:lang w:val="uk-UA"/>
        </w:rPr>
        <w:t>ПРИВАТНЕ АКЦІОНЕРНЕ ТОВАРИСТВО «ЕЛЕКТРОМЕТАЛУРГІЙНИЙ ЗАВОД «ДНІПРОСПЕЦСТАЛЬ» ІМ. А.М. КУЗЬМІНА» (</w:t>
      </w:r>
      <w:bookmarkStart w:id="0" w:name="_GoBack"/>
      <w:r w:rsidR="00491C89" w:rsidRPr="00D377AF">
        <w:rPr>
          <w:rFonts w:ascii="Times New Roman" w:hAnsi="Times New Roman"/>
          <w:sz w:val="21"/>
          <w:szCs w:val="21"/>
          <w:lang w:val="uk-UA"/>
        </w:rPr>
        <w:t>ПрАТ «ДНІПРОСПЕЦСТАЛЬ»</w:t>
      </w:r>
      <w:bookmarkEnd w:id="0"/>
      <w:r w:rsidR="00491C89" w:rsidRPr="00D377AF">
        <w:rPr>
          <w:rFonts w:ascii="Times New Roman" w:hAnsi="Times New Roman"/>
          <w:sz w:val="21"/>
          <w:szCs w:val="21"/>
          <w:lang w:val="uk-UA"/>
        </w:rPr>
        <w:t>)</w:t>
      </w:r>
      <w:r w:rsidR="005F1146" w:rsidRPr="00D377AF">
        <w:rPr>
          <w:rFonts w:ascii="Times New Roman" w:hAnsi="Times New Roman"/>
          <w:sz w:val="21"/>
          <w:szCs w:val="21"/>
          <w:lang w:val="uk-UA"/>
        </w:rPr>
        <w:t xml:space="preserve"> (код ЄДРПОУ 00186536)</w:t>
      </w:r>
      <w:r w:rsidR="00491C89" w:rsidRPr="00D377AF">
        <w:rPr>
          <w:rFonts w:ascii="Times New Roman" w:hAnsi="Times New Roman"/>
          <w:sz w:val="21"/>
          <w:szCs w:val="21"/>
          <w:lang w:val="uk-UA"/>
        </w:rPr>
        <w:t xml:space="preserve">, який розташований за </w:t>
      </w:r>
      <w:proofErr w:type="spellStart"/>
      <w:r w:rsidR="00491C89" w:rsidRPr="00D377AF">
        <w:rPr>
          <w:rFonts w:ascii="Times New Roman" w:hAnsi="Times New Roman"/>
          <w:sz w:val="21"/>
          <w:szCs w:val="21"/>
          <w:lang w:val="uk-UA"/>
        </w:rPr>
        <w:t>адресою</w:t>
      </w:r>
      <w:proofErr w:type="spellEnd"/>
      <w:r w:rsidR="00491C89" w:rsidRPr="00D377AF">
        <w:rPr>
          <w:rFonts w:ascii="Times New Roman" w:hAnsi="Times New Roman"/>
          <w:sz w:val="21"/>
          <w:szCs w:val="21"/>
          <w:lang w:val="uk-UA"/>
        </w:rPr>
        <w:t>: Укра</w:t>
      </w:r>
      <w:r w:rsidR="005F1146" w:rsidRPr="00D377AF">
        <w:rPr>
          <w:rFonts w:ascii="Times New Roman" w:hAnsi="Times New Roman"/>
          <w:sz w:val="21"/>
          <w:szCs w:val="21"/>
          <w:lang w:val="uk-UA"/>
        </w:rPr>
        <w:t xml:space="preserve">їна, 69008, Запорізька область, </w:t>
      </w:r>
      <w:r w:rsidR="00491C89" w:rsidRPr="00D377AF">
        <w:rPr>
          <w:rFonts w:ascii="Times New Roman" w:hAnsi="Times New Roman"/>
          <w:sz w:val="21"/>
          <w:szCs w:val="21"/>
          <w:lang w:val="uk-UA"/>
        </w:rPr>
        <w:t>м. Запоріжжя, Заводський район, Південне шосе, будинок 81, заявляє про наміри одержання дозволу на викиди забруднюючих речовин в атмосферне повітря стаціонарними джерелами підприємства</w:t>
      </w:r>
      <w:r w:rsidR="005F1146" w:rsidRPr="00D377AF">
        <w:rPr>
          <w:rFonts w:ascii="Times New Roman" w:hAnsi="Times New Roman"/>
          <w:sz w:val="21"/>
          <w:szCs w:val="21"/>
          <w:lang w:val="uk-UA"/>
        </w:rPr>
        <w:t>, з урахуванням</w:t>
      </w:r>
      <w:r w:rsidR="00402400" w:rsidRPr="00D377AF">
        <w:rPr>
          <w:rFonts w:ascii="Times New Roman" w:hAnsi="Times New Roman"/>
          <w:sz w:val="21"/>
          <w:szCs w:val="21"/>
          <w:lang w:val="uk-UA"/>
        </w:rPr>
        <w:t> Розпорядження КМ</w:t>
      </w:r>
      <w:r w:rsidR="00B56983" w:rsidRPr="00D377AF">
        <w:rPr>
          <w:rFonts w:ascii="Times New Roman" w:hAnsi="Times New Roman"/>
          <w:sz w:val="21"/>
          <w:szCs w:val="21"/>
          <w:lang w:val="uk-UA"/>
        </w:rPr>
        <w:t>У від 04 грудня 2019 р. №1413-р</w:t>
      </w:r>
      <w:r w:rsidR="005F1146" w:rsidRPr="00D377AF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5F1146" w:rsidRPr="00D377AF">
        <w:rPr>
          <w:rFonts w:ascii="Times New Roman" w:hAnsi="Times New Roman"/>
          <w:noProof/>
          <w:sz w:val="21"/>
          <w:szCs w:val="21"/>
          <w:lang w:val="uk-UA" w:eastAsia="en-US"/>
        </w:rPr>
        <w:t>(у редакції розпорядження КМУ від 31.01.2023 № 89-р)</w:t>
      </w:r>
      <w:r w:rsidR="005F1146" w:rsidRPr="00D377AF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B56983" w:rsidRPr="00D377AF">
        <w:rPr>
          <w:rFonts w:ascii="Times New Roman" w:hAnsi="Times New Roman"/>
          <w:noProof/>
          <w:sz w:val="21"/>
          <w:szCs w:val="21"/>
          <w:lang w:val="uk-UA" w:eastAsia="en-US"/>
        </w:rPr>
        <w:t>«Про затвердження плану заходів щодо дерегуляції господарської діяльності та покращення бізнес-клімату, плану дій щодо покращення умов ведення бізнесу в Україні та визнання такими, що втратили чинність, деяких розпоряджень Кабінету Міністрів України».</w:t>
      </w:r>
    </w:p>
    <w:p w14:paraId="268DF1AE" w14:textId="2E9776E1" w:rsidR="00BD4B5C" w:rsidRPr="00D377AF" w:rsidRDefault="00BD4B5C" w:rsidP="009249D4">
      <w:pPr>
        <w:widowControl w:val="0"/>
        <w:tabs>
          <w:tab w:val="left" w:pos="1806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1"/>
          <w:szCs w:val="21"/>
          <w:lang w:val="uk-UA" w:eastAsia="en-US"/>
        </w:rPr>
      </w:pPr>
      <w:r w:rsidRPr="00D377AF">
        <w:rPr>
          <w:rFonts w:ascii="Times New Roman" w:hAnsi="Times New Roman"/>
          <w:noProof/>
          <w:sz w:val="21"/>
          <w:szCs w:val="21"/>
          <w:lang w:val="uk-UA" w:eastAsia="en-US"/>
        </w:rPr>
        <w:t>Згідно із пунктами 1-21 частини другої та пунктами 1-13 частини третьої статті 3 Закону України «Про оцінку впливу на довкілля» критерії визначення планованої діяльності (Додаток 1 до постанови Кабінету Міністрів України від 13 грудня 2017 р. № 1010) основний промисловий майданчик №1 ПрАТ «ДНІПРОСПЕЦСТАЛЬ» не підлягає</w:t>
      </w:r>
      <w:r w:rsidRPr="00D377AF">
        <w:rPr>
          <w:b/>
          <w:lang w:val="uk-UA"/>
        </w:rPr>
        <w:t xml:space="preserve"> </w:t>
      </w:r>
      <w:r w:rsidRPr="00D377AF">
        <w:rPr>
          <w:rFonts w:ascii="Times New Roman" w:hAnsi="Times New Roman"/>
          <w:noProof/>
          <w:sz w:val="21"/>
          <w:szCs w:val="21"/>
          <w:lang w:val="uk-UA" w:eastAsia="en-US"/>
        </w:rPr>
        <w:t>оцінці впливу на довкілля.</w:t>
      </w:r>
    </w:p>
    <w:p w14:paraId="4BD8AD2D" w14:textId="17FA8E81" w:rsidR="00491C89" w:rsidRPr="00D377AF" w:rsidRDefault="00491C89" w:rsidP="00754FE1">
      <w:pPr>
        <w:widowControl w:val="0"/>
        <w:tabs>
          <w:tab w:val="left" w:pos="180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val="uk-UA"/>
        </w:rPr>
      </w:pPr>
      <w:r w:rsidRPr="00D377AF">
        <w:rPr>
          <w:rFonts w:ascii="Times New Roman" w:hAnsi="Times New Roman"/>
          <w:sz w:val="21"/>
          <w:szCs w:val="21"/>
          <w:lang w:val="uk-UA"/>
        </w:rPr>
        <w:t>ПрАТ «ДНІПРОСПЕЦСТАЛЬ» є підприємством з неповним металургійним циклом, яке спеціалізується на виробництві металопродукції з конструкційних вуглецевих, конструкційних легованих, нержавіючих, шарикопідшипникових, інструментальних, швидкоріжучих, жароміцних марок сталей. Завод може виробляти більше 800 марок сталей і більше 1000 видів профілів продукції.</w:t>
      </w:r>
      <w:r w:rsidR="00FA446C" w:rsidRPr="00D377AF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="00FA446C" w:rsidRPr="00D377AF">
        <w:rPr>
          <w:rFonts w:ascii="Times New Roman" w:hAnsi="Times New Roman"/>
          <w:sz w:val="21"/>
          <w:szCs w:val="21"/>
          <w:lang w:val="uk-UA"/>
        </w:rPr>
        <w:t>Проєктна</w:t>
      </w:r>
      <w:proofErr w:type="spellEnd"/>
      <w:r w:rsidR="00FA446C" w:rsidRPr="00D377AF">
        <w:rPr>
          <w:rFonts w:ascii="Times New Roman" w:hAnsi="Times New Roman"/>
          <w:sz w:val="21"/>
          <w:szCs w:val="21"/>
          <w:lang w:val="uk-UA"/>
        </w:rPr>
        <w:t xml:space="preserve"> потужність заводу з виробництва продукції становить: сталь – 918 тис. т на рік, прокату (готового) – 673 тис. т на рік. </w:t>
      </w:r>
    </w:p>
    <w:p w14:paraId="49345469" w14:textId="21661579" w:rsidR="00B25256" w:rsidRPr="00D377AF" w:rsidRDefault="00C223F3" w:rsidP="00B25256">
      <w:pPr>
        <w:widowControl w:val="0"/>
        <w:tabs>
          <w:tab w:val="left" w:pos="180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val="uk-UA"/>
        </w:rPr>
      </w:pPr>
      <w:r w:rsidRPr="00D377AF">
        <w:rPr>
          <w:rFonts w:ascii="Times New Roman" w:hAnsi="Times New Roman"/>
          <w:sz w:val="21"/>
          <w:szCs w:val="21"/>
          <w:lang w:val="uk-UA"/>
        </w:rPr>
        <w:t>Виробничу структуру підприємства складають</w:t>
      </w:r>
      <w:r w:rsidR="00491C89" w:rsidRPr="00D377AF">
        <w:rPr>
          <w:rFonts w:ascii="Times New Roman" w:hAnsi="Times New Roman"/>
          <w:sz w:val="21"/>
          <w:szCs w:val="21"/>
          <w:lang w:val="uk-UA"/>
        </w:rPr>
        <w:t xml:space="preserve">: </w:t>
      </w:r>
      <w:r w:rsidR="00B25256" w:rsidRPr="00D377AF">
        <w:rPr>
          <w:rFonts w:ascii="Times New Roman" w:hAnsi="Times New Roman"/>
          <w:sz w:val="21"/>
          <w:szCs w:val="21"/>
          <w:lang w:val="uk-UA"/>
        </w:rPr>
        <w:t xml:space="preserve">сталеплавильний цех № 2 (СПЦ №2), дільниця жароміцних сталей (дільниця ЖМС), дільниця виробництва феромолібдену, сталеплавильний цех № 3 (СПЦ №3), сталеплавильний цех № 5 (СПЦ №5), цех порошкової металургії (ЦПМ),  прокатний цех, термічний цех, ковальський  цех, ковальсько-пресовий цех (КПЦ), </w:t>
      </w:r>
      <w:r w:rsidR="00F95FB4" w:rsidRPr="00D377AF">
        <w:rPr>
          <w:rFonts w:ascii="Times New Roman" w:hAnsi="Times New Roman"/>
          <w:sz w:val="21"/>
          <w:szCs w:val="21"/>
          <w:lang w:val="uk-UA"/>
        </w:rPr>
        <w:t>калібрувальна ділянка термічного цеху</w:t>
      </w:r>
      <w:r w:rsidR="00B25256" w:rsidRPr="00D377AF">
        <w:rPr>
          <w:rFonts w:ascii="Times New Roman" w:hAnsi="Times New Roman"/>
          <w:sz w:val="21"/>
          <w:szCs w:val="21"/>
          <w:lang w:val="uk-UA"/>
        </w:rPr>
        <w:t xml:space="preserve">, копровий цех, ділянка підготовки сирих матеріалів (ДПСМ); </w:t>
      </w:r>
      <w:r w:rsidR="00491C89" w:rsidRPr="00D377AF">
        <w:rPr>
          <w:rFonts w:ascii="Times New Roman" w:hAnsi="Times New Roman"/>
          <w:sz w:val="21"/>
          <w:szCs w:val="21"/>
          <w:lang w:val="uk-UA"/>
        </w:rPr>
        <w:t>допоміжні підрозділи:</w:t>
      </w:r>
      <w:r w:rsidR="00B25256" w:rsidRPr="00D377AF">
        <w:rPr>
          <w:rFonts w:ascii="Times New Roman" w:hAnsi="Times New Roman"/>
          <w:sz w:val="21"/>
          <w:szCs w:val="21"/>
          <w:lang w:val="uk-UA"/>
        </w:rPr>
        <w:t xml:space="preserve"> цех підготовки виробництва (ЦПВ), енергосиловий цех (ЕСЦ); цех випробувань, цех ремонту металургійного обладнання (ЦРМО), </w:t>
      </w:r>
      <w:r w:rsidR="00F95FB4" w:rsidRPr="00D377AF">
        <w:rPr>
          <w:rFonts w:ascii="Times New Roman" w:hAnsi="Times New Roman"/>
          <w:sz w:val="21"/>
          <w:szCs w:val="21"/>
          <w:lang w:val="uk-UA"/>
        </w:rPr>
        <w:t>ділянка ремонтно-механічного цеху (РМЦ) ЦРМО</w:t>
      </w:r>
      <w:r w:rsidR="00B25256" w:rsidRPr="00D377AF">
        <w:rPr>
          <w:rFonts w:ascii="Times New Roman" w:hAnsi="Times New Roman"/>
          <w:sz w:val="21"/>
          <w:szCs w:val="21"/>
          <w:lang w:val="uk-UA"/>
        </w:rPr>
        <w:t>, електроремонтний цех (ЕРЦ), автотранспортний цех, залізничний цех, аналітична лабораторія.</w:t>
      </w:r>
    </w:p>
    <w:p w14:paraId="092F598F" w14:textId="32206C72" w:rsidR="00FA446C" w:rsidRPr="00D377AF" w:rsidRDefault="00FA446C" w:rsidP="00704822">
      <w:pPr>
        <w:widowControl w:val="0"/>
        <w:tabs>
          <w:tab w:val="left" w:pos="180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val="uk-UA"/>
        </w:rPr>
      </w:pPr>
      <w:r w:rsidRPr="00D377AF">
        <w:rPr>
          <w:rFonts w:ascii="Times New Roman" w:hAnsi="Times New Roman"/>
          <w:sz w:val="21"/>
          <w:szCs w:val="21"/>
          <w:lang w:val="uk-UA"/>
        </w:rPr>
        <w:t xml:space="preserve">В викидах від технологічних устаткувань на основному </w:t>
      </w:r>
      <w:proofErr w:type="spellStart"/>
      <w:r w:rsidRPr="00D377AF">
        <w:rPr>
          <w:rFonts w:ascii="Times New Roman" w:hAnsi="Times New Roman"/>
          <w:sz w:val="21"/>
          <w:szCs w:val="21"/>
          <w:lang w:val="uk-UA"/>
        </w:rPr>
        <w:t>проммайданчику</w:t>
      </w:r>
      <w:proofErr w:type="spellEnd"/>
      <w:r w:rsidRPr="00D377AF">
        <w:rPr>
          <w:rFonts w:ascii="Times New Roman" w:hAnsi="Times New Roman"/>
          <w:sz w:val="21"/>
          <w:szCs w:val="21"/>
          <w:lang w:val="uk-UA"/>
        </w:rPr>
        <w:t xml:space="preserve"> №1 ПрАТ «ДНІПРОСПЕЦСТАЛЬ» виявлені забруднюючі речовини, а саме:</w:t>
      </w:r>
      <w:r w:rsidR="00AE422D" w:rsidRPr="00D377AF">
        <w:rPr>
          <w:rFonts w:cs="Calibri"/>
          <w:sz w:val="21"/>
          <w:szCs w:val="21"/>
          <w:lang w:val="uk-UA"/>
        </w:rPr>
        <w:t xml:space="preserve">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о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ксид азоту,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о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ксид вуглецю,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п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ил (завислі речовини),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с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ірководень,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с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ірчаний ангідрид,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ф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тористий водень,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х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лористий водень,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а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міак,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а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люмінію оксид,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б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арію хлорид (у перерахунку на барій),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з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алізо та його сполуки (у перерахунку на залізо),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к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альцію оксид,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м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ідь сірчанокисла,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м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анган та його сполуки (у перерахунку на манган),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м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ідь та її сполуки (у перерахунку на мідь),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н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атрію гідроокис (натр їдкий, сода каустична),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н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атрію карбонат (сода кальцинована),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н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ікель та його сполуки (у перерахунку на нікель),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р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туть та її сполуки в перерахунку на ртуть,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с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винець та його сполуки в перерахунку на свинець,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ц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инк та його сполуки (у перерахунку на цинк),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х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ром та його сполуки в перерахунку на триоксид хрому,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а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зотна кислота,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>сульфатна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 кислота (H2SO4)(</w:t>
      </w:r>
      <w:proofErr w:type="spellStart"/>
      <w:r w:rsidR="00AE422D" w:rsidRPr="00D377AF">
        <w:rPr>
          <w:rFonts w:ascii="Times New Roman" w:hAnsi="Times New Roman"/>
          <w:sz w:val="21"/>
          <w:szCs w:val="21"/>
          <w:lang w:val="uk-UA"/>
        </w:rPr>
        <w:t>cірчана</w:t>
      </w:r>
      <w:proofErr w:type="spellEnd"/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 кислота), </w:t>
      </w:r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кислота о-фосфорна, метан, ксилол, толуол,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бенз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>(а)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пірен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, спирт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бутиловий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,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бутиловий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 ефір оцтової кислоти, акролеїн, ацетон,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циклогексанон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>, меркаптан (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етантіол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 (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етилмеркаптан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), бензин (нафтовий,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малосірчистий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 – у перерахунку на вуглець), масло мінеральне нафтове(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веретенне,машинне,циліндров.та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інш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.),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уайт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-спірит, вуглеводні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гpаничні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 С12-С19(розчинник РПК-265 П та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інш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.),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емульсол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 (склад:вода-97.6%,нітpит натpію-0.2% та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інш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.), молібден і його неорганічні сполуки (молібдену триоксид, </w:t>
      </w:r>
      <w:proofErr w:type="spellStart"/>
      <w:r w:rsidR="00704822" w:rsidRPr="00D377AF">
        <w:rPr>
          <w:rFonts w:ascii="Times New Roman" w:hAnsi="Times New Roman"/>
          <w:sz w:val="21"/>
          <w:szCs w:val="21"/>
          <w:lang w:val="uk-UA"/>
        </w:rPr>
        <w:t>парамолібдат</w:t>
      </w:r>
      <w:proofErr w:type="spellEnd"/>
      <w:r w:rsidR="00704822" w:rsidRPr="00D377AF">
        <w:rPr>
          <w:rFonts w:ascii="Times New Roman" w:hAnsi="Times New Roman"/>
          <w:sz w:val="21"/>
          <w:szCs w:val="21"/>
          <w:lang w:val="uk-UA"/>
        </w:rPr>
        <w:t xml:space="preserve"> амонію та ін.).</w:t>
      </w:r>
      <w:r w:rsidR="005F1146" w:rsidRPr="00D377AF">
        <w:rPr>
          <w:rFonts w:ascii="Times New Roman" w:hAnsi="Times New Roman"/>
          <w:sz w:val="21"/>
          <w:szCs w:val="21"/>
          <w:lang w:val="uk-UA"/>
        </w:rPr>
        <w:t xml:space="preserve"> Загальний обсяг викидів становить </w:t>
      </w:r>
      <w:r w:rsidR="00C6216E" w:rsidRPr="00D377AF">
        <w:rPr>
          <w:rFonts w:ascii="Times New Roman" w:hAnsi="Times New Roman"/>
          <w:sz w:val="21"/>
          <w:szCs w:val="21"/>
          <w:lang w:val="uk-UA"/>
        </w:rPr>
        <w:t xml:space="preserve">1617,679781 </w:t>
      </w:r>
      <w:r w:rsidR="005F1146" w:rsidRPr="00D377AF">
        <w:rPr>
          <w:rFonts w:ascii="Times New Roman" w:hAnsi="Times New Roman"/>
          <w:sz w:val="21"/>
          <w:szCs w:val="21"/>
          <w:lang w:val="uk-UA"/>
        </w:rPr>
        <w:t>т/рік</w:t>
      </w:r>
      <w:r w:rsidR="00C6216E" w:rsidRPr="00D377AF">
        <w:rPr>
          <w:rFonts w:ascii="Times New Roman" w:hAnsi="Times New Roman"/>
          <w:sz w:val="21"/>
          <w:szCs w:val="21"/>
          <w:lang w:val="uk-UA"/>
        </w:rPr>
        <w:t>, а також парникові гази 225227,373396 т/рік.</w:t>
      </w:r>
    </w:p>
    <w:p w14:paraId="1C99C25C" w14:textId="50E33B06" w:rsidR="00B25256" w:rsidRPr="00D377AF" w:rsidRDefault="00FA446C" w:rsidP="00AE422D">
      <w:pPr>
        <w:widowControl w:val="0"/>
        <w:tabs>
          <w:tab w:val="left" w:pos="180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val="uk-UA"/>
        </w:rPr>
      </w:pPr>
      <w:r w:rsidRPr="00D377AF">
        <w:rPr>
          <w:rFonts w:ascii="Times New Roman" w:hAnsi="Times New Roman"/>
          <w:sz w:val="21"/>
          <w:szCs w:val="21"/>
          <w:lang w:val="uk-UA"/>
        </w:rPr>
        <w:t>Для зниження викидів забруднюючих речовин в атмосферу техноло</w:t>
      </w:r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гічне обладнання </w:t>
      </w:r>
      <w:proofErr w:type="spellStart"/>
      <w:r w:rsidR="00AE422D" w:rsidRPr="00D377AF">
        <w:rPr>
          <w:rFonts w:ascii="Times New Roman" w:hAnsi="Times New Roman"/>
          <w:sz w:val="21"/>
          <w:szCs w:val="21"/>
          <w:lang w:val="uk-UA"/>
        </w:rPr>
        <w:t>цехів</w:t>
      </w:r>
      <w:proofErr w:type="spellEnd"/>
      <w:r w:rsidR="00AE422D" w:rsidRPr="00D377AF">
        <w:rPr>
          <w:rFonts w:ascii="Times New Roman" w:hAnsi="Times New Roman"/>
          <w:sz w:val="21"/>
          <w:szCs w:val="21"/>
          <w:lang w:val="uk-UA"/>
        </w:rPr>
        <w:t xml:space="preserve"> оснащене 157 пилогазоочисним устаткуванням сухого і мокрого способу очистки. </w:t>
      </w:r>
    </w:p>
    <w:p w14:paraId="3C54FE25" w14:textId="78AF7A10" w:rsidR="000A0CB9" w:rsidRPr="00D377AF" w:rsidRDefault="004A5E96" w:rsidP="005F1146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1"/>
          <w:szCs w:val="21"/>
          <w:lang w:val="uk-UA" w:eastAsia="en-US"/>
        </w:rPr>
      </w:pPr>
      <w:r w:rsidRPr="00D377AF">
        <w:rPr>
          <w:rFonts w:ascii="Times New Roman" w:hAnsi="Times New Roman"/>
          <w:noProof/>
          <w:sz w:val="21"/>
          <w:szCs w:val="21"/>
          <w:lang w:val="uk-UA" w:eastAsia="en-US"/>
        </w:rPr>
        <w:t xml:space="preserve">З метою впровадження найкращих доступних технологій та методів керування, досягнення встановлених нормативів граничнодопустимих викидів забруднюючих речовин та скорочення викидів забруднюючих речовин </w:t>
      </w:r>
      <w:r w:rsidR="00B25256" w:rsidRPr="00D377AF">
        <w:rPr>
          <w:rFonts w:ascii="Times New Roman" w:hAnsi="Times New Roman"/>
          <w:sz w:val="21"/>
          <w:szCs w:val="21"/>
          <w:lang w:val="uk-UA"/>
        </w:rPr>
        <w:t>ПрАТ «ДНІПРОСПЕЦСТАЛЬ»</w:t>
      </w:r>
      <w:r w:rsidRPr="00D377AF">
        <w:rPr>
          <w:rFonts w:ascii="Times New Roman" w:hAnsi="Times New Roman"/>
          <w:b/>
          <w:noProof/>
          <w:sz w:val="21"/>
          <w:szCs w:val="21"/>
          <w:lang w:val="uk-UA" w:eastAsia="en-US"/>
        </w:rPr>
        <w:t xml:space="preserve"> </w:t>
      </w:r>
      <w:r w:rsidR="00284702" w:rsidRPr="00D377AF">
        <w:rPr>
          <w:rFonts w:ascii="Times New Roman" w:hAnsi="Times New Roman"/>
          <w:noProof/>
          <w:sz w:val="21"/>
          <w:szCs w:val="21"/>
          <w:lang w:val="uk-UA" w:eastAsia="en-US"/>
        </w:rPr>
        <w:t xml:space="preserve">заплановано </w:t>
      </w:r>
      <w:r w:rsidRPr="00D377AF">
        <w:rPr>
          <w:rFonts w:ascii="Times New Roman" w:hAnsi="Times New Roman"/>
          <w:noProof/>
          <w:sz w:val="21"/>
          <w:szCs w:val="21"/>
          <w:lang w:val="uk-UA" w:eastAsia="en-US"/>
        </w:rPr>
        <w:t xml:space="preserve">ряд комплексних </w:t>
      </w:r>
      <w:r w:rsidR="005F1146" w:rsidRPr="00D377AF">
        <w:rPr>
          <w:rFonts w:ascii="Times New Roman" w:hAnsi="Times New Roman"/>
          <w:noProof/>
          <w:sz w:val="21"/>
          <w:szCs w:val="21"/>
          <w:lang w:val="uk-UA" w:eastAsia="en-US"/>
        </w:rPr>
        <w:t xml:space="preserve">природоохоронних заходів, а саме: </w:t>
      </w:r>
      <w:r w:rsidR="00AE422D" w:rsidRPr="00D377AF">
        <w:rPr>
          <w:rFonts w:ascii="Times New Roman" w:hAnsi="Times New Roman"/>
          <w:noProof/>
          <w:sz w:val="21"/>
          <w:szCs w:val="21"/>
          <w:lang w:val="uk-UA" w:eastAsia="en-US"/>
        </w:rPr>
        <w:t>Реконструкція установки очистки газу від електродугових печей №4, №6 в рукавному фільтрі.</w:t>
      </w:r>
    </w:p>
    <w:p w14:paraId="31C44535" w14:textId="7EEABFCE" w:rsidR="00347F3F" w:rsidRPr="00D377AF" w:rsidRDefault="00347F3F" w:rsidP="00347F3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val="uk-UA"/>
        </w:rPr>
      </w:pPr>
      <w:r w:rsidRPr="00D377AF">
        <w:rPr>
          <w:rFonts w:ascii="Times New Roman" w:hAnsi="Times New Roman"/>
          <w:sz w:val="21"/>
          <w:szCs w:val="21"/>
          <w:lang w:val="uk-UA"/>
        </w:rPr>
        <w:t xml:space="preserve">Пропозиції щодо дозволених обсягів викидів забруднюючих речовин в атмосферне повітря стаціонарними джерелами, які віднесені до основних джерел викидів  та пропозиції щодо дозволених обсягів викидів забруднюючих речовин в атмосферне повітря стаціонарними джерелами, які віднесені до інших джерел викидів, встановлені згідно </w:t>
      </w:r>
      <w:r w:rsidR="00284702" w:rsidRPr="00D377AF">
        <w:rPr>
          <w:rFonts w:ascii="Times New Roman" w:hAnsi="Times New Roman"/>
          <w:sz w:val="21"/>
          <w:szCs w:val="21"/>
          <w:lang w:val="uk-UA"/>
        </w:rPr>
        <w:t xml:space="preserve">з </w:t>
      </w:r>
      <w:r w:rsidRPr="00D377AF">
        <w:rPr>
          <w:rFonts w:ascii="Times New Roman" w:hAnsi="Times New Roman"/>
          <w:sz w:val="21"/>
          <w:szCs w:val="21"/>
          <w:lang w:val="uk-UA"/>
        </w:rPr>
        <w:t>вимог</w:t>
      </w:r>
      <w:r w:rsidR="00284702" w:rsidRPr="00D377AF">
        <w:rPr>
          <w:rFonts w:ascii="Times New Roman" w:hAnsi="Times New Roman"/>
          <w:sz w:val="21"/>
          <w:szCs w:val="21"/>
          <w:lang w:val="uk-UA"/>
        </w:rPr>
        <w:t>ами</w:t>
      </w:r>
      <w:r w:rsidR="00CE5E7A" w:rsidRPr="00D377AF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284702" w:rsidRPr="00D377AF">
        <w:rPr>
          <w:rFonts w:ascii="Times New Roman" w:hAnsi="Times New Roman"/>
          <w:sz w:val="21"/>
          <w:szCs w:val="21"/>
          <w:lang w:val="uk-UA"/>
        </w:rPr>
        <w:t>законодавства України та</w:t>
      </w:r>
      <w:r w:rsidRPr="00D377AF">
        <w:rPr>
          <w:rFonts w:ascii="Times New Roman" w:hAnsi="Times New Roman"/>
          <w:sz w:val="21"/>
          <w:szCs w:val="21"/>
          <w:lang w:val="uk-UA"/>
        </w:rPr>
        <w:t xml:space="preserve"> наведені у в документах</w:t>
      </w:r>
      <w:r w:rsidR="00284702" w:rsidRPr="00D377AF">
        <w:rPr>
          <w:rFonts w:ascii="Times New Roman" w:hAnsi="Times New Roman"/>
          <w:sz w:val="21"/>
          <w:szCs w:val="21"/>
          <w:lang w:val="uk-UA"/>
        </w:rPr>
        <w:t>,</w:t>
      </w:r>
      <w:r w:rsidRPr="00D377AF">
        <w:rPr>
          <w:rFonts w:ascii="Times New Roman" w:hAnsi="Times New Roman"/>
          <w:sz w:val="21"/>
          <w:szCs w:val="21"/>
          <w:lang w:val="uk-UA"/>
        </w:rPr>
        <w:t xml:space="preserve"> у яких обґрунтовуються обсяги викидів, для отримання дозволу на викиди забруднюючих речовин в атмосферне повітря стаціонарними дж</w:t>
      </w:r>
      <w:r w:rsidR="00284702" w:rsidRPr="00D377AF">
        <w:rPr>
          <w:rFonts w:ascii="Times New Roman" w:hAnsi="Times New Roman"/>
          <w:sz w:val="21"/>
          <w:szCs w:val="21"/>
          <w:lang w:val="uk-UA"/>
        </w:rPr>
        <w:t xml:space="preserve">ерелами. </w:t>
      </w:r>
    </w:p>
    <w:p w14:paraId="7D1E52F1" w14:textId="57C9EBEA" w:rsidR="00C6216E" w:rsidRPr="00D377AF" w:rsidRDefault="00C6216E" w:rsidP="00C6216E">
      <w:pPr>
        <w:pStyle w:val="af"/>
        <w:spacing w:before="0" w:beforeAutospacing="0" w:after="0" w:afterAutospacing="0"/>
        <w:ind w:firstLine="709"/>
        <w:jc w:val="both"/>
        <w:rPr>
          <w:sz w:val="21"/>
          <w:szCs w:val="21"/>
          <w:lang w:val="uk-UA"/>
        </w:rPr>
      </w:pPr>
      <w:r w:rsidRPr="00D377AF">
        <w:rPr>
          <w:sz w:val="21"/>
          <w:szCs w:val="21"/>
          <w:lang w:val="uk-UA"/>
        </w:rPr>
        <w:t>В електронній формі «Інформацію про одержання дозволу для ознайомлення з нею громадськості», яка є частиною документів, в яких обґрунтовуються обсяги викидів забруднюючих речовин в атмосферне повітря стаціонарними джерелами</w:t>
      </w:r>
      <w:r w:rsidR="00BD4B5C" w:rsidRPr="00D377AF">
        <w:rPr>
          <w:sz w:val="21"/>
          <w:szCs w:val="21"/>
          <w:lang w:val="uk-UA"/>
        </w:rPr>
        <w:t xml:space="preserve"> </w:t>
      </w:r>
      <w:r w:rsidRPr="00D377AF">
        <w:rPr>
          <w:sz w:val="21"/>
          <w:szCs w:val="21"/>
          <w:lang w:val="uk-UA"/>
        </w:rPr>
        <w:t> </w:t>
      </w:r>
      <w:r w:rsidR="00BD4B5C" w:rsidRPr="00D377AF">
        <w:rPr>
          <w:sz w:val="21"/>
          <w:szCs w:val="21"/>
          <w:lang w:val="uk-UA"/>
        </w:rPr>
        <w:t xml:space="preserve">основного </w:t>
      </w:r>
      <w:r w:rsidRPr="00D377AF">
        <w:rPr>
          <w:sz w:val="21"/>
          <w:szCs w:val="21"/>
          <w:lang w:val="uk-UA"/>
        </w:rPr>
        <w:t>промислового майданчика №1 ПрАТ «ДНІПРОСПЕЦСТАЛЬ» надана до Запорізької ОДА: adm@zoda.gov.ua.</w:t>
      </w:r>
    </w:p>
    <w:p w14:paraId="0F60D001" w14:textId="77777777" w:rsidR="00C6216E" w:rsidRPr="00D377AF" w:rsidRDefault="00C6216E" w:rsidP="00C6216E">
      <w:pPr>
        <w:pStyle w:val="af"/>
        <w:spacing w:before="0" w:beforeAutospacing="0" w:after="0" w:afterAutospacing="0"/>
        <w:ind w:firstLine="709"/>
        <w:jc w:val="both"/>
        <w:rPr>
          <w:sz w:val="21"/>
          <w:szCs w:val="21"/>
          <w:lang w:val="uk-UA"/>
        </w:rPr>
      </w:pPr>
      <w:r w:rsidRPr="00D377AF">
        <w:rPr>
          <w:sz w:val="21"/>
          <w:szCs w:val="21"/>
          <w:lang w:val="uk-UA"/>
        </w:rPr>
        <w:lastRenderedPageBreak/>
        <w:t xml:space="preserve">Громадські організації й приватні особи можуть звернутися із зауваженнями та пропозиціями в місячний строк до Запорізької ОДА за </w:t>
      </w:r>
      <w:proofErr w:type="spellStart"/>
      <w:r w:rsidRPr="00D377AF">
        <w:rPr>
          <w:sz w:val="21"/>
          <w:szCs w:val="21"/>
          <w:lang w:val="uk-UA"/>
        </w:rPr>
        <w:t>адресою</w:t>
      </w:r>
      <w:proofErr w:type="spellEnd"/>
      <w:r w:rsidRPr="00D377AF">
        <w:rPr>
          <w:sz w:val="21"/>
          <w:szCs w:val="21"/>
          <w:lang w:val="uk-UA"/>
        </w:rPr>
        <w:t>: 69107, м. Запоріжжя, проспект Соборний, 164, к. 104, аdm@zoda.gov.ua, телефон: +38 0800 503 508, Пн-ЧТ: 9.00 до 17.00, Пт: з 9.00 до 15.45.</w:t>
      </w:r>
    </w:p>
    <w:p w14:paraId="101871EF" w14:textId="77777777" w:rsidR="00C6216E" w:rsidRPr="00D377AF" w:rsidRDefault="00C6216E" w:rsidP="00C6216E">
      <w:pPr>
        <w:pStyle w:val="af"/>
        <w:spacing w:before="0" w:beforeAutospacing="0" w:after="0" w:afterAutospacing="0"/>
        <w:ind w:firstLine="709"/>
        <w:jc w:val="both"/>
        <w:rPr>
          <w:sz w:val="21"/>
          <w:szCs w:val="21"/>
          <w:lang w:val="uk-UA"/>
        </w:rPr>
      </w:pPr>
      <w:r w:rsidRPr="00D377AF">
        <w:rPr>
          <w:sz w:val="21"/>
          <w:szCs w:val="21"/>
          <w:lang w:val="uk-UA"/>
        </w:rPr>
        <w:t>Зауваження та пропозиції щодо намірів підприємства отримати Дозвіл на викиди приймаються протягом 30 днів с дати публікації оголошення, яка є датою початку громадського обговорення.</w:t>
      </w:r>
    </w:p>
    <w:p w14:paraId="14D7A0D0" w14:textId="5329762D" w:rsidR="00C6216E" w:rsidRPr="00D377AF" w:rsidRDefault="00C6216E" w:rsidP="00C6216E">
      <w:pPr>
        <w:pStyle w:val="af"/>
        <w:spacing w:before="0" w:beforeAutospacing="0" w:after="0" w:afterAutospacing="0"/>
        <w:ind w:firstLine="709"/>
        <w:jc w:val="both"/>
        <w:rPr>
          <w:sz w:val="21"/>
          <w:szCs w:val="21"/>
          <w:lang w:val="uk-UA"/>
        </w:rPr>
      </w:pPr>
      <w:r w:rsidRPr="00D377AF">
        <w:rPr>
          <w:sz w:val="21"/>
          <w:szCs w:val="21"/>
          <w:lang w:val="uk-UA"/>
        </w:rPr>
        <w:t>Додаткову інформацію можна отримати на підприємстві за </w:t>
      </w:r>
      <w:r w:rsidRPr="00D377AF">
        <w:rPr>
          <w:sz w:val="21"/>
          <w:szCs w:val="21"/>
          <w:lang w:val="uk-UA"/>
        </w:rPr>
        <w:br/>
      </w:r>
      <w:proofErr w:type="spellStart"/>
      <w:r w:rsidRPr="00D377AF">
        <w:rPr>
          <w:sz w:val="21"/>
          <w:szCs w:val="21"/>
          <w:lang w:val="uk-UA"/>
        </w:rPr>
        <w:t>тел</w:t>
      </w:r>
      <w:proofErr w:type="spellEnd"/>
      <w:r w:rsidRPr="00D377AF">
        <w:rPr>
          <w:sz w:val="21"/>
          <w:szCs w:val="21"/>
          <w:lang w:val="uk-UA"/>
        </w:rPr>
        <w:t>. (061) 222-36-30.</w:t>
      </w:r>
    </w:p>
    <w:p w14:paraId="11408067" w14:textId="77777777" w:rsidR="00C6216E" w:rsidRPr="00D377AF" w:rsidRDefault="00C6216E" w:rsidP="00C6216E">
      <w:pPr>
        <w:pStyle w:val="af"/>
        <w:spacing w:before="0" w:beforeAutospacing="0" w:after="0" w:afterAutospacing="0"/>
        <w:ind w:firstLine="709"/>
        <w:jc w:val="both"/>
        <w:rPr>
          <w:sz w:val="21"/>
          <w:szCs w:val="21"/>
          <w:lang w:val="uk-UA"/>
        </w:rPr>
      </w:pPr>
    </w:p>
    <w:p w14:paraId="02E17172" w14:textId="1DC9E361" w:rsidR="00C6216E" w:rsidRPr="00D377AF" w:rsidRDefault="00C6216E" w:rsidP="0053222B">
      <w:pPr>
        <w:ind w:firstLine="567"/>
        <w:jc w:val="both"/>
        <w:rPr>
          <w:rFonts w:ascii="Times New Roman" w:hAnsi="Times New Roman"/>
          <w:sz w:val="21"/>
          <w:szCs w:val="21"/>
          <w:lang w:val="uk-UA"/>
        </w:rPr>
      </w:pPr>
    </w:p>
    <w:p w14:paraId="6524C639" w14:textId="4ED55C36" w:rsidR="00C6216E" w:rsidRPr="00D377AF" w:rsidRDefault="00C6216E" w:rsidP="0053222B">
      <w:pPr>
        <w:ind w:firstLine="567"/>
        <w:jc w:val="both"/>
        <w:rPr>
          <w:rFonts w:ascii="Times New Roman" w:hAnsi="Times New Roman"/>
          <w:sz w:val="21"/>
          <w:szCs w:val="21"/>
          <w:lang w:val="uk-UA"/>
        </w:rPr>
      </w:pPr>
    </w:p>
    <w:p w14:paraId="6A3F65D9" w14:textId="1D3314B2" w:rsidR="00C6216E" w:rsidRPr="00D377AF" w:rsidRDefault="00C6216E" w:rsidP="0053222B">
      <w:pPr>
        <w:ind w:firstLine="567"/>
        <w:jc w:val="both"/>
        <w:rPr>
          <w:rFonts w:ascii="Times New Roman" w:hAnsi="Times New Roman"/>
          <w:sz w:val="21"/>
          <w:szCs w:val="21"/>
          <w:lang w:val="uk-UA"/>
        </w:rPr>
      </w:pPr>
    </w:p>
    <w:p w14:paraId="4BADA27E" w14:textId="77777777" w:rsidR="00C6216E" w:rsidRPr="00D377AF" w:rsidRDefault="00C6216E" w:rsidP="0053222B">
      <w:pPr>
        <w:ind w:firstLine="567"/>
        <w:jc w:val="both"/>
        <w:rPr>
          <w:rFonts w:ascii="Times New Roman" w:hAnsi="Times New Roman"/>
          <w:sz w:val="21"/>
          <w:szCs w:val="21"/>
          <w:lang w:val="uk-UA"/>
        </w:rPr>
      </w:pPr>
    </w:p>
    <w:sectPr w:rsidR="00C6216E" w:rsidRPr="00D377AF" w:rsidSect="004D594D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D9696" w14:textId="77777777" w:rsidR="00975DE0" w:rsidRDefault="00975DE0" w:rsidP="00185739">
      <w:pPr>
        <w:spacing w:after="0" w:line="240" w:lineRule="auto"/>
      </w:pPr>
      <w:r>
        <w:separator/>
      </w:r>
    </w:p>
  </w:endnote>
  <w:endnote w:type="continuationSeparator" w:id="0">
    <w:p w14:paraId="18AB17B9" w14:textId="77777777" w:rsidR="00975DE0" w:rsidRDefault="00975DE0" w:rsidP="0018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3892" w14:textId="77777777" w:rsidR="00975DE0" w:rsidRDefault="00975DE0" w:rsidP="00185739">
      <w:pPr>
        <w:spacing w:after="0" w:line="240" w:lineRule="auto"/>
      </w:pPr>
      <w:r>
        <w:separator/>
      </w:r>
    </w:p>
  </w:footnote>
  <w:footnote w:type="continuationSeparator" w:id="0">
    <w:p w14:paraId="1383D94E" w14:textId="77777777" w:rsidR="00975DE0" w:rsidRDefault="00975DE0" w:rsidP="00185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01A"/>
    <w:multiLevelType w:val="hybridMultilevel"/>
    <w:tmpl w:val="008A0506"/>
    <w:lvl w:ilvl="0" w:tplc="BEB244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E853B6"/>
    <w:multiLevelType w:val="hybridMultilevel"/>
    <w:tmpl w:val="F6A01A1E"/>
    <w:lvl w:ilvl="0" w:tplc="7A208A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3ECB6D4">
      <w:start w:val="1"/>
      <w:numFmt w:val="bullet"/>
      <w:lvlText w:val=""/>
      <w:lvlJc w:val="left"/>
      <w:pPr>
        <w:tabs>
          <w:tab w:val="num" w:pos="568"/>
        </w:tabs>
        <w:ind w:left="568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773DAA"/>
    <w:multiLevelType w:val="hybridMultilevel"/>
    <w:tmpl w:val="5EAE904E"/>
    <w:lvl w:ilvl="0" w:tplc="AD4E0F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F1489"/>
    <w:multiLevelType w:val="hybridMultilevel"/>
    <w:tmpl w:val="088C4D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431836"/>
    <w:multiLevelType w:val="hybridMultilevel"/>
    <w:tmpl w:val="FEEC5F00"/>
    <w:lvl w:ilvl="0" w:tplc="7F766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FB"/>
    <w:rsid w:val="00052F20"/>
    <w:rsid w:val="0005610C"/>
    <w:rsid w:val="00086B26"/>
    <w:rsid w:val="000942CA"/>
    <w:rsid w:val="000A0CB9"/>
    <w:rsid w:val="000C6887"/>
    <w:rsid w:val="000D6518"/>
    <w:rsid w:val="000E0F1E"/>
    <w:rsid w:val="000E4074"/>
    <w:rsid w:val="00127BED"/>
    <w:rsid w:val="00185739"/>
    <w:rsid w:val="00197383"/>
    <w:rsid w:val="001A3371"/>
    <w:rsid w:val="001C33BA"/>
    <w:rsid w:val="00200899"/>
    <w:rsid w:val="00264024"/>
    <w:rsid w:val="00284702"/>
    <w:rsid w:val="002B4738"/>
    <w:rsid w:val="002D2965"/>
    <w:rsid w:val="002D5C5C"/>
    <w:rsid w:val="002F70D9"/>
    <w:rsid w:val="00306EDC"/>
    <w:rsid w:val="00347F3F"/>
    <w:rsid w:val="00364F7C"/>
    <w:rsid w:val="00376A5F"/>
    <w:rsid w:val="003C3378"/>
    <w:rsid w:val="003E540C"/>
    <w:rsid w:val="00402400"/>
    <w:rsid w:val="0040260C"/>
    <w:rsid w:val="004033E8"/>
    <w:rsid w:val="004439DB"/>
    <w:rsid w:val="00491C89"/>
    <w:rsid w:val="004A5E96"/>
    <w:rsid w:val="004B7AFA"/>
    <w:rsid w:val="004D594D"/>
    <w:rsid w:val="00510FE8"/>
    <w:rsid w:val="0053222B"/>
    <w:rsid w:val="005408DD"/>
    <w:rsid w:val="00551A29"/>
    <w:rsid w:val="005A114C"/>
    <w:rsid w:val="005F1146"/>
    <w:rsid w:val="005F27FB"/>
    <w:rsid w:val="00606B32"/>
    <w:rsid w:val="0061386B"/>
    <w:rsid w:val="00653112"/>
    <w:rsid w:val="00662726"/>
    <w:rsid w:val="00681B41"/>
    <w:rsid w:val="006959D2"/>
    <w:rsid w:val="006B00C4"/>
    <w:rsid w:val="006C3690"/>
    <w:rsid w:val="006E0CEE"/>
    <w:rsid w:val="00704822"/>
    <w:rsid w:val="007102C0"/>
    <w:rsid w:val="007165B6"/>
    <w:rsid w:val="007430CB"/>
    <w:rsid w:val="00751859"/>
    <w:rsid w:val="00754138"/>
    <w:rsid w:val="00754FE1"/>
    <w:rsid w:val="008300D8"/>
    <w:rsid w:val="00890A3B"/>
    <w:rsid w:val="008B739D"/>
    <w:rsid w:val="008D4013"/>
    <w:rsid w:val="008E51D9"/>
    <w:rsid w:val="008F40EA"/>
    <w:rsid w:val="00905D71"/>
    <w:rsid w:val="00913A58"/>
    <w:rsid w:val="009209A4"/>
    <w:rsid w:val="009249D4"/>
    <w:rsid w:val="00975DE0"/>
    <w:rsid w:val="009A0A90"/>
    <w:rsid w:val="009B7793"/>
    <w:rsid w:val="009E5719"/>
    <w:rsid w:val="00A21603"/>
    <w:rsid w:val="00A32544"/>
    <w:rsid w:val="00AA59AB"/>
    <w:rsid w:val="00AB1036"/>
    <w:rsid w:val="00AB42E8"/>
    <w:rsid w:val="00AE422D"/>
    <w:rsid w:val="00AE7DF2"/>
    <w:rsid w:val="00B00EE2"/>
    <w:rsid w:val="00B059DF"/>
    <w:rsid w:val="00B25256"/>
    <w:rsid w:val="00B52BF2"/>
    <w:rsid w:val="00B56983"/>
    <w:rsid w:val="00B75AED"/>
    <w:rsid w:val="00B94D6D"/>
    <w:rsid w:val="00BA1F7F"/>
    <w:rsid w:val="00BC063F"/>
    <w:rsid w:val="00BD4B5C"/>
    <w:rsid w:val="00BF2CB8"/>
    <w:rsid w:val="00C03C32"/>
    <w:rsid w:val="00C03E42"/>
    <w:rsid w:val="00C21714"/>
    <w:rsid w:val="00C223F3"/>
    <w:rsid w:val="00C5271D"/>
    <w:rsid w:val="00C6216E"/>
    <w:rsid w:val="00C87F8D"/>
    <w:rsid w:val="00CC54B1"/>
    <w:rsid w:val="00CE15CC"/>
    <w:rsid w:val="00CE1743"/>
    <w:rsid w:val="00CE5E7A"/>
    <w:rsid w:val="00CF0CC7"/>
    <w:rsid w:val="00D377AF"/>
    <w:rsid w:val="00D55657"/>
    <w:rsid w:val="00D562A9"/>
    <w:rsid w:val="00DC3C59"/>
    <w:rsid w:val="00DE269C"/>
    <w:rsid w:val="00E33A84"/>
    <w:rsid w:val="00E42608"/>
    <w:rsid w:val="00E751F2"/>
    <w:rsid w:val="00EA6997"/>
    <w:rsid w:val="00F1798B"/>
    <w:rsid w:val="00F308E5"/>
    <w:rsid w:val="00F33F57"/>
    <w:rsid w:val="00F67311"/>
    <w:rsid w:val="00F67326"/>
    <w:rsid w:val="00F77B83"/>
    <w:rsid w:val="00F90B9D"/>
    <w:rsid w:val="00F95FB4"/>
    <w:rsid w:val="00FA446C"/>
    <w:rsid w:val="00FA5D9D"/>
    <w:rsid w:val="00FB562B"/>
    <w:rsid w:val="00FD2875"/>
    <w:rsid w:val="00FE418E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C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F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rsid w:val="005F27FB"/>
    <w:pPr>
      <w:spacing w:after="0" w:line="240" w:lineRule="auto"/>
      <w:ind w:firstLine="567"/>
      <w:jc w:val="both"/>
    </w:pPr>
    <w:rPr>
      <w:rFonts w:ascii="Book Antiqua" w:hAnsi="Book Antiqua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27FB"/>
    <w:rPr>
      <w:rFonts w:ascii="Book Antiqua" w:eastAsia="Times New Roman" w:hAnsi="Book Antiqua" w:cs="Times New Roman"/>
      <w:sz w:val="28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9E57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57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71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57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571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F33F57"/>
    <w:pPr>
      <w:ind w:left="720"/>
      <w:contextualSpacing/>
    </w:pPr>
  </w:style>
  <w:style w:type="paragraph" w:customStyle="1" w:styleId="ad">
    <w:name w:val="Знак"/>
    <w:basedOn w:val="a"/>
    <w:rsid w:val="00306E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sid w:val="00DE26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653112"/>
  </w:style>
  <w:style w:type="character" w:customStyle="1" w:styleId="hps">
    <w:name w:val="hps"/>
    <w:rsid w:val="00754FE1"/>
  </w:style>
  <w:style w:type="character" w:styleId="ae">
    <w:name w:val="Hyperlink"/>
    <w:basedOn w:val="a0"/>
    <w:uiPriority w:val="99"/>
    <w:unhideWhenUsed/>
    <w:rsid w:val="000942C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42CA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0A0CB9"/>
  </w:style>
  <w:style w:type="paragraph" w:styleId="af">
    <w:name w:val="Normal (Web)"/>
    <w:basedOn w:val="a"/>
    <w:uiPriority w:val="99"/>
    <w:semiHidden/>
    <w:unhideWhenUsed/>
    <w:rsid w:val="00C62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basedOn w:val="a"/>
    <w:next w:val="af1"/>
    <w:qFormat/>
    <w:rsid w:val="00C6216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f1">
    <w:name w:val="Title"/>
    <w:basedOn w:val="a"/>
    <w:next w:val="a"/>
    <w:link w:val="af2"/>
    <w:uiPriority w:val="10"/>
    <w:qFormat/>
    <w:rsid w:val="00C6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621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F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rsid w:val="005F27FB"/>
    <w:pPr>
      <w:spacing w:after="0" w:line="240" w:lineRule="auto"/>
      <w:ind w:firstLine="567"/>
      <w:jc w:val="both"/>
    </w:pPr>
    <w:rPr>
      <w:rFonts w:ascii="Book Antiqua" w:hAnsi="Book Antiqua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27FB"/>
    <w:rPr>
      <w:rFonts w:ascii="Book Antiqua" w:eastAsia="Times New Roman" w:hAnsi="Book Antiqua" w:cs="Times New Roman"/>
      <w:sz w:val="28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9E57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57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71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57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571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F33F57"/>
    <w:pPr>
      <w:ind w:left="720"/>
      <w:contextualSpacing/>
    </w:pPr>
  </w:style>
  <w:style w:type="paragraph" w:customStyle="1" w:styleId="ad">
    <w:name w:val="Знак"/>
    <w:basedOn w:val="a"/>
    <w:rsid w:val="00306E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sid w:val="00DE26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653112"/>
  </w:style>
  <w:style w:type="character" w:customStyle="1" w:styleId="hps">
    <w:name w:val="hps"/>
    <w:rsid w:val="00754FE1"/>
  </w:style>
  <w:style w:type="character" w:styleId="ae">
    <w:name w:val="Hyperlink"/>
    <w:basedOn w:val="a0"/>
    <w:uiPriority w:val="99"/>
    <w:unhideWhenUsed/>
    <w:rsid w:val="000942C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42CA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0A0CB9"/>
  </w:style>
  <w:style w:type="paragraph" w:styleId="af">
    <w:name w:val="Normal (Web)"/>
    <w:basedOn w:val="a"/>
    <w:uiPriority w:val="99"/>
    <w:semiHidden/>
    <w:unhideWhenUsed/>
    <w:rsid w:val="00C62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basedOn w:val="a"/>
    <w:next w:val="af1"/>
    <w:qFormat/>
    <w:rsid w:val="00C6216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f1">
    <w:name w:val="Title"/>
    <w:basedOn w:val="a"/>
    <w:next w:val="a"/>
    <w:link w:val="af2"/>
    <w:uiPriority w:val="10"/>
    <w:qFormat/>
    <w:rsid w:val="00C6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621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0705AF31569949B2CCC44ACB84812E" ma:contentTypeVersion="15" ma:contentTypeDescription="Создание документа." ma:contentTypeScope="" ma:versionID="9315ecf897789428f934c9ee8df05eb8">
  <xsd:schema xmlns:xsd="http://www.w3.org/2001/XMLSchema" xmlns:xs="http://www.w3.org/2001/XMLSchema" xmlns:p="http://schemas.microsoft.com/office/2006/metadata/properties" xmlns:ns2="decba147-c485-4dc0-8323-e2da349c4e9a" xmlns:ns3="43cb3d4e-3aed-44d8-87cd-bbd27068f713" targetNamespace="http://schemas.microsoft.com/office/2006/metadata/properties" ma:root="true" ma:fieldsID="07ea0cbc2db145ca87911fc62bc46bf0" ns2:_="" ns3:_="">
    <xsd:import namespace="decba147-c485-4dc0-8323-e2da349c4e9a"/>
    <xsd:import namespace="43cb3d4e-3aed-44d8-87cd-bbd27068f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a147-c485-4dc0-8323-e2da349c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6856de18-1894-4a0e-aba1-a22f75eea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3d4e-3aed-44d8-87cd-bbd27068f7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3d0cb-e63f-4e63-b0d5-512de4ea9d90}" ma:internalName="TaxCatchAll" ma:showField="CatchAllData" ma:web="43cb3d4e-3aed-44d8-87cd-bbd27068f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b3d4e-3aed-44d8-87cd-bbd27068f713" xsi:nil="true"/>
    <lcf76f155ced4ddcb4097134ff3c332f xmlns="decba147-c485-4dc0-8323-e2da349c4e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AF5A6F-4FF3-4D11-9E9F-315E131D3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952D6-A27B-4E92-81F9-C2F450EF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a147-c485-4dc0-8323-e2da349c4e9a"/>
    <ds:schemaRef ds:uri="43cb3d4e-3aed-44d8-87cd-bbd27068f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FDA61-CD40-49B2-AD8F-C1ABD3D45F27}">
  <ds:schemaRefs>
    <ds:schemaRef ds:uri="http://schemas.microsoft.com/office/2006/metadata/properties"/>
    <ds:schemaRef ds:uri="http://schemas.microsoft.com/office/infopath/2007/PartnerControls"/>
    <ds:schemaRef ds:uri="43cb3d4e-3aed-44d8-87cd-bbd27068f713"/>
    <ds:schemaRef ds:uri="decba147-c485-4dc0-8323-e2da349c4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3741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cp:lastPrinted>2023-05-18T01:32:00Z</cp:lastPrinted>
  <dcterms:created xsi:type="dcterms:W3CDTF">2023-05-22T14:32:00Z</dcterms:created>
  <dcterms:modified xsi:type="dcterms:W3CDTF">2023-05-22T14:32:00Z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0x010100740705AF31569949B2CCC44ACB84812E</vt:lpwstr>
  </property>
  <property fmtid="{D5CDD505-2E9C-101B-9397-08002B2CF9AE}" pid="3" name="MediaServiceImageTags">
    <vt:lpwstr/>
  </property>
</Properties>
</file>