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4761E2" w:rsidRDefault="006F2948" w:rsidP="006F2948">
      <w:pPr>
        <w:spacing w:line="240" w:lineRule="auto"/>
        <w:contextualSpacing/>
        <w:jc w:val="center"/>
        <w:rPr>
          <w:rFonts w:ascii="Times New Roman" w:hAnsi="Times New Roman" w:cs="Times New Roman"/>
          <w:b/>
          <w:sz w:val="20"/>
          <w:szCs w:val="20"/>
        </w:rPr>
      </w:pPr>
      <w:r w:rsidRPr="004761E2">
        <w:rPr>
          <w:rFonts w:ascii="Times New Roman" w:hAnsi="Times New Roman" w:cs="Times New Roman"/>
          <w:b/>
          <w:sz w:val="20"/>
          <w:szCs w:val="20"/>
        </w:rPr>
        <w:t>Повідомлення про намір отримати дозвіл на викиди</w:t>
      </w:r>
    </w:p>
    <w:p w:rsidR="008F0890" w:rsidRPr="004761E2" w:rsidRDefault="00AD0FE6" w:rsidP="008F0890">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4761E2" w:rsidRDefault="00A15B7D" w:rsidP="008F0890">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rPr>
        <w:t xml:space="preserve">- </w:t>
      </w:r>
      <w:r w:rsidRPr="004761E2">
        <w:rPr>
          <w:rFonts w:ascii="Times New Roman" w:hAnsi="Times New Roman" w:cs="Times New Roman"/>
          <w:b/>
          <w:sz w:val="20"/>
          <w:szCs w:val="20"/>
        </w:rPr>
        <w:t>повне та скорочене найменування суб’єкта господарювання:</w:t>
      </w:r>
      <w:r w:rsidRPr="004761E2">
        <w:rPr>
          <w:rFonts w:ascii="Times New Roman" w:hAnsi="Times New Roman" w:cs="Times New Roman"/>
          <w:sz w:val="20"/>
          <w:szCs w:val="20"/>
        </w:rPr>
        <w:t xml:space="preserve"> </w:t>
      </w:r>
      <w:r w:rsidR="008F0890" w:rsidRPr="004761E2">
        <w:rPr>
          <w:rFonts w:ascii="Times New Roman" w:hAnsi="Times New Roman" w:cs="Times New Roman"/>
          <w:sz w:val="20"/>
          <w:szCs w:val="20"/>
        </w:rPr>
        <w:t>Приватне акціонерне товариство «Кіровоградобленерго» (</w:t>
      </w:r>
      <w:bookmarkStart w:id="0" w:name="_GoBack"/>
      <w:r w:rsidR="008F0890" w:rsidRPr="004761E2">
        <w:rPr>
          <w:rFonts w:ascii="Times New Roman" w:hAnsi="Times New Roman" w:cs="Times New Roman"/>
          <w:sz w:val="20"/>
          <w:szCs w:val="20"/>
        </w:rPr>
        <w:t>ПрАТ «Кіровоградобленерго»</w:t>
      </w:r>
      <w:bookmarkEnd w:id="0"/>
      <w:r w:rsidR="008F0890" w:rsidRPr="004761E2">
        <w:rPr>
          <w:rFonts w:ascii="Times New Roman" w:hAnsi="Times New Roman" w:cs="Times New Roman"/>
          <w:sz w:val="20"/>
          <w:szCs w:val="20"/>
        </w:rPr>
        <w:t>)</w:t>
      </w:r>
      <w:r w:rsidRPr="004761E2">
        <w:rPr>
          <w:rFonts w:ascii="Times New Roman" w:hAnsi="Times New Roman" w:cs="Times New Roman"/>
          <w:sz w:val="20"/>
          <w:szCs w:val="20"/>
        </w:rPr>
        <w:t>;</w:t>
      </w:r>
    </w:p>
    <w:p w:rsidR="00DA56DB" w:rsidRPr="004761E2" w:rsidRDefault="00A15B7D" w:rsidP="00DA56DB">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rPr>
        <w:t>-</w:t>
      </w:r>
      <w:r w:rsidRPr="004761E2">
        <w:rPr>
          <w:rFonts w:ascii="Times New Roman" w:hAnsi="Times New Roman" w:cs="Times New Roman"/>
          <w:b/>
          <w:sz w:val="20"/>
          <w:szCs w:val="20"/>
        </w:rPr>
        <w:t xml:space="preserve"> ідентифікаційний код юридичної особи в ЄДРПОУ: </w:t>
      </w:r>
      <w:r w:rsidR="008F0890" w:rsidRPr="004761E2">
        <w:rPr>
          <w:rFonts w:ascii="Times New Roman" w:hAnsi="Times New Roman" w:cs="Times New Roman"/>
          <w:sz w:val="20"/>
          <w:szCs w:val="20"/>
        </w:rPr>
        <w:t>23226362</w:t>
      </w:r>
      <w:r w:rsidRPr="004761E2">
        <w:rPr>
          <w:rFonts w:ascii="Times New Roman" w:hAnsi="Times New Roman" w:cs="Times New Roman"/>
          <w:sz w:val="20"/>
          <w:szCs w:val="20"/>
        </w:rPr>
        <w:t>;</w:t>
      </w:r>
    </w:p>
    <w:p w:rsidR="00EF783C" w:rsidRPr="004761E2" w:rsidRDefault="00A15B7D" w:rsidP="004923E1">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rPr>
        <w:t>-</w:t>
      </w:r>
      <w:r w:rsidRPr="004761E2">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4761E2">
        <w:rPr>
          <w:rFonts w:ascii="Times New Roman" w:hAnsi="Times New Roman" w:cs="Times New Roman"/>
          <w:sz w:val="20"/>
          <w:szCs w:val="20"/>
        </w:rPr>
        <w:t xml:space="preserve"> </w:t>
      </w:r>
      <w:r w:rsidR="008F0890" w:rsidRPr="004761E2">
        <w:rPr>
          <w:rFonts w:ascii="Times New Roman" w:hAnsi="Times New Roman" w:cs="Times New Roman"/>
          <w:sz w:val="20"/>
          <w:szCs w:val="20"/>
        </w:rPr>
        <w:t>Україна, 25015, Кіровоградська область, місто Кропивницький, Студентський бульвар, будинок 15</w:t>
      </w:r>
      <w:r w:rsidR="00DA56DB" w:rsidRPr="004761E2">
        <w:rPr>
          <w:rFonts w:ascii="Times New Roman" w:hAnsi="Times New Roman" w:cs="Times New Roman"/>
          <w:sz w:val="20"/>
          <w:szCs w:val="20"/>
        </w:rPr>
        <w:t xml:space="preserve">; </w:t>
      </w:r>
      <w:r w:rsidR="007A5280" w:rsidRPr="004761E2">
        <w:rPr>
          <w:rFonts w:ascii="Times New Roman" w:hAnsi="Times New Roman" w:cs="Times New Roman"/>
          <w:sz w:val="20"/>
          <w:szCs w:val="20"/>
        </w:rPr>
        <w:t>тел.</w:t>
      </w:r>
      <w:r w:rsidR="000F0EF7" w:rsidRPr="004761E2">
        <w:rPr>
          <w:rFonts w:ascii="Times New Roman" w:hAnsi="Times New Roman" w:cs="Times New Roman"/>
          <w:sz w:val="20"/>
          <w:szCs w:val="20"/>
        </w:rPr>
        <w:t>:</w:t>
      </w:r>
      <w:r w:rsidR="00DA56DB" w:rsidRPr="004761E2">
        <w:rPr>
          <w:rFonts w:ascii="Times New Roman" w:hAnsi="Times New Roman" w:cs="Times New Roman"/>
          <w:sz w:val="20"/>
          <w:szCs w:val="20"/>
        </w:rPr>
        <w:t xml:space="preserve"> </w:t>
      </w:r>
      <w:r w:rsidR="008F0890" w:rsidRPr="004761E2">
        <w:rPr>
          <w:rFonts w:ascii="Times New Roman" w:hAnsi="Times New Roman" w:cs="Times New Roman"/>
          <w:sz w:val="20"/>
          <w:szCs w:val="20"/>
        </w:rPr>
        <w:t>(0522) 35 82 04</w:t>
      </w:r>
      <w:r w:rsidR="00DA56DB" w:rsidRPr="004761E2">
        <w:rPr>
          <w:rFonts w:ascii="Times New Roman" w:hAnsi="Times New Roman" w:cs="Times New Roman"/>
          <w:sz w:val="20"/>
          <w:szCs w:val="20"/>
        </w:rPr>
        <w:t xml:space="preserve">; </w:t>
      </w:r>
      <w:hyperlink r:id="rId5" w:history="1">
        <w:r w:rsidR="00EF783C" w:rsidRPr="004761E2">
          <w:rPr>
            <w:rStyle w:val="a3"/>
            <w:rFonts w:ascii="Times New Roman" w:hAnsi="Times New Roman" w:cs="Times New Roman"/>
            <w:color w:val="auto"/>
            <w:sz w:val="20"/>
            <w:szCs w:val="20"/>
          </w:rPr>
          <w:t>kanc@kiroe.com.ua</w:t>
        </w:r>
      </w:hyperlink>
      <w:r w:rsidR="00F154CA" w:rsidRPr="004761E2">
        <w:rPr>
          <w:rFonts w:ascii="Times New Roman" w:hAnsi="Times New Roman" w:cs="Times New Roman"/>
          <w:sz w:val="20"/>
          <w:szCs w:val="20"/>
        </w:rPr>
        <w:t>;</w:t>
      </w:r>
    </w:p>
    <w:p w:rsidR="00F154CA" w:rsidRPr="004761E2" w:rsidRDefault="00F154CA" w:rsidP="004923E1">
      <w:pPr>
        <w:spacing w:line="240" w:lineRule="auto"/>
        <w:ind w:firstLine="567"/>
        <w:contextualSpacing/>
        <w:jc w:val="both"/>
        <w:rPr>
          <w:rFonts w:ascii="Times New Roman" w:hAnsi="Times New Roman" w:cs="Times New Roman"/>
          <w:sz w:val="20"/>
          <w:szCs w:val="20"/>
        </w:rPr>
      </w:pPr>
      <w:r w:rsidRPr="004761E2">
        <w:rPr>
          <w:rFonts w:ascii="Times New Roman" w:eastAsia="Times New Roman" w:hAnsi="Times New Roman" w:cs="Times New Roman"/>
          <w:sz w:val="20"/>
          <w:szCs w:val="20"/>
        </w:rPr>
        <w:t>-</w:t>
      </w:r>
      <w:r w:rsidRPr="004761E2">
        <w:rPr>
          <w:rFonts w:ascii="Times New Roman" w:eastAsia="Times New Roman" w:hAnsi="Times New Roman" w:cs="Times New Roman"/>
          <w:b/>
          <w:sz w:val="20"/>
          <w:szCs w:val="20"/>
        </w:rPr>
        <w:t xml:space="preserve"> місцезнаходження об’єкта/промислового майданчика:</w:t>
      </w:r>
      <w:r w:rsidRPr="004761E2">
        <w:rPr>
          <w:rFonts w:ascii="Times New Roman" w:eastAsia="Times New Roman" w:hAnsi="Times New Roman" w:cs="Times New Roman"/>
          <w:sz w:val="20"/>
          <w:szCs w:val="20"/>
        </w:rPr>
        <w:t xml:space="preserve"> </w:t>
      </w:r>
      <w:r w:rsidR="004761E2" w:rsidRPr="004761E2">
        <w:rPr>
          <w:rFonts w:ascii="Times New Roman" w:hAnsi="Times New Roman" w:cs="Times New Roman"/>
          <w:sz w:val="20"/>
          <w:szCs w:val="20"/>
        </w:rPr>
        <w:t>ПС-150/35/6кВ «Сільмаш-1»</w:t>
      </w:r>
      <w:r w:rsidR="008F0890" w:rsidRPr="004761E2">
        <w:rPr>
          <w:rFonts w:ascii="Times New Roman" w:hAnsi="Times New Roman" w:cs="Times New Roman"/>
          <w:sz w:val="20"/>
          <w:szCs w:val="20"/>
        </w:rPr>
        <w:t xml:space="preserve"> – </w:t>
      </w:r>
      <w:hyperlink r:id="rId6" w:tooltip="Поштові індекси за індексом 25491" w:history="1">
        <w:r w:rsidR="004761E2" w:rsidRPr="004761E2">
          <w:rPr>
            <w:rFonts w:ascii="Times New Roman" w:hAnsi="Times New Roman" w:cs="Times New Roman"/>
            <w:sz w:val="20"/>
            <w:szCs w:val="20"/>
          </w:rPr>
          <w:t>25491</w:t>
        </w:r>
      </w:hyperlink>
      <w:r w:rsidR="004761E2" w:rsidRPr="004761E2">
        <w:rPr>
          <w:rFonts w:ascii="Times New Roman" w:hAnsi="Times New Roman" w:cs="Times New Roman"/>
          <w:sz w:val="20"/>
          <w:szCs w:val="20"/>
        </w:rPr>
        <w:t xml:space="preserve">, Кіровоградська область, Кропивницький район, </w:t>
      </w:r>
      <w:hyperlink r:id="rId7" w:history="1">
        <w:r w:rsidR="004761E2" w:rsidRPr="004761E2">
          <w:rPr>
            <w:rFonts w:ascii="Times New Roman" w:hAnsi="Times New Roman" w:cs="Times New Roman"/>
            <w:sz w:val="20"/>
            <w:szCs w:val="20"/>
          </w:rPr>
          <w:t xml:space="preserve"> </w:t>
        </w:r>
        <w:hyperlink r:id="rId8" w:history="1">
          <w:r w:rsidR="004761E2" w:rsidRPr="004761E2">
            <w:rPr>
              <w:rFonts w:ascii="Times New Roman" w:hAnsi="Times New Roman" w:cs="Times New Roman"/>
              <w:sz w:val="20"/>
              <w:szCs w:val="20"/>
            </w:rPr>
            <w:t>Кропивницька</w:t>
          </w:r>
        </w:hyperlink>
        <w:r w:rsidR="004761E2" w:rsidRPr="004761E2">
          <w:rPr>
            <w:rFonts w:ascii="Times New Roman" w:hAnsi="Times New Roman" w:cs="Times New Roman"/>
            <w:sz w:val="20"/>
            <w:szCs w:val="20"/>
          </w:rPr>
          <w:t xml:space="preserve"> міська територіальна громада</w:t>
        </w:r>
      </w:hyperlink>
      <w:r w:rsidR="004761E2" w:rsidRPr="004761E2">
        <w:rPr>
          <w:rFonts w:ascii="Times New Roman" w:hAnsi="Times New Roman" w:cs="Times New Roman"/>
          <w:sz w:val="20"/>
          <w:szCs w:val="20"/>
        </w:rPr>
        <w:t>, смт Нове, вул. Ливарна, 10-а</w:t>
      </w:r>
      <w:r w:rsidRPr="004761E2">
        <w:rPr>
          <w:rFonts w:ascii="Times New Roman" w:hAnsi="Times New Roman" w:cs="Times New Roman"/>
          <w:sz w:val="20"/>
          <w:szCs w:val="20"/>
        </w:rPr>
        <w:t>;</w:t>
      </w:r>
    </w:p>
    <w:p w:rsidR="00F154CA" w:rsidRPr="004761E2" w:rsidRDefault="00F154CA" w:rsidP="00DA56DB">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b/>
          <w:sz w:val="20"/>
          <w:szCs w:val="20"/>
        </w:rPr>
        <w:t xml:space="preserve">- мета отримання дозволу на викиди: </w:t>
      </w:r>
      <w:r w:rsidR="00986450" w:rsidRPr="004761E2">
        <w:rPr>
          <w:rFonts w:ascii="Times New Roman" w:hAnsi="Times New Roman" w:cs="Times New Roman"/>
          <w:sz w:val="20"/>
          <w:szCs w:val="20"/>
        </w:rPr>
        <w:t>дотрим</w:t>
      </w:r>
      <w:r w:rsidR="00F373E1" w:rsidRPr="004761E2">
        <w:rPr>
          <w:rFonts w:ascii="Times New Roman" w:hAnsi="Times New Roman" w:cs="Times New Roman"/>
          <w:sz w:val="20"/>
          <w:szCs w:val="20"/>
        </w:rPr>
        <w:t xml:space="preserve">ання </w:t>
      </w:r>
      <w:r w:rsidR="006802A7" w:rsidRPr="004761E2">
        <w:rPr>
          <w:rFonts w:ascii="Times New Roman" w:hAnsi="Times New Roman" w:cs="Times New Roman"/>
          <w:sz w:val="20"/>
          <w:szCs w:val="20"/>
        </w:rPr>
        <w:t xml:space="preserve"> вимог </w:t>
      </w:r>
      <w:r w:rsidR="00AE075C" w:rsidRPr="004761E2">
        <w:rPr>
          <w:rFonts w:ascii="Times New Roman" w:hAnsi="Times New Roman" w:cs="Times New Roman"/>
          <w:sz w:val="20"/>
          <w:szCs w:val="20"/>
        </w:rPr>
        <w:t>статті</w:t>
      </w:r>
      <w:r w:rsidR="00614B72" w:rsidRPr="004761E2">
        <w:rPr>
          <w:rFonts w:ascii="Times New Roman" w:hAnsi="Times New Roman" w:cs="Times New Roman"/>
          <w:sz w:val="20"/>
          <w:szCs w:val="20"/>
        </w:rPr>
        <w:t xml:space="preserve"> 11</w:t>
      </w:r>
      <w:r w:rsidR="00AE075C" w:rsidRPr="004761E2">
        <w:rPr>
          <w:rFonts w:ascii="Times New Roman" w:hAnsi="Times New Roman" w:cs="Times New Roman"/>
          <w:sz w:val="20"/>
          <w:szCs w:val="20"/>
        </w:rPr>
        <w:t xml:space="preserve"> </w:t>
      </w:r>
      <w:r w:rsidR="006802A7" w:rsidRPr="004761E2">
        <w:rPr>
          <w:rFonts w:ascii="Times New Roman" w:hAnsi="Times New Roman" w:cs="Times New Roman"/>
          <w:sz w:val="20"/>
          <w:szCs w:val="20"/>
        </w:rPr>
        <w:t xml:space="preserve">Закону України «Про охорону атмосферного повітря»; </w:t>
      </w:r>
    </w:p>
    <w:p w:rsidR="003D2417" w:rsidRPr="004761E2" w:rsidRDefault="003D2417" w:rsidP="00DA56DB">
      <w:pPr>
        <w:spacing w:line="240" w:lineRule="auto"/>
        <w:ind w:firstLine="567"/>
        <w:contextualSpacing/>
        <w:jc w:val="both"/>
        <w:rPr>
          <w:rFonts w:ascii="Times New Roman" w:hAnsi="Times New Roman" w:cs="Times New Roman"/>
          <w:b/>
          <w:sz w:val="20"/>
          <w:szCs w:val="20"/>
        </w:rPr>
      </w:pPr>
      <w:r w:rsidRPr="004761E2">
        <w:rPr>
          <w:rFonts w:ascii="Times New Roman" w:hAnsi="Times New Roman" w:cs="Times New Roman"/>
          <w:sz w:val="20"/>
          <w:szCs w:val="20"/>
        </w:rPr>
        <w:t>-</w:t>
      </w:r>
      <w:r w:rsidRPr="004761E2">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4761E2">
        <w:rPr>
          <w:rFonts w:ascii="Times New Roman" w:hAnsi="Times New Roman" w:cs="Times New Roman"/>
          <w:b/>
          <w:sz w:val="20"/>
          <w:szCs w:val="20"/>
        </w:rPr>
        <w:t xml:space="preserve"> </w:t>
      </w:r>
      <w:r w:rsidR="004F0844" w:rsidRPr="004761E2">
        <w:rPr>
          <w:rFonts w:ascii="Times New Roman" w:hAnsi="Times New Roman" w:cs="Times New Roman"/>
          <w:sz w:val="20"/>
          <w:szCs w:val="20"/>
        </w:rPr>
        <w:t>об’єкт</w:t>
      </w:r>
      <w:r w:rsidR="00E9693C" w:rsidRPr="004761E2">
        <w:rPr>
          <w:rFonts w:ascii="Times New Roman" w:hAnsi="Times New Roman" w:cs="Times New Roman"/>
          <w:sz w:val="20"/>
          <w:szCs w:val="20"/>
        </w:rPr>
        <w:t xml:space="preserve"> </w:t>
      </w:r>
      <w:r w:rsidR="00E9693C" w:rsidRPr="004761E2">
        <w:rPr>
          <w:rFonts w:ascii="Times New Roman" w:eastAsia="Times New Roman" w:hAnsi="Times New Roman" w:cs="Times New Roman"/>
          <w:sz w:val="20"/>
          <w:szCs w:val="20"/>
        </w:rPr>
        <w:t>не підпадає під вимоги Закону України «Про оцінку впливу на довкілля»</w:t>
      </w:r>
      <w:r w:rsidR="002C571D" w:rsidRPr="004761E2">
        <w:rPr>
          <w:rFonts w:ascii="Times New Roman" w:eastAsia="Times New Roman" w:hAnsi="Times New Roman" w:cs="Times New Roman"/>
          <w:sz w:val="20"/>
          <w:szCs w:val="20"/>
        </w:rPr>
        <w:t xml:space="preserve"> </w:t>
      </w:r>
      <w:r w:rsidR="002C571D" w:rsidRPr="004761E2">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E9693C" w:rsidRPr="004761E2">
        <w:rPr>
          <w:rFonts w:ascii="Times New Roman" w:eastAsia="Times New Roman" w:hAnsi="Times New Roman" w:cs="Times New Roman"/>
          <w:sz w:val="20"/>
          <w:szCs w:val="20"/>
        </w:rPr>
        <w:t>;</w:t>
      </w:r>
    </w:p>
    <w:p w:rsidR="003538F1" w:rsidRPr="004761E2" w:rsidRDefault="003D2417" w:rsidP="003538F1">
      <w:pPr>
        <w:autoSpaceDE w:val="0"/>
        <w:autoSpaceDN w:val="0"/>
        <w:adjustRightInd w:val="0"/>
        <w:spacing w:line="240" w:lineRule="auto"/>
        <w:ind w:firstLine="567"/>
        <w:contextualSpacing/>
        <w:jc w:val="both"/>
        <w:rPr>
          <w:rFonts w:ascii="Times New Roman" w:hAnsi="Times New Roman" w:cs="Times New Roman"/>
          <w:color w:val="FF0000"/>
          <w:sz w:val="20"/>
          <w:szCs w:val="20"/>
        </w:rPr>
      </w:pPr>
      <w:r w:rsidRPr="004761E2">
        <w:rPr>
          <w:rFonts w:ascii="Times New Roman" w:hAnsi="Times New Roman" w:cs="Times New Roman"/>
          <w:b/>
          <w:sz w:val="20"/>
          <w:szCs w:val="20"/>
        </w:rPr>
        <w:t xml:space="preserve">- загальний опис об’єкта (опис виробництв та технологічного устаткування): </w:t>
      </w:r>
      <w:r w:rsidR="008F0890" w:rsidRPr="004761E2">
        <w:rPr>
          <w:rFonts w:ascii="Times New Roman" w:hAnsi="Times New Roman" w:cs="Times New Roman"/>
          <w:sz w:val="20"/>
          <w:szCs w:val="20"/>
        </w:rPr>
        <w:t xml:space="preserve">ПрАТ «Кіровоградобленерго» спеціалізується на розподіленні електроенергії. </w:t>
      </w:r>
      <w:r w:rsidR="004761E2" w:rsidRPr="004761E2">
        <w:rPr>
          <w:rFonts w:ascii="Times New Roman" w:hAnsi="Times New Roman" w:cs="Times New Roman"/>
          <w:sz w:val="20"/>
          <w:szCs w:val="20"/>
        </w:rPr>
        <w:t>ПС-150/35/6кВ «Сільмаш-1» призначена для перетворення та розподілу електричної енергії за допомогою електр</w:t>
      </w:r>
      <w:r w:rsidR="00CD28EC">
        <w:rPr>
          <w:rFonts w:ascii="Times New Roman" w:hAnsi="Times New Roman" w:cs="Times New Roman"/>
          <w:sz w:val="20"/>
          <w:szCs w:val="20"/>
        </w:rPr>
        <w:t>о</w:t>
      </w:r>
      <w:r w:rsidR="004761E2" w:rsidRPr="004761E2">
        <w:rPr>
          <w:rFonts w:ascii="Times New Roman" w:hAnsi="Times New Roman" w:cs="Times New Roman"/>
          <w:sz w:val="20"/>
          <w:szCs w:val="20"/>
        </w:rPr>
        <w:t xml:space="preserve">обладнання. </w:t>
      </w:r>
      <w:r w:rsidRPr="004761E2">
        <w:rPr>
          <w:rFonts w:ascii="Times New Roman" w:hAnsi="Times New Roman" w:cs="Times New Roman"/>
          <w:sz w:val="20"/>
          <w:szCs w:val="20"/>
        </w:rPr>
        <w:t xml:space="preserve"> </w:t>
      </w:r>
    </w:p>
    <w:p w:rsidR="002C571D" w:rsidRPr="004761E2" w:rsidRDefault="004761E2" w:rsidP="004761E2">
      <w:pPr>
        <w:autoSpaceDE w:val="0"/>
        <w:autoSpaceDN w:val="0"/>
        <w:adjustRightInd w:val="0"/>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rPr>
        <w:t>Технологією виробництва є технічне обслуговування електричних мереж, в тому числі злив/залив трансформаторного масла з/до електричного обладнання; фарбувальні роботи; відновлювальні роботи (підсипка щебеневого покриття в місцях розміщення трансформаторного обладнання) з використанням щебеню фракцією 40 – 70 мм; підтримка фіто-санітарного стану території (покос зелених насаджень).</w:t>
      </w:r>
    </w:p>
    <w:p w:rsidR="004761E2" w:rsidRPr="004761E2" w:rsidRDefault="008F0890" w:rsidP="004761E2">
      <w:pPr>
        <w:spacing w:line="240" w:lineRule="auto"/>
        <w:ind w:firstLine="567"/>
        <w:contextualSpacing/>
        <w:jc w:val="both"/>
        <w:rPr>
          <w:rFonts w:ascii="Times New Roman" w:hAnsi="Times New Roman" w:cs="Times New Roman"/>
          <w:sz w:val="20"/>
          <w:szCs w:val="20"/>
        </w:rPr>
      </w:pPr>
      <w:r w:rsidRPr="004761E2">
        <w:rPr>
          <w:rFonts w:ascii="Times New Roman" w:hAnsi="Times New Roman" w:cs="Times New Roman"/>
          <w:sz w:val="20"/>
          <w:szCs w:val="20"/>
          <w:u w:val="single"/>
        </w:rPr>
        <w:t>До складу майданчику входять споруди:</w:t>
      </w:r>
      <w:r w:rsidR="00596171" w:rsidRPr="004761E2">
        <w:rPr>
          <w:rFonts w:ascii="Times New Roman" w:hAnsi="Times New Roman" w:cs="Times New Roman"/>
          <w:color w:val="FF0000"/>
          <w:sz w:val="20"/>
          <w:szCs w:val="20"/>
        </w:rPr>
        <w:t xml:space="preserve"> </w:t>
      </w:r>
      <w:r w:rsidR="004761E2" w:rsidRPr="004761E2">
        <w:rPr>
          <w:rFonts w:ascii="Times New Roman" w:hAnsi="Times New Roman" w:cs="Times New Roman"/>
          <w:sz w:val="20"/>
          <w:szCs w:val="20"/>
        </w:rPr>
        <w:t>ПС-150/35/6кВ;</w:t>
      </w:r>
      <w:r w:rsidR="004761E2">
        <w:rPr>
          <w:rFonts w:ascii="Times New Roman" w:hAnsi="Times New Roman" w:cs="Times New Roman"/>
          <w:sz w:val="20"/>
          <w:szCs w:val="20"/>
        </w:rPr>
        <w:t xml:space="preserve"> </w:t>
      </w:r>
      <w:r w:rsidR="004761E2" w:rsidRPr="004761E2">
        <w:rPr>
          <w:rFonts w:ascii="Times New Roman" w:hAnsi="Times New Roman" w:cs="Times New Roman"/>
          <w:sz w:val="20"/>
          <w:szCs w:val="20"/>
        </w:rPr>
        <w:t>будівля ЗРУ – 6КВ  (вентиляційні, підсобні приміщення, кабінети, кімната СРЗ, трансформаторні, ЗРУ – 6кв, ГЩУ В-ІІа,</w:t>
      </w:r>
      <w:r w:rsidR="00CD28EC">
        <w:rPr>
          <w:rFonts w:ascii="Times New Roman" w:hAnsi="Times New Roman" w:cs="Times New Roman"/>
          <w:sz w:val="20"/>
          <w:szCs w:val="20"/>
        </w:rPr>
        <w:t xml:space="preserve"> акумулярторна,</w:t>
      </w:r>
      <w:r w:rsidR="004761E2" w:rsidRPr="004761E2">
        <w:rPr>
          <w:rFonts w:ascii="Times New Roman" w:hAnsi="Times New Roman" w:cs="Times New Roman"/>
          <w:sz w:val="20"/>
          <w:szCs w:val="20"/>
        </w:rPr>
        <w:t xml:space="preserve"> побутові кімнати); КП; перехід;</w:t>
      </w:r>
      <w:r w:rsidR="004761E2">
        <w:rPr>
          <w:rFonts w:ascii="Times New Roman" w:hAnsi="Times New Roman" w:cs="Times New Roman"/>
          <w:sz w:val="20"/>
          <w:szCs w:val="20"/>
        </w:rPr>
        <w:t xml:space="preserve"> </w:t>
      </w:r>
      <w:r w:rsidR="004761E2" w:rsidRPr="004761E2">
        <w:rPr>
          <w:rFonts w:ascii="Times New Roman" w:hAnsi="Times New Roman" w:cs="Times New Roman"/>
          <w:sz w:val="20"/>
          <w:szCs w:val="20"/>
        </w:rPr>
        <w:t xml:space="preserve">вбиральня. </w:t>
      </w:r>
    </w:p>
    <w:p w:rsidR="008F0890" w:rsidRPr="0032055E" w:rsidRDefault="008F0890" w:rsidP="0032055E">
      <w:pPr>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Основна продукція</w:t>
      </w:r>
      <w:r w:rsidRPr="0032055E">
        <w:rPr>
          <w:rFonts w:ascii="Times New Roman" w:hAnsi="Times New Roman" w:cs="Times New Roman"/>
          <w:sz w:val="20"/>
          <w:szCs w:val="20"/>
        </w:rPr>
        <w:t>, яка випускається ‒ відсутня.</w:t>
      </w:r>
    </w:p>
    <w:p w:rsidR="008F0890" w:rsidRPr="0032055E" w:rsidRDefault="008F0890" w:rsidP="008F0890">
      <w:pPr>
        <w:autoSpaceDE w:val="0"/>
        <w:autoSpaceDN w:val="0"/>
        <w:adjustRightInd w:val="0"/>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Основною сировиною</w:t>
      </w:r>
      <w:r w:rsidRPr="0032055E">
        <w:rPr>
          <w:rFonts w:ascii="Times New Roman" w:hAnsi="Times New Roman" w:cs="Times New Roman"/>
          <w:sz w:val="20"/>
          <w:szCs w:val="20"/>
        </w:rPr>
        <w:t>, що використовується ‒ відсутня.</w:t>
      </w:r>
    </w:p>
    <w:p w:rsidR="00EF783C" w:rsidRPr="0032055E" w:rsidRDefault="008F0890" w:rsidP="0032055E">
      <w:pPr>
        <w:autoSpaceDE w:val="0"/>
        <w:autoSpaceDN w:val="0"/>
        <w:adjustRightInd w:val="0"/>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Основним обладнанням</w:t>
      </w:r>
      <w:r w:rsidRPr="0032055E">
        <w:rPr>
          <w:rFonts w:ascii="Times New Roman" w:hAnsi="Times New Roman" w:cs="Times New Roman"/>
          <w:sz w:val="20"/>
          <w:szCs w:val="20"/>
        </w:rPr>
        <w:t>, що приймає участь у технологічному процесі є:</w:t>
      </w:r>
      <w:r w:rsidRPr="004761E2">
        <w:rPr>
          <w:rFonts w:ascii="Times New Roman" w:hAnsi="Times New Roman" w:cs="Times New Roman"/>
          <w:color w:val="FF0000"/>
          <w:sz w:val="20"/>
          <w:szCs w:val="20"/>
        </w:rPr>
        <w:t xml:space="preserve"> </w:t>
      </w:r>
      <w:r w:rsidR="0032055E" w:rsidRPr="0032055E">
        <w:rPr>
          <w:rFonts w:ascii="Times New Roman" w:hAnsi="Times New Roman" w:cs="Times New Roman"/>
          <w:sz w:val="20"/>
          <w:szCs w:val="20"/>
        </w:rPr>
        <w:t>вимикач 10 кВ типу ВМПЭ-10 (масловмісне) – 19 шт.; вимикач 35 кВ типу ВМК-35 (масловмісне) – 5 шт.; дугогасний реактор 35 кВ типу OASC (масловмісне) – 1 шт.; дугогасний реактор 35 кВ типу OASC (масловмісне) – 1 шт.;</w:t>
      </w:r>
      <w:r w:rsidR="0032055E">
        <w:rPr>
          <w:rFonts w:ascii="Times New Roman" w:hAnsi="Times New Roman" w:cs="Times New Roman"/>
          <w:sz w:val="20"/>
          <w:szCs w:val="20"/>
        </w:rPr>
        <w:t xml:space="preserve"> </w:t>
      </w:r>
      <w:r w:rsidR="0032055E" w:rsidRPr="0032055E">
        <w:rPr>
          <w:rFonts w:ascii="Times New Roman" w:hAnsi="Times New Roman" w:cs="Times New Roman"/>
          <w:sz w:val="20"/>
          <w:szCs w:val="20"/>
        </w:rPr>
        <w:t>трансформатор власних потреб типу ТМ-100/6 (масловмісне) – 2 шт.; трансформатор напруги 10 кВ типу  НТМИ-6 (масловмісне) – 2 шт.; трансформатор напруги 150 кВ типу EMF-170 (масловмісне) – 6 шт.; трансформатор струму 35 кВ типу ТФЗМ-35 (масловмісне) – 18 шт.; силовий трансформатор 150 кВ типу ТДТН-25000/150 (масловмісне) – 1 шт.;</w:t>
      </w:r>
      <w:r w:rsidR="0032055E">
        <w:rPr>
          <w:rFonts w:ascii="Times New Roman" w:hAnsi="Times New Roman" w:cs="Times New Roman"/>
          <w:sz w:val="20"/>
          <w:szCs w:val="20"/>
        </w:rPr>
        <w:t xml:space="preserve"> </w:t>
      </w:r>
      <w:r w:rsidR="0032055E" w:rsidRPr="0032055E">
        <w:rPr>
          <w:rFonts w:ascii="Times New Roman" w:hAnsi="Times New Roman" w:cs="Times New Roman"/>
          <w:sz w:val="20"/>
          <w:szCs w:val="20"/>
        </w:rPr>
        <w:t>силовий трансформатор 150 кВ типу ТДТН-25000/150 (масловмісне) – 1 шт.; інше немасловмісне електричне обладнання.</w:t>
      </w:r>
    </w:p>
    <w:p w:rsidR="008F0890" w:rsidRPr="0032055E" w:rsidRDefault="008F0890" w:rsidP="008F0890">
      <w:pPr>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Допоміжна продукція</w:t>
      </w:r>
      <w:r w:rsidRPr="0032055E">
        <w:rPr>
          <w:rFonts w:ascii="Times New Roman" w:hAnsi="Times New Roman" w:cs="Times New Roman"/>
          <w:sz w:val="20"/>
          <w:szCs w:val="20"/>
        </w:rPr>
        <w:t>, яка випускається ‒ відсутня.</w:t>
      </w:r>
    </w:p>
    <w:p w:rsidR="0032055E" w:rsidRPr="0032055E" w:rsidRDefault="008F0890" w:rsidP="0032055E">
      <w:pPr>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Допоміжна сировина</w:t>
      </w:r>
      <w:r w:rsidRPr="0032055E">
        <w:rPr>
          <w:rFonts w:ascii="Times New Roman" w:hAnsi="Times New Roman" w:cs="Times New Roman"/>
          <w:sz w:val="20"/>
          <w:szCs w:val="20"/>
        </w:rPr>
        <w:t>, що використовується:</w:t>
      </w:r>
      <w:r w:rsidR="00596171" w:rsidRPr="0032055E">
        <w:rPr>
          <w:rFonts w:ascii="Times New Roman" w:hAnsi="Times New Roman" w:cs="Times New Roman"/>
          <w:sz w:val="20"/>
          <w:szCs w:val="20"/>
        </w:rPr>
        <w:t xml:space="preserve"> </w:t>
      </w:r>
      <w:r w:rsidR="0032055E" w:rsidRPr="0032055E">
        <w:rPr>
          <w:rFonts w:ascii="Times New Roman" w:hAnsi="Times New Roman" w:cs="Times New Roman"/>
          <w:sz w:val="20"/>
          <w:szCs w:val="20"/>
        </w:rPr>
        <w:t>чисте трансформаторне масло (не зберігається) – 0,025545 м.куб. (0,022 т/рік); бензин (не зберігається) – 0,05 т/рік; фарба ПФ-115 – 0,1 т/рік; щебінь фр. 40 – 70 мм – 1,0 т/рік.</w:t>
      </w:r>
    </w:p>
    <w:p w:rsidR="008F0890" w:rsidRPr="00A72143" w:rsidRDefault="008F0890" w:rsidP="00A72143">
      <w:pPr>
        <w:autoSpaceDE w:val="0"/>
        <w:autoSpaceDN w:val="0"/>
        <w:adjustRightInd w:val="0"/>
        <w:spacing w:line="240" w:lineRule="auto"/>
        <w:ind w:firstLine="567"/>
        <w:contextualSpacing/>
        <w:jc w:val="both"/>
        <w:rPr>
          <w:rFonts w:ascii="Times New Roman" w:hAnsi="Times New Roman" w:cs="Times New Roman"/>
          <w:sz w:val="20"/>
          <w:szCs w:val="20"/>
        </w:rPr>
      </w:pPr>
      <w:r w:rsidRPr="0032055E">
        <w:rPr>
          <w:rFonts w:ascii="Times New Roman" w:hAnsi="Times New Roman" w:cs="Times New Roman"/>
          <w:sz w:val="20"/>
          <w:szCs w:val="20"/>
          <w:u w:val="single"/>
        </w:rPr>
        <w:t>Допоміжним обладнанням</w:t>
      </w:r>
      <w:r w:rsidRPr="0032055E">
        <w:rPr>
          <w:rFonts w:ascii="Times New Roman" w:hAnsi="Times New Roman" w:cs="Times New Roman"/>
          <w:sz w:val="20"/>
          <w:szCs w:val="20"/>
        </w:rPr>
        <w:t>, що використовується є:</w:t>
      </w:r>
      <w:r w:rsidRPr="004761E2">
        <w:rPr>
          <w:rFonts w:ascii="Times New Roman" w:hAnsi="Times New Roman" w:cs="Times New Roman"/>
          <w:color w:val="FF0000"/>
          <w:sz w:val="20"/>
          <w:szCs w:val="20"/>
        </w:rPr>
        <w:t xml:space="preserve"> </w:t>
      </w:r>
      <w:r w:rsidR="00A72143" w:rsidRPr="00A72143">
        <w:rPr>
          <w:rFonts w:ascii="Times New Roman" w:hAnsi="Times New Roman" w:cs="Times New Roman"/>
          <w:sz w:val="20"/>
          <w:szCs w:val="20"/>
        </w:rPr>
        <w:t>фарбопульт РМ-3148.02 з компресором потужністю 1,5 кВт (час роботи – 20 годин/рік); бензокоса Stil FS-450 потужністю 2,9 к.с. (час роботи – 50 годин/рік);</w:t>
      </w:r>
      <w:r w:rsidR="00A72143">
        <w:rPr>
          <w:rFonts w:ascii="Times New Roman" w:hAnsi="Times New Roman" w:cs="Times New Roman"/>
          <w:sz w:val="20"/>
          <w:szCs w:val="20"/>
        </w:rPr>
        <w:t xml:space="preserve"> </w:t>
      </w:r>
      <w:r w:rsidR="00A72143" w:rsidRPr="00A72143">
        <w:rPr>
          <w:rFonts w:ascii="Times New Roman" w:hAnsi="Times New Roman" w:cs="Times New Roman"/>
          <w:sz w:val="20"/>
          <w:szCs w:val="20"/>
        </w:rPr>
        <w:t>акумулятори та батареї акумуляторні свинцеві стаціонарні герметизовані та малообслуговувані MARATHON L6V110 (час роботи – 8760 годин/рік).</w:t>
      </w:r>
    </w:p>
    <w:p w:rsidR="003D2417" w:rsidRPr="004761E2" w:rsidRDefault="003D2417" w:rsidP="003D2417">
      <w:pPr>
        <w:spacing w:line="240" w:lineRule="auto"/>
        <w:ind w:firstLine="567"/>
        <w:contextualSpacing/>
        <w:jc w:val="both"/>
        <w:rPr>
          <w:rFonts w:ascii="Times New Roman" w:hAnsi="Times New Roman" w:cs="Times New Roman"/>
          <w:color w:val="FF0000"/>
          <w:sz w:val="20"/>
          <w:szCs w:val="20"/>
        </w:rPr>
      </w:pPr>
      <w:r w:rsidRPr="00A72143">
        <w:rPr>
          <w:rFonts w:ascii="Times New Roman" w:hAnsi="Times New Roman" w:cs="Times New Roman"/>
          <w:sz w:val="20"/>
          <w:szCs w:val="20"/>
        </w:rPr>
        <w:t>-</w:t>
      </w:r>
      <w:r w:rsidRPr="00A72143">
        <w:rPr>
          <w:rFonts w:ascii="Times New Roman" w:hAnsi="Times New Roman" w:cs="Times New Roman"/>
          <w:b/>
          <w:sz w:val="20"/>
          <w:szCs w:val="20"/>
        </w:rPr>
        <w:t xml:space="preserve"> відомості щодо видів та обсягів викидів:</w:t>
      </w:r>
      <w:r w:rsidR="001C669E" w:rsidRPr="004761E2">
        <w:rPr>
          <w:rFonts w:ascii="Times New Roman" w:hAnsi="Times New Roman" w:cs="Times New Roman"/>
          <w:b/>
          <w:color w:val="FF0000"/>
          <w:sz w:val="20"/>
          <w:szCs w:val="20"/>
        </w:rPr>
        <w:t xml:space="preserve"> </w:t>
      </w:r>
      <w:r w:rsidR="001C669E" w:rsidRPr="000374B8">
        <w:rPr>
          <w:rFonts w:ascii="Times New Roman" w:hAnsi="Times New Roman" w:cs="Times New Roman"/>
          <w:sz w:val="20"/>
          <w:szCs w:val="20"/>
        </w:rPr>
        <w:t xml:space="preserve">на об’єкті визначений обсяг викидів в кількості </w:t>
      </w:r>
      <w:r w:rsidR="000374B8" w:rsidRPr="000374B8">
        <w:rPr>
          <w:rFonts w:ascii="Times New Roman" w:hAnsi="Times New Roman" w:cs="Times New Roman"/>
          <w:sz w:val="20"/>
          <w:szCs w:val="20"/>
        </w:rPr>
        <w:t>0,253091221</w:t>
      </w:r>
      <w:r w:rsidR="001C669E" w:rsidRPr="000374B8">
        <w:rPr>
          <w:rFonts w:ascii="Times New Roman" w:hAnsi="Times New Roman" w:cs="Times New Roman"/>
          <w:sz w:val="20"/>
          <w:szCs w:val="20"/>
        </w:rPr>
        <w:t xml:space="preserve"> т/рік, а саме: </w:t>
      </w:r>
      <w:r w:rsidR="00890028" w:rsidRPr="000374B8">
        <w:rPr>
          <w:rFonts w:ascii="Times New Roman" w:hAnsi="Times New Roman" w:cs="Times New Roman"/>
          <w:sz w:val="20"/>
          <w:szCs w:val="20"/>
        </w:rPr>
        <w:t>оксид вуглецю</w:t>
      </w:r>
      <w:r w:rsidR="001C669E" w:rsidRPr="000374B8">
        <w:rPr>
          <w:rFonts w:ascii="Times New Roman" w:hAnsi="Times New Roman" w:cs="Times New Roman"/>
          <w:sz w:val="20"/>
          <w:szCs w:val="20"/>
        </w:rPr>
        <w:t xml:space="preserve"> – </w:t>
      </w:r>
      <w:r w:rsidR="000374B8" w:rsidRPr="000374B8">
        <w:rPr>
          <w:rFonts w:ascii="Times New Roman" w:hAnsi="Times New Roman" w:cs="Times New Roman"/>
          <w:sz w:val="20"/>
          <w:szCs w:val="20"/>
        </w:rPr>
        <w:t>0,01514</w:t>
      </w:r>
      <w:r w:rsidR="001C669E" w:rsidRPr="000374B8">
        <w:rPr>
          <w:rFonts w:ascii="Times New Roman" w:hAnsi="Times New Roman" w:cs="Times New Roman"/>
          <w:sz w:val="20"/>
          <w:szCs w:val="20"/>
        </w:rPr>
        <w:t xml:space="preserve"> т/рік, </w:t>
      </w:r>
      <w:r w:rsidR="00890028" w:rsidRPr="000374B8">
        <w:rPr>
          <w:rFonts w:ascii="Times New Roman" w:hAnsi="Times New Roman" w:cs="Times New Roman"/>
          <w:sz w:val="20"/>
          <w:szCs w:val="20"/>
        </w:rPr>
        <w:t>вуглецю діоксид</w:t>
      </w:r>
      <w:r w:rsidR="001C669E" w:rsidRPr="000374B8">
        <w:rPr>
          <w:rFonts w:ascii="Times New Roman" w:hAnsi="Times New Roman" w:cs="Times New Roman"/>
          <w:sz w:val="20"/>
          <w:szCs w:val="20"/>
        </w:rPr>
        <w:t xml:space="preserve"> – </w:t>
      </w:r>
      <w:r w:rsidR="000374B8" w:rsidRPr="000374B8">
        <w:rPr>
          <w:rFonts w:ascii="Times New Roman" w:hAnsi="Times New Roman" w:cs="Times New Roman"/>
          <w:sz w:val="20"/>
          <w:szCs w:val="20"/>
        </w:rPr>
        <w:t>0,1592</w:t>
      </w:r>
      <w:r w:rsidR="001C669E" w:rsidRPr="000374B8">
        <w:rPr>
          <w:rFonts w:ascii="Times New Roman" w:hAnsi="Times New Roman" w:cs="Times New Roman"/>
          <w:sz w:val="20"/>
          <w:szCs w:val="20"/>
        </w:rPr>
        <w:t xml:space="preserve"> т/рік, </w:t>
      </w:r>
      <w:r w:rsidR="00890028" w:rsidRPr="000374B8">
        <w:rPr>
          <w:rFonts w:ascii="Times New Roman" w:hAnsi="Times New Roman" w:cs="Times New Roman"/>
          <w:sz w:val="20"/>
          <w:szCs w:val="20"/>
        </w:rPr>
        <w:t>метан</w:t>
      </w:r>
      <w:r w:rsidR="001C669E" w:rsidRPr="000374B8">
        <w:rPr>
          <w:rFonts w:ascii="Times New Roman" w:hAnsi="Times New Roman" w:cs="Times New Roman"/>
          <w:sz w:val="20"/>
          <w:szCs w:val="20"/>
        </w:rPr>
        <w:t xml:space="preserve"> – </w:t>
      </w:r>
      <w:r w:rsidR="000374B8" w:rsidRPr="000374B8">
        <w:rPr>
          <w:rFonts w:ascii="Times New Roman" w:hAnsi="Times New Roman" w:cs="Times New Roman"/>
          <w:sz w:val="20"/>
          <w:szCs w:val="20"/>
        </w:rPr>
        <w:t>0,000071</w:t>
      </w:r>
      <w:r w:rsidR="001C669E" w:rsidRPr="000374B8">
        <w:rPr>
          <w:rFonts w:ascii="Times New Roman" w:hAnsi="Times New Roman" w:cs="Times New Roman"/>
          <w:sz w:val="20"/>
          <w:szCs w:val="20"/>
        </w:rPr>
        <w:t xml:space="preserve"> т/рік, </w:t>
      </w:r>
      <w:r w:rsidR="00890028" w:rsidRPr="000374B8">
        <w:rPr>
          <w:rFonts w:ascii="Times New Roman" w:hAnsi="Times New Roman" w:cs="Times New Roman"/>
          <w:sz w:val="20"/>
          <w:szCs w:val="20"/>
        </w:rPr>
        <w:t xml:space="preserve">речовини у вигляді суспендованих твердих частинок (мікрочастинки, волокна) – </w:t>
      </w:r>
      <w:r w:rsidR="000374B8" w:rsidRPr="000374B8">
        <w:rPr>
          <w:rFonts w:ascii="Times New Roman" w:hAnsi="Times New Roman" w:cs="Times New Roman"/>
          <w:sz w:val="20"/>
          <w:szCs w:val="20"/>
        </w:rPr>
        <w:t>0,00002</w:t>
      </w:r>
      <w:r w:rsidR="00890028" w:rsidRPr="000374B8">
        <w:rPr>
          <w:rFonts w:ascii="Times New Roman" w:hAnsi="Times New Roman" w:cs="Times New Roman"/>
          <w:sz w:val="20"/>
          <w:szCs w:val="20"/>
        </w:rPr>
        <w:t xml:space="preserve"> т/рік; аэрозоль лакофарбових матерiалiв – </w:t>
      </w:r>
      <w:r w:rsidR="000374B8" w:rsidRPr="000374B8">
        <w:rPr>
          <w:rFonts w:ascii="Times New Roman" w:hAnsi="Times New Roman" w:cs="Times New Roman"/>
          <w:sz w:val="20"/>
          <w:szCs w:val="20"/>
        </w:rPr>
        <w:t>0,03</w:t>
      </w:r>
      <w:r w:rsidR="00890028" w:rsidRPr="000374B8">
        <w:rPr>
          <w:rFonts w:ascii="Times New Roman" w:hAnsi="Times New Roman" w:cs="Times New Roman"/>
          <w:sz w:val="20"/>
          <w:szCs w:val="20"/>
        </w:rPr>
        <w:t xml:space="preserve"> т/рік; оксиди азоту (у перерахунку на діоксид азоту [NO + NO2]) – </w:t>
      </w:r>
      <w:r w:rsidR="000374B8" w:rsidRPr="000374B8">
        <w:rPr>
          <w:rFonts w:ascii="Times New Roman" w:hAnsi="Times New Roman" w:cs="Times New Roman"/>
          <w:sz w:val="20"/>
          <w:szCs w:val="20"/>
        </w:rPr>
        <w:t>0,00095</w:t>
      </w:r>
      <w:r w:rsidR="00890028" w:rsidRPr="000374B8">
        <w:rPr>
          <w:rFonts w:ascii="Times New Roman" w:hAnsi="Times New Roman" w:cs="Times New Roman"/>
          <w:sz w:val="20"/>
          <w:szCs w:val="20"/>
        </w:rPr>
        <w:t xml:space="preserve"> т/рік; азоту оксид – </w:t>
      </w:r>
      <w:r w:rsidR="000374B8" w:rsidRPr="000374B8">
        <w:rPr>
          <w:rFonts w:ascii="Times New Roman" w:hAnsi="Times New Roman" w:cs="Times New Roman"/>
          <w:sz w:val="20"/>
          <w:szCs w:val="20"/>
        </w:rPr>
        <w:t>0,00001</w:t>
      </w:r>
      <w:r w:rsidR="00890028" w:rsidRPr="000374B8">
        <w:rPr>
          <w:rFonts w:ascii="Times New Roman" w:hAnsi="Times New Roman" w:cs="Times New Roman"/>
          <w:sz w:val="20"/>
          <w:szCs w:val="20"/>
        </w:rPr>
        <w:t xml:space="preserve"> т/рік; аміак – </w:t>
      </w:r>
      <w:r w:rsidR="000374B8" w:rsidRPr="000374B8">
        <w:rPr>
          <w:rFonts w:ascii="Times New Roman" w:hAnsi="Times New Roman" w:cs="Times New Roman"/>
          <w:sz w:val="20"/>
          <w:szCs w:val="20"/>
        </w:rPr>
        <w:t>0,0000002</w:t>
      </w:r>
      <w:r w:rsidR="00890028" w:rsidRPr="000374B8">
        <w:rPr>
          <w:rFonts w:ascii="Times New Roman" w:hAnsi="Times New Roman" w:cs="Times New Roman"/>
          <w:sz w:val="20"/>
          <w:szCs w:val="20"/>
        </w:rPr>
        <w:t xml:space="preserve"> т/рік; сірки діоксид – </w:t>
      </w:r>
      <w:r w:rsidR="000374B8" w:rsidRPr="000374B8">
        <w:rPr>
          <w:rFonts w:ascii="Times New Roman" w:hAnsi="Times New Roman" w:cs="Times New Roman"/>
          <w:sz w:val="20"/>
          <w:szCs w:val="20"/>
        </w:rPr>
        <w:t>0,00005</w:t>
      </w:r>
      <w:r w:rsidR="00890028" w:rsidRPr="000374B8">
        <w:rPr>
          <w:rFonts w:ascii="Times New Roman" w:hAnsi="Times New Roman" w:cs="Times New Roman"/>
          <w:sz w:val="20"/>
          <w:szCs w:val="20"/>
        </w:rPr>
        <w:t xml:space="preserve"> т/рік; масло мінеральне нафтове (веретенне, машинне, циліндров. та інш.) – </w:t>
      </w:r>
      <w:r w:rsidR="000374B8" w:rsidRPr="000374B8">
        <w:rPr>
          <w:rFonts w:ascii="Times New Roman" w:hAnsi="Times New Roman" w:cs="Times New Roman"/>
          <w:sz w:val="20"/>
          <w:szCs w:val="20"/>
        </w:rPr>
        <w:t>0,000000021</w:t>
      </w:r>
      <w:r w:rsidR="00890028" w:rsidRPr="000374B8">
        <w:rPr>
          <w:rFonts w:ascii="Times New Roman" w:hAnsi="Times New Roman" w:cs="Times New Roman"/>
          <w:sz w:val="20"/>
          <w:szCs w:val="20"/>
        </w:rPr>
        <w:t xml:space="preserve"> т/рік; уайт-спірит – </w:t>
      </w:r>
      <w:r w:rsidR="000374B8" w:rsidRPr="000374B8">
        <w:rPr>
          <w:rFonts w:ascii="Times New Roman" w:hAnsi="Times New Roman" w:cs="Times New Roman"/>
          <w:sz w:val="20"/>
          <w:szCs w:val="20"/>
        </w:rPr>
        <w:t>0,0225</w:t>
      </w:r>
      <w:r w:rsidR="00890028" w:rsidRPr="000374B8">
        <w:rPr>
          <w:rFonts w:ascii="Times New Roman" w:hAnsi="Times New Roman" w:cs="Times New Roman"/>
          <w:sz w:val="20"/>
          <w:szCs w:val="20"/>
        </w:rPr>
        <w:t xml:space="preserve"> т/рік; вуглеводні гpаничні С12-С19 (розчинник РПК-265 П та інш.) – </w:t>
      </w:r>
      <w:r w:rsidR="000374B8" w:rsidRPr="000374B8">
        <w:rPr>
          <w:rFonts w:ascii="Times New Roman" w:hAnsi="Times New Roman" w:cs="Times New Roman"/>
          <w:sz w:val="20"/>
          <w:szCs w:val="20"/>
        </w:rPr>
        <w:t>0,00265</w:t>
      </w:r>
      <w:r w:rsidR="00890028" w:rsidRPr="000374B8">
        <w:rPr>
          <w:rFonts w:ascii="Times New Roman" w:hAnsi="Times New Roman" w:cs="Times New Roman"/>
          <w:sz w:val="20"/>
          <w:szCs w:val="20"/>
        </w:rPr>
        <w:t xml:space="preserve"> т/рік; ксилол – </w:t>
      </w:r>
      <w:r w:rsidR="000374B8" w:rsidRPr="000374B8">
        <w:rPr>
          <w:rFonts w:ascii="Times New Roman" w:hAnsi="Times New Roman" w:cs="Times New Roman"/>
          <w:sz w:val="20"/>
          <w:szCs w:val="20"/>
        </w:rPr>
        <w:t>0,0225</w:t>
      </w:r>
      <w:r w:rsidR="00EF783C" w:rsidRPr="000374B8">
        <w:rPr>
          <w:rFonts w:ascii="Times New Roman" w:hAnsi="Times New Roman" w:cs="Times New Roman"/>
          <w:sz w:val="20"/>
          <w:szCs w:val="20"/>
        </w:rPr>
        <w:t xml:space="preserve"> т/рік</w:t>
      </w:r>
      <w:r w:rsidR="00890028" w:rsidRPr="000374B8">
        <w:rPr>
          <w:rFonts w:ascii="Times New Roman" w:hAnsi="Times New Roman" w:cs="Times New Roman"/>
          <w:sz w:val="20"/>
          <w:szCs w:val="20"/>
        </w:rPr>
        <w:t>.</w:t>
      </w:r>
    </w:p>
    <w:p w:rsidR="001C669E" w:rsidRPr="00A72143" w:rsidRDefault="001C669E" w:rsidP="003D2417">
      <w:pPr>
        <w:spacing w:line="240" w:lineRule="auto"/>
        <w:ind w:firstLine="567"/>
        <w:contextualSpacing/>
        <w:jc w:val="both"/>
        <w:rPr>
          <w:rFonts w:ascii="Times New Roman" w:hAnsi="Times New Roman" w:cs="Times New Roman"/>
          <w:sz w:val="20"/>
          <w:szCs w:val="20"/>
        </w:rPr>
      </w:pPr>
      <w:r w:rsidRPr="00A72143">
        <w:rPr>
          <w:rFonts w:ascii="Times New Roman" w:hAnsi="Times New Roman" w:cs="Times New Roman"/>
          <w:sz w:val="20"/>
          <w:szCs w:val="20"/>
        </w:rPr>
        <w:t>-</w:t>
      </w:r>
      <w:r w:rsidRPr="00A72143">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A72143">
        <w:rPr>
          <w:rFonts w:ascii="Times New Roman" w:hAnsi="Times New Roman" w:cs="Times New Roman"/>
          <w:b/>
          <w:sz w:val="20"/>
          <w:szCs w:val="20"/>
        </w:rPr>
        <w:t xml:space="preserve"> </w:t>
      </w:r>
      <w:r w:rsidR="00C73670" w:rsidRPr="00A7214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A72143">
        <w:rPr>
          <w:rFonts w:ascii="Times New Roman" w:hAnsi="Times New Roman" w:cs="Times New Roman"/>
          <w:sz w:val="20"/>
          <w:szCs w:val="20"/>
        </w:rPr>
        <w:t xml:space="preserve"> і не потребують виконання</w:t>
      </w:r>
      <w:r w:rsidR="00C73670" w:rsidRPr="00A72143">
        <w:rPr>
          <w:rFonts w:ascii="Times New Roman" w:hAnsi="Times New Roman" w:cs="Times New Roman"/>
          <w:sz w:val="20"/>
          <w:szCs w:val="20"/>
        </w:rPr>
        <w:t>;</w:t>
      </w:r>
    </w:p>
    <w:p w:rsidR="00C73670" w:rsidRPr="00A72143" w:rsidRDefault="00C73670" w:rsidP="003D2417">
      <w:pPr>
        <w:spacing w:line="240" w:lineRule="auto"/>
        <w:ind w:firstLine="567"/>
        <w:contextualSpacing/>
        <w:jc w:val="both"/>
        <w:rPr>
          <w:rFonts w:ascii="Times New Roman" w:hAnsi="Times New Roman" w:cs="Times New Roman"/>
          <w:sz w:val="20"/>
          <w:szCs w:val="20"/>
        </w:rPr>
      </w:pPr>
      <w:r w:rsidRPr="00A72143">
        <w:rPr>
          <w:rFonts w:ascii="Times New Roman" w:hAnsi="Times New Roman" w:cs="Times New Roman"/>
          <w:sz w:val="20"/>
          <w:szCs w:val="20"/>
        </w:rPr>
        <w:t>-</w:t>
      </w:r>
      <w:r w:rsidRPr="00A72143">
        <w:rPr>
          <w:rFonts w:ascii="Times New Roman" w:hAnsi="Times New Roman" w:cs="Times New Roman"/>
          <w:b/>
          <w:sz w:val="20"/>
          <w:szCs w:val="20"/>
        </w:rPr>
        <w:t xml:space="preserve"> </w:t>
      </w:r>
      <w:r w:rsidR="00B21EF5" w:rsidRPr="00A72143">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A72143">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A72143">
        <w:rPr>
          <w:rFonts w:ascii="Times New Roman" w:hAnsi="Times New Roman" w:cs="Times New Roman"/>
          <w:b/>
          <w:sz w:val="20"/>
          <w:szCs w:val="20"/>
        </w:rPr>
        <w:t>:</w:t>
      </w:r>
      <w:r w:rsidR="006F5856" w:rsidRPr="00A72143">
        <w:rPr>
          <w:rFonts w:ascii="Times New Roman" w:hAnsi="Times New Roman" w:cs="Times New Roman"/>
          <w:b/>
          <w:sz w:val="20"/>
          <w:szCs w:val="20"/>
        </w:rPr>
        <w:t xml:space="preserve"> </w:t>
      </w:r>
      <w:r w:rsidR="006F5856" w:rsidRPr="00A7214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A72143">
        <w:rPr>
          <w:rFonts w:ascii="Times New Roman" w:hAnsi="Times New Roman" w:cs="Times New Roman"/>
          <w:sz w:val="20"/>
          <w:szCs w:val="20"/>
        </w:rPr>
        <w:t>, природоохоронні заходи щодо скорочення викидів відсутні</w:t>
      </w:r>
      <w:r w:rsidR="006F5856" w:rsidRPr="00A72143">
        <w:rPr>
          <w:rFonts w:ascii="Times New Roman" w:hAnsi="Times New Roman" w:cs="Times New Roman"/>
          <w:sz w:val="20"/>
          <w:szCs w:val="20"/>
        </w:rPr>
        <w:t>;</w:t>
      </w:r>
    </w:p>
    <w:p w:rsidR="008777B3" w:rsidRPr="00A72143" w:rsidRDefault="008777B3" w:rsidP="003D2417">
      <w:pPr>
        <w:spacing w:line="240" w:lineRule="auto"/>
        <w:ind w:firstLine="567"/>
        <w:contextualSpacing/>
        <w:jc w:val="both"/>
        <w:rPr>
          <w:rFonts w:ascii="Times New Roman" w:hAnsi="Times New Roman" w:cs="Times New Roman"/>
          <w:b/>
          <w:sz w:val="20"/>
          <w:szCs w:val="20"/>
        </w:rPr>
      </w:pPr>
      <w:r w:rsidRPr="00A72143">
        <w:rPr>
          <w:rFonts w:ascii="Times New Roman" w:hAnsi="Times New Roman" w:cs="Times New Roman"/>
          <w:sz w:val="20"/>
          <w:szCs w:val="20"/>
        </w:rPr>
        <w:lastRenderedPageBreak/>
        <w:t>-</w:t>
      </w:r>
      <w:r w:rsidRPr="00A72143">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A72143">
        <w:rPr>
          <w:rFonts w:ascii="Times New Roman" w:hAnsi="Times New Roman" w:cs="Times New Roman"/>
          <w:b/>
          <w:sz w:val="20"/>
          <w:szCs w:val="20"/>
        </w:rPr>
        <w:t xml:space="preserve"> </w:t>
      </w:r>
      <w:r w:rsidR="00D96FAB" w:rsidRPr="00A72143">
        <w:rPr>
          <w:rFonts w:ascii="Times New Roman" w:hAnsi="Times New Roman" w:cs="Times New Roman"/>
          <w:sz w:val="20"/>
          <w:szCs w:val="20"/>
        </w:rPr>
        <w:t>пропозиції щодо дозволених обсягів викидів відповідають та</w:t>
      </w:r>
      <w:r w:rsidR="00D96FAB" w:rsidRPr="00A72143">
        <w:rPr>
          <w:rFonts w:ascii="Times New Roman" w:hAnsi="Times New Roman" w:cs="Times New Roman"/>
          <w:b/>
          <w:sz w:val="20"/>
          <w:szCs w:val="20"/>
        </w:rPr>
        <w:t xml:space="preserve"> </w:t>
      </w:r>
      <w:r w:rsidR="00D96FAB" w:rsidRPr="00A72143">
        <w:rPr>
          <w:rFonts w:ascii="Times New Roman" w:hAnsi="Times New Roman" w:cs="Times New Roman"/>
          <w:sz w:val="20"/>
          <w:szCs w:val="20"/>
        </w:rPr>
        <w:t>дотримуються всіх установлених вимог чинного законодавства</w:t>
      </w:r>
      <w:r w:rsidR="00BE213A" w:rsidRPr="00A72143">
        <w:rPr>
          <w:rFonts w:ascii="Times New Roman" w:hAnsi="Times New Roman" w:cs="Times New Roman"/>
          <w:sz w:val="20"/>
          <w:szCs w:val="20"/>
        </w:rPr>
        <w:t xml:space="preserve"> України.</w:t>
      </w:r>
    </w:p>
    <w:p w:rsidR="006F2948" w:rsidRPr="00A72143" w:rsidRDefault="009402BF" w:rsidP="00AD0FE6">
      <w:pPr>
        <w:spacing w:line="240" w:lineRule="auto"/>
        <w:ind w:firstLine="567"/>
        <w:contextualSpacing/>
        <w:jc w:val="both"/>
        <w:rPr>
          <w:sz w:val="20"/>
          <w:szCs w:val="20"/>
        </w:rPr>
      </w:pPr>
      <w:r w:rsidRPr="00A72143">
        <w:rPr>
          <w:rFonts w:ascii="Times New Roman" w:hAnsi="Times New Roman" w:cs="Times New Roman"/>
          <w:sz w:val="20"/>
          <w:szCs w:val="20"/>
        </w:rPr>
        <w:t>З</w:t>
      </w:r>
      <w:r w:rsidR="00AD0FE6" w:rsidRPr="00A72143">
        <w:rPr>
          <w:rFonts w:ascii="Times New Roman" w:hAnsi="Times New Roman" w:cs="Times New Roman"/>
          <w:sz w:val="20"/>
          <w:szCs w:val="20"/>
        </w:rPr>
        <w:t>ауваження та пропозиції громадськості щодо дозволу на викиди з</w:t>
      </w:r>
      <w:r w:rsidR="006F2948" w:rsidRPr="00A72143">
        <w:rPr>
          <w:rFonts w:ascii="Times New Roman" w:hAnsi="Times New Roman" w:cs="Times New Roman"/>
          <w:sz w:val="20"/>
          <w:szCs w:val="20"/>
        </w:rPr>
        <w:t xml:space="preserve"> питань охорони навколишнього природного середовища </w:t>
      </w:r>
      <w:r w:rsidR="00AD0FE6" w:rsidRPr="00A72143">
        <w:rPr>
          <w:rFonts w:ascii="Times New Roman" w:hAnsi="Times New Roman" w:cs="Times New Roman"/>
          <w:sz w:val="20"/>
          <w:szCs w:val="20"/>
        </w:rPr>
        <w:t xml:space="preserve">можуть надсилатися до </w:t>
      </w:r>
      <w:r w:rsidR="006F2948" w:rsidRPr="00A72143">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A72143">
        <w:rPr>
          <w:rFonts w:ascii="Times New Roman" w:hAnsi="Times New Roman" w:cs="Times New Roman"/>
          <w:sz w:val="20"/>
          <w:szCs w:val="20"/>
        </w:rPr>
        <w:t>цький–06, пл. Героїв Майдану, 1; тел. 24-17-25, е-</w:t>
      </w:r>
      <w:r w:rsidR="006F2948" w:rsidRPr="00A72143">
        <w:rPr>
          <w:rFonts w:ascii="Times New Roman" w:hAnsi="Times New Roman" w:cs="Times New Roman"/>
          <w:sz w:val="20"/>
          <w:szCs w:val="20"/>
        </w:rPr>
        <w:t>mail: </w:t>
      </w:r>
      <w:hyperlink r:id="rId9" w:history="1">
        <w:r w:rsidR="006F2948" w:rsidRPr="00A72143">
          <w:rPr>
            <w:rFonts w:ascii="Times New Roman" w:hAnsi="Times New Roman" w:cs="Times New Roman"/>
            <w:sz w:val="20"/>
            <w:szCs w:val="20"/>
          </w:rPr>
          <w:t>ekologkr2019@gmail.com</w:t>
        </w:r>
      </w:hyperlink>
      <w:r w:rsidR="00AD0FE6" w:rsidRPr="00A72143">
        <w:rPr>
          <w:rFonts w:ascii="Times New Roman" w:hAnsi="Times New Roman" w:cs="Times New Roman"/>
          <w:sz w:val="20"/>
          <w:szCs w:val="20"/>
        </w:rPr>
        <w:t>.</w:t>
      </w:r>
    </w:p>
    <w:p w:rsidR="006F2948" w:rsidRPr="00A72143" w:rsidRDefault="009402BF" w:rsidP="006F2948">
      <w:pPr>
        <w:spacing w:line="240" w:lineRule="auto"/>
        <w:ind w:firstLine="567"/>
        <w:contextualSpacing/>
        <w:jc w:val="both"/>
        <w:rPr>
          <w:rFonts w:ascii="Times New Roman" w:hAnsi="Times New Roman" w:cs="Times New Roman"/>
          <w:sz w:val="20"/>
          <w:szCs w:val="20"/>
        </w:rPr>
      </w:pPr>
      <w:r w:rsidRPr="00A72143">
        <w:rPr>
          <w:rFonts w:ascii="Times New Roman" w:hAnsi="Times New Roman" w:cs="Times New Roman"/>
          <w:sz w:val="20"/>
          <w:szCs w:val="20"/>
        </w:rPr>
        <w:t>Зауваження та пропозиції</w:t>
      </w:r>
      <w:r w:rsidR="006F2948" w:rsidRPr="00A72143">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A72143">
        <w:rPr>
          <w:rFonts w:ascii="Times New Roman" w:hAnsi="Times New Roman" w:cs="Times New Roman"/>
          <w:sz w:val="20"/>
          <w:szCs w:val="20"/>
        </w:rPr>
        <w:t xml:space="preserve">повідомлення в </w:t>
      </w:r>
      <w:r w:rsidR="00B3664A" w:rsidRPr="00A72143">
        <w:rPr>
          <w:rFonts w:ascii="Times New Roman" w:hAnsi="Times New Roman" w:cs="Times New Roman"/>
          <w:sz w:val="20"/>
          <w:szCs w:val="20"/>
        </w:rPr>
        <w:t xml:space="preserve">місцевих друкованих </w:t>
      </w:r>
      <w:r w:rsidRPr="00A72143">
        <w:rPr>
          <w:rFonts w:ascii="Times New Roman" w:hAnsi="Times New Roman" w:cs="Times New Roman"/>
          <w:sz w:val="20"/>
          <w:szCs w:val="20"/>
        </w:rPr>
        <w:t>засоб</w:t>
      </w:r>
      <w:r w:rsidR="00B3664A" w:rsidRPr="00A72143">
        <w:rPr>
          <w:rFonts w:ascii="Times New Roman" w:hAnsi="Times New Roman" w:cs="Times New Roman"/>
          <w:sz w:val="20"/>
          <w:szCs w:val="20"/>
        </w:rPr>
        <w:t>ах</w:t>
      </w:r>
      <w:r w:rsidRPr="00A72143">
        <w:rPr>
          <w:rFonts w:ascii="Times New Roman" w:hAnsi="Times New Roman" w:cs="Times New Roman"/>
          <w:sz w:val="20"/>
          <w:szCs w:val="20"/>
        </w:rPr>
        <w:t xml:space="preserve"> масової інформації.</w:t>
      </w:r>
    </w:p>
    <w:p w:rsidR="007C6041" w:rsidRPr="004761E2" w:rsidRDefault="007C6041" w:rsidP="006F2948">
      <w:pPr>
        <w:spacing w:line="240" w:lineRule="auto"/>
        <w:ind w:firstLine="567"/>
        <w:contextualSpacing/>
        <w:jc w:val="both"/>
        <w:rPr>
          <w:rFonts w:ascii="Times New Roman" w:hAnsi="Times New Roman" w:cs="Times New Roman"/>
          <w:color w:val="FF0000"/>
          <w:sz w:val="20"/>
          <w:szCs w:val="20"/>
        </w:rPr>
      </w:pPr>
    </w:p>
    <w:p w:rsidR="001027FB" w:rsidRPr="004761E2" w:rsidRDefault="001027FB" w:rsidP="006F2948">
      <w:pPr>
        <w:spacing w:line="240" w:lineRule="auto"/>
        <w:ind w:firstLine="567"/>
        <w:contextualSpacing/>
        <w:jc w:val="both"/>
        <w:rPr>
          <w:rFonts w:ascii="Times New Roman" w:hAnsi="Times New Roman" w:cs="Times New Roman"/>
          <w:color w:val="FF0000"/>
          <w:sz w:val="20"/>
          <w:szCs w:val="20"/>
        </w:rPr>
      </w:pPr>
    </w:p>
    <w:p w:rsidR="001027FB" w:rsidRPr="004761E2" w:rsidRDefault="001027FB" w:rsidP="006F2948">
      <w:pPr>
        <w:spacing w:line="240" w:lineRule="auto"/>
        <w:ind w:firstLine="567"/>
        <w:contextualSpacing/>
        <w:jc w:val="both"/>
        <w:rPr>
          <w:rFonts w:ascii="Times New Roman" w:hAnsi="Times New Roman" w:cs="Times New Roman"/>
          <w:color w:val="FF0000"/>
          <w:sz w:val="20"/>
          <w:szCs w:val="20"/>
        </w:rPr>
      </w:pPr>
    </w:p>
    <w:p w:rsidR="007C6041" w:rsidRPr="004761E2" w:rsidRDefault="007C6041" w:rsidP="006F2948">
      <w:pPr>
        <w:spacing w:line="240" w:lineRule="auto"/>
        <w:ind w:firstLine="567"/>
        <w:contextualSpacing/>
        <w:jc w:val="both"/>
        <w:rPr>
          <w:rFonts w:ascii="Times New Roman" w:hAnsi="Times New Roman"/>
          <w:b/>
          <w:color w:val="FF0000"/>
          <w:sz w:val="20"/>
          <w:szCs w:val="20"/>
        </w:rPr>
      </w:pPr>
    </w:p>
    <w:sectPr w:rsidR="007C6041" w:rsidRPr="004761E2"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374B8"/>
    <w:rsid w:val="00041D59"/>
    <w:rsid w:val="0005235E"/>
    <w:rsid w:val="00086AF9"/>
    <w:rsid w:val="000C5DEE"/>
    <w:rsid w:val="000F0EF7"/>
    <w:rsid w:val="000F3BCD"/>
    <w:rsid w:val="001027FB"/>
    <w:rsid w:val="001135E0"/>
    <w:rsid w:val="00117D98"/>
    <w:rsid w:val="00185F3C"/>
    <w:rsid w:val="00197DC1"/>
    <w:rsid w:val="001C5B3E"/>
    <w:rsid w:val="001C669E"/>
    <w:rsid w:val="00276240"/>
    <w:rsid w:val="002C571D"/>
    <w:rsid w:val="0032055E"/>
    <w:rsid w:val="003538F1"/>
    <w:rsid w:val="003D2417"/>
    <w:rsid w:val="003F53DF"/>
    <w:rsid w:val="00433B41"/>
    <w:rsid w:val="004761E2"/>
    <w:rsid w:val="004923E1"/>
    <w:rsid w:val="004E0BAE"/>
    <w:rsid w:val="004F0844"/>
    <w:rsid w:val="00502CEC"/>
    <w:rsid w:val="00581C32"/>
    <w:rsid w:val="00596171"/>
    <w:rsid w:val="005F3B68"/>
    <w:rsid w:val="00614B72"/>
    <w:rsid w:val="006802A7"/>
    <w:rsid w:val="006916FD"/>
    <w:rsid w:val="006A1137"/>
    <w:rsid w:val="006A70BF"/>
    <w:rsid w:val="006C68A1"/>
    <w:rsid w:val="006F2948"/>
    <w:rsid w:val="006F5856"/>
    <w:rsid w:val="007001A4"/>
    <w:rsid w:val="007A5280"/>
    <w:rsid w:val="007C6041"/>
    <w:rsid w:val="008777B3"/>
    <w:rsid w:val="00890028"/>
    <w:rsid w:val="00897891"/>
    <w:rsid w:val="008B2D66"/>
    <w:rsid w:val="008C703A"/>
    <w:rsid w:val="008F0890"/>
    <w:rsid w:val="009402BF"/>
    <w:rsid w:val="00974829"/>
    <w:rsid w:val="00986450"/>
    <w:rsid w:val="009D7B6E"/>
    <w:rsid w:val="009F683B"/>
    <w:rsid w:val="00A15B7D"/>
    <w:rsid w:val="00A72143"/>
    <w:rsid w:val="00A737AD"/>
    <w:rsid w:val="00A91B67"/>
    <w:rsid w:val="00AD0FE6"/>
    <w:rsid w:val="00AE075C"/>
    <w:rsid w:val="00AE2992"/>
    <w:rsid w:val="00B21EF5"/>
    <w:rsid w:val="00B3664A"/>
    <w:rsid w:val="00BD09BF"/>
    <w:rsid w:val="00BE213A"/>
    <w:rsid w:val="00C46E21"/>
    <w:rsid w:val="00C73670"/>
    <w:rsid w:val="00CD28EC"/>
    <w:rsid w:val="00CE7D61"/>
    <w:rsid w:val="00D354C8"/>
    <w:rsid w:val="00D96FAB"/>
    <w:rsid w:val="00DA56DB"/>
    <w:rsid w:val="00E5702C"/>
    <w:rsid w:val="00E73626"/>
    <w:rsid w:val="00E75586"/>
    <w:rsid w:val="00E9693C"/>
    <w:rsid w:val="00EA10A5"/>
    <w:rsid w:val="00EC29DF"/>
    <w:rsid w:val="00EF783C"/>
    <w:rsid w:val="00F154CA"/>
    <w:rsid w:val="00F30FE5"/>
    <w:rsid w:val="00F373E1"/>
    <w:rsid w:val="00F4039E"/>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newgromada/4117" TargetMode="External"/><Relationship Id="rId3" Type="http://schemas.openxmlformats.org/officeDocument/2006/relationships/settings" Target="settings.xml"/><Relationship Id="rId7" Type="http://schemas.openxmlformats.org/officeDocument/2006/relationships/hyperlink" Target="https://decentralization.gov.ua/newgromada/4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isto.net/uk/postcodes/index/25491" TargetMode="External"/><Relationship Id="rId11" Type="http://schemas.openxmlformats.org/officeDocument/2006/relationships/theme" Target="theme/theme1.xml"/><Relationship Id="rId5" Type="http://schemas.openxmlformats.org/officeDocument/2006/relationships/hyperlink" Target="mailto:kanc@kiroe.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ologkr2019@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4159</Words>
  <Characters>2371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2023-03-30T08:11:00Z</cp:lastPrinted>
  <dcterms:created xsi:type="dcterms:W3CDTF">2023-04-18T12:06:00Z</dcterms:created>
  <dcterms:modified xsi:type="dcterms:W3CDTF">2023-04-18T12:06:00Z</dcterms:modified>
</cp:coreProperties>
</file>