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2C3080" w:rsidRPr="007006E9">
        <w:rPr>
          <w:lang w:val="uk-UA"/>
        </w:rPr>
        <w:t>52005, Дніпропетровська обл., Дніпровський район, смт. Слобожанське, вул. Василя Сухомлинського, буд. 46А (магазин №23)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 xml:space="preserve">роздрібна торгівля в неспеціалізованих магазинах переважно продуктами харчування, напоями та тютюновими виробами. На території підприємства </w:t>
      </w:r>
      <w:bookmarkStart w:id="0" w:name="_GoBack"/>
      <w:r w:rsidR="002F5F77" w:rsidRPr="004277C8">
        <w:rPr>
          <w:lang w:val="uk-UA"/>
        </w:rPr>
        <w:t>розташоване</w:t>
      </w:r>
      <w:bookmarkEnd w:id="0"/>
      <w:r w:rsidR="002F5F77" w:rsidRPr="004277C8">
        <w:rPr>
          <w:lang w:val="uk-UA"/>
        </w:rPr>
        <w:t>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3080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625E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1E6A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2023-05-11T09:39:00Z</dcterms:created>
  <dcterms:modified xsi:type="dcterms:W3CDTF">2023-05-11T09:39:00Z</dcterms:modified>
</cp:coreProperties>
</file>