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9B" w:rsidRPr="00907C9B" w:rsidRDefault="00907C9B" w:rsidP="00907C9B">
      <w:pPr>
        <w:pStyle w:val="rvps2"/>
        <w:shd w:val="clear" w:color="auto" w:fill="FFFFFF"/>
        <w:spacing w:before="0" w:beforeAutospacing="0" w:after="0" w:afterAutospacing="0"/>
        <w:ind w:firstLine="450"/>
        <w:jc w:val="center"/>
        <w:rPr>
          <w:b/>
          <w:i/>
          <w:lang w:val="uk-UA"/>
        </w:rPr>
      </w:pPr>
      <w:r w:rsidRPr="00907C9B">
        <w:rPr>
          <w:b/>
          <w:i/>
          <w:lang w:val="uk-UA"/>
        </w:rPr>
        <w:t>Повідомлення про намір отримати дозвіл на викиди</w:t>
      </w:r>
    </w:p>
    <w:p w:rsidR="00907C9B" w:rsidRDefault="00907C9B" w:rsidP="00907C9B">
      <w:pPr>
        <w:pStyle w:val="rvps2"/>
        <w:shd w:val="clear" w:color="auto" w:fill="FFFFFF"/>
        <w:spacing w:before="0" w:beforeAutospacing="0" w:after="0" w:afterAutospacing="0"/>
        <w:ind w:firstLine="450"/>
        <w:jc w:val="both"/>
        <w:rPr>
          <w:lang w:val="uk-UA"/>
        </w:rPr>
      </w:pPr>
      <w:bookmarkStart w:id="0" w:name="n114"/>
      <w:bookmarkEnd w:id="0"/>
    </w:p>
    <w:p w:rsidR="0087396B" w:rsidRPr="00736977" w:rsidRDefault="00EC01EA" w:rsidP="00BE60D6">
      <w:pPr>
        <w:pStyle w:val="rvps2"/>
        <w:shd w:val="clear" w:color="auto" w:fill="FFFFFF"/>
        <w:spacing w:before="0" w:beforeAutospacing="0" w:after="0" w:afterAutospacing="0"/>
        <w:ind w:firstLine="448"/>
        <w:jc w:val="both"/>
        <w:rPr>
          <w:sz w:val="20"/>
          <w:szCs w:val="20"/>
          <w:lang w:val="uk-UA"/>
        </w:rPr>
      </w:pPr>
      <w:r w:rsidRPr="00736977">
        <w:rPr>
          <w:sz w:val="20"/>
          <w:szCs w:val="20"/>
          <w:lang w:val="uk-UA"/>
        </w:rPr>
        <w:t xml:space="preserve">Повне </w:t>
      </w:r>
      <w:r w:rsidR="00907C9B" w:rsidRPr="00736977">
        <w:rPr>
          <w:sz w:val="20"/>
          <w:szCs w:val="20"/>
          <w:lang w:val="uk-UA"/>
        </w:rPr>
        <w:t>та скорочене найме</w:t>
      </w:r>
      <w:r w:rsidRPr="00736977">
        <w:rPr>
          <w:sz w:val="20"/>
          <w:szCs w:val="20"/>
          <w:lang w:val="uk-UA"/>
        </w:rPr>
        <w:t xml:space="preserve">нування суб’єкта господарювання: </w:t>
      </w:r>
      <w:r w:rsidR="00A0633F" w:rsidRPr="00736977">
        <w:rPr>
          <w:sz w:val="20"/>
          <w:szCs w:val="20"/>
          <w:lang w:val="uk-UA"/>
        </w:rPr>
        <w:t>ТОВАРИСТВО З ОБМЕЖЕНОЮ ВІДПОВІДАЛЬНІСТЮ</w:t>
      </w:r>
      <w:r w:rsidRPr="00736977">
        <w:rPr>
          <w:sz w:val="20"/>
          <w:szCs w:val="20"/>
          <w:lang w:val="uk-UA"/>
        </w:rPr>
        <w:t xml:space="preserve"> «</w:t>
      </w:r>
      <w:r w:rsidR="008133C8" w:rsidRPr="00736977">
        <w:rPr>
          <w:sz w:val="20"/>
          <w:szCs w:val="20"/>
          <w:lang w:val="uk-UA"/>
        </w:rPr>
        <w:t>ЕДЕМ-КАРПЕЙНТ</w:t>
      </w:r>
      <w:r w:rsidRPr="00736977">
        <w:rPr>
          <w:sz w:val="20"/>
          <w:szCs w:val="20"/>
          <w:lang w:val="uk-UA"/>
        </w:rPr>
        <w:t>»</w:t>
      </w:r>
      <w:r w:rsidR="008577C0" w:rsidRPr="00736977">
        <w:rPr>
          <w:sz w:val="20"/>
          <w:szCs w:val="20"/>
          <w:lang w:val="uk-UA"/>
        </w:rPr>
        <w:t xml:space="preserve"> (</w:t>
      </w:r>
      <w:bookmarkStart w:id="1" w:name="_GoBack"/>
      <w:r w:rsidRPr="00736977">
        <w:rPr>
          <w:sz w:val="20"/>
          <w:szCs w:val="20"/>
          <w:lang w:val="uk-UA"/>
        </w:rPr>
        <w:t>Т</w:t>
      </w:r>
      <w:r w:rsidR="00A0633F" w:rsidRPr="00736977">
        <w:rPr>
          <w:sz w:val="20"/>
          <w:szCs w:val="20"/>
          <w:lang w:val="uk-UA"/>
        </w:rPr>
        <w:t>ОВ</w:t>
      </w:r>
      <w:r w:rsidRPr="00736977">
        <w:rPr>
          <w:sz w:val="20"/>
          <w:szCs w:val="20"/>
          <w:lang w:val="uk-UA"/>
        </w:rPr>
        <w:t xml:space="preserve"> «</w:t>
      </w:r>
      <w:r w:rsidR="008133C8" w:rsidRPr="00736977">
        <w:rPr>
          <w:sz w:val="20"/>
          <w:szCs w:val="20"/>
          <w:lang w:val="uk-UA"/>
        </w:rPr>
        <w:t>ЕДЕМ-КАРПЕЙНТ</w:t>
      </w:r>
      <w:r w:rsidRPr="00736977">
        <w:rPr>
          <w:sz w:val="20"/>
          <w:szCs w:val="20"/>
          <w:lang w:val="uk-UA"/>
        </w:rPr>
        <w:t>»</w:t>
      </w:r>
      <w:bookmarkEnd w:id="1"/>
      <w:r w:rsidR="008577C0" w:rsidRPr="00736977">
        <w:rPr>
          <w:sz w:val="20"/>
          <w:szCs w:val="20"/>
          <w:lang w:val="uk-UA"/>
        </w:rPr>
        <w:t>)</w:t>
      </w:r>
      <w:r w:rsidRPr="00736977">
        <w:rPr>
          <w:sz w:val="20"/>
          <w:szCs w:val="20"/>
          <w:lang w:val="uk-UA"/>
        </w:rPr>
        <w:t>.</w:t>
      </w:r>
      <w:bookmarkStart w:id="2" w:name="n115"/>
      <w:bookmarkEnd w:id="2"/>
      <w:r w:rsidR="008577C0" w:rsidRPr="00736977">
        <w:rPr>
          <w:sz w:val="20"/>
          <w:szCs w:val="20"/>
          <w:lang w:val="uk-UA"/>
        </w:rPr>
        <w:t xml:space="preserve"> Ідентифікаційний код юридичної особи в ЄДРПОУ: </w:t>
      </w:r>
      <w:r w:rsidR="008133C8" w:rsidRPr="00736977">
        <w:rPr>
          <w:color w:val="000000"/>
          <w:spacing w:val="2"/>
          <w:sz w:val="20"/>
          <w:szCs w:val="20"/>
          <w:lang w:val="uk-UA"/>
        </w:rPr>
        <w:t>43973953</w:t>
      </w:r>
      <w:r w:rsidR="008577C0" w:rsidRPr="00736977">
        <w:rPr>
          <w:sz w:val="20"/>
          <w:szCs w:val="20"/>
          <w:lang w:val="uk-UA"/>
        </w:rPr>
        <w:t>.</w:t>
      </w:r>
      <w:bookmarkStart w:id="3" w:name="n116"/>
      <w:bookmarkEnd w:id="3"/>
      <w:r w:rsidR="008577C0" w:rsidRPr="00736977">
        <w:rPr>
          <w:sz w:val="20"/>
          <w:szCs w:val="20"/>
          <w:lang w:val="uk-UA"/>
        </w:rPr>
        <w:t xml:space="preserve"> Місцезнаходження суб’єкта господарювання: </w:t>
      </w:r>
      <w:r w:rsidR="008133C8" w:rsidRPr="00736977">
        <w:rPr>
          <w:color w:val="000000"/>
          <w:sz w:val="20"/>
          <w:szCs w:val="20"/>
          <w:lang w:val="uk-UA"/>
        </w:rPr>
        <w:t xml:space="preserve">08131, </w:t>
      </w:r>
      <w:r w:rsidR="008133C8" w:rsidRPr="00736977">
        <w:rPr>
          <w:sz w:val="20"/>
          <w:szCs w:val="20"/>
          <w:shd w:val="clear" w:color="auto" w:fill="FFFFFF"/>
          <w:lang w:val="uk-UA"/>
        </w:rPr>
        <w:t xml:space="preserve">Київська обл., </w:t>
      </w:r>
      <w:proofErr w:type="spellStart"/>
      <w:r w:rsidR="008133C8" w:rsidRPr="00736977">
        <w:rPr>
          <w:sz w:val="20"/>
          <w:szCs w:val="20"/>
          <w:shd w:val="clear" w:color="auto" w:fill="FFFFFF"/>
          <w:lang w:val="uk-UA"/>
        </w:rPr>
        <w:t>Бучанський</w:t>
      </w:r>
      <w:proofErr w:type="spellEnd"/>
      <w:r w:rsidR="008133C8" w:rsidRPr="00736977">
        <w:rPr>
          <w:sz w:val="20"/>
          <w:szCs w:val="20"/>
          <w:shd w:val="clear" w:color="auto" w:fill="FFFFFF"/>
          <w:lang w:val="uk-UA"/>
        </w:rPr>
        <w:t xml:space="preserve"> р-н, село </w:t>
      </w:r>
      <w:proofErr w:type="spellStart"/>
      <w:r w:rsidR="008133C8" w:rsidRPr="00736977">
        <w:rPr>
          <w:sz w:val="20"/>
          <w:szCs w:val="20"/>
          <w:shd w:val="clear" w:color="auto" w:fill="FFFFFF"/>
          <w:lang w:val="uk-UA"/>
        </w:rPr>
        <w:t>Софіївська</w:t>
      </w:r>
      <w:proofErr w:type="spellEnd"/>
      <w:r w:rsidR="008133C8" w:rsidRPr="00736977">
        <w:rPr>
          <w:sz w:val="20"/>
          <w:szCs w:val="20"/>
          <w:shd w:val="clear" w:color="auto" w:fill="FFFFFF"/>
          <w:lang w:val="uk-UA"/>
        </w:rPr>
        <w:t xml:space="preserve"> </w:t>
      </w:r>
      <w:proofErr w:type="spellStart"/>
      <w:r w:rsidR="008133C8" w:rsidRPr="00736977">
        <w:rPr>
          <w:sz w:val="20"/>
          <w:szCs w:val="20"/>
          <w:shd w:val="clear" w:color="auto" w:fill="FFFFFF"/>
          <w:lang w:val="uk-UA"/>
        </w:rPr>
        <w:t>Борщагівка</w:t>
      </w:r>
      <w:proofErr w:type="spellEnd"/>
      <w:r w:rsidR="008133C8" w:rsidRPr="00736977">
        <w:rPr>
          <w:sz w:val="20"/>
          <w:szCs w:val="20"/>
          <w:shd w:val="clear" w:color="auto" w:fill="FFFFFF"/>
          <w:lang w:val="uk-UA"/>
        </w:rPr>
        <w:t xml:space="preserve">, вул. Соборна, </w:t>
      </w:r>
      <w:r w:rsidR="00410078" w:rsidRPr="00736977">
        <w:rPr>
          <w:sz w:val="20"/>
          <w:szCs w:val="20"/>
          <w:shd w:val="clear" w:color="auto" w:fill="FFFFFF"/>
          <w:lang w:val="uk-UA"/>
        </w:rPr>
        <w:t xml:space="preserve">буд. </w:t>
      </w:r>
      <w:r w:rsidR="008133C8" w:rsidRPr="00736977">
        <w:rPr>
          <w:sz w:val="20"/>
          <w:szCs w:val="20"/>
          <w:shd w:val="clear" w:color="auto" w:fill="FFFFFF"/>
          <w:lang w:val="uk-UA"/>
        </w:rPr>
        <w:t>1</w:t>
      </w:r>
      <w:r w:rsidR="008577C0" w:rsidRPr="00736977">
        <w:rPr>
          <w:sz w:val="20"/>
          <w:szCs w:val="20"/>
          <w:lang w:val="uk-UA"/>
        </w:rPr>
        <w:t>, контактний номер телефону: +38 (</w:t>
      </w:r>
      <w:r w:rsidR="008133C8" w:rsidRPr="00736977">
        <w:rPr>
          <w:sz w:val="20"/>
          <w:szCs w:val="20"/>
          <w:lang w:val="uk-UA"/>
        </w:rPr>
        <w:t>067) 2202701</w:t>
      </w:r>
      <w:r w:rsidR="008577C0" w:rsidRPr="00736977">
        <w:rPr>
          <w:sz w:val="20"/>
          <w:szCs w:val="20"/>
          <w:lang w:val="uk-UA"/>
        </w:rPr>
        <w:t>, адреса</w:t>
      </w:r>
      <w:r w:rsidR="00907C9B" w:rsidRPr="00736977">
        <w:rPr>
          <w:sz w:val="20"/>
          <w:szCs w:val="20"/>
          <w:lang w:val="uk-UA"/>
        </w:rPr>
        <w:t xml:space="preserve"> електронної пошт</w:t>
      </w:r>
      <w:r w:rsidR="008577C0" w:rsidRPr="00736977">
        <w:rPr>
          <w:sz w:val="20"/>
          <w:szCs w:val="20"/>
          <w:lang w:val="uk-UA"/>
        </w:rPr>
        <w:t xml:space="preserve">и суб’єкта господарювання: </w:t>
      </w:r>
      <w:bookmarkStart w:id="4" w:name="n117"/>
      <w:bookmarkEnd w:id="4"/>
      <w:proofErr w:type="spellStart"/>
      <w:r w:rsidR="008133C8" w:rsidRPr="00736977">
        <w:rPr>
          <w:sz w:val="20"/>
          <w:szCs w:val="20"/>
          <w:shd w:val="clear" w:color="auto" w:fill="FFFFFF"/>
          <w:lang w:val="en-US"/>
        </w:rPr>
        <w:t>domas</w:t>
      </w:r>
      <w:proofErr w:type="spellEnd"/>
      <w:r w:rsidR="008133C8" w:rsidRPr="00736977">
        <w:rPr>
          <w:sz w:val="20"/>
          <w:szCs w:val="20"/>
          <w:shd w:val="clear" w:color="auto" w:fill="FFFFFF"/>
          <w:lang w:val="uk-UA"/>
        </w:rPr>
        <w:t>@</w:t>
      </w:r>
      <w:proofErr w:type="spellStart"/>
      <w:r w:rsidR="008133C8" w:rsidRPr="00736977">
        <w:rPr>
          <w:sz w:val="20"/>
          <w:szCs w:val="20"/>
          <w:shd w:val="clear" w:color="auto" w:fill="FFFFFF"/>
          <w:lang w:val="en-US"/>
        </w:rPr>
        <w:t>edem</w:t>
      </w:r>
      <w:proofErr w:type="spellEnd"/>
      <w:r w:rsidR="008133C8" w:rsidRPr="00736977">
        <w:rPr>
          <w:sz w:val="20"/>
          <w:szCs w:val="20"/>
          <w:shd w:val="clear" w:color="auto" w:fill="FFFFFF"/>
          <w:lang w:val="uk-UA"/>
        </w:rPr>
        <w:t>-</w:t>
      </w:r>
      <w:proofErr w:type="spellStart"/>
      <w:r w:rsidR="008133C8" w:rsidRPr="00736977">
        <w:rPr>
          <w:sz w:val="20"/>
          <w:szCs w:val="20"/>
          <w:shd w:val="clear" w:color="auto" w:fill="FFFFFF"/>
          <w:lang w:val="en-US"/>
        </w:rPr>
        <w:t>carpaint</w:t>
      </w:r>
      <w:proofErr w:type="spellEnd"/>
      <w:r w:rsidR="008133C8" w:rsidRPr="00736977">
        <w:rPr>
          <w:sz w:val="20"/>
          <w:szCs w:val="20"/>
          <w:shd w:val="clear" w:color="auto" w:fill="FFFFFF"/>
          <w:lang w:val="uk-UA"/>
        </w:rPr>
        <w:t>.com.ua.</w:t>
      </w:r>
      <w:r w:rsidR="00BD6504" w:rsidRPr="00736977">
        <w:rPr>
          <w:sz w:val="20"/>
          <w:szCs w:val="20"/>
          <w:lang w:val="uk-UA"/>
        </w:rPr>
        <w:t xml:space="preserve"> Місцезнаходження об’єкта/промислового майданчика: </w:t>
      </w:r>
      <w:r w:rsidR="008133C8" w:rsidRPr="00736977">
        <w:rPr>
          <w:color w:val="000000"/>
          <w:sz w:val="20"/>
          <w:szCs w:val="20"/>
          <w:lang w:val="uk-UA"/>
        </w:rPr>
        <w:t xml:space="preserve">08131, </w:t>
      </w:r>
      <w:r w:rsidR="008133C8" w:rsidRPr="00736977">
        <w:rPr>
          <w:sz w:val="20"/>
          <w:szCs w:val="20"/>
          <w:shd w:val="clear" w:color="auto" w:fill="FFFFFF"/>
          <w:lang w:val="uk-UA"/>
        </w:rPr>
        <w:t xml:space="preserve">Київська обл., </w:t>
      </w:r>
      <w:proofErr w:type="spellStart"/>
      <w:r w:rsidR="008133C8" w:rsidRPr="00736977">
        <w:rPr>
          <w:sz w:val="20"/>
          <w:szCs w:val="20"/>
          <w:shd w:val="clear" w:color="auto" w:fill="FFFFFF"/>
          <w:lang w:val="uk-UA"/>
        </w:rPr>
        <w:t>Бучанський</w:t>
      </w:r>
      <w:proofErr w:type="spellEnd"/>
      <w:r w:rsidR="008133C8" w:rsidRPr="00736977">
        <w:rPr>
          <w:sz w:val="20"/>
          <w:szCs w:val="20"/>
          <w:shd w:val="clear" w:color="auto" w:fill="FFFFFF"/>
          <w:lang w:val="uk-UA"/>
        </w:rPr>
        <w:t xml:space="preserve"> р-н, село </w:t>
      </w:r>
      <w:proofErr w:type="spellStart"/>
      <w:r w:rsidR="008133C8" w:rsidRPr="00736977">
        <w:rPr>
          <w:sz w:val="20"/>
          <w:szCs w:val="20"/>
          <w:shd w:val="clear" w:color="auto" w:fill="FFFFFF"/>
          <w:lang w:val="uk-UA"/>
        </w:rPr>
        <w:t>Софіївська</w:t>
      </w:r>
      <w:proofErr w:type="spellEnd"/>
      <w:r w:rsidR="008133C8" w:rsidRPr="00736977">
        <w:rPr>
          <w:sz w:val="20"/>
          <w:szCs w:val="20"/>
          <w:shd w:val="clear" w:color="auto" w:fill="FFFFFF"/>
          <w:lang w:val="uk-UA"/>
        </w:rPr>
        <w:t xml:space="preserve"> </w:t>
      </w:r>
      <w:proofErr w:type="spellStart"/>
      <w:r w:rsidR="008133C8" w:rsidRPr="00736977">
        <w:rPr>
          <w:sz w:val="20"/>
          <w:szCs w:val="20"/>
          <w:shd w:val="clear" w:color="auto" w:fill="FFFFFF"/>
          <w:lang w:val="uk-UA"/>
        </w:rPr>
        <w:t>Борщагівка</w:t>
      </w:r>
      <w:proofErr w:type="spellEnd"/>
      <w:r w:rsidR="008133C8" w:rsidRPr="00736977">
        <w:rPr>
          <w:sz w:val="20"/>
          <w:szCs w:val="20"/>
          <w:shd w:val="clear" w:color="auto" w:fill="FFFFFF"/>
          <w:lang w:val="uk-UA"/>
        </w:rPr>
        <w:t xml:space="preserve">, вул. Соборна, </w:t>
      </w:r>
      <w:r w:rsidR="00410078" w:rsidRPr="00736977">
        <w:rPr>
          <w:sz w:val="20"/>
          <w:szCs w:val="20"/>
          <w:shd w:val="clear" w:color="auto" w:fill="FFFFFF"/>
          <w:lang w:val="uk-UA"/>
        </w:rPr>
        <w:t xml:space="preserve">буд. </w:t>
      </w:r>
      <w:r w:rsidR="008133C8" w:rsidRPr="00736977">
        <w:rPr>
          <w:sz w:val="20"/>
          <w:szCs w:val="20"/>
          <w:shd w:val="clear" w:color="auto" w:fill="FFFFFF"/>
          <w:lang w:val="uk-UA"/>
        </w:rPr>
        <w:t>1</w:t>
      </w:r>
      <w:r w:rsidR="00BD6504" w:rsidRPr="00736977">
        <w:rPr>
          <w:sz w:val="20"/>
          <w:szCs w:val="20"/>
          <w:lang w:val="uk-UA"/>
        </w:rPr>
        <w:t xml:space="preserve">. </w:t>
      </w:r>
      <w:bookmarkStart w:id="5" w:name="n118"/>
      <w:bookmarkEnd w:id="5"/>
      <w:r w:rsidR="00BD6504" w:rsidRPr="00736977">
        <w:rPr>
          <w:sz w:val="20"/>
          <w:szCs w:val="20"/>
          <w:lang w:val="uk-UA"/>
        </w:rPr>
        <w:t>Мета отримання дозволу на викиди: отримання дозволу на викиди для існуючого об’єкта ІІІ групи.</w:t>
      </w:r>
      <w:bookmarkStart w:id="6" w:name="n119"/>
      <w:bookmarkEnd w:id="6"/>
      <w:r w:rsidR="00F04E64" w:rsidRPr="00736977">
        <w:rPr>
          <w:sz w:val="20"/>
          <w:szCs w:val="20"/>
          <w:lang w:val="uk-UA"/>
        </w:rPr>
        <w:t xml:space="preserve"> Відомості </w:t>
      </w:r>
      <w:r w:rsidR="00907C9B" w:rsidRPr="00736977">
        <w:rPr>
          <w:sz w:val="20"/>
          <w:szCs w:val="20"/>
          <w:lang w:val="uk-UA"/>
        </w:rPr>
        <w:t>про наявність висно</w:t>
      </w:r>
      <w:r w:rsidR="00F04E64" w:rsidRPr="00736977">
        <w:rPr>
          <w:sz w:val="20"/>
          <w:szCs w:val="20"/>
          <w:lang w:val="uk-UA"/>
        </w:rPr>
        <w:t>вку з оцінки впливу на довкілля: згідно ст. 3 ЗУ «Про оцінку впливу на довкілля» підприємство не підлягає оцінці впливу на довкілля.</w:t>
      </w:r>
      <w:bookmarkStart w:id="7" w:name="n120"/>
      <w:bookmarkEnd w:id="7"/>
      <w:r w:rsidR="00F04E64" w:rsidRPr="00736977">
        <w:rPr>
          <w:sz w:val="20"/>
          <w:szCs w:val="20"/>
          <w:lang w:val="uk-UA"/>
        </w:rPr>
        <w:t xml:space="preserve"> </w:t>
      </w:r>
      <w:r w:rsidR="00D1778C" w:rsidRPr="00736977">
        <w:rPr>
          <w:sz w:val="20"/>
          <w:szCs w:val="20"/>
          <w:lang w:val="uk-UA"/>
        </w:rPr>
        <w:t>Т</w:t>
      </w:r>
      <w:r w:rsidR="006C4CEF">
        <w:rPr>
          <w:sz w:val="20"/>
          <w:szCs w:val="20"/>
          <w:lang w:val="uk-UA"/>
        </w:rPr>
        <w:t>ОВ</w:t>
      </w:r>
      <w:r w:rsidR="00D1778C" w:rsidRPr="00736977">
        <w:rPr>
          <w:sz w:val="20"/>
          <w:szCs w:val="20"/>
          <w:lang w:val="uk-UA"/>
        </w:rPr>
        <w:t xml:space="preserve"> «</w:t>
      </w:r>
      <w:r w:rsidR="00A0633F" w:rsidRPr="00736977">
        <w:rPr>
          <w:sz w:val="20"/>
          <w:szCs w:val="20"/>
          <w:lang w:val="uk-UA"/>
        </w:rPr>
        <w:t>ЕДЕМ-КАРПЕЙНТ</w:t>
      </w:r>
      <w:r w:rsidR="00D1778C" w:rsidRPr="00736977">
        <w:rPr>
          <w:sz w:val="20"/>
          <w:szCs w:val="20"/>
          <w:lang w:val="uk-UA"/>
        </w:rPr>
        <w:t xml:space="preserve">» спеціалізується на </w:t>
      </w:r>
      <w:r w:rsidR="00CC20DC" w:rsidRPr="00736977">
        <w:rPr>
          <w:bCs/>
          <w:sz w:val="20"/>
          <w:szCs w:val="20"/>
          <w:lang w:val="uk-UA"/>
        </w:rPr>
        <w:t>т</w:t>
      </w:r>
      <w:proofErr w:type="spellStart"/>
      <w:r w:rsidR="00CC20DC" w:rsidRPr="00736977">
        <w:rPr>
          <w:bCs/>
          <w:sz w:val="20"/>
          <w:szCs w:val="20"/>
        </w:rPr>
        <w:t>ехнічн</w:t>
      </w:r>
      <w:r w:rsidR="00CC20DC" w:rsidRPr="00736977">
        <w:rPr>
          <w:bCs/>
          <w:sz w:val="20"/>
          <w:szCs w:val="20"/>
          <w:lang w:val="uk-UA"/>
        </w:rPr>
        <w:t>ому</w:t>
      </w:r>
      <w:proofErr w:type="spellEnd"/>
      <w:r w:rsidR="00CC20DC" w:rsidRPr="00736977">
        <w:rPr>
          <w:bCs/>
          <w:sz w:val="20"/>
          <w:szCs w:val="20"/>
        </w:rPr>
        <w:t xml:space="preserve"> </w:t>
      </w:r>
      <w:proofErr w:type="spellStart"/>
      <w:r w:rsidR="00CC20DC" w:rsidRPr="00736977">
        <w:rPr>
          <w:bCs/>
          <w:sz w:val="20"/>
          <w:szCs w:val="20"/>
        </w:rPr>
        <w:t>обслуговуванн</w:t>
      </w:r>
      <w:proofErr w:type="spellEnd"/>
      <w:r w:rsidR="00CC20DC" w:rsidRPr="00736977">
        <w:rPr>
          <w:bCs/>
          <w:sz w:val="20"/>
          <w:szCs w:val="20"/>
          <w:lang w:val="uk-UA"/>
        </w:rPr>
        <w:t>і</w:t>
      </w:r>
      <w:r w:rsidR="00CC20DC" w:rsidRPr="00736977">
        <w:rPr>
          <w:bCs/>
          <w:sz w:val="20"/>
          <w:szCs w:val="20"/>
        </w:rPr>
        <w:t xml:space="preserve"> та ремонт</w:t>
      </w:r>
      <w:r w:rsidR="00CC20DC" w:rsidRPr="00736977">
        <w:rPr>
          <w:bCs/>
          <w:sz w:val="20"/>
          <w:szCs w:val="20"/>
          <w:lang w:val="uk-UA"/>
        </w:rPr>
        <w:t>і</w:t>
      </w:r>
      <w:r w:rsidR="00CC20DC" w:rsidRPr="00736977">
        <w:rPr>
          <w:bCs/>
          <w:sz w:val="20"/>
          <w:szCs w:val="20"/>
        </w:rPr>
        <w:t xml:space="preserve"> </w:t>
      </w:r>
      <w:proofErr w:type="spellStart"/>
      <w:r w:rsidR="00CC20DC" w:rsidRPr="00736977">
        <w:rPr>
          <w:bCs/>
          <w:sz w:val="20"/>
          <w:szCs w:val="20"/>
        </w:rPr>
        <w:t>автотранспортних</w:t>
      </w:r>
      <w:proofErr w:type="spellEnd"/>
      <w:r w:rsidR="00CC20DC" w:rsidRPr="00736977">
        <w:rPr>
          <w:bCs/>
          <w:sz w:val="20"/>
          <w:szCs w:val="20"/>
        </w:rPr>
        <w:t xml:space="preserve"> </w:t>
      </w:r>
      <w:proofErr w:type="spellStart"/>
      <w:r w:rsidR="00CC20DC" w:rsidRPr="00736977">
        <w:rPr>
          <w:bCs/>
          <w:sz w:val="20"/>
          <w:szCs w:val="20"/>
        </w:rPr>
        <w:t>засобів</w:t>
      </w:r>
      <w:proofErr w:type="spellEnd"/>
      <w:r w:rsidR="00D1778C" w:rsidRPr="00736977">
        <w:rPr>
          <w:sz w:val="20"/>
          <w:szCs w:val="20"/>
          <w:lang w:val="uk-UA"/>
        </w:rPr>
        <w:t xml:space="preserve"> (основни</w:t>
      </w:r>
      <w:r w:rsidR="003F56E7" w:rsidRPr="00736977">
        <w:rPr>
          <w:sz w:val="20"/>
          <w:szCs w:val="20"/>
          <w:lang w:val="uk-UA"/>
        </w:rPr>
        <w:t>й вид діяльності за КВЕД).</w:t>
      </w:r>
    </w:p>
    <w:p w:rsidR="00D30728" w:rsidRPr="00736977" w:rsidRDefault="00F04E64" w:rsidP="00BE60D6">
      <w:pPr>
        <w:pStyle w:val="21"/>
        <w:shd w:val="clear" w:color="auto" w:fill="FFFFFF"/>
        <w:spacing w:line="240" w:lineRule="auto"/>
        <w:ind w:firstLine="709"/>
        <w:rPr>
          <w:sz w:val="20"/>
        </w:rPr>
      </w:pPr>
      <w:r w:rsidRPr="00736977">
        <w:rPr>
          <w:sz w:val="20"/>
        </w:rPr>
        <w:t xml:space="preserve">Загальний </w:t>
      </w:r>
      <w:r w:rsidR="00907C9B" w:rsidRPr="00736977">
        <w:rPr>
          <w:sz w:val="20"/>
        </w:rPr>
        <w:t xml:space="preserve">опис об’єкта (опис виробництв </w:t>
      </w:r>
      <w:r w:rsidRPr="00736977">
        <w:rPr>
          <w:sz w:val="20"/>
        </w:rPr>
        <w:t>та технологічного устаткування):</w:t>
      </w:r>
      <w:r w:rsidR="007B482E" w:rsidRPr="00736977">
        <w:rPr>
          <w:sz w:val="20"/>
        </w:rPr>
        <w:t xml:space="preserve"> </w:t>
      </w:r>
      <w:r w:rsidR="00BE60D6" w:rsidRPr="00736977">
        <w:rPr>
          <w:sz w:val="20"/>
        </w:rPr>
        <w:t>н</w:t>
      </w:r>
      <w:r w:rsidR="00D30728" w:rsidRPr="00736977">
        <w:rPr>
          <w:sz w:val="20"/>
        </w:rPr>
        <w:t>а території промислового майданчику розташовано малярно-кузовний цех, який складається з рихтувального цеху, де виконуються рихтувальні роботи (відновлення геометрії кузова, видалення вм’ятин, розривів за допомогою ручного інструмента) та малярного цеху, де виконується попередня підготовка поверхні деталей (нанесення шпаклівки,  шліфування оброблених поверхонь до набуття відповідних форм) та н</w:t>
      </w:r>
      <w:r w:rsidR="00D30728" w:rsidRPr="00736977">
        <w:rPr>
          <w:sz w:val="20"/>
          <w:shd w:val="clear" w:color="auto" w:fill="FFFFFF"/>
        </w:rPr>
        <w:t>анесення фарби та лакового покриття на оброблені деталі.</w:t>
      </w:r>
    </w:p>
    <w:p w:rsidR="00AB0016" w:rsidRPr="00736977" w:rsidRDefault="00F04E64" w:rsidP="00BE60D6">
      <w:pPr>
        <w:pStyle w:val="rvps2"/>
        <w:shd w:val="clear" w:color="auto" w:fill="FFFFFF"/>
        <w:spacing w:before="0" w:beforeAutospacing="0" w:after="0" w:afterAutospacing="0"/>
        <w:ind w:firstLine="448"/>
        <w:jc w:val="both"/>
        <w:rPr>
          <w:sz w:val="20"/>
          <w:szCs w:val="20"/>
          <w:lang w:val="uk-UA"/>
        </w:rPr>
      </w:pPr>
      <w:r w:rsidRPr="00736977">
        <w:rPr>
          <w:sz w:val="20"/>
          <w:szCs w:val="20"/>
          <w:lang w:val="uk-UA"/>
        </w:rPr>
        <w:t xml:space="preserve"> </w:t>
      </w:r>
      <w:r w:rsidR="002E4B5C" w:rsidRPr="00736977">
        <w:rPr>
          <w:sz w:val="20"/>
          <w:szCs w:val="20"/>
          <w:lang w:val="uk-UA"/>
        </w:rPr>
        <w:t xml:space="preserve">Відомості </w:t>
      </w:r>
      <w:r w:rsidR="00907C9B" w:rsidRPr="00736977">
        <w:rPr>
          <w:sz w:val="20"/>
          <w:szCs w:val="20"/>
          <w:lang w:val="uk-UA"/>
        </w:rPr>
        <w:t>щодо видів та</w:t>
      </w:r>
      <w:r w:rsidR="00387A8C" w:rsidRPr="00736977">
        <w:rPr>
          <w:sz w:val="20"/>
          <w:szCs w:val="20"/>
          <w:lang w:val="uk-UA"/>
        </w:rPr>
        <w:t xml:space="preserve"> обсягів викидів: </w:t>
      </w:r>
      <w:proofErr w:type="spellStart"/>
      <w:r w:rsidR="00BE60D6" w:rsidRPr="00736977">
        <w:rPr>
          <w:sz w:val="20"/>
          <w:szCs w:val="20"/>
          <w:lang w:val="uk-UA"/>
        </w:rPr>
        <w:t>диметилетаноламін</w:t>
      </w:r>
      <w:proofErr w:type="spellEnd"/>
      <w:r w:rsidR="00BE60D6" w:rsidRPr="00736977">
        <w:rPr>
          <w:sz w:val="20"/>
          <w:szCs w:val="20"/>
          <w:lang w:val="uk-UA"/>
        </w:rPr>
        <w:t xml:space="preserve"> - </w:t>
      </w:r>
      <w:r w:rsidR="001F2A04">
        <w:rPr>
          <w:sz w:val="20"/>
          <w:szCs w:val="20"/>
          <w:lang w:val="uk-UA"/>
        </w:rPr>
        <w:t>0,0057</w:t>
      </w:r>
      <w:r w:rsidR="003B45B1" w:rsidRPr="00736977">
        <w:rPr>
          <w:sz w:val="20"/>
          <w:szCs w:val="20"/>
          <w:lang w:val="uk-UA"/>
        </w:rPr>
        <w:t xml:space="preserve"> т/рік</w:t>
      </w:r>
      <w:r w:rsidR="00BE60D6" w:rsidRPr="00736977">
        <w:rPr>
          <w:sz w:val="20"/>
          <w:szCs w:val="20"/>
          <w:lang w:val="uk-UA"/>
        </w:rPr>
        <w:t>, ацетон</w:t>
      </w:r>
      <w:r w:rsidR="001F2A04">
        <w:rPr>
          <w:sz w:val="20"/>
          <w:szCs w:val="20"/>
          <w:lang w:val="uk-UA"/>
        </w:rPr>
        <w:t xml:space="preserve"> - 0,228</w:t>
      </w:r>
      <w:r w:rsidR="003B45B1" w:rsidRPr="00736977">
        <w:rPr>
          <w:sz w:val="20"/>
          <w:szCs w:val="20"/>
          <w:lang w:val="uk-UA"/>
        </w:rPr>
        <w:t xml:space="preserve"> т/рік</w:t>
      </w:r>
      <w:r w:rsidR="00BE60D6" w:rsidRPr="00736977">
        <w:rPr>
          <w:sz w:val="20"/>
          <w:szCs w:val="20"/>
          <w:lang w:val="uk-UA"/>
        </w:rPr>
        <w:t>, ксилол</w:t>
      </w:r>
      <w:r w:rsidR="003B45B1" w:rsidRPr="00736977">
        <w:rPr>
          <w:sz w:val="20"/>
          <w:szCs w:val="20"/>
          <w:lang w:val="uk-UA"/>
        </w:rPr>
        <w:t xml:space="preserve"> - 0,0567</w:t>
      </w:r>
      <w:r w:rsidR="007614B2" w:rsidRPr="00736977">
        <w:rPr>
          <w:sz w:val="20"/>
          <w:szCs w:val="20"/>
          <w:lang w:val="uk-UA"/>
        </w:rPr>
        <w:t xml:space="preserve"> т/рік</w:t>
      </w:r>
      <w:r w:rsidR="00BE60D6" w:rsidRPr="00736977">
        <w:rPr>
          <w:sz w:val="20"/>
          <w:szCs w:val="20"/>
          <w:lang w:val="uk-UA"/>
        </w:rPr>
        <w:t xml:space="preserve">, </w:t>
      </w:r>
      <w:proofErr w:type="spellStart"/>
      <w:r w:rsidR="00924130" w:rsidRPr="00924130">
        <w:rPr>
          <w:color w:val="000000" w:themeColor="text1"/>
          <w:sz w:val="20"/>
          <w:szCs w:val="20"/>
          <w:lang w:val="uk-UA"/>
        </w:rPr>
        <w:t>б</w:t>
      </w:r>
      <w:r w:rsidR="00924130" w:rsidRPr="00924130">
        <w:rPr>
          <w:color w:val="000000" w:themeColor="text1"/>
          <w:sz w:val="20"/>
          <w:szCs w:val="20"/>
          <w:shd w:val="clear" w:color="auto" w:fill="FFFFFF"/>
          <w:lang w:val="uk-UA"/>
        </w:rPr>
        <w:t>утиловий</w:t>
      </w:r>
      <w:proofErr w:type="spellEnd"/>
      <w:r w:rsidR="00924130" w:rsidRPr="00924130">
        <w:rPr>
          <w:color w:val="000000" w:themeColor="text1"/>
          <w:sz w:val="20"/>
          <w:szCs w:val="20"/>
          <w:shd w:val="clear" w:color="auto" w:fill="FFFFFF"/>
          <w:lang w:val="uk-UA"/>
        </w:rPr>
        <w:t xml:space="preserve"> ефір оцтової кислоти</w:t>
      </w:r>
      <w:r w:rsidR="00924130" w:rsidRPr="00924130">
        <w:rPr>
          <w:color w:val="000000" w:themeColor="text1"/>
          <w:shd w:val="clear" w:color="auto" w:fill="FFFFFF"/>
        </w:rPr>
        <w:t> </w:t>
      </w:r>
      <w:r w:rsidR="00924130">
        <w:rPr>
          <w:sz w:val="20"/>
          <w:szCs w:val="20"/>
          <w:lang w:val="uk-UA"/>
        </w:rPr>
        <w:t>(</w:t>
      </w:r>
      <w:r w:rsidR="00BE60D6" w:rsidRPr="00736977">
        <w:rPr>
          <w:sz w:val="20"/>
          <w:szCs w:val="20"/>
          <w:lang w:val="uk-UA"/>
        </w:rPr>
        <w:t>бутилацетат</w:t>
      </w:r>
      <w:r w:rsidR="00924130">
        <w:rPr>
          <w:sz w:val="20"/>
          <w:szCs w:val="20"/>
          <w:lang w:val="uk-UA"/>
        </w:rPr>
        <w:t>)</w:t>
      </w:r>
      <w:r w:rsidR="001F2A04">
        <w:rPr>
          <w:sz w:val="20"/>
          <w:szCs w:val="20"/>
          <w:lang w:val="uk-UA"/>
        </w:rPr>
        <w:t xml:space="preserve"> - 0,228</w:t>
      </w:r>
      <w:r w:rsidR="003D706F" w:rsidRPr="00736977">
        <w:rPr>
          <w:sz w:val="20"/>
          <w:szCs w:val="20"/>
          <w:lang w:val="uk-UA"/>
        </w:rPr>
        <w:t xml:space="preserve"> т/рік</w:t>
      </w:r>
      <w:r w:rsidR="00BE60D6" w:rsidRPr="00736977">
        <w:rPr>
          <w:sz w:val="20"/>
          <w:szCs w:val="20"/>
          <w:lang w:val="uk-UA"/>
        </w:rPr>
        <w:t xml:space="preserve">,  </w:t>
      </w:r>
      <w:r w:rsidR="00456D03">
        <w:rPr>
          <w:sz w:val="20"/>
          <w:szCs w:val="20"/>
          <w:lang w:val="uk-UA"/>
        </w:rPr>
        <w:t>1,2,4-</w:t>
      </w:r>
      <w:r w:rsidR="00BE60D6" w:rsidRPr="00736977">
        <w:rPr>
          <w:sz w:val="20"/>
          <w:szCs w:val="20"/>
          <w:lang w:val="uk-UA"/>
        </w:rPr>
        <w:t>триметилбензол</w:t>
      </w:r>
      <w:r w:rsidR="00AB1835">
        <w:rPr>
          <w:sz w:val="20"/>
          <w:szCs w:val="20"/>
          <w:lang w:val="uk-UA"/>
        </w:rPr>
        <w:t xml:space="preserve"> (псевдокумол)</w:t>
      </w:r>
      <w:r w:rsidR="003B45B1" w:rsidRPr="00736977">
        <w:rPr>
          <w:sz w:val="20"/>
          <w:szCs w:val="20"/>
          <w:lang w:val="uk-UA"/>
        </w:rPr>
        <w:t xml:space="preserve"> - 0,0114</w:t>
      </w:r>
      <w:r w:rsidR="007614B2" w:rsidRPr="00736977">
        <w:rPr>
          <w:sz w:val="20"/>
          <w:szCs w:val="20"/>
          <w:lang w:val="uk-UA"/>
        </w:rPr>
        <w:t xml:space="preserve"> т/рік</w:t>
      </w:r>
      <w:r w:rsidR="00BE60D6" w:rsidRPr="00736977">
        <w:rPr>
          <w:sz w:val="20"/>
          <w:szCs w:val="20"/>
          <w:lang w:val="uk-UA"/>
        </w:rPr>
        <w:t xml:space="preserve">, </w:t>
      </w:r>
      <w:proofErr w:type="spellStart"/>
      <w:r w:rsidR="00BE60D6" w:rsidRPr="00736977">
        <w:rPr>
          <w:sz w:val="20"/>
          <w:szCs w:val="20"/>
          <w:lang w:val="uk-UA"/>
        </w:rPr>
        <w:t>метилізобутилкетон</w:t>
      </w:r>
      <w:proofErr w:type="spellEnd"/>
      <w:r w:rsidR="001F2A04">
        <w:rPr>
          <w:sz w:val="20"/>
          <w:szCs w:val="20"/>
          <w:lang w:val="uk-UA"/>
        </w:rPr>
        <w:t xml:space="preserve"> - 0,0057</w:t>
      </w:r>
      <w:r w:rsidR="007614B2" w:rsidRPr="00736977">
        <w:rPr>
          <w:sz w:val="20"/>
          <w:szCs w:val="20"/>
          <w:lang w:val="uk-UA"/>
        </w:rPr>
        <w:t xml:space="preserve"> т/рік</w:t>
      </w:r>
      <w:r w:rsidR="00BE60D6" w:rsidRPr="00736977">
        <w:rPr>
          <w:sz w:val="20"/>
          <w:szCs w:val="20"/>
          <w:lang w:val="uk-UA"/>
        </w:rPr>
        <w:t xml:space="preserve">, </w:t>
      </w:r>
      <w:r w:rsidR="005412DC" w:rsidRPr="00736977">
        <w:rPr>
          <w:sz w:val="20"/>
          <w:szCs w:val="20"/>
          <w:lang w:val="uk-UA"/>
        </w:rPr>
        <w:t>з</w:t>
      </w:r>
      <w:r w:rsidR="005412DC" w:rsidRPr="00736977">
        <w:rPr>
          <w:sz w:val="20"/>
          <w:szCs w:val="20"/>
          <w:shd w:val="clear" w:color="auto" w:fill="FFFFFF"/>
          <w:lang w:val="uk-UA"/>
        </w:rPr>
        <w:t>алізо та його сполуки (у перерахунку на залізо</w:t>
      </w:r>
      <w:r w:rsidR="00BE60D6" w:rsidRPr="00736977">
        <w:rPr>
          <w:sz w:val="20"/>
          <w:szCs w:val="20"/>
          <w:shd w:val="clear" w:color="auto" w:fill="FFFFFF"/>
          <w:lang w:val="uk-UA"/>
        </w:rPr>
        <w:t>)</w:t>
      </w:r>
      <w:r w:rsidR="003B45B1" w:rsidRPr="00736977">
        <w:rPr>
          <w:sz w:val="20"/>
          <w:szCs w:val="20"/>
          <w:shd w:val="clear" w:color="auto" w:fill="FFFFFF"/>
          <w:lang w:val="uk-UA"/>
        </w:rPr>
        <w:t xml:space="preserve"> - </w:t>
      </w:r>
      <w:r w:rsidR="003B45B1" w:rsidRPr="00736977">
        <w:rPr>
          <w:sz w:val="20"/>
          <w:szCs w:val="20"/>
          <w:lang w:val="uk-UA"/>
        </w:rPr>
        <w:t>0,00006</w:t>
      </w:r>
      <w:r w:rsidR="007614B2" w:rsidRPr="00736977">
        <w:rPr>
          <w:sz w:val="20"/>
          <w:szCs w:val="20"/>
          <w:lang w:val="uk-UA"/>
        </w:rPr>
        <w:t xml:space="preserve"> т/рік</w:t>
      </w:r>
      <w:r w:rsidR="00BE60D6" w:rsidRPr="00736977">
        <w:rPr>
          <w:sz w:val="20"/>
          <w:szCs w:val="20"/>
          <w:shd w:val="clear" w:color="auto" w:fill="FFFFFF"/>
          <w:lang w:val="uk-UA"/>
        </w:rPr>
        <w:t>, манган і його сполуки (у перерахунку на двоокис мангану)</w:t>
      </w:r>
      <w:r w:rsidR="003B45B1" w:rsidRPr="00736977">
        <w:rPr>
          <w:sz w:val="20"/>
          <w:szCs w:val="20"/>
          <w:shd w:val="clear" w:color="auto" w:fill="FFFFFF"/>
          <w:lang w:val="uk-UA"/>
        </w:rPr>
        <w:t xml:space="preserve"> - </w:t>
      </w:r>
      <w:r w:rsidR="003B45B1" w:rsidRPr="00736977">
        <w:rPr>
          <w:sz w:val="20"/>
          <w:szCs w:val="20"/>
          <w:lang w:val="uk-UA"/>
        </w:rPr>
        <w:t>0,000004</w:t>
      </w:r>
      <w:r w:rsidR="007614B2" w:rsidRPr="00736977">
        <w:rPr>
          <w:sz w:val="20"/>
          <w:szCs w:val="20"/>
          <w:lang w:val="uk-UA"/>
        </w:rPr>
        <w:t xml:space="preserve"> т/рік</w:t>
      </w:r>
      <w:r w:rsidR="00BE60D6" w:rsidRPr="00736977">
        <w:rPr>
          <w:sz w:val="20"/>
          <w:szCs w:val="20"/>
          <w:shd w:val="clear" w:color="auto" w:fill="FFFFFF"/>
          <w:lang w:val="uk-UA"/>
        </w:rPr>
        <w:t xml:space="preserve">, </w:t>
      </w:r>
      <w:r w:rsidR="005412DC" w:rsidRPr="00736977">
        <w:rPr>
          <w:sz w:val="20"/>
          <w:szCs w:val="20"/>
          <w:shd w:val="clear" w:color="auto" w:fill="FFFFFF"/>
          <w:lang w:val="uk-UA"/>
        </w:rPr>
        <w:t>хром та його сполуки (у перерахунку на триоксид хрому)</w:t>
      </w:r>
      <w:r w:rsidR="007614B2" w:rsidRPr="00736977">
        <w:rPr>
          <w:sz w:val="20"/>
          <w:szCs w:val="20"/>
          <w:shd w:val="clear" w:color="auto" w:fill="FFFFFF"/>
          <w:lang w:val="uk-UA"/>
        </w:rPr>
        <w:t xml:space="preserve"> - </w:t>
      </w:r>
      <w:r w:rsidR="007614B2" w:rsidRPr="00736977">
        <w:rPr>
          <w:sz w:val="20"/>
          <w:szCs w:val="20"/>
          <w:lang w:val="uk-UA"/>
        </w:rPr>
        <w:t>0,0000002 т/рік</w:t>
      </w:r>
      <w:r w:rsidR="00BE60D6" w:rsidRPr="00736977">
        <w:rPr>
          <w:sz w:val="20"/>
          <w:szCs w:val="20"/>
          <w:shd w:val="clear" w:color="auto" w:fill="FFFFFF"/>
          <w:lang w:val="uk-UA"/>
        </w:rPr>
        <w:t>, о</w:t>
      </w:r>
      <w:r w:rsidR="00BE60D6" w:rsidRPr="00736977">
        <w:rPr>
          <w:sz w:val="20"/>
          <w:szCs w:val="20"/>
          <w:lang w:val="uk-UA"/>
        </w:rPr>
        <w:t>ксиди азоту (у перерахунку на діоксид азоту [</w:t>
      </w:r>
      <w:r w:rsidR="00BE60D6" w:rsidRPr="00736977">
        <w:rPr>
          <w:sz w:val="20"/>
          <w:szCs w:val="20"/>
          <w:lang w:val="en-US"/>
        </w:rPr>
        <w:t>NO</w:t>
      </w:r>
      <w:r w:rsidR="00BE60D6" w:rsidRPr="00736977">
        <w:rPr>
          <w:sz w:val="20"/>
          <w:szCs w:val="20"/>
          <w:lang w:val="uk-UA"/>
        </w:rPr>
        <w:t>+</w:t>
      </w:r>
      <w:r w:rsidR="00BE60D6" w:rsidRPr="00736977">
        <w:rPr>
          <w:sz w:val="20"/>
          <w:szCs w:val="20"/>
          <w:lang w:val="en-US"/>
        </w:rPr>
        <w:t>NO</w:t>
      </w:r>
      <w:r w:rsidR="00BE60D6" w:rsidRPr="00736977">
        <w:rPr>
          <w:sz w:val="20"/>
          <w:szCs w:val="20"/>
          <w:vertAlign w:val="subscript"/>
          <w:lang w:val="uk-UA"/>
        </w:rPr>
        <w:t>2</w:t>
      </w:r>
      <w:r w:rsidR="00BE60D6" w:rsidRPr="00736977">
        <w:rPr>
          <w:sz w:val="20"/>
          <w:szCs w:val="20"/>
          <w:lang w:val="uk-UA"/>
        </w:rPr>
        <w:t>])</w:t>
      </w:r>
      <w:r w:rsidR="007614B2" w:rsidRPr="00736977">
        <w:rPr>
          <w:sz w:val="20"/>
          <w:szCs w:val="20"/>
          <w:lang w:val="uk-UA"/>
        </w:rPr>
        <w:t xml:space="preserve"> - 0,000005 т/рік</w:t>
      </w:r>
      <w:r w:rsidR="00BE60D6" w:rsidRPr="00736977">
        <w:rPr>
          <w:sz w:val="20"/>
          <w:szCs w:val="20"/>
          <w:shd w:val="clear" w:color="auto" w:fill="FFFFFF"/>
          <w:lang w:val="uk-UA"/>
        </w:rPr>
        <w:t>, оксид</w:t>
      </w:r>
      <w:r w:rsidR="007614B2" w:rsidRPr="00736977">
        <w:rPr>
          <w:sz w:val="20"/>
          <w:szCs w:val="20"/>
          <w:shd w:val="clear" w:color="auto" w:fill="FFFFFF"/>
          <w:lang w:val="uk-UA"/>
        </w:rPr>
        <w:t xml:space="preserve"> </w:t>
      </w:r>
      <w:r w:rsidR="008D21BF" w:rsidRPr="00736977">
        <w:rPr>
          <w:sz w:val="20"/>
          <w:szCs w:val="20"/>
          <w:shd w:val="clear" w:color="auto" w:fill="FFFFFF"/>
          <w:lang w:val="uk-UA"/>
        </w:rPr>
        <w:t xml:space="preserve">вуглецю </w:t>
      </w:r>
      <w:r w:rsidR="007614B2" w:rsidRPr="00736977">
        <w:rPr>
          <w:sz w:val="20"/>
          <w:szCs w:val="20"/>
          <w:shd w:val="clear" w:color="auto" w:fill="FFFFFF"/>
          <w:lang w:val="uk-UA"/>
        </w:rPr>
        <w:t xml:space="preserve">- </w:t>
      </w:r>
      <w:r w:rsidR="007614B2" w:rsidRPr="00736977">
        <w:rPr>
          <w:sz w:val="20"/>
          <w:szCs w:val="20"/>
          <w:lang w:val="uk-UA"/>
        </w:rPr>
        <w:t>0,00002 т/рік</w:t>
      </w:r>
      <w:r w:rsidR="00BE60D6" w:rsidRPr="00736977">
        <w:rPr>
          <w:sz w:val="20"/>
          <w:szCs w:val="20"/>
          <w:shd w:val="clear" w:color="auto" w:fill="FFFFFF"/>
          <w:lang w:val="uk-UA"/>
        </w:rPr>
        <w:t xml:space="preserve">, </w:t>
      </w:r>
      <w:r w:rsidR="00BE60D6" w:rsidRPr="00736977">
        <w:rPr>
          <w:sz w:val="20"/>
          <w:szCs w:val="20"/>
          <w:lang w:val="uk-UA"/>
        </w:rPr>
        <w:t>стирол</w:t>
      </w:r>
      <w:r w:rsidR="007614B2" w:rsidRPr="00736977">
        <w:rPr>
          <w:sz w:val="20"/>
          <w:szCs w:val="20"/>
          <w:lang w:val="uk-UA"/>
        </w:rPr>
        <w:t xml:space="preserve"> - 0,0114 т/рік</w:t>
      </w:r>
      <w:r w:rsidR="00BE60D6" w:rsidRPr="00736977">
        <w:rPr>
          <w:sz w:val="20"/>
          <w:szCs w:val="20"/>
          <w:lang w:val="uk-UA"/>
        </w:rPr>
        <w:t>, ангідрид малеїновий</w:t>
      </w:r>
      <w:r w:rsidR="007614B2" w:rsidRPr="00736977">
        <w:rPr>
          <w:sz w:val="20"/>
          <w:szCs w:val="20"/>
          <w:lang w:val="uk-UA"/>
        </w:rPr>
        <w:t xml:space="preserve"> - 0,00038 т/рік</w:t>
      </w:r>
      <w:r w:rsidR="00BE60D6" w:rsidRPr="00736977">
        <w:rPr>
          <w:sz w:val="20"/>
          <w:szCs w:val="20"/>
          <w:lang w:val="uk-UA"/>
        </w:rPr>
        <w:t>, речовини у вигляді суспендованих твердих частинок недиференційованих за складом</w:t>
      </w:r>
      <w:r w:rsidR="007614B2" w:rsidRPr="00736977">
        <w:rPr>
          <w:sz w:val="20"/>
          <w:szCs w:val="20"/>
          <w:lang w:val="uk-UA"/>
        </w:rPr>
        <w:t xml:space="preserve"> - 0,00036 т/рік.</w:t>
      </w:r>
    </w:p>
    <w:p w:rsidR="0087396B" w:rsidRPr="00736977" w:rsidRDefault="00650CDD" w:rsidP="0087396B">
      <w:pPr>
        <w:pStyle w:val="rvps2"/>
        <w:shd w:val="clear" w:color="auto" w:fill="FFFFFF"/>
        <w:spacing w:before="0" w:beforeAutospacing="0" w:after="0" w:afterAutospacing="0"/>
        <w:ind w:firstLine="448"/>
        <w:jc w:val="both"/>
        <w:rPr>
          <w:sz w:val="20"/>
          <w:szCs w:val="20"/>
          <w:lang w:val="uk-UA"/>
        </w:rPr>
      </w:pPr>
      <w:r w:rsidRPr="00736977">
        <w:rPr>
          <w:sz w:val="20"/>
          <w:szCs w:val="20"/>
          <w:lang w:val="uk-UA"/>
        </w:rPr>
        <w:t xml:space="preserve">Заходи </w:t>
      </w:r>
      <w:r w:rsidR="00907C9B" w:rsidRPr="00736977">
        <w:rPr>
          <w:sz w:val="20"/>
          <w:szCs w:val="20"/>
          <w:lang w:val="uk-UA"/>
        </w:rPr>
        <w:t>щодо впровадження найкращих існуючих технологій виробництва</w:t>
      </w:r>
      <w:r w:rsidRPr="00736977">
        <w:rPr>
          <w:sz w:val="20"/>
          <w:szCs w:val="20"/>
          <w:lang w:val="uk-UA"/>
        </w:rPr>
        <w:t xml:space="preserve">: не встановлюються для об’єкту ІІІ групи. </w:t>
      </w:r>
      <w:bookmarkStart w:id="8" w:name="n123"/>
      <w:bookmarkEnd w:id="8"/>
      <w:r w:rsidR="00C0521C" w:rsidRPr="00736977">
        <w:rPr>
          <w:sz w:val="20"/>
          <w:szCs w:val="20"/>
          <w:lang w:val="uk-UA"/>
        </w:rPr>
        <w:t xml:space="preserve">Перелік </w:t>
      </w:r>
      <w:r w:rsidR="00907C9B" w:rsidRPr="00736977">
        <w:rPr>
          <w:sz w:val="20"/>
          <w:szCs w:val="20"/>
          <w:lang w:val="uk-UA"/>
        </w:rPr>
        <w:t>заходів щодо скорочення викидів</w:t>
      </w:r>
      <w:r w:rsidR="00C0521C" w:rsidRPr="00736977">
        <w:rPr>
          <w:sz w:val="20"/>
          <w:szCs w:val="20"/>
          <w:lang w:val="uk-UA"/>
        </w:rPr>
        <w:t>: не передбачаються, відсутні перевищення встановлених нормативів граничнодопустимих викидів.</w:t>
      </w:r>
      <w:bookmarkStart w:id="9" w:name="n124"/>
      <w:bookmarkEnd w:id="9"/>
      <w:r w:rsidR="00D0064B" w:rsidRPr="00736977">
        <w:rPr>
          <w:sz w:val="20"/>
          <w:szCs w:val="20"/>
          <w:lang w:val="uk-UA"/>
        </w:rPr>
        <w:t xml:space="preserve"> Дотримання </w:t>
      </w:r>
      <w:r w:rsidR="00907C9B" w:rsidRPr="00736977">
        <w:rPr>
          <w:sz w:val="20"/>
          <w:szCs w:val="20"/>
          <w:lang w:val="uk-UA"/>
        </w:rPr>
        <w:t>виконання природоохоронних з</w:t>
      </w:r>
      <w:r w:rsidR="00D0064B" w:rsidRPr="00736977">
        <w:rPr>
          <w:sz w:val="20"/>
          <w:szCs w:val="20"/>
          <w:lang w:val="uk-UA"/>
        </w:rPr>
        <w:t xml:space="preserve">аходів щодо скорочення викидів: не передбачено. </w:t>
      </w:r>
      <w:bookmarkStart w:id="10" w:name="n125"/>
      <w:bookmarkEnd w:id="10"/>
      <w:r w:rsidR="00D0064B" w:rsidRPr="00736977">
        <w:rPr>
          <w:sz w:val="20"/>
          <w:szCs w:val="20"/>
          <w:lang w:val="uk-UA"/>
        </w:rPr>
        <w:t xml:space="preserve">Відповідність </w:t>
      </w:r>
      <w:r w:rsidR="00907C9B" w:rsidRPr="00736977">
        <w:rPr>
          <w:sz w:val="20"/>
          <w:szCs w:val="20"/>
          <w:lang w:val="uk-UA"/>
        </w:rPr>
        <w:t>пропозицій щодо дозволени</w:t>
      </w:r>
      <w:r w:rsidR="00D0064B" w:rsidRPr="00736977">
        <w:rPr>
          <w:sz w:val="20"/>
          <w:szCs w:val="20"/>
          <w:lang w:val="uk-UA"/>
        </w:rPr>
        <w:t xml:space="preserve">х обсягів викидів законодавству: </w:t>
      </w:r>
      <w:r w:rsidR="0087396B" w:rsidRPr="00736977">
        <w:rPr>
          <w:sz w:val="20"/>
          <w:szCs w:val="20"/>
          <w:lang w:val="uk-UA"/>
        </w:rPr>
        <w:t>пропозиції щодо дозволених обсягів викидів відповідають чинному законодавству</w:t>
      </w:r>
      <w:bookmarkStart w:id="11" w:name="n126"/>
      <w:bookmarkStart w:id="12" w:name="n127"/>
      <w:bookmarkEnd w:id="11"/>
      <w:bookmarkEnd w:id="12"/>
      <w:r w:rsidR="0087396B" w:rsidRPr="00736977">
        <w:rPr>
          <w:sz w:val="20"/>
          <w:szCs w:val="20"/>
          <w:lang w:val="uk-UA"/>
        </w:rPr>
        <w:t xml:space="preserve">; </w:t>
      </w:r>
      <w:r w:rsidR="0028405B" w:rsidRPr="00736977">
        <w:rPr>
          <w:sz w:val="20"/>
          <w:szCs w:val="20"/>
          <w:lang w:val="uk-UA"/>
        </w:rPr>
        <w:t>для речовин, на які не встановлені нормативи граничнодопустимих викидів відповідно до законодавства,  встановлюються  величини  масової витрати.</w:t>
      </w:r>
      <w:r w:rsidR="00356C84" w:rsidRPr="00736977">
        <w:rPr>
          <w:sz w:val="20"/>
          <w:szCs w:val="20"/>
          <w:lang w:val="uk-UA"/>
        </w:rPr>
        <w:t xml:space="preserve"> </w:t>
      </w:r>
    </w:p>
    <w:p w:rsidR="003F56E7" w:rsidRPr="00736977" w:rsidRDefault="00D0064B" w:rsidP="0087396B">
      <w:pPr>
        <w:pStyle w:val="rvps2"/>
        <w:shd w:val="clear" w:color="auto" w:fill="FFFFFF"/>
        <w:spacing w:before="0" w:beforeAutospacing="0" w:after="0" w:afterAutospacing="0"/>
        <w:ind w:firstLine="448"/>
        <w:jc w:val="both"/>
        <w:rPr>
          <w:bCs/>
          <w:sz w:val="20"/>
          <w:szCs w:val="20"/>
          <w:lang w:val="uk-UA"/>
        </w:rPr>
      </w:pPr>
      <w:r w:rsidRPr="00736977">
        <w:rPr>
          <w:bCs/>
          <w:sz w:val="20"/>
          <w:szCs w:val="20"/>
          <w:lang w:val="uk-UA"/>
        </w:rPr>
        <w:t>Із зауваженнями та пропозиціями щодо дозволу на викиди по зазначеному промисловому майданчику звертатись в Київську обласну військову адміністрацію (Київську обласну державну адміністрацію) (01196, м. Київ, площа Лесі Українки, буд. 1, телефон – (044) 286-84-11, e-</w:t>
      </w:r>
      <w:proofErr w:type="spellStart"/>
      <w:r w:rsidRPr="00736977">
        <w:rPr>
          <w:bCs/>
          <w:sz w:val="20"/>
          <w:szCs w:val="20"/>
          <w:lang w:val="uk-UA"/>
        </w:rPr>
        <w:t>mail</w:t>
      </w:r>
      <w:proofErr w:type="spellEnd"/>
      <w:r w:rsidRPr="00736977">
        <w:rPr>
          <w:bCs/>
          <w:sz w:val="20"/>
          <w:szCs w:val="20"/>
          <w:lang w:val="uk-UA"/>
        </w:rPr>
        <w:t xml:space="preserve">: zag@koda.gov.ua, </w:t>
      </w:r>
      <w:hyperlink r:id="rId6" w:history="1">
        <w:r w:rsidRPr="00736977">
          <w:rPr>
            <w:rStyle w:val="a3"/>
            <w:bCs/>
            <w:sz w:val="20"/>
            <w:szCs w:val="20"/>
            <w:lang w:val="uk-UA"/>
          </w:rPr>
          <w:t>zvern@koda.gov.ua</w:t>
        </w:r>
      </w:hyperlink>
      <w:r w:rsidRPr="00736977">
        <w:rPr>
          <w:bCs/>
          <w:sz w:val="20"/>
          <w:szCs w:val="20"/>
          <w:lang w:val="uk-UA"/>
        </w:rPr>
        <w:t xml:space="preserve">). </w:t>
      </w:r>
    </w:p>
    <w:p w:rsidR="00D0064B" w:rsidRPr="00736977" w:rsidRDefault="00D0064B" w:rsidP="0087396B">
      <w:pPr>
        <w:pStyle w:val="rvps2"/>
        <w:shd w:val="clear" w:color="auto" w:fill="FFFFFF"/>
        <w:spacing w:before="0" w:beforeAutospacing="0" w:after="0" w:afterAutospacing="0"/>
        <w:ind w:firstLine="448"/>
        <w:jc w:val="both"/>
        <w:rPr>
          <w:sz w:val="20"/>
          <w:szCs w:val="20"/>
          <w:lang w:val="uk-UA"/>
        </w:rPr>
      </w:pPr>
      <w:r w:rsidRPr="00736977">
        <w:rPr>
          <w:sz w:val="20"/>
          <w:szCs w:val="20"/>
          <w:lang w:val="uk-UA"/>
        </w:rPr>
        <w:t>Строки подання зауважень та пропозицій:</w:t>
      </w:r>
      <w:r w:rsidRPr="00736977">
        <w:rPr>
          <w:bCs/>
          <w:sz w:val="20"/>
          <w:szCs w:val="20"/>
          <w:lang w:val="uk-UA"/>
        </w:rPr>
        <w:t xml:space="preserve"> протягом 30 календарних днів з </w:t>
      </w:r>
      <w:r w:rsidR="003F56E7" w:rsidRPr="00736977">
        <w:rPr>
          <w:bCs/>
          <w:sz w:val="20"/>
          <w:szCs w:val="20"/>
          <w:lang w:val="uk-UA"/>
        </w:rPr>
        <w:t>дня публікації повідомлення про намір отримати дозвіл на викиди.</w:t>
      </w:r>
    </w:p>
    <w:p w:rsidR="00D0064B" w:rsidRPr="00736977" w:rsidRDefault="00D0064B" w:rsidP="00907C9B">
      <w:pPr>
        <w:pStyle w:val="rvps2"/>
        <w:shd w:val="clear" w:color="auto" w:fill="FFFFFF"/>
        <w:spacing w:before="0" w:beforeAutospacing="0" w:after="0" w:afterAutospacing="0"/>
        <w:ind w:firstLine="450"/>
        <w:jc w:val="both"/>
        <w:rPr>
          <w:sz w:val="20"/>
          <w:szCs w:val="20"/>
          <w:lang w:val="uk-UA"/>
        </w:rPr>
      </w:pPr>
    </w:p>
    <w:p w:rsidR="00A37F08" w:rsidRPr="00736977" w:rsidRDefault="00A37F08">
      <w:pPr>
        <w:rPr>
          <w:sz w:val="20"/>
          <w:szCs w:val="20"/>
          <w:lang w:val="uk-UA"/>
        </w:rPr>
      </w:pPr>
    </w:p>
    <w:sectPr w:rsidR="00A37F08" w:rsidRPr="00736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D3AAE"/>
    <w:multiLevelType w:val="hybridMultilevel"/>
    <w:tmpl w:val="73D4F7FE"/>
    <w:lvl w:ilvl="0" w:tplc="882688D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AB"/>
    <w:rsid w:val="00012C90"/>
    <w:rsid w:val="000526FB"/>
    <w:rsid w:val="001F287F"/>
    <w:rsid w:val="001F2A04"/>
    <w:rsid w:val="00225398"/>
    <w:rsid w:val="0028405B"/>
    <w:rsid w:val="002E4B5C"/>
    <w:rsid w:val="003032F5"/>
    <w:rsid w:val="00356C84"/>
    <w:rsid w:val="003612CE"/>
    <w:rsid w:val="00387A8C"/>
    <w:rsid w:val="003A077C"/>
    <w:rsid w:val="003B2373"/>
    <w:rsid w:val="003B45B1"/>
    <w:rsid w:val="003D706F"/>
    <w:rsid w:val="003F56E7"/>
    <w:rsid w:val="00410078"/>
    <w:rsid w:val="00456D03"/>
    <w:rsid w:val="005412DC"/>
    <w:rsid w:val="00626D9C"/>
    <w:rsid w:val="00633850"/>
    <w:rsid w:val="00650CDD"/>
    <w:rsid w:val="006B5163"/>
    <w:rsid w:val="006C4CEF"/>
    <w:rsid w:val="00736977"/>
    <w:rsid w:val="007614B2"/>
    <w:rsid w:val="00793A87"/>
    <w:rsid w:val="007B482E"/>
    <w:rsid w:val="007C369B"/>
    <w:rsid w:val="008133C8"/>
    <w:rsid w:val="008577C0"/>
    <w:rsid w:val="0087396B"/>
    <w:rsid w:val="008D21BF"/>
    <w:rsid w:val="00907C9B"/>
    <w:rsid w:val="00924130"/>
    <w:rsid w:val="00946C4B"/>
    <w:rsid w:val="009C29F6"/>
    <w:rsid w:val="00A0633F"/>
    <w:rsid w:val="00A37F08"/>
    <w:rsid w:val="00AB0016"/>
    <w:rsid w:val="00AB1835"/>
    <w:rsid w:val="00BC37CC"/>
    <w:rsid w:val="00BD6504"/>
    <w:rsid w:val="00BE60D6"/>
    <w:rsid w:val="00C0521C"/>
    <w:rsid w:val="00C449AB"/>
    <w:rsid w:val="00C81F39"/>
    <w:rsid w:val="00CC20DC"/>
    <w:rsid w:val="00D0064B"/>
    <w:rsid w:val="00D1778C"/>
    <w:rsid w:val="00D30728"/>
    <w:rsid w:val="00D606C1"/>
    <w:rsid w:val="00E20821"/>
    <w:rsid w:val="00E6434A"/>
    <w:rsid w:val="00EC01EA"/>
    <w:rsid w:val="00F04E64"/>
    <w:rsid w:val="00F14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07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07C9B"/>
    <w:rPr>
      <w:color w:val="0000FF"/>
      <w:u w:val="single"/>
    </w:rPr>
  </w:style>
  <w:style w:type="paragraph" w:customStyle="1" w:styleId="21">
    <w:name w:val="Основной текст 21"/>
    <w:basedOn w:val="a"/>
    <w:rsid w:val="00D30728"/>
    <w:pPr>
      <w:suppressAutoHyphens/>
      <w:spacing w:after="0" w:line="360" w:lineRule="auto"/>
      <w:jc w:val="both"/>
    </w:pPr>
    <w:rPr>
      <w:rFonts w:ascii="Times New Roman" w:eastAsia="Times New Roman" w:hAnsi="Times New Roman" w:cs="Times New Roman"/>
      <w:sz w:val="26"/>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07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07C9B"/>
    <w:rPr>
      <w:color w:val="0000FF"/>
      <w:u w:val="single"/>
    </w:rPr>
  </w:style>
  <w:style w:type="paragraph" w:customStyle="1" w:styleId="21">
    <w:name w:val="Основной текст 21"/>
    <w:basedOn w:val="a"/>
    <w:rsid w:val="00D30728"/>
    <w:pPr>
      <w:suppressAutoHyphens/>
      <w:spacing w:after="0" w:line="360" w:lineRule="auto"/>
      <w:jc w:val="both"/>
    </w:pPr>
    <w:rPr>
      <w:rFonts w:ascii="Times New Roman" w:eastAsia="Times New Roman" w:hAnsi="Times New Roman" w:cs="Times New Roman"/>
      <w:sz w:val="26"/>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546">
      <w:bodyDiv w:val="1"/>
      <w:marLeft w:val="0"/>
      <w:marRight w:val="0"/>
      <w:marTop w:val="0"/>
      <w:marBottom w:val="0"/>
      <w:divBdr>
        <w:top w:val="none" w:sz="0" w:space="0" w:color="auto"/>
        <w:left w:val="none" w:sz="0" w:space="0" w:color="auto"/>
        <w:bottom w:val="none" w:sz="0" w:space="0" w:color="auto"/>
        <w:right w:val="none" w:sz="0" w:space="0" w:color="auto"/>
      </w:divBdr>
    </w:div>
    <w:div w:id="1503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vern@ko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2173</Words>
  <Characters>1240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Тарасенко Ольга Володимирівна</cp:lastModifiedBy>
  <cp:revision>2</cp:revision>
  <dcterms:created xsi:type="dcterms:W3CDTF">2023-05-02T12:35:00Z</dcterms:created>
  <dcterms:modified xsi:type="dcterms:W3CDTF">2023-05-02T12:35:00Z</dcterms:modified>
</cp:coreProperties>
</file>