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5B" w:rsidRPr="00EA6155" w:rsidRDefault="0051055B" w:rsidP="0051055B">
      <w:pPr>
        <w:spacing w:line="360" w:lineRule="auto"/>
        <w:jc w:val="center"/>
        <w:rPr>
          <w:b/>
          <w:lang w:val="uk-UA"/>
        </w:rPr>
      </w:pPr>
      <w:r w:rsidRPr="00EA6155">
        <w:rPr>
          <w:b/>
          <w:lang w:val="uk-UA"/>
        </w:rPr>
        <w:t>Повідомлення про намір отримати дозвіл на викиди ТОВ "КОМПАНІЯ АГРО ЮГ"</w:t>
      </w:r>
    </w:p>
    <w:p w:rsidR="0051055B" w:rsidRPr="00EA6155" w:rsidRDefault="0051055B" w:rsidP="0051055B">
      <w:pPr>
        <w:spacing w:line="360" w:lineRule="auto"/>
        <w:ind w:firstLine="709"/>
        <w:jc w:val="both"/>
        <w:rPr>
          <w:bCs/>
          <w:lang w:val="uk-UA"/>
        </w:rPr>
      </w:pPr>
      <w:r w:rsidRPr="00EA6155">
        <w:rPr>
          <w:bCs/>
          <w:lang w:val="uk-UA"/>
        </w:rPr>
        <w:t>Товариство з обмеженою відповідальністю "</w:t>
      </w:r>
      <w:r w:rsidRPr="00EA6155">
        <w:rPr>
          <w:lang w:val="uk-UA"/>
        </w:rPr>
        <w:t>КОМПАНІЯ АГРО ЮГ</w:t>
      </w:r>
      <w:r w:rsidRPr="00EA6155">
        <w:rPr>
          <w:bCs/>
          <w:lang w:val="uk-UA"/>
        </w:rPr>
        <w:t xml:space="preserve">" </w:t>
      </w:r>
      <w:r>
        <w:rPr>
          <w:bCs/>
          <w:lang w:val="uk-UA"/>
        </w:rPr>
        <w:t xml:space="preserve">                                    </w:t>
      </w:r>
      <w:r w:rsidRPr="00EA6155">
        <w:rPr>
          <w:bCs/>
          <w:lang w:val="uk-UA"/>
        </w:rPr>
        <w:t>(</w:t>
      </w:r>
      <w:bookmarkStart w:id="0" w:name="_GoBack"/>
      <w:r w:rsidRPr="00EA6155">
        <w:rPr>
          <w:lang w:val="uk-UA"/>
        </w:rPr>
        <w:t>ТОВ "КОМПАНІЯ АГРО ЮГ</w:t>
      </w:r>
      <w:bookmarkEnd w:id="0"/>
      <w:r w:rsidRPr="00EA6155">
        <w:rPr>
          <w:lang w:val="uk-UA"/>
        </w:rPr>
        <w:t>"</w:t>
      </w:r>
      <w:r w:rsidRPr="00EA6155">
        <w:rPr>
          <w:bCs/>
          <w:lang w:val="uk-UA"/>
        </w:rPr>
        <w:t xml:space="preserve">, код </w:t>
      </w:r>
      <w:r w:rsidRPr="00EA6155">
        <w:rPr>
          <w:lang w:val="uk-UA"/>
        </w:rPr>
        <w:t xml:space="preserve">ЄДРПОУ – 38425920, </w:t>
      </w:r>
      <w:proofErr w:type="spellStart"/>
      <w:r w:rsidRPr="00EA6155">
        <w:rPr>
          <w:lang w:val="uk-UA"/>
        </w:rPr>
        <w:t>юр</w:t>
      </w:r>
      <w:proofErr w:type="spellEnd"/>
      <w:r w:rsidRPr="00EA6155">
        <w:rPr>
          <w:lang w:val="uk-UA"/>
        </w:rPr>
        <w:t xml:space="preserve">. адреса: 67720, Одеська обл., Білгород-Дністровський р-н,  с. Володимирівка, вул. Центральна, буд. 108 А, </w:t>
      </w:r>
      <w:r>
        <w:rPr>
          <w:lang w:val="uk-UA"/>
        </w:rPr>
        <w:t xml:space="preserve">                                                </w:t>
      </w:r>
      <w:r w:rsidRPr="00EA6155">
        <w:rPr>
          <w:lang w:val="uk-UA"/>
        </w:rPr>
        <w:t xml:space="preserve">тел. (04848)-5-92-21, </w:t>
      </w:r>
      <w:r w:rsidRPr="00EA6155">
        <w:t>38425920</w:t>
      </w:r>
      <w:r w:rsidRPr="00EA6155">
        <w:rPr>
          <w:lang w:val="en-US"/>
        </w:rPr>
        <w:t>agro</w:t>
      </w:r>
      <w:r w:rsidRPr="00EA6155">
        <w:t>@</w:t>
      </w:r>
      <w:proofErr w:type="spellStart"/>
      <w:r w:rsidRPr="00EA6155">
        <w:rPr>
          <w:lang w:val="en-US"/>
        </w:rPr>
        <w:t>gmail</w:t>
      </w:r>
      <w:proofErr w:type="spellEnd"/>
      <w:r w:rsidRPr="00EA6155">
        <w:t>.</w:t>
      </w:r>
      <w:r w:rsidRPr="00EA6155">
        <w:rPr>
          <w:lang w:val="en-US"/>
        </w:rPr>
        <w:t>com</w:t>
      </w:r>
      <w:r w:rsidRPr="00EA6155">
        <w:rPr>
          <w:bCs/>
          <w:lang w:val="uk-UA"/>
        </w:rPr>
        <w:t xml:space="preserve">) </w:t>
      </w:r>
      <w:r w:rsidRPr="00EA6155">
        <w:rPr>
          <w:lang w:val="uk-UA"/>
        </w:rPr>
        <w:t xml:space="preserve">спеціалізується на вирощуванні зернових, бобових, насіння олійних культур. </w:t>
      </w:r>
      <w:r w:rsidRPr="00EA6155">
        <w:rPr>
          <w:iCs/>
          <w:color w:val="000000"/>
          <w:lang w:val="uk-UA"/>
        </w:rPr>
        <w:t xml:space="preserve">Розташоване за адресою: Одеська область, Білгород-Дністровський р-н., с. </w:t>
      </w:r>
      <w:proofErr w:type="spellStart"/>
      <w:r w:rsidRPr="00EA6155">
        <w:rPr>
          <w:iCs/>
          <w:color w:val="000000"/>
          <w:lang w:val="uk-UA"/>
        </w:rPr>
        <w:t>Старокозаче</w:t>
      </w:r>
      <w:proofErr w:type="spellEnd"/>
      <w:r w:rsidRPr="00EA6155">
        <w:rPr>
          <w:iCs/>
          <w:color w:val="000000"/>
          <w:lang w:val="uk-UA"/>
        </w:rPr>
        <w:t>, вул. Малиновського, 9.</w:t>
      </w:r>
    </w:p>
    <w:p w:rsidR="0051055B" w:rsidRPr="00EA6155" w:rsidRDefault="0051055B" w:rsidP="0051055B">
      <w:pPr>
        <w:spacing w:line="360" w:lineRule="auto"/>
        <w:ind w:firstLine="709"/>
        <w:jc w:val="both"/>
        <w:rPr>
          <w:lang w:val="uk-UA"/>
        </w:rPr>
      </w:pPr>
      <w:r w:rsidRPr="00EA6155">
        <w:rPr>
          <w:lang w:val="uk-UA"/>
        </w:rPr>
        <w:t xml:space="preserve">Згідно з вимогами Закону України «Про оцінку впливу на довкілля» дана діяльність не підлягає оцінці впливу на довкілля. </w:t>
      </w:r>
    </w:p>
    <w:p w:rsidR="0051055B" w:rsidRPr="00EA6155" w:rsidRDefault="0051055B" w:rsidP="0051055B">
      <w:pPr>
        <w:spacing w:line="360" w:lineRule="auto"/>
        <w:ind w:firstLine="709"/>
        <w:jc w:val="both"/>
        <w:rPr>
          <w:lang w:val="uk-UA"/>
        </w:rPr>
      </w:pPr>
      <w:r w:rsidRPr="00EA6155">
        <w:rPr>
          <w:lang w:val="uk-UA"/>
        </w:rPr>
        <w:t xml:space="preserve">Основними джерелами впливу на атмосферне повітря є: 4 склади зерна, </w:t>
      </w:r>
      <w:r>
        <w:rPr>
          <w:lang w:val="uk-UA"/>
        </w:rPr>
        <w:t xml:space="preserve">2 ємності з КАС, </w:t>
      </w:r>
      <w:r w:rsidRPr="00EA6155">
        <w:rPr>
          <w:lang w:val="uk-UA"/>
        </w:rPr>
        <w:t xml:space="preserve">ємність з ДП, ПРК, метало оброблювальні верстати, зварювальні апарати, опалювальний агрегат. Об’єкт відноситься до третьої групи в залежності від ступеня впливу об’єкта на забруднення атмосферного повітря. Відомості щодо виду та обсягів викидів забруднюючих речовин (далі - ЗР) (у т/рік): речовини у вигляді суспендованих твердих частинок – 0,038, вуглеводні насичені С12-19 - 0,008, оксиди азоту – 0,004, азоту (І) оксид - 0,0005, аміак - 0,000004, сірководень - 0,012, оксид вуглецю - 0,012, вуглецю діоксид - 12,595,  метан – 0,0006, заліза оксид – 0,003, </w:t>
      </w:r>
      <w:r w:rsidRPr="00EA6155">
        <w:rPr>
          <w:noProof/>
          <w:lang w:val="uk-UA"/>
        </w:rPr>
        <w:t>манган та його сполуки – 0,0002,</w:t>
      </w:r>
      <w:r w:rsidRPr="00EA6155">
        <w:rPr>
          <w:lang w:val="uk-UA"/>
        </w:rPr>
        <w:t xml:space="preserve"> </w:t>
      </w:r>
      <w:proofErr w:type="spellStart"/>
      <w:r w:rsidRPr="00EA6155">
        <w:rPr>
          <w:lang w:val="uk-UA"/>
        </w:rPr>
        <w:t>емульсол</w:t>
      </w:r>
      <w:proofErr w:type="spellEnd"/>
      <w:r w:rsidRPr="00EA6155">
        <w:rPr>
          <w:lang w:val="uk-UA"/>
        </w:rPr>
        <w:t xml:space="preserve"> – 0,00003.</w:t>
      </w:r>
    </w:p>
    <w:p w:rsidR="0051055B" w:rsidRPr="00EA6155" w:rsidRDefault="0051055B" w:rsidP="0051055B">
      <w:pPr>
        <w:spacing w:line="360" w:lineRule="auto"/>
        <w:ind w:firstLine="709"/>
        <w:jc w:val="both"/>
        <w:rPr>
          <w:color w:val="000000"/>
          <w:lang w:val="uk-UA"/>
        </w:rPr>
      </w:pPr>
      <w:r w:rsidRPr="00EA6155">
        <w:rPr>
          <w:lang w:val="uk-UA"/>
        </w:rPr>
        <w:t xml:space="preserve">Заходи щодо впровадження найкращих існуючих технологій виробництва не передбачаються, так як виробництва та технологічне устаткування, на яких вони повинні впроваджуватися, </w:t>
      </w:r>
      <w:r w:rsidRPr="00EA6155">
        <w:rPr>
          <w:color w:val="000000"/>
          <w:lang w:val="uk-UA"/>
        </w:rPr>
        <w:t>відсутні.</w:t>
      </w:r>
    </w:p>
    <w:p w:rsidR="0051055B" w:rsidRPr="00EA6155" w:rsidRDefault="0051055B" w:rsidP="0051055B">
      <w:pPr>
        <w:spacing w:line="360" w:lineRule="auto"/>
        <w:ind w:firstLine="709"/>
        <w:jc w:val="both"/>
        <w:rPr>
          <w:lang w:val="uk-UA"/>
        </w:rPr>
      </w:pPr>
      <w:r w:rsidRPr="00EA6155">
        <w:rPr>
          <w:color w:val="000000"/>
          <w:lang w:val="uk-UA"/>
        </w:rPr>
        <w:t xml:space="preserve"> Перевищення гігієнічних нормативів за результатом розрахунку розсіювання ЗР в атмосферному повітрі не виявлено. Санітарно-захисна зона витримана.</w:t>
      </w:r>
      <w:r w:rsidRPr="00EA6155">
        <w:t xml:space="preserve"> </w:t>
      </w:r>
      <w:r w:rsidRPr="00EA6155">
        <w:rPr>
          <w:lang w:val="uk-UA"/>
        </w:rPr>
        <w:t>Фактичні м</w:t>
      </w:r>
      <w:r w:rsidRPr="00EA6155">
        <w:rPr>
          <w:color w:val="000000"/>
          <w:lang w:val="uk-UA"/>
        </w:rPr>
        <w:t xml:space="preserve">асові концентрації ЗР із стаціонарних джерел не перевищують встановлених значень нормативів граничнодопустимих викидів (далі - ГДВ). Тому заходи щодо скорочення викидів не передбачаються, а також раніше не встановлювались. Для неорганізованих стаціонарних джерел нормативи ГДВ не встановлюються. Регулювання викидів від цих джерел здійснюється шляхом встановлення вимог. </w:t>
      </w:r>
      <w:r w:rsidRPr="00EA6155">
        <w:rPr>
          <w:lang w:val="uk-UA"/>
        </w:rPr>
        <w:t xml:space="preserve">Надано пропозиції щодо умов, які встановлюються в дозволі на викиди об’єкту </w:t>
      </w:r>
      <w:r w:rsidRPr="00EA6155">
        <w:rPr>
          <w:color w:val="000000"/>
          <w:lang w:val="uk-UA"/>
        </w:rPr>
        <w:t>до технологічних процесів, обладнання та споруд,</w:t>
      </w:r>
      <w:r w:rsidRPr="00EA6155">
        <w:rPr>
          <w:lang w:val="uk-UA"/>
        </w:rPr>
        <w:t xml:space="preserve"> </w:t>
      </w:r>
      <w:r w:rsidRPr="00EA6155">
        <w:rPr>
          <w:color w:val="000000"/>
          <w:lang w:val="uk-UA"/>
        </w:rPr>
        <w:t>очистки газопилового потоку, виробничого контролю до адміністративних дій у випадку виникнення надзвичайних ситуацій техногенного й природного характеру.</w:t>
      </w:r>
      <w:r w:rsidRPr="00EA6155">
        <w:rPr>
          <w:lang w:val="uk-UA"/>
        </w:rPr>
        <w:t xml:space="preserve"> </w:t>
      </w:r>
    </w:p>
    <w:p w:rsidR="000775DC" w:rsidRPr="0051055B" w:rsidRDefault="0051055B" w:rsidP="0051055B">
      <w:pPr>
        <w:spacing w:line="360" w:lineRule="auto"/>
        <w:ind w:firstLine="709"/>
        <w:jc w:val="both"/>
        <w:rPr>
          <w:lang w:val="uk-UA"/>
        </w:rPr>
      </w:pPr>
      <w:r w:rsidRPr="00EA6155">
        <w:rPr>
          <w:b/>
          <w:i/>
          <w:lang w:val="uk-UA"/>
        </w:rPr>
        <w:t xml:space="preserve">Зауваження та пропозиції від громадськості слід направляти протягом 30 календарних днів з дня публікації </w:t>
      </w:r>
      <w:r w:rsidRPr="00EA6155">
        <w:rPr>
          <w:b/>
          <w:bCs/>
          <w:i/>
          <w:iCs/>
          <w:lang w:val="uk-UA"/>
        </w:rPr>
        <w:t>д</w:t>
      </w:r>
      <w:r w:rsidRPr="00EA6155">
        <w:rPr>
          <w:b/>
          <w:i/>
          <w:lang w:val="uk-UA"/>
        </w:rPr>
        <w:t xml:space="preserve">о Департаменту екології та природних ресурсів Одеської обласної державної адміністрації за адресою: </w:t>
      </w:r>
      <w:r w:rsidRPr="00EA6155">
        <w:rPr>
          <w:b/>
          <w:bCs/>
          <w:i/>
          <w:lang w:val="uk-UA"/>
        </w:rPr>
        <w:t xml:space="preserve">65017, м. Одеса, вул. Канатна, 83. Тел. 048 728 35 52, </w:t>
      </w:r>
      <w:hyperlink r:id="rId5" w:history="1">
        <w:r w:rsidRPr="00EA6155">
          <w:rPr>
            <w:b/>
            <w:bCs/>
            <w:i/>
            <w:iCs/>
            <w:color w:val="0000FF"/>
            <w:u w:val="single"/>
            <w:lang w:val="uk-UA"/>
          </w:rPr>
          <w:t>ecolog@odessa.gov.ua</w:t>
        </w:r>
      </w:hyperlink>
    </w:p>
    <w:sectPr w:rsidR="000775DC" w:rsidRPr="0051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17"/>
    <w:rsid w:val="000775DC"/>
    <w:rsid w:val="0051055B"/>
    <w:rsid w:val="00743E6B"/>
    <w:rsid w:val="00924417"/>
    <w:rsid w:val="00A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@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2023-05-23T07:25:00Z</dcterms:created>
  <dcterms:modified xsi:type="dcterms:W3CDTF">2023-05-23T07:25:00Z</dcterms:modified>
</cp:coreProperties>
</file>