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42958CBF" w:rsidR="00825F99" w:rsidRPr="001A04E0" w:rsidRDefault="00F558C0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Товариство з обмеженою відповідальністю </w:t>
      </w:r>
      <w:r w:rsidR="00BE4523">
        <w:rPr>
          <w:sz w:val="24"/>
          <w:szCs w:val="24"/>
          <w:lang w:val="uk-UA" w:eastAsia="ru-RU"/>
        </w:rPr>
        <w:t>«НАУКОВ</w:t>
      </w:r>
      <w:r w:rsidR="00573D94">
        <w:rPr>
          <w:sz w:val="24"/>
          <w:szCs w:val="24"/>
          <w:lang w:eastAsia="ru-RU"/>
        </w:rPr>
        <w:t>О</w:t>
      </w:r>
      <w:r w:rsidR="00BE4523">
        <w:rPr>
          <w:sz w:val="24"/>
          <w:szCs w:val="24"/>
          <w:lang w:val="uk-UA" w:eastAsia="ru-RU"/>
        </w:rPr>
        <w:t xml:space="preserve"> – ВИРОБНИЧЕ ПІДПРИЄМСТВО «МІНЕРАЛ»</w:t>
      </w:r>
      <w:r w:rsidR="00F27724">
        <w:rPr>
          <w:sz w:val="24"/>
          <w:szCs w:val="24"/>
          <w:lang w:val="uk-UA" w:eastAsia="ru-RU"/>
        </w:rPr>
        <w:t>(</w:t>
      </w:r>
      <w:bookmarkStart w:id="0" w:name="_GoBack"/>
      <w:r w:rsidR="0077014C">
        <w:rPr>
          <w:sz w:val="24"/>
          <w:szCs w:val="24"/>
          <w:lang w:val="uk-UA" w:eastAsia="ru-RU"/>
        </w:rPr>
        <w:t>ТОВ</w:t>
      </w:r>
      <w:r w:rsidRPr="00F558C0">
        <w:rPr>
          <w:sz w:val="24"/>
          <w:szCs w:val="24"/>
          <w:lang w:eastAsia="ru-RU"/>
        </w:rPr>
        <w:t xml:space="preserve"> </w:t>
      </w:r>
      <w:r w:rsidR="0077014C">
        <w:rPr>
          <w:sz w:val="24"/>
          <w:szCs w:val="24"/>
          <w:lang w:val="uk-UA" w:eastAsia="ru-RU"/>
        </w:rPr>
        <w:t>«НВП «МІНЕРАЛ»</w:t>
      </w:r>
      <w:bookmarkEnd w:id="0"/>
      <w:r w:rsidR="00F27724"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292A8263" w:rsidR="00A75D3A" w:rsidRPr="001A04E0" w:rsidRDefault="00AD6D9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Ідентифікаційний код ЄДРПОУ </w:t>
      </w:r>
      <w:r w:rsidR="00B246D1">
        <w:rPr>
          <w:sz w:val="24"/>
          <w:szCs w:val="24"/>
          <w:lang w:val="uk-UA" w:eastAsia="ru-RU"/>
        </w:rPr>
        <w:t xml:space="preserve">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 w:rsidR="0077014C">
        <w:rPr>
          <w:sz w:val="24"/>
          <w:szCs w:val="24"/>
          <w:lang w:val="uk-UA" w:eastAsia="ru-RU"/>
        </w:rPr>
        <w:t>44335656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5BAC0ED8" w:rsidR="00A75D3A" w:rsidRPr="000E45F1" w:rsidRDefault="00A75D3A" w:rsidP="00A75D3A">
      <w:pPr>
        <w:suppressAutoHyphens/>
        <w:ind w:firstLine="709"/>
        <w:jc w:val="both"/>
        <w:rPr>
          <w:sz w:val="24"/>
          <w:szCs w:val="24"/>
          <w:lang w:val="en-US" w:eastAsia="ru-RU"/>
        </w:rPr>
      </w:pPr>
      <w:r w:rsidRPr="001A04E0">
        <w:rPr>
          <w:sz w:val="24"/>
          <w:szCs w:val="24"/>
          <w:lang w:val="uk-UA" w:eastAsia="ru-RU"/>
        </w:rPr>
        <w:t>Місце</w:t>
      </w:r>
      <w:r w:rsidR="0077014C">
        <w:rPr>
          <w:sz w:val="24"/>
          <w:szCs w:val="24"/>
          <w:lang w:val="uk-UA" w:eastAsia="ru-RU"/>
        </w:rPr>
        <w:t xml:space="preserve"> </w:t>
      </w:r>
      <w:r w:rsidRPr="001A04E0">
        <w:rPr>
          <w:sz w:val="24"/>
          <w:szCs w:val="24"/>
          <w:lang w:val="uk-UA" w:eastAsia="ru-RU"/>
        </w:rPr>
        <w:t xml:space="preserve">знаходження суб’єкта господарювання – </w:t>
      </w:r>
      <w:r w:rsidR="0077014C">
        <w:rPr>
          <w:sz w:val="24"/>
          <w:szCs w:val="24"/>
          <w:lang w:val="uk-UA" w:eastAsia="ru-RU"/>
        </w:rPr>
        <w:t>33014</w:t>
      </w:r>
      <w:r w:rsidRPr="001A04E0">
        <w:rPr>
          <w:sz w:val="24"/>
          <w:szCs w:val="24"/>
          <w:lang w:val="uk-UA" w:eastAsia="ru-RU"/>
        </w:rPr>
        <w:t xml:space="preserve">, </w:t>
      </w:r>
      <w:r w:rsidR="00AD6D9B">
        <w:rPr>
          <w:sz w:val="24"/>
          <w:szCs w:val="24"/>
          <w:lang w:val="uk-UA" w:eastAsia="ru-RU"/>
        </w:rPr>
        <w:t>м. Рівне</w:t>
      </w:r>
      <w:r w:rsidR="00B246D1">
        <w:rPr>
          <w:sz w:val="24"/>
          <w:szCs w:val="24"/>
          <w:lang w:val="uk-UA" w:eastAsia="ru-RU"/>
        </w:rPr>
        <w:t xml:space="preserve">, </w:t>
      </w:r>
      <w:r w:rsidRPr="001A04E0">
        <w:rPr>
          <w:sz w:val="24"/>
          <w:szCs w:val="24"/>
          <w:lang w:val="uk-UA" w:eastAsia="ru-RU"/>
        </w:rPr>
        <w:t xml:space="preserve">вул. </w:t>
      </w:r>
      <w:r w:rsidR="0077014C">
        <w:rPr>
          <w:sz w:val="24"/>
          <w:szCs w:val="24"/>
          <w:lang w:val="uk-UA" w:eastAsia="ru-RU"/>
        </w:rPr>
        <w:t>Княгині Ольги</w:t>
      </w:r>
      <w:r w:rsidRPr="001A04E0">
        <w:rPr>
          <w:sz w:val="24"/>
          <w:szCs w:val="24"/>
          <w:lang w:val="uk-UA" w:eastAsia="ru-RU"/>
        </w:rPr>
        <w:t xml:space="preserve">, буд. </w:t>
      </w:r>
      <w:r w:rsidR="0077014C">
        <w:rPr>
          <w:sz w:val="24"/>
          <w:szCs w:val="24"/>
          <w:lang w:val="uk-UA" w:eastAsia="ru-RU"/>
        </w:rPr>
        <w:t>9, оф.1</w:t>
      </w:r>
      <w:r w:rsidRPr="001A04E0">
        <w:rPr>
          <w:sz w:val="24"/>
          <w:szCs w:val="24"/>
          <w:lang w:val="uk-UA" w:eastAsia="ru-RU"/>
        </w:rPr>
        <w:t>; тел.</w:t>
      </w:r>
      <w:r w:rsidR="00F27724">
        <w:rPr>
          <w:sz w:val="24"/>
          <w:szCs w:val="24"/>
          <w:lang w:val="uk-UA" w:eastAsia="ru-RU"/>
        </w:rPr>
        <w:t>+38</w:t>
      </w:r>
      <w:r w:rsidRPr="001A04E0">
        <w:rPr>
          <w:sz w:val="24"/>
          <w:szCs w:val="24"/>
          <w:lang w:val="uk-UA" w:eastAsia="ru-RU"/>
        </w:rPr>
        <w:t>(</w:t>
      </w:r>
      <w:r w:rsidR="0077014C">
        <w:rPr>
          <w:sz w:val="24"/>
          <w:szCs w:val="24"/>
          <w:lang w:val="uk-UA" w:eastAsia="ru-RU"/>
        </w:rPr>
        <w:t>067</w:t>
      </w:r>
      <w:r w:rsidRPr="001A04E0">
        <w:rPr>
          <w:sz w:val="24"/>
          <w:szCs w:val="24"/>
          <w:lang w:val="uk-UA" w:eastAsia="ru-RU"/>
        </w:rPr>
        <w:t>)</w:t>
      </w:r>
      <w:r w:rsidR="0077014C">
        <w:rPr>
          <w:sz w:val="24"/>
          <w:szCs w:val="24"/>
          <w:lang w:val="uk-UA" w:eastAsia="ru-RU"/>
        </w:rPr>
        <w:t>454-84-46,+38(067)360-47-70</w:t>
      </w:r>
      <w:r w:rsidR="000E45F1">
        <w:rPr>
          <w:sz w:val="24"/>
          <w:szCs w:val="24"/>
          <w:lang w:val="uk-UA" w:eastAsia="ru-RU"/>
        </w:rPr>
        <w:t xml:space="preserve">, </w:t>
      </w:r>
      <w:r w:rsidR="000E45F1">
        <w:rPr>
          <w:sz w:val="24"/>
          <w:szCs w:val="24"/>
          <w:lang w:val="en-US" w:eastAsia="ru-RU"/>
        </w:rPr>
        <w:t xml:space="preserve"> e-mail</w:t>
      </w:r>
      <w:r w:rsidR="000E45F1">
        <w:rPr>
          <w:sz w:val="24"/>
          <w:szCs w:val="24"/>
          <w:lang w:eastAsia="ru-RU"/>
        </w:rPr>
        <w:t>:</w:t>
      </w:r>
      <w:r w:rsidR="000E45F1">
        <w:rPr>
          <w:sz w:val="24"/>
          <w:szCs w:val="24"/>
          <w:lang w:val="en-US" w:eastAsia="ru-RU"/>
        </w:rPr>
        <w:t>nvpmineral@gmail.com.</w:t>
      </w:r>
    </w:p>
    <w:p w14:paraId="561BB606" w14:textId="23BD2ACD" w:rsidR="0077014C" w:rsidRPr="0077014C" w:rsidRDefault="0077014C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Місце знаходження об</w:t>
      </w:r>
      <w:r>
        <w:rPr>
          <w:sz w:val="24"/>
          <w:szCs w:val="24"/>
          <w:lang w:val="en-US" w:eastAsia="ru-RU"/>
        </w:rPr>
        <w:t>’</w:t>
      </w:r>
      <w:proofErr w:type="spellStart"/>
      <w:r>
        <w:rPr>
          <w:sz w:val="24"/>
          <w:szCs w:val="24"/>
          <w:lang w:val="uk-UA" w:eastAsia="ru-RU"/>
        </w:rPr>
        <w:t>єкта</w:t>
      </w:r>
      <w:proofErr w:type="spellEnd"/>
      <w:r>
        <w:rPr>
          <w:sz w:val="24"/>
          <w:szCs w:val="24"/>
          <w:lang w:val="uk-UA" w:eastAsia="ru-RU"/>
        </w:rPr>
        <w:t xml:space="preserve"> – </w:t>
      </w:r>
      <w:proofErr w:type="spellStart"/>
      <w:r>
        <w:rPr>
          <w:sz w:val="24"/>
          <w:szCs w:val="24"/>
          <w:lang w:val="uk-UA" w:eastAsia="ru-RU"/>
        </w:rPr>
        <w:t>Сарненський</w:t>
      </w:r>
      <w:proofErr w:type="spellEnd"/>
      <w:r>
        <w:rPr>
          <w:sz w:val="24"/>
          <w:szCs w:val="24"/>
          <w:lang w:val="uk-UA" w:eastAsia="ru-RU"/>
        </w:rPr>
        <w:t xml:space="preserve"> р-н, с. </w:t>
      </w:r>
      <w:proofErr w:type="spellStart"/>
      <w:r>
        <w:rPr>
          <w:sz w:val="24"/>
          <w:szCs w:val="24"/>
          <w:lang w:val="uk-UA" w:eastAsia="ru-RU"/>
        </w:rPr>
        <w:t>Трипутня</w:t>
      </w:r>
      <w:proofErr w:type="spellEnd"/>
      <w:r>
        <w:rPr>
          <w:sz w:val="24"/>
          <w:szCs w:val="24"/>
          <w:lang w:val="uk-UA" w:eastAsia="ru-RU"/>
        </w:rPr>
        <w:t>, вул. Лісова,3.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525239B0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381F33">
        <w:rPr>
          <w:sz w:val="24"/>
          <w:szCs w:val="24"/>
          <w:lang w:val="uk-UA" w:eastAsia="ru-RU"/>
        </w:rPr>
        <w:t>ТОВ</w:t>
      </w:r>
      <w:r w:rsidR="00381F33" w:rsidRPr="00F558C0">
        <w:rPr>
          <w:sz w:val="24"/>
          <w:szCs w:val="24"/>
          <w:lang w:eastAsia="ru-RU"/>
        </w:rPr>
        <w:t xml:space="preserve"> </w:t>
      </w:r>
      <w:r w:rsidR="00381F33">
        <w:rPr>
          <w:sz w:val="24"/>
          <w:szCs w:val="24"/>
          <w:lang w:val="uk-UA" w:eastAsia="ru-RU"/>
        </w:rPr>
        <w:t xml:space="preserve">«НВП «МІНЕРАЛ»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3D3E5E30" w14:textId="3BF9F9EC" w:rsidR="00381F33" w:rsidRPr="00381F33" w:rsidRDefault="00381F33" w:rsidP="006E24AB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>ТОВ</w:t>
      </w:r>
      <w:r w:rsidRPr="00F558C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«НВП «МІНЕРАЛ»</w:t>
      </w:r>
      <w:r w:rsidR="0065371F">
        <w:rPr>
          <w:sz w:val="24"/>
          <w:szCs w:val="24"/>
          <w:lang w:val="uk-UA" w:eastAsia="ru-RU"/>
        </w:rPr>
        <w:t xml:space="preserve"> для </w:t>
      </w:r>
      <w:r>
        <w:rPr>
          <w:sz w:val="24"/>
          <w:szCs w:val="24"/>
          <w:lang w:val="uk-UA" w:eastAsia="ru-RU"/>
        </w:rPr>
        <w:t>заправки власних транспортних засобів експлуатує автозаправний блок-пункт (АБП).  До складу АБП входить наземний резервуар для зберігання  дизпалива ємністю 10 м</w:t>
      </w:r>
      <w:r>
        <w:rPr>
          <w:sz w:val="24"/>
          <w:szCs w:val="24"/>
          <w:vertAlign w:val="superscript"/>
          <w:lang w:val="uk-UA" w:eastAsia="ru-RU"/>
        </w:rPr>
        <w:t>3</w:t>
      </w:r>
      <w:r>
        <w:rPr>
          <w:sz w:val="24"/>
          <w:szCs w:val="24"/>
          <w:lang w:val="uk-UA" w:eastAsia="ru-RU"/>
        </w:rPr>
        <w:t xml:space="preserve"> та паливороздавальна колонка.</w:t>
      </w:r>
    </w:p>
    <w:p w14:paraId="69A0FAED" w14:textId="480D3629" w:rsidR="006C31F8" w:rsidRPr="00280BE5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381F33">
        <w:rPr>
          <w:color w:val="auto"/>
          <w:sz w:val="24"/>
          <w:szCs w:val="24"/>
          <w:lang w:val="uk-UA" w:eastAsia="ru-RU"/>
        </w:rPr>
        <w:t>вуглеводні насичені – 0,013 т/рік.</w:t>
      </w:r>
    </w:p>
    <w:p w14:paraId="4D3214A4" w14:textId="26BED648" w:rsidR="00C83AC3" w:rsidRPr="00280BE5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381F33">
        <w:rPr>
          <w:sz w:val="24"/>
          <w:szCs w:val="24"/>
          <w:lang w:val="uk-UA" w:eastAsia="ru-RU"/>
        </w:rPr>
        <w:t>ТОВ</w:t>
      </w:r>
      <w:r w:rsidR="00381F33" w:rsidRPr="00F558C0">
        <w:rPr>
          <w:sz w:val="24"/>
          <w:szCs w:val="24"/>
          <w:lang w:eastAsia="ru-RU"/>
        </w:rPr>
        <w:t xml:space="preserve"> </w:t>
      </w:r>
      <w:r w:rsidR="00381F33">
        <w:rPr>
          <w:sz w:val="24"/>
          <w:szCs w:val="24"/>
          <w:lang w:val="uk-UA" w:eastAsia="ru-RU"/>
        </w:rPr>
        <w:t xml:space="preserve">«НВП «МІНЕРАЛ» </w:t>
      </w:r>
      <w:r w:rsidRPr="00280BE5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>Запропоновані дозволені обсяги викидів забруднюючих речовин в атмосферне п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280BE5">
        <w:rPr>
          <w:color w:val="auto"/>
          <w:sz w:val="24"/>
          <w:szCs w:val="24"/>
          <w:lang w:val="uk-UA" w:eastAsia="ru-RU"/>
        </w:rPr>
        <w:t>,</w:t>
      </w:r>
      <w:r w:rsidR="0051349D" w:rsidRPr="00280BE5">
        <w:rPr>
          <w:color w:val="auto"/>
        </w:rPr>
        <w:t xml:space="preserve"> </w:t>
      </w:r>
      <w:r w:rsidR="0051349D" w:rsidRPr="00280BE5">
        <w:rPr>
          <w:color w:val="auto"/>
          <w:sz w:val="24"/>
          <w:szCs w:val="24"/>
          <w:lang w:val="uk-UA" w:eastAsia="ru-RU"/>
        </w:rPr>
        <w:t>вимог</w:t>
      </w:r>
      <w:r w:rsidR="002D2A09" w:rsidRPr="00280BE5">
        <w:rPr>
          <w:color w:val="auto"/>
          <w:sz w:val="24"/>
          <w:szCs w:val="24"/>
          <w:lang w:val="uk-UA" w:eastAsia="ru-RU"/>
        </w:rPr>
        <w:t>и</w:t>
      </w:r>
      <w:r w:rsidR="0051349D" w:rsidRPr="00280BE5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280BE5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280BE5">
        <w:rPr>
          <w:color w:val="auto"/>
          <w:sz w:val="24"/>
          <w:szCs w:val="24"/>
          <w:lang w:val="uk-UA" w:eastAsia="ru-RU"/>
        </w:rPr>
        <w:t>д</w:t>
      </w:r>
      <w:r w:rsidRPr="00280BE5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6F8C5C7A" w:rsidR="00C83AC3" w:rsidRPr="00280BE5" w:rsidRDefault="00381F33" w:rsidP="00C83AC3">
      <w:pPr>
        <w:ind w:firstLine="709"/>
        <w:jc w:val="both"/>
        <w:rPr>
          <w:color w:val="auto"/>
          <w:sz w:val="24"/>
          <w:lang w:val="uk-UA" w:eastAsia="ru-RU"/>
        </w:rPr>
      </w:pPr>
      <w:r>
        <w:rPr>
          <w:sz w:val="24"/>
          <w:szCs w:val="24"/>
          <w:lang w:val="uk-UA" w:eastAsia="ru-RU"/>
        </w:rPr>
        <w:t>ТОВ</w:t>
      </w:r>
      <w:r w:rsidRPr="00F558C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 xml:space="preserve">«НВП «МІНЕРАЛ» </w:t>
      </w:r>
      <w:r w:rsidR="00C83AC3" w:rsidRPr="00280BE5">
        <w:rPr>
          <w:color w:val="auto"/>
          <w:sz w:val="24"/>
          <w:lang w:val="uk-UA" w:eastAsia="ru-RU"/>
        </w:rPr>
        <w:t>відноситься до третьої групи об’єктів, заходи щодо обм</w:t>
      </w:r>
      <w:r w:rsidR="00C83AC3" w:rsidRPr="00280BE5">
        <w:rPr>
          <w:color w:val="auto"/>
          <w:sz w:val="24"/>
          <w:lang w:val="uk-UA" w:eastAsia="ru-RU"/>
        </w:rPr>
        <w:t>е</w:t>
      </w:r>
      <w:r w:rsidR="00C83AC3" w:rsidRPr="00280BE5">
        <w:rPr>
          <w:color w:val="auto"/>
          <w:sz w:val="24"/>
          <w:lang w:val="uk-UA" w:eastAsia="ru-RU"/>
        </w:rPr>
        <w:t>ження обсягів залпових викидів, щодо охорони атмосферного повітря на випадок вини</w:t>
      </w:r>
      <w:r w:rsidR="00C83AC3" w:rsidRPr="00280BE5">
        <w:rPr>
          <w:color w:val="auto"/>
          <w:sz w:val="24"/>
          <w:lang w:val="uk-UA" w:eastAsia="ru-RU"/>
        </w:rPr>
        <w:t>к</w:t>
      </w:r>
      <w:r w:rsidR="00C83AC3" w:rsidRPr="00280BE5">
        <w:rPr>
          <w:color w:val="auto"/>
          <w:sz w:val="24"/>
          <w:lang w:val="uk-UA" w:eastAsia="ru-RU"/>
        </w:rPr>
        <w:t>нення надзвичайних ситуацій техногенного та природного характеру, ліквідації наслідків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605E3B68" w:rsidR="00C83AC3" w:rsidRPr="00280BE5" w:rsidRDefault="00190B34" w:rsidP="00C83AC3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280BE5">
        <w:rPr>
          <w:color w:val="auto"/>
          <w:spacing w:val="0"/>
          <w:lang w:val="uk-UA"/>
        </w:rPr>
        <w:t>На підприємстві</w:t>
      </w:r>
      <w:r w:rsidR="00B3748F" w:rsidRPr="00280BE5">
        <w:rPr>
          <w:color w:val="auto"/>
          <w:spacing w:val="0"/>
          <w:lang w:val="uk-UA"/>
        </w:rPr>
        <w:t xml:space="preserve"> </w:t>
      </w:r>
      <w:r w:rsidR="00C83AC3" w:rsidRPr="00280BE5">
        <w:rPr>
          <w:color w:val="auto"/>
          <w:spacing w:val="0"/>
          <w:lang w:val="uk-UA"/>
        </w:rPr>
        <w:t>не має технологічного устаткування, на яких повинні впровадж</w:t>
      </w:r>
      <w:r w:rsidR="00C83AC3" w:rsidRPr="00280BE5">
        <w:rPr>
          <w:color w:val="auto"/>
          <w:spacing w:val="0"/>
          <w:lang w:val="uk-UA"/>
        </w:rPr>
        <w:t>у</w:t>
      </w:r>
      <w:r w:rsidR="00C83AC3" w:rsidRPr="00280BE5">
        <w:rPr>
          <w:color w:val="auto"/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280BE5" w:rsidRDefault="00C83AC3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280BE5">
        <w:rPr>
          <w:color w:val="auto"/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280BE5">
        <w:rPr>
          <w:color w:val="auto"/>
          <w:sz w:val="24"/>
          <w:lang w:val="uk-UA"/>
        </w:rPr>
        <w:t>д</w:t>
      </w:r>
      <w:r w:rsidRPr="00280BE5">
        <w:rPr>
          <w:color w:val="auto"/>
          <w:sz w:val="24"/>
          <w:lang w:val="uk-UA"/>
        </w:rPr>
        <w:t xml:space="preserve">силатися до </w:t>
      </w:r>
      <w:r w:rsidRPr="00280BE5">
        <w:rPr>
          <w:color w:val="auto"/>
          <w:sz w:val="24"/>
          <w:lang w:val="uk-UA" w:eastAsia="ru-RU"/>
        </w:rPr>
        <w:t xml:space="preserve"> Рівненської обласної держадміністрації (</w:t>
      </w:r>
      <w:r w:rsidRPr="00280BE5">
        <w:rPr>
          <w:color w:val="auto"/>
          <w:sz w:val="24"/>
          <w:lang w:val="uk-UA"/>
        </w:rPr>
        <w:t>майдан Просвіти,1, м.</w:t>
      </w:r>
      <w:r w:rsidR="008650AD" w:rsidRPr="00280BE5">
        <w:rPr>
          <w:color w:val="auto"/>
          <w:sz w:val="24"/>
          <w:lang w:val="uk-UA"/>
        </w:rPr>
        <w:t xml:space="preserve"> </w:t>
      </w:r>
      <w:r w:rsidRPr="00280BE5">
        <w:rPr>
          <w:color w:val="auto"/>
          <w:sz w:val="24"/>
          <w:lang w:val="uk-UA"/>
        </w:rPr>
        <w:t>Рівне, 33028</w:t>
      </w:r>
      <w:r w:rsidRPr="00280BE5">
        <w:rPr>
          <w:color w:val="auto"/>
          <w:sz w:val="24"/>
          <w:lang w:val="uk-UA" w:eastAsia="ru-RU"/>
        </w:rPr>
        <w:t xml:space="preserve">); </w:t>
      </w:r>
      <w:hyperlink r:id="rId8" w:history="1">
        <w:r w:rsidR="00FA4020" w:rsidRPr="00280BE5">
          <w:rPr>
            <w:rStyle w:val="a8"/>
            <w:color w:val="auto"/>
            <w:sz w:val="24"/>
            <w:lang w:val="en-US" w:eastAsia="ru-RU"/>
          </w:rPr>
          <w:t>roda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@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rv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gov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proofErr w:type="spellStart"/>
        <w:r w:rsidR="00FA4020" w:rsidRPr="00280BE5">
          <w:rPr>
            <w:rStyle w:val="a8"/>
            <w:color w:val="auto"/>
            <w:sz w:val="24"/>
            <w:lang w:val="en-US" w:eastAsia="ru-RU"/>
          </w:rPr>
          <w:t>ua</w:t>
        </w:r>
        <w:proofErr w:type="spellEnd"/>
      </w:hyperlink>
      <w:r w:rsidRPr="00280BE5">
        <w:rPr>
          <w:color w:val="auto"/>
          <w:sz w:val="24"/>
          <w:lang w:val="uk-UA" w:eastAsia="ru-RU"/>
        </w:rPr>
        <w:t>.</w:t>
      </w:r>
      <w:r w:rsidR="00FA4020" w:rsidRPr="00280BE5">
        <w:rPr>
          <w:color w:val="auto"/>
          <w:sz w:val="24"/>
          <w:lang w:val="uk-UA" w:eastAsia="ru-RU"/>
        </w:rPr>
        <w:t xml:space="preserve"> </w:t>
      </w:r>
      <w:r w:rsidRPr="00280BE5">
        <w:rPr>
          <w:color w:val="auto"/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280BE5">
        <w:rPr>
          <w:color w:val="auto"/>
          <w:sz w:val="24"/>
          <w:lang w:val="uk-UA" w:eastAsia="ru-RU"/>
        </w:rPr>
        <w:t>а</w:t>
      </w:r>
      <w:r w:rsidRPr="00280BE5">
        <w:rPr>
          <w:color w:val="auto"/>
          <w:sz w:val="24"/>
          <w:lang w:val="uk-UA" w:eastAsia="ru-RU"/>
        </w:rPr>
        <w:t xml:space="preserve">рних днів з </w:t>
      </w:r>
      <w:r w:rsidRPr="00280BE5">
        <w:rPr>
          <w:color w:val="auto"/>
          <w:sz w:val="24"/>
          <w:lang w:val="uk-UA"/>
        </w:rPr>
        <w:t xml:space="preserve"> моменту публікації пов</w:t>
      </w:r>
      <w:r w:rsidRPr="00280BE5">
        <w:rPr>
          <w:color w:val="auto"/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9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FD08" w14:textId="77777777" w:rsidR="00947E4A" w:rsidRDefault="00947E4A" w:rsidP="00D10368">
      <w:r>
        <w:separator/>
      </w:r>
    </w:p>
  </w:endnote>
  <w:endnote w:type="continuationSeparator" w:id="0">
    <w:p w14:paraId="12C95C39" w14:textId="77777777" w:rsidR="00947E4A" w:rsidRDefault="00947E4A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E36DE" w14:textId="77777777" w:rsidR="00947E4A" w:rsidRDefault="00947E4A" w:rsidP="00D10368">
      <w:r>
        <w:separator/>
      </w:r>
    </w:p>
  </w:footnote>
  <w:footnote w:type="continuationSeparator" w:id="0">
    <w:p w14:paraId="7E8FE687" w14:textId="77777777" w:rsidR="00947E4A" w:rsidRDefault="00947E4A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0E45F1"/>
    <w:rsid w:val="001269A7"/>
    <w:rsid w:val="001301AD"/>
    <w:rsid w:val="00151668"/>
    <w:rsid w:val="00162D6E"/>
    <w:rsid w:val="00164036"/>
    <w:rsid w:val="001834AB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80BE5"/>
    <w:rsid w:val="00292D12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70785"/>
    <w:rsid w:val="00381F33"/>
    <w:rsid w:val="003B3566"/>
    <w:rsid w:val="003C3FE8"/>
    <w:rsid w:val="003D3B8F"/>
    <w:rsid w:val="003E05AA"/>
    <w:rsid w:val="003E22D5"/>
    <w:rsid w:val="003F2BBF"/>
    <w:rsid w:val="00405CE9"/>
    <w:rsid w:val="004505E6"/>
    <w:rsid w:val="004574FE"/>
    <w:rsid w:val="00462AA0"/>
    <w:rsid w:val="0048755D"/>
    <w:rsid w:val="004950BA"/>
    <w:rsid w:val="004A651B"/>
    <w:rsid w:val="004C09C1"/>
    <w:rsid w:val="004E2148"/>
    <w:rsid w:val="0051349D"/>
    <w:rsid w:val="005242AA"/>
    <w:rsid w:val="0055307B"/>
    <w:rsid w:val="00573D94"/>
    <w:rsid w:val="005834D6"/>
    <w:rsid w:val="005C34B5"/>
    <w:rsid w:val="005C4761"/>
    <w:rsid w:val="005E00B4"/>
    <w:rsid w:val="005E4044"/>
    <w:rsid w:val="00624226"/>
    <w:rsid w:val="0065371F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7014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650AD"/>
    <w:rsid w:val="00872E17"/>
    <w:rsid w:val="0088581A"/>
    <w:rsid w:val="0089193E"/>
    <w:rsid w:val="00893F8A"/>
    <w:rsid w:val="008C09FF"/>
    <w:rsid w:val="008C52AA"/>
    <w:rsid w:val="008F69E3"/>
    <w:rsid w:val="00925569"/>
    <w:rsid w:val="009342BD"/>
    <w:rsid w:val="009374F2"/>
    <w:rsid w:val="00946937"/>
    <w:rsid w:val="00947E4A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9415E"/>
    <w:rsid w:val="00AA3295"/>
    <w:rsid w:val="00AB1C62"/>
    <w:rsid w:val="00AD6D9B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A3145"/>
    <w:rsid w:val="00BD7BA9"/>
    <w:rsid w:val="00BE4523"/>
    <w:rsid w:val="00BF14C6"/>
    <w:rsid w:val="00BF4092"/>
    <w:rsid w:val="00C056E3"/>
    <w:rsid w:val="00C11893"/>
    <w:rsid w:val="00C14B3B"/>
    <w:rsid w:val="00C35788"/>
    <w:rsid w:val="00C36B31"/>
    <w:rsid w:val="00C447DD"/>
    <w:rsid w:val="00C54126"/>
    <w:rsid w:val="00C65A95"/>
    <w:rsid w:val="00C72878"/>
    <w:rsid w:val="00C83AC3"/>
    <w:rsid w:val="00CE17D5"/>
    <w:rsid w:val="00D0329E"/>
    <w:rsid w:val="00D10368"/>
    <w:rsid w:val="00D11E6D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37E93"/>
    <w:rsid w:val="00F44FF3"/>
    <w:rsid w:val="00F558C0"/>
    <w:rsid w:val="00F56F20"/>
    <w:rsid w:val="00F67FEA"/>
    <w:rsid w:val="00F77F18"/>
    <w:rsid w:val="00F8484F"/>
    <w:rsid w:val="00F8755F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@rv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7B0E-FDAE-4B50-B356-43E62840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1794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2023-05-01T06:36:00Z</cp:lastPrinted>
  <dcterms:created xsi:type="dcterms:W3CDTF">2023-05-08T09:47:00Z</dcterms:created>
  <dcterms:modified xsi:type="dcterms:W3CDTF">2023-05-08T09:47:00Z</dcterms:modified>
</cp:coreProperties>
</file>