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BE" w:rsidRPr="005A5BCD" w:rsidRDefault="001D01BE" w:rsidP="00E077D8">
      <w:pPr>
        <w:ind w:firstLine="567"/>
        <w:jc w:val="center"/>
        <w:rPr>
          <w:b/>
          <w:sz w:val="20"/>
          <w:szCs w:val="20"/>
          <w:lang w:val="uk-UA" w:eastAsia="en-US"/>
        </w:rPr>
      </w:pPr>
      <w:bookmarkStart w:id="0" w:name="_GoBack"/>
      <w:bookmarkEnd w:id="0"/>
      <w:r w:rsidRPr="005A5BCD">
        <w:rPr>
          <w:b/>
          <w:sz w:val="20"/>
          <w:szCs w:val="20"/>
          <w:lang w:val="uk-UA" w:eastAsia="en-US"/>
        </w:rPr>
        <w:t>З</w:t>
      </w:r>
      <w:r w:rsidRPr="005A5BCD">
        <w:rPr>
          <w:b/>
          <w:sz w:val="20"/>
          <w:szCs w:val="20"/>
          <w:lang w:eastAsia="en-US"/>
        </w:rPr>
        <w:t>АЯВА ПРО НАМІРИ</w:t>
      </w:r>
    </w:p>
    <w:p w:rsidR="00084976" w:rsidRPr="005A5BCD" w:rsidRDefault="006930D6" w:rsidP="008F1C18">
      <w:pPr>
        <w:ind w:firstLine="567"/>
        <w:jc w:val="both"/>
        <w:rPr>
          <w:sz w:val="20"/>
          <w:szCs w:val="20"/>
          <w:lang w:val="en-US"/>
        </w:rPr>
      </w:pPr>
      <w:r w:rsidRPr="005A5BCD">
        <w:rPr>
          <w:sz w:val="20"/>
          <w:szCs w:val="20"/>
          <w:lang w:val="uk-UA" w:eastAsia="uk-UA"/>
        </w:rPr>
        <w:t xml:space="preserve">Підприємство </w:t>
      </w:r>
      <w:r w:rsidR="00B369AA" w:rsidRPr="005A5BCD">
        <w:rPr>
          <w:sz w:val="20"/>
          <w:szCs w:val="20"/>
          <w:lang w:val="uk-UA"/>
        </w:rPr>
        <w:t>ВСП «ШУ ДНІПРОВСЬКЕ» ПрАТ «ДТЕК ПАВЛОГРАДВУГІЛЛЯ»,</w:t>
      </w:r>
      <w:r w:rsidR="00B369AA" w:rsidRPr="005A5BCD">
        <w:rPr>
          <w:sz w:val="20"/>
          <w:szCs w:val="20"/>
          <w:lang w:val="uk-UA" w:eastAsia="en-US"/>
        </w:rPr>
        <w:t xml:space="preserve"> шахта «Дніпровська», </w:t>
      </w:r>
      <w:proofErr w:type="spellStart"/>
      <w:r w:rsidR="00B369AA" w:rsidRPr="005A5BCD">
        <w:rPr>
          <w:sz w:val="20"/>
          <w:szCs w:val="20"/>
          <w:lang w:val="uk-UA" w:eastAsia="en-US"/>
        </w:rPr>
        <w:t>Проммайданчик</w:t>
      </w:r>
      <w:proofErr w:type="spellEnd"/>
      <w:r w:rsidR="00B369AA" w:rsidRPr="005A5BCD">
        <w:rPr>
          <w:sz w:val="20"/>
          <w:szCs w:val="20"/>
          <w:lang w:val="uk-UA" w:eastAsia="en-US"/>
        </w:rPr>
        <w:t xml:space="preserve"> №</w:t>
      </w:r>
      <w:r w:rsidR="00096338">
        <w:rPr>
          <w:sz w:val="20"/>
          <w:szCs w:val="20"/>
          <w:lang w:val="uk-UA" w:eastAsia="en-US"/>
        </w:rPr>
        <w:t>1</w:t>
      </w:r>
      <w:r w:rsidRPr="005A5BCD">
        <w:rPr>
          <w:sz w:val="20"/>
          <w:szCs w:val="20"/>
          <w:lang w:val="uk-UA" w:eastAsia="uk-UA"/>
        </w:rPr>
        <w:t xml:space="preserve">  </w:t>
      </w:r>
      <w:r w:rsidR="00E74035" w:rsidRPr="005A5BCD">
        <w:rPr>
          <w:sz w:val="20"/>
          <w:szCs w:val="20"/>
          <w:lang w:val="uk-UA"/>
        </w:rPr>
        <w:t>повідомляє про проведення інвентаризації викидів забруднюючих речовин в атмосферне повітря, та оголошує намір отримати Дозвіл на викиди забруднюючих речовин в атмосферне повітря стаціонарними джерелами.</w:t>
      </w:r>
    </w:p>
    <w:p w:rsidR="00C44F4B" w:rsidRPr="005A5BCD" w:rsidRDefault="00C44F4B" w:rsidP="005A5BCD">
      <w:pPr>
        <w:ind w:firstLine="567"/>
        <w:jc w:val="both"/>
        <w:rPr>
          <w:rFonts w:eastAsia="Times New Roman"/>
          <w:bCs/>
          <w:sz w:val="20"/>
          <w:szCs w:val="20"/>
          <w:lang w:val="uk-UA"/>
        </w:rPr>
      </w:pPr>
      <w:r w:rsidRPr="005A5BCD">
        <w:rPr>
          <w:rFonts w:eastAsia="Times New Roman"/>
          <w:bCs/>
          <w:sz w:val="20"/>
          <w:szCs w:val="20"/>
          <w:lang w:val="uk-UA"/>
        </w:rPr>
        <w:t xml:space="preserve">Основним видом діяльності </w:t>
      </w:r>
      <w:r w:rsidR="005A5BCD" w:rsidRPr="005A5BCD">
        <w:rPr>
          <w:sz w:val="20"/>
          <w:szCs w:val="20"/>
          <w:lang w:val="uk-UA" w:eastAsia="uk-UA"/>
        </w:rPr>
        <w:t>п</w:t>
      </w:r>
      <w:r w:rsidR="00B369AA" w:rsidRPr="005A5BCD">
        <w:rPr>
          <w:sz w:val="20"/>
          <w:szCs w:val="20"/>
          <w:lang w:val="uk-UA" w:eastAsia="uk-UA"/>
        </w:rPr>
        <w:t>ідприємств</w:t>
      </w:r>
      <w:r w:rsidR="005A5BCD" w:rsidRPr="005A5BCD">
        <w:rPr>
          <w:sz w:val="20"/>
          <w:szCs w:val="20"/>
          <w:lang w:val="uk-UA" w:eastAsia="uk-UA"/>
        </w:rPr>
        <w:t>а</w:t>
      </w:r>
      <w:r w:rsidR="00B369AA" w:rsidRPr="005A5BCD">
        <w:rPr>
          <w:sz w:val="20"/>
          <w:szCs w:val="20"/>
          <w:lang w:val="uk-UA" w:eastAsia="uk-UA"/>
        </w:rPr>
        <w:t xml:space="preserve"> </w:t>
      </w:r>
      <w:r w:rsidR="00B369AA" w:rsidRPr="005A5BCD">
        <w:rPr>
          <w:sz w:val="20"/>
          <w:szCs w:val="20"/>
          <w:lang w:val="uk-UA"/>
        </w:rPr>
        <w:t>ВСП «ШУ ДНІПРОВСЬКЕ» ПрАТ «ДТЕК ПАВЛОГРАДВУГІЛЛЯ»,</w:t>
      </w:r>
      <w:r w:rsidR="00B369AA" w:rsidRPr="005A5BCD">
        <w:rPr>
          <w:sz w:val="20"/>
          <w:szCs w:val="20"/>
          <w:lang w:val="uk-UA" w:eastAsia="en-US"/>
        </w:rPr>
        <w:t xml:space="preserve"> шахта «Дніпровська», </w:t>
      </w:r>
      <w:r w:rsidR="007F43E6">
        <w:rPr>
          <w:rFonts w:eastAsia="Times New Roman"/>
          <w:bCs/>
          <w:sz w:val="20"/>
          <w:szCs w:val="20"/>
          <w:lang w:val="uk-UA"/>
        </w:rPr>
        <w:t xml:space="preserve">є </w:t>
      </w:r>
      <w:r w:rsidR="00B369AA" w:rsidRPr="005A5BCD">
        <w:rPr>
          <w:rFonts w:eastAsia="Times New Roman"/>
          <w:bCs/>
          <w:sz w:val="20"/>
          <w:szCs w:val="20"/>
          <w:lang w:val="uk-UA"/>
        </w:rPr>
        <w:t>добування кам’яного вугілля</w:t>
      </w:r>
      <w:r w:rsidR="005A5BCD">
        <w:rPr>
          <w:rFonts w:eastAsia="Times New Roman"/>
          <w:bCs/>
          <w:sz w:val="20"/>
          <w:szCs w:val="20"/>
          <w:lang w:val="uk-UA"/>
        </w:rPr>
        <w:t xml:space="preserve"> </w:t>
      </w:r>
      <w:r w:rsidR="005A5BCD" w:rsidRPr="005A5BCD">
        <w:rPr>
          <w:rFonts w:eastAsia="Times New Roman"/>
          <w:bCs/>
          <w:sz w:val="20"/>
          <w:szCs w:val="20"/>
          <w:lang w:val="uk-UA"/>
        </w:rPr>
        <w:t>(КВЕД - 05.10).</w:t>
      </w:r>
    </w:p>
    <w:p w:rsidR="004565F2" w:rsidRPr="004565F2" w:rsidRDefault="004565F2" w:rsidP="004565F2">
      <w:pPr>
        <w:ind w:firstLine="567"/>
        <w:jc w:val="both"/>
        <w:rPr>
          <w:rFonts w:eastAsia="Times New Roman"/>
          <w:color w:val="000000"/>
          <w:sz w:val="20"/>
          <w:szCs w:val="20"/>
          <w:lang w:val="uk-UA"/>
        </w:rPr>
      </w:pPr>
      <w:proofErr w:type="gramStart"/>
      <w:r w:rsidRPr="004565F2">
        <w:rPr>
          <w:rFonts w:eastAsia="Times New Roman"/>
          <w:color w:val="000000"/>
          <w:sz w:val="20"/>
          <w:szCs w:val="20"/>
        </w:rPr>
        <w:t>До</w:t>
      </w:r>
      <w:proofErr w:type="gramEnd"/>
      <w:r w:rsidRPr="004565F2">
        <w:rPr>
          <w:rFonts w:eastAsia="Times New Roman"/>
          <w:color w:val="000000"/>
          <w:sz w:val="20"/>
          <w:szCs w:val="20"/>
        </w:rPr>
        <w:t xml:space="preserve"> складу </w:t>
      </w:r>
      <w:r w:rsidRPr="005A5BCD">
        <w:rPr>
          <w:sz w:val="20"/>
          <w:szCs w:val="20"/>
          <w:lang w:val="uk-UA"/>
        </w:rPr>
        <w:t>ВСП «ШУ ДНІПРОВСЬКЕ» ПрАТ «ДТЕК ПАВЛОГРАДВУГІЛЛЯ»,</w:t>
      </w:r>
      <w:r w:rsidRPr="005A5BCD">
        <w:rPr>
          <w:sz w:val="20"/>
          <w:szCs w:val="20"/>
          <w:lang w:val="uk-UA" w:eastAsia="en-US"/>
        </w:rPr>
        <w:t xml:space="preserve"> шахта «Дніпровська»</w:t>
      </w:r>
      <w:r>
        <w:rPr>
          <w:sz w:val="20"/>
          <w:szCs w:val="20"/>
          <w:lang w:val="uk-UA" w:eastAsia="en-US"/>
        </w:rPr>
        <w:t xml:space="preserve"> </w:t>
      </w:r>
      <w:r w:rsidRPr="004565F2">
        <w:rPr>
          <w:rFonts w:eastAsia="Times New Roman"/>
          <w:color w:val="000000"/>
          <w:sz w:val="20"/>
          <w:szCs w:val="20"/>
        </w:rPr>
        <w:t>входить:</w:t>
      </w:r>
    </w:p>
    <w:p w:rsidR="004565F2" w:rsidRPr="004565F2" w:rsidRDefault="004565F2" w:rsidP="004565F2">
      <w:pPr>
        <w:tabs>
          <w:tab w:val="left" w:pos="284"/>
        </w:tabs>
        <w:jc w:val="both"/>
        <w:rPr>
          <w:rFonts w:eastAsia="Times New Roman"/>
          <w:color w:val="000000"/>
          <w:sz w:val="20"/>
          <w:szCs w:val="20"/>
          <w:lang w:val="uk-UA"/>
        </w:rPr>
      </w:pPr>
      <w:proofErr w:type="spellStart"/>
      <w:r w:rsidRPr="004565F2">
        <w:rPr>
          <w:rFonts w:eastAsia="Times New Roman"/>
          <w:color w:val="000000"/>
          <w:sz w:val="20"/>
          <w:szCs w:val="20"/>
          <w:lang w:val="uk-UA"/>
        </w:rPr>
        <w:t>проммайданчик</w:t>
      </w:r>
      <w:proofErr w:type="spellEnd"/>
      <w:r w:rsidRPr="004565F2">
        <w:rPr>
          <w:rFonts w:eastAsia="Times New Roman"/>
          <w:color w:val="000000"/>
          <w:sz w:val="20"/>
          <w:szCs w:val="20"/>
        </w:rPr>
        <w:t xml:space="preserve"> №1 – </w:t>
      </w:r>
      <w:r w:rsidRPr="004565F2">
        <w:rPr>
          <w:rFonts w:eastAsia="Times New Roman"/>
          <w:color w:val="000000"/>
          <w:sz w:val="20"/>
          <w:szCs w:val="20"/>
          <w:lang w:val="uk-UA"/>
        </w:rPr>
        <w:t>основний</w:t>
      </w:r>
      <w:r w:rsidRPr="004565F2">
        <w:rPr>
          <w:rFonts w:eastAsia="Times New Roman"/>
          <w:color w:val="000000"/>
          <w:sz w:val="20"/>
          <w:szCs w:val="20"/>
        </w:rPr>
        <w:t xml:space="preserve"> </w:t>
      </w:r>
      <w:r w:rsidRPr="004565F2">
        <w:rPr>
          <w:rFonts w:eastAsia="Times New Roman"/>
          <w:color w:val="000000"/>
          <w:sz w:val="20"/>
          <w:szCs w:val="20"/>
          <w:lang w:val="uk-UA"/>
        </w:rPr>
        <w:t>майданчик</w:t>
      </w:r>
      <w:r w:rsidRPr="004565F2">
        <w:rPr>
          <w:rFonts w:eastAsia="Times New Roman"/>
          <w:color w:val="000000"/>
          <w:sz w:val="20"/>
          <w:szCs w:val="20"/>
        </w:rPr>
        <w:t>;</w:t>
      </w:r>
    </w:p>
    <w:p w:rsidR="004565F2" w:rsidRPr="004565F2" w:rsidRDefault="004565F2" w:rsidP="004565F2">
      <w:pPr>
        <w:tabs>
          <w:tab w:val="left" w:pos="284"/>
          <w:tab w:val="left" w:pos="709"/>
        </w:tabs>
        <w:jc w:val="both"/>
        <w:rPr>
          <w:rFonts w:eastAsia="Times New Roman"/>
          <w:color w:val="000000"/>
          <w:sz w:val="20"/>
          <w:szCs w:val="20"/>
          <w:lang w:val="uk-UA"/>
        </w:rPr>
      </w:pPr>
      <w:proofErr w:type="spellStart"/>
      <w:r w:rsidRPr="004565F2">
        <w:rPr>
          <w:rFonts w:eastAsia="Times New Roman"/>
          <w:color w:val="000000"/>
          <w:sz w:val="20"/>
          <w:szCs w:val="20"/>
        </w:rPr>
        <w:t>проммайданчик</w:t>
      </w:r>
      <w:proofErr w:type="spellEnd"/>
      <w:r w:rsidRPr="004565F2">
        <w:rPr>
          <w:rFonts w:eastAsia="Times New Roman"/>
          <w:color w:val="000000"/>
          <w:sz w:val="20"/>
          <w:szCs w:val="20"/>
        </w:rPr>
        <w:t xml:space="preserve"> №2 – </w:t>
      </w:r>
      <w:r w:rsidRPr="004565F2">
        <w:rPr>
          <w:rFonts w:eastAsia="Times New Roman"/>
          <w:color w:val="000000"/>
          <w:sz w:val="20"/>
          <w:szCs w:val="20"/>
          <w:lang w:val="uk-UA"/>
        </w:rPr>
        <w:t>вентиляційна</w:t>
      </w:r>
      <w:r w:rsidRPr="004565F2">
        <w:rPr>
          <w:rFonts w:eastAsia="Times New Roman"/>
          <w:color w:val="000000"/>
          <w:sz w:val="20"/>
          <w:szCs w:val="20"/>
        </w:rPr>
        <w:t xml:space="preserve"> </w:t>
      </w:r>
      <w:r w:rsidR="001F4C22" w:rsidRPr="001F4C22">
        <w:rPr>
          <w:rFonts w:eastAsia="Times New Roman"/>
          <w:color w:val="000000"/>
          <w:sz w:val="20"/>
          <w:szCs w:val="20"/>
          <w:lang w:val="uk-UA"/>
        </w:rPr>
        <w:t>свердловина</w:t>
      </w:r>
      <w:r w:rsidRPr="004565F2">
        <w:rPr>
          <w:rFonts w:eastAsia="Times New Roman"/>
          <w:color w:val="000000"/>
          <w:sz w:val="20"/>
          <w:szCs w:val="20"/>
        </w:rPr>
        <w:t>;</w:t>
      </w:r>
    </w:p>
    <w:p w:rsidR="004565F2" w:rsidRPr="004565F2" w:rsidRDefault="004565F2" w:rsidP="004565F2">
      <w:pPr>
        <w:tabs>
          <w:tab w:val="left" w:pos="284"/>
        </w:tabs>
        <w:jc w:val="both"/>
        <w:rPr>
          <w:rFonts w:eastAsia="Times New Roman"/>
          <w:color w:val="000000"/>
          <w:sz w:val="20"/>
          <w:szCs w:val="20"/>
          <w:lang w:val="uk-UA"/>
        </w:rPr>
      </w:pPr>
      <w:proofErr w:type="spellStart"/>
      <w:r w:rsidRPr="004565F2">
        <w:rPr>
          <w:rFonts w:eastAsia="Times New Roman"/>
          <w:color w:val="000000"/>
          <w:sz w:val="20"/>
          <w:szCs w:val="20"/>
        </w:rPr>
        <w:t>проммайданчик</w:t>
      </w:r>
      <w:proofErr w:type="spellEnd"/>
      <w:r w:rsidRPr="004565F2">
        <w:rPr>
          <w:rFonts w:eastAsia="Times New Roman"/>
          <w:color w:val="000000"/>
          <w:sz w:val="20"/>
          <w:szCs w:val="20"/>
        </w:rPr>
        <w:t xml:space="preserve"> №3 – </w:t>
      </w:r>
      <w:r w:rsidRPr="004565F2">
        <w:rPr>
          <w:rFonts w:eastAsia="Times New Roman"/>
          <w:color w:val="000000"/>
          <w:sz w:val="20"/>
          <w:szCs w:val="20"/>
          <w:lang w:val="uk-UA"/>
        </w:rPr>
        <w:t>породн</w:t>
      </w:r>
      <w:r w:rsidR="00D66A08">
        <w:rPr>
          <w:rFonts w:eastAsia="Times New Roman"/>
          <w:color w:val="000000"/>
          <w:sz w:val="20"/>
          <w:szCs w:val="20"/>
          <w:lang w:val="uk-UA"/>
        </w:rPr>
        <w:t>ий відвал</w:t>
      </w:r>
      <w:r w:rsidRPr="004565F2">
        <w:rPr>
          <w:rFonts w:eastAsia="Times New Roman"/>
          <w:color w:val="000000"/>
          <w:sz w:val="20"/>
          <w:szCs w:val="20"/>
        </w:rPr>
        <w:t>.</w:t>
      </w:r>
    </w:p>
    <w:p w:rsidR="005B0686" w:rsidRPr="007F3F8B" w:rsidRDefault="004565F2" w:rsidP="005B0686">
      <w:pPr>
        <w:ind w:firstLine="567"/>
        <w:rPr>
          <w:rFonts w:eastAsia="Times New Roman"/>
          <w:sz w:val="20"/>
          <w:szCs w:val="20"/>
          <w:lang w:val="uk-UA"/>
        </w:rPr>
      </w:pPr>
      <w:proofErr w:type="spellStart"/>
      <w:r w:rsidRPr="004565F2">
        <w:rPr>
          <w:rFonts w:eastAsia="Times New Roman"/>
          <w:color w:val="000000"/>
          <w:sz w:val="20"/>
          <w:szCs w:val="20"/>
        </w:rPr>
        <w:t>Проммайданчик</w:t>
      </w:r>
      <w:proofErr w:type="spellEnd"/>
      <w:r w:rsidRPr="004565F2">
        <w:rPr>
          <w:rFonts w:eastAsia="Times New Roman"/>
          <w:color w:val="000000"/>
          <w:sz w:val="20"/>
          <w:szCs w:val="20"/>
        </w:rPr>
        <w:t xml:space="preserve"> №</w:t>
      </w:r>
      <w:r w:rsidR="00096338">
        <w:rPr>
          <w:rFonts w:eastAsia="Times New Roman"/>
          <w:color w:val="000000"/>
          <w:sz w:val="20"/>
          <w:szCs w:val="20"/>
          <w:lang w:val="uk-UA"/>
        </w:rPr>
        <w:t>1</w:t>
      </w:r>
      <w:r w:rsidRPr="007F3F8B">
        <w:rPr>
          <w:rFonts w:eastAsia="Times New Roman"/>
          <w:color w:val="000000"/>
          <w:sz w:val="20"/>
          <w:szCs w:val="20"/>
        </w:rPr>
        <w:t>.</w:t>
      </w:r>
      <w:r w:rsidR="00096338" w:rsidRPr="007F3F8B">
        <w:rPr>
          <w:rFonts w:ascii="Century Schoolbook" w:hAnsi="Century Schoolbook"/>
          <w:color w:val="000000"/>
          <w:sz w:val="20"/>
          <w:szCs w:val="20"/>
          <w:lang w:val="uk-UA"/>
        </w:rPr>
        <w:t xml:space="preserve"> </w:t>
      </w:r>
      <w:r w:rsidR="007F3F8B" w:rsidRPr="007F3F8B">
        <w:rPr>
          <w:color w:val="000000"/>
          <w:sz w:val="20"/>
          <w:szCs w:val="20"/>
          <w:lang w:val="uk-UA"/>
        </w:rPr>
        <w:t>С</w:t>
      </w:r>
      <w:r w:rsidR="00096338" w:rsidRPr="007F3F8B">
        <w:rPr>
          <w:color w:val="000000"/>
          <w:sz w:val="20"/>
          <w:szCs w:val="20"/>
          <w:lang w:val="uk-UA"/>
        </w:rPr>
        <w:t xml:space="preserve">пеціалізується на розробці та видобутку кам’яного вугілля підземним </w:t>
      </w:r>
      <w:r w:rsidR="008C1995">
        <w:rPr>
          <w:color w:val="000000"/>
          <w:sz w:val="20"/>
          <w:szCs w:val="20"/>
          <w:lang w:val="uk-UA"/>
        </w:rPr>
        <w:t>с</w:t>
      </w:r>
      <w:r w:rsidR="00096338" w:rsidRPr="007F3F8B">
        <w:rPr>
          <w:color w:val="000000"/>
          <w:sz w:val="20"/>
          <w:szCs w:val="20"/>
          <w:lang w:val="uk-UA"/>
        </w:rPr>
        <w:t>пособом, його сортуванні, зберіганні та відпуску споживачам.</w:t>
      </w:r>
    </w:p>
    <w:p w:rsidR="00C4200B" w:rsidRPr="005A5BCD" w:rsidRDefault="00014346" w:rsidP="008F1C18">
      <w:pPr>
        <w:ind w:firstLine="567"/>
        <w:jc w:val="both"/>
        <w:rPr>
          <w:sz w:val="20"/>
          <w:szCs w:val="20"/>
          <w:lang w:val="uk-UA" w:eastAsia="en-US"/>
        </w:rPr>
      </w:pPr>
      <w:r w:rsidRPr="005A5BCD">
        <w:rPr>
          <w:sz w:val="20"/>
          <w:szCs w:val="20"/>
          <w:lang w:val="uk-UA" w:eastAsia="en-US"/>
        </w:rPr>
        <w:t xml:space="preserve">Підприємство </w:t>
      </w:r>
      <w:r w:rsidR="001D01BE" w:rsidRPr="005A5BCD">
        <w:rPr>
          <w:sz w:val="20"/>
          <w:szCs w:val="20"/>
          <w:lang w:val="uk-UA" w:eastAsia="en-US"/>
        </w:rPr>
        <w:t>розташовано</w:t>
      </w:r>
      <w:r w:rsidRPr="005A5BCD">
        <w:rPr>
          <w:sz w:val="20"/>
          <w:szCs w:val="20"/>
          <w:lang w:val="uk-UA" w:eastAsia="en-US"/>
        </w:rPr>
        <w:t xml:space="preserve"> </w:t>
      </w:r>
      <w:r w:rsidR="001D01BE" w:rsidRPr="005A5BCD">
        <w:rPr>
          <w:sz w:val="20"/>
          <w:szCs w:val="20"/>
          <w:lang w:val="uk-UA" w:eastAsia="en-US"/>
        </w:rPr>
        <w:t>за</w:t>
      </w:r>
      <w:r w:rsidRPr="005A5BCD">
        <w:rPr>
          <w:sz w:val="20"/>
          <w:szCs w:val="20"/>
          <w:lang w:val="uk-UA" w:eastAsia="en-US"/>
        </w:rPr>
        <w:t xml:space="preserve"> </w:t>
      </w:r>
      <w:proofErr w:type="spellStart"/>
      <w:r w:rsidR="001D01BE" w:rsidRPr="005A5BCD">
        <w:rPr>
          <w:sz w:val="20"/>
          <w:szCs w:val="20"/>
          <w:lang w:val="uk-UA" w:eastAsia="en-US"/>
        </w:rPr>
        <w:t>адресою</w:t>
      </w:r>
      <w:proofErr w:type="spellEnd"/>
      <w:r w:rsidR="001D01BE" w:rsidRPr="005A5BCD">
        <w:rPr>
          <w:sz w:val="20"/>
          <w:szCs w:val="20"/>
          <w:lang w:val="uk-UA" w:eastAsia="en-US"/>
        </w:rPr>
        <w:t xml:space="preserve">: </w:t>
      </w:r>
      <w:r w:rsidR="00B369AA" w:rsidRPr="005A5BCD">
        <w:rPr>
          <w:sz w:val="20"/>
          <w:szCs w:val="20"/>
          <w:lang w:val="uk-UA"/>
        </w:rPr>
        <w:t xml:space="preserve">51464, </w:t>
      </w:r>
      <w:proofErr w:type="spellStart"/>
      <w:r w:rsidR="00B369AA" w:rsidRPr="005A5BCD">
        <w:rPr>
          <w:sz w:val="20"/>
          <w:szCs w:val="20"/>
          <w:lang w:eastAsia="en-US"/>
        </w:rPr>
        <w:t>Дніпропетровська</w:t>
      </w:r>
      <w:proofErr w:type="spellEnd"/>
      <w:r w:rsidR="00B369AA" w:rsidRPr="005A5BCD">
        <w:rPr>
          <w:sz w:val="20"/>
          <w:szCs w:val="20"/>
          <w:lang w:eastAsia="en-US"/>
        </w:rPr>
        <w:t xml:space="preserve"> обл.</w:t>
      </w:r>
      <w:r w:rsidR="00B369AA" w:rsidRPr="005A5BCD">
        <w:rPr>
          <w:sz w:val="20"/>
          <w:szCs w:val="20"/>
          <w:lang w:val="uk-UA" w:eastAsia="en-US"/>
        </w:rPr>
        <w:t>, Павлоградський р-н, с. Шахтарське, ву</w:t>
      </w:r>
      <w:r w:rsidR="00B369AA" w:rsidRPr="005A5BCD">
        <w:rPr>
          <w:sz w:val="20"/>
          <w:szCs w:val="20"/>
          <w:lang w:val="uk-UA"/>
        </w:rPr>
        <w:t>л. Садова, буд.106.</w:t>
      </w:r>
    </w:p>
    <w:p w:rsidR="008C1995" w:rsidRPr="008C1995" w:rsidRDefault="008C1995" w:rsidP="008C1995">
      <w:pPr>
        <w:tabs>
          <w:tab w:val="left" w:pos="567"/>
          <w:tab w:val="left" w:pos="2127"/>
        </w:tabs>
        <w:jc w:val="both"/>
        <w:rPr>
          <w:rFonts w:eastAsia="Times New Roman"/>
          <w:sz w:val="20"/>
          <w:szCs w:val="20"/>
          <w:lang w:val="uk-UA"/>
        </w:rPr>
      </w:pPr>
      <w:r>
        <w:rPr>
          <w:rFonts w:eastAsia="Times New Roman"/>
          <w:sz w:val="20"/>
          <w:szCs w:val="20"/>
          <w:lang w:val="uk-UA"/>
        </w:rPr>
        <w:tab/>
      </w:r>
      <w:r w:rsidR="00E74035" w:rsidRPr="008C1995">
        <w:rPr>
          <w:rFonts w:eastAsia="Times New Roman"/>
          <w:sz w:val="20"/>
          <w:szCs w:val="20"/>
          <w:lang w:val="uk-UA"/>
        </w:rPr>
        <w:t xml:space="preserve">На території </w:t>
      </w:r>
      <w:r w:rsidR="00C4200B" w:rsidRPr="008C1995">
        <w:rPr>
          <w:rFonts w:eastAsia="Times New Roman"/>
          <w:sz w:val="20"/>
          <w:szCs w:val="20"/>
          <w:lang w:val="uk-UA"/>
        </w:rPr>
        <w:t xml:space="preserve"> підприємства </w:t>
      </w:r>
      <w:r w:rsidR="00E74035" w:rsidRPr="008C1995">
        <w:rPr>
          <w:rFonts w:eastAsia="Times New Roman"/>
          <w:sz w:val="20"/>
          <w:szCs w:val="20"/>
          <w:lang w:val="uk-UA"/>
        </w:rPr>
        <w:t xml:space="preserve">виявлено </w:t>
      </w:r>
      <w:r w:rsidR="006F6232" w:rsidRPr="008C1995">
        <w:rPr>
          <w:rFonts w:eastAsia="Times New Roman"/>
          <w:sz w:val="20"/>
          <w:szCs w:val="20"/>
          <w:lang w:val="uk-UA"/>
        </w:rPr>
        <w:t>п’ятдесят</w:t>
      </w:r>
      <w:r w:rsidR="00E74035" w:rsidRPr="008C1995">
        <w:rPr>
          <w:rFonts w:eastAsia="Times New Roman"/>
          <w:sz w:val="20"/>
          <w:szCs w:val="20"/>
          <w:lang w:val="uk-UA"/>
        </w:rPr>
        <w:t xml:space="preserve"> стаціонарн</w:t>
      </w:r>
      <w:r w:rsidR="008C094B">
        <w:rPr>
          <w:rFonts w:eastAsia="Times New Roman"/>
          <w:sz w:val="20"/>
          <w:szCs w:val="20"/>
          <w:lang w:val="uk-UA"/>
        </w:rPr>
        <w:t>их</w:t>
      </w:r>
      <w:r w:rsidR="00E74035" w:rsidRPr="008C1995">
        <w:rPr>
          <w:rFonts w:eastAsia="Times New Roman"/>
          <w:sz w:val="20"/>
          <w:szCs w:val="20"/>
          <w:lang w:val="uk-UA"/>
        </w:rPr>
        <w:t xml:space="preserve"> джерел викидів забруднюючих речовин в атмосферне повітря, </w:t>
      </w:r>
      <w:r w:rsidRPr="008C1995">
        <w:rPr>
          <w:rFonts w:eastAsia="Times New Roman"/>
          <w:sz w:val="20"/>
          <w:szCs w:val="20"/>
          <w:lang w:val="uk-UA"/>
        </w:rPr>
        <w:t xml:space="preserve"> </w:t>
      </w:r>
      <w:r w:rsidRPr="008C1995">
        <w:rPr>
          <w:rFonts w:eastAsia="Times New Roman"/>
          <w:bCs/>
          <w:sz w:val="20"/>
          <w:szCs w:val="20"/>
          <w:lang w:val="uk-UA"/>
        </w:rPr>
        <w:t xml:space="preserve">з яких 13 – організованих та </w:t>
      </w:r>
      <w:r w:rsidRPr="008C1995">
        <w:rPr>
          <w:rFonts w:eastAsia="Times New Roman"/>
          <w:sz w:val="20"/>
          <w:szCs w:val="20"/>
          <w:lang w:val="uk-UA"/>
        </w:rPr>
        <w:t>37 джерел викиду є неорганізованими, джерел які оснащені ГОУ не виявлено, пересувних джерел не виявлено.</w:t>
      </w:r>
      <w:r w:rsidRPr="008C1995">
        <w:rPr>
          <w:rFonts w:eastAsia="Times New Roman"/>
          <w:bCs/>
          <w:sz w:val="20"/>
          <w:szCs w:val="20"/>
          <w:lang w:val="uk-UA"/>
        </w:rPr>
        <w:t xml:space="preserve"> </w:t>
      </w:r>
    </w:p>
    <w:p w:rsidR="00B369AA" w:rsidRPr="00F71DE9" w:rsidRDefault="001D01BE" w:rsidP="009231FF">
      <w:pPr>
        <w:ind w:firstLine="567"/>
        <w:jc w:val="both"/>
        <w:rPr>
          <w:sz w:val="20"/>
          <w:szCs w:val="20"/>
          <w:lang w:val="uk-UA"/>
        </w:rPr>
      </w:pPr>
      <w:r w:rsidRPr="00F71DE9">
        <w:rPr>
          <w:sz w:val="20"/>
          <w:szCs w:val="20"/>
          <w:lang w:val="uk-UA"/>
        </w:rPr>
        <w:t>Орієнтований потенційний обсяг викидів забруднюючих речовин в атмосферне повітря</w:t>
      </w:r>
      <w:r w:rsidR="0041242A" w:rsidRPr="00F71DE9">
        <w:rPr>
          <w:sz w:val="20"/>
          <w:szCs w:val="20"/>
          <w:lang w:val="uk-UA"/>
        </w:rPr>
        <w:t xml:space="preserve"> </w:t>
      </w:r>
      <w:r w:rsidR="00806E2F" w:rsidRPr="00F71DE9">
        <w:rPr>
          <w:sz w:val="20"/>
          <w:szCs w:val="20"/>
          <w:lang w:val="uk-UA"/>
        </w:rPr>
        <w:t>загалом</w:t>
      </w:r>
      <w:r w:rsidR="00911239" w:rsidRPr="00F71DE9">
        <w:rPr>
          <w:sz w:val="20"/>
          <w:szCs w:val="20"/>
          <w:lang w:val="uk-UA"/>
        </w:rPr>
        <w:t xml:space="preserve"> </w:t>
      </w:r>
      <w:r w:rsidR="0041242A" w:rsidRPr="00F71DE9">
        <w:rPr>
          <w:sz w:val="20"/>
          <w:szCs w:val="20"/>
          <w:lang w:val="uk-UA"/>
        </w:rPr>
        <w:t xml:space="preserve">від підприємства </w:t>
      </w:r>
      <w:r w:rsidRPr="00F71DE9">
        <w:rPr>
          <w:sz w:val="20"/>
          <w:szCs w:val="20"/>
          <w:lang w:val="uk-UA"/>
        </w:rPr>
        <w:t>становить</w:t>
      </w:r>
      <w:r w:rsidR="00FD6C39" w:rsidRPr="00F71DE9">
        <w:rPr>
          <w:sz w:val="20"/>
          <w:szCs w:val="20"/>
          <w:lang w:val="uk-UA"/>
        </w:rPr>
        <w:t>:</w:t>
      </w:r>
      <w:r w:rsidRPr="00F71DE9">
        <w:rPr>
          <w:sz w:val="20"/>
          <w:szCs w:val="20"/>
          <w:lang w:val="uk-UA"/>
        </w:rPr>
        <w:t xml:space="preserve"> </w:t>
      </w:r>
      <w:r w:rsidR="006F6232" w:rsidRPr="00C0149E">
        <w:rPr>
          <w:rFonts w:eastAsia="Times New Roman"/>
          <w:sz w:val="20"/>
          <w:szCs w:val="20"/>
          <w:lang w:val="uk-UA"/>
        </w:rPr>
        <w:t>13027,</w:t>
      </w:r>
      <w:r w:rsidR="00902ED1" w:rsidRPr="00C0149E">
        <w:rPr>
          <w:rFonts w:eastAsia="Times New Roman"/>
          <w:sz w:val="20"/>
          <w:szCs w:val="20"/>
          <w:lang w:val="uk-UA"/>
        </w:rPr>
        <w:t>272863</w:t>
      </w:r>
      <w:r w:rsidR="00B369AA" w:rsidRPr="00C0149E">
        <w:rPr>
          <w:rFonts w:eastAsia="Times New Roman"/>
          <w:sz w:val="20"/>
          <w:szCs w:val="20"/>
          <w:lang w:val="uk-UA"/>
        </w:rPr>
        <w:t xml:space="preserve"> </w:t>
      </w:r>
      <w:r w:rsidR="00C4200B" w:rsidRPr="00C0149E">
        <w:rPr>
          <w:rFonts w:eastAsia="Times New Roman"/>
          <w:sz w:val="20"/>
          <w:szCs w:val="20"/>
          <w:lang w:val="uk-UA"/>
        </w:rPr>
        <w:t>т</w:t>
      </w:r>
      <w:r w:rsidR="00724C2F" w:rsidRPr="00C0149E">
        <w:rPr>
          <w:sz w:val="20"/>
          <w:szCs w:val="20"/>
          <w:lang w:val="uk-UA"/>
        </w:rPr>
        <w:t>/рік</w:t>
      </w:r>
      <w:r w:rsidR="00C4200B" w:rsidRPr="00F71DE9">
        <w:rPr>
          <w:sz w:val="20"/>
          <w:szCs w:val="20"/>
          <w:lang w:val="uk-UA"/>
        </w:rPr>
        <w:t>.</w:t>
      </w:r>
      <w:r w:rsidR="00E805B5" w:rsidRPr="00F71DE9">
        <w:rPr>
          <w:sz w:val="20"/>
          <w:szCs w:val="20"/>
          <w:lang w:val="uk-UA"/>
        </w:rPr>
        <w:t xml:space="preserve"> </w:t>
      </w:r>
    </w:p>
    <w:p w:rsidR="00845D96" w:rsidRPr="006F6232" w:rsidRDefault="00E805B5" w:rsidP="008F1C18">
      <w:pPr>
        <w:ind w:firstLine="567"/>
        <w:jc w:val="both"/>
        <w:rPr>
          <w:rFonts w:eastAsia="Times New Roman"/>
          <w:color w:val="FF0000"/>
          <w:sz w:val="20"/>
          <w:szCs w:val="20"/>
          <w:lang w:val="uk-UA"/>
        </w:rPr>
      </w:pPr>
      <w:r w:rsidRPr="007A3054">
        <w:rPr>
          <w:sz w:val="20"/>
          <w:szCs w:val="20"/>
          <w:lang w:val="uk-UA"/>
        </w:rPr>
        <w:t>Забруднюючі речовини як</w:t>
      </w:r>
      <w:r w:rsidR="008C094B">
        <w:rPr>
          <w:sz w:val="20"/>
          <w:szCs w:val="20"/>
          <w:lang w:val="uk-UA"/>
        </w:rPr>
        <w:t>і</w:t>
      </w:r>
      <w:r w:rsidRPr="007A3054">
        <w:rPr>
          <w:sz w:val="20"/>
          <w:szCs w:val="20"/>
          <w:lang w:val="uk-UA"/>
        </w:rPr>
        <w:t xml:space="preserve"> </w:t>
      </w:r>
      <w:r w:rsidR="008769B2" w:rsidRPr="007A3054">
        <w:rPr>
          <w:sz w:val="20"/>
          <w:szCs w:val="20"/>
          <w:lang w:val="uk-UA"/>
        </w:rPr>
        <w:t>присутні</w:t>
      </w:r>
      <w:r w:rsidRPr="007A3054">
        <w:rPr>
          <w:sz w:val="20"/>
          <w:szCs w:val="20"/>
          <w:lang w:val="uk-UA"/>
        </w:rPr>
        <w:t xml:space="preserve"> у викидах в атмосферне </w:t>
      </w:r>
      <w:r w:rsidR="00DF74E9" w:rsidRPr="007A3054">
        <w:rPr>
          <w:sz w:val="20"/>
          <w:szCs w:val="20"/>
          <w:lang w:val="uk-UA"/>
        </w:rPr>
        <w:t>повітря</w:t>
      </w:r>
      <w:r w:rsidR="00156747" w:rsidRPr="007A3054">
        <w:rPr>
          <w:sz w:val="20"/>
          <w:szCs w:val="20"/>
          <w:lang w:val="uk-UA"/>
        </w:rPr>
        <w:t xml:space="preserve"> від стаціонарних джерел</w:t>
      </w:r>
      <w:r w:rsidRPr="007A3054">
        <w:rPr>
          <w:sz w:val="20"/>
          <w:szCs w:val="20"/>
          <w:lang w:val="uk-UA"/>
        </w:rPr>
        <w:t>:</w:t>
      </w:r>
      <w:r w:rsidR="00845D96" w:rsidRPr="007A3054">
        <w:rPr>
          <w:rFonts w:eastAsia="Times New Roman"/>
          <w:sz w:val="20"/>
          <w:szCs w:val="20"/>
          <w:lang w:val="uk-UA"/>
        </w:rPr>
        <w:t xml:space="preserve"> з</w:t>
      </w:r>
      <w:r w:rsidR="00845D96" w:rsidRPr="00845D96">
        <w:rPr>
          <w:rFonts w:eastAsia="Times New Roman"/>
          <w:sz w:val="20"/>
          <w:szCs w:val="20"/>
          <w:lang w:val="uk-UA"/>
        </w:rPr>
        <w:t xml:space="preserve">алізо та його </w:t>
      </w:r>
      <w:r w:rsidR="007A3054" w:rsidRPr="007A3054">
        <w:rPr>
          <w:rFonts w:eastAsia="Times New Roman"/>
          <w:sz w:val="20"/>
          <w:szCs w:val="20"/>
          <w:lang w:val="uk-UA"/>
        </w:rPr>
        <w:t>сполуки</w:t>
      </w:r>
      <w:r w:rsidR="00845D96" w:rsidRPr="007A3054">
        <w:rPr>
          <w:rFonts w:eastAsia="Times New Roman"/>
          <w:sz w:val="20"/>
          <w:szCs w:val="20"/>
          <w:lang w:val="uk-UA"/>
        </w:rPr>
        <w:t>-0,2848т/рік; м</w:t>
      </w:r>
      <w:r w:rsidR="007A3054" w:rsidRPr="007A3054">
        <w:rPr>
          <w:rFonts w:eastAsia="Times New Roman"/>
          <w:sz w:val="20"/>
          <w:szCs w:val="20"/>
          <w:lang w:val="uk-UA"/>
        </w:rPr>
        <w:t>анган та його сполуки</w:t>
      </w:r>
      <w:r w:rsidR="00845D96" w:rsidRPr="007A3054">
        <w:rPr>
          <w:rFonts w:eastAsia="Times New Roman"/>
          <w:sz w:val="20"/>
          <w:szCs w:val="20"/>
          <w:lang w:val="uk-UA"/>
        </w:rPr>
        <w:t>-</w:t>
      </w:r>
      <w:r w:rsidR="00845D96" w:rsidRPr="00845D96">
        <w:rPr>
          <w:rFonts w:eastAsia="Times New Roman"/>
          <w:sz w:val="20"/>
          <w:szCs w:val="20"/>
          <w:lang w:val="uk-UA"/>
        </w:rPr>
        <w:t>0,02104</w:t>
      </w:r>
      <w:r w:rsidR="00845D96" w:rsidRPr="007A3054">
        <w:rPr>
          <w:rFonts w:eastAsia="Times New Roman"/>
          <w:sz w:val="20"/>
          <w:szCs w:val="20"/>
          <w:lang w:val="uk-UA"/>
        </w:rPr>
        <w:t xml:space="preserve">т/рік; </w:t>
      </w:r>
      <w:r w:rsidR="007A3054" w:rsidRPr="007A3054">
        <w:rPr>
          <w:rFonts w:eastAsia="Times New Roman"/>
          <w:sz w:val="20"/>
          <w:szCs w:val="20"/>
          <w:lang w:val="uk-UA"/>
        </w:rPr>
        <w:t>м</w:t>
      </w:r>
      <w:r w:rsidR="00845D96" w:rsidRPr="00845D96">
        <w:rPr>
          <w:rFonts w:eastAsia="Times New Roman"/>
          <w:sz w:val="20"/>
          <w:szCs w:val="20"/>
          <w:lang w:val="uk-UA"/>
        </w:rPr>
        <w:t xml:space="preserve">ідь та її </w:t>
      </w:r>
      <w:r w:rsidR="007A3054" w:rsidRPr="007A3054">
        <w:rPr>
          <w:rFonts w:eastAsia="Times New Roman"/>
          <w:sz w:val="20"/>
          <w:szCs w:val="20"/>
          <w:lang w:val="uk-UA"/>
        </w:rPr>
        <w:t>сполуки</w:t>
      </w:r>
      <w:r w:rsidR="00845D96" w:rsidRPr="007A3054">
        <w:rPr>
          <w:rFonts w:eastAsia="Times New Roman"/>
          <w:sz w:val="20"/>
          <w:szCs w:val="20"/>
          <w:lang w:val="uk-UA"/>
        </w:rPr>
        <w:t xml:space="preserve">-0,00005т/рік; </w:t>
      </w:r>
      <w:r w:rsidR="007A3054" w:rsidRPr="007A3054">
        <w:rPr>
          <w:rFonts w:eastAsia="Times New Roman"/>
          <w:sz w:val="20"/>
          <w:szCs w:val="20"/>
          <w:lang w:val="uk-UA"/>
        </w:rPr>
        <w:t>н</w:t>
      </w:r>
      <w:r w:rsidR="00845D96" w:rsidRPr="00845D96">
        <w:rPr>
          <w:rFonts w:eastAsia="Times New Roman"/>
          <w:sz w:val="20"/>
          <w:szCs w:val="20"/>
          <w:lang w:val="uk-UA"/>
        </w:rPr>
        <w:t>ікель та його с</w:t>
      </w:r>
      <w:r w:rsidR="007A3054" w:rsidRPr="007A3054">
        <w:rPr>
          <w:rFonts w:eastAsia="Times New Roman"/>
          <w:sz w:val="20"/>
          <w:szCs w:val="20"/>
          <w:lang w:val="uk-UA"/>
        </w:rPr>
        <w:t xml:space="preserve">полуки </w:t>
      </w:r>
      <w:r w:rsidR="00845D96" w:rsidRPr="007A3054">
        <w:rPr>
          <w:rFonts w:eastAsia="Times New Roman"/>
          <w:sz w:val="20"/>
          <w:szCs w:val="20"/>
          <w:lang w:val="uk-UA"/>
        </w:rPr>
        <w:t>-0,00024т/рік;</w:t>
      </w:r>
      <w:r w:rsidR="00002A78" w:rsidRPr="007A3054">
        <w:rPr>
          <w:rFonts w:eastAsia="Times New Roman"/>
          <w:sz w:val="20"/>
          <w:szCs w:val="20"/>
          <w:lang w:val="uk-UA"/>
        </w:rPr>
        <w:t xml:space="preserve"> </w:t>
      </w:r>
      <w:r w:rsidR="007A3054" w:rsidRPr="007A3054">
        <w:rPr>
          <w:rFonts w:eastAsia="Times New Roman"/>
          <w:sz w:val="20"/>
          <w:szCs w:val="20"/>
          <w:lang w:val="uk-UA"/>
        </w:rPr>
        <w:t>ртуть та її сполуки-</w:t>
      </w:r>
      <w:r w:rsidR="00002A78" w:rsidRPr="007A3054">
        <w:rPr>
          <w:rFonts w:eastAsia="Times New Roman"/>
          <w:sz w:val="20"/>
          <w:szCs w:val="20"/>
          <w:lang w:val="uk-UA"/>
        </w:rPr>
        <w:t xml:space="preserve">0,000002т/рік; </w:t>
      </w:r>
      <w:r w:rsidR="007A3054" w:rsidRPr="007A3054">
        <w:rPr>
          <w:rFonts w:eastAsia="Times New Roman"/>
          <w:sz w:val="20"/>
          <w:szCs w:val="20"/>
          <w:lang w:val="uk-UA"/>
        </w:rPr>
        <w:t>свинець та його сполуки</w:t>
      </w:r>
      <w:r w:rsidR="00002A78" w:rsidRPr="007A3054">
        <w:rPr>
          <w:rFonts w:eastAsia="Times New Roman"/>
          <w:sz w:val="20"/>
          <w:szCs w:val="20"/>
          <w:lang w:val="uk-UA"/>
        </w:rPr>
        <w:t xml:space="preserve">-0,00002т/рік; </w:t>
      </w:r>
      <w:r w:rsidR="007A3054" w:rsidRPr="007A3054">
        <w:rPr>
          <w:rFonts w:eastAsia="Times New Roman"/>
          <w:sz w:val="20"/>
          <w:szCs w:val="20"/>
          <w:lang w:val="uk-UA"/>
        </w:rPr>
        <w:t xml:space="preserve">хром та його сполуки </w:t>
      </w:r>
      <w:r w:rsidR="00002A78" w:rsidRPr="007A3054">
        <w:rPr>
          <w:rFonts w:eastAsia="Times New Roman"/>
          <w:sz w:val="20"/>
          <w:szCs w:val="20"/>
          <w:lang w:val="uk-UA"/>
        </w:rPr>
        <w:t xml:space="preserve">-0,0044т/рік; </w:t>
      </w:r>
      <w:r w:rsidR="007A3054" w:rsidRPr="007A3054">
        <w:rPr>
          <w:rFonts w:eastAsia="Times New Roman"/>
          <w:sz w:val="20"/>
          <w:szCs w:val="20"/>
          <w:lang w:val="uk-UA"/>
        </w:rPr>
        <w:t>ц</w:t>
      </w:r>
      <w:r w:rsidR="00002A78" w:rsidRPr="00845D96">
        <w:rPr>
          <w:rFonts w:eastAsia="Times New Roman"/>
          <w:sz w:val="20"/>
          <w:szCs w:val="20"/>
          <w:lang w:val="uk-UA"/>
        </w:rPr>
        <w:t>инк та його</w:t>
      </w:r>
      <w:r w:rsidR="007A3054" w:rsidRPr="007A3054">
        <w:rPr>
          <w:rFonts w:eastAsia="Times New Roman"/>
          <w:sz w:val="20"/>
          <w:szCs w:val="20"/>
          <w:lang w:val="uk-UA"/>
        </w:rPr>
        <w:t xml:space="preserve"> сполуки</w:t>
      </w:r>
      <w:r w:rsidR="00002A78" w:rsidRPr="007A3054">
        <w:rPr>
          <w:rFonts w:eastAsia="Times New Roman"/>
          <w:sz w:val="20"/>
          <w:szCs w:val="20"/>
          <w:lang w:val="uk-UA"/>
        </w:rPr>
        <w:t>-0,00007т/рік</w:t>
      </w:r>
      <w:r w:rsidR="007A3054" w:rsidRPr="007A3054">
        <w:rPr>
          <w:rFonts w:eastAsia="Times New Roman"/>
          <w:sz w:val="20"/>
          <w:szCs w:val="20"/>
          <w:lang w:val="uk-UA"/>
        </w:rPr>
        <w:t>; о</w:t>
      </w:r>
      <w:r w:rsidR="00002A78" w:rsidRPr="00845D96">
        <w:rPr>
          <w:rFonts w:eastAsia="Times New Roman"/>
          <w:sz w:val="20"/>
          <w:szCs w:val="20"/>
          <w:lang w:val="uk-UA"/>
        </w:rPr>
        <w:t>ксиди азоту (у перерахунку на діоксид азоту [NO + NО</w:t>
      </w:r>
      <w:r w:rsidR="00002A78" w:rsidRPr="00845D96">
        <w:rPr>
          <w:rFonts w:eastAsia="Times New Roman"/>
          <w:sz w:val="20"/>
          <w:szCs w:val="20"/>
          <w:vertAlign w:val="subscript"/>
          <w:lang w:val="uk-UA"/>
        </w:rPr>
        <w:t>2</w:t>
      </w:r>
      <w:r w:rsidR="00002A78" w:rsidRPr="00845D96">
        <w:rPr>
          <w:rFonts w:eastAsia="Times New Roman"/>
          <w:sz w:val="20"/>
          <w:szCs w:val="20"/>
          <w:lang w:val="uk-UA"/>
        </w:rPr>
        <w:t>])</w:t>
      </w:r>
      <w:r w:rsidR="004E5849">
        <w:rPr>
          <w:rFonts w:eastAsia="Times New Roman"/>
          <w:sz w:val="20"/>
          <w:szCs w:val="20"/>
          <w:lang w:val="uk-UA"/>
        </w:rPr>
        <w:t>-</w:t>
      </w:r>
      <w:r w:rsidR="00002A78" w:rsidRPr="00845D96">
        <w:rPr>
          <w:rFonts w:eastAsia="Times New Roman"/>
          <w:sz w:val="20"/>
          <w:szCs w:val="20"/>
          <w:lang w:val="uk-UA"/>
        </w:rPr>
        <w:t>0,0347</w:t>
      </w:r>
      <w:r w:rsidR="00002A78" w:rsidRPr="007A3054">
        <w:rPr>
          <w:rFonts w:eastAsia="Times New Roman"/>
          <w:sz w:val="20"/>
          <w:szCs w:val="20"/>
          <w:lang w:val="uk-UA"/>
        </w:rPr>
        <w:t xml:space="preserve">т/рік; </w:t>
      </w:r>
      <w:r w:rsidR="007A3054" w:rsidRPr="007A3054">
        <w:rPr>
          <w:rFonts w:eastAsia="Times New Roman"/>
          <w:sz w:val="20"/>
          <w:szCs w:val="20"/>
          <w:lang w:val="uk-UA"/>
        </w:rPr>
        <w:t>с</w:t>
      </w:r>
      <w:r w:rsidR="00002A78" w:rsidRPr="00845D96">
        <w:rPr>
          <w:rFonts w:eastAsia="Times New Roman"/>
          <w:sz w:val="20"/>
          <w:szCs w:val="20"/>
          <w:lang w:val="uk-UA"/>
        </w:rPr>
        <w:t>ульфатна кислота (H</w:t>
      </w:r>
      <w:r w:rsidR="00002A78" w:rsidRPr="00845D96">
        <w:rPr>
          <w:rFonts w:eastAsia="Times New Roman"/>
          <w:sz w:val="20"/>
          <w:szCs w:val="20"/>
          <w:vertAlign w:val="subscript"/>
          <w:lang w:val="uk-UA"/>
        </w:rPr>
        <w:t>2</w:t>
      </w:r>
      <w:r w:rsidR="00002A78" w:rsidRPr="00845D96">
        <w:rPr>
          <w:rFonts w:eastAsia="Times New Roman"/>
          <w:sz w:val="20"/>
          <w:szCs w:val="20"/>
          <w:lang w:val="uk-UA"/>
        </w:rPr>
        <w:t>SO</w:t>
      </w:r>
      <w:r w:rsidR="00002A78" w:rsidRPr="00845D96">
        <w:rPr>
          <w:rFonts w:eastAsia="Times New Roman"/>
          <w:sz w:val="20"/>
          <w:szCs w:val="20"/>
          <w:vertAlign w:val="subscript"/>
          <w:lang w:val="uk-UA"/>
        </w:rPr>
        <w:t>4</w:t>
      </w:r>
      <w:r w:rsidR="007A3054" w:rsidRPr="007A3054">
        <w:rPr>
          <w:rFonts w:eastAsia="Times New Roman"/>
          <w:sz w:val="20"/>
          <w:szCs w:val="20"/>
          <w:lang w:val="uk-UA"/>
        </w:rPr>
        <w:t>)</w:t>
      </w:r>
      <w:r w:rsidR="00002A78" w:rsidRPr="007A3054">
        <w:rPr>
          <w:rFonts w:eastAsia="Times New Roman"/>
          <w:sz w:val="20"/>
          <w:szCs w:val="20"/>
          <w:lang w:val="uk-UA"/>
        </w:rPr>
        <w:t xml:space="preserve">-0,0021т/рік; </w:t>
      </w:r>
      <w:r w:rsidR="007A3054" w:rsidRPr="007A3054">
        <w:rPr>
          <w:rFonts w:eastAsia="Times New Roman"/>
          <w:sz w:val="20"/>
          <w:szCs w:val="20"/>
          <w:lang w:val="uk-UA"/>
        </w:rPr>
        <w:t>к</w:t>
      </w:r>
      <w:r w:rsidR="00002A78" w:rsidRPr="00845D96">
        <w:rPr>
          <w:rFonts w:eastAsia="Times New Roman"/>
          <w:sz w:val="20"/>
          <w:szCs w:val="20"/>
          <w:lang w:val="uk-UA"/>
        </w:rPr>
        <w:t>р</w:t>
      </w:r>
      <w:r w:rsidR="007A3054" w:rsidRPr="007A3054">
        <w:rPr>
          <w:rFonts w:eastAsia="Times New Roman"/>
          <w:sz w:val="20"/>
          <w:szCs w:val="20"/>
          <w:lang w:val="uk-UA"/>
        </w:rPr>
        <w:t>емнію діоксид аморфний</w:t>
      </w:r>
      <w:r w:rsidR="00002A78" w:rsidRPr="007A3054">
        <w:rPr>
          <w:rFonts w:eastAsia="Times New Roman"/>
          <w:sz w:val="20"/>
          <w:szCs w:val="20"/>
          <w:lang w:val="uk-UA"/>
        </w:rPr>
        <w:t xml:space="preserve">-0,00592т/рік; </w:t>
      </w:r>
      <w:r w:rsidR="007A3054" w:rsidRPr="007A3054">
        <w:rPr>
          <w:rFonts w:eastAsia="Times New Roman"/>
          <w:sz w:val="20"/>
          <w:szCs w:val="20"/>
          <w:lang w:val="uk-UA"/>
        </w:rPr>
        <w:t>арсен та його сполуки</w:t>
      </w:r>
      <w:r w:rsidR="00002A78" w:rsidRPr="007A3054">
        <w:rPr>
          <w:rFonts w:eastAsia="Times New Roman"/>
          <w:sz w:val="20"/>
          <w:szCs w:val="20"/>
          <w:lang w:val="uk-UA"/>
        </w:rPr>
        <w:t xml:space="preserve">-0,00003т/рік; </w:t>
      </w:r>
      <w:r w:rsidR="007A3054" w:rsidRPr="007A3054">
        <w:rPr>
          <w:rFonts w:eastAsia="Times New Roman"/>
          <w:sz w:val="20"/>
          <w:szCs w:val="20"/>
          <w:lang w:val="uk-UA"/>
        </w:rPr>
        <w:t>с</w:t>
      </w:r>
      <w:r w:rsidR="004E5849">
        <w:rPr>
          <w:rFonts w:eastAsia="Times New Roman"/>
          <w:sz w:val="20"/>
          <w:szCs w:val="20"/>
          <w:lang w:val="uk-UA"/>
        </w:rPr>
        <w:t>ірки діоксид</w:t>
      </w:r>
      <w:r w:rsidR="00002A78" w:rsidRPr="007A3054">
        <w:rPr>
          <w:rFonts w:eastAsia="Times New Roman"/>
          <w:sz w:val="20"/>
          <w:szCs w:val="20"/>
          <w:lang w:val="uk-UA"/>
        </w:rPr>
        <w:t xml:space="preserve">-0,6268т/рік; </w:t>
      </w:r>
      <w:r w:rsidR="007A3054" w:rsidRPr="007A3054">
        <w:rPr>
          <w:rFonts w:eastAsia="Times New Roman"/>
          <w:sz w:val="20"/>
          <w:szCs w:val="20"/>
          <w:lang w:val="uk-UA"/>
        </w:rPr>
        <w:t>о</w:t>
      </w:r>
      <w:r w:rsidR="004E5849">
        <w:rPr>
          <w:rFonts w:eastAsia="Times New Roman"/>
          <w:sz w:val="20"/>
          <w:szCs w:val="20"/>
          <w:lang w:val="uk-UA"/>
        </w:rPr>
        <w:t>ксид вуглецю</w:t>
      </w:r>
      <w:r w:rsidR="00002A78" w:rsidRPr="007A3054">
        <w:rPr>
          <w:rFonts w:eastAsia="Times New Roman"/>
          <w:sz w:val="20"/>
          <w:szCs w:val="20"/>
          <w:lang w:val="uk-UA"/>
        </w:rPr>
        <w:t xml:space="preserve">-0,788073т/рік; </w:t>
      </w:r>
      <w:r w:rsidR="007A3054" w:rsidRPr="007A3054">
        <w:rPr>
          <w:rFonts w:eastAsia="Times New Roman"/>
          <w:sz w:val="20"/>
          <w:szCs w:val="20"/>
          <w:lang w:val="uk-UA"/>
        </w:rPr>
        <w:t>ф</w:t>
      </w:r>
      <w:r w:rsidR="004E5849">
        <w:rPr>
          <w:rFonts w:eastAsia="Times New Roman"/>
          <w:sz w:val="20"/>
          <w:szCs w:val="20"/>
          <w:lang w:val="uk-UA"/>
        </w:rPr>
        <w:t>тористий водень</w:t>
      </w:r>
      <w:r w:rsidR="00002A78" w:rsidRPr="007A3054">
        <w:rPr>
          <w:rFonts w:eastAsia="Times New Roman"/>
          <w:sz w:val="20"/>
          <w:szCs w:val="20"/>
          <w:lang w:val="uk-UA"/>
        </w:rPr>
        <w:t>-0,007402т/рік;</w:t>
      </w:r>
      <w:r w:rsidR="00002A78" w:rsidRPr="00845D96">
        <w:rPr>
          <w:rFonts w:eastAsia="Times New Roman"/>
          <w:sz w:val="20"/>
          <w:szCs w:val="20"/>
          <w:lang w:val="uk-UA"/>
        </w:rPr>
        <w:t xml:space="preserve"> </w:t>
      </w:r>
      <w:proofErr w:type="spellStart"/>
      <w:r w:rsidR="007A3054" w:rsidRPr="007A3054">
        <w:rPr>
          <w:rFonts w:eastAsia="Times New Roman"/>
          <w:sz w:val="20"/>
          <w:szCs w:val="20"/>
          <w:lang w:val="uk-UA"/>
        </w:rPr>
        <w:t>ф</w:t>
      </w:r>
      <w:r w:rsidR="00002A78" w:rsidRPr="00845D96">
        <w:rPr>
          <w:rFonts w:eastAsia="Times New Roman"/>
          <w:sz w:val="20"/>
          <w:szCs w:val="20"/>
          <w:lang w:val="uk-UA"/>
        </w:rPr>
        <w:t>ториди</w:t>
      </w:r>
      <w:proofErr w:type="spellEnd"/>
      <w:r w:rsidR="00002A78" w:rsidRPr="00845D96">
        <w:rPr>
          <w:rFonts w:eastAsia="Times New Roman"/>
          <w:sz w:val="20"/>
          <w:szCs w:val="20"/>
          <w:lang w:val="uk-UA"/>
        </w:rPr>
        <w:t>, що добре розчиняються</w:t>
      </w:r>
      <w:r w:rsidR="00002A78" w:rsidRPr="007A3054">
        <w:rPr>
          <w:rFonts w:eastAsia="Times New Roman"/>
          <w:sz w:val="20"/>
          <w:szCs w:val="20"/>
          <w:lang w:val="uk-UA"/>
        </w:rPr>
        <w:t>-0,02554т/рік;</w:t>
      </w:r>
      <w:r w:rsidR="00002A78" w:rsidRPr="007A3054">
        <w:rPr>
          <w:sz w:val="20"/>
          <w:szCs w:val="20"/>
          <w:lang w:val="uk-UA"/>
        </w:rPr>
        <w:t xml:space="preserve"> </w:t>
      </w:r>
      <w:proofErr w:type="spellStart"/>
      <w:r w:rsidR="007A3054" w:rsidRPr="007A3054">
        <w:rPr>
          <w:sz w:val="20"/>
          <w:szCs w:val="20"/>
          <w:lang w:val="uk-UA"/>
        </w:rPr>
        <w:t>фториди</w:t>
      </w:r>
      <w:proofErr w:type="spellEnd"/>
      <w:r w:rsidR="007A3054" w:rsidRPr="007A3054">
        <w:rPr>
          <w:sz w:val="20"/>
          <w:szCs w:val="20"/>
          <w:lang w:val="uk-UA"/>
        </w:rPr>
        <w:t>, що погано розчиняються</w:t>
      </w:r>
      <w:r w:rsidR="00002A78" w:rsidRPr="007A3054">
        <w:rPr>
          <w:sz w:val="20"/>
          <w:szCs w:val="20"/>
          <w:lang w:val="uk-UA"/>
        </w:rPr>
        <w:t>-0,016т/рік; метан-12956,7899т/рік;</w:t>
      </w:r>
      <w:r w:rsidR="007A3054" w:rsidRPr="007A3054">
        <w:rPr>
          <w:sz w:val="20"/>
          <w:szCs w:val="20"/>
          <w:lang w:val="uk-UA"/>
        </w:rPr>
        <w:t xml:space="preserve"> </w:t>
      </w:r>
      <w:r w:rsidR="00002A78" w:rsidRPr="007A3054">
        <w:rPr>
          <w:sz w:val="20"/>
          <w:szCs w:val="20"/>
          <w:lang w:val="uk-UA"/>
        </w:rPr>
        <w:t xml:space="preserve">ксилол-0,0608 т/рік; </w:t>
      </w:r>
      <w:r w:rsidR="007A3054" w:rsidRPr="007A3054">
        <w:rPr>
          <w:sz w:val="20"/>
          <w:szCs w:val="20"/>
          <w:lang w:val="uk-UA"/>
        </w:rPr>
        <w:t>с</w:t>
      </w:r>
      <w:r w:rsidR="00002A78" w:rsidRPr="007A3054">
        <w:rPr>
          <w:sz w:val="20"/>
          <w:szCs w:val="20"/>
          <w:lang w:val="uk-UA"/>
        </w:rPr>
        <w:t>ольвент нафта</w:t>
      </w:r>
      <w:r w:rsidR="007A3054" w:rsidRPr="007A3054">
        <w:rPr>
          <w:sz w:val="20"/>
          <w:szCs w:val="20"/>
          <w:lang w:val="uk-UA"/>
        </w:rPr>
        <w:t>-0,1т/рік;</w:t>
      </w:r>
      <w:r w:rsidR="007A3054" w:rsidRPr="007A3054">
        <w:rPr>
          <w:rFonts w:eastAsia="Times New Roman"/>
          <w:sz w:val="20"/>
          <w:szCs w:val="20"/>
          <w:lang w:val="uk-UA"/>
        </w:rPr>
        <w:t xml:space="preserve"> у</w:t>
      </w:r>
      <w:r w:rsidR="007A3054" w:rsidRPr="00845D96">
        <w:rPr>
          <w:rFonts w:eastAsia="Times New Roman"/>
          <w:sz w:val="20"/>
          <w:szCs w:val="20"/>
          <w:lang w:val="uk-UA"/>
        </w:rPr>
        <w:t>айт-спірит</w:t>
      </w:r>
      <w:r w:rsidR="007A3054" w:rsidRPr="007A3054">
        <w:rPr>
          <w:rFonts w:eastAsia="Times New Roman"/>
          <w:sz w:val="20"/>
          <w:szCs w:val="20"/>
          <w:lang w:val="uk-UA"/>
        </w:rPr>
        <w:t>-0,248т/рік;</w:t>
      </w:r>
      <w:r w:rsidR="007A3054" w:rsidRPr="007A3054">
        <w:rPr>
          <w:sz w:val="20"/>
          <w:szCs w:val="20"/>
        </w:rPr>
        <w:t xml:space="preserve"> </w:t>
      </w:r>
      <w:r w:rsidR="00BB578C" w:rsidRPr="00C0149E">
        <w:rPr>
          <w:rFonts w:eastAsia="Times New Roman"/>
          <w:sz w:val="20"/>
          <w:szCs w:val="20"/>
          <w:lang w:val="uk-UA"/>
        </w:rPr>
        <w:t>в</w:t>
      </w:r>
      <w:r w:rsidR="007A3054" w:rsidRPr="00C0149E">
        <w:rPr>
          <w:rFonts w:eastAsia="Times New Roman"/>
          <w:sz w:val="20"/>
          <w:szCs w:val="20"/>
          <w:lang w:val="uk-UA"/>
        </w:rPr>
        <w:t>углеводні граничні С</w:t>
      </w:r>
      <w:r w:rsidR="007A3054" w:rsidRPr="00C0149E">
        <w:rPr>
          <w:rFonts w:eastAsia="Times New Roman"/>
          <w:sz w:val="20"/>
          <w:szCs w:val="20"/>
          <w:vertAlign w:val="subscript"/>
          <w:lang w:val="uk-UA"/>
        </w:rPr>
        <w:t>12</w:t>
      </w:r>
      <w:r w:rsidR="007A3054" w:rsidRPr="00C0149E">
        <w:rPr>
          <w:rFonts w:eastAsia="Times New Roman"/>
          <w:sz w:val="20"/>
          <w:szCs w:val="20"/>
          <w:lang w:val="uk-UA"/>
        </w:rPr>
        <w:t>-С</w:t>
      </w:r>
      <w:r w:rsidR="007A3054" w:rsidRPr="00C0149E">
        <w:rPr>
          <w:rFonts w:eastAsia="Times New Roman"/>
          <w:sz w:val="20"/>
          <w:szCs w:val="20"/>
          <w:vertAlign w:val="subscript"/>
          <w:lang w:val="uk-UA"/>
        </w:rPr>
        <w:t>19</w:t>
      </w:r>
      <w:r w:rsidR="007A3054" w:rsidRPr="00C0149E">
        <w:rPr>
          <w:rFonts w:eastAsia="Times New Roman"/>
          <w:sz w:val="20"/>
          <w:szCs w:val="20"/>
          <w:lang w:val="uk-UA"/>
        </w:rPr>
        <w:t>-</w:t>
      </w:r>
      <w:r w:rsidR="00BB578C" w:rsidRPr="00C0149E">
        <w:rPr>
          <w:rFonts w:eastAsia="Times New Roman"/>
          <w:sz w:val="20"/>
          <w:szCs w:val="20"/>
          <w:lang w:val="uk-UA"/>
        </w:rPr>
        <w:t>0,10314</w:t>
      </w:r>
      <w:r w:rsidR="007A3054" w:rsidRPr="00C0149E">
        <w:rPr>
          <w:rFonts w:eastAsia="Times New Roman"/>
          <w:sz w:val="20"/>
          <w:szCs w:val="20"/>
          <w:lang w:val="uk-UA"/>
        </w:rPr>
        <w:t>/рік; речовини у вигляді суспендованих твердих частинок (мікрочастинки та волокна )-37,</w:t>
      </w:r>
      <w:r w:rsidR="00BB578C" w:rsidRPr="00C0149E">
        <w:rPr>
          <w:rFonts w:eastAsia="Times New Roman"/>
          <w:sz w:val="20"/>
          <w:szCs w:val="20"/>
          <w:lang w:val="uk-UA"/>
        </w:rPr>
        <w:t>3079</w:t>
      </w:r>
      <w:r w:rsidR="007A3054" w:rsidRPr="00C0149E">
        <w:rPr>
          <w:rFonts w:eastAsia="Times New Roman"/>
          <w:sz w:val="20"/>
          <w:szCs w:val="20"/>
          <w:lang w:val="uk-UA"/>
        </w:rPr>
        <w:t>т/рік; емульсол-0,004</w:t>
      </w:r>
      <w:r w:rsidR="00BB578C" w:rsidRPr="00C0149E">
        <w:rPr>
          <w:rFonts w:eastAsia="Times New Roman"/>
          <w:sz w:val="20"/>
          <w:szCs w:val="20"/>
          <w:lang w:val="uk-UA"/>
        </w:rPr>
        <w:t>136</w:t>
      </w:r>
      <w:r w:rsidR="007A3054" w:rsidRPr="00C0149E">
        <w:rPr>
          <w:rFonts w:eastAsia="Times New Roman"/>
          <w:sz w:val="20"/>
          <w:szCs w:val="20"/>
          <w:lang w:val="uk-UA"/>
        </w:rPr>
        <w:t>т/рік</w:t>
      </w:r>
      <w:r w:rsidR="007A3054" w:rsidRPr="007A3054">
        <w:rPr>
          <w:rFonts w:eastAsia="Times New Roman"/>
          <w:sz w:val="20"/>
          <w:szCs w:val="20"/>
          <w:lang w:val="uk-UA"/>
        </w:rPr>
        <w:t>; в</w:t>
      </w:r>
      <w:r w:rsidR="0063537E">
        <w:rPr>
          <w:rFonts w:eastAsia="Times New Roman"/>
          <w:sz w:val="20"/>
          <w:szCs w:val="20"/>
          <w:lang w:val="uk-UA"/>
        </w:rPr>
        <w:t>углецю діоксид</w:t>
      </w:r>
      <w:r w:rsidR="007A3054" w:rsidRPr="007A3054">
        <w:rPr>
          <w:rFonts w:eastAsia="Times New Roman"/>
          <w:sz w:val="20"/>
          <w:szCs w:val="20"/>
          <w:lang w:val="uk-UA"/>
        </w:rPr>
        <w:t>-30,8413т/рік; азоту (1) оксид [N</w:t>
      </w:r>
      <w:r w:rsidR="007A3054" w:rsidRPr="007A3054">
        <w:rPr>
          <w:rFonts w:eastAsia="Times New Roman"/>
          <w:sz w:val="20"/>
          <w:szCs w:val="20"/>
          <w:vertAlign w:val="subscript"/>
          <w:lang w:val="uk-UA"/>
        </w:rPr>
        <w:t>2</w:t>
      </w:r>
      <w:r w:rsidR="007A3054" w:rsidRPr="007A3054">
        <w:rPr>
          <w:rFonts w:eastAsia="Times New Roman"/>
          <w:sz w:val="20"/>
          <w:szCs w:val="20"/>
          <w:lang w:val="uk-UA"/>
        </w:rPr>
        <w:t>О]-0,0005т/рік.</w:t>
      </w:r>
    </w:p>
    <w:p w:rsidR="00C91416" w:rsidRPr="00C91416" w:rsidRDefault="00C91416" w:rsidP="00C91416">
      <w:pPr>
        <w:ind w:firstLine="567"/>
        <w:jc w:val="both"/>
        <w:rPr>
          <w:rFonts w:eastAsia="Times New Roman"/>
          <w:bCs/>
          <w:sz w:val="20"/>
          <w:szCs w:val="20"/>
          <w:lang w:val="uk-UA"/>
        </w:rPr>
      </w:pPr>
      <w:r w:rsidRPr="00C91416">
        <w:rPr>
          <w:rFonts w:eastAsia="Times New Roman"/>
          <w:sz w:val="20"/>
          <w:szCs w:val="20"/>
          <w:lang w:val="uk-UA"/>
        </w:rPr>
        <w:t>Відповідно до «Державних санітарних правил планування та забудови населених пунктів», які затверджені Наказом № 173 від 19.06.96г. Міністерства охорони здоров’я України (</w:t>
      </w:r>
      <w:r w:rsidRPr="00C91416">
        <w:rPr>
          <w:rFonts w:eastAsia="Times New Roman"/>
          <w:sz w:val="20"/>
          <w:szCs w:val="20"/>
          <w:shd w:val="clear" w:color="auto" w:fill="FFFFFF"/>
          <w:lang w:val="uk-UA"/>
        </w:rPr>
        <w:t>ДСП № 173-96</w:t>
      </w:r>
      <w:r w:rsidRPr="00C91416">
        <w:rPr>
          <w:rFonts w:eastAsia="Times New Roman"/>
          <w:sz w:val="20"/>
          <w:szCs w:val="20"/>
          <w:lang w:val="uk-UA"/>
        </w:rPr>
        <w:t>), підприємство ВСП «ШУ ДНІПРОВСЬКЕ» ПрАТ «ДТЕК ПАВЛОГРАДВУГІЛЛЯ»,</w:t>
      </w:r>
      <w:r w:rsidRPr="00C91416">
        <w:rPr>
          <w:sz w:val="20"/>
          <w:szCs w:val="20"/>
          <w:lang w:val="uk-UA" w:eastAsia="en-US"/>
        </w:rPr>
        <w:t xml:space="preserve"> шахта «Дніпровська»,</w:t>
      </w:r>
      <w:r w:rsidRPr="00C91416">
        <w:rPr>
          <w:rFonts w:eastAsia="Times New Roman"/>
          <w:sz w:val="20"/>
          <w:szCs w:val="20"/>
          <w:lang w:val="uk-UA"/>
        </w:rPr>
        <w:t xml:space="preserve">  </w:t>
      </w:r>
      <w:r w:rsidRPr="00C91416">
        <w:rPr>
          <w:rFonts w:eastAsia="Times New Roman"/>
          <w:bCs/>
          <w:sz w:val="20"/>
          <w:szCs w:val="20"/>
          <w:lang w:val="uk-UA"/>
        </w:rPr>
        <w:t xml:space="preserve"> входить в санітарну класифікацію підприємств, виробництв і споруд, для яких встановлюється нормативна санітарно-захисна зона. Відповідно додатку №4 підприємство </w:t>
      </w:r>
      <w:r w:rsidRPr="00C91416">
        <w:rPr>
          <w:rFonts w:eastAsia="Times New Roman"/>
          <w:sz w:val="20"/>
          <w:szCs w:val="20"/>
          <w:lang w:val="uk-UA"/>
        </w:rPr>
        <w:t>відноситься до ІІ класу небезпеки, (підприємства по видобуванню кам’яного, бурого та іншого вугілля) з розміром санітарно-захисної зони  500 м.</w:t>
      </w:r>
      <w:r>
        <w:rPr>
          <w:rFonts w:eastAsia="Times New Roman"/>
          <w:sz w:val="20"/>
          <w:szCs w:val="20"/>
          <w:lang w:val="uk-UA"/>
        </w:rPr>
        <w:t xml:space="preserve"> </w:t>
      </w:r>
      <w:r w:rsidRPr="00C91416">
        <w:rPr>
          <w:rFonts w:eastAsia="Times New Roman"/>
          <w:bCs/>
          <w:sz w:val="20"/>
          <w:szCs w:val="20"/>
          <w:lang w:val="uk-UA"/>
        </w:rPr>
        <w:t>Санітарно захисна зона відповід</w:t>
      </w:r>
      <w:r w:rsidR="008C094B">
        <w:rPr>
          <w:rFonts w:eastAsia="Times New Roman"/>
          <w:bCs/>
          <w:sz w:val="20"/>
          <w:szCs w:val="20"/>
          <w:lang w:val="uk-UA"/>
        </w:rPr>
        <w:t>ає</w:t>
      </w:r>
      <w:r w:rsidRPr="00C91416">
        <w:rPr>
          <w:rFonts w:eastAsia="Times New Roman"/>
          <w:bCs/>
          <w:sz w:val="20"/>
          <w:szCs w:val="20"/>
          <w:lang w:val="uk-UA"/>
        </w:rPr>
        <w:t xml:space="preserve"> нормативн</w:t>
      </w:r>
      <w:r w:rsidR="008C094B">
        <w:rPr>
          <w:rFonts w:eastAsia="Times New Roman"/>
          <w:bCs/>
          <w:sz w:val="20"/>
          <w:szCs w:val="20"/>
          <w:lang w:val="uk-UA"/>
        </w:rPr>
        <w:t>ій</w:t>
      </w:r>
      <w:r w:rsidRPr="00C91416">
        <w:rPr>
          <w:rFonts w:eastAsia="Times New Roman"/>
          <w:bCs/>
          <w:sz w:val="20"/>
          <w:szCs w:val="20"/>
          <w:lang w:val="uk-UA"/>
        </w:rPr>
        <w:t>.</w:t>
      </w:r>
    </w:p>
    <w:p w:rsidR="005753FD" w:rsidRPr="00C91416" w:rsidRDefault="00591364" w:rsidP="00F71DE9">
      <w:pPr>
        <w:tabs>
          <w:tab w:val="left" w:pos="567"/>
        </w:tabs>
        <w:jc w:val="both"/>
        <w:rPr>
          <w:rFonts w:eastAsia="Times New Roman"/>
          <w:sz w:val="20"/>
          <w:szCs w:val="20"/>
          <w:lang w:val="uk-UA" w:eastAsia="uk-UA"/>
        </w:rPr>
      </w:pPr>
      <w:r w:rsidRPr="00C91416">
        <w:rPr>
          <w:bCs/>
          <w:sz w:val="20"/>
          <w:szCs w:val="20"/>
          <w:lang w:val="uk-UA"/>
        </w:rPr>
        <w:tab/>
      </w:r>
      <w:r w:rsidR="00527C43" w:rsidRPr="00C91416">
        <w:rPr>
          <w:bCs/>
          <w:sz w:val="20"/>
          <w:szCs w:val="20"/>
          <w:lang w:val="uk-UA"/>
        </w:rPr>
        <w:t xml:space="preserve">Найближча житлова забудова знаходиться поза межами </w:t>
      </w:r>
      <w:r w:rsidR="00712440" w:rsidRPr="00C91416">
        <w:rPr>
          <w:bCs/>
          <w:sz w:val="20"/>
          <w:szCs w:val="20"/>
          <w:lang w:val="uk-UA"/>
        </w:rPr>
        <w:t>нормативно</w:t>
      </w:r>
      <w:r w:rsidR="00C147B2" w:rsidRPr="00C91416">
        <w:rPr>
          <w:bCs/>
          <w:sz w:val="20"/>
          <w:szCs w:val="20"/>
          <w:lang w:val="uk-UA"/>
        </w:rPr>
        <w:t xml:space="preserve">ї </w:t>
      </w:r>
      <w:r w:rsidR="00527C43" w:rsidRPr="00C91416">
        <w:rPr>
          <w:bCs/>
          <w:sz w:val="20"/>
          <w:szCs w:val="20"/>
          <w:lang w:val="uk-UA"/>
        </w:rPr>
        <w:t>СЗЗ.</w:t>
      </w:r>
      <w:r w:rsidR="000C7464" w:rsidRPr="00C91416">
        <w:rPr>
          <w:rFonts w:eastAsia="Times New Roman"/>
          <w:sz w:val="20"/>
          <w:szCs w:val="20"/>
          <w:lang w:val="uk-UA" w:eastAsia="uk-UA"/>
        </w:rPr>
        <w:tab/>
      </w:r>
    </w:p>
    <w:p w:rsidR="00C91416" w:rsidRPr="00C91416" w:rsidRDefault="00C91416" w:rsidP="00C91416">
      <w:pPr>
        <w:ind w:firstLine="567"/>
        <w:jc w:val="both"/>
        <w:rPr>
          <w:rFonts w:eastAsia="Times New Roman"/>
          <w:sz w:val="20"/>
          <w:szCs w:val="20"/>
          <w:lang w:val="uk-UA"/>
        </w:rPr>
      </w:pPr>
      <w:r w:rsidRPr="00C91416">
        <w:rPr>
          <w:rFonts w:eastAsia="Times New Roman"/>
          <w:sz w:val="20"/>
          <w:szCs w:val="20"/>
          <w:lang w:val="uk-UA" w:eastAsia="uk-UA"/>
        </w:rPr>
        <w:t xml:space="preserve">Підприємство </w:t>
      </w:r>
      <w:r w:rsidRPr="00C91416">
        <w:rPr>
          <w:rFonts w:eastAsia="Times New Roman"/>
          <w:sz w:val="20"/>
          <w:szCs w:val="20"/>
          <w:lang w:val="uk-UA"/>
        </w:rPr>
        <w:t>ВСП «ШУ ДНІПРОВСЬКЕ» ПрАТ «ДТЕК ПАВЛОГРАДВУГІЛЛЯ»,</w:t>
      </w:r>
      <w:r w:rsidRPr="00C91416">
        <w:rPr>
          <w:sz w:val="20"/>
          <w:szCs w:val="20"/>
          <w:lang w:val="uk-UA" w:eastAsia="en-US"/>
        </w:rPr>
        <w:t xml:space="preserve"> шахта «Дніпровська», </w:t>
      </w:r>
      <w:proofErr w:type="spellStart"/>
      <w:r w:rsidRPr="00C91416">
        <w:rPr>
          <w:sz w:val="20"/>
          <w:szCs w:val="20"/>
          <w:lang w:val="uk-UA" w:eastAsia="en-US"/>
        </w:rPr>
        <w:t>Проммайданчик</w:t>
      </w:r>
      <w:proofErr w:type="spellEnd"/>
      <w:r w:rsidRPr="00C91416">
        <w:rPr>
          <w:sz w:val="20"/>
          <w:szCs w:val="20"/>
          <w:lang w:val="uk-UA" w:eastAsia="en-US"/>
        </w:rPr>
        <w:t xml:space="preserve"> №</w:t>
      </w:r>
      <w:r w:rsidR="00096338">
        <w:rPr>
          <w:sz w:val="20"/>
          <w:szCs w:val="20"/>
          <w:lang w:val="uk-UA" w:eastAsia="en-US"/>
        </w:rPr>
        <w:t>1</w:t>
      </w:r>
      <w:r w:rsidRPr="00C91416">
        <w:rPr>
          <w:rFonts w:eastAsia="Times New Roman"/>
          <w:sz w:val="20"/>
          <w:szCs w:val="20"/>
          <w:lang w:val="uk-UA" w:eastAsia="uk-UA"/>
        </w:rPr>
        <w:t xml:space="preserve"> згідно наказу Міністерства охорони навколишнього природного середовища України №108 від 09.03.2006р належить до першої групи згідно «Переліку виробництв та технологічного устаткування, які підлягають до впровадження найкращих доступних технологій та методів керування», п. 3 Промисловість з переробки мінеральної сировини: </w:t>
      </w:r>
      <w:r w:rsidRPr="00C91416">
        <w:rPr>
          <w:rFonts w:eastAsia="Times New Roman"/>
          <w:sz w:val="20"/>
          <w:szCs w:val="20"/>
          <w:lang w:val="uk-UA"/>
        </w:rPr>
        <w:t>підземні гірські роботи і зв'язані з ними операції,  відкрите добування корисних копалин з поверхні ділянки, що перевищує 25 га.</w:t>
      </w:r>
    </w:p>
    <w:p w:rsidR="00C91416" w:rsidRPr="003E3C64" w:rsidRDefault="00C91416" w:rsidP="00C91416">
      <w:pPr>
        <w:tabs>
          <w:tab w:val="left" w:pos="392"/>
          <w:tab w:val="left" w:pos="426"/>
          <w:tab w:val="left" w:pos="7025"/>
        </w:tabs>
        <w:jc w:val="both"/>
        <w:rPr>
          <w:rFonts w:eastAsia="Times New Roman"/>
          <w:sz w:val="20"/>
          <w:szCs w:val="20"/>
          <w:lang w:val="uk-UA" w:eastAsia="uk-UA"/>
        </w:rPr>
      </w:pPr>
      <w:r w:rsidRPr="00C91416">
        <w:rPr>
          <w:rFonts w:eastAsia="Times New Roman"/>
          <w:sz w:val="20"/>
          <w:szCs w:val="20"/>
          <w:lang w:val="uk-UA" w:eastAsia="uk-UA"/>
        </w:rPr>
        <w:tab/>
        <w:t>Згідно Наказу №108 до основного джерела викиду в атмосферне повітря  (</w:t>
      </w:r>
      <w:r w:rsidRPr="00C91416">
        <w:rPr>
          <w:sz w:val="20"/>
          <w:szCs w:val="20"/>
          <w:lang w:val="uk-UA" w:eastAsia="en-US"/>
        </w:rPr>
        <w:t xml:space="preserve">шахта «Дніпровська», </w:t>
      </w:r>
      <w:proofErr w:type="spellStart"/>
      <w:r w:rsidRPr="00C91416">
        <w:rPr>
          <w:sz w:val="20"/>
          <w:szCs w:val="20"/>
          <w:lang w:val="uk-UA" w:eastAsia="en-US"/>
        </w:rPr>
        <w:t>Проммайданчик</w:t>
      </w:r>
      <w:proofErr w:type="spellEnd"/>
      <w:r w:rsidRPr="00C91416">
        <w:rPr>
          <w:sz w:val="20"/>
          <w:szCs w:val="20"/>
          <w:lang w:val="uk-UA" w:eastAsia="en-US"/>
        </w:rPr>
        <w:t xml:space="preserve"> №</w:t>
      </w:r>
      <w:r w:rsidR="00096338">
        <w:rPr>
          <w:sz w:val="20"/>
          <w:szCs w:val="20"/>
          <w:lang w:val="uk-UA" w:eastAsia="en-US"/>
        </w:rPr>
        <w:t>1</w:t>
      </w:r>
      <w:r w:rsidRPr="003E3C64">
        <w:rPr>
          <w:rFonts w:eastAsia="Times New Roman"/>
          <w:sz w:val="20"/>
          <w:szCs w:val="20"/>
          <w:lang w:val="uk-UA" w:eastAsia="uk-UA"/>
        </w:rPr>
        <w:t>) відноситься:</w:t>
      </w:r>
    </w:p>
    <w:p w:rsidR="003E3C64" w:rsidRPr="008C094B" w:rsidRDefault="00C91416" w:rsidP="008C094B">
      <w:pPr>
        <w:numPr>
          <w:ilvl w:val="0"/>
          <w:numId w:val="4"/>
        </w:numPr>
        <w:tabs>
          <w:tab w:val="left" w:pos="392"/>
          <w:tab w:val="left" w:pos="426"/>
          <w:tab w:val="left" w:pos="7025"/>
        </w:tabs>
        <w:ind w:left="568" w:hanging="720"/>
        <w:jc w:val="both"/>
        <w:rPr>
          <w:rFonts w:ascii="Century Schoolbook" w:hAnsi="Century Schoolbook"/>
          <w:lang w:val="uk-UA" w:eastAsia="uk-UA"/>
        </w:rPr>
      </w:pPr>
      <w:r w:rsidRPr="008C094B">
        <w:rPr>
          <w:rFonts w:eastAsia="Times New Roman"/>
          <w:i/>
          <w:sz w:val="20"/>
          <w:szCs w:val="20"/>
          <w:lang w:val="uk-UA" w:eastAsia="uk-UA"/>
        </w:rPr>
        <w:t xml:space="preserve">джерело №1  </w:t>
      </w:r>
      <w:r w:rsidRPr="008C094B">
        <w:rPr>
          <w:rFonts w:eastAsia="Times New Roman"/>
          <w:sz w:val="20"/>
          <w:szCs w:val="20"/>
          <w:lang w:val="uk-UA" w:eastAsia="uk-UA"/>
        </w:rPr>
        <w:t>Організоване джерело:</w:t>
      </w:r>
      <w:r w:rsidR="008C094B" w:rsidRPr="008C094B">
        <w:rPr>
          <w:rFonts w:eastAsia="Times New Roman"/>
          <w:sz w:val="20"/>
          <w:szCs w:val="20"/>
          <w:lang w:val="uk-UA" w:eastAsia="uk-UA"/>
        </w:rPr>
        <w:t xml:space="preserve"> </w:t>
      </w:r>
      <w:r w:rsidR="003E3C64" w:rsidRPr="008C094B">
        <w:rPr>
          <w:sz w:val="20"/>
          <w:szCs w:val="20"/>
          <w:lang w:val="uk-UA"/>
        </w:rPr>
        <w:t>Вентилятор</w:t>
      </w:r>
      <w:r w:rsidR="003E3C64" w:rsidRPr="008C094B">
        <w:rPr>
          <w:rFonts w:ascii="Century Schoolbook" w:hAnsi="Century Schoolbook" w:cs="Courier New"/>
          <w:lang w:val="uk-UA"/>
        </w:rPr>
        <w:t xml:space="preserve"> </w:t>
      </w:r>
      <w:r w:rsidR="003E3C64" w:rsidRPr="008C094B">
        <w:rPr>
          <w:rFonts w:ascii="Century Schoolbook" w:hAnsi="Century Schoolbook" w:cs="Courier New"/>
          <w:sz w:val="20"/>
          <w:szCs w:val="20"/>
          <w:lang w:val="uk-UA"/>
        </w:rPr>
        <w:t>головного провітрювання шахти</w:t>
      </w:r>
      <w:r w:rsidR="003E3C64" w:rsidRPr="008C094B">
        <w:rPr>
          <w:rFonts w:ascii="Century Schoolbook" w:hAnsi="Century Schoolbook" w:cs="Courier New"/>
          <w:lang w:val="uk-UA"/>
        </w:rPr>
        <w:t>.</w:t>
      </w:r>
    </w:p>
    <w:p w:rsidR="00C91416" w:rsidRPr="00C91416" w:rsidRDefault="004508F6" w:rsidP="00C91416">
      <w:pPr>
        <w:tabs>
          <w:tab w:val="left" w:pos="392"/>
          <w:tab w:val="left" w:pos="426"/>
          <w:tab w:val="left" w:pos="7025"/>
        </w:tabs>
        <w:jc w:val="both"/>
        <w:rPr>
          <w:rFonts w:eastAsia="Times New Roman"/>
          <w:sz w:val="20"/>
          <w:szCs w:val="20"/>
          <w:lang w:val="uk-UA"/>
        </w:rPr>
      </w:pPr>
      <w:r>
        <w:rPr>
          <w:rFonts w:eastAsia="Times New Roman"/>
          <w:sz w:val="20"/>
          <w:szCs w:val="20"/>
          <w:lang w:val="uk-UA"/>
        </w:rPr>
        <w:tab/>
      </w:r>
      <w:r w:rsidR="00C91416" w:rsidRPr="00C91416">
        <w:rPr>
          <w:rFonts w:eastAsia="Times New Roman"/>
          <w:sz w:val="20"/>
          <w:szCs w:val="20"/>
          <w:lang w:val="uk-UA"/>
        </w:rPr>
        <w:t>Підприємством ВСП «ШУ ДНІПРОВСЬКЕ» ПрАТ «ДТЕК ПАВЛОГРАДВУГІЛЛЯ», шахта «Дніпровська», здійснила реконструкцію з метою збільшення проектної потужності шахти «Дніпровська» з 1,8 млн. т/рік до 2,15 млн. т/рік.</w:t>
      </w:r>
    </w:p>
    <w:p w:rsidR="00C91416" w:rsidRPr="00C91416" w:rsidRDefault="00C91416" w:rsidP="00C91416">
      <w:pPr>
        <w:tabs>
          <w:tab w:val="left" w:pos="392"/>
          <w:tab w:val="left" w:pos="426"/>
          <w:tab w:val="left" w:pos="7025"/>
        </w:tabs>
        <w:jc w:val="both"/>
        <w:rPr>
          <w:rFonts w:eastAsia="Times New Roman"/>
          <w:sz w:val="20"/>
          <w:szCs w:val="20"/>
          <w:lang w:val="uk-UA"/>
        </w:rPr>
      </w:pPr>
      <w:r w:rsidRPr="00C91416">
        <w:rPr>
          <w:rFonts w:eastAsia="Times New Roman"/>
          <w:sz w:val="20"/>
          <w:szCs w:val="20"/>
          <w:lang w:val="uk-UA"/>
        </w:rPr>
        <w:tab/>
        <w:t>Відповідно пункту 3 частини 3 статті 3 Закону України «Про оцінку впливу на довкілля», підприємством ВСП «ШУ ДНІПРОВСЬКЕ» ПрАТ «ДТЕК ПАВЛОГРАДВУГІЛЛЯ», шахта «Дніпровська», (планована діяльність підприємства належить до об’єктів, які можуть мати значний вплив на довкілля та підлягають оцінці впливу на довкілля)  розроблено звіт з  ОВД «Реконструкція з метою збільшення проектної потужності шахти «Дніпровська» , розташованої в Павлоградському районі Дніпропетровської області». Номер справи №20217148223 який зареєстровано в Єдиному реєстрі з оцінки впливу на довкілля та отримано висновок 21/01-20217148223/1  від 24.12.2021р</w:t>
      </w:r>
    </w:p>
    <w:p w:rsidR="00BC3837" w:rsidRPr="00BA68C3" w:rsidRDefault="00BC3837" w:rsidP="00BA68C3">
      <w:pPr>
        <w:ind w:firstLine="540"/>
        <w:jc w:val="both"/>
        <w:rPr>
          <w:sz w:val="20"/>
          <w:szCs w:val="20"/>
          <w:lang w:val="uk-UA" w:eastAsia="en-US"/>
        </w:rPr>
      </w:pPr>
      <w:r w:rsidRPr="00BA68C3">
        <w:rPr>
          <w:sz w:val="20"/>
          <w:szCs w:val="20"/>
          <w:lang w:val="uk-UA" w:eastAsia="en-US"/>
        </w:rPr>
        <w:t>В результаті проведених розрахунків  розсіювання забруднюючих речовин  в атмосферному повітрі,</w:t>
      </w:r>
      <w:r w:rsidR="00BA68C3" w:rsidRPr="00BA68C3">
        <w:rPr>
          <w:sz w:val="20"/>
          <w:szCs w:val="20"/>
          <w:lang w:val="uk-UA" w:eastAsia="en-US"/>
        </w:rPr>
        <w:t xml:space="preserve">  за програмою «ЄОЛ-Плюс» версія 5.3.8., яка погоджена </w:t>
      </w:r>
      <w:proofErr w:type="spellStart"/>
      <w:r w:rsidR="00BA68C3" w:rsidRPr="00BA68C3">
        <w:rPr>
          <w:sz w:val="20"/>
          <w:szCs w:val="20"/>
          <w:lang w:val="uk-UA" w:eastAsia="en-US"/>
        </w:rPr>
        <w:t>Мінприроди</w:t>
      </w:r>
      <w:proofErr w:type="spellEnd"/>
      <w:r w:rsidR="00BA68C3" w:rsidRPr="00BA68C3">
        <w:rPr>
          <w:sz w:val="20"/>
          <w:szCs w:val="20"/>
          <w:lang w:val="uk-UA" w:eastAsia="en-US"/>
        </w:rPr>
        <w:t xml:space="preserve"> України,</w:t>
      </w:r>
      <w:r w:rsidRPr="00BA68C3">
        <w:rPr>
          <w:sz w:val="20"/>
          <w:szCs w:val="20"/>
          <w:lang w:val="uk-UA" w:eastAsia="en-US"/>
        </w:rPr>
        <w:t xml:space="preserve"> не виявлено перевищення  граничнодопустимих викидів забруднюючих речовин  від стаціонарних джерел</w:t>
      </w:r>
    </w:p>
    <w:p w:rsidR="001F4C22" w:rsidRDefault="001F4C22" w:rsidP="001F4C22">
      <w:pPr>
        <w:tabs>
          <w:tab w:val="left" w:pos="709"/>
        </w:tabs>
        <w:ind w:firstLine="567"/>
        <w:jc w:val="both"/>
        <w:rPr>
          <w:lang w:val="uk-UA"/>
        </w:rPr>
      </w:pPr>
      <w:r w:rsidRPr="001F4C22">
        <w:rPr>
          <w:sz w:val="20"/>
          <w:szCs w:val="20"/>
          <w:lang w:val="uk-UA"/>
        </w:rPr>
        <w:lastRenderedPageBreak/>
        <w:t>Проведений аналіз дозволяє зробити висновки, що технології  відповідають вимогам, які висуваються до даної галузі виробництва.</w:t>
      </w:r>
    </w:p>
    <w:p w:rsidR="001D01BE" w:rsidRPr="001F4C22" w:rsidRDefault="003077FC" w:rsidP="00962767">
      <w:pPr>
        <w:ind w:firstLine="540"/>
        <w:jc w:val="both"/>
        <w:rPr>
          <w:sz w:val="20"/>
          <w:szCs w:val="20"/>
          <w:lang w:val="uk-UA"/>
        </w:rPr>
      </w:pPr>
      <w:r w:rsidRPr="001F4C22">
        <w:rPr>
          <w:sz w:val="20"/>
          <w:szCs w:val="20"/>
          <w:lang w:val="uk-UA"/>
        </w:rPr>
        <w:t>Виробнича</w:t>
      </w:r>
      <w:r w:rsidR="001D01BE" w:rsidRPr="001F4C22">
        <w:rPr>
          <w:sz w:val="20"/>
          <w:szCs w:val="20"/>
          <w:lang w:val="uk-UA"/>
        </w:rPr>
        <w:t xml:space="preserve"> діяльність </w:t>
      </w:r>
      <w:r w:rsidR="00D416D9" w:rsidRPr="001F4C22">
        <w:rPr>
          <w:sz w:val="20"/>
          <w:szCs w:val="20"/>
          <w:lang w:val="uk-UA"/>
        </w:rPr>
        <w:t>ВСП «ШУ ДНІПРОВСЬКЕ» ПрАТ «ДТЕК ПАВЛОГРАДВУГІЛЛЯ»,</w:t>
      </w:r>
      <w:r w:rsidR="00D416D9" w:rsidRPr="001F4C22">
        <w:rPr>
          <w:sz w:val="20"/>
          <w:szCs w:val="20"/>
          <w:lang w:val="uk-UA" w:eastAsia="en-US"/>
        </w:rPr>
        <w:t xml:space="preserve"> шахта «Дніпровська»</w:t>
      </w:r>
      <w:r w:rsidR="00D416D9" w:rsidRPr="001F4C22">
        <w:rPr>
          <w:sz w:val="20"/>
          <w:szCs w:val="20"/>
          <w:lang w:val="uk-UA" w:eastAsia="uk-UA"/>
        </w:rPr>
        <w:t xml:space="preserve"> </w:t>
      </w:r>
      <w:r w:rsidR="00D416D9" w:rsidRPr="001F4C22">
        <w:rPr>
          <w:sz w:val="20"/>
          <w:szCs w:val="20"/>
          <w:lang w:eastAsia="en-US"/>
        </w:rPr>
        <w:t xml:space="preserve"> </w:t>
      </w:r>
      <w:r w:rsidR="001D01BE" w:rsidRPr="001F4C22">
        <w:rPr>
          <w:sz w:val="20"/>
          <w:szCs w:val="20"/>
          <w:lang w:val="uk-UA" w:eastAsia="en-US"/>
        </w:rPr>
        <w:t>не несе загрози здоров’ю населення та не суперечить функціональному зонуванню прилеглої території.</w:t>
      </w:r>
    </w:p>
    <w:p w:rsidR="001D01BE" w:rsidRPr="001F4C22" w:rsidRDefault="00D416D9" w:rsidP="00962767">
      <w:pPr>
        <w:ind w:firstLine="540"/>
        <w:jc w:val="both"/>
        <w:rPr>
          <w:sz w:val="20"/>
          <w:szCs w:val="20"/>
          <w:lang w:val="uk-UA" w:eastAsia="en-US"/>
        </w:rPr>
      </w:pPr>
      <w:r w:rsidRPr="001F4C22">
        <w:rPr>
          <w:sz w:val="20"/>
          <w:szCs w:val="20"/>
          <w:lang w:val="uk-UA"/>
        </w:rPr>
        <w:t>ВСП «ШУ ДНІПРОВСЬКЕ» ПрАТ «ДТЕК ПАВЛОГРАДВУГІЛЛЯ»,</w:t>
      </w:r>
      <w:r w:rsidRPr="001F4C22">
        <w:rPr>
          <w:sz w:val="20"/>
          <w:szCs w:val="20"/>
          <w:lang w:val="uk-UA" w:eastAsia="en-US"/>
        </w:rPr>
        <w:t xml:space="preserve"> шахта «Дніпровська»</w:t>
      </w:r>
      <w:r w:rsidRPr="001F4C22">
        <w:rPr>
          <w:sz w:val="20"/>
          <w:szCs w:val="20"/>
          <w:lang w:val="uk-UA" w:eastAsia="uk-UA"/>
        </w:rPr>
        <w:t xml:space="preserve"> </w:t>
      </w:r>
      <w:r w:rsidRPr="001F4C22">
        <w:rPr>
          <w:sz w:val="20"/>
          <w:szCs w:val="20"/>
          <w:lang w:eastAsia="en-US"/>
        </w:rPr>
        <w:t xml:space="preserve"> </w:t>
      </w:r>
      <w:r w:rsidR="001D01BE" w:rsidRPr="001F4C22">
        <w:rPr>
          <w:sz w:val="20"/>
          <w:szCs w:val="20"/>
          <w:lang w:val="uk-UA" w:eastAsia="en-US"/>
        </w:rPr>
        <w:t>зобов’язується виконувати вимоги природоохоронного законодавства України.</w:t>
      </w:r>
    </w:p>
    <w:p w:rsidR="00962767" w:rsidRPr="001F4C22" w:rsidRDefault="00D416D9" w:rsidP="00D416D9">
      <w:pPr>
        <w:tabs>
          <w:tab w:val="left" w:pos="709"/>
        </w:tabs>
        <w:jc w:val="both"/>
        <w:rPr>
          <w:sz w:val="20"/>
          <w:szCs w:val="20"/>
          <w:lang w:val="uk-UA" w:eastAsia="en-US"/>
        </w:rPr>
      </w:pPr>
      <w:r w:rsidRPr="001F4C22">
        <w:rPr>
          <w:sz w:val="20"/>
          <w:szCs w:val="20"/>
          <w:lang w:val="uk-UA"/>
        </w:rPr>
        <w:tab/>
      </w:r>
      <w:r w:rsidR="001D01BE" w:rsidRPr="001F4C22">
        <w:rPr>
          <w:sz w:val="20"/>
          <w:szCs w:val="20"/>
          <w:lang w:val="uk-UA"/>
        </w:rPr>
        <w:t xml:space="preserve">За додатковою інформацією звертатись до </w:t>
      </w:r>
      <w:r w:rsidRPr="001F4C22">
        <w:rPr>
          <w:sz w:val="20"/>
          <w:szCs w:val="20"/>
          <w:lang w:val="uk-UA"/>
        </w:rPr>
        <w:t>ВСП «ШУ ДНІПРОВСЬКЕ» ПрАТ «ДТЕК ПАВЛОГРАДВУГІЛЛЯ»,</w:t>
      </w:r>
      <w:r w:rsidRPr="001F4C22">
        <w:rPr>
          <w:sz w:val="20"/>
          <w:szCs w:val="20"/>
          <w:lang w:val="uk-UA" w:eastAsia="en-US"/>
        </w:rPr>
        <w:t xml:space="preserve"> шахта «Дніпровська»</w:t>
      </w:r>
      <w:r w:rsidR="008A4025" w:rsidRPr="001F4C22">
        <w:rPr>
          <w:sz w:val="20"/>
          <w:szCs w:val="20"/>
          <w:lang w:val="uk-UA" w:eastAsia="uk-UA"/>
        </w:rPr>
        <w:t xml:space="preserve"> </w:t>
      </w:r>
      <w:r w:rsidR="0052516C" w:rsidRPr="001F4C22">
        <w:rPr>
          <w:sz w:val="20"/>
          <w:szCs w:val="20"/>
          <w:lang w:eastAsia="en-US"/>
        </w:rPr>
        <w:t xml:space="preserve"> </w:t>
      </w:r>
      <w:r w:rsidR="00962767" w:rsidRPr="001F4C22">
        <w:rPr>
          <w:sz w:val="20"/>
          <w:szCs w:val="20"/>
          <w:lang w:val="uk-UA" w:eastAsia="en-US"/>
        </w:rPr>
        <w:t>за телефоном:</w:t>
      </w:r>
    </w:p>
    <w:p w:rsidR="001D01BE" w:rsidRDefault="00B369AA" w:rsidP="00B369AA">
      <w:pPr>
        <w:rPr>
          <w:rFonts w:eastAsia="Times New Roman"/>
          <w:color w:val="0000FF"/>
          <w:sz w:val="20"/>
          <w:szCs w:val="20"/>
          <w:u w:val="single"/>
          <w:shd w:val="clear" w:color="auto" w:fill="FFFFFF"/>
          <w:lang w:val="uk-UA"/>
        </w:rPr>
      </w:pPr>
      <w:proofErr w:type="spellStart"/>
      <w:r w:rsidRPr="001F4C22">
        <w:rPr>
          <w:sz w:val="20"/>
          <w:szCs w:val="20"/>
          <w:lang w:val="uk-UA" w:eastAsia="en-US"/>
        </w:rPr>
        <w:t>тел</w:t>
      </w:r>
      <w:proofErr w:type="spellEnd"/>
      <w:r w:rsidRPr="001F4C22">
        <w:rPr>
          <w:sz w:val="20"/>
          <w:szCs w:val="20"/>
          <w:lang w:val="uk-UA" w:eastAsia="en-US"/>
        </w:rPr>
        <w:t>./факс: +38 (05632) 6 80 10 е-</w:t>
      </w:r>
      <w:proofErr w:type="spellStart"/>
      <w:r w:rsidRPr="001F4C22">
        <w:rPr>
          <w:sz w:val="20"/>
          <w:szCs w:val="20"/>
          <w:lang w:val="uk-UA" w:eastAsia="en-US"/>
        </w:rPr>
        <w:t>mail</w:t>
      </w:r>
      <w:proofErr w:type="spellEnd"/>
      <w:r w:rsidRPr="001F4C22">
        <w:rPr>
          <w:sz w:val="20"/>
          <w:szCs w:val="20"/>
          <w:lang w:val="uk-UA" w:eastAsia="en-US"/>
        </w:rPr>
        <w:t xml:space="preserve">: </w:t>
      </w:r>
      <w:hyperlink r:id="rId9" w:history="1">
        <w:r w:rsidRPr="001F4C22">
          <w:rPr>
            <w:rFonts w:eastAsia="Times New Roman"/>
            <w:color w:val="0000FF"/>
            <w:sz w:val="20"/>
            <w:szCs w:val="20"/>
            <w:u w:val="single"/>
            <w:shd w:val="clear" w:color="auto" w:fill="FFFFFF"/>
            <w:lang w:val="en-US"/>
          </w:rPr>
          <w:t>StepulenkoNA</w:t>
        </w:r>
        <w:r w:rsidRPr="001F4C22">
          <w:rPr>
            <w:rFonts w:eastAsia="Times New Roman"/>
            <w:color w:val="0000FF"/>
            <w:sz w:val="20"/>
            <w:szCs w:val="20"/>
            <w:u w:val="single"/>
            <w:shd w:val="clear" w:color="auto" w:fill="FFFFFF"/>
            <w:lang w:val="uk-UA"/>
          </w:rPr>
          <w:t>@dtek.com</w:t>
        </w:r>
      </w:hyperlink>
    </w:p>
    <w:p w:rsidR="00B369AA" w:rsidRPr="001F4C22" w:rsidRDefault="00591364" w:rsidP="00E077D8">
      <w:pPr>
        <w:ind w:firstLine="708"/>
        <w:jc w:val="both"/>
        <w:rPr>
          <w:color w:val="FF0000"/>
          <w:sz w:val="20"/>
          <w:szCs w:val="20"/>
          <w:lang w:val="uk-UA"/>
        </w:rPr>
      </w:pPr>
      <w:r w:rsidRPr="001F4C22">
        <w:rPr>
          <w:sz w:val="20"/>
          <w:szCs w:val="20"/>
          <w:lang w:val="uk-UA" w:eastAsia="en-US"/>
        </w:rPr>
        <w:t xml:space="preserve">Всі пропозиції та зауваження надсилати за </w:t>
      </w:r>
      <w:proofErr w:type="spellStart"/>
      <w:r w:rsidRPr="001F4C22">
        <w:rPr>
          <w:sz w:val="20"/>
          <w:szCs w:val="20"/>
          <w:lang w:val="uk-UA" w:eastAsia="en-US"/>
        </w:rPr>
        <w:t>адресою</w:t>
      </w:r>
      <w:proofErr w:type="spellEnd"/>
      <w:r w:rsidRPr="001F4C22">
        <w:rPr>
          <w:sz w:val="20"/>
          <w:szCs w:val="20"/>
          <w:lang w:val="uk-UA" w:eastAsia="en-US"/>
        </w:rPr>
        <w:t xml:space="preserve">: 49004 м. Дніпро, пр. О. Поля, буд.1, </w:t>
      </w:r>
      <w:r w:rsidRPr="001F4C22">
        <w:rPr>
          <w:rFonts w:eastAsia="Times New Roman"/>
          <w:sz w:val="20"/>
          <w:szCs w:val="20"/>
          <w:lang w:val="uk-UA"/>
        </w:rPr>
        <w:t xml:space="preserve"> Дніпропетровська обласна державна адміністрація  </w:t>
      </w:r>
      <w:proofErr w:type="spellStart"/>
      <w:r w:rsidRPr="001F4C22">
        <w:rPr>
          <w:sz w:val="20"/>
          <w:szCs w:val="20"/>
          <w:lang w:val="uk-UA" w:eastAsia="en-US"/>
        </w:rPr>
        <w:t>тел</w:t>
      </w:r>
      <w:proofErr w:type="spellEnd"/>
      <w:r w:rsidRPr="001F4C22">
        <w:rPr>
          <w:sz w:val="20"/>
          <w:szCs w:val="20"/>
          <w:lang w:val="uk-UA" w:eastAsia="en-US"/>
        </w:rPr>
        <w:t>./факс 0 800 505</w:t>
      </w:r>
      <w:r w:rsidRPr="001F4C22">
        <w:rPr>
          <w:sz w:val="20"/>
          <w:szCs w:val="20"/>
          <w:lang w:val="en-US" w:eastAsia="en-US"/>
        </w:rPr>
        <w:t xml:space="preserve"> </w:t>
      </w:r>
      <w:r w:rsidRPr="001F4C22">
        <w:rPr>
          <w:sz w:val="20"/>
          <w:szCs w:val="20"/>
          <w:lang w:val="uk-UA" w:eastAsia="en-US"/>
        </w:rPr>
        <w:t xml:space="preserve">600; </w:t>
      </w:r>
      <w:r w:rsidRPr="001F4C22">
        <w:rPr>
          <w:sz w:val="20"/>
          <w:szCs w:val="20"/>
          <w:lang w:val="en-US" w:eastAsia="en-US"/>
        </w:rPr>
        <w:t>e</w:t>
      </w:r>
      <w:r w:rsidRPr="001F4C22">
        <w:rPr>
          <w:sz w:val="20"/>
          <w:szCs w:val="20"/>
          <w:lang w:val="uk-UA" w:eastAsia="en-US"/>
        </w:rPr>
        <w:t>-</w:t>
      </w:r>
      <w:r w:rsidRPr="001F4C22">
        <w:rPr>
          <w:sz w:val="20"/>
          <w:szCs w:val="20"/>
          <w:lang w:val="en-US" w:eastAsia="en-US"/>
        </w:rPr>
        <w:t>mail</w:t>
      </w:r>
      <w:r w:rsidRPr="001F4C22">
        <w:rPr>
          <w:sz w:val="20"/>
          <w:szCs w:val="20"/>
          <w:lang w:val="uk-UA" w:eastAsia="en-US"/>
        </w:rPr>
        <w:t xml:space="preserve">: </w:t>
      </w:r>
      <w:hyperlink r:id="rId10" w:history="1">
        <w:r w:rsidRPr="001F4C22">
          <w:rPr>
            <w:rStyle w:val="a7"/>
            <w:color w:val="auto"/>
            <w:sz w:val="20"/>
            <w:szCs w:val="20"/>
            <w:lang w:val="en-US" w:eastAsia="en-US"/>
          </w:rPr>
          <w:t>info</w:t>
        </w:r>
        <w:r w:rsidRPr="001F4C22">
          <w:rPr>
            <w:rStyle w:val="a7"/>
            <w:color w:val="auto"/>
            <w:sz w:val="20"/>
            <w:szCs w:val="20"/>
            <w:lang w:val="uk-UA" w:eastAsia="en-US"/>
          </w:rPr>
          <w:t>@</w:t>
        </w:r>
        <w:proofErr w:type="spellStart"/>
        <w:r w:rsidRPr="001F4C22">
          <w:rPr>
            <w:rStyle w:val="a7"/>
            <w:color w:val="auto"/>
            <w:sz w:val="20"/>
            <w:szCs w:val="20"/>
            <w:lang w:val="en-US" w:eastAsia="en-US"/>
          </w:rPr>
          <w:t>adm</w:t>
        </w:r>
        <w:proofErr w:type="spellEnd"/>
        <w:r w:rsidRPr="001F4C22">
          <w:rPr>
            <w:rStyle w:val="a7"/>
            <w:color w:val="auto"/>
            <w:sz w:val="20"/>
            <w:szCs w:val="20"/>
            <w:lang w:val="uk-UA" w:eastAsia="en-US"/>
          </w:rPr>
          <w:t>.</w:t>
        </w:r>
        <w:proofErr w:type="spellStart"/>
        <w:r w:rsidRPr="001F4C22">
          <w:rPr>
            <w:rStyle w:val="a7"/>
            <w:color w:val="auto"/>
            <w:sz w:val="20"/>
            <w:szCs w:val="20"/>
            <w:lang w:val="en-US" w:eastAsia="en-US"/>
          </w:rPr>
          <w:t>dp</w:t>
        </w:r>
        <w:proofErr w:type="spellEnd"/>
        <w:r w:rsidRPr="001F4C22">
          <w:rPr>
            <w:rStyle w:val="a7"/>
            <w:color w:val="auto"/>
            <w:sz w:val="20"/>
            <w:szCs w:val="20"/>
            <w:lang w:val="uk-UA" w:eastAsia="en-US"/>
          </w:rPr>
          <w:t>.</w:t>
        </w:r>
        <w:proofErr w:type="spellStart"/>
        <w:r w:rsidRPr="001F4C22">
          <w:rPr>
            <w:rStyle w:val="a7"/>
            <w:color w:val="auto"/>
            <w:sz w:val="20"/>
            <w:szCs w:val="20"/>
            <w:lang w:val="en-US" w:eastAsia="en-US"/>
          </w:rPr>
          <w:t>gov</w:t>
        </w:r>
        <w:proofErr w:type="spellEnd"/>
        <w:r w:rsidRPr="001F4C22">
          <w:rPr>
            <w:rStyle w:val="a7"/>
            <w:color w:val="auto"/>
            <w:sz w:val="20"/>
            <w:szCs w:val="20"/>
            <w:lang w:val="uk-UA" w:eastAsia="en-US"/>
          </w:rPr>
          <w:t>.</w:t>
        </w:r>
        <w:proofErr w:type="spellStart"/>
        <w:r w:rsidRPr="001F4C22">
          <w:rPr>
            <w:rStyle w:val="a7"/>
            <w:color w:val="auto"/>
            <w:sz w:val="20"/>
            <w:szCs w:val="20"/>
            <w:lang w:val="en-US" w:eastAsia="en-US"/>
          </w:rPr>
          <w:t>ua</w:t>
        </w:r>
        <w:proofErr w:type="spellEnd"/>
      </w:hyperlink>
      <w:r w:rsidRPr="001F4C22">
        <w:rPr>
          <w:sz w:val="20"/>
          <w:szCs w:val="20"/>
          <w:lang w:val="uk-UA" w:eastAsia="en-US"/>
        </w:rPr>
        <w:t xml:space="preserve">  протягом місяця з дня опублікування.</w:t>
      </w:r>
    </w:p>
    <w:p w:rsidR="00B369AA" w:rsidRPr="001F4C22" w:rsidRDefault="00B369AA" w:rsidP="00B369AA">
      <w:pPr>
        <w:rPr>
          <w:sz w:val="20"/>
          <w:szCs w:val="20"/>
          <w:lang w:val="uk-UA"/>
        </w:rPr>
      </w:pPr>
    </w:p>
    <w:p w:rsidR="00B369AA" w:rsidRPr="001F4C22" w:rsidRDefault="00B369AA" w:rsidP="00B369AA">
      <w:pPr>
        <w:rPr>
          <w:sz w:val="20"/>
          <w:szCs w:val="20"/>
          <w:lang w:val="uk-UA"/>
        </w:rPr>
      </w:pPr>
    </w:p>
    <w:p w:rsidR="00B369AA" w:rsidRPr="00B369AA" w:rsidRDefault="00B369AA" w:rsidP="00B369AA">
      <w:pPr>
        <w:rPr>
          <w:lang w:val="uk-UA"/>
        </w:rPr>
      </w:pPr>
    </w:p>
    <w:p w:rsidR="00B369AA" w:rsidRPr="00B369AA" w:rsidRDefault="00B369AA" w:rsidP="00B369AA">
      <w:pPr>
        <w:rPr>
          <w:lang w:val="uk-UA"/>
        </w:rPr>
      </w:pPr>
    </w:p>
    <w:p w:rsidR="00B369AA" w:rsidRPr="00B369AA" w:rsidRDefault="00B369AA" w:rsidP="00B369AA">
      <w:pPr>
        <w:rPr>
          <w:lang w:val="uk-UA"/>
        </w:rPr>
      </w:pPr>
    </w:p>
    <w:p w:rsidR="00B369AA" w:rsidRDefault="00B369AA" w:rsidP="00B369AA">
      <w:pPr>
        <w:rPr>
          <w:lang w:val="uk-UA"/>
        </w:rPr>
      </w:pPr>
    </w:p>
    <w:p w:rsidR="00591364" w:rsidRPr="00B369AA" w:rsidRDefault="00B369AA" w:rsidP="00B369AA">
      <w:pPr>
        <w:tabs>
          <w:tab w:val="left" w:pos="470"/>
        </w:tabs>
        <w:rPr>
          <w:lang w:val="uk-UA"/>
        </w:rPr>
      </w:pPr>
      <w:r>
        <w:rPr>
          <w:lang w:val="uk-UA"/>
        </w:rPr>
        <w:tab/>
      </w:r>
    </w:p>
    <w:sectPr w:rsidR="00591364" w:rsidRPr="00B369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0BE" w:rsidRDefault="00C460BE" w:rsidP="00A00253">
      <w:r>
        <w:separator/>
      </w:r>
    </w:p>
  </w:endnote>
  <w:endnote w:type="continuationSeparator" w:id="0">
    <w:p w:rsidR="00C460BE" w:rsidRDefault="00C460BE" w:rsidP="00A0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0BE" w:rsidRDefault="00C460BE" w:rsidP="00A00253">
      <w:r>
        <w:separator/>
      </w:r>
    </w:p>
  </w:footnote>
  <w:footnote w:type="continuationSeparator" w:id="0">
    <w:p w:rsidR="00C460BE" w:rsidRDefault="00C460BE" w:rsidP="00A00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3995"/>
    <w:multiLevelType w:val="hybridMultilevel"/>
    <w:tmpl w:val="255A3F94"/>
    <w:lvl w:ilvl="0" w:tplc="DCD44666">
      <w:start w:val="1"/>
      <w:numFmt w:val="decimal"/>
      <w:lvlText w:val="%1."/>
      <w:lvlJc w:val="left"/>
      <w:pPr>
        <w:ind w:left="502" w:hanging="360"/>
      </w:pPr>
      <w:rPr>
        <w:rFonts w:ascii="Century Schoolbook" w:hAnsi="Century Schoolbook" w:hint="default"/>
        <w:b w:val="0"/>
        <w:i/>
        <w:color w:val="auto"/>
        <w:sz w:val="22"/>
      </w:rPr>
    </w:lvl>
    <w:lvl w:ilvl="1" w:tplc="0419000B">
      <w:start w:val="1"/>
      <w:numFmt w:val="bullet"/>
      <w:lvlText w:val=""/>
      <w:lvlJc w:val="left"/>
      <w:pPr>
        <w:ind w:left="1033" w:hanging="465"/>
      </w:pPr>
      <w:rPr>
        <w:rFonts w:ascii="Wingdings" w:hAnsi="Wingdings" w:hint="default"/>
        <w:color w:val="auto"/>
        <w:sz w:val="20"/>
        <w:szCs w:val="20"/>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CE10A8"/>
    <w:multiLevelType w:val="hybridMultilevel"/>
    <w:tmpl w:val="7A1850E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D1555F5"/>
    <w:multiLevelType w:val="hybridMultilevel"/>
    <w:tmpl w:val="360E0FFE"/>
    <w:lvl w:ilvl="0" w:tplc="D8109944">
      <w:start w:val="1"/>
      <w:numFmt w:val="bullet"/>
      <w:lvlText w:val=""/>
      <w:lvlJc w:val="left"/>
      <w:pPr>
        <w:ind w:left="36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5344304"/>
    <w:multiLevelType w:val="hybridMultilevel"/>
    <w:tmpl w:val="C290C010"/>
    <w:lvl w:ilvl="0" w:tplc="8A60F30A">
      <w:start w:val="1"/>
      <w:numFmt w:val="decimal"/>
      <w:lvlText w:val="%1."/>
      <w:lvlJc w:val="left"/>
      <w:pPr>
        <w:ind w:left="502" w:hanging="360"/>
      </w:pPr>
      <w:rPr>
        <w:rFonts w:ascii="Century Schoolbook" w:hAnsi="Century Schoolbook" w:hint="default"/>
        <w:b w:val="0"/>
        <w:i/>
        <w:sz w:val="22"/>
      </w:rPr>
    </w:lvl>
    <w:lvl w:ilvl="1" w:tplc="0419000B">
      <w:start w:val="1"/>
      <w:numFmt w:val="bullet"/>
      <w:lvlText w:val=""/>
      <w:lvlJc w:val="left"/>
      <w:pPr>
        <w:ind w:left="1033" w:hanging="465"/>
      </w:pPr>
      <w:rPr>
        <w:rFonts w:ascii="Wingdings" w:hAnsi="Wingdings" w:hint="default"/>
        <w:color w:val="auto"/>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67877E66"/>
    <w:multiLevelType w:val="hybridMultilevel"/>
    <w:tmpl w:val="7DE4296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B">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3F95A9E"/>
    <w:multiLevelType w:val="hybridMultilevel"/>
    <w:tmpl w:val="9712335E"/>
    <w:lvl w:ilvl="0" w:tplc="1C1475BC">
      <w:start w:val="1"/>
      <w:numFmt w:val="bullet"/>
      <w:lvlText w:val=""/>
      <w:lvlJc w:val="left"/>
      <w:pPr>
        <w:ind w:left="720" w:hanging="360"/>
      </w:pPr>
      <w:rPr>
        <w:rFonts w:ascii="Symbol" w:hAnsi="Symbol" w:hint="default"/>
        <w:color w:val="auto"/>
      </w:rPr>
    </w:lvl>
    <w:lvl w:ilvl="1" w:tplc="0419000B">
      <w:start w:val="1"/>
      <w:numFmt w:val="bullet"/>
      <w:lvlText w:val=""/>
      <w:lvlJc w:val="left"/>
      <w:pPr>
        <w:ind w:left="1440" w:hanging="360"/>
      </w:pPr>
      <w:rPr>
        <w:rFonts w:ascii="Wingdings" w:hAnsi="Wingdings" w:hint="default"/>
      </w:rPr>
    </w:lvl>
    <w:lvl w:ilvl="2" w:tplc="0CEAE282">
      <w:numFmt w:val="bullet"/>
      <w:lvlText w:val="-"/>
      <w:lvlJc w:val="left"/>
      <w:pPr>
        <w:ind w:left="2160" w:hanging="360"/>
      </w:pPr>
      <w:rPr>
        <w:rFonts w:ascii="Century Schoolbook" w:eastAsia="Times New Roman" w:hAnsi="Century Schoolbook"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35"/>
    <w:rsid w:val="00002A78"/>
    <w:rsid w:val="00014346"/>
    <w:rsid w:val="00026BDE"/>
    <w:rsid w:val="00047676"/>
    <w:rsid w:val="00071E68"/>
    <w:rsid w:val="00084976"/>
    <w:rsid w:val="00086076"/>
    <w:rsid w:val="00096338"/>
    <w:rsid w:val="000C7464"/>
    <w:rsid w:val="000E7BC0"/>
    <w:rsid w:val="0013581A"/>
    <w:rsid w:val="0014280C"/>
    <w:rsid w:val="00142C31"/>
    <w:rsid w:val="00153E35"/>
    <w:rsid w:val="00156747"/>
    <w:rsid w:val="00192E04"/>
    <w:rsid w:val="001A6CF5"/>
    <w:rsid w:val="001C0AF4"/>
    <w:rsid w:val="001C3C0B"/>
    <w:rsid w:val="001D01BE"/>
    <w:rsid w:val="001F4C22"/>
    <w:rsid w:val="0021011B"/>
    <w:rsid w:val="0021109D"/>
    <w:rsid w:val="00211630"/>
    <w:rsid w:val="002205AA"/>
    <w:rsid w:val="00233CF6"/>
    <w:rsid w:val="00277C2F"/>
    <w:rsid w:val="00284210"/>
    <w:rsid w:val="002942B9"/>
    <w:rsid w:val="002E1BD3"/>
    <w:rsid w:val="00303635"/>
    <w:rsid w:val="003077FC"/>
    <w:rsid w:val="00311ED2"/>
    <w:rsid w:val="00335EBE"/>
    <w:rsid w:val="003459EB"/>
    <w:rsid w:val="00367873"/>
    <w:rsid w:val="00377F77"/>
    <w:rsid w:val="003963D2"/>
    <w:rsid w:val="003B0702"/>
    <w:rsid w:val="003C1C72"/>
    <w:rsid w:val="003E3C64"/>
    <w:rsid w:val="00400EB6"/>
    <w:rsid w:val="00404C6D"/>
    <w:rsid w:val="0041242A"/>
    <w:rsid w:val="0044551F"/>
    <w:rsid w:val="004508F6"/>
    <w:rsid w:val="004545DE"/>
    <w:rsid w:val="004565F2"/>
    <w:rsid w:val="00464C5C"/>
    <w:rsid w:val="00487A8C"/>
    <w:rsid w:val="004A019E"/>
    <w:rsid w:val="004B4CAE"/>
    <w:rsid w:val="004C4C7D"/>
    <w:rsid w:val="004E5849"/>
    <w:rsid w:val="005008BA"/>
    <w:rsid w:val="00500A3E"/>
    <w:rsid w:val="0052516C"/>
    <w:rsid w:val="00527C43"/>
    <w:rsid w:val="00570CA4"/>
    <w:rsid w:val="005753FD"/>
    <w:rsid w:val="005864C3"/>
    <w:rsid w:val="00591364"/>
    <w:rsid w:val="00591DD3"/>
    <w:rsid w:val="005A03C2"/>
    <w:rsid w:val="005A5BCD"/>
    <w:rsid w:val="005B0686"/>
    <w:rsid w:val="005C233F"/>
    <w:rsid w:val="005D57B7"/>
    <w:rsid w:val="005E7EC5"/>
    <w:rsid w:val="005F0883"/>
    <w:rsid w:val="005F3D0E"/>
    <w:rsid w:val="0063537E"/>
    <w:rsid w:val="00662EB6"/>
    <w:rsid w:val="006665E0"/>
    <w:rsid w:val="0068635B"/>
    <w:rsid w:val="006930D6"/>
    <w:rsid w:val="006C01CB"/>
    <w:rsid w:val="006F360B"/>
    <w:rsid w:val="006F6232"/>
    <w:rsid w:val="00712440"/>
    <w:rsid w:val="007154E6"/>
    <w:rsid w:val="007155BA"/>
    <w:rsid w:val="00724C2F"/>
    <w:rsid w:val="00755434"/>
    <w:rsid w:val="0075703D"/>
    <w:rsid w:val="0076526B"/>
    <w:rsid w:val="00776F8B"/>
    <w:rsid w:val="007803C4"/>
    <w:rsid w:val="007946B7"/>
    <w:rsid w:val="007A1B75"/>
    <w:rsid w:val="007A3054"/>
    <w:rsid w:val="007F1E4B"/>
    <w:rsid w:val="007F3F8B"/>
    <w:rsid w:val="007F43E6"/>
    <w:rsid w:val="00806E2F"/>
    <w:rsid w:val="00845D96"/>
    <w:rsid w:val="008535CE"/>
    <w:rsid w:val="008546F7"/>
    <w:rsid w:val="008769B2"/>
    <w:rsid w:val="008831E8"/>
    <w:rsid w:val="00885053"/>
    <w:rsid w:val="008A4025"/>
    <w:rsid w:val="008C094B"/>
    <w:rsid w:val="008C1995"/>
    <w:rsid w:val="008C51AF"/>
    <w:rsid w:val="008F1C18"/>
    <w:rsid w:val="00902ED1"/>
    <w:rsid w:val="009032A7"/>
    <w:rsid w:val="00911239"/>
    <w:rsid w:val="009231FF"/>
    <w:rsid w:val="00924D1A"/>
    <w:rsid w:val="009521AA"/>
    <w:rsid w:val="009521C6"/>
    <w:rsid w:val="00962767"/>
    <w:rsid w:val="00972FDD"/>
    <w:rsid w:val="00996944"/>
    <w:rsid w:val="009A27F2"/>
    <w:rsid w:val="009A773E"/>
    <w:rsid w:val="009C4389"/>
    <w:rsid w:val="00A00253"/>
    <w:rsid w:val="00A01E4C"/>
    <w:rsid w:val="00A15F22"/>
    <w:rsid w:val="00A23875"/>
    <w:rsid w:val="00A247DB"/>
    <w:rsid w:val="00A3340E"/>
    <w:rsid w:val="00A94D68"/>
    <w:rsid w:val="00AA62F4"/>
    <w:rsid w:val="00AB5013"/>
    <w:rsid w:val="00AD38FF"/>
    <w:rsid w:val="00AD75F5"/>
    <w:rsid w:val="00AE38B1"/>
    <w:rsid w:val="00AF4405"/>
    <w:rsid w:val="00B018B5"/>
    <w:rsid w:val="00B23059"/>
    <w:rsid w:val="00B369AA"/>
    <w:rsid w:val="00B5073C"/>
    <w:rsid w:val="00B5194E"/>
    <w:rsid w:val="00B52203"/>
    <w:rsid w:val="00B557B5"/>
    <w:rsid w:val="00B8127A"/>
    <w:rsid w:val="00BA68C3"/>
    <w:rsid w:val="00BB578C"/>
    <w:rsid w:val="00BC3837"/>
    <w:rsid w:val="00BD2B01"/>
    <w:rsid w:val="00BE4DFD"/>
    <w:rsid w:val="00BF2968"/>
    <w:rsid w:val="00C004D6"/>
    <w:rsid w:val="00C0149E"/>
    <w:rsid w:val="00C0200F"/>
    <w:rsid w:val="00C07653"/>
    <w:rsid w:val="00C147B2"/>
    <w:rsid w:val="00C23FB2"/>
    <w:rsid w:val="00C2474B"/>
    <w:rsid w:val="00C25401"/>
    <w:rsid w:val="00C4200B"/>
    <w:rsid w:val="00C44F4B"/>
    <w:rsid w:val="00C460BE"/>
    <w:rsid w:val="00C60E46"/>
    <w:rsid w:val="00C732F8"/>
    <w:rsid w:val="00C83DCC"/>
    <w:rsid w:val="00C91416"/>
    <w:rsid w:val="00CA543F"/>
    <w:rsid w:val="00CC0357"/>
    <w:rsid w:val="00CE68C0"/>
    <w:rsid w:val="00CF1A4F"/>
    <w:rsid w:val="00CF4059"/>
    <w:rsid w:val="00D022CF"/>
    <w:rsid w:val="00D416D9"/>
    <w:rsid w:val="00D436B4"/>
    <w:rsid w:val="00D66A08"/>
    <w:rsid w:val="00D76DFB"/>
    <w:rsid w:val="00D949FA"/>
    <w:rsid w:val="00DB0485"/>
    <w:rsid w:val="00DD509C"/>
    <w:rsid w:val="00DE3C59"/>
    <w:rsid w:val="00DF74E9"/>
    <w:rsid w:val="00E077D8"/>
    <w:rsid w:val="00E2123B"/>
    <w:rsid w:val="00E24754"/>
    <w:rsid w:val="00E419D3"/>
    <w:rsid w:val="00E56F97"/>
    <w:rsid w:val="00E6029A"/>
    <w:rsid w:val="00E74035"/>
    <w:rsid w:val="00E805B5"/>
    <w:rsid w:val="00E83710"/>
    <w:rsid w:val="00EA34DE"/>
    <w:rsid w:val="00EF60E1"/>
    <w:rsid w:val="00F35E93"/>
    <w:rsid w:val="00F71DE9"/>
    <w:rsid w:val="00F7657F"/>
    <w:rsid w:val="00F8500B"/>
    <w:rsid w:val="00F909F4"/>
    <w:rsid w:val="00FA55D9"/>
    <w:rsid w:val="00FB43F8"/>
    <w:rsid w:val="00FB6C90"/>
    <w:rsid w:val="00FC5777"/>
    <w:rsid w:val="00FD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1B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253"/>
    <w:pPr>
      <w:tabs>
        <w:tab w:val="center" w:pos="4677"/>
        <w:tab w:val="right" w:pos="9355"/>
      </w:tabs>
    </w:pPr>
  </w:style>
  <w:style w:type="character" w:customStyle="1" w:styleId="a4">
    <w:name w:val="Верхний колонтитул Знак"/>
    <w:basedOn w:val="a0"/>
    <w:link w:val="a3"/>
    <w:uiPriority w:val="99"/>
    <w:rsid w:val="00A00253"/>
    <w:rPr>
      <w:rFonts w:ascii="Times New Roman" w:eastAsia="Calibri" w:hAnsi="Times New Roman" w:cs="Times New Roman"/>
      <w:sz w:val="24"/>
      <w:szCs w:val="24"/>
      <w:lang w:eastAsia="ru-RU"/>
    </w:rPr>
  </w:style>
  <w:style w:type="paragraph" w:styleId="a5">
    <w:name w:val="footer"/>
    <w:basedOn w:val="a"/>
    <w:link w:val="a6"/>
    <w:uiPriority w:val="99"/>
    <w:unhideWhenUsed/>
    <w:rsid w:val="00A00253"/>
    <w:pPr>
      <w:tabs>
        <w:tab w:val="center" w:pos="4677"/>
        <w:tab w:val="right" w:pos="9355"/>
      </w:tabs>
    </w:pPr>
  </w:style>
  <w:style w:type="character" w:customStyle="1" w:styleId="a6">
    <w:name w:val="Нижний колонтитул Знак"/>
    <w:basedOn w:val="a0"/>
    <w:link w:val="a5"/>
    <w:uiPriority w:val="99"/>
    <w:rsid w:val="00A00253"/>
    <w:rPr>
      <w:rFonts w:ascii="Times New Roman" w:eastAsia="Calibri" w:hAnsi="Times New Roman" w:cs="Times New Roman"/>
      <w:sz w:val="24"/>
      <w:szCs w:val="24"/>
      <w:lang w:eastAsia="ru-RU"/>
    </w:rPr>
  </w:style>
  <w:style w:type="character" w:styleId="a7">
    <w:name w:val="Hyperlink"/>
    <w:basedOn w:val="a0"/>
    <w:uiPriority w:val="99"/>
    <w:unhideWhenUsed/>
    <w:rsid w:val="00972FDD"/>
    <w:rPr>
      <w:color w:val="0000FF" w:themeColor="hyperlink"/>
      <w:u w:val="single"/>
    </w:rPr>
  </w:style>
  <w:style w:type="paragraph" w:styleId="a8">
    <w:name w:val="List Paragraph"/>
    <w:basedOn w:val="a"/>
    <w:uiPriority w:val="34"/>
    <w:qFormat/>
    <w:rsid w:val="007946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1B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253"/>
    <w:pPr>
      <w:tabs>
        <w:tab w:val="center" w:pos="4677"/>
        <w:tab w:val="right" w:pos="9355"/>
      </w:tabs>
    </w:pPr>
  </w:style>
  <w:style w:type="character" w:customStyle="1" w:styleId="a4">
    <w:name w:val="Верхний колонтитул Знак"/>
    <w:basedOn w:val="a0"/>
    <w:link w:val="a3"/>
    <w:uiPriority w:val="99"/>
    <w:rsid w:val="00A00253"/>
    <w:rPr>
      <w:rFonts w:ascii="Times New Roman" w:eastAsia="Calibri" w:hAnsi="Times New Roman" w:cs="Times New Roman"/>
      <w:sz w:val="24"/>
      <w:szCs w:val="24"/>
      <w:lang w:eastAsia="ru-RU"/>
    </w:rPr>
  </w:style>
  <w:style w:type="paragraph" w:styleId="a5">
    <w:name w:val="footer"/>
    <w:basedOn w:val="a"/>
    <w:link w:val="a6"/>
    <w:uiPriority w:val="99"/>
    <w:unhideWhenUsed/>
    <w:rsid w:val="00A00253"/>
    <w:pPr>
      <w:tabs>
        <w:tab w:val="center" w:pos="4677"/>
        <w:tab w:val="right" w:pos="9355"/>
      </w:tabs>
    </w:pPr>
  </w:style>
  <w:style w:type="character" w:customStyle="1" w:styleId="a6">
    <w:name w:val="Нижний колонтитул Знак"/>
    <w:basedOn w:val="a0"/>
    <w:link w:val="a5"/>
    <w:uiPriority w:val="99"/>
    <w:rsid w:val="00A00253"/>
    <w:rPr>
      <w:rFonts w:ascii="Times New Roman" w:eastAsia="Calibri" w:hAnsi="Times New Roman" w:cs="Times New Roman"/>
      <w:sz w:val="24"/>
      <w:szCs w:val="24"/>
      <w:lang w:eastAsia="ru-RU"/>
    </w:rPr>
  </w:style>
  <w:style w:type="character" w:styleId="a7">
    <w:name w:val="Hyperlink"/>
    <w:basedOn w:val="a0"/>
    <w:uiPriority w:val="99"/>
    <w:unhideWhenUsed/>
    <w:rsid w:val="00972FDD"/>
    <w:rPr>
      <w:color w:val="0000FF" w:themeColor="hyperlink"/>
      <w:u w:val="single"/>
    </w:rPr>
  </w:style>
  <w:style w:type="paragraph" w:styleId="a8">
    <w:name w:val="List Paragraph"/>
    <w:basedOn w:val="a"/>
    <w:uiPriority w:val="34"/>
    <w:qFormat/>
    <w:rsid w:val="00794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13904">
      <w:bodyDiv w:val="1"/>
      <w:marLeft w:val="0"/>
      <w:marRight w:val="0"/>
      <w:marTop w:val="0"/>
      <w:marBottom w:val="0"/>
      <w:divBdr>
        <w:top w:val="none" w:sz="0" w:space="0" w:color="auto"/>
        <w:left w:val="none" w:sz="0" w:space="0" w:color="auto"/>
        <w:bottom w:val="none" w:sz="0" w:space="0" w:color="auto"/>
        <w:right w:val="none" w:sz="0" w:space="0" w:color="auto"/>
      </w:divBdr>
    </w:div>
    <w:div w:id="940185880">
      <w:bodyDiv w:val="1"/>
      <w:marLeft w:val="0"/>
      <w:marRight w:val="0"/>
      <w:marTop w:val="0"/>
      <w:marBottom w:val="0"/>
      <w:divBdr>
        <w:top w:val="none" w:sz="0" w:space="0" w:color="auto"/>
        <w:left w:val="none" w:sz="0" w:space="0" w:color="auto"/>
        <w:bottom w:val="none" w:sz="0" w:space="0" w:color="auto"/>
        <w:right w:val="none" w:sz="0" w:space="0" w:color="auto"/>
      </w:divBdr>
    </w:div>
    <w:div w:id="1442796428">
      <w:bodyDiv w:val="1"/>
      <w:marLeft w:val="0"/>
      <w:marRight w:val="0"/>
      <w:marTop w:val="0"/>
      <w:marBottom w:val="0"/>
      <w:divBdr>
        <w:top w:val="none" w:sz="0" w:space="0" w:color="auto"/>
        <w:left w:val="none" w:sz="0" w:space="0" w:color="auto"/>
        <w:bottom w:val="none" w:sz="0" w:space="0" w:color="auto"/>
        <w:right w:val="none" w:sz="0" w:space="0" w:color="auto"/>
      </w:divBdr>
    </w:div>
    <w:div w:id="1837721404">
      <w:bodyDiv w:val="1"/>
      <w:marLeft w:val="0"/>
      <w:marRight w:val="0"/>
      <w:marTop w:val="0"/>
      <w:marBottom w:val="0"/>
      <w:divBdr>
        <w:top w:val="none" w:sz="0" w:space="0" w:color="auto"/>
        <w:left w:val="none" w:sz="0" w:space="0" w:color="auto"/>
        <w:bottom w:val="none" w:sz="0" w:space="0" w:color="auto"/>
        <w:right w:val="none" w:sz="0" w:space="0" w:color="auto"/>
      </w:divBdr>
    </w:div>
    <w:div w:id="213616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adm.dp.gov.ua" TargetMode="External"/><Relationship Id="rId4" Type="http://schemas.microsoft.com/office/2007/relationships/stylesWithEffects" Target="stylesWithEffects.xml"/><Relationship Id="rId9" Type="http://schemas.openxmlformats.org/officeDocument/2006/relationships/hyperlink" Target="mailto:StepulenkoNA@dte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E0105-3B3C-46F7-93D5-0E1AB466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3780</Words>
  <Characters>2156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Исаченко</dc:creator>
  <cp:lastModifiedBy>Тарасенко Ольга Володимирівна</cp:lastModifiedBy>
  <cp:revision>2</cp:revision>
  <cp:lastPrinted>2020-03-10T10:59:00Z</cp:lastPrinted>
  <dcterms:created xsi:type="dcterms:W3CDTF">2023-05-23T07:36:00Z</dcterms:created>
  <dcterms:modified xsi:type="dcterms:W3CDTF">2023-05-23T07:36:00Z</dcterms:modified>
</cp:coreProperties>
</file>