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1755E9">
        <w:rPr>
          <w:sz w:val="20"/>
          <w:szCs w:val="20"/>
        </w:rPr>
        <w:t>8</w:t>
      </w:r>
      <w:r w:rsidRPr="00426FDC">
        <w:rPr>
          <w:sz w:val="20"/>
          <w:szCs w:val="20"/>
        </w:rPr>
        <w:t xml:space="preserve"> (</w:t>
      </w:r>
      <w:proofErr w:type="spellStart"/>
      <w:r w:rsidR="002F2DA9" w:rsidRPr="002F2DA9">
        <w:rPr>
          <w:sz w:val="20"/>
          <w:szCs w:val="20"/>
        </w:rPr>
        <w:t>Драбівецький</w:t>
      </w:r>
      <w:proofErr w:type="spellEnd"/>
      <w:r w:rsidR="002F2DA9" w:rsidRPr="002F2DA9">
        <w:rPr>
          <w:sz w:val="20"/>
          <w:szCs w:val="20"/>
        </w:rPr>
        <w:t xml:space="preserve"> навчально-виховний комплекс "</w:t>
      </w:r>
      <w:r w:rsidR="003E603D">
        <w:rPr>
          <w:sz w:val="20"/>
          <w:szCs w:val="20"/>
        </w:rPr>
        <w:t>з</w:t>
      </w:r>
      <w:r w:rsidR="002F2DA9" w:rsidRPr="002F2DA9">
        <w:rPr>
          <w:sz w:val="20"/>
          <w:szCs w:val="20"/>
        </w:rPr>
        <w:t xml:space="preserve">агальноосвітня школа І-ІІІ ступенів - дошкільний навчальний заклад" </w:t>
      </w:r>
      <w:proofErr w:type="spellStart"/>
      <w:r w:rsidR="002F2DA9" w:rsidRPr="002F2DA9">
        <w:rPr>
          <w:sz w:val="20"/>
          <w:szCs w:val="20"/>
        </w:rPr>
        <w:t>Новодмитрівської</w:t>
      </w:r>
      <w:proofErr w:type="spellEnd"/>
      <w:r w:rsidR="002F2DA9" w:rsidRPr="002F2DA9">
        <w:rPr>
          <w:sz w:val="20"/>
          <w:szCs w:val="20"/>
        </w:rPr>
        <w:t xml:space="preserve"> сільської ради </w:t>
      </w:r>
      <w:proofErr w:type="spellStart"/>
      <w:r w:rsidR="002F2DA9" w:rsidRPr="002F2DA9">
        <w:rPr>
          <w:sz w:val="20"/>
          <w:szCs w:val="20"/>
        </w:rPr>
        <w:t>Золотоніського</w:t>
      </w:r>
      <w:proofErr w:type="spellEnd"/>
      <w:r w:rsidR="002F2DA9" w:rsidRPr="002F2DA9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1755E9" w:rsidRPr="001755E9">
        <w:rPr>
          <w:sz w:val="20"/>
          <w:szCs w:val="20"/>
        </w:rPr>
        <w:t xml:space="preserve">19731, Черкаська обл., </w:t>
      </w:r>
      <w:proofErr w:type="spellStart"/>
      <w:r w:rsidR="001755E9" w:rsidRPr="001755E9">
        <w:rPr>
          <w:sz w:val="20"/>
          <w:szCs w:val="20"/>
        </w:rPr>
        <w:t>Золотоніський</w:t>
      </w:r>
      <w:proofErr w:type="spellEnd"/>
      <w:r w:rsidR="001755E9" w:rsidRPr="001755E9">
        <w:rPr>
          <w:sz w:val="20"/>
          <w:szCs w:val="20"/>
        </w:rPr>
        <w:t xml:space="preserve"> р-н, с. </w:t>
      </w:r>
      <w:proofErr w:type="spellStart"/>
      <w:r w:rsidR="001755E9" w:rsidRPr="001755E9">
        <w:rPr>
          <w:sz w:val="20"/>
          <w:szCs w:val="20"/>
        </w:rPr>
        <w:t>Драбівці</w:t>
      </w:r>
      <w:proofErr w:type="spellEnd"/>
      <w:r w:rsidR="001755E9" w:rsidRPr="001755E9">
        <w:rPr>
          <w:sz w:val="20"/>
          <w:szCs w:val="20"/>
        </w:rPr>
        <w:t>, вул. Центральна, 15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706192">
        <w:rPr>
          <w:sz w:val="20"/>
          <w:szCs w:val="20"/>
        </w:rPr>
        <w:t>8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proofErr w:type="spellStart"/>
      <w:r w:rsidR="00706192">
        <w:rPr>
          <w:sz w:val="20"/>
          <w:szCs w:val="20"/>
        </w:rPr>
        <w:t>Драбівецький</w:t>
      </w:r>
      <w:proofErr w:type="spellEnd"/>
      <w:r w:rsidR="00835EC2" w:rsidRPr="00835EC2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bookmarkEnd w:id="0"/>
      <w:r w:rsidRPr="00426FDC">
        <w:rPr>
          <w:sz w:val="20"/>
          <w:szCs w:val="20"/>
        </w:rPr>
        <w:t xml:space="preserve">,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</w:t>
      </w:r>
      <w:r w:rsidR="007006ED">
        <w:rPr>
          <w:sz w:val="20"/>
          <w:szCs w:val="20"/>
        </w:rPr>
        <w:t>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A13F17">
        <w:rPr>
          <w:sz w:val="20"/>
          <w:szCs w:val="20"/>
        </w:rPr>
        <w:t>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7006ED">
        <w:rPr>
          <w:sz w:val="20"/>
          <w:szCs w:val="20"/>
        </w:rPr>
        <w:t xml:space="preserve"> два</w:t>
      </w:r>
      <w:r w:rsidR="000E636B">
        <w:rPr>
          <w:sz w:val="20"/>
          <w:szCs w:val="20"/>
        </w:rPr>
        <w:t xml:space="preserve"> кот</w:t>
      </w:r>
      <w:r w:rsidR="007006ED">
        <w:rPr>
          <w:sz w:val="20"/>
          <w:szCs w:val="20"/>
        </w:rPr>
        <w:t>ли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706192">
        <w:rPr>
          <w:sz w:val="20"/>
          <w:szCs w:val="20"/>
        </w:rPr>
        <w:t xml:space="preserve">100 </w:t>
      </w:r>
      <w:r w:rsidRPr="00426FDC">
        <w:rPr>
          <w:sz w:val="20"/>
          <w:szCs w:val="20"/>
        </w:rPr>
        <w:t>кВт</w:t>
      </w:r>
      <w:r w:rsidRPr="00426FDC">
        <w:rPr>
          <w:spacing w:val="-13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 оксиди вуглецю-</w:t>
      </w:r>
      <w:r w:rsidR="00706192">
        <w:rPr>
          <w:sz w:val="20"/>
          <w:szCs w:val="20"/>
        </w:rPr>
        <w:t>0,494</w:t>
      </w:r>
      <w:r w:rsidRPr="00426FDC">
        <w:rPr>
          <w:sz w:val="20"/>
          <w:szCs w:val="20"/>
        </w:rPr>
        <w:t>, оксиди азоту-</w:t>
      </w:r>
      <w:r w:rsidR="00BF374C">
        <w:rPr>
          <w:sz w:val="20"/>
          <w:szCs w:val="20"/>
        </w:rPr>
        <w:t>0,168</w:t>
      </w:r>
      <w:r w:rsidR="000E636B">
        <w:rPr>
          <w:sz w:val="20"/>
          <w:szCs w:val="20"/>
        </w:rPr>
        <w:t>, азоту(1) оксид (N2O)-0,000</w:t>
      </w:r>
      <w:r w:rsidR="007006ED">
        <w:rPr>
          <w:sz w:val="20"/>
          <w:szCs w:val="20"/>
        </w:rPr>
        <w:t>2</w:t>
      </w:r>
      <w:r w:rsidRPr="00426FDC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метан-0,00</w:t>
      </w:r>
      <w:r w:rsidR="007006ED">
        <w:rPr>
          <w:sz w:val="20"/>
          <w:szCs w:val="20"/>
        </w:rPr>
        <w:t>2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706192">
        <w:rPr>
          <w:sz w:val="20"/>
          <w:szCs w:val="20"/>
        </w:rPr>
        <w:t>110,892</w:t>
      </w:r>
      <w:r w:rsidR="000E636B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706192">
        <w:rPr>
          <w:spacing w:val="1"/>
          <w:sz w:val="20"/>
          <w:szCs w:val="20"/>
        </w:rPr>
        <w:t>8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636B"/>
    <w:rsid w:val="000F36C6"/>
    <w:rsid w:val="001137E6"/>
    <w:rsid w:val="001755E9"/>
    <w:rsid w:val="001F2CBE"/>
    <w:rsid w:val="002A31D9"/>
    <w:rsid w:val="002F2DA9"/>
    <w:rsid w:val="00316C5F"/>
    <w:rsid w:val="003E1FF8"/>
    <w:rsid w:val="003E603D"/>
    <w:rsid w:val="00426FDC"/>
    <w:rsid w:val="007006ED"/>
    <w:rsid w:val="00706192"/>
    <w:rsid w:val="0075708F"/>
    <w:rsid w:val="00835EC2"/>
    <w:rsid w:val="00A13F17"/>
    <w:rsid w:val="00A33D25"/>
    <w:rsid w:val="00A94980"/>
    <w:rsid w:val="00AA17CB"/>
    <w:rsid w:val="00AE736E"/>
    <w:rsid w:val="00AF6BA4"/>
    <w:rsid w:val="00B2256B"/>
    <w:rsid w:val="00BF374C"/>
    <w:rsid w:val="00CD31BD"/>
    <w:rsid w:val="00D00057"/>
    <w:rsid w:val="00D9384C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2023-05-03T11:53:00Z</dcterms:created>
  <dcterms:modified xsi:type="dcterms:W3CDTF">2023-05-03T11:53:00Z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