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C7" w:rsidRDefault="00A3629B">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Таблиця врахування коментарів та зауважень підприємств та громадських організацій,</w:t>
      </w:r>
    </w:p>
    <w:p w:rsidR="00CE1BC7" w:rsidRDefault="00A362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які надійшли до Міністерства захисту довкілля та природних ресурсів України</w:t>
      </w:r>
      <w:r>
        <w:rPr>
          <w:rFonts w:ascii="Times New Roman" w:eastAsia="Times New Roman" w:hAnsi="Times New Roman" w:cs="Times New Roman"/>
          <w:b/>
          <w:sz w:val="28"/>
          <w:szCs w:val="28"/>
        </w:rPr>
        <w:t xml:space="preserve"> до проєкту постанови Кабінету Міністрів України «Про затвердження Порядку розроблення та затвердження регіональних планів управління відходами»</w:t>
      </w:r>
    </w:p>
    <w:p w:rsidR="00CE1BC7" w:rsidRDefault="00CE1BC7">
      <w:pPr>
        <w:rPr>
          <w:rFonts w:ascii="Times New Roman" w:eastAsia="Times New Roman" w:hAnsi="Times New Roman" w:cs="Times New Roman"/>
          <w:sz w:val="28"/>
          <w:szCs w:val="28"/>
        </w:rPr>
      </w:pPr>
    </w:p>
    <w:tbl>
      <w:tblPr>
        <w:tblStyle w:val="ab"/>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5188"/>
        <w:gridCol w:w="4309"/>
        <w:gridCol w:w="5273"/>
      </w:tblGrid>
      <w:tr w:rsidR="00C25E78" w:rsidRPr="00C25E78" w:rsidTr="00C25E78">
        <w:tc>
          <w:tcPr>
            <w:tcW w:w="681" w:type="dxa"/>
            <w:vAlign w:val="center"/>
          </w:tcPr>
          <w:p w:rsidR="00CE1BC7" w:rsidRPr="00C25E78" w:rsidRDefault="00CE1BC7" w:rsidP="00C25E78">
            <w:pPr>
              <w:jc w:val="center"/>
              <w:rPr>
                <w:rFonts w:ascii="Times New Roman" w:eastAsia="Times New Roman" w:hAnsi="Times New Roman" w:cs="Times New Roman"/>
                <w:b/>
                <w:color w:val="000000" w:themeColor="text1"/>
                <w:sz w:val="24"/>
                <w:szCs w:val="24"/>
              </w:rPr>
            </w:pPr>
          </w:p>
        </w:tc>
        <w:tc>
          <w:tcPr>
            <w:tcW w:w="5188" w:type="dxa"/>
          </w:tcPr>
          <w:p w:rsidR="00CE1BC7" w:rsidRPr="00C25E78" w:rsidRDefault="00A3629B">
            <w:pPr>
              <w:jc w:val="cente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Пропозиція</w:t>
            </w:r>
          </w:p>
        </w:tc>
        <w:tc>
          <w:tcPr>
            <w:tcW w:w="4309" w:type="dxa"/>
          </w:tcPr>
          <w:p w:rsidR="00CE1BC7" w:rsidRPr="00C25E78" w:rsidRDefault="00A3629B">
            <w:pPr>
              <w:jc w:val="cente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Оприлюднено в редакції</w:t>
            </w:r>
          </w:p>
        </w:tc>
        <w:tc>
          <w:tcPr>
            <w:tcW w:w="5273" w:type="dxa"/>
          </w:tcPr>
          <w:p w:rsidR="00CE1BC7" w:rsidRPr="00C25E78" w:rsidRDefault="00A3629B">
            <w:pPr>
              <w:jc w:val="cente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Враховано/враховано частково/</w:t>
            </w:r>
            <w:proofErr w:type="spellStart"/>
            <w:r w:rsidRPr="00C25E78">
              <w:rPr>
                <w:rFonts w:ascii="Times New Roman" w:eastAsia="Times New Roman" w:hAnsi="Times New Roman" w:cs="Times New Roman"/>
                <w:b/>
                <w:color w:val="000000" w:themeColor="text1"/>
                <w:sz w:val="24"/>
                <w:szCs w:val="24"/>
              </w:rPr>
              <w:t>відхилено</w:t>
            </w:r>
            <w:proofErr w:type="spellEnd"/>
          </w:p>
        </w:tc>
      </w:tr>
      <w:tr w:rsidR="00C25E78" w:rsidRPr="00C25E78" w:rsidTr="00C25E78">
        <w:tc>
          <w:tcPr>
            <w:tcW w:w="681" w:type="dxa"/>
            <w:vAlign w:val="center"/>
          </w:tcPr>
          <w:p w:rsidR="00CE1BC7" w:rsidRPr="00C25E78" w:rsidRDefault="00CE1BC7" w:rsidP="00C25E78">
            <w:pPr>
              <w:tabs>
                <w:tab w:val="left" w:pos="1747"/>
              </w:tabs>
              <w:ind w:right="175"/>
              <w:jc w:val="center"/>
              <w:rPr>
                <w:rFonts w:ascii="Times New Roman" w:eastAsia="Times New Roman" w:hAnsi="Times New Roman" w:cs="Times New Roman"/>
                <w:color w:val="000000" w:themeColor="text1"/>
                <w:sz w:val="24"/>
                <w:szCs w:val="24"/>
              </w:rPr>
            </w:pPr>
          </w:p>
        </w:tc>
        <w:tc>
          <w:tcPr>
            <w:tcW w:w="14770" w:type="dxa"/>
            <w:gridSpan w:val="3"/>
          </w:tcPr>
          <w:p w:rsidR="00CE1BC7" w:rsidRPr="00C25E78" w:rsidRDefault="00A3629B">
            <w:pPr>
              <w:ind w:left="-108" w:firstLine="108"/>
              <w:jc w:val="cente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Зміст пропозицій та зауважень громадянки Демиденко А.С.</w:t>
            </w:r>
          </w:p>
        </w:tc>
      </w:tr>
      <w:tr w:rsidR="00C25E78" w:rsidRPr="00C25E78" w:rsidTr="00C25E78">
        <w:tc>
          <w:tcPr>
            <w:tcW w:w="681" w:type="dxa"/>
            <w:vAlign w:val="center"/>
          </w:tcPr>
          <w:p w:rsidR="00CE1BC7" w:rsidRPr="00C25E78" w:rsidRDefault="00627B64" w:rsidP="00C25E78">
            <w:pPr>
              <w:tabs>
                <w:tab w:val="left" w:pos="1747"/>
              </w:tabs>
              <w:ind w:right="175"/>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w:t>
            </w:r>
          </w:p>
        </w:tc>
        <w:tc>
          <w:tcPr>
            <w:tcW w:w="5188" w:type="dxa"/>
          </w:tcPr>
          <w:p w:rsidR="00CE1BC7" w:rsidRPr="00C25E78" w:rsidRDefault="00A3629B">
            <w:pPr>
              <w:ind w:left="34"/>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Узгодити термінологію, як використовується у проєкті Постанови Законом України «Про управління відходами» від 20.06.2022 № 2320-ІХ. </w:t>
            </w:r>
          </w:p>
        </w:tc>
        <w:tc>
          <w:tcPr>
            <w:tcW w:w="4309"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 тексту в цілому</w:t>
            </w:r>
          </w:p>
        </w:tc>
        <w:tc>
          <w:tcPr>
            <w:tcW w:w="5273" w:type="dxa"/>
          </w:tcPr>
          <w:p w:rsidR="00CE1BC7" w:rsidRPr="00C25E78" w:rsidRDefault="00A3629B">
            <w:pPr>
              <w:ind w:left="-108" w:firstLine="108"/>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r w:rsidR="00EE00FF" w:rsidRPr="00C25E78">
              <w:rPr>
                <w:rFonts w:ascii="Times New Roman" w:eastAsia="Times New Roman" w:hAnsi="Times New Roman" w:cs="Times New Roman"/>
                <w:b/>
                <w:color w:val="000000" w:themeColor="text1"/>
                <w:sz w:val="24"/>
                <w:szCs w:val="24"/>
              </w:rPr>
              <w:t>.</w:t>
            </w:r>
          </w:p>
        </w:tc>
      </w:tr>
      <w:tr w:rsidR="00C25E78" w:rsidRPr="00C25E78" w:rsidTr="00C25E78">
        <w:tc>
          <w:tcPr>
            <w:tcW w:w="681" w:type="dxa"/>
            <w:vAlign w:val="center"/>
          </w:tcPr>
          <w:p w:rsidR="00CE1BC7" w:rsidRPr="00C25E78" w:rsidRDefault="00627B64" w:rsidP="00C25E78">
            <w:pPr>
              <w:tabs>
                <w:tab w:val="left" w:pos="1747"/>
              </w:tabs>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w:t>
            </w: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Додати до Розділу ІІ проєкту Постанови, що регіональні плани управління відходами (далі - «РПУВ») розробляється з урахуванням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w:t>
            </w:r>
          </w:p>
        </w:tc>
        <w:tc>
          <w:tcPr>
            <w:tcW w:w="4309"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Відсутній</w:t>
            </w:r>
          </w:p>
        </w:tc>
        <w:tc>
          <w:tcPr>
            <w:tcW w:w="5273" w:type="dxa"/>
          </w:tcPr>
          <w:p w:rsidR="00CE1BC7" w:rsidRPr="00C25E78" w:rsidRDefault="00A3629B" w:rsidP="00D0313A">
            <w:pPr>
              <w:rPr>
                <w:rFonts w:ascii="Times New Roman" w:eastAsia="Times New Roman" w:hAnsi="Times New Roman" w:cs="Times New Roman"/>
                <w:b/>
                <w:color w:val="000000" w:themeColor="text1"/>
                <w:sz w:val="24"/>
                <w:szCs w:val="24"/>
              </w:rPr>
            </w:pPr>
            <w:r w:rsidRPr="00C25E78">
              <w:rPr>
                <w:rFonts w:ascii="Times New Roman" w:hAnsi="Times New Roman" w:cs="Times New Roman"/>
                <w:b/>
                <w:color w:val="000000" w:themeColor="text1"/>
                <w:sz w:val="24"/>
                <w:szCs w:val="24"/>
              </w:rPr>
              <w:annotationRef/>
            </w:r>
            <w:r w:rsidR="00D0313A" w:rsidRPr="00C25E78">
              <w:rPr>
                <w:rFonts w:ascii="Times New Roman" w:eastAsia="Times New Roman" w:hAnsi="Times New Roman" w:cs="Times New Roman"/>
                <w:b/>
                <w:color w:val="000000" w:themeColor="text1"/>
                <w:sz w:val="24"/>
                <w:szCs w:val="24"/>
              </w:rPr>
              <w:t xml:space="preserve"> Відхилено</w:t>
            </w:r>
            <w:r w:rsidR="00EE00FF" w:rsidRPr="00C25E78">
              <w:rPr>
                <w:rFonts w:ascii="Times New Roman" w:eastAsia="Times New Roman" w:hAnsi="Times New Roman" w:cs="Times New Roman"/>
                <w:b/>
                <w:color w:val="000000" w:themeColor="text1"/>
                <w:sz w:val="24"/>
                <w:szCs w:val="24"/>
              </w:rPr>
              <w:t>.</w:t>
            </w: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3</w:t>
            </w:r>
          </w:p>
        </w:tc>
        <w:tc>
          <w:tcPr>
            <w:tcW w:w="5188" w:type="dxa"/>
          </w:tcPr>
          <w:p w:rsidR="00CE1BC7"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Виключити з тексту Порядку поняття «заінтересовані органи» та змінити його загально прийнятими формулюваннями залежно від того, який орган мається на увазі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управління відходами, центральний орган виконавчої влади, що забезпечує формування державної політики у сфері житлово-комунального господарства» тощо).</w:t>
            </w:r>
          </w:p>
          <w:p w:rsidR="00B7666F" w:rsidRPr="00C25E78" w:rsidRDefault="00B7666F">
            <w:pPr>
              <w:rPr>
                <w:rFonts w:ascii="Times New Roman" w:eastAsia="Times New Roman" w:hAnsi="Times New Roman" w:cs="Times New Roman"/>
                <w:color w:val="000000" w:themeColor="text1"/>
                <w:sz w:val="24"/>
                <w:szCs w:val="24"/>
              </w:rPr>
            </w:pPr>
          </w:p>
        </w:tc>
        <w:tc>
          <w:tcPr>
            <w:tcW w:w="4309"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 тексту в цілому</w:t>
            </w:r>
          </w:p>
        </w:tc>
        <w:tc>
          <w:tcPr>
            <w:tcW w:w="5273" w:type="dxa"/>
          </w:tcPr>
          <w:p w:rsidR="00CE1BC7" w:rsidRPr="00C25E78" w:rsidRDefault="00A3629B" w:rsidP="00145538">
            <w:pP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Відхилено відповідно до </w:t>
            </w:r>
            <w:r w:rsidR="00145538" w:rsidRPr="00C25E78">
              <w:rPr>
                <w:rFonts w:ascii="Times New Roman" w:eastAsia="Times New Roman" w:hAnsi="Times New Roman" w:cs="Times New Roman"/>
                <w:b/>
                <w:color w:val="000000" w:themeColor="text1"/>
                <w:sz w:val="24"/>
                <w:szCs w:val="24"/>
              </w:rPr>
              <w:t xml:space="preserve">вимог </w:t>
            </w:r>
            <w:proofErr w:type="spellStart"/>
            <w:r w:rsidRPr="00C25E78">
              <w:rPr>
                <w:rFonts w:ascii="Times New Roman" w:eastAsia="Times New Roman" w:hAnsi="Times New Roman" w:cs="Times New Roman"/>
                <w:b/>
                <w:color w:val="000000" w:themeColor="text1"/>
                <w:sz w:val="24"/>
                <w:szCs w:val="24"/>
              </w:rPr>
              <w:t>нормопроєктувальної</w:t>
            </w:r>
            <w:proofErr w:type="spellEnd"/>
            <w:r w:rsidRPr="00C25E78">
              <w:rPr>
                <w:rFonts w:ascii="Times New Roman" w:eastAsia="Times New Roman" w:hAnsi="Times New Roman" w:cs="Times New Roman"/>
                <w:b/>
                <w:color w:val="000000" w:themeColor="text1"/>
                <w:sz w:val="24"/>
                <w:szCs w:val="24"/>
              </w:rPr>
              <w:t xml:space="preserve"> техніки</w:t>
            </w:r>
            <w:r w:rsidR="00EE00FF" w:rsidRPr="00C25E78">
              <w:rPr>
                <w:rFonts w:ascii="Times New Roman" w:eastAsia="Times New Roman" w:hAnsi="Times New Roman" w:cs="Times New Roman"/>
                <w:b/>
                <w:color w:val="000000" w:themeColor="text1"/>
                <w:sz w:val="24"/>
                <w:szCs w:val="24"/>
              </w:rPr>
              <w:t>.</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w:t>
            </w: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Доцільно узгодити між собою п. 7 та п.18 </w:t>
            </w:r>
            <w:r w:rsidRPr="00C25E78">
              <w:rPr>
                <w:rFonts w:ascii="Times New Roman" w:eastAsia="Times New Roman" w:hAnsi="Times New Roman" w:cs="Times New Roman"/>
                <w:color w:val="000000" w:themeColor="text1"/>
                <w:sz w:val="24"/>
                <w:szCs w:val="24"/>
              </w:rPr>
              <w:lastRenderedPageBreak/>
              <w:t>частина 2. Відповідно до пункту 7 визначено, що один раз на два роки проводиться оцінка ефективності виконання РПУВ. При цьому не визначено за якою методикою або положенням здійснюватиметься така оцінка. Також, враховуючи, що області можуть по факту затвердити РПУВ протягом як року, так і двох років, то дати звітності у них будуть різні і неможливо буде узагальнити інформацію на національному рівні. У той же час відповідно до пункту 18 передбачається процедура моніторингу кожний рік до 1 березня, при цьому показники моніторингу також не визначено</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lastRenderedPageBreak/>
              <w:t xml:space="preserve">7. Один раз на два роки на основі </w:t>
            </w:r>
            <w:r w:rsidRPr="00C25E78">
              <w:rPr>
                <w:rFonts w:ascii="Times New Roman" w:eastAsia="Times New Roman" w:hAnsi="Times New Roman" w:cs="Times New Roman"/>
                <w:color w:val="000000" w:themeColor="text1"/>
                <w:sz w:val="24"/>
                <w:szCs w:val="24"/>
              </w:rPr>
              <w:lastRenderedPageBreak/>
              <w:t xml:space="preserve">показників оцінки досягнення цілей та здійснення заходів Розробники здійснюють оцінку ефективності впровадження РПУВ та оприлюднюють її результати на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органу, яким здійснено таку оцінку.</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18….</w:t>
            </w:r>
          </w:p>
          <w:p w:rsidR="00CE1BC7" w:rsidRPr="00C25E78" w:rsidRDefault="00A3629B">
            <w:pPr>
              <w:tabs>
                <w:tab w:val="left" w:pos="1134"/>
              </w:tabs>
              <w:spacing w:before="120"/>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Розробник подає заінтересованим органам щороку, до 01 березня року, що настає за звітним періодом, інформацію про хід виконання РПУВ в частині досягнення локалізованих цільових показників РПУВ та розміщує таку інформацію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w:t>
            </w:r>
          </w:p>
        </w:tc>
        <w:tc>
          <w:tcPr>
            <w:tcW w:w="5273" w:type="dxa"/>
          </w:tcPr>
          <w:p w:rsidR="00A3629B" w:rsidRPr="00C25E78" w:rsidRDefault="00A3629B" w:rsidP="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lastRenderedPageBreak/>
              <w:t>Враховано.</w:t>
            </w:r>
          </w:p>
          <w:p w:rsidR="00A3629B" w:rsidRPr="00C25E78" w:rsidRDefault="00A3629B" w:rsidP="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lastRenderedPageBreak/>
              <w:t xml:space="preserve">…… </w:t>
            </w:r>
          </w:p>
          <w:p w:rsidR="00145538" w:rsidRPr="00C25E78" w:rsidRDefault="00145538" w:rsidP="00A3629B">
            <w:pPr>
              <w:rPr>
                <w:rFonts w:ascii="Times New Roman" w:hAnsi="Times New Roman" w:cs="Times New Roman"/>
                <w:color w:val="000000" w:themeColor="text1"/>
                <w:sz w:val="24"/>
                <w:szCs w:val="24"/>
              </w:rPr>
            </w:pPr>
            <w:r w:rsidRPr="00C25E78">
              <w:rPr>
                <w:rFonts w:ascii="Times New Roman" w:hAnsi="Times New Roman" w:cs="Times New Roman"/>
                <w:color w:val="000000" w:themeColor="text1"/>
                <w:sz w:val="24"/>
                <w:szCs w:val="24"/>
              </w:rPr>
              <w:t>Абзац другий пункту 7 Порядку виключено.</w:t>
            </w:r>
          </w:p>
          <w:p w:rsidR="00145538" w:rsidRPr="00C25E78" w:rsidRDefault="00145538" w:rsidP="00145538">
            <w:pPr>
              <w:jc w:val="both"/>
              <w:rPr>
                <w:rFonts w:ascii="Times New Roman" w:hAnsi="Times New Roman" w:cs="Times New Roman"/>
                <w:color w:val="000000" w:themeColor="text1"/>
                <w:sz w:val="24"/>
                <w:szCs w:val="24"/>
              </w:rPr>
            </w:pPr>
            <w:r w:rsidRPr="00C25E78">
              <w:rPr>
                <w:rFonts w:ascii="Times New Roman" w:hAnsi="Times New Roman" w:cs="Times New Roman"/>
                <w:color w:val="000000" w:themeColor="text1"/>
                <w:sz w:val="24"/>
                <w:szCs w:val="24"/>
              </w:rPr>
              <w:t>Абзаци четвертий та п’ятий пункту 18 викладено у редакції:</w:t>
            </w:r>
          </w:p>
          <w:p w:rsidR="00A3629B" w:rsidRPr="00C25E78" w:rsidRDefault="00145538" w:rsidP="00145538">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«з</w:t>
            </w:r>
            <w:r w:rsidR="00A3629B" w:rsidRPr="00C25E78">
              <w:rPr>
                <w:rFonts w:ascii="Times New Roman" w:hAnsi="Times New Roman" w:cs="Times New Roman"/>
                <w:color w:val="000000" w:themeColor="text1"/>
                <w:sz w:val="24"/>
                <w:szCs w:val="24"/>
              </w:rPr>
              <w:t xml:space="preserve">а результатами проведення  оцінки досягнення цілей та здійснення заходів один раз на два роки готують звіт з оцінки ефективності впровадження регіональних планів управління відходами та, подають його до  </w:t>
            </w:r>
            <w:r w:rsidR="00A3629B" w:rsidRPr="00C25E78">
              <w:rPr>
                <w:rFonts w:ascii="Times New Roman" w:eastAsia="Times New Roman" w:hAnsi="Times New Roman" w:cs="Times New Roman"/>
                <w:color w:val="000000" w:themeColor="text1"/>
                <w:sz w:val="24"/>
                <w:szCs w:val="24"/>
              </w:rPr>
              <w:t>01 березня року, що настає за звітним періодом</w:t>
            </w:r>
            <w:r w:rsidR="00A3629B" w:rsidRPr="00C25E78">
              <w:rPr>
                <w:rFonts w:ascii="Times New Roman" w:hAnsi="Times New Roman" w:cs="Times New Roman"/>
                <w:color w:val="000000" w:themeColor="text1"/>
                <w:sz w:val="24"/>
                <w:szCs w:val="24"/>
                <w:shd w:val="clear" w:color="auto" w:fill="FFFFE2"/>
              </w:rPr>
              <w:t xml:space="preserve"> </w:t>
            </w:r>
            <w:proofErr w:type="spellStart"/>
            <w:r w:rsidR="00A3629B" w:rsidRPr="00C25E78">
              <w:rPr>
                <w:rFonts w:ascii="Times New Roman" w:hAnsi="Times New Roman" w:cs="Times New Roman"/>
                <w:color w:val="000000" w:themeColor="text1"/>
                <w:sz w:val="24"/>
                <w:szCs w:val="24"/>
              </w:rPr>
              <w:t>Міндовкілля</w:t>
            </w:r>
            <w:proofErr w:type="spellEnd"/>
            <w:r w:rsidR="00A3629B" w:rsidRPr="00C25E78">
              <w:rPr>
                <w:rFonts w:ascii="Times New Roman" w:hAnsi="Times New Roman" w:cs="Times New Roman"/>
                <w:color w:val="000000" w:themeColor="text1"/>
                <w:sz w:val="24"/>
                <w:szCs w:val="24"/>
              </w:rPr>
              <w:t xml:space="preserve"> та </w:t>
            </w:r>
            <w:proofErr w:type="spellStart"/>
            <w:r w:rsidR="00A3629B" w:rsidRPr="00C25E78">
              <w:rPr>
                <w:rFonts w:ascii="Times New Roman" w:hAnsi="Times New Roman" w:cs="Times New Roman"/>
                <w:color w:val="000000" w:themeColor="text1"/>
                <w:sz w:val="24"/>
                <w:szCs w:val="24"/>
              </w:rPr>
              <w:t>Мінрегіону</w:t>
            </w:r>
            <w:proofErr w:type="spellEnd"/>
            <w:r w:rsidRPr="00C25E78">
              <w:rPr>
                <w:rFonts w:ascii="Times New Roman" w:hAnsi="Times New Roman" w:cs="Times New Roman"/>
                <w:color w:val="000000" w:themeColor="text1"/>
                <w:sz w:val="24"/>
                <w:szCs w:val="24"/>
                <w:shd w:val="clear" w:color="auto" w:fill="FFFFE2"/>
              </w:rPr>
              <w:t>.</w:t>
            </w:r>
            <w:r w:rsidR="00A3629B" w:rsidRPr="00C25E78">
              <w:rPr>
                <w:rFonts w:ascii="Times New Roman" w:hAnsi="Times New Roman" w:cs="Times New Roman"/>
                <w:color w:val="000000" w:themeColor="text1"/>
                <w:sz w:val="24"/>
                <w:szCs w:val="24"/>
                <w:shd w:val="clear" w:color="auto" w:fill="FFFFE2"/>
              </w:rPr>
              <w:t xml:space="preserve"> </w:t>
            </w:r>
          </w:p>
          <w:p w:rsidR="00A3629B" w:rsidRPr="00C25E78" w:rsidRDefault="00A3629B" w:rsidP="00145538">
            <w:pPr>
              <w:jc w:val="both"/>
              <w:rPr>
                <w:rFonts w:ascii="Times New Roman" w:hAnsi="Times New Roman" w:cs="Times New Roman"/>
                <w:color w:val="000000" w:themeColor="text1"/>
                <w:sz w:val="24"/>
                <w:szCs w:val="24"/>
                <w:shd w:val="clear" w:color="auto" w:fill="FFFFE2"/>
              </w:rPr>
            </w:pPr>
          </w:p>
          <w:p w:rsidR="00A3629B" w:rsidRPr="00C25E78" w:rsidRDefault="00A3629B" w:rsidP="00145538">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Щорічний звіт містить інформацію про дату прийняття та номер нормативно-правового акта, яким затверджено РПУВ,  про виконавців  РПУВ, строк  його виконання,  обсяги та джерела фінансування з визначенням  конкретних бюджетних програм (код,  назва бюджетної  програми), в рамках   яких   фактично   здійснювалося   фінансування,  а  також результати виконання завдань і заходів,  визначених РПУВ,  за звітний період,  оцінку ефективності та пропозиції щодо подальшого його виконання.</w:t>
            </w:r>
            <w:r w:rsidR="00145538" w:rsidRPr="00C25E78">
              <w:rPr>
                <w:rFonts w:ascii="Times New Roman" w:hAnsi="Times New Roman" w:cs="Times New Roman"/>
                <w:color w:val="000000" w:themeColor="text1"/>
                <w:sz w:val="24"/>
                <w:szCs w:val="24"/>
              </w:rPr>
              <w:t>».</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lastRenderedPageBreak/>
              <w:t>5</w:t>
            </w: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У п. 12 потрібно зазначити, у якому вигляді подаються документи на погодження паперовому чи електронному. Також доцільно визначити, за якою формою оформляється пояснювальна записка, які вимоги щодо  її змісту або взагалі прибрати вимогу подачі пояснювальної записки.</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12. Для погодження проєкту РПУВ Розробники подають:</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текстові матеріали проєкту РПУВ;</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пояснювальну записку до проєкту РПУВ;</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звіт про Стратегічну екологічну оцінку, довідки про громадське </w:t>
            </w:r>
            <w:r w:rsidRPr="00C25E78">
              <w:rPr>
                <w:rFonts w:ascii="Times New Roman" w:eastAsia="Times New Roman" w:hAnsi="Times New Roman" w:cs="Times New Roman"/>
                <w:color w:val="000000" w:themeColor="text1"/>
                <w:sz w:val="24"/>
                <w:szCs w:val="24"/>
              </w:rPr>
              <w:lastRenderedPageBreak/>
              <w:t xml:space="preserve">обговорення та консультації, у тому числі щодо транскордонних консультацій (у разі необхідності), підготовлені відповідно до Закону України «Про стратегічну екологічну оцінку». </w:t>
            </w:r>
          </w:p>
        </w:tc>
        <w:tc>
          <w:tcPr>
            <w:tcW w:w="5273"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lastRenderedPageBreak/>
              <w:t>Враховано</w:t>
            </w:r>
            <w:r w:rsidR="00EE00FF" w:rsidRPr="00C25E78">
              <w:rPr>
                <w:rFonts w:ascii="Times New Roman" w:eastAsia="Times New Roman" w:hAnsi="Times New Roman" w:cs="Times New Roman"/>
                <w:b/>
                <w:color w:val="000000" w:themeColor="text1"/>
                <w:sz w:val="24"/>
                <w:szCs w:val="24"/>
              </w:rPr>
              <w:t>.</w:t>
            </w:r>
          </w:p>
          <w:p w:rsidR="00145538" w:rsidRPr="00C25E78" w:rsidRDefault="001455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12 викладено у редакції:</w:t>
            </w:r>
          </w:p>
          <w:p w:rsidR="00145538" w:rsidRPr="00C25E78" w:rsidRDefault="001455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b/>
                <w:color w:val="000000" w:themeColor="text1"/>
                <w:sz w:val="24"/>
                <w:szCs w:val="24"/>
              </w:rPr>
            </w:pPr>
          </w:p>
          <w:p w:rsidR="00CE1BC7" w:rsidRPr="00C25E78" w:rsidRDefault="001455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w:t>
            </w:r>
            <w:r w:rsidR="00A3629B" w:rsidRPr="00C25E78">
              <w:rPr>
                <w:rFonts w:ascii="Times New Roman" w:eastAsia="Times New Roman" w:hAnsi="Times New Roman" w:cs="Times New Roman"/>
                <w:color w:val="000000" w:themeColor="text1"/>
                <w:sz w:val="24"/>
                <w:szCs w:val="24"/>
              </w:rPr>
              <w:t>12. Для погодження проєкту РПУВ Розробники подають в паперовому та електронному вигляді наступні документи:</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текстові матеріали </w:t>
            </w:r>
            <w:proofErr w:type="spellStart"/>
            <w:r w:rsidRPr="00C25E78">
              <w:rPr>
                <w:rFonts w:ascii="Times New Roman" w:eastAsia="Times New Roman" w:hAnsi="Times New Roman" w:cs="Times New Roman"/>
                <w:color w:val="000000" w:themeColor="text1"/>
                <w:sz w:val="24"/>
                <w:szCs w:val="24"/>
              </w:rPr>
              <w:t>проєкту</w:t>
            </w:r>
            <w:proofErr w:type="spellEnd"/>
            <w:r w:rsidRPr="00C25E78">
              <w:rPr>
                <w:rFonts w:ascii="Times New Roman" w:eastAsia="Times New Roman" w:hAnsi="Times New Roman" w:cs="Times New Roman"/>
                <w:color w:val="000000" w:themeColor="text1"/>
                <w:sz w:val="24"/>
                <w:szCs w:val="24"/>
              </w:rPr>
              <w:t xml:space="preserve"> РПУВ;</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пояснювальну записку до </w:t>
            </w:r>
            <w:proofErr w:type="spellStart"/>
            <w:r w:rsidRPr="00C25E78">
              <w:rPr>
                <w:rFonts w:ascii="Times New Roman" w:eastAsia="Times New Roman" w:hAnsi="Times New Roman" w:cs="Times New Roman"/>
                <w:color w:val="000000" w:themeColor="text1"/>
                <w:sz w:val="24"/>
                <w:szCs w:val="24"/>
              </w:rPr>
              <w:t>проєкту</w:t>
            </w:r>
            <w:proofErr w:type="spellEnd"/>
            <w:r w:rsidRPr="00C25E78">
              <w:rPr>
                <w:rFonts w:ascii="Times New Roman" w:eastAsia="Times New Roman" w:hAnsi="Times New Roman" w:cs="Times New Roman"/>
                <w:color w:val="000000" w:themeColor="text1"/>
                <w:sz w:val="24"/>
                <w:szCs w:val="24"/>
              </w:rPr>
              <w:t xml:space="preserve"> РПУВ</w:t>
            </w:r>
            <w:r w:rsidR="00C25E78" w:rsidRPr="00C25E78">
              <w:rPr>
                <w:rFonts w:ascii="Times New Roman" w:eastAsia="Times New Roman" w:hAnsi="Times New Roman" w:cs="Times New Roman"/>
                <w:color w:val="000000" w:themeColor="text1"/>
                <w:sz w:val="24"/>
                <w:szCs w:val="24"/>
              </w:rPr>
              <w:t xml:space="preserve">, </w:t>
            </w:r>
            <w:r w:rsidR="00C25E78" w:rsidRPr="00C25E78">
              <w:rPr>
                <w:rFonts w:ascii="Times New Roman" w:eastAsia="Times New Roman" w:hAnsi="Times New Roman" w:cs="Times New Roman"/>
                <w:b/>
                <w:color w:val="000000" w:themeColor="text1"/>
                <w:sz w:val="24"/>
                <w:szCs w:val="24"/>
              </w:rPr>
              <w:t xml:space="preserve">в </w:t>
            </w:r>
            <w:r w:rsidR="00C25E78" w:rsidRPr="00C25E78">
              <w:rPr>
                <w:rFonts w:ascii="Times New Roman" w:eastAsia="Times New Roman" w:hAnsi="Times New Roman" w:cs="Times New Roman"/>
                <w:b/>
                <w:color w:val="000000" w:themeColor="text1"/>
                <w:sz w:val="24"/>
                <w:szCs w:val="24"/>
              </w:rPr>
              <w:lastRenderedPageBreak/>
              <w:t>якій з</w:t>
            </w:r>
            <w:r w:rsidR="00C25E78" w:rsidRPr="00C25E78">
              <w:rPr>
                <w:rFonts w:ascii="Times New Roman" w:hAnsi="Times New Roman" w:cs="Times New Roman"/>
                <w:b/>
                <w:color w:val="000000" w:themeColor="text1"/>
                <w:sz w:val="24"/>
                <w:szCs w:val="24"/>
                <w:shd w:val="clear" w:color="auto" w:fill="FFFFFF"/>
              </w:rPr>
              <w:t xml:space="preserve">азначається мета (в одному реченні </w:t>
            </w:r>
            <w:proofErr w:type="spellStart"/>
            <w:r w:rsidR="00C25E78" w:rsidRPr="00C25E78">
              <w:rPr>
                <w:rFonts w:ascii="Times New Roman" w:hAnsi="Times New Roman" w:cs="Times New Roman"/>
                <w:b/>
                <w:color w:val="000000" w:themeColor="text1"/>
                <w:sz w:val="24"/>
                <w:szCs w:val="24"/>
                <w:shd w:val="clear" w:color="auto" w:fill="FFFFFF"/>
              </w:rPr>
              <w:t>формулюється</w:t>
            </w:r>
            <w:proofErr w:type="spellEnd"/>
            <w:r w:rsidR="00C25E78" w:rsidRPr="00C25E78">
              <w:rPr>
                <w:rFonts w:ascii="Times New Roman" w:hAnsi="Times New Roman" w:cs="Times New Roman"/>
                <w:b/>
                <w:color w:val="000000" w:themeColor="text1"/>
                <w:sz w:val="24"/>
                <w:szCs w:val="24"/>
                <w:shd w:val="clear" w:color="auto" w:fill="FFFFFF"/>
              </w:rPr>
              <w:t xml:space="preserve"> результат, якого планується досягти), </w:t>
            </w:r>
            <w:r w:rsidR="00C25E78" w:rsidRPr="00C25E78">
              <w:rPr>
                <w:rFonts w:ascii="Times New Roman" w:hAnsi="Times New Roman" w:cs="Times New Roman"/>
                <w:b/>
                <w:bCs/>
                <w:color w:val="000000" w:themeColor="text1"/>
                <w:sz w:val="24"/>
                <w:szCs w:val="24"/>
                <w:shd w:val="clear" w:color="auto" w:fill="FFFFFF"/>
              </w:rPr>
              <w:t>обґрунтування необхідності прийняття РПВУ (</w:t>
            </w:r>
            <w:r w:rsidR="00C25E78" w:rsidRPr="00C25E78">
              <w:rPr>
                <w:rFonts w:ascii="Times New Roman" w:hAnsi="Times New Roman" w:cs="Times New Roman"/>
                <w:b/>
                <w:color w:val="000000" w:themeColor="text1"/>
                <w:sz w:val="24"/>
                <w:szCs w:val="24"/>
                <w:shd w:val="clear" w:color="auto" w:fill="FFFFFF"/>
              </w:rPr>
              <w:t>зазначається підстава розроблення проекту РПУВ</w:t>
            </w:r>
            <w:r w:rsidR="00C25E78" w:rsidRPr="00C25E78">
              <w:rPr>
                <w:rFonts w:ascii="Times New Roman" w:hAnsi="Times New Roman" w:cs="Times New Roman"/>
                <w:b/>
                <w:bCs/>
                <w:color w:val="000000" w:themeColor="text1"/>
                <w:sz w:val="24"/>
                <w:szCs w:val="24"/>
                <w:shd w:val="clear" w:color="auto" w:fill="FFFFFF"/>
              </w:rPr>
              <w:t>), основні положення та прогноз результатів</w:t>
            </w:r>
            <w:r w:rsidRPr="00C25E78">
              <w:rPr>
                <w:rFonts w:ascii="Times New Roman" w:eastAsia="Times New Roman" w:hAnsi="Times New Roman" w:cs="Times New Roman"/>
                <w:b/>
                <w:color w:val="000000" w:themeColor="text1"/>
                <w:sz w:val="24"/>
                <w:szCs w:val="24"/>
              </w:rPr>
              <w:t>;</w:t>
            </w:r>
          </w:p>
          <w:p w:rsidR="00CE1BC7" w:rsidRPr="00C25E78" w:rsidRDefault="00A3629B">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звіт про Стратегічну екологічну оцінку, довідки про громадське обговорення та консультації, у тому числі щодо транскордонних консультацій (у разі необхідності), підготовлені відповідно до Закону України «Про стратегічну екологічну оцінку».</w:t>
            </w:r>
            <w:r w:rsidR="00145538" w:rsidRPr="00C25E78">
              <w:rPr>
                <w:rFonts w:ascii="Times New Roman" w:eastAsia="Times New Roman" w:hAnsi="Times New Roman" w:cs="Times New Roman"/>
                <w:color w:val="000000" w:themeColor="text1"/>
                <w:sz w:val="24"/>
                <w:szCs w:val="24"/>
              </w:rPr>
              <w:t>».</w:t>
            </w: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lastRenderedPageBreak/>
              <w:t>6</w:t>
            </w: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Пропонуємо внести відповідні зміни до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 від 10.09.2021 № 586 з метою їх узгодження з ЗУ «Про управління відходами». </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У Порядку доцільно посилатись на методичні рекомендації в частині що стосується з погодження змісту та структури РПУВ.</w:t>
            </w:r>
          </w:p>
        </w:tc>
        <w:tc>
          <w:tcPr>
            <w:tcW w:w="4309"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 тексту в цілому</w:t>
            </w:r>
          </w:p>
        </w:tc>
        <w:tc>
          <w:tcPr>
            <w:tcW w:w="5273" w:type="dxa"/>
          </w:tcPr>
          <w:p w:rsidR="00CE1BC7" w:rsidRPr="00C25E78" w:rsidRDefault="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A3629B" w:rsidP="00145538">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Методичні рекомендацій з розроблення регіональних планів управління відходами не є </w:t>
            </w:r>
            <w:r w:rsidR="00A62EE1" w:rsidRPr="00C25E78">
              <w:rPr>
                <w:rFonts w:ascii="Times New Roman" w:eastAsia="Times New Roman" w:hAnsi="Times New Roman" w:cs="Times New Roman"/>
                <w:color w:val="000000" w:themeColor="text1"/>
                <w:sz w:val="24"/>
                <w:szCs w:val="24"/>
              </w:rPr>
              <w:t>предметом</w:t>
            </w:r>
            <w:r w:rsidRPr="00C25E78">
              <w:rPr>
                <w:rFonts w:ascii="Times New Roman" w:eastAsia="Times New Roman" w:hAnsi="Times New Roman" w:cs="Times New Roman"/>
                <w:color w:val="000000" w:themeColor="text1"/>
                <w:sz w:val="24"/>
                <w:szCs w:val="24"/>
              </w:rPr>
              <w:t xml:space="preserve"> регулювання </w:t>
            </w:r>
            <w:r w:rsidR="00145538" w:rsidRPr="00C25E78">
              <w:rPr>
                <w:rFonts w:ascii="Times New Roman" w:eastAsia="Times New Roman" w:hAnsi="Times New Roman" w:cs="Times New Roman"/>
                <w:color w:val="000000" w:themeColor="text1"/>
                <w:sz w:val="24"/>
                <w:szCs w:val="24"/>
              </w:rPr>
              <w:t xml:space="preserve">цього </w:t>
            </w:r>
            <w:r w:rsidRPr="00C25E78">
              <w:rPr>
                <w:rFonts w:ascii="Times New Roman" w:eastAsia="Times New Roman" w:hAnsi="Times New Roman" w:cs="Times New Roman"/>
                <w:color w:val="000000" w:themeColor="text1"/>
                <w:sz w:val="24"/>
                <w:szCs w:val="24"/>
              </w:rPr>
              <w:t>нормативно-правового акта</w:t>
            </w:r>
            <w:r w:rsidR="00A62EE1" w:rsidRPr="00C25E78">
              <w:rPr>
                <w:rFonts w:ascii="Times New Roman" w:eastAsia="Times New Roman" w:hAnsi="Times New Roman" w:cs="Times New Roman"/>
                <w:color w:val="000000" w:themeColor="text1"/>
                <w:sz w:val="24"/>
                <w:szCs w:val="24"/>
              </w:rPr>
              <w:t>.</w:t>
            </w:r>
          </w:p>
        </w:tc>
      </w:tr>
      <w:tr w:rsidR="00C25E78" w:rsidRPr="00C25E78" w:rsidTr="00C25E78">
        <w:tc>
          <w:tcPr>
            <w:tcW w:w="681" w:type="dxa"/>
            <w:vAlign w:val="center"/>
          </w:tcPr>
          <w:p w:rsidR="00CE1BC7" w:rsidRPr="00C25E78" w:rsidRDefault="00627B64" w:rsidP="00C25E78">
            <w:pPr>
              <w:widowControl w:val="0"/>
              <w:pBdr>
                <w:top w:val="nil"/>
                <w:left w:val="nil"/>
                <w:bottom w:val="nil"/>
                <w:right w:val="nil"/>
                <w:between w:val="nil"/>
              </w:pBdr>
              <w:spacing w:before="3"/>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7</w:t>
            </w: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Розділу І</w:t>
            </w:r>
          </w:p>
          <w:p w:rsidR="00CE1BC7" w:rsidRPr="00C25E78" w:rsidRDefault="00A3629B">
            <w:pPr>
              <w:widowControl w:val="0"/>
              <w:pBdr>
                <w:top w:val="nil"/>
                <w:left w:val="nil"/>
                <w:bottom w:val="nil"/>
                <w:right w:val="nil"/>
                <w:between w:val="nil"/>
              </w:pBdr>
              <w:spacing w:line="268" w:lineRule="auto"/>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термін.</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регіональний план управління відходами (далі – РПУВ) – </w:t>
            </w:r>
            <w:r w:rsidRPr="00C25E78">
              <w:rPr>
                <w:rFonts w:ascii="Times New Roman" w:eastAsia="Times New Roman" w:hAnsi="Times New Roman" w:cs="Times New Roman"/>
                <w:b/>
                <w:color w:val="000000" w:themeColor="text1"/>
                <w:sz w:val="24"/>
                <w:szCs w:val="24"/>
              </w:rPr>
              <w:t xml:space="preserve">програмний документ, що містить </w:t>
            </w:r>
            <w:r w:rsidRPr="00C25E78">
              <w:rPr>
                <w:rFonts w:ascii="Times New Roman" w:eastAsia="Times New Roman" w:hAnsi="Times New Roman" w:cs="Times New Roman"/>
                <w:color w:val="000000" w:themeColor="text1"/>
                <w:sz w:val="24"/>
                <w:szCs w:val="24"/>
              </w:rPr>
              <w:t>комплекс взаємопов'язаних завдань і заходів…</w:t>
            </w:r>
          </w:p>
        </w:tc>
        <w:tc>
          <w:tcPr>
            <w:tcW w:w="4309" w:type="dxa"/>
          </w:tcPr>
          <w:p w:rsidR="00CE1BC7" w:rsidRPr="00C25E78" w:rsidRDefault="00A3629B">
            <w:pPr>
              <w:tabs>
                <w:tab w:val="left" w:pos="1134"/>
              </w:tabs>
              <w:spacing w:before="120"/>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регіональний план управління відходами (далі – РПУВ) –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органів місцевого самоврядування, сформованих на підставі  оцінки </w:t>
            </w:r>
            <w:r w:rsidRPr="00C25E78">
              <w:rPr>
                <w:rFonts w:ascii="Times New Roman" w:eastAsia="Times New Roman" w:hAnsi="Times New Roman" w:cs="Times New Roman"/>
                <w:color w:val="000000" w:themeColor="text1"/>
                <w:sz w:val="24"/>
                <w:szCs w:val="24"/>
              </w:rPr>
              <w:lastRenderedPageBreak/>
              <w:t>поточного стану сфери управління відходами та вже розроблених моделей.</w:t>
            </w:r>
          </w:p>
        </w:tc>
        <w:tc>
          <w:tcPr>
            <w:tcW w:w="5273" w:type="dxa"/>
          </w:tcPr>
          <w:p w:rsidR="00CE1BC7" w:rsidRPr="00C25E78" w:rsidRDefault="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lastRenderedPageBreak/>
              <w:t>Враховано.</w:t>
            </w:r>
          </w:p>
          <w:p w:rsidR="00145538" w:rsidRPr="00C25E78" w:rsidRDefault="00145538">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Абзац четвертий пункту 1 викладено у редакції:</w:t>
            </w:r>
          </w:p>
          <w:p w:rsidR="00CE1BC7" w:rsidRPr="00C25E78" w:rsidRDefault="00A3629B" w:rsidP="00A62EE1">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«регіональний план управління відходами (далі – РПУВ) –</w:t>
            </w:r>
            <w:r w:rsidR="00A62EE1" w:rsidRPr="00C25E78">
              <w:rPr>
                <w:rFonts w:ascii="Times New Roman" w:eastAsia="Times New Roman" w:hAnsi="Times New Roman" w:cs="Times New Roman"/>
                <w:color w:val="000000" w:themeColor="text1"/>
                <w:sz w:val="24"/>
                <w:szCs w:val="24"/>
              </w:rPr>
              <w:t xml:space="preserve"> </w:t>
            </w:r>
            <w:r w:rsidRPr="00C25E78">
              <w:rPr>
                <w:rFonts w:ascii="Times New Roman" w:eastAsia="Times New Roman" w:hAnsi="Times New Roman" w:cs="Times New Roman"/>
                <w:b/>
                <w:color w:val="000000" w:themeColor="text1"/>
                <w:sz w:val="24"/>
                <w:szCs w:val="24"/>
              </w:rPr>
              <w:t>документ</w:t>
            </w:r>
            <w:r w:rsidR="00A62EE1" w:rsidRPr="00C25E78">
              <w:rPr>
                <w:rFonts w:ascii="Times New Roman" w:eastAsia="Times New Roman" w:hAnsi="Times New Roman" w:cs="Times New Roman"/>
                <w:b/>
                <w:color w:val="000000" w:themeColor="text1"/>
                <w:sz w:val="24"/>
                <w:szCs w:val="24"/>
              </w:rPr>
              <w:t xml:space="preserve"> державного планування</w:t>
            </w:r>
            <w:r w:rsidRPr="00C25E78">
              <w:rPr>
                <w:rFonts w:ascii="Times New Roman" w:eastAsia="Times New Roman" w:hAnsi="Times New Roman" w:cs="Times New Roman"/>
                <w:color w:val="000000" w:themeColor="text1"/>
                <w:sz w:val="24"/>
                <w:szCs w:val="24"/>
              </w:rPr>
              <w:t xml:space="preserve">, що містить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органів місцевого </w:t>
            </w:r>
            <w:r w:rsidRPr="00C25E78">
              <w:rPr>
                <w:rFonts w:ascii="Times New Roman" w:eastAsia="Times New Roman" w:hAnsi="Times New Roman" w:cs="Times New Roman"/>
                <w:color w:val="000000" w:themeColor="text1"/>
                <w:sz w:val="24"/>
                <w:szCs w:val="24"/>
              </w:rPr>
              <w:lastRenderedPageBreak/>
              <w:t>самоврядування, сформованих на підставі оцінки поточного стану сфери управління відходами та вже розроблених моделей.»</w:t>
            </w:r>
          </w:p>
        </w:tc>
      </w:tr>
      <w:tr w:rsidR="00C25E78" w:rsidRPr="00C25E78" w:rsidTr="00C25E78">
        <w:tc>
          <w:tcPr>
            <w:tcW w:w="681" w:type="dxa"/>
            <w:vAlign w:val="center"/>
          </w:tcPr>
          <w:p w:rsidR="00CE1BC7" w:rsidRPr="00C25E78" w:rsidRDefault="00627B64" w:rsidP="00C25E78">
            <w:pPr>
              <w:widowControl w:val="0"/>
              <w:pBdr>
                <w:top w:val="nil"/>
                <w:left w:val="nil"/>
                <w:bottom w:val="nil"/>
                <w:right w:val="nil"/>
                <w:between w:val="nil"/>
              </w:pBdr>
              <w:ind w:left="8" w:right="-15"/>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lastRenderedPageBreak/>
              <w:t>8</w:t>
            </w: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4 Розділу ІІ Необхідно змінити редакцію цього пункту, оскільки НПУВ уже розроблений та затверджений у 2019 році. Відтак, з моменту прийняття цього порядку виникне неузгодженість між документами, якими визначено терміни       розроблення РПУВ.</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РПУВ має бути затверджений протягом року після набрання чинності Національним планом управління відходами</w:t>
            </w:r>
            <w:bookmarkStart w:id="0" w:name="bookmark=id.gjdgxs" w:colFirst="0" w:colLast="0"/>
            <w:bookmarkEnd w:id="0"/>
            <w:r w:rsidRPr="00C25E78">
              <w:rPr>
                <w:rFonts w:ascii="Times New Roman" w:eastAsia="Times New Roman" w:hAnsi="Times New Roman" w:cs="Times New Roman"/>
                <w:color w:val="000000" w:themeColor="text1"/>
                <w:sz w:val="24"/>
                <w:szCs w:val="24"/>
              </w:rPr>
              <w:t>.</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CE1BC7" w:rsidRPr="00C25E78" w:rsidRDefault="00EE00FF">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316FAD" w:rsidP="00145538">
            <w:pPr>
              <w:pBdr>
                <w:top w:val="nil"/>
                <w:left w:val="nil"/>
                <w:bottom w:val="nil"/>
                <w:right w:val="nil"/>
                <w:between w:val="nil"/>
              </w:pBdr>
              <w:ind w:firstLine="567"/>
              <w:jc w:val="both"/>
              <w:rPr>
                <w:rFonts w:ascii="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Частин</w:t>
            </w:r>
            <w:r w:rsidR="00145538" w:rsidRPr="00C25E78">
              <w:rPr>
                <w:rFonts w:ascii="Times New Roman" w:eastAsia="Times New Roman" w:hAnsi="Times New Roman" w:cs="Times New Roman"/>
                <w:color w:val="000000" w:themeColor="text1"/>
                <w:sz w:val="24"/>
                <w:szCs w:val="24"/>
              </w:rPr>
              <w:t>ою</w:t>
            </w:r>
            <w:r w:rsidRPr="00C25E78">
              <w:rPr>
                <w:rFonts w:ascii="Times New Roman" w:eastAsia="Times New Roman" w:hAnsi="Times New Roman" w:cs="Times New Roman"/>
                <w:color w:val="000000" w:themeColor="text1"/>
                <w:sz w:val="24"/>
                <w:szCs w:val="24"/>
              </w:rPr>
              <w:t xml:space="preserve"> перш</w:t>
            </w:r>
            <w:r w:rsidR="00145538" w:rsidRPr="00C25E78">
              <w:rPr>
                <w:rFonts w:ascii="Times New Roman" w:eastAsia="Times New Roman" w:hAnsi="Times New Roman" w:cs="Times New Roman"/>
                <w:color w:val="000000" w:themeColor="text1"/>
                <w:sz w:val="24"/>
                <w:szCs w:val="24"/>
              </w:rPr>
              <w:t>ою</w:t>
            </w:r>
            <w:r w:rsidRPr="00C25E78">
              <w:rPr>
                <w:rFonts w:ascii="Times New Roman" w:eastAsia="Times New Roman" w:hAnsi="Times New Roman" w:cs="Times New Roman"/>
                <w:color w:val="000000" w:themeColor="text1"/>
                <w:sz w:val="24"/>
                <w:szCs w:val="24"/>
              </w:rPr>
              <w:t xml:space="preserve"> статті 51 Закону України </w:t>
            </w:r>
            <w:r w:rsidR="00145538" w:rsidRPr="00C25E78">
              <w:rPr>
                <w:rFonts w:ascii="Times New Roman" w:eastAsia="Times New Roman" w:hAnsi="Times New Roman" w:cs="Times New Roman"/>
                <w:color w:val="000000" w:themeColor="text1"/>
                <w:sz w:val="24"/>
                <w:szCs w:val="24"/>
              </w:rPr>
              <w:t>«</w:t>
            </w:r>
            <w:r w:rsidRPr="00C25E78">
              <w:rPr>
                <w:rFonts w:ascii="Times New Roman" w:eastAsia="Times New Roman" w:hAnsi="Times New Roman" w:cs="Times New Roman"/>
                <w:color w:val="000000" w:themeColor="text1"/>
                <w:sz w:val="24"/>
                <w:szCs w:val="24"/>
              </w:rPr>
              <w:t>Про управління відходами</w:t>
            </w:r>
            <w:r w:rsidR="00145538" w:rsidRPr="00C25E78">
              <w:rPr>
                <w:rFonts w:ascii="Times New Roman" w:eastAsia="Times New Roman" w:hAnsi="Times New Roman" w:cs="Times New Roman"/>
                <w:color w:val="000000" w:themeColor="text1"/>
                <w:sz w:val="24"/>
                <w:szCs w:val="24"/>
              </w:rPr>
              <w:t>»</w:t>
            </w:r>
            <w:r w:rsidRPr="00C25E78">
              <w:rPr>
                <w:rFonts w:ascii="Times New Roman" w:eastAsia="Times New Roman" w:hAnsi="Times New Roman" w:cs="Times New Roman"/>
                <w:color w:val="000000" w:themeColor="text1"/>
                <w:sz w:val="24"/>
                <w:szCs w:val="24"/>
              </w:rPr>
              <w:t xml:space="preserve"> визначено, що</w:t>
            </w:r>
            <w:r w:rsidR="00A3629B" w:rsidRPr="00C25E78">
              <w:rPr>
                <w:rFonts w:ascii="Times New Roman" w:eastAsia="Times New Roman" w:hAnsi="Times New Roman" w:cs="Times New Roman"/>
                <w:color w:val="000000" w:themeColor="text1"/>
                <w:sz w:val="24"/>
                <w:szCs w:val="24"/>
              </w:rPr>
              <w:t xml:space="preserve"> </w:t>
            </w:r>
            <w:r w:rsidR="00145538" w:rsidRPr="00C25E78">
              <w:rPr>
                <w:rFonts w:ascii="Times New Roman" w:eastAsia="Times New Roman" w:hAnsi="Times New Roman" w:cs="Times New Roman"/>
                <w:color w:val="000000" w:themeColor="text1"/>
                <w:sz w:val="24"/>
                <w:szCs w:val="24"/>
              </w:rPr>
              <w:t>р</w:t>
            </w:r>
            <w:r w:rsidRPr="00C25E78">
              <w:rPr>
                <w:rFonts w:ascii="Times New Roman" w:hAnsi="Times New Roman" w:cs="Times New Roman"/>
                <w:color w:val="000000" w:themeColor="text1"/>
                <w:sz w:val="24"/>
                <w:szCs w:val="24"/>
              </w:rPr>
              <w:t>егіональні плани управління відходами розробляються для кожної області протягом року після набрання чинності Національним планом управління відходами.</w:t>
            </w:r>
          </w:p>
          <w:p w:rsidR="00145538" w:rsidRPr="00C25E78" w:rsidRDefault="00145538" w:rsidP="00EE00FF">
            <w:pPr>
              <w:pBdr>
                <w:top w:val="nil"/>
                <w:left w:val="nil"/>
                <w:bottom w:val="nil"/>
                <w:right w:val="nil"/>
                <w:between w:val="nil"/>
              </w:pBdr>
              <w:ind w:firstLine="567"/>
              <w:jc w:val="both"/>
              <w:rPr>
                <w:rFonts w:ascii="Times New Roman" w:eastAsia="Times New Roman" w:hAnsi="Times New Roman" w:cs="Times New Roman"/>
                <w:b/>
                <w:color w:val="000000" w:themeColor="text1"/>
                <w:sz w:val="24"/>
                <w:szCs w:val="24"/>
              </w:rPr>
            </w:pPr>
            <w:r w:rsidRPr="00C25E78">
              <w:rPr>
                <w:rFonts w:ascii="Times New Roman" w:hAnsi="Times New Roman" w:cs="Times New Roman"/>
                <w:color w:val="000000" w:themeColor="text1"/>
                <w:sz w:val="24"/>
                <w:szCs w:val="24"/>
              </w:rPr>
              <w:t xml:space="preserve">Таким чином, проектом цього нормативно-правового акта передбачена процедура розроблення та затвердження регіональних </w:t>
            </w:r>
            <w:r w:rsidR="00EE00FF" w:rsidRPr="00C25E78">
              <w:rPr>
                <w:rFonts w:ascii="Times New Roman" w:hAnsi="Times New Roman" w:cs="Times New Roman"/>
                <w:color w:val="000000" w:themeColor="text1"/>
                <w:sz w:val="24"/>
                <w:szCs w:val="24"/>
              </w:rPr>
              <w:t>планів управління відходами післ</w:t>
            </w:r>
            <w:r w:rsidRPr="00C25E78">
              <w:rPr>
                <w:rFonts w:ascii="Times New Roman" w:hAnsi="Times New Roman" w:cs="Times New Roman"/>
                <w:color w:val="000000" w:themeColor="text1"/>
                <w:sz w:val="24"/>
                <w:szCs w:val="24"/>
              </w:rPr>
              <w:t>я набрання чинності рішенням Уряду про затвердження Національного плану управління відходами відповідно до вимог Закону  України «Про управління відходами».</w:t>
            </w:r>
          </w:p>
        </w:tc>
      </w:tr>
      <w:tr w:rsidR="00C25E78" w:rsidRPr="00C25E78" w:rsidTr="00C25E78">
        <w:tc>
          <w:tcPr>
            <w:tcW w:w="681" w:type="dxa"/>
            <w:vAlign w:val="center"/>
          </w:tcPr>
          <w:p w:rsidR="00CE1BC7" w:rsidRPr="00C25E78" w:rsidRDefault="00627B64" w:rsidP="00C25E78">
            <w:pPr>
              <w:widowControl w:val="0"/>
              <w:pBdr>
                <w:top w:val="nil"/>
                <w:left w:val="nil"/>
                <w:bottom w:val="nil"/>
                <w:right w:val="nil"/>
                <w:between w:val="nil"/>
              </w:pBdr>
              <w:spacing w:before="3"/>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9</w:t>
            </w:r>
          </w:p>
        </w:tc>
        <w:tc>
          <w:tcPr>
            <w:tcW w:w="5188" w:type="dxa"/>
          </w:tcPr>
          <w:p w:rsidR="00CE1BC7" w:rsidRPr="00C25E78" w:rsidRDefault="00A3629B">
            <w:pPr>
              <w:widowControl w:val="0"/>
              <w:pBdr>
                <w:top w:val="nil"/>
                <w:left w:val="nil"/>
                <w:bottom w:val="nil"/>
                <w:right w:val="nil"/>
                <w:between w:val="nil"/>
              </w:pBdr>
              <w:spacing w:line="242" w:lineRule="auto"/>
              <w:jc w:val="both"/>
              <w:rPr>
                <w:rFonts w:ascii="Times New Roman" w:eastAsia="Times New Roman" w:hAnsi="Times New Roman" w:cs="Times New Roman"/>
                <w:color w:val="000000" w:themeColor="text1"/>
                <w:sz w:val="24"/>
                <w:szCs w:val="24"/>
              </w:rPr>
            </w:pPr>
            <w:bookmarkStart w:id="1" w:name="bookmark=id.30j0zll" w:colFirst="0" w:colLast="0"/>
            <w:bookmarkEnd w:id="1"/>
            <w:r w:rsidRPr="00C25E78">
              <w:rPr>
                <w:rFonts w:ascii="Times New Roman" w:eastAsia="Times New Roman" w:hAnsi="Times New Roman" w:cs="Times New Roman"/>
                <w:color w:val="000000" w:themeColor="text1"/>
                <w:sz w:val="24"/>
                <w:szCs w:val="24"/>
              </w:rPr>
              <w:t xml:space="preserve">Пункт 5 Розділу ІІ замінити на “РПУВ розробляється на строк </w:t>
            </w:r>
            <w:r w:rsidRPr="00C25E78">
              <w:rPr>
                <w:rFonts w:ascii="Times New Roman" w:eastAsia="Times New Roman" w:hAnsi="Times New Roman" w:cs="Times New Roman"/>
                <w:b/>
                <w:color w:val="000000" w:themeColor="text1"/>
                <w:sz w:val="24"/>
                <w:szCs w:val="24"/>
              </w:rPr>
              <w:t xml:space="preserve">до </w:t>
            </w:r>
            <w:r w:rsidRPr="00C25E78">
              <w:rPr>
                <w:rFonts w:ascii="Times New Roman" w:eastAsia="Times New Roman" w:hAnsi="Times New Roman" w:cs="Times New Roman"/>
                <w:color w:val="000000" w:themeColor="text1"/>
                <w:sz w:val="24"/>
                <w:szCs w:val="24"/>
              </w:rPr>
              <w:t xml:space="preserve">10 років та підлягає перегляду </w:t>
            </w:r>
            <w:r w:rsidRPr="00C25E78">
              <w:rPr>
                <w:rFonts w:ascii="Times New Roman" w:eastAsia="Times New Roman" w:hAnsi="Times New Roman" w:cs="Times New Roman"/>
                <w:b/>
                <w:color w:val="000000" w:themeColor="text1"/>
                <w:sz w:val="24"/>
                <w:szCs w:val="24"/>
              </w:rPr>
              <w:t xml:space="preserve">не рідше 1 разу на чотири роки </w:t>
            </w:r>
            <w:r w:rsidRPr="00C25E78">
              <w:rPr>
                <w:rFonts w:ascii="Times New Roman" w:eastAsia="Times New Roman" w:hAnsi="Times New Roman" w:cs="Times New Roman"/>
                <w:color w:val="000000" w:themeColor="text1"/>
                <w:sz w:val="24"/>
                <w:szCs w:val="24"/>
              </w:rPr>
              <w:t>з дати  набрання  чинності</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5. РПУВ розробляється на строк 10 років та підлягає перегляду кожні чотири роки з дати набрання чинності. РПУВ оновлюється протягом шести місяців з дня внесення змін до Національного плану управління відходами.</w:t>
            </w:r>
          </w:p>
        </w:tc>
        <w:tc>
          <w:tcPr>
            <w:tcW w:w="5273" w:type="dxa"/>
          </w:tcPr>
          <w:p w:rsidR="00CE1BC7" w:rsidRPr="00C25E78" w:rsidRDefault="00EE00FF">
            <w:pPr>
              <w:spacing w:after="150"/>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A3629B" w:rsidP="00EE00FF">
            <w:pPr>
              <w:spacing w:after="150"/>
              <w:ind w:firstLine="45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5 відповідає частині  3 статті 51 Закону</w:t>
            </w:r>
            <w:r w:rsidR="00EE00FF" w:rsidRPr="00C25E78">
              <w:rPr>
                <w:rFonts w:ascii="Times New Roman" w:hAnsi="Times New Roman" w:cs="Times New Roman"/>
                <w:color w:val="000000" w:themeColor="text1"/>
                <w:sz w:val="24"/>
                <w:szCs w:val="24"/>
              </w:rPr>
              <w:t xml:space="preserve"> </w:t>
            </w:r>
            <w:r w:rsidR="00EE00FF" w:rsidRPr="00C25E78">
              <w:rPr>
                <w:rFonts w:ascii="Times New Roman" w:eastAsia="Times New Roman" w:hAnsi="Times New Roman" w:cs="Times New Roman"/>
                <w:color w:val="000000" w:themeColor="text1"/>
                <w:sz w:val="24"/>
                <w:szCs w:val="24"/>
              </w:rPr>
              <w:t>України «Про управління відходами», яка встановлює, що р</w:t>
            </w:r>
            <w:r w:rsidRPr="00C25E78">
              <w:rPr>
                <w:rFonts w:ascii="Times New Roman" w:eastAsia="Times New Roman" w:hAnsi="Times New Roman" w:cs="Times New Roman"/>
                <w:color w:val="000000" w:themeColor="text1"/>
                <w:sz w:val="24"/>
                <w:szCs w:val="24"/>
              </w:rPr>
              <w:t>егіональні плани управління відходами розробляються на період 10 років та підлягають перегляду кожні чотири</w:t>
            </w:r>
            <w:r w:rsidR="00EE00FF" w:rsidRPr="00C25E78">
              <w:rPr>
                <w:rFonts w:ascii="Times New Roman" w:eastAsia="Times New Roman" w:hAnsi="Times New Roman" w:cs="Times New Roman"/>
                <w:color w:val="000000" w:themeColor="text1"/>
                <w:sz w:val="24"/>
                <w:szCs w:val="24"/>
              </w:rPr>
              <w:t xml:space="preserve"> роки з дати набрання чинності.</w:t>
            </w: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10</w:t>
            </w:r>
          </w:p>
        </w:tc>
        <w:tc>
          <w:tcPr>
            <w:tcW w:w="5188" w:type="dxa"/>
          </w:tcPr>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Підпункт 1 Пункту 14 Розділу ІІІ</w:t>
            </w:r>
          </w:p>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Замінити на: 1) </w:t>
            </w:r>
            <w:r w:rsidRPr="00C25E78">
              <w:rPr>
                <w:rFonts w:ascii="Times New Roman" w:eastAsia="Times New Roman" w:hAnsi="Times New Roman" w:cs="Times New Roman"/>
                <w:i/>
                <w:color w:val="000000" w:themeColor="text1"/>
                <w:sz w:val="24"/>
                <w:szCs w:val="24"/>
              </w:rPr>
              <w:t xml:space="preserve">відповідність наповнення розділів РПУВ вимогам чинного законодавства та </w:t>
            </w:r>
            <w:r w:rsidRPr="00C25E78">
              <w:rPr>
                <w:rFonts w:ascii="Times New Roman" w:eastAsia="Times New Roman" w:hAnsi="Times New Roman" w:cs="Times New Roman"/>
                <w:color w:val="000000" w:themeColor="text1"/>
                <w:sz w:val="24"/>
                <w:szCs w:val="24"/>
              </w:rPr>
              <w:t>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відповідно підпункти 1, 2…. вважати </w:t>
            </w:r>
            <w:proofErr w:type="spellStart"/>
            <w:r w:rsidRPr="00C25E78">
              <w:rPr>
                <w:rFonts w:ascii="Times New Roman" w:eastAsia="Times New Roman" w:hAnsi="Times New Roman" w:cs="Times New Roman"/>
                <w:color w:val="000000" w:themeColor="text1"/>
                <w:sz w:val="24"/>
                <w:szCs w:val="24"/>
              </w:rPr>
              <w:t>підпуктами</w:t>
            </w:r>
            <w:proofErr w:type="spellEnd"/>
            <w:r w:rsidRPr="00C25E78">
              <w:rPr>
                <w:rFonts w:ascii="Times New Roman" w:eastAsia="Times New Roman" w:hAnsi="Times New Roman" w:cs="Times New Roman"/>
                <w:color w:val="000000" w:themeColor="text1"/>
                <w:sz w:val="24"/>
                <w:szCs w:val="24"/>
              </w:rPr>
              <w:t xml:space="preserve"> 2, 3…..</w:t>
            </w:r>
          </w:p>
        </w:tc>
        <w:tc>
          <w:tcPr>
            <w:tcW w:w="4309" w:type="dxa"/>
          </w:tcPr>
          <w:p w:rsidR="00CE1BC7" w:rsidRPr="00C25E78" w:rsidRDefault="00A3629B">
            <w:pPr>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CE1BC7" w:rsidRPr="00C25E78" w:rsidRDefault="00A62EE1">
            <w:pPr>
              <w:spacing w:after="150"/>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r w:rsidR="00EE00FF" w:rsidRPr="00C25E78">
              <w:rPr>
                <w:rFonts w:ascii="Times New Roman" w:eastAsia="Times New Roman" w:hAnsi="Times New Roman" w:cs="Times New Roman"/>
                <w:b/>
                <w:color w:val="000000" w:themeColor="text1"/>
                <w:sz w:val="24"/>
                <w:szCs w:val="24"/>
              </w:rPr>
              <w:t>.</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Доповнення містить загальну норму</w:t>
            </w: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12</w:t>
            </w:r>
          </w:p>
        </w:tc>
        <w:tc>
          <w:tcPr>
            <w:tcW w:w="5188" w:type="dxa"/>
          </w:tcPr>
          <w:p w:rsidR="00CE1BC7" w:rsidRPr="00C25E78" w:rsidRDefault="00A3629B">
            <w:pPr>
              <w:widowControl w:val="0"/>
              <w:pBdr>
                <w:top w:val="nil"/>
                <w:left w:val="nil"/>
                <w:bottom w:val="nil"/>
                <w:right w:val="nil"/>
                <w:between w:val="nil"/>
              </w:pBdr>
              <w:tabs>
                <w:tab w:val="left" w:pos="880"/>
                <w:tab w:val="left" w:pos="2630"/>
                <w:tab w:val="left" w:pos="3892"/>
              </w:tabs>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13 Розділу ІІІ</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Доцільно визначити, яким чином буде  повідомлено про погодження РПУВ. У пункті визначено тільки порядок дій у разі наявності зауважень. Також, вказати яким чином буде     повідомлено Розробника про отримання документів на      погодження.</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13. Заінтересовані органи в межах визначеної компетенції опрацьовують подані Розробниками матеріали і не пізніше ніж 30 календарних днів після їх надходження забезпечують погодження проєкту РПУВ або надсилають листа за підписом керівника органу або його заступника, в якому висловлюють обґрунтовані зауваження. </w:t>
            </w:r>
          </w:p>
        </w:tc>
        <w:tc>
          <w:tcPr>
            <w:tcW w:w="5273" w:type="dxa"/>
          </w:tcPr>
          <w:p w:rsidR="00CE1BC7" w:rsidRPr="00C25E78" w:rsidRDefault="00A62EE1">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r w:rsidR="00EE00FF" w:rsidRPr="00C25E78">
              <w:rPr>
                <w:rFonts w:ascii="Times New Roman" w:eastAsia="Times New Roman" w:hAnsi="Times New Roman" w:cs="Times New Roman"/>
                <w:b/>
                <w:color w:val="000000" w:themeColor="text1"/>
                <w:sz w:val="24"/>
                <w:szCs w:val="24"/>
              </w:rPr>
              <w:t>.</w:t>
            </w:r>
          </w:p>
          <w:p w:rsidR="00EE00FF" w:rsidRPr="00C25E78" w:rsidRDefault="00A62EE1" w:rsidP="00EE00FF">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Порядок обміну інформаці</w:t>
            </w:r>
            <w:r w:rsidR="00EE00FF" w:rsidRPr="00C25E78">
              <w:rPr>
                <w:rFonts w:ascii="Times New Roman" w:eastAsia="Times New Roman" w:hAnsi="Times New Roman" w:cs="Times New Roman"/>
                <w:color w:val="000000" w:themeColor="text1"/>
                <w:sz w:val="24"/>
                <w:szCs w:val="24"/>
              </w:rPr>
              <w:t>єю</w:t>
            </w:r>
            <w:r w:rsidRPr="00C25E78">
              <w:rPr>
                <w:rFonts w:ascii="Times New Roman" w:eastAsia="Times New Roman" w:hAnsi="Times New Roman" w:cs="Times New Roman"/>
                <w:color w:val="000000" w:themeColor="text1"/>
                <w:sz w:val="24"/>
                <w:szCs w:val="24"/>
              </w:rPr>
              <w:t xml:space="preserve"> між органами державної влади встановлено законодавством з цих питань.</w:t>
            </w:r>
            <w:r w:rsidR="00EE00FF" w:rsidRPr="00C25E78">
              <w:rPr>
                <w:rFonts w:ascii="Times New Roman" w:eastAsia="Times New Roman" w:hAnsi="Times New Roman" w:cs="Times New Roman"/>
                <w:color w:val="000000" w:themeColor="text1"/>
                <w:sz w:val="24"/>
                <w:szCs w:val="24"/>
              </w:rPr>
              <w:t xml:space="preserve"> </w:t>
            </w:r>
          </w:p>
          <w:p w:rsidR="00A62EE1" w:rsidRPr="00C25E78" w:rsidRDefault="00EE00FF" w:rsidP="00EE00FF">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Повідомлення Розробника про отримання документів може бути здійснено за бажанням Розробника відповідно до правил та процедур відповідного поштового оператора.</w:t>
            </w: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13</w:t>
            </w:r>
          </w:p>
        </w:tc>
        <w:tc>
          <w:tcPr>
            <w:tcW w:w="5188" w:type="dxa"/>
          </w:tcPr>
          <w:p w:rsidR="00CE1BC7" w:rsidRPr="00C25E78" w:rsidRDefault="00A3629B">
            <w:pPr>
              <w:widowControl w:val="0"/>
              <w:pBdr>
                <w:top w:val="nil"/>
                <w:left w:val="nil"/>
                <w:bottom w:val="nil"/>
                <w:right w:val="nil"/>
                <w:between w:val="nil"/>
              </w:pBdr>
              <w:tabs>
                <w:tab w:val="left" w:pos="880"/>
                <w:tab w:val="left" w:pos="2630"/>
                <w:tab w:val="left" w:pos="3892"/>
              </w:tabs>
              <w:rPr>
                <w:rFonts w:ascii="Times New Roman" w:eastAsia="Times New Roman" w:hAnsi="Times New Roman" w:cs="Times New Roman"/>
                <w:color w:val="000000" w:themeColor="text1"/>
                <w:sz w:val="24"/>
                <w:szCs w:val="24"/>
              </w:rPr>
            </w:pPr>
            <w:bookmarkStart w:id="2" w:name="bookmark=id.1fob9te" w:colFirst="0" w:colLast="0"/>
            <w:bookmarkEnd w:id="2"/>
            <w:r w:rsidRPr="00C25E78">
              <w:rPr>
                <w:rFonts w:ascii="Times New Roman" w:eastAsia="Times New Roman" w:hAnsi="Times New Roman" w:cs="Times New Roman"/>
                <w:color w:val="000000" w:themeColor="text1"/>
                <w:sz w:val="24"/>
                <w:szCs w:val="24"/>
              </w:rPr>
              <w:t>Пункт 15 Розділу ІІІ</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Погоджений заінтересованими органами проєкт РПУВ    затверджується рішенням </w:t>
            </w:r>
            <w:r w:rsidRPr="00C25E78">
              <w:rPr>
                <w:rFonts w:ascii="Times New Roman" w:eastAsia="Times New Roman" w:hAnsi="Times New Roman" w:cs="Times New Roman"/>
                <w:b/>
                <w:color w:val="000000" w:themeColor="text1"/>
                <w:sz w:val="24"/>
                <w:szCs w:val="24"/>
              </w:rPr>
              <w:t xml:space="preserve">органами місцевого самоврядування, що представляють спільні інтереси сіл, селищ, міст. </w:t>
            </w:r>
            <w:r w:rsidRPr="00C25E78">
              <w:rPr>
                <w:rFonts w:ascii="Times New Roman" w:eastAsia="Times New Roman" w:hAnsi="Times New Roman" w:cs="Times New Roman"/>
                <w:color w:val="000000" w:themeColor="text1"/>
                <w:sz w:val="24"/>
                <w:szCs w:val="24"/>
              </w:rPr>
              <w:t xml:space="preserve">Затверджений РПУВ Розробник оприлюднює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протягом 5 робочих днів з дня його затвердження</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before="120"/>
              <w:ind w:right="-2"/>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15. Погоджений заінтересованими органами проєкт РПУВ затверджується рішенням Розробника. Затверджений РПУВ Розробник оприлюднює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протягом 5 робочих днів з дня його затвердження.</w:t>
            </w:r>
          </w:p>
        </w:tc>
        <w:tc>
          <w:tcPr>
            <w:tcW w:w="5273" w:type="dxa"/>
          </w:tcPr>
          <w:p w:rsidR="00CE1BC7" w:rsidRPr="00C25E78" w:rsidRDefault="00C32DF1">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r w:rsidR="00EE00FF" w:rsidRPr="00C25E78">
              <w:rPr>
                <w:rFonts w:ascii="Times New Roman" w:eastAsia="Times New Roman" w:hAnsi="Times New Roman" w:cs="Times New Roman"/>
                <w:b/>
                <w:color w:val="000000" w:themeColor="text1"/>
                <w:sz w:val="24"/>
                <w:szCs w:val="24"/>
              </w:rPr>
              <w:t>.</w:t>
            </w:r>
          </w:p>
          <w:p w:rsidR="00C32DF1" w:rsidRPr="00C25E78" w:rsidRDefault="00EE00FF">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Відповідно до Закону України «Про управління відходами» о</w:t>
            </w:r>
            <w:r w:rsidR="00C32DF1" w:rsidRPr="00C25E78">
              <w:rPr>
                <w:rFonts w:ascii="Times New Roman" w:eastAsia="Times New Roman" w:hAnsi="Times New Roman" w:cs="Times New Roman"/>
                <w:color w:val="000000" w:themeColor="text1"/>
                <w:sz w:val="24"/>
                <w:szCs w:val="24"/>
              </w:rPr>
              <w:t>ргани місцевого самоврядування</w:t>
            </w:r>
            <w:r w:rsidRPr="00C25E78">
              <w:rPr>
                <w:rFonts w:ascii="Times New Roman" w:eastAsia="Times New Roman" w:hAnsi="Times New Roman" w:cs="Times New Roman"/>
                <w:color w:val="000000" w:themeColor="text1"/>
                <w:sz w:val="24"/>
                <w:szCs w:val="24"/>
              </w:rPr>
              <w:t xml:space="preserve"> мають жодних повноважень щодо </w:t>
            </w:r>
            <w:r w:rsidR="00C32DF1" w:rsidRPr="00C25E78">
              <w:rPr>
                <w:rFonts w:ascii="Times New Roman" w:eastAsia="Times New Roman" w:hAnsi="Times New Roman" w:cs="Times New Roman"/>
                <w:color w:val="000000" w:themeColor="text1"/>
                <w:sz w:val="24"/>
                <w:szCs w:val="24"/>
              </w:rPr>
              <w:t>затвердж</w:t>
            </w:r>
            <w:r w:rsidRPr="00C25E78">
              <w:rPr>
                <w:rFonts w:ascii="Times New Roman" w:eastAsia="Times New Roman" w:hAnsi="Times New Roman" w:cs="Times New Roman"/>
                <w:color w:val="000000" w:themeColor="text1"/>
                <w:sz w:val="24"/>
                <w:szCs w:val="24"/>
              </w:rPr>
              <w:t>ення</w:t>
            </w:r>
            <w:r w:rsidR="00C32DF1" w:rsidRPr="00C25E78">
              <w:rPr>
                <w:rFonts w:ascii="Times New Roman" w:eastAsia="Times New Roman" w:hAnsi="Times New Roman" w:cs="Times New Roman"/>
                <w:color w:val="000000" w:themeColor="text1"/>
                <w:sz w:val="24"/>
                <w:szCs w:val="24"/>
              </w:rPr>
              <w:t xml:space="preserve"> регіональн</w:t>
            </w:r>
            <w:r w:rsidRPr="00C25E78">
              <w:rPr>
                <w:rFonts w:ascii="Times New Roman" w:eastAsia="Times New Roman" w:hAnsi="Times New Roman" w:cs="Times New Roman"/>
                <w:color w:val="000000" w:themeColor="text1"/>
                <w:sz w:val="24"/>
                <w:szCs w:val="24"/>
              </w:rPr>
              <w:t>их</w:t>
            </w:r>
            <w:r w:rsidR="00C32DF1" w:rsidRPr="00C25E78">
              <w:rPr>
                <w:rFonts w:ascii="Times New Roman" w:eastAsia="Times New Roman" w:hAnsi="Times New Roman" w:cs="Times New Roman"/>
                <w:color w:val="000000" w:themeColor="text1"/>
                <w:sz w:val="24"/>
                <w:szCs w:val="24"/>
              </w:rPr>
              <w:t xml:space="preserve"> план</w:t>
            </w:r>
            <w:r w:rsidRPr="00C25E78">
              <w:rPr>
                <w:rFonts w:ascii="Times New Roman" w:eastAsia="Times New Roman" w:hAnsi="Times New Roman" w:cs="Times New Roman"/>
                <w:color w:val="000000" w:themeColor="text1"/>
                <w:sz w:val="24"/>
                <w:szCs w:val="24"/>
              </w:rPr>
              <w:t>ів</w:t>
            </w:r>
            <w:r w:rsidR="00C32DF1" w:rsidRPr="00C25E78">
              <w:rPr>
                <w:rFonts w:ascii="Times New Roman" w:eastAsia="Times New Roman" w:hAnsi="Times New Roman" w:cs="Times New Roman"/>
                <w:color w:val="000000" w:themeColor="text1"/>
                <w:sz w:val="24"/>
                <w:szCs w:val="24"/>
              </w:rPr>
              <w:t xml:space="preserve"> управління відходами.</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627B64" w:rsidP="00C25E78">
            <w:pPr>
              <w:widowControl w:val="0"/>
              <w:pBdr>
                <w:top w:val="nil"/>
                <w:left w:val="nil"/>
                <w:bottom w:val="nil"/>
                <w:right w:val="nil"/>
                <w:between w:val="nil"/>
              </w:pBdr>
              <w:spacing w:before="3"/>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w:t>
            </w:r>
          </w:p>
        </w:tc>
        <w:tc>
          <w:tcPr>
            <w:tcW w:w="5188" w:type="dxa"/>
          </w:tcPr>
          <w:p w:rsidR="00CE1BC7" w:rsidRPr="00C25E78" w:rsidRDefault="00A3629B">
            <w:pPr>
              <w:widowControl w:val="0"/>
              <w:pBdr>
                <w:top w:val="nil"/>
                <w:left w:val="nil"/>
                <w:bottom w:val="nil"/>
                <w:right w:val="nil"/>
                <w:between w:val="nil"/>
              </w:pBdr>
              <w:tabs>
                <w:tab w:val="left" w:pos="880"/>
                <w:tab w:val="left" w:pos="2630"/>
                <w:tab w:val="left" w:pos="3892"/>
              </w:tabs>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14 Розділу ІІІ</w:t>
            </w:r>
          </w:p>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замінити на:</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“2) </w:t>
            </w:r>
            <w:r w:rsidRPr="00C25E78">
              <w:rPr>
                <w:rFonts w:ascii="Times New Roman" w:eastAsia="Times New Roman" w:hAnsi="Times New Roman" w:cs="Times New Roman"/>
                <w:b/>
                <w:color w:val="000000" w:themeColor="text1"/>
                <w:sz w:val="24"/>
                <w:szCs w:val="24"/>
              </w:rPr>
              <w:t xml:space="preserve">наявність організованих та затверджених </w:t>
            </w:r>
            <w:r w:rsidRPr="00C25E78">
              <w:rPr>
                <w:rFonts w:ascii="Times New Roman" w:eastAsia="Times New Roman" w:hAnsi="Times New Roman" w:cs="Times New Roman"/>
                <w:color w:val="000000" w:themeColor="text1"/>
                <w:sz w:val="24"/>
                <w:szCs w:val="24"/>
              </w:rPr>
              <w:t>кластерів управління відходами;”</w:t>
            </w:r>
          </w:p>
          <w:p w:rsidR="00CE1BC7" w:rsidRPr="00C25E78" w:rsidRDefault="00A3629B">
            <w:pPr>
              <w:widowControl w:val="0"/>
              <w:pBdr>
                <w:top w:val="nil"/>
                <w:left w:val="nil"/>
                <w:bottom w:val="nil"/>
                <w:right w:val="nil"/>
                <w:between w:val="nil"/>
              </w:pBdr>
              <w:spacing w:before="94"/>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додати пункт</w:t>
            </w:r>
          </w:p>
          <w:p w:rsidR="00CE1BC7" w:rsidRPr="00C25E78" w:rsidRDefault="00A3629B">
            <w:pPr>
              <w:widowControl w:val="0"/>
              <w:pBdr>
                <w:top w:val="nil"/>
                <w:left w:val="nil"/>
                <w:bottom w:val="nil"/>
                <w:right w:val="nil"/>
                <w:between w:val="nil"/>
              </w:pBdr>
              <w:spacing w:before="11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CE1BC7" w:rsidRPr="00C25E78" w:rsidRDefault="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“планування завдань та заходів       РПВУ щодо будівництва нових об’єктів оброблення відходів”</w:t>
            </w:r>
          </w:p>
          <w:p w:rsidR="00CE1BC7" w:rsidRPr="00C25E78" w:rsidRDefault="00A362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Доповнити підпунктами:</w:t>
            </w:r>
          </w:p>
          <w:p w:rsidR="00CE1BC7" w:rsidRPr="00C25E78" w:rsidRDefault="00A3629B">
            <w:pPr>
              <w:widowControl w:val="0"/>
              <w:numPr>
                <w:ilvl w:val="0"/>
                <w:numId w:val="3"/>
              </w:numPr>
              <w:pBdr>
                <w:top w:val="nil"/>
                <w:left w:val="nil"/>
                <w:bottom w:val="nil"/>
                <w:right w:val="nil"/>
                <w:between w:val="nil"/>
              </w:pBdr>
              <w:tabs>
                <w:tab w:val="left" w:pos="819"/>
              </w:tabs>
              <w:spacing w:before="245"/>
              <w:ind w:left="0" w:firstLine="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наявність інформації про вид, кількість та джерело відходів, наявні основні об’єкти видалення та відновлення відходів, оцінку потреби у закритті наявних об’єктів поводження з відходами та у додатковій інфраструктурі об’єктів поводження з відходами.</w:t>
            </w:r>
          </w:p>
          <w:p w:rsidR="00CE1BC7" w:rsidRPr="00C25E78" w:rsidRDefault="00A3629B">
            <w:pPr>
              <w:widowControl w:val="0"/>
              <w:numPr>
                <w:ilvl w:val="0"/>
                <w:numId w:val="3"/>
              </w:numPr>
              <w:pBdr>
                <w:top w:val="nil"/>
                <w:left w:val="nil"/>
                <w:bottom w:val="nil"/>
                <w:right w:val="nil"/>
                <w:between w:val="nil"/>
              </w:pBdr>
              <w:tabs>
                <w:tab w:val="left" w:pos="819"/>
              </w:tabs>
              <w:ind w:left="0" w:firstLine="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наявність достатньої інформації про критерії розташування для ідентифікації об’єктів та про потужності майбутніх установок з видалення або основних установок з відновлення відходів</w:t>
            </w:r>
          </w:p>
          <w:p w:rsidR="00CE1BC7" w:rsidRPr="00C25E78" w:rsidRDefault="00A3629B">
            <w:pPr>
              <w:widowControl w:val="0"/>
              <w:numPr>
                <w:ilvl w:val="0"/>
                <w:numId w:val="3"/>
              </w:numPr>
              <w:pBdr>
                <w:top w:val="nil"/>
                <w:left w:val="nil"/>
                <w:bottom w:val="nil"/>
                <w:right w:val="nil"/>
                <w:between w:val="nil"/>
              </w:pBdr>
              <w:tabs>
                <w:tab w:val="left" w:pos="819"/>
              </w:tabs>
              <w:spacing w:before="1"/>
              <w:ind w:left="0" w:firstLine="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інформацію про забруднені в минулому місця видалення відходів та заходи щодо їх реабілітації.</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CE1BC7" w:rsidRPr="00C25E78" w:rsidRDefault="00A3629B">
            <w:pP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утворення кластерів управління відходами;</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3) фінансування завдань та заходів РПУВ за рахунок державного бюджету;</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планування завдань та заходів РПУВ щодо закриття або реконструкції об’єктів оброблення відходів, що не відповідають вимогам екологічної безпеки;</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5) відповідність звіту про Стратегічну екологічну оцінку, довідок про громадське обговорення та консультації, у тому числі щодо транскордонних консультацій (за наявності), підготовлених відповідно до Закону України «Про стратегічну екологічну оцінку».</w:t>
            </w:r>
          </w:p>
        </w:tc>
        <w:tc>
          <w:tcPr>
            <w:tcW w:w="5273" w:type="dxa"/>
          </w:tcPr>
          <w:p w:rsidR="00CE1BC7" w:rsidRPr="00C25E78" w:rsidRDefault="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r w:rsidR="00EE00FF" w:rsidRPr="00C25E78">
              <w:rPr>
                <w:rFonts w:ascii="Times New Roman" w:eastAsia="Times New Roman" w:hAnsi="Times New Roman" w:cs="Times New Roman"/>
                <w:b/>
                <w:color w:val="000000" w:themeColor="text1"/>
                <w:sz w:val="24"/>
                <w:szCs w:val="24"/>
              </w:rPr>
              <w:t xml:space="preserve"> частково</w:t>
            </w:r>
            <w:r w:rsidRPr="00C25E78">
              <w:rPr>
                <w:rFonts w:ascii="Times New Roman" w:eastAsia="Times New Roman" w:hAnsi="Times New Roman" w:cs="Times New Roman"/>
                <w:b/>
                <w:color w:val="000000" w:themeColor="text1"/>
                <w:sz w:val="24"/>
                <w:szCs w:val="24"/>
              </w:rPr>
              <w:t>.</w:t>
            </w:r>
          </w:p>
          <w:p w:rsidR="00CE1BC7" w:rsidRPr="00C25E78" w:rsidRDefault="00EE00FF">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w:t>
            </w:r>
            <w:r w:rsidR="00A3629B" w:rsidRPr="00C25E78">
              <w:rPr>
                <w:rFonts w:ascii="Times New Roman" w:eastAsia="Times New Roman" w:hAnsi="Times New Roman" w:cs="Times New Roman"/>
                <w:color w:val="000000" w:themeColor="text1"/>
                <w:sz w:val="24"/>
                <w:szCs w:val="24"/>
              </w:rPr>
              <w:t>ормативно-правов</w:t>
            </w:r>
            <w:r w:rsidRPr="00C25E78">
              <w:rPr>
                <w:rFonts w:ascii="Times New Roman" w:eastAsia="Times New Roman" w:hAnsi="Times New Roman" w:cs="Times New Roman"/>
                <w:color w:val="000000" w:themeColor="text1"/>
                <w:sz w:val="24"/>
                <w:szCs w:val="24"/>
              </w:rPr>
              <w:t>ий</w:t>
            </w:r>
            <w:r w:rsidR="00A3629B" w:rsidRPr="00C25E78">
              <w:rPr>
                <w:rFonts w:ascii="Times New Roman" w:eastAsia="Times New Roman" w:hAnsi="Times New Roman" w:cs="Times New Roman"/>
                <w:color w:val="000000" w:themeColor="text1"/>
                <w:sz w:val="24"/>
                <w:szCs w:val="24"/>
              </w:rPr>
              <w:t xml:space="preserve"> акт </w:t>
            </w:r>
            <w:r w:rsidRPr="00C25E78">
              <w:rPr>
                <w:rFonts w:ascii="Times New Roman" w:eastAsia="Times New Roman" w:hAnsi="Times New Roman" w:cs="Times New Roman"/>
                <w:color w:val="000000" w:themeColor="text1"/>
                <w:sz w:val="24"/>
                <w:szCs w:val="24"/>
              </w:rPr>
              <w:t xml:space="preserve">щодо </w:t>
            </w:r>
            <w:r w:rsidR="00A3629B" w:rsidRPr="00C25E78">
              <w:rPr>
                <w:rFonts w:ascii="Times New Roman" w:eastAsia="Times New Roman" w:hAnsi="Times New Roman" w:cs="Times New Roman"/>
                <w:color w:val="000000" w:themeColor="text1"/>
                <w:sz w:val="24"/>
                <w:szCs w:val="24"/>
              </w:rPr>
              <w:t>визначен</w:t>
            </w:r>
            <w:r w:rsidRPr="00C25E78">
              <w:rPr>
                <w:rFonts w:ascii="Times New Roman" w:eastAsia="Times New Roman" w:hAnsi="Times New Roman" w:cs="Times New Roman"/>
                <w:color w:val="000000" w:themeColor="text1"/>
                <w:sz w:val="24"/>
                <w:szCs w:val="24"/>
              </w:rPr>
              <w:t>ня</w:t>
            </w:r>
            <w:r w:rsidR="00A3629B" w:rsidRPr="00C25E78">
              <w:rPr>
                <w:rFonts w:ascii="Times New Roman" w:eastAsia="Times New Roman" w:hAnsi="Times New Roman" w:cs="Times New Roman"/>
                <w:color w:val="000000" w:themeColor="text1"/>
                <w:sz w:val="24"/>
                <w:szCs w:val="24"/>
              </w:rPr>
              <w:t xml:space="preserve"> процедур</w:t>
            </w:r>
            <w:r w:rsidRPr="00C25E78">
              <w:rPr>
                <w:rFonts w:ascii="Times New Roman" w:eastAsia="Times New Roman" w:hAnsi="Times New Roman" w:cs="Times New Roman"/>
                <w:color w:val="000000" w:themeColor="text1"/>
                <w:sz w:val="24"/>
                <w:szCs w:val="24"/>
              </w:rPr>
              <w:t>и</w:t>
            </w:r>
            <w:r w:rsidR="00A3629B" w:rsidRPr="00C25E78">
              <w:rPr>
                <w:rFonts w:ascii="Times New Roman" w:eastAsia="Times New Roman" w:hAnsi="Times New Roman" w:cs="Times New Roman"/>
                <w:color w:val="000000" w:themeColor="text1"/>
                <w:sz w:val="24"/>
                <w:szCs w:val="24"/>
              </w:rPr>
              <w:t xml:space="preserve"> організації та затвердження кластерів управління </w:t>
            </w:r>
            <w:r w:rsidRPr="00C25E78">
              <w:rPr>
                <w:rFonts w:ascii="Times New Roman" w:eastAsia="Times New Roman" w:hAnsi="Times New Roman" w:cs="Times New Roman"/>
                <w:color w:val="000000" w:themeColor="text1"/>
                <w:sz w:val="24"/>
                <w:szCs w:val="24"/>
              </w:rPr>
              <w:t>відходами відсутній.</w:t>
            </w:r>
          </w:p>
          <w:p w:rsidR="00EE00FF" w:rsidRPr="00C25E78" w:rsidRDefault="00EE00FF">
            <w:pPr>
              <w:rPr>
                <w:rFonts w:ascii="Times New Roman" w:eastAsia="Times New Roman" w:hAnsi="Times New Roman" w:cs="Times New Roman"/>
                <w:color w:val="000000" w:themeColor="text1"/>
                <w:sz w:val="24"/>
                <w:szCs w:val="24"/>
              </w:rPr>
            </w:pPr>
          </w:p>
          <w:p w:rsidR="00EE00FF" w:rsidRPr="00C25E78" w:rsidRDefault="00EE00FF">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14 Порядку викладено у редакції:</w:t>
            </w:r>
          </w:p>
          <w:p w:rsidR="00CE1BC7" w:rsidRPr="00C25E78" w:rsidRDefault="00EE00FF">
            <w:pPr>
              <w:widowControl w:val="0"/>
              <w:pBdr>
                <w:top w:val="nil"/>
                <w:left w:val="nil"/>
                <w:bottom w:val="nil"/>
                <w:right w:val="nil"/>
                <w:between w:val="nil"/>
              </w:pBdr>
              <w:spacing w:before="11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w:t>
            </w:r>
            <w:r w:rsidR="00A3629B"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CE1BC7" w:rsidRPr="00C25E78" w:rsidRDefault="00A3629B">
            <w:pPr>
              <w:tabs>
                <w:tab w:val="left" w:pos="88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утворення кластерів управління відходами;</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3) фінансування завдань та заходів РПУВ за рахунок державного бюджету і місцевого бюджетів;</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планування завдань та заходів РПУВ щодо закриття або реконструкції об’єктів оброблення відходів, що не відповідають вимогам екологічної безпеки;</w:t>
            </w:r>
          </w:p>
          <w:p w:rsidR="00CE1BC7" w:rsidRPr="00C25E78" w:rsidRDefault="00A3629B">
            <w:pPr>
              <w:widowControl w:val="0"/>
              <w:numPr>
                <w:ilvl w:val="0"/>
                <w:numId w:val="1"/>
              </w:numPr>
              <w:pBdr>
                <w:top w:val="nil"/>
                <w:left w:val="nil"/>
                <w:bottom w:val="nil"/>
                <w:right w:val="nil"/>
                <w:between w:val="nil"/>
              </w:pBdr>
              <w:tabs>
                <w:tab w:val="left" w:pos="317"/>
                <w:tab w:val="left" w:pos="884"/>
              </w:tabs>
              <w:ind w:left="0" w:firstLine="601"/>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наявність інформації про вид, кількість та джерело відходів, наявні основні об’єкти видалення та відновлення відходів, оцінку потреби у закритті наявних об’єктів поводження з відходами та у додатковій інфраструктурі об’єктів поводження з відходами.</w:t>
            </w:r>
          </w:p>
          <w:p w:rsidR="00CE1BC7" w:rsidRPr="00C25E78" w:rsidRDefault="00A3629B">
            <w:pPr>
              <w:widowControl w:val="0"/>
              <w:numPr>
                <w:ilvl w:val="0"/>
                <w:numId w:val="1"/>
              </w:numPr>
              <w:pBdr>
                <w:top w:val="nil"/>
                <w:left w:val="nil"/>
                <w:bottom w:val="nil"/>
                <w:right w:val="nil"/>
                <w:between w:val="nil"/>
              </w:pBdr>
              <w:tabs>
                <w:tab w:val="left" w:pos="317"/>
                <w:tab w:val="left" w:pos="884"/>
              </w:tabs>
              <w:ind w:left="0" w:firstLine="601"/>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наявність достатньої інформації про критерії розташування для ідентифікації об’єктів та про потужності майбутніх установок з видалення або основних установок з відновлення відходів</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 w:val="left" w:pos="884"/>
                <w:tab w:val="left" w:pos="1134"/>
              </w:tabs>
              <w:ind w:firstLine="601"/>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7) інформацію про забруднені в минулому місця видалення відходів та заходи щодо їх реабілітації</w:t>
            </w:r>
          </w:p>
          <w:p w:rsidR="00CE1BC7" w:rsidRPr="00C25E78" w:rsidRDefault="00C32DF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27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8</w:t>
            </w:r>
            <w:r w:rsidR="00A3629B" w:rsidRPr="00C25E78">
              <w:rPr>
                <w:rFonts w:ascii="Times New Roman" w:eastAsia="Times New Roman" w:hAnsi="Times New Roman" w:cs="Times New Roman"/>
                <w:color w:val="000000" w:themeColor="text1"/>
                <w:sz w:val="24"/>
                <w:szCs w:val="24"/>
              </w:rPr>
              <w:t>) відповідність звіту про Стратегічну екологічну оцінку, довідок про громадське обговорення та консультації, у тому числі щодо транскордонних консультацій (за наявності), підготовлених відповідно до Закону України «Про стратегічну екологічну оцінку».</w:t>
            </w:r>
            <w:r w:rsidR="00EE00FF" w:rsidRPr="00C25E78">
              <w:rPr>
                <w:rFonts w:ascii="Times New Roman" w:eastAsia="Times New Roman" w:hAnsi="Times New Roman" w:cs="Times New Roman"/>
                <w:color w:val="000000" w:themeColor="text1"/>
                <w:sz w:val="24"/>
                <w:szCs w:val="24"/>
              </w:rPr>
              <w:t>».</w:t>
            </w:r>
          </w:p>
        </w:tc>
      </w:tr>
      <w:tr w:rsidR="00C25E78" w:rsidRPr="00C25E78" w:rsidTr="00C25E78">
        <w:tc>
          <w:tcPr>
            <w:tcW w:w="681" w:type="dxa"/>
            <w:vAlign w:val="center"/>
          </w:tcPr>
          <w:p w:rsidR="00CE1BC7" w:rsidRPr="00C25E78" w:rsidRDefault="00627B64" w:rsidP="00C25E78">
            <w:pPr>
              <w:widowControl w:val="0"/>
              <w:pBdr>
                <w:top w:val="nil"/>
                <w:left w:val="nil"/>
                <w:bottom w:val="nil"/>
                <w:right w:val="nil"/>
                <w:between w:val="nil"/>
              </w:pBdr>
              <w:spacing w:before="3"/>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15</w:t>
            </w: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17 Розділу IV</w:t>
            </w:r>
          </w:p>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“17. Відповідальність за виконання РПУВ, цільове та ефективне використання виділених для його виконання коштів несе Розробник </w:t>
            </w:r>
            <w:r w:rsidRPr="00C25E78">
              <w:rPr>
                <w:rFonts w:ascii="Times New Roman" w:eastAsia="Times New Roman" w:hAnsi="Times New Roman" w:cs="Times New Roman"/>
                <w:b/>
                <w:color w:val="000000" w:themeColor="text1"/>
                <w:sz w:val="24"/>
                <w:szCs w:val="24"/>
              </w:rPr>
              <w:t>відповідно до принципів юридичної відповідальності, закріплених у Законах України «Про місцеве самоврядування в Україні», «Про службу в органах місцевого самоврядування», «Про статус депутатів місцевих рад»”</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17. Відповідальність за виконання РПУВ, цільове та ефективне використання виділених для його виконання коштів несе Розробник. </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r w:rsidR="00EE00FF" w:rsidRPr="00C25E78">
              <w:rPr>
                <w:rFonts w:ascii="Times New Roman" w:eastAsia="Times New Roman" w:hAnsi="Times New Roman" w:cs="Times New Roman"/>
                <w:b/>
                <w:color w:val="000000" w:themeColor="text1"/>
                <w:sz w:val="24"/>
                <w:szCs w:val="24"/>
              </w:rPr>
              <w:t>.</w:t>
            </w:r>
          </w:p>
          <w:p w:rsidR="00CE1BC7" w:rsidRPr="00C25E78" w:rsidRDefault="00AB48E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Питання встановлення відповідальності та деталізації її видів не є предметом правового регулювання цього </w:t>
            </w:r>
            <w:r w:rsidR="00EE00FF" w:rsidRPr="00C25E78">
              <w:rPr>
                <w:rFonts w:ascii="Times New Roman" w:eastAsia="Times New Roman" w:hAnsi="Times New Roman" w:cs="Times New Roman"/>
                <w:color w:val="000000" w:themeColor="text1"/>
                <w:sz w:val="24"/>
                <w:szCs w:val="24"/>
              </w:rPr>
              <w:t>нормативно-правов</w:t>
            </w:r>
            <w:r w:rsidRPr="00C25E78">
              <w:rPr>
                <w:rFonts w:ascii="Times New Roman" w:eastAsia="Times New Roman" w:hAnsi="Times New Roman" w:cs="Times New Roman"/>
                <w:color w:val="000000" w:themeColor="text1"/>
                <w:sz w:val="24"/>
                <w:szCs w:val="24"/>
              </w:rPr>
              <w:t>ого</w:t>
            </w:r>
            <w:r w:rsidR="00EE00FF" w:rsidRPr="00C25E78">
              <w:rPr>
                <w:rFonts w:ascii="Times New Roman" w:eastAsia="Times New Roman" w:hAnsi="Times New Roman" w:cs="Times New Roman"/>
                <w:color w:val="000000" w:themeColor="text1"/>
                <w:sz w:val="24"/>
                <w:szCs w:val="24"/>
              </w:rPr>
              <w:t xml:space="preserve"> акт</w:t>
            </w:r>
            <w:r w:rsidRPr="00C25E78">
              <w:rPr>
                <w:rFonts w:ascii="Times New Roman" w:eastAsia="Times New Roman" w:hAnsi="Times New Roman" w:cs="Times New Roman"/>
                <w:color w:val="000000" w:themeColor="text1"/>
                <w:sz w:val="24"/>
                <w:szCs w:val="24"/>
              </w:rPr>
              <w:t>у.</w:t>
            </w:r>
            <w:r w:rsidR="00EE00FF" w:rsidRPr="00C25E78">
              <w:rPr>
                <w:rFonts w:ascii="Times New Roman" w:eastAsia="Times New Roman" w:hAnsi="Times New Roman" w:cs="Times New Roman"/>
                <w:b/>
                <w:color w:val="000000" w:themeColor="text1"/>
                <w:sz w:val="24"/>
                <w:szCs w:val="24"/>
              </w:rPr>
              <w:t xml:space="preserve"> </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627B64" w:rsidP="00C25E78">
            <w:pPr>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16</w:t>
            </w: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18 Розділу IV</w:t>
            </w:r>
          </w:p>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 18 викласти у наступній редакції: “18. У процесі виконання РПУВ Розробник:</w:t>
            </w:r>
          </w:p>
          <w:p w:rsidR="00CE1BC7" w:rsidRPr="00C25E78" w:rsidRDefault="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проводить моніторинг виконання РПУВ </w:t>
            </w:r>
            <w:r w:rsidRPr="00C25E78">
              <w:rPr>
                <w:rFonts w:ascii="Times New Roman" w:eastAsia="Times New Roman" w:hAnsi="Times New Roman" w:cs="Times New Roman"/>
                <w:b/>
                <w:color w:val="000000" w:themeColor="text1"/>
                <w:sz w:val="24"/>
                <w:szCs w:val="24"/>
              </w:rPr>
              <w:t>та викладає результати моніторингу у звіті про хід виконання РПУВ</w:t>
            </w:r>
          </w:p>
          <w:p w:rsidR="00CE1BC7" w:rsidRPr="00C25E78" w:rsidRDefault="00A3629B">
            <w:pPr>
              <w:widowControl w:val="0"/>
              <w:pBdr>
                <w:top w:val="nil"/>
                <w:left w:val="nil"/>
                <w:bottom w:val="nil"/>
                <w:right w:val="nil"/>
                <w:between w:val="nil"/>
              </w:pBdr>
              <w:tabs>
                <w:tab w:val="left" w:pos="2463"/>
                <w:tab w:val="left" w:pos="2727"/>
                <w:tab w:val="left" w:pos="4496"/>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…Подає заінтересованим органам щороку, до 01 березня, що настає за звітнім періодом, інформацію про хід виконання РПУВ в частині досягнення локалізованих цільових показників та </w:t>
            </w:r>
            <w:r w:rsidRPr="00C25E78">
              <w:rPr>
                <w:rFonts w:ascii="Times New Roman" w:eastAsia="Times New Roman" w:hAnsi="Times New Roman" w:cs="Times New Roman"/>
                <w:b/>
                <w:color w:val="000000" w:themeColor="text1"/>
                <w:sz w:val="24"/>
                <w:szCs w:val="24"/>
              </w:rPr>
              <w:t>виконання запланованих заходів</w:t>
            </w:r>
            <w:r w:rsidRPr="00C25E78">
              <w:rPr>
                <w:rFonts w:ascii="Times New Roman" w:eastAsia="Times New Roman" w:hAnsi="Times New Roman" w:cs="Times New Roman"/>
                <w:b/>
                <w:color w:val="000000" w:themeColor="text1"/>
                <w:sz w:val="24"/>
                <w:szCs w:val="24"/>
              </w:rPr>
              <w:tab/>
              <w:t xml:space="preserve">у відповідності до форми визначеної Додатком до даної Постанови </w:t>
            </w:r>
            <w:r w:rsidRPr="00C25E78">
              <w:rPr>
                <w:rFonts w:ascii="Times New Roman" w:eastAsia="Times New Roman" w:hAnsi="Times New Roman" w:cs="Times New Roman"/>
                <w:color w:val="000000" w:themeColor="text1"/>
                <w:sz w:val="24"/>
                <w:szCs w:val="24"/>
              </w:rPr>
              <w:t xml:space="preserve">та розміщує таку інформацію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створити  стандартизовану форму щодо надання інформації про хід виконання РПУВ, щоб уніфікувати звітність всіх      областей.</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18. У процесі виконання РПУВ Розробник: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проводить моніторинг виконання РПУВ;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подає заінтересованим органам щороку, до 01 березня року, що настає за звітним періодом, інформацію про хід виконання РПУВ в частині досягнення локалізованих цільових показників РПУВ та розміщує таку інформацію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CE1BC7" w:rsidRPr="00C25E78" w:rsidRDefault="00C32DF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ind w:firstLine="40"/>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 частково.</w:t>
            </w:r>
          </w:p>
          <w:p w:rsidR="00AB48ED" w:rsidRPr="00C25E78" w:rsidRDefault="00AB48ED" w:rsidP="00AB48ED">
            <w:pPr>
              <w:jc w:val="both"/>
              <w:rPr>
                <w:rFonts w:ascii="Times New Roman" w:hAnsi="Times New Roman" w:cs="Times New Roman"/>
                <w:color w:val="000000" w:themeColor="text1"/>
                <w:sz w:val="24"/>
                <w:szCs w:val="24"/>
              </w:rPr>
            </w:pPr>
            <w:r w:rsidRPr="00C25E78">
              <w:rPr>
                <w:rFonts w:ascii="Times New Roman" w:hAnsi="Times New Roman" w:cs="Times New Roman"/>
                <w:color w:val="000000" w:themeColor="text1"/>
                <w:sz w:val="24"/>
                <w:szCs w:val="24"/>
              </w:rPr>
              <w:t>Абзаци четвертий та п’ятий пункту 18 викладено у редакції:</w:t>
            </w:r>
          </w:p>
          <w:p w:rsidR="00AB48ED" w:rsidRPr="00C25E78" w:rsidRDefault="00AB48ED" w:rsidP="00AB48ED">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 xml:space="preserve">«за результатами проведення  оцінки досягнення цілей та здійснення заходів один раз на два роки готують звіт з оцінки ефективності впровадження регіональних планів управління відходами та, подають його до  </w:t>
            </w:r>
            <w:r w:rsidRPr="00C25E78">
              <w:rPr>
                <w:rFonts w:ascii="Times New Roman" w:eastAsia="Times New Roman" w:hAnsi="Times New Roman" w:cs="Times New Roman"/>
                <w:color w:val="000000" w:themeColor="text1"/>
                <w:sz w:val="24"/>
                <w:szCs w:val="24"/>
              </w:rPr>
              <w:t>01 березня року, що настає за звітним періодом</w:t>
            </w:r>
            <w:r w:rsidRPr="00C25E78">
              <w:rPr>
                <w:rFonts w:ascii="Times New Roman" w:hAnsi="Times New Roman" w:cs="Times New Roman"/>
                <w:color w:val="000000" w:themeColor="text1"/>
                <w:sz w:val="24"/>
                <w:szCs w:val="24"/>
                <w:shd w:val="clear" w:color="auto" w:fill="FFFFE2"/>
              </w:rPr>
              <w:t xml:space="preserve"> </w:t>
            </w:r>
            <w:proofErr w:type="spellStart"/>
            <w:r w:rsidRPr="00C25E78">
              <w:rPr>
                <w:rFonts w:ascii="Times New Roman" w:hAnsi="Times New Roman" w:cs="Times New Roman"/>
                <w:color w:val="000000" w:themeColor="text1"/>
                <w:sz w:val="24"/>
                <w:szCs w:val="24"/>
              </w:rPr>
              <w:t>Міндовкілля</w:t>
            </w:r>
            <w:proofErr w:type="spellEnd"/>
            <w:r w:rsidRPr="00C25E78">
              <w:rPr>
                <w:rFonts w:ascii="Times New Roman" w:hAnsi="Times New Roman" w:cs="Times New Roman"/>
                <w:color w:val="000000" w:themeColor="text1"/>
                <w:sz w:val="24"/>
                <w:szCs w:val="24"/>
              </w:rPr>
              <w:t xml:space="preserve"> та </w:t>
            </w:r>
            <w:proofErr w:type="spellStart"/>
            <w:r w:rsidRPr="00C25E78">
              <w:rPr>
                <w:rFonts w:ascii="Times New Roman" w:hAnsi="Times New Roman" w:cs="Times New Roman"/>
                <w:color w:val="000000" w:themeColor="text1"/>
                <w:sz w:val="24"/>
                <w:szCs w:val="24"/>
              </w:rPr>
              <w:t>Мінрегіону</w:t>
            </w:r>
            <w:proofErr w:type="spellEnd"/>
            <w:r w:rsidRPr="00C25E78">
              <w:rPr>
                <w:rFonts w:ascii="Times New Roman" w:hAnsi="Times New Roman" w:cs="Times New Roman"/>
                <w:color w:val="000000" w:themeColor="text1"/>
                <w:sz w:val="24"/>
                <w:szCs w:val="24"/>
                <w:shd w:val="clear" w:color="auto" w:fill="FFFFE2"/>
              </w:rPr>
              <w:t xml:space="preserve">. </w:t>
            </w:r>
          </w:p>
          <w:p w:rsidR="00AB48ED" w:rsidRPr="00C25E78" w:rsidRDefault="00AB48ED" w:rsidP="00AB48ED">
            <w:pPr>
              <w:jc w:val="both"/>
              <w:rPr>
                <w:rFonts w:ascii="Times New Roman" w:hAnsi="Times New Roman" w:cs="Times New Roman"/>
                <w:color w:val="000000" w:themeColor="text1"/>
                <w:sz w:val="24"/>
                <w:szCs w:val="24"/>
                <w:shd w:val="clear" w:color="auto" w:fill="FFFFE2"/>
              </w:rPr>
            </w:pPr>
          </w:p>
          <w:p w:rsidR="00AB48ED" w:rsidRPr="00C25E78" w:rsidRDefault="00AB48ED" w:rsidP="00AB48ED">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Щорічний звіт містить інформацію про дату прийняття та номер нормативно-правового акта, яким затверджено РПУВ,  про виконавців  РПУВ, строк  його виконання,  обсяги та джерела фінансування з визначенням  конкретних бюджетних програм (код,  назва бюджетної  програми), в рамках   яких   фактично   здійснювалося   фінансування,  а  також результати виконання завдань і заходів,  визначених РПУВ,  за звітний період,  оцінку ефективності та пропозиції щодо подальшого його виконання.».</w:t>
            </w:r>
          </w:p>
          <w:p w:rsidR="00CE1BC7" w:rsidRPr="00C25E78" w:rsidRDefault="00CE1BC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61"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Додатку до Порядку Пропонується доповнити:</w:t>
            </w:r>
          </w:p>
          <w:p w:rsidR="00CE1BC7" w:rsidRPr="00C25E78" w:rsidRDefault="00A3629B" w:rsidP="00C32DF1">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“1. У Вступі наводяться нормативно- правові акти та програмні документи національного рівня, зокрема  </w:t>
            </w:r>
            <w:r w:rsidRPr="00C25E78">
              <w:rPr>
                <w:rFonts w:ascii="Times New Roman" w:eastAsia="Times New Roman" w:hAnsi="Times New Roman" w:cs="Times New Roman"/>
                <w:b/>
                <w:color w:val="000000" w:themeColor="text1"/>
                <w:sz w:val="24"/>
                <w:szCs w:val="24"/>
              </w:rPr>
              <w:t xml:space="preserve">Національний план управління відходами, ЗУ «Про управління відходами» на основі яких та </w:t>
            </w:r>
            <w:r w:rsidRPr="00C25E78">
              <w:rPr>
                <w:rFonts w:ascii="Times New Roman" w:eastAsia="Times New Roman" w:hAnsi="Times New Roman" w:cs="Times New Roman"/>
                <w:color w:val="000000" w:themeColor="text1"/>
                <w:sz w:val="24"/>
                <w:szCs w:val="24"/>
              </w:rPr>
              <w:t>на виконання яких розробляється РПУВ, та основна мета РПУВ”</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У Вступі наводяться нормативно-правові акти та програмні документи національного рівня, зокрема Національна стратегія управління відходами, на виконання яких розробляється РПУВ, та основна мета РПУВ.</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p>
          <w:p w:rsidR="00AB48ED"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Додатку до Порядку</w:t>
            </w:r>
            <w:r w:rsidR="00AB48ED" w:rsidRPr="00C25E78">
              <w:rPr>
                <w:rFonts w:ascii="Times New Roman" w:eastAsia="Times New Roman" w:hAnsi="Times New Roman" w:cs="Times New Roman"/>
                <w:color w:val="000000" w:themeColor="text1"/>
                <w:sz w:val="24"/>
                <w:szCs w:val="24"/>
              </w:rPr>
              <w:t xml:space="preserve"> викладено у редакції:</w:t>
            </w:r>
          </w:p>
          <w:p w:rsidR="00AB48ED" w:rsidRPr="00C25E78" w:rsidRDefault="00AB48ED">
            <w:pPr>
              <w:rPr>
                <w:rFonts w:ascii="Times New Roman" w:eastAsia="Times New Roman" w:hAnsi="Times New Roman" w:cs="Times New Roman"/>
                <w:color w:val="000000" w:themeColor="text1"/>
                <w:sz w:val="24"/>
                <w:szCs w:val="24"/>
              </w:rPr>
            </w:pPr>
          </w:p>
          <w:p w:rsidR="00CE1BC7" w:rsidRPr="00C25E78" w:rsidRDefault="00AB48ED" w:rsidP="00AB48ED">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w:t>
            </w:r>
            <w:r w:rsidR="00A3629B" w:rsidRPr="00C25E78">
              <w:rPr>
                <w:rFonts w:ascii="Times New Roman" w:eastAsia="Times New Roman" w:hAnsi="Times New Roman" w:cs="Times New Roman"/>
                <w:color w:val="000000" w:themeColor="text1"/>
                <w:sz w:val="24"/>
                <w:szCs w:val="24"/>
              </w:rPr>
              <w:t xml:space="preserve">1. У Вступі наводяться нормативно- правові акти та програмні документи національного рівня, зокрема </w:t>
            </w:r>
            <w:r w:rsidR="00A3629B" w:rsidRPr="00C25E78">
              <w:rPr>
                <w:rFonts w:ascii="Times New Roman" w:eastAsia="Times New Roman" w:hAnsi="Times New Roman" w:cs="Times New Roman"/>
                <w:b/>
                <w:color w:val="000000" w:themeColor="text1"/>
                <w:sz w:val="24"/>
                <w:szCs w:val="24"/>
              </w:rPr>
              <w:t xml:space="preserve">Національний план управління відходами, ЗУ «Про управління відходами» на основі та </w:t>
            </w:r>
            <w:r w:rsidR="00A3629B" w:rsidRPr="00C25E78">
              <w:rPr>
                <w:rFonts w:ascii="Times New Roman" w:eastAsia="Times New Roman" w:hAnsi="Times New Roman" w:cs="Times New Roman"/>
                <w:color w:val="000000" w:themeColor="text1"/>
                <w:sz w:val="24"/>
                <w:szCs w:val="24"/>
              </w:rPr>
              <w:t>на виконання яких розробляє</w:t>
            </w:r>
            <w:r w:rsidRPr="00C25E78">
              <w:rPr>
                <w:rFonts w:ascii="Times New Roman" w:eastAsia="Times New Roman" w:hAnsi="Times New Roman" w:cs="Times New Roman"/>
                <w:color w:val="000000" w:themeColor="text1"/>
                <w:sz w:val="24"/>
                <w:szCs w:val="24"/>
              </w:rPr>
              <w:t>ться РПУВ, та основна мета РПУВ.».</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2 Додатку до Порядку У Розділі «Характеристика регіону» пропонується доповнити перелік:</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рівень ураження регіону від військової агресії у період воєнного стану (перелік постраждалих ОТГ, кількість уражених об’єктів, кількість  пошкоджених об’єктів інфраструктури управління  відходами та ін.”</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У Розділі «Характеристика регіону» відображаються регіональні особливості, які відіграють важливе значення для визначення параметрів системи управління відходами, а саме:</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602"/>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адміністративно-територіальний устрій регіону;</w:t>
            </w:r>
          </w:p>
          <w:p w:rsidR="00CE1BC7" w:rsidRPr="00C25E78" w:rsidRDefault="00A3629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природно-географічна характеристика;</w:t>
            </w:r>
          </w:p>
          <w:p w:rsidR="00CE1BC7" w:rsidRPr="00C25E78" w:rsidRDefault="00A3629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демографічна та соціальна характеристика;</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економічна характеристика регіону.</w:t>
            </w:r>
          </w:p>
        </w:tc>
        <w:tc>
          <w:tcPr>
            <w:tcW w:w="5273" w:type="dxa"/>
          </w:tcPr>
          <w:p w:rsidR="00CE1BC7" w:rsidRPr="00C25E78" w:rsidRDefault="00A3629B">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Враховано. </w:t>
            </w:r>
          </w:p>
          <w:p w:rsidR="00AB48ED" w:rsidRPr="00C25E78" w:rsidRDefault="00AB48E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2 Додатку до Порядку викладено у редакції:</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w:t>
            </w:r>
            <w:r w:rsidR="00AB48ED" w:rsidRPr="00C25E78">
              <w:rPr>
                <w:rFonts w:ascii="Times New Roman" w:eastAsia="Times New Roman" w:hAnsi="Times New Roman" w:cs="Times New Roman"/>
                <w:color w:val="000000" w:themeColor="text1"/>
                <w:sz w:val="24"/>
                <w:szCs w:val="24"/>
              </w:rPr>
              <w:t xml:space="preserve">«2. </w:t>
            </w:r>
            <w:r w:rsidRPr="00C25E78">
              <w:rPr>
                <w:rFonts w:ascii="Times New Roman" w:eastAsia="Times New Roman" w:hAnsi="Times New Roman" w:cs="Times New Roman"/>
                <w:color w:val="000000" w:themeColor="text1"/>
                <w:sz w:val="24"/>
                <w:szCs w:val="24"/>
              </w:rPr>
              <w:t>У Розділі «Характеристика регіону» відображаються регіональні особливості, які відіграють важливе значення для визначення параметрів системи управління відходами, а саме:</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602"/>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адміністративно-територіальний устрій регіону;</w:t>
            </w:r>
          </w:p>
          <w:p w:rsidR="00CE1BC7" w:rsidRPr="00C25E78" w:rsidRDefault="00A3629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природно-географічна характеристика;</w:t>
            </w:r>
          </w:p>
          <w:p w:rsidR="00CE1BC7" w:rsidRPr="00C25E78" w:rsidRDefault="00A3629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демографічна та соціальна характеристика;</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економічна характеристика регіону; </w:t>
            </w:r>
          </w:p>
          <w:p w:rsidR="00CE1BC7" w:rsidRPr="00C25E78" w:rsidRDefault="00A3629B">
            <w:pPr>
              <w:ind w:firstLine="459"/>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рівень ураження регіону від військової агресії у період воєнного стану (перелік постраждалих ОТГ;</w:t>
            </w:r>
          </w:p>
          <w:p w:rsidR="00CE1BC7" w:rsidRPr="00C25E78" w:rsidRDefault="00A3629B">
            <w:pPr>
              <w:ind w:firstLine="459"/>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кількість уражених об’єктів; </w:t>
            </w:r>
          </w:p>
          <w:p w:rsidR="00CE1BC7" w:rsidRDefault="00A3629B" w:rsidP="0054692B">
            <w:pPr>
              <w:ind w:firstLine="459"/>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кількість  пошкоджених об’єктів </w:t>
            </w:r>
            <w:r w:rsidR="0054692B" w:rsidRPr="00C25E78">
              <w:rPr>
                <w:rFonts w:ascii="Times New Roman" w:eastAsia="Times New Roman" w:hAnsi="Times New Roman" w:cs="Times New Roman"/>
                <w:b/>
                <w:color w:val="000000" w:themeColor="text1"/>
                <w:sz w:val="24"/>
                <w:szCs w:val="24"/>
              </w:rPr>
              <w:t>і</w:t>
            </w:r>
            <w:r w:rsidRPr="00C25E78">
              <w:rPr>
                <w:rFonts w:ascii="Times New Roman" w:eastAsia="Times New Roman" w:hAnsi="Times New Roman" w:cs="Times New Roman"/>
                <w:b/>
                <w:color w:val="000000" w:themeColor="text1"/>
                <w:sz w:val="24"/>
                <w:szCs w:val="24"/>
              </w:rPr>
              <w:t>нфраструктури управління  відходами т</w:t>
            </w:r>
            <w:r w:rsidR="00AB48ED" w:rsidRPr="00C25E78">
              <w:rPr>
                <w:rFonts w:ascii="Times New Roman" w:eastAsia="Times New Roman" w:hAnsi="Times New Roman" w:cs="Times New Roman"/>
                <w:b/>
                <w:color w:val="000000" w:themeColor="text1"/>
                <w:sz w:val="24"/>
                <w:szCs w:val="24"/>
              </w:rPr>
              <w:t>ощо</w:t>
            </w:r>
            <w:r w:rsidRPr="00C25E78">
              <w:rPr>
                <w:rFonts w:ascii="Times New Roman" w:eastAsia="Times New Roman" w:hAnsi="Times New Roman" w:cs="Times New Roman"/>
                <w:b/>
                <w:color w:val="000000" w:themeColor="text1"/>
                <w:sz w:val="24"/>
                <w:szCs w:val="24"/>
              </w:rPr>
              <w:t>.</w:t>
            </w:r>
            <w:r w:rsidR="00AB48ED" w:rsidRPr="00C25E78">
              <w:rPr>
                <w:rFonts w:ascii="Times New Roman" w:eastAsia="Times New Roman" w:hAnsi="Times New Roman" w:cs="Times New Roman"/>
                <w:b/>
                <w:color w:val="000000" w:themeColor="text1"/>
                <w:sz w:val="24"/>
                <w:szCs w:val="24"/>
              </w:rPr>
              <w:t>».</w:t>
            </w:r>
          </w:p>
          <w:p w:rsidR="00B7666F" w:rsidRDefault="00B7666F" w:rsidP="0054692B">
            <w:pPr>
              <w:ind w:firstLine="459"/>
              <w:rPr>
                <w:rFonts w:ascii="Times New Roman" w:eastAsia="Times New Roman" w:hAnsi="Times New Roman" w:cs="Times New Roman"/>
                <w:b/>
                <w:color w:val="000000" w:themeColor="text1"/>
                <w:sz w:val="24"/>
                <w:szCs w:val="24"/>
              </w:rPr>
            </w:pPr>
          </w:p>
          <w:p w:rsidR="00B7666F" w:rsidRPr="00C25E78" w:rsidRDefault="00B7666F" w:rsidP="0054692B">
            <w:pPr>
              <w:ind w:firstLine="459"/>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CE1BC7" w:rsidP="00C25E78">
            <w:pPr>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3 Додатку до Порядку</w:t>
            </w:r>
          </w:p>
          <w:p w:rsidR="00CE1BC7" w:rsidRPr="00C25E78" w:rsidRDefault="00A3629B">
            <w:pPr>
              <w:widowControl w:val="0"/>
              <w:pBdr>
                <w:top w:val="nil"/>
                <w:left w:val="nil"/>
                <w:bottom w:val="nil"/>
                <w:right w:val="nil"/>
                <w:between w:val="nil"/>
              </w:pBdr>
              <w:spacing w:before="1"/>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і замінити на:</w:t>
            </w:r>
          </w:p>
          <w:p w:rsidR="00CE1BC7" w:rsidRPr="00C25E78" w:rsidRDefault="00A3629B">
            <w:pP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“3. У Розділі «Аналіз поточного стану системи управління відходами в регіоні» надається загальна характеристика системи управління відходами; опис поточного стану за видами відходів; </w:t>
            </w:r>
            <w:r w:rsidRPr="00C25E78">
              <w:rPr>
                <w:rFonts w:ascii="Times New Roman" w:eastAsia="Times New Roman" w:hAnsi="Times New Roman" w:cs="Times New Roman"/>
                <w:b/>
                <w:color w:val="000000" w:themeColor="text1"/>
                <w:sz w:val="24"/>
                <w:szCs w:val="24"/>
              </w:rPr>
              <w:t>здійснюється аналіз щодо обмеження використання земельних ресурсів, в якому наводяться дані щодо площ, зайнятих під місцями видалення відходів та перелік земельних ділянок, що можуть бути використані під розміщення об’єктів управління відходами (зокрема, регіональні полігони) без зміни їх цільового використання, а також такі, що потребують зміни  цільового використання або критерії визначення місць  розміщення об’єктів управління відходами.</w:t>
            </w:r>
          </w:p>
          <w:p w:rsidR="00CE1BC7" w:rsidRPr="00C25E78" w:rsidRDefault="00CE1BC7">
            <w:pPr>
              <w:rPr>
                <w:rFonts w:ascii="Times New Roman" w:eastAsia="Times New Roman" w:hAnsi="Times New Roman" w:cs="Times New Roman"/>
                <w:b/>
                <w:color w:val="000000" w:themeColor="text1"/>
                <w:sz w:val="24"/>
                <w:szCs w:val="24"/>
              </w:rPr>
            </w:pPr>
          </w:p>
          <w:p w:rsidR="00CE1BC7" w:rsidRPr="00C25E78" w:rsidRDefault="00A3629B">
            <w:pPr>
              <w:widowControl w:val="0"/>
              <w:pBdr>
                <w:top w:val="nil"/>
                <w:left w:val="nil"/>
                <w:bottom w:val="nil"/>
                <w:right w:val="nil"/>
                <w:between w:val="nil"/>
              </w:pBdr>
              <w:spacing w:before="94"/>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Здебільшого метод SWOT-аналізу, не дозволяє в повній мірі оцінити систему управління відходами, визначені в ньому елементи, зазвичай не використовуються на практиці в наступному плануванні і він несе лише декларативний характер. Тому пропонується замінити </w:t>
            </w:r>
            <w:r w:rsidRPr="00C25E78">
              <w:rPr>
                <w:rFonts w:ascii="Times New Roman" w:eastAsia="Times New Roman" w:hAnsi="Times New Roman" w:cs="Times New Roman"/>
                <w:b/>
                <w:color w:val="000000" w:themeColor="text1"/>
                <w:sz w:val="24"/>
                <w:szCs w:val="24"/>
              </w:rPr>
              <w:t xml:space="preserve">SWOT-аналіз   </w:t>
            </w:r>
            <w:r w:rsidRPr="00C25E78">
              <w:rPr>
                <w:rFonts w:ascii="Times New Roman" w:eastAsia="Times New Roman" w:hAnsi="Times New Roman" w:cs="Times New Roman"/>
                <w:color w:val="000000" w:themeColor="text1"/>
                <w:sz w:val="24"/>
                <w:szCs w:val="24"/>
              </w:rPr>
              <w:t>на:</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оцінювання наявних схем збирання  відходів, заходи щодо вдосконалення їх функціонування, висновок про те, чи є потреба в нових схемах збирання, інфраструктурі управління відходами та/або закритті існуючих ООВ і забруднених в минулому місцях видалення відходів та заходів щодо їх реабілітації.</w:t>
            </w: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A3629B">
            <w:pPr>
              <w:widowControl w:val="0"/>
              <w:pBdr>
                <w:top w:val="nil"/>
                <w:left w:val="nil"/>
                <w:bottom w:val="nil"/>
                <w:right w:val="nil"/>
                <w:between w:val="nil"/>
              </w:pBdr>
              <w:spacing w:line="322" w:lineRule="auto"/>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Замінити назву “відходи </w:t>
            </w:r>
            <w:r w:rsidRPr="00C25E78">
              <w:rPr>
                <w:rFonts w:ascii="Times New Roman" w:eastAsia="Times New Roman" w:hAnsi="Times New Roman" w:cs="Times New Roman"/>
                <w:b/>
                <w:color w:val="000000" w:themeColor="text1"/>
                <w:sz w:val="24"/>
                <w:szCs w:val="24"/>
              </w:rPr>
              <w:t>упаковки”</w:t>
            </w:r>
          </w:p>
          <w:p w:rsidR="00CE1BC7" w:rsidRPr="00C25E78" w:rsidRDefault="00A3629B">
            <w:pP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на український відповідник “відходи </w:t>
            </w:r>
            <w:r w:rsidRPr="00C25E78">
              <w:rPr>
                <w:rFonts w:ascii="Times New Roman" w:eastAsia="Times New Roman" w:hAnsi="Times New Roman" w:cs="Times New Roman"/>
                <w:b/>
                <w:color w:val="000000" w:themeColor="text1"/>
                <w:sz w:val="24"/>
                <w:szCs w:val="24"/>
              </w:rPr>
              <w:t>пакування”</w:t>
            </w:r>
          </w:p>
          <w:p w:rsidR="00CE1BC7" w:rsidRPr="00C25E78" w:rsidRDefault="00A3629B">
            <w:pPr>
              <w:widowControl w:val="0"/>
              <w:pBdr>
                <w:top w:val="nil"/>
                <w:left w:val="nil"/>
                <w:bottom w:val="nil"/>
                <w:right w:val="nil"/>
                <w:between w:val="nil"/>
              </w:pBdr>
              <w:spacing w:before="94"/>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Додати до переліку наступні види  відходів:</w:t>
            </w:r>
          </w:p>
          <w:p w:rsidR="00CE1BC7" w:rsidRPr="00C25E78" w:rsidRDefault="00CE1BC7">
            <w:pPr>
              <w:widowControl w:val="0"/>
              <w:pBdr>
                <w:top w:val="nil"/>
                <w:left w:val="nil"/>
                <w:bottom w:val="nil"/>
                <w:right w:val="nil"/>
                <w:between w:val="nil"/>
              </w:pBdr>
              <w:spacing w:before="10"/>
              <w:jc w:val="both"/>
              <w:rPr>
                <w:rFonts w:ascii="Times New Roman" w:eastAsia="Times New Roman" w:hAnsi="Times New Roman" w:cs="Times New Roman"/>
                <w:color w:val="000000" w:themeColor="text1"/>
                <w:sz w:val="24"/>
                <w:szCs w:val="24"/>
              </w:rPr>
            </w:pPr>
          </w:p>
          <w:p w:rsidR="00CE1BC7" w:rsidRPr="00C25E78" w:rsidRDefault="00A3629B">
            <w:pPr>
              <w:widowControl w:val="0"/>
              <w:numPr>
                <w:ilvl w:val="0"/>
                <w:numId w:val="4"/>
              </w:numPr>
              <w:pBdr>
                <w:top w:val="nil"/>
                <w:left w:val="nil"/>
                <w:bottom w:val="nil"/>
                <w:right w:val="nil"/>
                <w:between w:val="nil"/>
              </w:pBdr>
              <w:tabs>
                <w:tab w:val="left" w:pos="819"/>
              </w:tabs>
              <w:ind w:left="0" w:firstLine="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що біологічно розкладаються</w:t>
            </w:r>
          </w:p>
          <w:p w:rsidR="00CE1BC7" w:rsidRPr="00C25E78" w:rsidRDefault="00A3629B">
            <w:pPr>
              <w:widowControl w:val="0"/>
              <w:pBdr>
                <w:top w:val="nil"/>
                <w:left w:val="nil"/>
                <w:bottom w:val="nil"/>
                <w:right w:val="nil"/>
                <w:between w:val="nil"/>
              </w:pBdr>
              <w:spacing w:before="94"/>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інші види відходів, які    потребують спеціального управління і регулювання (напр. відпрацьовані шини, відпрацьовані оливи, відходи, що містять критичну сировину</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інші види відходів)</w:t>
            </w:r>
          </w:p>
        </w:tc>
        <w:tc>
          <w:tcPr>
            <w:tcW w:w="4309" w:type="dxa"/>
          </w:tcPr>
          <w:p w:rsidR="00CE1BC7" w:rsidRPr="00C25E78" w:rsidRDefault="00A3629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left="0"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3. У Розділі «Аналіз поточного стану системи управління відходами в регіоні» надається загальна характеристика системи управління відходами; опис поточного стану за видами відходів; здійснюється аналіз земельних ресурсів, SWOT-аналіз стану системи управління відходами в регіоні.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 описі поточного стану системи надається інформація за такими видами відходів:</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побутові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відходи упаковки, </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відходи електричного та електронного обладнання, </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відпрацьовані батарейки, батареї та акумулятори;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що утворились у зв’язку з пошкодженням будівель та споруд внаслідок бойових дій, терористичних актів, диверсій або проведенням робіт з ліквідації їх наслідків;</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промисловості (промислові відходи, відходи видобувної промисловості, відходи будівництва та знесення тощо);</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сільського господарства (відходи рослинного походження, відходи тваринного походження, тощо);</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небезпечні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медичні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зняті з експлуатації транспортні засоби;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осади стічних вод від комунальних очисних споруд.</w:t>
            </w:r>
          </w:p>
        </w:tc>
        <w:tc>
          <w:tcPr>
            <w:tcW w:w="5273" w:type="dxa"/>
          </w:tcPr>
          <w:p w:rsidR="00CE1BC7" w:rsidRPr="00C25E78" w:rsidRDefault="00C32DF1" w:rsidP="0002632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left="567" w:hanging="567"/>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r w:rsidR="00A3629B" w:rsidRPr="00C25E78">
              <w:rPr>
                <w:rFonts w:ascii="Times New Roman" w:eastAsia="Times New Roman" w:hAnsi="Times New Roman" w:cs="Times New Roman"/>
                <w:b/>
                <w:color w:val="000000" w:themeColor="text1"/>
                <w:sz w:val="24"/>
                <w:szCs w:val="24"/>
              </w:rPr>
              <w:t>.</w:t>
            </w:r>
          </w:p>
          <w:p w:rsidR="00EA62C3" w:rsidRPr="00C25E78" w:rsidRDefault="00EA62C3" w:rsidP="00026326">
            <w:pPr>
              <w:ind w:firstLine="566"/>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3 Додатку до Порядку викладено у редакції:</w:t>
            </w:r>
          </w:p>
          <w:p w:rsidR="00CE1BC7" w:rsidRPr="00C25E78" w:rsidRDefault="00EA62C3" w:rsidP="00026326">
            <w:pPr>
              <w:ind w:firstLine="566"/>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«3. </w:t>
            </w:r>
            <w:r w:rsidR="00A3629B" w:rsidRPr="00C25E78">
              <w:rPr>
                <w:rFonts w:ascii="Times New Roman" w:eastAsia="Times New Roman" w:hAnsi="Times New Roman" w:cs="Times New Roman"/>
                <w:color w:val="000000" w:themeColor="text1"/>
                <w:sz w:val="24"/>
                <w:szCs w:val="24"/>
              </w:rPr>
              <w:t xml:space="preserve">У Розділі «Аналіз поточного стану системи управління відходами в регіоні» надається загальна характеристика системи управління відходами; опис поточного стану за видами відходів; </w:t>
            </w:r>
            <w:r w:rsidR="00A3629B" w:rsidRPr="00C25E78">
              <w:rPr>
                <w:rFonts w:ascii="Times New Roman" w:eastAsia="Times New Roman" w:hAnsi="Times New Roman" w:cs="Times New Roman"/>
                <w:b/>
                <w:color w:val="000000" w:themeColor="text1"/>
                <w:sz w:val="24"/>
                <w:szCs w:val="24"/>
              </w:rPr>
              <w:t>здійснюється аналіз щодо обмеження використання земельних ресурсів, в якому наводяться дані щодо площ, зайнятих під місцями видалення відходів та перелік земельних ділянок, що можуть бути використані під розміщення об’єктів управління відходами (зокрема, регіональні полігони) без зміни їх цільового використання, а також такі, що потребують зміни  цільового використання або критерії визначення місць  розміщення об’єктів управління відходами.</w:t>
            </w:r>
            <w:r w:rsidR="009722C2" w:rsidRPr="00C25E78">
              <w:rPr>
                <w:rFonts w:ascii="Times New Roman" w:eastAsia="Times New Roman" w:hAnsi="Times New Roman" w:cs="Times New Roman"/>
                <w:b/>
                <w:color w:val="000000" w:themeColor="text1"/>
                <w:sz w:val="24"/>
                <w:szCs w:val="24"/>
              </w:rPr>
              <w:t>».</w:t>
            </w:r>
          </w:p>
          <w:p w:rsidR="00CE1BC7" w:rsidRPr="00C25E78" w:rsidRDefault="00CE1BC7"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026326" w:rsidRPr="00C25E78" w:rsidRDefault="00026326" w:rsidP="00026326">
            <w:pPr>
              <w:ind w:firstLine="566"/>
              <w:jc w:val="both"/>
              <w:rPr>
                <w:rFonts w:ascii="Times New Roman" w:eastAsia="Times New Roman" w:hAnsi="Times New Roman" w:cs="Times New Roman"/>
                <w:color w:val="000000" w:themeColor="text1"/>
                <w:sz w:val="24"/>
                <w:szCs w:val="24"/>
              </w:rPr>
            </w:pPr>
          </w:p>
          <w:p w:rsidR="00026326" w:rsidRPr="00C25E78" w:rsidRDefault="00026326" w:rsidP="00026326">
            <w:pPr>
              <w:ind w:firstLine="566"/>
              <w:jc w:val="both"/>
              <w:rPr>
                <w:rFonts w:ascii="Times New Roman" w:eastAsia="Times New Roman" w:hAnsi="Times New Roman" w:cs="Times New Roman"/>
                <w:color w:val="000000" w:themeColor="text1"/>
                <w:sz w:val="24"/>
                <w:szCs w:val="24"/>
              </w:rPr>
            </w:pPr>
          </w:p>
          <w:p w:rsidR="00026326" w:rsidRPr="00C25E78" w:rsidRDefault="00026326" w:rsidP="00026326">
            <w:pPr>
              <w:ind w:firstLine="566"/>
              <w:jc w:val="both"/>
              <w:rPr>
                <w:rFonts w:ascii="Times New Roman" w:eastAsia="Times New Roman" w:hAnsi="Times New Roman" w:cs="Times New Roman"/>
                <w:color w:val="000000" w:themeColor="text1"/>
                <w:sz w:val="24"/>
                <w:szCs w:val="24"/>
              </w:rPr>
            </w:pPr>
          </w:p>
          <w:p w:rsidR="00026326" w:rsidRPr="00C25E78" w:rsidRDefault="00026326" w:rsidP="00026326">
            <w:pPr>
              <w:ind w:firstLine="566"/>
              <w:jc w:val="both"/>
              <w:rPr>
                <w:rFonts w:ascii="Times New Roman" w:eastAsia="Times New Roman" w:hAnsi="Times New Roman" w:cs="Times New Roman"/>
                <w:color w:val="000000" w:themeColor="text1"/>
                <w:sz w:val="24"/>
                <w:szCs w:val="24"/>
              </w:rPr>
            </w:pPr>
          </w:p>
          <w:p w:rsidR="009722C2" w:rsidRPr="00C25E78" w:rsidRDefault="009722C2" w:rsidP="00026326">
            <w:pPr>
              <w:ind w:firstLine="566"/>
              <w:jc w:val="both"/>
              <w:rPr>
                <w:rFonts w:ascii="Times New Roman" w:eastAsia="Times New Roman" w:hAnsi="Times New Roman" w:cs="Times New Roman"/>
                <w:color w:val="000000" w:themeColor="text1"/>
                <w:sz w:val="24"/>
                <w:szCs w:val="24"/>
              </w:rPr>
            </w:pPr>
          </w:p>
          <w:p w:rsidR="00026326" w:rsidRPr="00C25E78" w:rsidRDefault="00026326" w:rsidP="00026326">
            <w:pPr>
              <w:ind w:firstLine="566"/>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0C4C3F" w:rsidP="00026326">
            <w:pPr>
              <w:ind w:firstLine="566"/>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Низка нормативно</w:t>
            </w:r>
            <w:r w:rsidR="009722C2" w:rsidRPr="00C25E78">
              <w:rPr>
                <w:rFonts w:ascii="Times New Roman" w:eastAsia="Times New Roman" w:hAnsi="Times New Roman" w:cs="Times New Roman"/>
                <w:color w:val="000000" w:themeColor="text1"/>
                <w:sz w:val="24"/>
                <w:szCs w:val="24"/>
              </w:rPr>
              <w:t>-</w:t>
            </w:r>
            <w:r w:rsidRPr="00C25E78">
              <w:rPr>
                <w:rFonts w:ascii="Times New Roman" w:eastAsia="Times New Roman" w:hAnsi="Times New Roman" w:cs="Times New Roman"/>
                <w:color w:val="000000" w:themeColor="text1"/>
                <w:sz w:val="24"/>
                <w:szCs w:val="24"/>
              </w:rPr>
              <w:t xml:space="preserve">правових актів визначає необхідність розроблення проєкту Закону України «Про </w:t>
            </w:r>
            <w:r w:rsidR="009722C2" w:rsidRPr="00C25E78">
              <w:rPr>
                <w:rFonts w:ascii="Times New Roman" w:eastAsia="Times New Roman" w:hAnsi="Times New Roman" w:cs="Times New Roman"/>
                <w:b/>
                <w:color w:val="000000" w:themeColor="text1"/>
                <w:sz w:val="24"/>
                <w:szCs w:val="24"/>
              </w:rPr>
              <w:t>у</w:t>
            </w:r>
            <w:r w:rsidRPr="00C25E78">
              <w:rPr>
                <w:rFonts w:ascii="Times New Roman" w:eastAsia="Times New Roman" w:hAnsi="Times New Roman" w:cs="Times New Roman"/>
                <w:b/>
                <w:color w:val="000000" w:themeColor="text1"/>
                <w:sz w:val="24"/>
                <w:szCs w:val="24"/>
              </w:rPr>
              <w:t>паковку</w:t>
            </w:r>
            <w:r w:rsidRPr="00C25E78">
              <w:rPr>
                <w:rFonts w:ascii="Times New Roman" w:eastAsia="Times New Roman" w:hAnsi="Times New Roman" w:cs="Times New Roman"/>
                <w:color w:val="000000" w:themeColor="text1"/>
                <w:sz w:val="24"/>
                <w:szCs w:val="24"/>
              </w:rPr>
              <w:t xml:space="preserve"> та відходи </w:t>
            </w:r>
            <w:r w:rsidRPr="00C25E78">
              <w:rPr>
                <w:rFonts w:ascii="Times New Roman" w:eastAsia="Times New Roman" w:hAnsi="Times New Roman" w:cs="Times New Roman"/>
                <w:b/>
                <w:color w:val="000000" w:themeColor="text1"/>
                <w:sz w:val="24"/>
                <w:szCs w:val="24"/>
              </w:rPr>
              <w:t>упаковки».</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4 Додатку до Порядку</w:t>
            </w:r>
          </w:p>
          <w:p w:rsidR="00CE1BC7" w:rsidRPr="00C25E78" w:rsidRDefault="00A362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замінити на:</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У Розділі  «Планування системи   управління відходами в регіоні»  визначаються </w:t>
            </w:r>
            <w:r w:rsidRPr="00C25E78">
              <w:rPr>
                <w:rFonts w:ascii="Times New Roman" w:eastAsia="Times New Roman" w:hAnsi="Times New Roman" w:cs="Times New Roman"/>
                <w:b/>
                <w:color w:val="000000" w:themeColor="text1"/>
                <w:sz w:val="24"/>
                <w:szCs w:val="24"/>
              </w:rPr>
              <w:t xml:space="preserve">стратегічні цілі  </w:t>
            </w:r>
            <w:r w:rsidRPr="00C25E78">
              <w:rPr>
                <w:rFonts w:ascii="Times New Roman" w:eastAsia="Times New Roman" w:hAnsi="Times New Roman" w:cs="Times New Roman"/>
                <w:color w:val="000000" w:themeColor="text1"/>
                <w:sz w:val="24"/>
                <w:szCs w:val="24"/>
              </w:rPr>
              <w:t xml:space="preserve">та  цільові показники РПУВ, сценарії  регіонального управління потоками  відходів, залежно від виду відходів, наводиться інформація про  забезпечення  реалізації РПУВ,        </w:t>
            </w:r>
            <w:r w:rsidRPr="00C25E78">
              <w:rPr>
                <w:rFonts w:ascii="Times New Roman" w:eastAsia="Times New Roman" w:hAnsi="Times New Roman" w:cs="Times New Roman"/>
                <w:b/>
                <w:color w:val="000000" w:themeColor="text1"/>
                <w:sz w:val="24"/>
                <w:szCs w:val="24"/>
              </w:rPr>
              <w:t xml:space="preserve">фінансово-економічне обґрунтування заходів поводження з відходами </w:t>
            </w:r>
            <w:r w:rsidRPr="00C25E78">
              <w:rPr>
                <w:rFonts w:ascii="Times New Roman" w:eastAsia="Times New Roman" w:hAnsi="Times New Roman" w:cs="Times New Roman"/>
                <w:color w:val="000000" w:themeColor="text1"/>
                <w:sz w:val="24"/>
                <w:szCs w:val="24"/>
              </w:rPr>
              <w:t>в регіоні та додається регіональний план дій</w:t>
            </w: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A3629B">
            <w:pPr>
              <w:widowControl w:val="0"/>
              <w:pBdr>
                <w:top w:val="nil"/>
                <w:left w:val="nil"/>
                <w:bottom w:val="nil"/>
                <w:right w:val="nil"/>
                <w:between w:val="nil"/>
              </w:pBdr>
              <w:spacing w:before="94"/>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w:t>
            </w:r>
          </w:p>
          <w:p w:rsidR="00CE1BC7" w:rsidRPr="00C25E78" w:rsidRDefault="00A3629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Під час визначення завдань і заходів  слід дотримуватися таких принципів:</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повнота, об’єктивність</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У Розділі «Планування системи управління відходами в регіоні» визначаються цілі та цільові показники РПУВ, сценарії регіонального управління потоками відходів, залежно від виду відходів, наводиться інформація про забезпечення реалізації РПУВ, фінансово-економічне забезпечення системи управління відходами в регіоні та додається регіональний план дій.</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Регіональний план дій формується відповідно до виробничо-господарських, організаційно-правових, соціально-економічних, екологічних вимог. Під час визначення завдань і заходів слід дотримуватися таких принципів: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proofErr w:type="spellStart"/>
            <w:r w:rsidRPr="00C25E78">
              <w:rPr>
                <w:rFonts w:ascii="Times New Roman" w:eastAsia="Times New Roman" w:hAnsi="Times New Roman" w:cs="Times New Roman"/>
                <w:color w:val="000000" w:themeColor="text1"/>
                <w:sz w:val="24"/>
                <w:szCs w:val="24"/>
              </w:rPr>
              <w:t>взаємозв’язаність</w:t>
            </w:r>
            <w:proofErr w:type="spellEnd"/>
            <w:r w:rsidRPr="00C25E78">
              <w:rPr>
                <w:rFonts w:ascii="Times New Roman" w:eastAsia="Times New Roman" w:hAnsi="Times New Roman" w:cs="Times New Roman"/>
                <w:color w:val="000000" w:themeColor="text1"/>
                <w:sz w:val="24"/>
                <w:szCs w:val="24"/>
              </w:rPr>
              <w:t xml:space="preserve"> та </w:t>
            </w:r>
            <w:proofErr w:type="spellStart"/>
            <w:r w:rsidRPr="00C25E78">
              <w:rPr>
                <w:rFonts w:ascii="Times New Roman" w:eastAsia="Times New Roman" w:hAnsi="Times New Roman" w:cs="Times New Roman"/>
                <w:color w:val="000000" w:themeColor="text1"/>
                <w:sz w:val="24"/>
                <w:szCs w:val="24"/>
              </w:rPr>
              <w:t>взаємоузгодженість</w:t>
            </w:r>
            <w:proofErr w:type="spellEnd"/>
            <w:r w:rsidRPr="00C25E78">
              <w:rPr>
                <w:rFonts w:ascii="Times New Roman" w:eastAsia="Times New Roman" w:hAnsi="Times New Roman" w:cs="Times New Roman"/>
                <w:color w:val="000000" w:themeColor="text1"/>
                <w:sz w:val="24"/>
                <w:szCs w:val="24"/>
              </w:rPr>
              <w:t xml:space="preserve">;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повнота охоплення проблеми;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логічність викладу;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відсутність суперечностей і повторів. </w:t>
            </w:r>
          </w:p>
        </w:tc>
        <w:tc>
          <w:tcPr>
            <w:tcW w:w="5273" w:type="dxa"/>
          </w:tcPr>
          <w:p w:rsidR="00CE1BC7" w:rsidRPr="00C25E78" w:rsidRDefault="000C4C3F" w:rsidP="00026326">
            <w:pPr>
              <w:pBdr>
                <w:top w:val="nil"/>
                <w:left w:val="nil"/>
                <w:bottom w:val="nil"/>
                <w:right w:val="nil"/>
                <w:between w:val="nil"/>
              </w:pBdr>
              <w:ind w:firstLine="4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В</w:t>
            </w:r>
            <w:r w:rsidR="00026326" w:rsidRPr="00C25E78">
              <w:rPr>
                <w:rFonts w:ascii="Times New Roman" w:eastAsia="Times New Roman" w:hAnsi="Times New Roman" w:cs="Times New Roman"/>
                <w:b/>
                <w:color w:val="000000" w:themeColor="text1"/>
                <w:sz w:val="24"/>
                <w:szCs w:val="24"/>
              </w:rPr>
              <w:t>і</w:t>
            </w:r>
            <w:r w:rsidRPr="00C25E78">
              <w:rPr>
                <w:rFonts w:ascii="Times New Roman" w:eastAsia="Times New Roman" w:hAnsi="Times New Roman" w:cs="Times New Roman"/>
                <w:b/>
                <w:color w:val="000000" w:themeColor="text1"/>
                <w:sz w:val="24"/>
                <w:szCs w:val="24"/>
              </w:rPr>
              <w:t>дхилено.</w:t>
            </w:r>
          </w:p>
          <w:p w:rsidR="00CE1BC7" w:rsidRPr="00C25E78" w:rsidRDefault="00026326" w:rsidP="00026326">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w:t>
            </w:r>
            <w:r w:rsidR="000C4C3F" w:rsidRPr="00C25E78">
              <w:rPr>
                <w:rFonts w:ascii="Times New Roman" w:eastAsia="Times New Roman" w:hAnsi="Times New Roman" w:cs="Times New Roman"/>
                <w:color w:val="000000" w:themeColor="text1"/>
                <w:sz w:val="24"/>
                <w:szCs w:val="24"/>
              </w:rPr>
              <w:t xml:space="preserve">е доцільно звужувати поняття «фінансово-економічне забезпечення системи управління відходами в регіоні» в цілому до конкретних «заходів поводження відходами». </w:t>
            </w:r>
          </w:p>
          <w:p w:rsidR="00026326" w:rsidRPr="00C25E78" w:rsidRDefault="00026326" w:rsidP="00026326">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Предметом нормативно-правового регулювання цього проєкту акта не є визначення принципів (</w:t>
            </w:r>
            <w:r w:rsidRPr="00C25E78">
              <w:rPr>
                <w:rFonts w:ascii="Times New Roman" w:eastAsia="Times New Roman" w:hAnsi="Times New Roman" w:cs="Times New Roman"/>
                <w:b/>
                <w:color w:val="000000" w:themeColor="text1"/>
                <w:sz w:val="24"/>
                <w:szCs w:val="24"/>
              </w:rPr>
              <w:t>повнота, об’єктивність</w:t>
            </w:r>
            <w:r w:rsidRPr="00C25E78">
              <w:rPr>
                <w:rFonts w:ascii="Times New Roman" w:eastAsia="Times New Roman" w:hAnsi="Times New Roman" w:cs="Times New Roman"/>
                <w:color w:val="000000" w:themeColor="text1"/>
                <w:sz w:val="24"/>
                <w:szCs w:val="24"/>
              </w:rPr>
              <w:t xml:space="preserve">). </w:t>
            </w:r>
          </w:p>
          <w:p w:rsidR="000C4C3F" w:rsidRPr="00C25E78" w:rsidRDefault="000C4C3F" w:rsidP="000C4C3F">
            <w:pPr>
              <w:pBdr>
                <w:top w:val="nil"/>
                <w:left w:val="nil"/>
                <w:bottom w:val="nil"/>
                <w:right w:val="nil"/>
                <w:between w:val="nil"/>
              </w:pBdr>
              <w:spacing w:before="120"/>
              <w:ind w:firstLine="567"/>
              <w:jc w:val="both"/>
              <w:rPr>
                <w:rFonts w:ascii="Times New Roman" w:eastAsia="Times New Roman" w:hAnsi="Times New Roman" w:cs="Times New Roman"/>
                <w:color w:val="000000" w:themeColor="text1"/>
                <w:sz w:val="24"/>
                <w:szCs w:val="24"/>
              </w:rPr>
            </w:pPr>
          </w:p>
        </w:tc>
      </w:tr>
      <w:tr w:rsidR="00C25E78" w:rsidRPr="00C25E78" w:rsidTr="00C25E78">
        <w:tc>
          <w:tcPr>
            <w:tcW w:w="15451" w:type="dxa"/>
            <w:gridSpan w:val="4"/>
            <w:vAlign w:val="center"/>
          </w:tcPr>
          <w:p w:rsidR="00CE1BC7" w:rsidRPr="00C25E78" w:rsidRDefault="00A3629B" w:rsidP="00C25E78">
            <w:pPr>
              <w:jc w:val="cente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Зміст пропозицій та зауважень Асоціації управління відходами</w:t>
            </w:r>
          </w:p>
        </w:tc>
      </w:tr>
      <w:tr w:rsidR="00C25E78" w:rsidRPr="00C25E78" w:rsidTr="00C25E78">
        <w:tc>
          <w:tcPr>
            <w:tcW w:w="681" w:type="dxa"/>
            <w:vAlign w:val="center"/>
          </w:tcPr>
          <w:p w:rsidR="007C496D" w:rsidRPr="00C25E78" w:rsidRDefault="007C496D"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7C496D" w:rsidRPr="00C25E78" w:rsidRDefault="007C496D">
            <w:pPr>
              <w:tabs>
                <w:tab w:val="left" w:pos="1747"/>
              </w:tabs>
              <w:ind w:right="175"/>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Узгодити термінологію, яка використовується у проєкті Постанови Законом України «Про управління відходами»</w:t>
            </w:r>
          </w:p>
          <w:p w:rsidR="007C496D" w:rsidRPr="00C25E78" w:rsidRDefault="007C496D">
            <w:pPr>
              <w:tabs>
                <w:tab w:val="left" w:pos="1747"/>
              </w:tabs>
              <w:ind w:right="175"/>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від 20.06.2022 № 2320-ІХ. </w:t>
            </w:r>
          </w:p>
        </w:tc>
        <w:tc>
          <w:tcPr>
            <w:tcW w:w="4309" w:type="dxa"/>
          </w:tcPr>
          <w:p w:rsidR="007C496D" w:rsidRPr="00C25E78" w:rsidRDefault="007C496D">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 тексту в цілому</w:t>
            </w:r>
          </w:p>
        </w:tc>
        <w:tc>
          <w:tcPr>
            <w:tcW w:w="5273" w:type="dxa"/>
          </w:tcPr>
          <w:p w:rsidR="007C496D" w:rsidRPr="00C25E78" w:rsidRDefault="007C496D" w:rsidP="007C496D">
            <w:pPr>
              <w:ind w:left="-108" w:firstLine="108"/>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r w:rsidR="00471C3C" w:rsidRPr="00C25E78">
              <w:rPr>
                <w:rFonts w:ascii="Times New Roman" w:eastAsia="Times New Roman" w:hAnsi="Times New Roman" w:cs="Times New Roman"/>
                <w:b/>
                <w:color w:val="000000" w:themeColor="text1"/>
                <w:sz w:val="24"/>
                <w:szCs w:val="24"/>
              </w:rPr>
              <w:t>.</w:t>
            </w:r>
          </w:p>
        </w:tc>
      </w:tr>
      <w:tr w:rsidR="00C25E78" w:rsidRPr="00C25E78" w:rsidTr="00C25E78">
        <w:tc>
          <w:tcPr>
            <w:tcW w:w="681" w:type="dxa"/>
            <w:vAlign w:val="center"/>
          </w:tcPr>
          <w:p w:rsidR="007C496D" w:rsidRPr="00C25E78" w:rsidRDefault="007C496D"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7C496D" w:rsidRPr="00C25E78" w:rsidRDefault="007C496D">
            <w:pPr>
              <w:tabs>
                <w:tab w:val="left" w:pos="1747"/>
              </w:tabs>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Додати до Розділу ІІ проєкту Постанови, що регіональні плани управління відходами (далі - «РПУВ») розробляється з урахуванням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w:t>
            </w:r>
          </w:p>
        </w:tc>
        <w:tc>
          <w:tcPr>
            <w:tcW w:w="4309" w:type="dxa"/>
          </w:tcPr>
          <w:p w:rsidR="007C496D" w:rsidRPr="00C25E78" w:rsidRDefault="007C496D">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Відсутній</w:t>
            </w:r>
          </w:p>
        </w:tc>
        <w:tc>
          <w:tcPr>
            <w:tcW w:w="5273" w:type="dxa"/>
          </w:tcPr>
          <w:p w:rsidR="007C496D" w:rsidRPr="00C25E78" w:rsidRDefault="007C496D" w:rsidP="007C496D">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 xml:space="preserve"> </w:t>
            </w:r>
            <w:proofErr w:type="spellStart"/>
            <w:r w:rsidRPr="00C25E78">
              <w:rPr>
                <w:rFonts w:ascii="Times New Roman" w:eastAsia="Times New Roman" w:hAnsi="Times New Roman" w:cs="Times New Roman"/>
                <w:b/>
                <w:color w:val="000000" w:themeColor="text1"/>
                <w:sz w:val="24"/>
                <w:szCs w:val="24"/>
              </w:rPr>
              <w:t>Відхилено</w:t>
            </w:r>
            <w:proofErr w:type="spellEnd"/>
            <w:r w:rsidR="00471C3C" w:rsidRPr="00C25E78">
              <w:rPr>
                <w:rFonts w:ascii="Times New Roman" w:eastAsia="Times New Roman" w:hAnsi="Times New Roman" w:cs="Times New Roman"/>
                <w:b/>
                <w:color w:val="000000" w:themeColor="text1"/>
                <w:sz w:val="24"/>
                <w:szCs w:val="24"/>
              </w:rPr>
              <w:t>.</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Доцільно узгодити між собою п. 7 та п.18 частина 2. Відповідно до пункту 7 визначено, що один раз на два роки проводиться оцінка ефективності виконання РПУВ. При цьому не визначено за якою методикою або положенням здійснюватиметься така оцінка. Також, враховуючи, що області можуть по факту затвердити РПУВ протягом як року, так і двох років, то дати звітності у них будуть різні і неможливо буде узагальнити інформацію на національному рівні. У той же час відповідно до пункту 18 передбачається процедура моніторингу кожний рік до 1 березня, при цьому показники моніторингу також не визначено</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7. Один раз на два роки на основі показників оцінки досягнення цілей та здійснення заходів Розробники здійснюють оцінку ефективності впровадження РПУВ та оприлюднюють її результати на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органу, яким здійснено таку оцінку.</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18….</w:t>
            </w:r>
          </w:p>
          <w:p w:rsidR="00CE1BC7" w:rsidRPr="00C25E78" w:rsidRDefault="00A3629B">
            <w:pPr>
              <w:tabs>
                <w:tab w:val="left" w:pos="1134"/>
              </w:tabs>
              <w:spacing w:before="120"/>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подає заінтересованим органам щороку, до 01 березня року, що настає за звітним періодом, інформацію про хід виконання РПУВ в частині досягнення локалізованих цільових показників РПУВ та розміщує таку інформацію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w:t>
            </w:r>
          </w:p>
        </w:tc>
        <w:tc>
          <w:tcPr>
            <w:tcW w:w="5273" w:type="dxa"/>
          </w:tcPr>
          <w:p w:rsidR="00026326" w:rsidRPr="00C25E78" w:rsidRDefault="00026326" w:rsidP="00026326">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p>
          <w:p w:rsidR="00026326" w:rsidRPr="00C25E78" w:rsidRDefault="00026326" w:rsidP="00026326">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 </w:t>
            </w:r>
          </w:p>
          <w:p w:rsidR="00026326" w:rsidRPr="00C25E78" w:rsidRDefault="00026326" w:rsidP="00026326">
            <w:pPr>
              <w:rPr>
                <w:rFonts w:ascii="Times New Roman" w:hAnsi="Times New Roman" w:cs="Times New Roman"/>
                <w:color w:val="000000" w:themeColor="text1"/>
                <w:sz w:val="24"/>
                <w:szCs w:val="24"/>
              </w:rPr>
            </w:pPr>
            <w:r w:rsidRPr="00C25E78">
              <w:rPr>
                <w:rFonts w:ascii="Times New Roman" w:hAnsi="Times New Roman" w:cs="Times New Roman"/>
                <w:color w:val="000000" w:themeColor="text1"/>
                <w:sz w:val="24"/>
                <w:szCs w:val="24"/>
              </w:rPr>
              <w:t>Абзац другий пункту 7 Порядку виключено.</w:t>
            </w:r>
          </w:p>
          <w:p w:rsidR="00026326" w:rsidRPr="00C25E78" w:rsidRDefault="00026326" w:rsidP="00026326">
            <w:pPr>
              <w:jc w:val="both"/>
              <w:rPr>
                <w:rFonts w:ascii="Times New Roman" w:hAnsi="Times New Roman" w:cs="Times New Roman"/>
                <w:color w:val="000000" w:themeColor="text1"/>
                <w:sz w:val="24"/>
                <w:szCs w:val="24"/>
              </w:rPr>
            </w:pPr>
            <w:r w:rsidRPr="00C25E78">
              <w:rPr>
                <w:rFonts w:ascii="Times New Roman" w:hAnsi="Times New Roman" w:cs="Times New Roman"/>
                <w:color w:val="000000" w:themeColor="text1"/>
                <w:sz w:val="24"/>
                <w:szCs w:val="24"/>
              </w:rPr>
              <w:t>Абзаци четвертий та п’ятий пункту 18 викладено у редакції:</w:t>
            </w:r>
          </w:p>
          <w:p w:rsidR="00026326" w:rsidRPr="00C25E78" w:rsidRDefault="00026326" w:rsidP="00026326">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 xml:space="preserve">«за результатами проведення  оцінки досягнення цілей та здійснення заходів один раз на два роки готують звіт з оцінки ефективності впровадження регіональних планів управління відходами та, подають його до  </w:t>
            </w:r>
            <w:r w:rsidRPr="00C25E78">
              <w:rPr>
                <w:rFonts w:ascii="Times New Roman" w:eastAsia="Times New Roman" w:hAnsi="Times New Roman" w:cs="Times New Roman"/>
                <w:color w:val="000000" w:themeColor="text1"/>
                <w:sz w:val="24"/>
                <w:szCs w:val="24"/>
              </w:rPr>
              <w:t>01 березня року, що настає за звітним періодом</w:t>
            </w:r>
            <w:r w:rsidRPr="00C25E78">
              <w:rPr>
                <w:rFonts w:ascii="Times New Roman" w:hAnsi="Times New Roman" w:cs="Times New Roman"/>
                <w:color w:val="000000" w:themeColor="text1"/>
                <w:sz w:val="24"/>
                <w:szCs w:val="24"/>
                <w:shd w:val="clear" w:color="auto" w:fill="FFFFE2"/>
              </w:rPr>
              <w:t xml:space="preserve"> </w:t>
            </w:r>
            <w:proofErr w:type="spellStart"/>
            <w:r w:rsidRPr="00C25E78">
              <w:rPr>
                <w:rFonts w:ascii="Times New Roman" w:hAnsi="Times New Roman" w:cs="Times New Roman"/>
                <w:color w:val="000000" w:themeColor="text1"/>
                <w:sz w:val="24"/>
                <w:szCs w:val="24"/>
              </w:rPr>
              <w:t>Міндовкілля</w:t>
            </w:r>
            <w:proofErr w:type="spellEnd"/>
            <w:r w:rsidRPr="00C25E78">
              <w:rPr>
                <w:rFonts w:ascii="Times New Roman" w:hAnsi="Times New Roman" w:cs="Times New Roman"/>
                <w:color w:val="000000" w:themeColor="text1"/>
                <w:sz w:val="24"/>
                <w:szCs w:val="24"/>
              </w:rPr>
              <w:t xml:space="preserve"> та </w:t>
            </w:r>
            <w:proofErr w:type="spellStart"/>
            <w:r w:rsidRPr="00C25E78">
              <w:rPr>
                <w:rFonts w:ascii="Times New Roman" w:hAnsi="Times New Roman" w:cs="Times New Roman"/>
                <w:color w:val="000000" w:themeColor="text1"/>
                <w:sz w:val="24"/>
                <w:szCs w:val="24"/>
              </w:rPr>
              <w:t>Мінрегіону</w:t>
            </w:r>
            <w:proofErr w:type="spellEnd"/>
            <w:r w:rsidRPr="00C25E78">
              <w:rPr>
                <w:rFonts w:ascii="Times New Roman" w:hAnsi="Times New Roman" w:cs="Times New Roman"/>
                <w:color w:val="000000" w:themeColor="text1"/>
                <w:sz w:val="24"/>
                <w:szCs w:val="24"/>
                <w:shd w:val="clear" w:color="auto" w:fill="FFFFE2"/>
              </w:rPr>
              <w:t xml:space="preserve">. </w:t>
            </w:r>
          </w:p>
          <w:p w:rsidR="00026326" w:rsidRPr="00C25E78" w:rsidRDefault="00026326" w:rsidP="00026326">
            <w:pPr>
              <w:jc w:val="both"/>
              <w:rPr>
                <w:rFonts w:ascii="Times New Roman" w:hAnsi="Times New Roman" w:cs="Times New Roman"/>
                <w:color w:val="000000" w:themeColor="text1"/>
                <w:sz w:val="24"/>
                <w:szCs w:val="24"/>
                <w:shd w:val="clear" w:color="auto" w:fill="FFFFE2"/>
              </w:rPr>
            </w:pPr>
          </w:p>
          <w:p w:rsidR="00026326" w:rsidRPr="00C25E78" w:rsidRDefault="00026326" w:rsidP="00026326">
            <w:pPr>
              <w:jc w:val="both"/>
              <w:rPr>
                <w:rFonts w:ascii="Times New Roman" w:hAnsi="Times New Roman" w:cs="Times New Roman"/>
                <w:color w:val="000000" w:themeColor="text1"/>
                <w:sz w:val="24"/>
                <w:szCs w:val="24"/>
                <w:shd w:val="clear" w:color="auto" w:fill="FFFFE2"/>
              </w:rPr>
            </w:pPr>
            <w:r w:rsidRPr="00C25E78">
              <w:rPr>
                <w:rFonts w:ascii="Times New Roman" w:hAnsi="Times New Roman" w:cs="Times New Roman"/>
                <w:color w:val="000000" w:themeColor="text1"/>
                <w:sz w:val="24"/>
                <w:szCs w:val="24"/>
              </w:rPr>
              <w:t>Щорічний звіт містить інформацію про дату прийняття та номер нормативно-правового акта, яким затверджено РПУВ,  про виконавців  РПУВ, строк  його виконання,  обсяги та джерела фінансування з визначенням  конкретних бюджетних програм (код,  назва бюджетної  програми), в рамках   яких   фактично   здійснювалося   фінансування,  а  також результати виконання завдань і заходів,  визначених РПУВ,  за звітний період,  оцінку ефективності та пропозиції щодо подальшого його виконання.».</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Пропонуємо внести відповідні зміни до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 від 10.09.2021 № 586 з метою їх узгодження з ЗУ «Про управління відходами». </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У Порядку доцільно посилатись на методичні рекомендації в частині що стосується з погодження змісту та структури РПУВ.</w:t>
            </w:r>
          </w:p>
        </w:tc>
        <w:tc>
          <w:tcPr>
            <w:tcW w:w="4309" w:type="dxa"/>
          </w:tcPr>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До тексту в цілому</w:t>
            </w:r>
          </w:p>
        </w:tc>
        <w:tc>
          <w:tcPr>
            <w:tcW w:w="5273" w:type="dxa"/>
          </w:tcPr>
          <w:p w:rsidR="00A3629B" w:rsidRPr="00C25E78" w:rsidRDefault="00A3629B" w:rsidP="00A3629B">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A3629B" w:rsidP="00026326">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Методичні рекомендацій з розроблення регіональних планів управління відходами не є предметом регулювання </w:t>
            </w:r>
            <w:r w:rsidR="00026326" w:rsidRPr="00C25E78">
              <w:rPr>
                <w:rFonts w:ascii="Times New Roman" w:eastAsia="Times New Roman" w:hAnsi="Times New Roman" w:cs="Times New Roman"/>
                <w:color w:val="000000" w:themeColor="text1"/>
                <w:sz w:val="24"/>
                <w:szCs w:val="24"/>
              </w:rPr>
              <w:t xml:space="preserve">цього </w:t>
            </w:r>
            <w:r w:rsidRPr="00C25E78">
              <w:rPr>
                <w:rFonts w:ascii="Times New Roman" w:eastAsia="Times New Roman" w:hAnsi="Times New Roman" w:cs="Times New Roman"/>
                <w:color w:val="000000" w:themeColor="text1"/>
                <w:sz w:val="24"/>
                <w:szCs w:val="24"/>
              </w:rPr>
              <w:t>нормативно-правового акта.</w:t>
            </w:r>
          </w:p>
        </w:tc>
      </w:tr>
      <w:tr w:rsidR="00C25E78" w:rsidRPr="00C25E78" w:rsidTr="00C25E78">
        <w:tc>
          <w:tcPr>
            <w:tcW w:w="681" w:type="dxa"/>
            <w:vAlign w:val="center"/>
          </w:tcPr>
          <w:p w:rsidR="00A3629B" w:rsidRPr="00C25E78" w:rsidRDefault="00A3629B"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A3629B"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Розділу І</w:t>
            </w:r>
          </w:p>
          <w:p w:rsidR="00A3629B" w:rsidRPr="00C25E78" w:rsidRDefault="00A3629B">
            <w:pPr>
              <w:widowControl w:val="0"/>
              <w:pBdr>
                <w:top w:val="nil"/>
                <w:left w:val="nil"/>
                <w:bottom w:val="nil"/>
                <w:right w:val="nil"/>
                <w:between w:val="nil"/>
              </w:pBdr>
              <w:spacing w:line="268"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термін.</w:t>
            </w:r>
          </w:p>
          <w:p w:rsidR="00A3629B"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регіональний план управління відходами (далі – РПУВ) – </w:t>
            </w:r>
            <w:r w:rsidRPr="00C25E78">
              <w:rPr>
                <w:rFonts w:ascii="Times New Roman" w:eastAsia="Times New Roman" w:hAnsi="Times New Roman" w:cs="Times New Roman"/>
                <w:b/>
                <w:color w:val="000000" w:themeColor="text1"/>
                <w:sz w:val="24"/>
                <w:szCs w:val="24"/>
              </w:rPr>
              <w:t xml:space="preserve">програмний документ, що містить </w:t>
            </w:r>
            <w:r w:rsidRPr="00C25E78">
              <w:rPr>
                <w:rFonts w:ascii="Times New Roman" w:eastAsia="Times New Roman" w:hAnsi="Times New Roman" w:cs="Times New Roman"/>
                <w:color w:val="000000" w:themeColor="text1"/>
                <w:sz w:val="24"/>
                <w:szCs w:val="24"/>
              </w:rPr>
              <w:t>комплекс взаємопов'язаних завдань і заходів</w:t>
            </w:r>
          </w:p>
        </w:tc>
        <w:tc>
          <w:tcPr>
            <w:tcW w:w="4309" w:type="dxa"/>
          </w:tcPr>
          <w:p w:rsidR="00A3629B" w:rsidRPr="00C25E78" w:rsidRDefault="00A3629B">
            <w:pPr>
              <w:tabs>
                <w:tab w:val="left" w:pos="1134"/>
              </w:tabs>
              <w:spacing w:before="120"/>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регіональний план управління відходами (далі – РПУВ) –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органів місцевого самоврядування, сформованих на підставі  оцінки поточного стану сфери управління відходами та вже розроблених моделей.</w:t>
            </w:r>
          </w:p>
        </w:tc>
        <w:tc>
          <w:tcPr>
            <w:tcW w:w="5273" w:type="dxa"/>
          </w:tcPr>
          <w:p w:rsidR="00A3629B" w:rsidRPr="00C25E78" w:rsidRDefault="00A3629B" w:rsidP="009E2EBD">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p>
          <w:p w:rsidR="00471C3C" w:rsidRPr="00C25E78" w:rsidRDefault="00471C3C" w:rsidP="00471C3C">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Абзац четвертий пункту 1 викладено у редакції:</w:t>
            </w:r>
          </w:p>
          <w:p w:rsidR="00A3629B" w:rsidRPr="00C25E78" w:rsidRDefault="00471C3C" w:rsidP="00471C3C">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«регіональний план управління відходами (далі – РПУВ) – </w:t>
            </w:r>
            <w:r w:rsidRPr="00C25E78">
              <w:rPr>
                <w:rFonts w:ascii="Times New Roman" w:eastAsia="Times New Roman" w:hAnsi="Times New Roman" w:cs="Times New Roman"/>
                <w:b/>
                <w:color w:val="000000" w:themeColor="text1"/>
                <w:sz w:val="24"/>
                <w:szCs w:val="24"/>
              </w:rPr>
              <w:t>документ державного планування</w:t>
            </w:r>
            <w:r w:rsidRPr="00C25E78">
              <w:rPr>
                <w:rFonts w:ascii="Times New Roman" w:eastAsia="Times New Roman" w:hAnsi="Times New Roman" w:cs="Times New Roman"/>
                <w:color w:val="000000" w:themeColor="text1"/>
                <w:sz w:val="24"/>
                <w:szCs w:val="24"/>
              </w:rPr>
              <w:t>, що містить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органів місцевого самоврядування, сформованих на підставі оцінки поточного стану сфери управління відходами та вже розроблених моделей.»</w:t>
            </w:r>
          </w:p>
        </w:tc>
      </w:tr>
      <w:tr w:rsidR="00C25E78" w:rsidRPr="00C25E78" w:rsidTr="00C25E78">
        <w:tc>
          <w:tcPr>
            <w:tcW w:w="681" w:type="dxa"/>
            <w:vAlign w:val="center"/>
          </w:tcPr>
          <w:p w:rsidR="00A3629B" w:rsidRPr="00C25E78" w:rsidRDefault="00A3629B"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A3629B" w:rsidRPr="00C25E78" w:rsidRDefault="00A3629B">
            <w:pPr>
              <w:widowControl w:val="0"/>
              <w:pBdr>
                <w:top w:val="nil"/>
                <w:left w:val="nil"/>
                <w:bottom w:val="nil"/>
                <w:right w:val="nil"/>
                <w:between w:val="nil"/>
              </w:pBdr>
              <w:ind w:left="8" w:right="-15"/>
              <w:jc w:val="both"/>
              <w:rPr>
                <w:rFonts w:ascii="Times New Roman" w:eastAsia="Times New Roman" w:hAnsi="Times New Roman" w:cs="Times New Roman"/>
                <w:color w:val="000000" w:themeColor="text1"/>
                <w:sz w:val="24"/>
                <w:szCs w:val="24"/>
                <w:highlight w:val="yellow"/>
              </w:rPr>
            </w:pPr>
            <w:r w:rsidRPr="00C25E78">
              <w:rPr>
                <w:rFonts w:ascii="Times New Roman" w:eastAsia="Times New Roman" w:hAnsi="Times New Roman" w:cs="Times New Roman"/>
                <w:color w:val="000000" w:themeColor="text1"/>
                <w:sz w:val="24"/>
                <w:szCs w:val="24"/>
              </w:rPr>
              <w:t>Пункт 4 Розділу ІІ Необхідно змінити редакцію цього пункту, оскільки НПУВ уже розроблений та затверджений у 2019 році. Відтак, з моменту прийняття цього порядку виникне неузгодженість між документами, якими визначено терміни розроблення РПУВ.</w:t>
            </w:r>
          </w:p>
        </w:tc>
        <w:tc>
          <w:tcPr>
            <w:tcW w:w="4309" w:type="dxa"/>
          </w:tcPr>
          <w:p w:rsidR="00A3629B" w:rsidRPr="00C25E78" w:rsidRDefault="00A3629B">
            <w:pPr>
              <w:rPr>
                <w:rFonts w:ascii="Times New Roman" w:eastAsia="Times New Roman" w:hAnsi="Times New Roman" w:cs="Times New Roman"/>
                <w:color w:val="000000" w:themeColor="text1"/>
                <w:sz w:val="24"/>
                <w:szCs w:val="24"/>
                <w:highlight w:val="yellow"/>
              </w:rPr>
            </w:pPr>
          </w:p>
        </w:tc>
        <w:tc>
          <w:tcPr>
            <w:tcW w:w="5273" w:type="dxa"/>
          </w:tcPr>
          <w:p w:rsidR="00471C3C" w:rsidRPr="00C25E78" w:rsidRDefault="00471C3C" w:rsidP="00471C3C">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471C3C" w:rsidRPr="00C25E78" w:rsidRDefault="00471C3C" w:rsidP="00471C3C">
            <w:pPr>
              <w:pBdr>
                <w:top w:val="nil"/>
                <w:left w:val="nil"/>
                <w:bottom w:val="nil"/>
                <w:right w:val="nil"/>
                <w:between w:val="nil"/>
              </w:pBdr>
              <w:ind w:firstLine="567"/>
              <w:jc w:val="both"/>
              <w:rPr>
                <w:rFonts w:ascii="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Частиною першою статті 51 Закону України «Про управління відходами» визначено, що р</w:t>
            </w:r>
            <w:r w:rsidRPr="00C25E78">
              <w:rPr>
                <w:rFonts w:ascii="Times New Roman" w:hAnsi="Times New Roman" w:cs="Times New Roman"/>
                <w:color w:val="000000" w:themeColor="text1"/>
                <w:sz w:val="24"/>
                <w:szCs w:val="24"/>
              </w:rPr>
              <w:t>егіональні плани управління відходами розробляються для кожної області протягом року після набрання чинності Національним планом управління відходами.</w:t>
            </w:r>
          </w:p>
          <w:p w:rsidR="00A3629B" w:rsidRPr="00C25E78" w:rsidRDefault="00471C3C" w:rsidP="00471C3C">
            <w:pPr>
              <w:pBdr>
                <w:top w:val="nil"/>
                <w:left w:val="nil"/>
                <w:bottom w:val="nil"/>
                <w:right w:val="nil"/>
                <w:between w:val="nil"/>
              </w:pBdr>
              <w:ind w:firstLine="567"/>
              <w:jc w:val="both"/>
              <w:rPr>
                <w:rFonts w:ascii="Times New Roman" w:eastAsia="Times New Roman" w:hAnsi="Times New Roman" w:cs="Times New Roman"/>
                <w:b/>
                <w:color w:val="000000" w:themeColor="text1"/>
                <w:sz w:val="24"/>
                <w:szCs w:val="24"/>
              </w:rPr>
            </w:pPr>
            <w:r w:rsidRPr="00C25E78">
              <w:rPr>
                <w:rFonts w:ascii="Times New Roman" w:hAnsi="Times New Roman" w:cs="Times New Roman"/>
                <w:color w:val="000000" w:themeColor="text1"/>
                <w:sz w:val="24"/>
                <w:szCs w:val="24"/>
              </w:rPr>
              <w:t>Таким чином, проектом цього нормативно-правового акта передбачена процедура розроблення та затвердження регіональних планів управління відходами після набрання чинності рішенням Уряду про затвердження Національного плану управління відходами відповідно до вимог Закону  України «Про управління відходами».</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Розділу ІІ</w:t>
            </w:r>
          </w:p>
          <w:p w:rsidR="00CE1BC7" w:rsidRPr="00C25E78" w:rsidRDefault="00A3629B">
            <w:pPr>
              <w:widowControl w:val="0"/>
              <w:pBdr>
                <w:top w:val="nil"/>
                <w:left w:val="nil"/>
                <w:bottom w:val="nil"/>
                <w:right w:val="nil"/>
                <w:between w:val="nil"/>
              </w:pBdr>
              <w:tabs>
                <w:tab w:val="left" w:pos="3356"/>
              </w:tabs>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визначенням:</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“розробник РПУВ - відповідний адміністративний орган (Рада міністрів Автономної Республіки Крим, обласні адміністрації, Київська та  Севастопольська міські державні адміністрації), який займається розробкою РПУВ самостійно або із залученням в установленому порядку до підготовки проєктів РПУВ вчених, фахівців, представників громадськості, підприємства, установи та організації, та несе відповідальність за виконання цілей  РПУВ”</w:t>
            </w:r>
          </w:p>
        </w:tc>
        <w:tc>
          <w:tcPr>
            <w:tcW w:w="4309"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Розділу ІІ</w:t>
            </w:r>
          </w:p>
          <w:p w:rsidR="00CE1BC7" w:rsidRPr="00C25E78" w:rsidRDefault="00A3629B">
            <w:pPr>
              <w:widowControl w:val="0"/>
              <w:pBdr>
                <w:top w:val="nil"/>
                <w:left w:val="nil"/>
                <w:bottom w:val="nil"/>
                <w:right w:val="nil"/>
                <w:between w:val="nil"/>
              </w:pBdr>
              <w:tabs>
                <w:tab w:val="left" w:pos="3356"/>
              </w:tabs>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визначенням:</w:t>
            </w:r>
          </w:p>
          <w:p w:rsidR="00CE1BC7" w:rsidRPr="00C25E78" w:rsidRDefault="00A3629B">
            <w:pPr>
              <w:widowControl w:val="0"/>
              <w:pBdr>
                <w:top w:val="nil"/>
                <w:left w:val="nil"/>
                <w:bottom w:val="nil"/>
                <w:right w:val="nil"/>
                <w:between w:val="nil"/>
              </w:pBdr>
              <w:tabs>
                <w:tab w:val="left" w:pos="29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“розробник РПУВ – відповідний адміністративний орган (Рада міністрів Автономної Республіки Крим, обласні адміністрації, Київська та Севастопольська міські державні адміністрації), який займається розробкою РПУВ самостійно або із залученням в установленому порядку до підготовки проєктів РПУВ вчених, фахівців, представників</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громадськості, підприємства, установи та організації, та несе відповідальність за виконання цілей РПУВ”</w:t>
            </w:r>
          </w:p>
        </w:tc>
        <w:tc>
          <w:tcPr>
            <w:tcW w:w="5273" w:type="dxa"/>
          </w:tcPr>
          <w:p w:rsidR="00CE1BC7" w:rsidRPr="00C25E78" w:rsidRDefault="00627B64">
            <w:pPr>
              <w:pBdr>
                <w:top w:val="nil"/>
                <w:left w:val="nil"/>
                <w:bottom w:val="nil"/>
                <w:right w:val="nil"/>
                <w:between w:val="nil"/>
              </w:pBdr>
              <w:tabs>
                <w:tab w:val="left" w:pos="851"/>
              </w:tabs>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p>
          <w:p w:rsidR="00471C3C" w:rsidRPr="00C25E78" w:rsidRDefault="00471C3C">
            <w:pPr>
              <w:pBdr>
                <w:top w:val="nil"/>
                <w:left w:val="nil"/>
                <w:bottom w:val="nil"/>
                <w:right w:val="nil"/>
                <w:between w:val="nil"/>
              </w:pBdr>
              <w:tabs>
                <w:tab w:val="left" w:pos="851"/>
              </w:tabs>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Пункт 2 проєкту Порядку викладено у редакції:</w:t>
            </w:r>
          </w:p>
          <w:p w:rsidR="00CE1BC7" w:rsidRPr="00C25E78" w:rsidRDefault="00A3629B">
            <w:pPr>
              <w:pBdr>
                <w:top w:val="nil"/>
                <w:left w:val="nil"/>
                <w:bottom w:val="nil"/>
                <w:right w:val="nil"/>
                <w:between w:val="nil"/>
              </w:pBdr>
              <w:tabs>
                <w:tab w:val="left" w:pos="851"/>
              </w:tabs>
              <w:ind w:firstLine="324"/>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РПУВ розробляються Радою міністрів Автономної Республіки Крим, обласними, Київською та Севастопольською міськими державними адміністраціями (далі – Розробники) на виконання пункту 2 частини першої статті 25 Закону з урахуванням вимог Закону України</w:t>
            </w:r>
            <w:r w:rsidRPr="00C25E78">
              <w:rPr>
                <w:rFonts w:ascii="Times New Roman" w:eastAsia="Times New Roman" w:hAnsi="Times New Roman" w:cs="Times New Roman"/>
                <w:b/>
                <w:color w:val="000000" w:themeColor="text1"/>
                <w:sz w:val="24"/>
                <w:szCs w:val="24"/>
              </w:rPr>
              <w:t xml:space="preserve"> «</w:t>
            </w:r>
            <w:r w:rsidRPr="00C25E78">
              <w:rPr>
                <w:rFonts w:ascii="Times New Roman" w:eastAsia="Times New Roman" w:hAnsi="Times New Roman" w:cs="Times New Roman"/>
                <w:color w:val="000000" w:themeColor="text1"/>
                <w:sz w:val="24"/>
                <w:szCs w:val="24"/>
              </w:rPr>
              <w:t>Про адміністративну процедуру</w:t>
            </w:r>
            <w:r w:rsidRPr="00C25E78">
              <w:rPr>
                <w:rFonts w:ascii="Times New Roman" w:eastAsia="Times New Roman" w:hAnsi="Times New Roman" w:cs="Times New Roman"/>
                <w:b/>
                <w:color w:val="000000" w:themeColor="text1"/>
                <w:sz w:val="24"/>
                <w:szCs w:val="24"/>
              </w:rPr>
              <w:t>»</w:t>
            </w:r>
            <w:r w:rsidRPr="00C25E78">
              <w:rPr>
                <w:rFonts w:ascii="Times New Roman" w:eastAsia="Times New Roman" w:hAnsi="Times New Roman" w:cs="Times New Roman"/>
                <w:color w:val="000000" w:themeColor="text1"/>
                <w:sz w:val="24"/>
                <w:szCs w:val="24"/>
              </w:rPr>
              <w:t>.</w:t>
            </w:r>
          </w:p>
          <w:p w:rsidR="00CE1BC7" w:rsidRPr="00C25E78" w:rsidRDefault="00A3629B">
            <w:pP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Розробка РПУВ може здійснюватися із залученням підрядників відповідно до законодавства про публічні закупівлі за рахунок коштів відповідного місцевого бюджету.»</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Пункт 5 Розділу ІІ замінити на “РПУВ розробляється на строк </w:t>
            </w:r>
            <w:r w:rsidRPr="00C25E78">
              <w:rPr>
                <w:rFonts w:ascii="Times New Roman" w:eastAsia="Times New Roman" w:hAnsi="Times New Roman" w:cs="Times New Roman"/>
                <w:b/>
                <w:color w:val="000000" w:themeColor="text1"/>
                <w:sz w:val="24"/>
                <w:szCs w:val="24"/>
              </w:rPr>
              <w:t xml:space="preserve">до </w:t>
            </w:r>
            <w:r w:rsidRPr="00C25E78">
              <w:rPr>
                <w:rFonts w:ascii="Times New Roman" w:eastAsia="Times New Roman" w:hAnsi="Times New Roman" w:cs="Times New Roman"/>
                <w:color w:val="000000" w:themeColor="text1"/>
                <w:sz w:val="24"/>
                <w:szCs w:val="24"/>
              </w:rPr>
              <w:t xml:space="preserve">10 років та підлягає перегляду </w:t>
            </w:r>
            <w:r w:rsidRPr="00C25E78">
              <w:rPr>
                <w:rFonts w:ascii="Times New Roman" w:eastAsia="Times New Roman" w:hAnsi="Times New Roman" w:cs="Times New Roman"/>
                <w:b/>
                <w:color w:val="000000" w:themeColor="text1"/>
                <w:sz w:val="24"/>
                <w:szCs w:val="24"/>
              </w:rPr>
              <w:t xml:space="preserve">не рідше 1 разу на чотири роки </w:t>
            </w:r>
            <w:r w:rsidRPr="00C25E78">
              <w:rPr>
                <w:rFonts w:ascii="Times New Roman" w:eastAsia="Times New Roman" w:hAnsi="Times New Roman" w:cs="Times New Roman"/>
                <w:color w:val="000000" w:themeColor="text1"/>
                <w:sz w:val="24"/>
                <w:szCs w:val="24"/>
              </w:rPr>
              <w:t>з дати набрання чинності.</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РПУВ має бути затверджений протягом року після набрання чинності Національним планом управління відходами.</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9E2EBD" w:rsidRPr="00C25E78" w:rsidRDefault="009E2EBD" w:rsidP="009E2EBD">
            <w:pPr>
              <w:spacing w:after="150"/>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CE1BC7" w:rsidRPr="00C25E78" w:rsidRDefault="009E2EBD" w:rsidP="009E2EBD">
            <w:pPr>
              <w:ind w:firstLine="45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5 відповідає частині  3 статті 51 Закону</w:t>
            </w:r>
            <w:r w:rsidRPr="00C25E78">
              <w:rPr>
                <w:rFonts w:ascii="Times New Roman" w:hAnsi="Times New Roman" w:cs="Times New Roman"/>
                <w:color w:val="000000" w:themeColor="text1"/>
                <w:sz w:val="24"/>
                <w:szCs w:val="24"/>
              </w:rPr>
              <w:t xml:space="preserve"> </w:t>
            </w:r>
            <w:r w:rsidRPr="00C25E78">
              <w:rPr>
                <w:rFonts w:ascii="Times New Roman" w:eastAsia="Times New Roman" w:hAnsi="Times New Roman" w:cs="Times New Roman"/>
                <w:color w:val="000000" w:themeColor="text1"/>
                <w:sz w:val="24"/>
                <w:szCs w:val="24"/>
              </w:rPr>
              <w:t>України «Про управління відходами», яка встановлює, що регіональні плани управління відходами розробляються на період 10 років та підлягають перегляду кожні чотири роки з дати набрання чинності.</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14 Розділу ІІІ</w:t>
            </w:r>
          </w:p>
          <w:p w:rsidR="00CE1BC7" w:rsidRPr="00C25E78" w:rsidRDefault="00A3629B">
            <w:pPr>
              <w:widowControl w:val="0"/>
              <w:pBdr>
                <w:top w:val="nil"/>
                <w:left w:val="nil"/>
                <w:bottom w:val="nil"/>
                <w:right w:val="nil"/>
                <w:between w:val="nil"/>
              </w:pBdr>
              <w:spacing w:line="260"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замінити на:</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“2) </w:t>
            </w:r>
            <w:r w:rsidRPr="00C25E78">
              <w:rPr>
                <w:rFonts w:ascii="Times New Roman" w:eastAsia="Times New Roman" w:hAnsi="Times New Roman" w:cs="Times New Roman"/>
                <w:b/>
                <w:color w:val="000000" w:themeColor="text1"/>
                <w:sz w:val="24"/>
                <w:szCs w:val="24"/>
              </w:rPr>
              <w:t xml:space="preserve">наявність організованих та затверджених </w:t>
            </w:r>
            <w:r w:rsidRPr="00C25E78">
              <w:rPr>
                <w:rFonts w:ascii="Times New Roman" w:eastAsia="Times New Roman" w:hAnsi="Times New Roman" w:cs="Times New Roman"/>
                <w:color w:val="000000" w:themeColor="text1"/>
                <w:sz w:val="24"/>
                <w:szCs w:val="24"/>
              </w:rPr>
              <w:t>кластерів управління відходами;”</w:t>
            </w: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A3629B">
            <w:pPr>
              <w:widowControl w:val="0"/>
              <w:pBdr>
                <w:top w:val="nil"/>
                <w:left w:val="nil"/>
                <w:bottom w:val="nil"/>
                <w:right w:val="nil"/>
                <w:between w:val="nil"/>
              </w:pBdr>
              <w:spacing w:line="259"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додати пункт</w:t>
            </w:r>
          </w:p>
          <w:p w:rsidR="00CE1BC7" w:rsidRPr="00C25E78" w:rsidRDefault="00A3629B">
            <w:pPr>
              <w:widowControl w:val="0"/>
              <w:pBdr>
                <w:top w:val="nil"/>
                <w:left w:val="nil"/>
                <w:bottom w:val="nil"/>
                <w:right w:val="nil"/>
                <w:between w:val="nil"/>
              </w:pBdr>
              <w:ind w:left="8" w:right="-15"/>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“планування завдань та заходів РПУВ  щодо будівництва нових об’єктів оброблення відходів”</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before="120"/>
              <w:ind w:right="-2"/>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15. Погоджений заінтересованими органами проєкт РПУВ затверджується рішенням Розробника. Затверджений РПУВ Розробник оприлюднює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протягом 5 робочих днів з дня його затвердження.</w:t>
            </w:r>
          </w:p>
        </w:tc>
        <w:tc>
          <w:tcPr>
            <w:tcW w:w="5273" w:type="dxa"/>
          </w:tcPr>
          <w:p w:rsidR="000E7375" w:rsidRPr="00C25E78" w:rsidRDefault="000E7375" w:rsidP="000E7375">
            <w:pPr>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 частково.</w:t>
            </w:r>
          </w:p>
          <w:p w:rsidR="000E7375" w:rsidRPr="00C25E78" w:rsidRDefault="000E7375" w:rsidP="000E7375">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Нормативно-правовий акт щодо визначення процедури організації та затвердження кластерів управління відходами відсутній.</w:t>
            </w:r>
          </w:p>
          <w:p w:rsidR="000E7375" w:rsidRPr="00C25E78" w:rsidRDefault="000E7375" w:rsidP="000E7375">
            <w:pPr>
              <w:rPr>
                <w:rFonts w:ascii="Times New Roman" w:eastAsia="Times New Roman" w:hAnsi="Times New Roman" w:cs="Times New Roman"/>
                <w:color w:val="000000" w:themeColor="text1"/>
                <w:sz w:val="24"/>
                <w:szCs w:val="24"/>
              </w:rPr>
            </w:pPr>
          </w:p>
          <w:p w:rsidR="000E7375" w:rsidRPr="00C25E78" w:rsidRDefault="000E7375" w:rsidP="000E7375">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14 Порядку викладено у редакції:</w:t>
            </w:r>
          </w:p>
          <w:p w:rsidR="000E7375" w:rsidRPr="00C25E78" w:rsidRDefault="000E7375" w:rsidP="000E7375">
            <w:pPr>
              <w:widowControl w:val="0"/>
              <w:pBdr>
                <w:top w:val="nil"/>
                <w:left w:val="nil"/>
                <w:bottom w:val="nil"/>
                <w:right w:val="nil"/>
                <w:between w:val="nil"/>
              </w:pBdr>
              <w:spacing w:before="11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0E7375" w:rsidRPr="00C25E78" w:rsidRDefault="000E7375" w:rsidP="000E7375">
            <w:pPr>
              <w:tabs>
                <w:tab w:val="left" w:pos="88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0E7375" w:rsidRPr="00C25E78" w:rsidRDefault="000E7375" w:rsidP="000E73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утворення кластерів управління відходами;</w:t>
            </w:r>
          </w:p>
          <w:p w:rsidR="000E7375" w:rsidRPr="00C25E78" w:rsidRDefault="000E7375" w:rsidP="000E73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3) фінансування завдань та заходів РПУВ за рахунок державного бюджету і місцевого бюджетів;</w:t>
            </w:r>
          </w:p>
          <w:p w:rsidR="000E7375" w:rsidRPr="00C25E78" w:rsidRDefault="000E7375" w:rsidP="000E73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планування завдань та заходів РПУВ щодо закриття або реконструкції об’єктів оброблення відходів, що не відповідають вимогам екологічної безпеки;</w:t>
            </w:r>
          </w:p>
          <w:p w:rsidR="000E7375" w:rsidRPr="00C25E78" w:rsidRDefault="000E7375" w:rsidP="000E7375">
            <w:pPr>
              <w:widowControl w:val="0"/>
              <w:pBdr>
                <w:top w:val="nil"/>
                <w:left w:val="nil"/>
                <w:bottom w:val="nil"/>
                <w:right w:val="nil"/>
                <w:between w:val="nil"/>
              </w:pBdr>
              <w:tabs>
                <w:tab w:val="left" w:pos="317"/>
                <w:tab w:val="left" w:pos="884"/>
              </w:tabs>
              <w:ind w:firstLine="567"/>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5) наявність інформації про вид, кількість та джерело відходів, наявні основні об’єкти видалення та відновлення відходів, оцінку потреби у закритті наявних об’єктів поводження з відходами та у додатковій інфраструктурі об’єктів поводження з відходами.</w:t>
            </w:r>
          </w:p>
          <w:p w:rsidR="000E7375" w:rsidRPr="00C25E78" w:rsidRDefault="000E7375" w:rsidP="000E7375">
            <w:pPr>
              <w:widowControl w:val="0"/>
              <w:pBdr>
                <w:top w:val="nil"/>
                <w:left w:val="nil"/>
                <w:bottom w:val="nil"/>
                <w:right w:val="nil"/>
                <w:between w:val="nil"/>
              </w:pBdr>
              <w:tabs>
                <w:tab w:val="left" w:pos="317"/>
                <w:tab w:val="left" w:pos="884"/>
              </w:tabs>
              <w:ind w:firstLine="567"/>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6) наявність достатньої інформації про критерії розташування для ідентифікації об’єктів та про потужності майбутніх установок з видалення або основних установок з відновлення відходів</w:t>
            </w:r>
          </w:p>
          <w:p w:rsidR="000E7375" w:rsidRPr="00C25E78" w:rsidRDefault="000E7375" w:rsidP="000E73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17"/>
                <w:tab w:val="left" w:pos="884"/>
                <w:tab w:val="left" w:pos="1134"/>
              </w:tabs>
              <w:ind w:firstLine="601"/>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7) інформацію про забруднені в минулому місця видалення відходів та заходи щодо їх реабілітації</w:t>
            </w:r>
          </w:p>
          <w:p w:rsidR="00CE1BC7" w:rsidRPr="00C25E78" w:rsidRDefault="000E7375" w:rsidP="000E737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84"/>
                <w:tab w:val="left" w:pos="127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8) відповідність звіту про Стратегічну екологічну оцінку, довідок про громадське обговорення та консультації, у тому числі щодо транскордонних консультацій (за наявності), підготовлених відповідно до Закону України «Про стратегічну екологічну оцінку.».</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before="3"/>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17 Розділу IV</w:t>
            </w:r>
          </w:p>
          <w:p w:rsidR="00CE1BC7" w:rsidRPr="00C25E78" w:rsidRDefault="00A3629B">
            <w:pPr>
              <w:widowControl w:val="0"/>
              <w:pBdr>
                <w:top w:val="nil"/>
                <w:left w:val="nil"/>
                <w:bottom w:val="nil"/>
                <w:right w:val="nil"/>
                <w:between w:val="nil"/>
              </w:pBdr>
              <w:spacing w:line="259"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w:t>
            </w:r>
          </w:p>
          <w:p w:rsidR="00CE1BC7" w:rsidRPr="00C25E78" w:rsidRDefault="00A3629B">
            <w:pPr>
              <w:widowControl w:val="0"/>
              <w:pBdr>
                <w:top w:val="nil"/>
                <w:left w:val="nil"/>
                <w:bottom w:val="nil"/>
                <w:right w:val="nil"/>
                <w:between w:val="nil"/>
              </w:pBdr>
              <w:ind w:left="8" w:right="-15"/>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color w:val="000000" w:themeColor="text1"/>
                <w:sz w:val="24"/>
                <w:szCs w:val="24"/>
              </w:rPr>
              <w:t xml:space="preserve">“17. Відповідальність за виконання РПУВ, цільове та ефективне використання виділених для його виконання коштів несе Розробник </w:t>
            </w:r>
            <w:r w:rsidRPr="00C25E78">
              <w:rPr>
                <w:rFonts w:ascii="Times New Roman" w:eastAsia="Times New Roman" w:hAnsi="Times New Roman" w:cs="Times New Roman"/>
                <w:b/>
                <w:color w:val="000000" w:themeColor="text1"/>
                <w:sz w:val="24"/>
                <w:szCs w:val="24"/>
              </w:rPr>
              <w:t>відповідно до принципів юридичної відповідальності, закріплених у Законах України «Про місцеве самоврядування в Україні», «Про службу в органах місцевого</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самоврядування», «Про статус депутатів місцевих рад»”</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14. Під час погодження заінтересовані органи в межах визначеної компетенції перевіряють:</w:t>
            </w:r>
          </w:p>
          <w:p w:rsidR="00CE1BC7" w:rsidRPr="00C25E78" w:rsidRDefault="00A3629B">
            <w:pP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наявність запланованих локалізованих цільових показників РПУВ по роках із наступними значеннями досягнення на останній 10-й рік реалізації РПУВ;</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 утворення кластерів управління відходами;</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3) фінансування завдань та заходів РПУВ за рахунок державного бюджету;</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4) планування завдань та заходів РПУВ щодо закриття або реконструкції об’єктів оброблення відходів, що не відповідають вимогам екологічної безпеки;</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5) відповідність звіту про Стратегічну екологічну оцінку, довідок про громадське обговорення та консультації, у тому числі щодо транскордонних консультацій (за наявності), підготовлених відповідно до Закону України «Про стратегічну екологічну оцінку».</w:t>
            </w:r>
          </w:p>
        </w:tc>
        <w:tc>
          <w:tcPr>
            <w:tcW w:w="5273" w:type="dxa"/>
          </w:tcPr>
          <w:p w:rsidR="00081EF4" w:rsidRPr="00C25E78" w:rsidRDefault="00081EF4" w:rsidP="00081EF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081EF4" w:rsidRPr="00C25E78" w:rsidRDefault="00081EF4" w:rsidP="00081EF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Питання встановлення відповідальності та деталізації її видів не є предметом правового регулювання цього нормативно-правового акту.</w:t>
            </w:r>
            <w:r w:rsidRPr="00C25E78">
              <w:rPr>
                <w:rFonts w:ascii="Times New Roman" w:eastAsia="Times New Roman" w:hAnsi="Times New Roman" w:cs="Times New Roman"/>
                <w:b/>
                <w:color w:val="000000" w:themeColor="text1"/>
                <w:sz w:val="24"/>
                <w:szCs w:val="24"/>
              </w:rPr>
              <w:t xml:space="preserve"> </w:t>
            </w:r>
          </w:p>
          <w:p w:rsidR="00CE1BC7" w:rsidRPr="00C25E78" w:rsidRDefault="00CE1BC7">
            <w:pPr>
              <w:rPr>
                <w:rFonts w:ascii="Times New Roman" w:eastAsia="Times New Roman" w:hAnsi="Times New Roman" w:cs="Times New Roman"/>
                <w:color w:val="000000" w:themeColor="text1"/>
                <w:sz w:val="24"/>
                <w:szCs w:val="24"/>
              </w:rPr>
            </w:pP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line="261"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Додатку до Порядку Пропонується доповнити:</w:t>
            </w:r>
          </w:p>
          <w:p w:rsidR="00CE1BC7" w:rsidRPr="00C25E78" w:rsidRDefault="00A3629B">
            <w:pPr>
              <w:widowControl w:val="0"/>
              <w:pBdr>
                <w:top w:val="nil"/>
                <w:left w:val="nil"/>
                <w:bottom w:val="nil"/>
                <w:right w:val="nil"/>
                <w:between w:val="nil"/>
              </w:pBdr>
              <w:tabs>
                <w:tab w:val="left" w:pos="2162"/>
                <w:tab w:val="left" w:pos="3431"/>
              </w:tabs>
              <w:ind w:left="8" w:right="-15"/>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У Вступі наводяться нормативно- правові акти та програмні документи національного рівня,</w:t>
            </w:r>
            <w:r w:rsidRPr="00C25E78">
              <w:rPr>
                <w:rFonts w:ascii="Times New Roman" w:eastAsia="Times New Roman" w:hAnsi="Times New Roman" w:cs="Times New Roman"/>
                <w:color w:val="000000" w:themeColor="text1"/>
                <w:sz w:val="24"/>
                <w:szCs w:val="24"/>
              </w:rPr>
              <w:tab/>
              <w:t xml:space="preserve">зокрема </w:t>
            </w:r>
            <w:r w:rsidRPr="00C25E78">
              <w:rPr>
                <w:rFonts w:ascii="Times New Roman" w:eastAsia="Times New Roman" w:hAnsi="Times New Roman" w:cs="Times New Roman"/>
                <w:b/>
                <w:color w:val="000000" w:themeColor="text1"/>
                <w:sz w:val="24"/>
                <w:szCs w:val="24"/>
              </w:rPr>
              <w:t xml:space="preserve">Національний план управління відходами, ЗУ «Про управління відходами» на основі яких та </w:t>
            </w:r>
            <w:r w:rsidRPr="00C25E78">
              <w:rPr>
                <w:rFonts w:ascii="Times New Roman" w:eastAsia="Times New Roman" w:hAnsi="Times New Roman" w:cs="Times New Roman"/>
                <w:color w:val="000000" w:themeColor="text1"/>
                <w:sz w:val="24"/>
                <w:szCs w:val="24"/>
              </w:rPr>
              <w:t>на виконання яких розробляється РПУВ, та основна мета РПУВ”</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before="12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18. У процесі виконання РПУВ Розробник: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проводить моніторинг виконання РПУВ;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подає заінтересованим органам щороку, до 01 березня року, що настає за звітним періодом, інформацію про хід виконання РПУВ в частині досягнення локалізованих цільових показників РПУВ та розміщує таку інформацію на своєму офіційному </w:t>
            </w:r>
            <w:proofErr w:type="spellStart"/>
            <w:r w:rsidRPr="00C25E78">
              <w:rPr>
                <w:rFonts w:ascii="Times New Roman" w:eastAsia="Times New Roman" w:hAnsi="Times New Roman" w:cs="Times New Roman"/>
                <w:color w:val="000000" w:themeColor="text1"/>
                <w:sz w:val="24"/>
                <w:szCs w:val="24"/>
              </w:rPr>
              <w:t>вебсайті</w:t>
            </w:r>
            <w:proofErr w:type="spellEnd"/>
            <w:r w:rsidRPr="00C25E78">
              <w:rPr>
                <w:rFonts w:ascii="Times New Roman" w:eastAsia="Times New Roman" w:hAnsi="Times New Roman" w:cs="Times New Roman"/>
                <w:color w:val="000000" w:themeColor="text1"/>
                <w:sz w:val="24"/>
                <w:szCs w:val="24"/>
              </w:rPr>
              <w:t xml:space="preserve">. </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54692B" w:rsidRPr="00C25E78" w:rsidRDefault="0054692B" w:rsidP="0054692B">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Враховано.</w:t>
            </w:r>
          </w:p>
          <w:p w:rsidR="0054692B" w:rsidRPr="00C25E78" w:rsidRDefault="0054692B" w:rsidP="005469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1 Додатку до Порядку викладено у редакції:</w:t>
            </w:r>
          </w:p>
          <w:p w:rsidR="0054692B" w:rsidRPr="00C25E78" w:rsidRDefault="0054692B" w:rsidP="0054692B">
            <w:pPr>
              <w:rPr>
                <w:rFonts w:ascii="Times New Roman" w:eastAsia="Times New Roman" w:hAnsi="Times New Roman" w:cs="Times New Roman"/>
                <w:color w:val="000000" w:themeColor="text1"/>
                <w:sz w:val="24"/>
                <w:szCs w:val="24"/>
              </w:rPr>
            </w:pPr>
          </w:p>
          <w:p w:rsidR="00CE1BC7" w:rsidRPr="00C25E78" w:rsidRDefault="0054692B" w:rsidP="0054692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«1. У Вступі наводяться нормативно- правові акти та програмні документи національного рівня, зокрема </w:t>
            </w:r>
            <w:r w:rsidRPr="00C25E78">
              <w:rPr>
                <w:rFonts w:ascii="Times New Roman" w:eastAsia="Times New Roman" w:hAnsi="Times New Roman" w:cs="Times New Roman"/>
                <w:b/>
                <w:color w:val="000000" w:themeColor="text1"/>
                <w:sz w:val="24"/>
                <w:szCs w:val="24"/>
              </w:rPr>
              <w:t xml:space="preserve">Національний план управління відходами, ЗУ «Про управління відходами» на основі та </w:t>
            </w:r>
            <w:r w:rsidRPr="00C25E78">
              <w:rPr>
                <w:rFonts w:ascii="Times New Roman" w:eastAsia="Times New Roman" w:hAnsi="Times New Roman" w:cs="Times New Roman"/>
                <w:color w:val="000000" w:themeColor="text1"/>
                <w:sz w:val="24"/>
                <w:szCs w:val="24"/>
              </w:rPr>
              <w:t>на виконання яких розробляється РПУВ, та основна мета РПУВ.».</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line="259"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2 Додатку до Порядку У   Розділі   «Характеристика   регіону»</w:t>
            </w:r>
          </w:p>
          <w:p w:rsidR="00CE1BC7" w:rsidRPr="00C25E78" w:rsidRDefault="00A3629B">
            <w:pPr>
              <w:widowControl w:val="0"/>
              <w:pBdr>
                <w:top w:val="nil"/>
                <w:left w:val="nil"/>
                <w:bottom w:val="nil"/>
                <w:right w:val="nil"/>
                <w:between w:val="nil"/>
              </w:pBdr>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 перелік:</w:t>
            </w:r>
          </w:p>
          <w:p w:rsidR="00CE1BC7" w:rsidRPr="00C25E78" w:rsidRDefault="00A3629B">
            <w:pPr>
              <w:widowControl w:val="0"/>
              <w:pBdr>
                <w:top w:val="nil"/>
                <w:left w:val="nil"/>
                <w:bottom w:val="nil"/>
                <w:right w:val="nil"/>
                <w:between w:val="nil"/>
              </w:pBdr>
              <w:spacing w:before="1"/>
              <w:ind w:left="8" w:right="-15"/>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рівень ураження регіону від військової агресії у період воєнного стану (перелік постраждалих ОТГ, кількість уражених об’єктів, кількість пошкоджених об’єктів інфраструктури</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управління відходами та ін.</w:t>
            </w:r>
          </w:p>
        </w:tc>
        <w:tc>
          <w:tcPr>
            <w:tcW w:w="4309" w:type="dxa"/>
          </w:tcPr>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 У Вступі наводяться нормативно-правові акти та програмні документи національного рівня, зокрема Національна стратегія управління відходами, на виконання яких розробляється РПУВ, та основна мета РПУВ.</w:t>
            </w:r>
          </w:p>
          <w:p w:rsidR="00CE1BC7" w:rsidRPr="00C25E78" w:rsidRDefault="00CE1BC7">
            <w:pPr>
              <w:rPr>
                <w:rFonts w:ascii="Times New Roman" w:eastAsia="Times New Roman" w:hAnsi="Times New Roman" w:cs="Times New Roman"/>
                <w:color w:val="000000" w:themeColor="text1"/>
                <w:sz w:val="24"/>
                <w:szCs w:val="24"/>
              </w:rPr>
            </w:pPr>
          </w:p>
        </w:tc>
        <w:tc>
          <w:tcPr>
            <w:tcW w:w="5273" w:type="dxa"/>
          </w:tcPr>
          <w:p w:rsidR="0054692B" w:rsidRPr="00C25E78" w:rsidRDefault="0054692B" w:rsidP="0054692B">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Враховано. </w:t>
            </w:r>
          </w:p>
          <w:p w:rsidR="0054692B" w:rsidRPr="00C25E78" w:rsidRDefault="0054692B" w:rsidP="0054692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2 Додатку до Порядку викладено у редакції:</w:t>
            </w:r>
          </w:p>
          <w:p w:rsidR="0054692B" w:rsidRPr="00C25E78" w:rsidRDefault="0054692B" w:rsidP="005469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 «2. У Розділі «Характеристика регіону» відображаються регіональні особливості, які відіграють важливе значення для визначення параметрів системи управління відходами, а саме:</w:t>
            </w:r>
          </w:p>
          <w:p w:rsidR="0054692B" w:rsidRPr="00C25E78" w:rsidRDefault="0054692B" w:rsidP="005469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602"/>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адміністративно-територіальний устрій регіону;</w:t>
            </w:r>
          </w:p>
          <w:p w:rsidR="0054692B" w:rsidRPr="00C25E78" w:rsidRDefault="0054692B" w:rsidP="0054692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природно-географічна характеристика;</w:t>
            </w:r>
          </w:p>
          <w:p w:rsidR="0054692B" w:rsidRPr="00C25E78" w:rsidRDefault="0054692B" w:rsidP="0054692B">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демографічна та соціальна характеристика;</w:t>
            </w:r>
          </w:p>
          <w:p w:rsidR="0054692B" w:rsidRPr="00C25E78" w:rsidRDefault="0054692B" w:rsidP="0054692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економічна характеристика регіону; </w:t>
            </w:r>
          </w:p>
          <w:p w:rsidR="0054692B" w:rsidRPr="00C25E78" w:rsidRDefault="0054692B" w:rsidP="0054692B">
            <w:pPr>
              <w:ind w:firstLine="459"/>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рівень ураження регіону від військової агресії у період воєнного стану (перелік постраждалих ОТГ;</w:t>
            </w:r>
          </w:p>
          <w:p w:rsidR="0054692B" w:rsidRPr="00C25E78" w:rsidRDefault="0054692B" w:rsidP="0054692B">
            <w:pPr>
              <w:ind w:firstLine="459"/>
              <w:rPr>
                <w:rFonts w:ascii="Times New Roman" w:eastAsia="Times New Roman" w:hAnsi="Times New Roman" w:cs="Times New Roman"/>
                <w:b/>
                <w:color w:val="000000" w:themeColor="text1"/>
                <w:sz w:val="24"/>
                <w:szCs w:val="24"/>
              </w:rPr>
            </w:pPr>
            <w:r w:rsidRPr="00C25E78">
              <w:rPr>
                <w:rFonts w:ascii="Times New Roman" w:eastAsia="Times New Roman" w:hAnsi="Times New Roman" w:cs="Times New Roman"/>
                <w:b/>
                <w:color w:val="000000" w:themeColor="text1"/>
                <w:sz w:val="24"/>
                <w:szCs w:val="24"/>
              </w:rPr>
              <w:t xml:space="preserve">кількість уражених об’єктів; </w:t>
            </w:r>
          </w:p>
          <w:p w:rsidR="00CE1BC7" w:rsidRPr="00C25E78" w:rsidRDefault="0054692B" w:rsidP="0054692B">
            <w:pPr>
              <w:ind w:firstLine="459"/>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кількість  пошкоджених об’єктів інфраструктури управління  відходами тощо.».</w:t>
            </w:r>
          </w:p>
        </w:tc>
      </w:tr>
      <w:tr w:rsidR="00C25E78" w:rsidRPr="00C25E78" w:rsidTr="00C25E78">
        <w:tc>
          <w:tcPr>
            <w:tcW w:w="681" w:type="dxa"/>
            <w:vAlign w:val="center"/>
          </w:tcPr>
          <w:p w:rsidR="00CE1BC7" w:rsidRPr="00C25E78" w:rsidRDefault="00CE1BC7" w:rsidP="00C25E78">
            <w:pPr>
              <w:widowControl w:val="0"/>
              <w:pBdr>
                <w:top w:val="nil"/>
                <w:left w:val="nil"/>
                <w:bottom w:val="nil"/>
                <w:right w:val="nil"/>
                <w:between w:val="nil"/>
              </w:pBdr>
              <w:spacing w:line="259" w:lineRule="auto"/>
              <w:ind w:left="8"/>
              <w:jc w:val="center"/>
              <w:rPr>
                <w:rFonts w:ascii="Times New Roman" w:eastAsia="Times New Roman" w:hAnsi="Times New Roman" w:cs="Times New Roman"/>
                <w:color w:val="000000" w:themeColor="text1"/>
                <w:sz w:val="24"/>
                <w:szCs w:val="24"/>
              </w:rPr>
            </w:pPr>
          </w:p>
        </w:tc>
        <w:tc>
          <w:tcPr>
            <w:tcW w:w="5188" w:type="dxa"/>
          </w:tcPr>
          <w:p w:rsidR="00CE1BC7" w:rsidRPr="00C25E78" w:rsidRDefault="00A3629B">
            <w:pPr>
              <w:widowControl w:val="0"/>
              <w:pBdr>
                <w:top w:val="nil"/>
                <w:left w:val="nil"/>
                <w:bottom w:val="nil"/>
                <w:right w:val="nil"/>
                <w:between w:val="nil"/>
              </w:pBdr>
              <w:spacing w:line="259" w:lineRule="auto"/>
              <w:ind w:left="8"/>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Пункт 4 Додатку до Порядку Пропонується замінити на:</w:t>
            </w:r>
          </w:p>
          <w:p w:rsidR="00CE1BC7" w:rsidRPr="00C25E78" w:rsidRDefault="00A3629B">
            <w:pPr>
              <w:widowControl w:val="0"/>
              <w:pBdr>
                <w:top w:val="nil"/>
                <w:left w:val="nil"/>
                <w:bottom w:val="nil"/>
                <w:right w:val="nil"/>
                <w:between w:val="nil"/>
              </w:pBdr>
              <w:ind w:left="8" w:right="-15"/>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У Розділі «Планування системи управління відходами в регіоні» визначаються </w:t>
            </w:r>
            <w:r w:rsidRPr="00C25E78">
              <w:rPr>
                <w:rFonts w:ascii="Times New Roman" w:eastAsia="Times New Roman" w:hAnsi="Times New Roman" w:cs="Times New Roman"/>
                <w:b/>
                <w:color w:val="000000" w:themeColor="text1"/>
                <w:sz w:val="24"/>
                <w:szCs w:val="24"/>
              </w:rPr>
              <w:t xml:space="preserve">стратегічні цілі </w:t>
            </w:r>
            <w:r w:rsidRPr="00C25E78">
              <w:rPr>
                <w:rFonts w:ascii="Times New Roman" w:eastAsia="Times New Roman" w:hAnsi="Times New Roman" w:cs="Times New Roman"/>
                <w:color w:val="000000" w:themeColor="text1"/>
                <w:sz w:val="24"/>
                <w:szCs w:val="24"/>
              </w:rPr>
              <w:t xml:space="preserve">та цільові показники РПУВ, сценарії регіонального управління потоками відходів, залежно від виду відходів, наводиться інформація про забезпечення  реалізації РПУВ, </w:t>
            </w:r>
            <w:r w:rsidRPr="00C25E78">
              <w:rPr>
                <w:rFonts w:ascii="Times New Roman" w:eastAsia="Times New Roman" w:hAnsi="Times New Roman" w:cs="Times New Roman"/>
                <w:b/>
                <w:color w:val="000000" w:themeColor="text1"/>
                <w:sz w:val="24"/>
                <w:szCs w:val="24"/>
              </w:rPr>
              <w:t xml:space="preserve">фінансово-економічне обґрунтування заходів поводження з відходами </w:t>
            </w:r>
            <w:r w:rsidRPr="00C25E78">
              <w:rPr>
                <w:rFonts w:ascii="Times New Roman" w:eastAsia="Times New Roman" w:hAnsi="Times New Roman" w:cs="Times New Roman"/>
                <w:color w:val="000000" w:themeColor="text1"/>
                <w:sz w:val="24"/>
                <w:szCs w:val="24"/>
              </w:rPr>
              <w:t>в регіоні та додається регіональний план дій.</w:t>
            </w: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CE1BC7">
            <w:pPr>
              <w:rPr>
                <w:rFonts w:ascii="Times New Roman" w:eastAsia="Times New Roman" w:hAnsi="Times New Roman" w:cs="Times New Roman"/>
                <w:color w:val="000000" w:themeColor="text1"/>
                <w:sz w:val="24"/>
                <w:szCs w:val="24"/>
              </w:rPr>
            </w:pPr>
          </w:p>
          <w:p w:rsidR="00CE1BC7" w:rsidRPr="00C25E78" w:rsidRDefault="00A3629B">
            <w:pPr>
              <w:widowControl w:val="0"/>
              <w:pBdr>
                <w:top w:val="nil"/>
                <w:left w:val="nil"/>
                <w:bottom w:val="nil"/>
                <w:right w:val="nil"/>
                <w:between w:val="nil"/>
              </w:pBdr>
              <w:spacing w:line="259" w:lineRule="auto"/>
              <w:ind w:left="8"/>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Пропонується доповнити:</w:t>
            </w:r>
          </w:p>
          <w:p w:rsidR="00CE1BC7" w:rsidRPr="00C25E78" w:rsidRDefault="00A3629B">
            <w:pPr>
              <w:widowControl w:val="0"/>
              <w:pBdr>
                <w:top w:val="nil"/>
                <w:left w:val="nil"/>
                <w:bottom w:val="nil"/>
                <w:right w:val="nil"/>
                <w:between w:val="nil"/>
              </w:pBdr>
              <w:ind w:left="8"/>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Під час визначення завдань і заходів слід дотримуватися таких принципів:</w:t>
            </w:r>
          </w:p>
          <w:p w:rsidR="00CE1BC7" w:rsidRPr="00C25E78" w:rsidRDefault="00A3629B">
            <w:pP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повнота, об’єктивність і достовірність наданої інформації</w:t>
            </w:r>
          </w:p>
        </w:tc>
        <w:tc>
          <w:tcPr>
            <w:tcW w:w="4309" w:type="dxa"/>
          </w:tcPr>
          <w:p w:rsidR="00CE1BC7" w:rsidRPr="00C25E78" w:rsidRDefault="00A3629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left="0"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3. У Розділі «Аналіз поточного стану системи управління відходами в регіоні» надається загальна характеристика системи управління відходами; опис поточного стану за видами відходів; здійснюється аналіз земельних ресурсів, SWOT-аналіз стану системи управління відходами в регіоні. </w:t>
            </w:r>
          </w:p>
          <w:p w:rsidR="00CE1BC7" w:rsidRPr="00C25E78" w:rsidRDefault="00A362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 описі поточного стану системи надається інформація за такими видами відходів:</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побутові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відходи упаковки, </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відходи електричного та електронного обладнання, </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відпрацьовані батарейки, батареї та акумулятори;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що утворились у зв’язку з пошкодженням будівель та споруд внаслідок бойових дій, терористичних актів, диверсій або проведенням робіт з ліквідації їх наслідків;</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промисловості (промислові відходи, відходи видобувної промисловості, відходи будівництва та знесення тощо);</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відходи сільського господарства (відходи рослинного походження, відходи тваринного походження, тощо);</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небезпечні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медичні відходи;</w:t>
            </w:r>
          </w:p>
          <w:p w:rsidR="00CE1BC7" w:rsidRPr="00C25E78" w:rsidRDefault="00A3629B">
            <w:pPr>
              <w:tabs>
                <w:tab w:val="left" w:pos="1134"/>
              </w:tabs>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зняті з експлуатації транспортні засоби;</w:t>
            </w:r>
          </w:p>
          <w:p w:rsidR="00CE1BC7" w:rsidRPr="00C25E78" w:rsidRDefault="00A3629B">
            <w:pPr>
              <w:tabs>
                <w:tab w:val="left" w:pos="1134"/>
              </w:tabs>
              <w:ind w:firstLine="567"/>
              <w:jc w:val="both"/>
              <w:rPr>
                <w:rFonts w:ascii="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осади стічних вод від комунальних очисних споруд.</w:t>
            </w:r>
          </w:p>
        </w:tc>
        <w:tc>
          <w:tcPr>
            <w:tcW w:w="5273" w:type="dxa"/>
          </w:tcPr>
          <w:p w:rsidR="00E0184C" w:rsidRPr="00C25E78" w:rsidRDefault="00E0184C" w:rsidP="00E0184C">
            <w:pPr>
              <w:pBdr>
                <w:top w:val="nil"/>
                <w:left w:val="nil"/>
                <w:bottom w:val="nil"/>
                <w:right w:val="nil"/>
                <w:between w:val="nil"/>
              </w:pBdr>
              <w:ind w:firstLine="40"/>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b/>
                <w:color w:val="000000" w:themeColor="text1"/>
                <w:sz w:val="24"/>
                <w:szCs w:val="24"/>
              </w:rPr>
              <w:t>Відхилено.</w:t>
            </w:r>
          </w:p>
          <w:p w:rsidR="00E0184C" w:rsidRPr="00C25E78" w:rsidRDefault="00E0184C" w:rsidP="00E0184C">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 xml:space="preserve">Не доцільно звужувати поняття «фінансово-економічне забезпечення системи управління відходами в регіоні» в цілому до конкретних «заходів поводження відходами». </w:t>
            </w:r>
          </w:p>
          <w:p w:rsidR="00E0184C" w:rsidRPr="00C25E78" w:rsidRDefault="00E0184C" w:rsidP="00E0184C">
            <w:pPr>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Предметом нормативно-правового регулювання цього проєкту акта не є визначення принципів (</w:t>
            </w:r>
            <w:r w:rsidRPr="00C25E78">
              <w:rPr>
                <w:rFonts w:ascii="Times New Roman" w:eastAsia="Times New Roman" w:hAnsi="Times New Roman" w:cs="Times New Roman"/>
                <w:b/>
                <w:color w:val="000000" w:themeColor="text1"/>
                <w:sz w:val="24"/>
                <w:szCs w:val="24"/>
              </w:rPr>
              <w:t>повнота, об’єктивність</w:t>
            </w:r>
            <w:r w:rsidRPr="00C25E78">
              <w:rPr>
                <w:rFonts w:ascii="Times New Roman" w:eastAsia="Times New Roman" w:hAnsi="Times New Roman" w:cs="Times New Roman"/>
                <w:color w:val="000000" w:themeColor="text1"/>
                <w:sz w:val="24"/>
                <w:szCs w:val="24"/>
              </w:rPr>
              <w:t xml:space="preserve">). </w:t>
            </w:r>
          </w:p>
          <w:p w:rsidR="00CE1BC7" w:rsidRPr="00C25E78" w:rsidRDefault="00CE1BC7">
            <w:pPr>
              <w:pBdr>
                <w:top w:val="nil"/>
                <w:left w:val="nil"/>
                <w:bottom w:val="nil"/>
                <w:right w:val="nil"/>
                <w:between w:val="nil"/>
              </w:pBdr>
              <w:spacing w:before="120"/>
              <w:ind w:firstLine="567"/>
              <w:jc w:val="both"/>
              <w:rPr>
                <w:rFonts w:ascii="Times New Roman" w:eastAsia="Times New Roman" w:hAnsi="Times New Roman" w:cs="Times New Roman"/>
                <w:color w:val="000000" w:themeColor="text1"/>
                <w:sz w:val="24"/>
                <w:szCs w:val="24"/>
              </w:rPr>
            </w:pPr>
          </w:p>
        </w:tc>
      </w:tr>
    </w:tbl>
    <w:p w:rsidR="00CE1BC7" w:rsidRDefault="00CE1BC7">
      <w:pPr>
        <w:rPr>
          <w:rFonts w:ascii="Times New Roman" w:eastAsia="Times New Roman" w:hAnsi="Times New Roman" w:cs="Times New Roman"/>
        </w:rPr>
      </w:pPr>
      <w:bookmarkStart w:id="3" w:name="_heading=h.3znysh7" w:colFirst="0" w:colLast="0"/>
      <w:bookmarkStart w:id="4" w:name="_GoBack"/>
      <w:bookmarkEnd w:id="3"/>
      <w:bookmarkEnd w:id="4"/>
    </w:p>
    <w:sectPr w:rsidR="00CE1BC7">
      <w:pgSz w:w="16838" w:h="11906" w:orient="landscape"/>
      <w:pgMar w:top="1134" w:right="850" w:bottom="1418" w:left="85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A" w15:done="0"/>
  <w15:commentEx w15:paraId="000001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C3C"/>
    <w:multiLevelType w:val="hybridMultilevel"/>
    <w:tmpl w:val="80A80FEE"/>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75E487D"/>
    <w:multiLevelType w:val="multilevel"/>
    <w:tmpl w:val="37D8B2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68513C44"/>
    <w:multiLevelType w:val="multilevel"/>
    <w:tmpl w:val="7A989998"/>
    <w:lvl w:ilvl="0">
      <w:numFmt w:val="bullet"/>
      <w:lvlText w:val="-"/>
      <w:lvlJc w:val="left"/>
      <w:pPr>
        <w:ind w:left="233" w:hanging="581"/>
      </w:pPr>
      <w:rPr>
        <w:rFonts w:ascii="Times New Roman" w:eastAsia="Times New Roman" w:hAnsi="Times New Roman" w:cs="Times New Roman"/>
        <w:sz w:val="28"/>
        <w:szCs w:val="28"/>
      </w:rPr>
    </w:lvl>
    <w:lvl w:ilvl="1">
      <w:numFmt w:val="bullet"/>
      <w:lvlText w:val="•"/>
      <w:lvlJc w:val="left"/>
      <w:pPr>
        <w:ind w:left="688" w:hanging="581"/>
      </w:pPr>
    </w:lvl>
    <w:lvl w:ilvl="2">
      <w:numFmt w:val="bullet"/>
      <w:lvlText w:val="•"/>
      <w:lvlJc w:val="left"/>
      <w:pPr>
        <w:ind w:left="1137" w:hanging="581"/>
      </w:pPr>
    </w:lvl>
    <w:lvl w:ilvl="3">
      <w:numFmt w:val="bullet"/>
      <w:lvlText w:val="•"/>
      <w:lvlJc w:val="left"/>
      <w:pPr>
        <w:ind w:left="1585" w:hanging="581"/>
      </w:pPr>
    </w:lvl>
    <w:lvl w:ilvl="4">
      <w:numFmt w:val="bullet"/>
      <w:lvlText w:val="•"/>
      <w:lvlJc w:val="left"/>
      <w:pPr>
        <w:ind w:left="2034" w:hanging="581"/>
      </w:pPr>
    </w:lvl>
    <w:lvl w:ilvl="5">
      <w:numFmt w:val="bullet"/>
      <w:lvlText w:val="•"/>
      <w:lvlJc w:val="left"/>
      <w:pPr>
        <w:ind w:left="2482" w:hanging="581"/>
      </w:pPr>
    </w:lvl>
    <w:lvl w:ilvl="6">
      <w:numFmt w:val="bullet"/>
      <w:lvlText w:val="•"/>
      <w:lvlJc w:val="left"/>
      <w:pPr>
        <w:ind w:left="2931" w:hanging="580"/>
      </w:pPr>
    </w:lvl>
    <w:lvl w:ilvl="7">
      <w:numFmt w:val="bullet"/>
      <w:lvlText w:val="•"/>
      <w:lvlJc w:val="left"/>
      <w:pPr>
        <w:ind w:left="3379" w:hanging="581"/>
      </w:pPr>
    </w:lvl>
    <w:lvl w:ilvl="8">
      <w:numFmt w:val="bullet"/>
      <w:lvlText w:val="•"/>
      <w:lvlJc w:val="left"/>
      <w:pPr>
        <w:ind w:left="3828" w:hanging="581"/>
      </w:pPr>
    </w:lvl>
  </w:abstractNum>
  <w:abstractNum w:abstractNumId="3">
    <w:nsid w:val="6D2A3375"/>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BD7650"/>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832848"/>
    <w:multiLevelType w:val="multilevel"/>
    <w:tmpl w:val="0A92E20C"/>
    <w:lvl w:ilvl="0">
      <w:numFmt w:val="bullet"/>
      <w:lvlText w:val="●"/>
      <w:lvlJc w:val="left"/>
      <w:pPr>
        <w:ind w:left="98" w:hanging="720"/>
      </w:pPr>
      <w:rPr>
        <w:rFonts w:ascii="Times New Roman" w:eastAsia="Times New Roman" w:hAnsi="Times New Roman" w:cs="Times New Roman"/>
        <w:sz w:val="28"/>
        <w:szCs w:val="28"/>
      </w:rPr>
    </w:lvl>
    <w:lvl w:ilvl="1">
      <w:numFmt w:val="bullet"/>
      <w:lvlText w:val="•"/>
      <w:lvlJc w:val="left"/>
      <w:pPr>
        <w:ind w:left="562" w:hanging="720"/>
      </w:pPr>
    </w:lvl>
    <w:lvl w:ilvl="2">
      <w:numFmt w:val="bullet"/>
      <w:lvlText w:val="•"/>
      <w:lvlJc w:val="left"/>
      <w:pPr>
        <w:ind w:left="1025" w:hanging="720"/>
      </w:pPr>
    </w:lvl>
    <w:lvl w:ilvl="3">
      <w:numFmt w:val="bullet"/>
      <w:lvlText w:val="•"/>
      <w:lvlJc w:val="left"/>
      <w:pPr>
        <w:ind w:left="1487" w:hanging="720"/>
      </w:pPr>
    </w:lvl>
    <w:lvl w:ilvl="4">
      <w:numFmt w:val="bullet"/>
      <w:lvlText w:val="•"/>
      <w:lvlJc w:val="left"/>
      <w:pPr>
        <w:ind w:left="1950" w:hanging="720"/>
      </w:pPr>
    </w:lvl>
    <w:lvl w:ilvl="5">
      <w:numFmt w:val="bullet"/>
      <w:lvlText w:val="•"/>
      <w:lvlJc w:val="left"/>
      <w:pPr>
        <w:ind w:left="2412" w:hanging="720"/>
      </w:pPr>
    </w:lvl>
    <w:lvl w:ilvl="6">
      <w:numFmt w:val="bullet"/>
      <w:lvlText w:val="•"/>
      <w:lvlJc w:val="left"/>
      <w:pPr>
        <w:ind w:left="2875" w:hanging="720"/>
      </w:pPr>
    </w:lvl>
    <w:lvl w:ilvl="7">
      <w:numFmt w:val="bullet"/>
      <w:lvlText w:val="•"/>
      <w:lvlJc w:val="left"/>
      <w:pPr>
        <w:ind w:left="3337" w:hanging="720"/>
      </w:pPr>
    </w:lvl>
    <w:lvl w:ilvl="8">
      <w:numFmt w:val="bullet"/>
      <w:lvlText w:val="•"/>
      <w:lvlJc w:val="left"/>
      <w:pPr>
        <w:ind w:left="3800" w:hanging="7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
  <w:rsids>
    <w:rsidRoot w:val="00CE1BC7"/>
    <w:rsid w:val="00026326"/>
    <w:rsid w:val="00081EF4"/>
    <w:rsid w:val="000C4C3F"/>
    <w:rsid w:val="000E7375"/>
    <w:rsid w:val="00145538"/>
    <w:rsid w:val="002B00B8"/>
    <w:rsid w:val="00316FAD"/>
    <w:rsid w:val="00471C3C"/>
    <w:rsid w:val="0049492F"/>
    <w:rsid w:val="0054692B"/>
    <w:rsid w:val="00627B64"/>
    <w:rsid w:val="007C496D"/>
    <w:rsid w:val="009722C2"/>
    <w:rsid w:val="009E2EBD"/>
    <w:rsid w:val="00A3629B"/>
    <w:rsid w:val="00A62EE1"/>
    <w:rsid w:val="00AB48ED"/>
    <w:rsid w:val="00B7666F"/>
    <w:rsid w:val="00C25E78"/>
    <w:rsid w:val="00C32DF1"/>
    <w:rsid w:val="00CE1BC7"/>
    <w:rsid w:val="00D0313A"/>
    <w:rsid w:val="00D44324"/>
    <w:rsid w:val="00E0184C"/>
    <w:rsid w:val="00EA62C3"/>
    <w:rsid w:val="00EE00FF"/>
    <w:rsid w:val="00F15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34"/>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о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34"/>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о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idyj68v4RYI6kwj8TEVcoC+gIA==">CgMxLjAaJwoBMBIiCiAIBCocCgtBQUFBeE04SGRvYxAIGgtBQUFBeE04SGRvYxonCgExEiIKIAgEKhwKC0FBQUF4TThIZG9rEAgaC0FBQUF4TThIZG9rIu0QCgtBQUFBeE04SGRvaxK9EAoLQUFBQXhNOEhkb2sSC0FBQUF4TThIZG9rGpMFCgl0ZXh0L2h0bWw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ilAUKCnRleHQvcGxhaW4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23577</Words>
  <Characters>13439</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Баннікова Ірина Олександрівна</dc:creator>
  <cp:lastModifiedBy>Семенова Наталія Ігорівна</cp:lastModifiedBy>
  <cp:revision>5</cp:revision>
  <cp:lastPrinted>2023-05-24T14:06:00Z</cp:lastPrinted>
  <dcterms:created xsi:type="dcterms:W3CDTF">2023-05-25T10:38:00Z</dcterms:created>
  <dcterms:modified xsi:type="dcterms:W3CDTF">2023-05-25T11:19:00Z</dcterms:modified>
</cp:coreProperties>
</file>