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10031" w:type="dxa"/>
        <w:tblLook w:val="04A0" w:firstRow="1" w:lastRow="0" w:firstColumn="1" w:lastColumn="0" w:noHBand="0" w:noVBand="1"/>
      </w:tblPr>
      <w:tblGrid>
        <w:gridCol w:w="4928"/>
        <w:gridCol w:w="5103"/>
      </w:tblGrid>
      <w:tr w:rsidR="000A6A7F" w:rsidRPr="0052735B" w14:paraId="1BF91A74" w14:textId="77777777">
        <w:trPr>
          <w:trHeight w:val="80"/>
        </w:trPr>
        <w:tc>
          <w:tcPr>
            <w:tcW w:w="4928" w:type="dxa"/>
            <w:tcBorders>
              <w:top w:val="nil"/>
              <w:left w:val="nil"/>
              <w:bottom w:val="nil"/>
              <w:right w:val="nil"/>
            </w:tcBorders>
          </w:tcPr>
          <w:p w14:paraId="2BC6224F" w14:textId="77777777" w:rsidR="000A6A7F" w:rsidRPr="0052735B" w:rsidRDefault="000A6A7F">
            <w:pPr>
              <w:spacing w:after="0" w:line="240" w:lineRule="auto"/>
              <w:rPr>
                <w:rFonts w:ascii="Arial" w:hAnsi="Arial" w:cs="Arial"/>
                <w:b/>
              </w:rPr>
            </w:pPr>
          </w:p>
        </w:tc>
        <w:tc>
          <w:tcPr>
            <w:tcW w:w="5102" w:type="dxa"/>
            <w:tcBorders>
              <w:top w:val="nil"/>
              <w:left w:val="nil"/>
              <w:bottom w:val="nil"/>
              <w:right w:val="nil"/>
            </w:tcBorders>
          </w:tcPr>
          <w:p w14:paraId="6B1EE9B8" w14:textId="77777777" w:rsidR="000A6A7F" w:rsidRPr="0052735B" w:rsidRDefault="000A6A7F">
            <w:pPr>
              <w:spacing w:after="0" w:line="240" w:lineRule="auto"/>
              <w:rPr>
                <w:rFonts w:ascii="Arial" w:hAnsi="Arial" w:cs="Arial"/>
                <w:b/>
              </w:rPr>
            </w:pPr>
          </w:p>
        </w:tc>
      </w:tr>
    </w:tbl>
    <w:p w14:paraId="6B7F0DE5" w14:textId="5A87A13F" w:rsidR="004C4223" w:rsidRDefault="004C4223" w:rsidP="004C4223">
      <w:pPr>
        <w:spacing w:after="0" w:line="240" w:lineRule="auto"/>
        <w:rPr>
          <w:rFonts w:ascii="Arial" w:hAnsi="Arial" w:cs="Arial"/>
          <w:b/>
        </w:rPr>
      </w:pPr>
    </w:p>
    <w:p w14:paraId="2041CAF3" w14:textId="171396AF" w:rsidR="004C4223" w:rsidRDefault="004C4223">
      <w:pPr>
        <w:spacing w:after="0" w:line="240" w:lineRule="auto"/>
        <w:jc w:val="center"/>
        <w:rPr>
          <w:rFonts w:ascii="Arial" w:hAnsi="Arial" w:cs="Arial"/>
          <w:b/>
        </w:rPr>
      </w:pPr>
    </w:p>
    <w:p w14:paraId="0E9A015C" w14:textId="77777777" w:rsidR="004C4223" w:rsidRDefault="004C4223" w:rsidP="004C4223">
      <w:pPr>
        <w:spacing w:after="0" w:line="240" w:lineRule="auto"/>
        <w:jc w:val="center"/>
      </w:pPr>
      <w:r>
        <w:rPr>
          <w:rFonts w:ascii="Arial" w:hAnsi="Arial" w:cs="Arial"/>
          <w:b/>
        </w:rPr>
        <w:t xml:space="preserve">П О В І Д О М Л Е Н </w:t>
      </w:r>
      <w:proofErr w:type="spellStart"/>
      <w:r>
        <w:rPr>
          <w:rFonts w:ascii="Arial" w:hAnsi="Arial" w:cs="Arial"/>
          <w:b/>
        </w:rPr>
        <w:t>Н</w:t>
      </w:r>
      <w:proofErr w:type="spellEnd"/>
      <w:r>
        <w:rPr>
          <w:rFonts w:ascii="Arial" w:hAnsi="Arial" w:cs="Arial"/>
          <w:b/>
        </w:rPr>
        <w:t xml:space="preserve"> Я</w:t>
      </w:r>
    </w:p>
    <w:p w14:paraId="3131077C" w14:textId="739B122B" w:rsidR="000A6A7F" w:rsidRPr="000A66B1" w:rsidRDefault="004C4223" w:rsidP="000A66B1">
      <w:pPr>
        <w:shd w:val="clear" w:color="auto" w:fill="FFFFFF"/>
        <w:spacing w:after="0" w:line="240" w:lineRule="auto"/>
        <w:jc w:val="center"/>
      </w:pPr>
      <w:r>
        <w:rPr>
          <w:rFonts w:ascii="Arial" w:eastAsia="Times New Roman" w:hAnsi="Arial" w:cs="Arial"/>
          <w:b/>
          <w:color w:val="222222"/>
          <w:kern w:val="2"/>
          <w:lang w:eastAsia="ru-RU"/>
        </w:rPr>
        <w:t>про оприлюднення проекту документа державного планування та звіту про стратегічну екологічну оцінку</w:t>
      </w:r>
      <w:r w:rsidR="000A66B1">
        <w:rPr>
          <w:rFonts w:ascii="Arial" w:eastAsia="Times New Roman" w:hAnsi="Arial" w:cs="Arial"/>
          <w:b/>
          <w:color w:val="222222"/>
          <w:kern w:val="2"/>
          <w:lang w:eastAsia="ru-RU"/>
        </w:rPr>
        <w:t xml:space="preserve"> </w:t>
      </w:r>
      <w:r w:rsidR="00A16F27" w:rsidRPr="0001545B">
        <w:rPr>
          <w:rFonts w:ascii="Arial" w:eastAsia="Times New Roman" w:hAnsi="Arial" w:cs="Arial"/>
          <w:b/>
          <w:color w:val="000000"/>
          <w:lang w:eastAsia="uk-UA"/>
        </w:rPr>
        <w:t>містобудівної документації в м. Рівному</w:t>
      </w:r>
      <w:r w:rsidR="00A16F27" w:rsidRPr="0001545B">
        <w:rPr>
          <w:rFonts w:ascii="Arial" w:hAnsi="Arial" w:cs="Arial"/>
          <w:b/>
        </w:rPr>
        <w:t>.</w:t>
      </w:r>
    </w:p>
    <w:p w14:paraId="40F8F3BE" w14:textId="77777777" w:rsidR="000A6A7F" w:rsidRPr="00F856D1" w:rsidRDefault="000A6A7F">
      <w:pPr>
        <w:spacing w:after="0" w:line="240" w:lineRule="auto"/>
        <w:jc w:val="center"/>
        <w:rPr>
          <w:rFonts w:ascii="Arial" w:hAnsi="Arial" w:cs="Arial"/>
          <w:b/>
        </w:rPr>
      </w:pPr>
    </w:p>
    <w:p w14:paraId="29AB95BE" w14:textId="6D32C1C3" w:rsidR="000A6A7F" w:rsidRPr="0001545B" w:rsidRDefault="004C4223" w:rsidP="00B063FC">
      <w:pPr>
        <w:spacing w:after="0" w:line="240" w:lineRule="auto"/>
        <w:jc w:val="both"/>
        <w:rPr>
          <w:rFonts w:ascii="Arial" w:hAnsi="Arial" w:cs="Arial"/>
        </w:rPr>
      </w:pPr>
      <w:r>
        <w:rPr>
          <w:rFonts w:ascii="Arial" w:hAnsi="Arial" w:cs="Arial"/>
        </w:rPr>
        <w:t xml:space="preserve">       1.</w:t>
      </w:r>
      <w:r w:rsidR="00A16F27" w:rsidRPr="00F856D1">
        <w:rPr>
          <w:rFonts w:ascii="Arial" w:hAnsi="Arial" w:cs="Arial"/>
        </w:rPr>
        <w:t xml:space="preserve">Відповідно до Закону України «Про регулювання містобудівної діяльності», Закону України «Про основи містобудування»,  Закону України «Про архітектурну діяльність», </w:t>
      </w:r>
      <w:r w:rsidR="00B063FC" w:rsidRPr="00B063FC">
        <w:rPr>
          <w:rFonts w:ascii="Arial" w:eastAsia="Times New Roman" w:hAnsi="Arial" w:cs="Arial"/>
        </w:rPr>
        <w:t>“</w:t>
      </w:r>
      <w:r w:rsidR="00B063FC" w:rsidRPr="00B063FC">
        <w:rPr>
          <w:rFonts w:ascii="Arial" w:eastAsia="Times New Roman" w:hAnsi="Arial" w:cs="Arial"/>
          <w:color w:val="212529"/>
          <w:highlight w:val="white"/>
        </w:rPr>
        <w:t>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№290 від 16.11.2011 року</w:t>
      </w:r>
      <w:r w:rsidR="00B063FC" w:rsidRPr="00B063FC">
        <w:rPr>
          <w:rFonts w:ascii="Arial" w:eastAsia="Times New Roman" w:hAnsi="Arial" w:cs="Arial"/>
          <w:color w:val="212529"/>
        </w:rPr>
        <w:t>,</w:t>
      </w:r>
      <w:r w:rsidR="00B063FC" w:rsidRPr="00B063FC">
        <w:rPr>
          <w:rFonts w:ascii="Arial" w:hAnsi="Arial" w:cs="Arial"/>
        </w:rPr>
        <w:t xml:space="preserve"> постанови Кабінету Міністрів України від 25.05.2011 року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w:t>
      </w:r>
      <w:r w:rsidR="00B063FC">
        <w:rPr>
          <w:rFonts w:ascii="Arial" w:hAnsi="Arial" w:cs="Arial"/>
          <w:sz w:val="20"/>
          <w:szCs w:val="20"/>
        </w:rPr>
        <w:t xml:space="preserve"> </w:t>
      </w:r>
      <w:r w:rsidR="00A16F27" w:rsidRPr="00F856D1">
        <w:rPr>
          <w:rFonts w:ascii="Arial" w:hAnsi="Arial" w:cs="Arial"/>
        </w:rPr>
        <w:t xml:space="preserve">Управлінням містобудування та архітектури виконавчого комітету Рівненської міської ради та  за участю зацікавлених осіб планується провести громадські слухання щодо врахування громадських інтересів під час розроблення проектів містобудівної документації на місцевому рівні - </w:t>
      </w:r>
      <w:r w:rsidR="00F856D1" w:rsidRPr="00F856D1">
        <w:rPr>
          <w:rFonts w:ascii="Arial" w:hAnsi="Arial" w:cs="Arial"/>
        </w:rPr>
        <w:t xml:space="preserve">Проект коригування детального плану території, затвердженого рішенням виконавчого комітету Рівненської міської ради від 09 квітня 2019 року № 38 "Про затвердження Детального плату території міста Рівного на земельній ділянці орієнтовною площею 28,1711 га в районі вулиць Макарова та </w:t>
      </w:r>
      <w:proofErr w:type="spellStart"/>
      <w:r w:rsidR="00F856D1" w:rsidRPr="00F856D1">
        <w:rPr>
          <w:rFonts w:ascii="Arial" w:hAnsi="Arial" w:cs="Arial"/>
        </w:rPr>
        <w:t>Павлюченка</w:t>
      </w:r>
      <w:proofErr w:type="spellEnd"/>
      <w:r w:rsidR="00F856D1" w:rsidRPr="00F856D1">
        <w:rPr>
          <w:rFonts w:ascii="Arial" w:hAnsi="Arial" w:cs="Arial"/>
        </w:rPr>
        <w:t>" (далі – проект ДПТ)</w:t>
      </w:r>
      <w:r w:rsidR="008F0920">
        <w:rPr>
          <w:rFonts w:ascii="Arial" w:hAnsi="Arial" w:cs="Arial"/>
        </w:rPr>
        <w:t xml:space="preserve">, що розробляється </w:t>
      </w:r>
      <w:r w:rsidR="00A16F27" w:rsidRPr="008F0920">
        <w:rPr>
          <w:rFonts w:ascii="Arial" w:hAnsi="Arial" w:cs="Arial"/>
        </w:rPr>
        <w:t xml:space="preserve">на виконання </w:t>
      </w:r>
      <w:r w:rsidR="008F0920">
        <w:rPr>
          <w:rFonts w:ascii="Arial" w:hAnsi="Arial" w:cs="Arial"/>
        </w:rPr>
        <w:t>р</w:t>
      </w:r>
      <w:r w:rsidR="00A16F27" w:rsidRPr="008F0920">
        <w:rPr>
          <w:rFonts w:ascii="Arial" w:hAnsi="Arial" w:cs="Arial"/>
        </w:rPr>
        <w:t xml:space="preserve">ішення Рівненської міської ради від </w:t>
      </w:r>
      <w:r w:rsidR="00B063FC">
        <w:rPr>
          <w:rFonts w:ascii="Arial" w:hAnsi="Arial" w:cs="Arial"/>
        </w:rPr>
        <w:t>10</w:t>
      </w:r>
      <w:r w:rsidR="00A16F27" w:rsidRPr="008F0920">
        <w:rPr>
          <w:rFonts w:ascii="Arial" w:hAnsi="Arial" w:cs="Arial"/>
        </w:rPr>
        <w:t xml:space="preserve"> </w:t>
      </w:r>
      <w:r w:rsidR="00B063FC">
        <w:rPr>
          <w:rFonts w:ascii="Arial" w:hAnsi="Arial" w:cs="Arial"/>
        </w:rPr>
        <w:t>червня</w:t>
      </w:r>
      <w:r w:rsidR="00A16F27" w:rsidRPr="008F0920">
        <w:rPr>
          <w:rFonts w:ascii="Arial" w:hAnsi="Arial" w:cs="Arial"/>
        </w:rPr>
        <w:t xml:space="preserve"> 20</w:t>
      </w:r>
      <w:r w:rsidR="00B063FC">
        <w:rPr>
          <w:rFonts w:ascii="Arial" w:hAnsi="Arial" w:cs="Arial"/>
        </w:rPr>
        <w:t>21</w:t>
      </w:r>
      <w:r w:rsidR="00A16F27" w:rsidRPr="008F0920">
        <w:rPr>
          <w:rFonts w:ascii="Arial" w:hAnsi="Arial" w:cs="Arial"/>
        </w:rPr>
        <w:t xml:space="preserve"> року № </w:t>
      </w:r>
      <w:r w:rsidR="00B063FC">
        <w:rPr>
          <w:rFonts w:ascii="Arial" w:hAnsi="Arial" w:cs="Arial"/>
        </w:rPr>
        <w:t>740</w:t>
      </w:r>
      <w:r w:rsidR="008F0920" w:rsidRPr="008F0920">
        <w:rPr>
          <w:rFonts w:ascii="Arial" w:hAnsi="Arial" w:cs="Arial"/>
        </w:rPr>
        <w:t>.</w:t>
      </w:r>
    </w:p>
    <w:p w14:paraId="369C6C12" w14:textId="77777777" w:rsidR="000A6A7F" w:rsidRPr="0001545B" w:rsidRDefault="000A6A7F">
      <w:pPr>
        <w:spacing w:after="0" w:line="264" w:lineRule="auto"/>
        <w:jc w:val="center"/>
        <w:rPr>
          <w:rFonts w:ascii="Arial" w:hAnsi="Arial" w:cs="Arial"/>
        </w:rPr>
      </w:pPr>
    </w:p>
    <w:tbl>
      <w:tblPr>
        <w:tblStyle w:val="af1"/>
        <w:tblW w:w="1045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56"/>
        <w:gridCol w:w="2813"/>
        <w:gridCol w:w="7087"/>
      </w:tblGrid>
      <w:tr w:rsidR="000A6A7F" w:rsidRPr="0001545B" w14:paraId="197552C0" w14:textId="77777777" w:rsidTr="0001545B">
        <w:tc>
          <w:tcPr>
            <w:tcW w:w="556" w:type="dxa"/>
            <w:shd w:val="clear" w:color="auto" w:fill="auto"/>
          </w:tcPr>
          <w:p w14:paraId="29EAC469" w14:textId="77777777" w:rsidR="000A6A7F" w:rsidRPr="0001545B" w:rsidRDefault="00A16F27" w:rsidP="00180832">
            <w:pPr>
              <w:spacing w:after="0" w:line="240" w:lineRule="auto"/>
              <w:rPr>
                <w:rFonts w:ascii="Arial" w:hAnsi="Arial" w:cs="Arial"/>
              </w:rPr>
            </w:pPr>
            <w:r w:rsidRPr="0001545B">
              <w:rPr>
                <w:rFonts w:ascii="Arial" w:hAnsi="Arial" w:cs="Arial"/>
                <w:b/>
              </w:rPr>
              <w:t>№ з/п</w:t>
            </w:r>
          </w:p>
        </w:tc>
        <w:tc>
          <w:tcPr>
            <w:tcW w:w="2813" w:type="dxa"/>
            <w:shd w:val="clear" w:color="auto" w:fill="auto"/>
          </w:tcPr>
          <w:p w14:paraId="2E7DA9C4" w14:textId="77777777" w:rsidR="000A6A7F" w:rsidRPr="0001545B" w:rsidRDefault="000A6A7F" w:rsidP="00180832">
            <w:pPr>
              <w:spacing w:after="0" w:line="240" w:lineRule="auto"/>
              <w:rPr>
                <w:rFonts w:ascii="Arial" w:hAnsi="Arial" w:cs="Arial"/>
                <w:b/>
              </w:rPr>
            </w:pPr>
          </w:p>
        </w:tc>
        <w:tc>
          <w:tcPr>
            <w:tcW w:w="7087" w:type="dxa"/>
            <w:shd w:val="clear" w:color="auto" w:fill="auto"/>
          </w:tcPr>
          <w:p w14:paraId="25E691D5" w14:textId="77777777" w:rsidR="000A6A7F" w:rsidRPr="0001545B" w:rsidRDefault="000A6A7F" w:rsidP="00180832">
            <w:pPr>
              <w:spacing w:after="0" w:line="240" w:lineRule="auto"/>
              <w:rPr>
                <w:rFonts w:ascii="Arial" w:hAnsi="Arial" w:cs="Arial"/>
                <w:b/>
              </w:rPr>
            </w:pPr>
          </w:p>
        </w:tc>
      </w:tr>
      <w:tr w:rsidR="000A6A7F" w:rsidRPr="0001545B" w14:paraId="7C3ED564" w14:textId="77777777" w:rsidTr="0001545B">
        <w:tc>
          <w:tcPr>
            <w:tcW w:w="556" w:type="dxa"/>
            <w:shd w:val="clear" w:color="auto" w:fill="auto"/>
          </w:tcPr>
          <w:p w14:paraId="44F45655" w14:textId="77777777" w:rsidR="000A6A7F" w:rsidRPr="0001545B" w:rsidRDefault="00A16F27" w:rsidP="00180832">
            <w:pPr>
              <w:spacing w:after="0" w:line="240" w:lineRule="auto"/>
              <w:rPr>
                <w:rFonts w:ascii="Arial" w:hAnsi="Arial" w:cs="Arial"/>
              </w:rPr>
            </w:pPr>
            <w:r w:rsidRPr="0001545B">
              <w:rPr>
                <w:rFonts w:ascii="Arial" w:hAnsi="Arial" w:cs="Arial"/>
              </w:rPr>
              <w:t>1.</w:t>
            </w:r>
          </w:p>
        </w:tc>
        <w:tc>
          <w:tcPr>
            <w:tcW w:w="2813" w:type="dxa"/>
            <w:shd w:val="clear" w:color="auto" w:fill="auto"/>
          </w:tcPr>
          <w:p w14:paraId="6CA0D8C3" w14:textId="77777777" w:rsidR="000A6A7F" w:rsidRPr="0001545B" w:rsidRDefault="00A16F27" w:rsidP="00180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hAnsi="Arial" w:cs="Arial"/>
              </w:rPr>
            </w:pPr>
            <w:r w:rsidRPr="0001545B">
              <w:rPr>
                <w:rFonts w:ascii="Arial" w:eastAsia="Times New Roman" w:hAnsi="Arial" w:cs="Arial"/>
                <w:color w:val="000000"/>
                <w:lang w:eastAsia="uk-UA"/>
              </w:rPr>
              <w:t xml:space="preserve">Інформація  про  мету,  склад   та   зміст   містобудівної </w:t>
            </w:r>
            <w:r w:rsidRPr="0001545B">
              <w:rPr>
                <w:rFonts w:ascii="Arial" w:eastAsia="Times New Roman" w:hAnsi="Arial" w:cs="Arial"/>
                <w:color w:val="000000"/>
                <w:lang w:eastAsia="uk-UA"/>
              </w:rPr>
              <w:br/>
              <w:t>документації</w:t>
            </w:r>
          </w:p>
          <w:p w14:paraId="71A8A187" w14:textId="77777777" w:rsidR="000A6A7F" w:rsidRPr="0001545B" w:rsidRDefault="000A6A7F" w:rsidP="00180832">
            <w:pPr>
              <w:spacing w:after="0" w:line="240" w:lineRule="auto"/>
              <w:rPr>
                <w:rFonts w:ascii="Arial" w:hAnsi="Arial" w:cs="Arial"/>
              </w:rPr>
            </w:pPr>
          </w:p>
        </w:tc>
        <w:tc>
          <w:tcPr>
            <w:tcW w:w="7087" w:type="dxa"/>
            <w:shd w:val="clear" w:color="auto" w:fill="auto"/>
          </w:tcPr>
          <w:p w14:paraId="6D49BF70" w14:textId="4CC923B1" w:rsidR="000A6A7F" w:rsidRPr="00B63CD9" w:rsidRDefault="004C4223" w:rsidP="00180832">
            <w:pPr>
              <w:pStyle w:val="Style11"/>
              <w:widowControl/>
              <w:spacing w:line="240" w:lineRule="auto"/>
              <w:rPr>
                <w:rFonts w:ascii="Arial" w:hAnsi="Arial" w:cs="Arial"/>
                <w:sz w:val="22"/>
                <w:szCs w:val="22"/>
              </w:rPr>
            </w:pPr>
            <w:bookmarkStart w:id="0" w:name="_GoBack"/>
            <w:r>
              <w:rPr>
                <w:rFonts w:ascii="Arial" w:hAnsi="Arial" w:cs="Arial"/>
                <w:sz w:val="22"/>
                <w:szCs w:val="22"/>
                <w:lang w:val="uk-UA"/>
              </w:rPr>
              <w:t>К</w:t>
            </w:r>
            <w:r w:rsidR="00B063FC" w:rsidRPr="00B63CD9">
              <w:rPr>
                <w:rFonts w:ascii="Arial" w:hAnsi="Arial" w:cs="Arial"/>
                <w:sz w:val="22"/>
                <w:szCs w:val="22"/>
                <w:lang w:val="uk-UA"/>
              </w:rPr>
              <w:t xml:space="preserve">оригування детального плану території, затвердженого рішенням виконавчого комітету Рівненської міської ради від 09 квітня 2019 року № 38 "Про затвердження Детального плату території міста Рівного на земельній ділянці орієнтовною площею 28,1711 га в районі вулиць Макарова та </w:t>
            </w:r>
            <w:proofErr w:type="spellStart"/>
            <w:r w:rsidR="00B063FC" w:rsidRPr="00B63CD9">
              <w:rPr>
                <w:rFonts w:ascii="Arial" w:hAnsi="Arial" w:cs="Arial"/>
                <w:sz w:val="22"/>
                <w:szCs w:val="22"/>
                <w:lang w:val="uk-UA"/>
              </w:rPr>
              <w:t>Павлюченка</w:t>
            </w:r>
            <w:proofErr w:type="spellEnd"/>
            <w:r w:rsidR="00B063FC" w:rsidRPr="00B63CD9">
              <w:rPr>
                <w:rFonts w:ascii="Arial" w:hAnsi="Arial" w:cs="Arial"/>
                <w:sz w:val="22"/>
                <w:szCs w:val="22"/>
                <w:lang w:val="uk-UA"/>
              </w:rPr>
              <w:t>"</w:t>
            </w:r>
            <w:bookmarkEnd w:id="0"/>
            <w:r w:rsidR="00B063FC" w:rsidRPr="00B63CD9">
              <w:rPr>
                <w:lang w:val="uk-UA"/>
              </w:rPr>
              <w:t xml:space="preserve"> </w:t>
            </w:r>
            <w:r w:rsidR="00A16F27" w:rsidRPr="00B63CD9">
              <w:rPr>
                <w:rFonts w:ascii="Arial" w:hAnsi="Arial" w:cs="Arial"/>
                <w:sz w:val="22"/>
                <w:szCs w:val="22"/>
                <w:lang w:val="uk-UA"/>
              </w:rPr>
              <w:t xml:space="preserve"> </w:t>
            </w:r>
            <w:r w:rsidR="00180832" w:rsidRPr="00B63CD9">
              <w:rPr>
                <w:rStyle w:val="FontStyle11"/>
                <w:rFonts w:ascii="Arial" w:hAnsi="Arial" w:cs="Arial"/>
                <w:sz w:val="22"/>
                <w:szCs w:val="22"/>
                <w:lang w:val="uk-UA"/>
              </w:rPr>
              <w:t>розробляється</w:t>
            </w:r>
            <w:r w:rsidR="00A16F27" w:rsidRPr="00B63CD9">
              <w:rPr>
                <w:rStyle w:val="FontStyle11"/>
                <w:rFonts w:ascii="Arial" w:hAnsi="Arial" w:cs="Arial"/>
                <w:sz w:val="22"/>
                <w:szCs w:val="22"/>
                <w:lang w:val="uk-UA"/>
              </w:rPr>
              <w:t xml:space="preserve"> з метою: </w:t>
            </w:r>
          </w:p>
          <w:p w14:paraId="1CB01666" w14:textId="77777777" w:rsidR="00B63CD9" w:rsidRPr="00B63CD9" w:rsidRDefault="00B63CD9" w:rsidP="00B63CD9">
            <w:pPr>
              <w:pStyle w:val="af3"/>
              <w:ind w:left="0" w:right="-81" w:firstLine="0"/>
              <w:jc w:val="left"/>
              <w:rPr>
                <w:sz w:val="22"/>
                <w:szCs w:val="22"/>
              </w:rPr>
            </w:pPr>
            <w:r w:rsidRPr="00B63CD9">
              <w:rPr>
                <w:sz w:val="22"/>
                <w:szCs w:val="22"/>
              </w:rPr>
              <w:t>1. Коригування планувальної організації і функціонального призн</w:t>
            </w:r>
            <w:r w:rsidRPr="00B63CD9">
              <w:rPr>
                <w:sz w:val="22"/>
                <w:szCs w:val="22"/>
              </w:rPr>
              <w:t>а</w:t>
            </w:r>
            <w:r w:rsidRPr="00B63CD9">
              <w:rPr>
                <w:sz w:val="22"/>
                <w:szCs w:val="22"/>
              </w:rPr>
              <w:t>чення частини земельних ділянок у північній частині території, що розглядається</w:t>
            </w:r>
          </w:p>
          <w:p w14:paraId="2A581402" w14:textId="77777777" w:rsidR="00B63CD9" w:rsidRPr="00B63CD9" w:rsidRDefault="00B63CD9" w:rsidP="00B63CD9">
            <w:pPr>
              <w:pStyle w:val="af3"/>
              <w:ind w:left="12" w:right="-81" w:firstLine="0"/>
              <w:jc w:val="left"/>
              <w:rPr>
                <w:sz w:val="22"/>
                <w:szCs w:val="22"/>
              </w:rPr>
            </w:pPr>
            <w:r w:rsidRPr="00B63CD9">
              <w:rPr>
                <w:sz w:val="22"/>
                <w:szCs w:val="22"/>
              </w:rPr>
              <w:t>2. Зміна цільового призначення земельних ділянок у північній ча</w:t>
            </w:r>
            <w:r w:rsidRPr="00B63CD9">
              <w:rPr>
                <w:sz w:val="22"/>
                <w:szCs w:val="22"/>
              </w:rPr>
              <w:t>с</w:t>
            </w:r>
            <w:r w:rsidRPr="00B63CD9">
              <w:rPr>
                <w:sz w:val="22"/>
                <w:szCs w:val="22"/>
              </w:rPr>
              <w:t>тині території, що розглядається.</w:t>
            </w:r>
          </w:p>
          <w:p w14:paraId="1004591C" w14:textId="77777777" w:rsidR="00B63CD9" w:rsidRPr="00B63CD9" w:rsidRDefault="00B63CD9" w:rsidP="00B63CD9">
            <w:pPr>
              <w:pStyle w:val="af3"/>
              <w:ind w:left="12" w:right="-81" w:firstLine="0"/>
              <w:jc w:val="left"/>
              <w:rPr>
                <w:sz w:val="22"/>
                <w:szCs w:val="22"/>
              </w:rPr>
            </w:pPr>
            <w:r w:rsidRPr="00B63CD9">
              <w:rPr>
                <w:sz w:val="22"/>
                <w:szCs w:val="22"/>
              </w:rPr>
              <w:t>3. Уточнення  поверховості та зміна граничної висоти у північній частині території масиву.</w:t>
            </w:r>
          </w:p>
          <w:p w14:paraId="11DB4C7C" w14:textId="77777777" w:rsidR="00B63CD9" w:rsidRPr="00B63CD9" w:rsidRDefault="00B63CD9" w:rsidP="00B63CD9">
            <w:pPr>
              <w:pStyle w:val="af3"/>
              <w:ind w:left="12" w:right="-81" w:firstLine="0"/>
              <w:jc w:val="left"/>
              <w:rPr>
                <w:sz w:val="22"/>
                <w:szCs w:val="22"/>
              </w:rPr>
            </w:pPr>
            <w:r w:rsidRPr="00B63CD9">
              <w:rPr>
                <w:sz w:val="22"/>
                <w:szCs w:val="22"/>
              </w:rPr>
              <w:t>4.  Оптимальне розміщення та функціонування об’єктів житлової забудови, об'єктів комерційної діяльності та громадської забудови з врахуванням всіх планувальних вимог та обмежень.</w:t>
            </w:r>
          </w:p>
          <w:p w14:paraId="2511E533" w14:textId="77777777" w:rsidR="00B63CD9" w:rsidRPr="00B63CD9" w:rsidRDefault="00B63CD9" w:rsidP="00B63CD9">
            <w:pPr>
              <w:pStyle w:val="af3"/>
              <w:ind w:left="12" w:right="-81" w:firstLine="0"/>
              <w:jc w:val="left"/>
              <w:rPr>
                <w:sz w:val="22"/>
                <w:szCs w:val="22"/>
              </w:rPr>
            </w:pPr>
            <w:r w:rsidRPr="00B63CD9">
              <w:rPr>
                <w:sz w:val="22"/>
                <w:szCs w:val="22"/>
              </w:rPr>
              <w:t>5. Коригування проектних параметрів дошкільного навчального закладу та інших об’єктів соціального обслуговування.</w:t>
            </w:r>
          </w:p>
          <w:p w14:paraId="07A5BC8B" w14:textId="3BE891EE" w:rsidR="000A6A7F" w:rsidRPr="00B63CD9" w:rsidRDefault="00E735EC" w:rsidP="00B63CD9">
            <w:pPr>
              <w:spacing w:after="0" w:line="240" w:lineRule="auto"/>
              <w:rPr>
                <w:rFonts w:ascii="Arial" w:hAnsi="Arial" w:cs="Arial"/>
              </w:rPr>
            </w:pPr>
            <w:r>
              <w:rPr>
                <w:rFonts w:ascii="Arial" w:hAnsi="Arial" w:cs="Arial"/>
              </w:rPr>
              <w:t>6</w:t>
            </w:r>
            <w:r w:rsidR="00B63CD9" w:rsidRPr="00B63CD9">
              <w:rPr>
                <w:rFonts w:ascii="Arial" w:hAnsi="Arial" w:cs="Arial"/>
              </w:rPr>
              <w:t>. Визначення містобудівних умов та обмежень</w:t>
            </w:r>
            <w:r>
              <w:rPr>
                <w:rFonts w:ascii="Arial" w:hAnsi="Arial" w:cs="Arial"/>
              </w:rPr>
              <w:t>.</w:t>
            </w:r>
          </w:p>
        </w:tc>
      </w:tr>
      <w:tr w:rsidR="000A6A7F" w:rsidRPr="0001545B" w14:paraId="291B5E96" w14:textId="77777777" w:rsidTr="0001545B">
        <w:tc>
          <w:tcPr>
            <w:tcW w:w="556" w:type="dxa"/>
            <w:shd w:val="clear" w:color="auto" w:fill="auto"/>
          </w:tcPr>
          <w:p w14:paraId="118D66AD" w14:textId="77777777" w:rsidR="000A6A7F" w:rsidRPr="0001545B" w:rsidRDefault="00A16F27" w:rsidP="00180832">
            <w:pPr>
              <w:spacing w:after="0" w:line="240" w:lineRule="auto"/>
              <w:rPr>
                <w:rFonts w:ascii="Arial" w:hAnsi="Arial" w:cs="Arial"/>
              </w:rPr>
            </w:pPr>
            <w:r w:rsidRPr="0001545B">
              <w:rPr>
                <w:rFonts w:ascii="Arial" w:hAnsi="Arial" w:cs="Arial"/>
              </w:rPr>
              <w:t>2.</w:t>
            </w:r>
          </w:p>
        </w:tc>
        <w:tc>
          <w:tcPr>
            <w:tcW w:w="2813" w:type="dxa"/>
            <w:shd w:val="clear" w:color="auto" w:fill="auto"/>
          </w:tcPr>
          <w:p w14:paraId="78A8AC5F" w14:textId="77777777" w:rsidR="000A6A7F" w:rsidRPr="0001545B" w:rsidRDefault="00A16F27" w:rsidP="00180832">
            <w:pPr>
              <w:pStyle w:val="HTML0"/>
              <w:shd w:val="clear" w:color="auto" w:fill="FFFFFF"/>
              <w:textAlignment w:val="baseline"/>
              <w:rPr>
                <w:rFonts w:ascii="Arial" w:hAnsi="Arial" w:cs="Arial"/>
                <w:sz w:val="22"/>
                <w:szCs w:val="22"/>
              </w:rPr>
            </w:pPr>
            <w:r w:rsidRPr="0001545B">
              <w:rPr>
                <w:rFonts w:ascii="Arial" w:hAnsi="Arial" w:cs="Arial"/>
                <w:sz w:val="22"/>
                <w:szCs w:val="22"/>
              </w:rPr>
              <w:t>Основні  техніко-економічні  показники</w:t>
            </w:r>
          </w:p>
          <w:p w14:paraId="79E9BB2F" w14:textId="77777777" w:rsidR="000A6A7F" w:rsidRPr="0001545B" w:rsidRDefault="000A6A7F" w:rsidP="00180832">
            <w:pPr>
              <w:spacing w:after="0" w:line="240" w:lineRule="auto"/>
              <w:rPr>
                <w:rFonts w:ascii="Arial" w:hAnsi="Arial" w:cs="Arial"/>
                <w:color w:val="FF0000"/>
              </w:rPr>
            </w:pPr>
          </w:p>
        </w:tc>
        <w:tc>
          <w:tcPr>
            <w:tcW w:w="7087" w:type="dxa"/>
            <w:shd w:val="clear" w:color="auto" w:fill="auto"/>
          </w:tcPr>
          <w:p w14:paraId="16BEF1E3" w14:textId="23724C95" w:rsidR="000A6A7F" w:rsidRPr="00164141" w:rsidRDefault="000E44CB" w:rsidP="00180832">
            <w:pPr>
              <w:pStyle w:val="Style12"/>
              <w:widowControl/>
              <w:tabs>
                <w:tab w:val="left" w:pos="317"/>
              </w:tabs>
              <w:spacing w:line="240" w:lineRule="auto"/>
              <w:rPr>
                <w:rFonts w:ascii="Arial" w:hAnsi="Arial" w:cs="Arial"/>
                <w:sz w:val="22"/>
                <w:szCs w:val="22"/>
                <w:lang w:val="uk-UA"/>
              </w:rPr>
            </w:pPr>
            <w:r w:rsidRPr="00164141">
              <w:rPr>
                <w:rFonts w:ascii="Arial" w:hAnsi="Arial" w:cs="Arial"/>
                <w:sz w:val="22"/>
                <w:szCs w:val="22"/>
                <w:lang w:val="uk-UA"/>
              </w:rPr>
              <w:t xml:space="preserve">Загальна площа земельних ділянок - </w:t>
            </w:r>
            <w:r w:rsidR="00E735EC" w:rsidRPr="00164141">
              <w:rPr>
                <w:rFonts w:ascii="Arial" w:hAnsi="Arial" w:cs="Arial"/>
                <w:sz w:val="22"/>
                <w:szCs w:val="22"/>
                <w:lang w:val="uk-UA"/>
              </w:rPr>
              <w:t>28</w:t>
            </w:r>
            <w:r w:rsidR="00A16F27" w:rsidRPr="00164141">
              <w:rPr>
                <w:rFonts w:ascii="Arial" w:hAnsi="Arial" w:cs="Arial"/>
                <w:sz w:val="22"/>
                <w:szCs w:val="22"/>
                <w:u w:val="single"/>
                <w:lang w:val="uk-UA"/>
              </w:rPr>
              <w:t>,</w:t>
            </w:r>
            <w:r w:rsidR="00E735EC" w:rsidRPr="00164141">
              <w:rPr>
                <w:rFonts w:ascii="Arial" w:hAnsi="Arial" w:cs="Arial"/>
                <w:sz w:val="22"/>
                <w:szCs w:val="22"/>
                <w:u w:val="single"/>
                <w:lang w:val="uk-UA"/>
              </w:rPr>
              <w:t xml:space="preserve">1711 </w:t>
            </w:r>
            <w:r w:rsidR="00A16F27" w:rsidRPr="00164141">
              <w:rPr>
                <w:rFonts w:ascii="Arial" w:hAnsi="Arial" w:cs="Arial"/>
                <w:sz w:val="22"/>
                <w:szCs w:val="22"/>
                <w:u w:val="single"/>
                <w:lang w:val="uk-UA"/>
              </w:rPr>
              <w:t>га</w:t>
            </w:r>
          </w:p>
          <w:p w14:paraId="36525606" w14:textId="17A9C17D" w:rsidR="000A6A7F" w:rsidRPr="00164141" w:rsidRDefault="00A16F27" w:rsidP="00180832">
            <w:pPr>
              <w:pStyle w:val="Style12"/>
              <w:widowControl/>
              <w:tabs>
                <w:tab w:val="left" w:pos="317"/>
              </w:tabs>
              <w:spacing w:line="240" w:lineRule="auto"/>
              <w:rPr>
                <w:rFonts w:ascii="Arial" w:hAnsi="Arial" w:cs="Arial"/>
                <w:sz w:val="22"/>
                <w:szCs w:val="22"/>
                <w:lang w:val="uk-UA"/>
              </w:rPr>
            </w:pPr>
            <w:r w:rsidRPr="00164141">
              <w:rPr>
                <w:rFonts w:ascii="Arial" w:hAnsi="Arial" w:cs="Arial"/>
                <w:sz w:val="22"/>
                <w:szCs w:val="22"/>
                <w:lang w:val="uk-UA"/>
              </w:rPr>
              <w:t>Поверховість</w:t>
            </w:r>
            <w:r w:rsidR="000E44CB" w:rsidRPr="00164141">
              <w:rPr>
                <w:rFonts w:ascii="Arial" w:hAnsi="Arial" w:cs="Arial"/>
                <w:sz w:val="22"/>
                <w:szCs w:val="22"/>
                <w:lang w:val="uk-UA"/>
              </w:rPr>
              <w:t xml:space="preserve"> будівель та споруд </w:t>
            </w:r>
            <w:r w:rsidRPr="00164141">
              <w:rPr>
                <w:rFonts w:ascii="Arial" w:hAnsi="Arial" w:cs="Arial"/>
                <w:sz w:val="22"/>
                <w:szCs w:val="22"/>
                <w:lang w:val="uk-UA"/>
              </w:rPr>
              <w:t xml:space="preserve">- до </w:t>
            </w:r>
            <w:r w:rsidR="00E735EC" w:rsidRPr="00164141">
              <w:rPr>
                <w:rFonts w:ascii="Arial" w:hAnsi="Arial" w:cs="Arial"/>
                <w:sz w:val="22"/>
                <w:szCs w:val="22"/>
                <w:lang w:val="uk-UA"/>
              </w:rPr>
              <w:t>4</w:t>
            </w:r>
            <w:r w:rsidRPr="00164141">
              <w:rPr>
                <w:rFonts w:ascii="Arial" w:hAnsi="Arial" w:cs="Arial"/>
                <w:sz w:val="22"/>
                <w:szCs w:val="22"/>
                <w:lang w:val="uk-UA"/>
              </w:rPr>
              <w:t xml:space="preserve"> поверхів.</w:t>
            </w:r>
          </w:p>
          <w:p w14:paraId="35C35F05" w14:textId="6EBE767A" w:rsidR="00164141" w:rsidRPr="00164141" w:rsidRDefault="00164141" w:rsidP="00164141">
            <w:pPr>
              <w:pStyle w:val="Style12"/>
              <w:widowControl/>
              <w:tabs>
                <w:tab w:val="left" w:pos="317"/>
              </w:tabs>
              <w:spacing w:line="240" w:lineRule="auto"/>
              <w:rPr>
                <w:rFonts w:ascii="Arial" w:hAnsi="Arial" w:cs="Arial"/>
                <w:sz w:val="22"/>
                <w:szCs w:val="22"/>
              </w:rPr>
            </w:pPr>
            <w:r w:rsidRPr="00164141">
              <w:rPr>
                <w:rFonts w:ascii="Arial" w:hAnsi="Arial" w:cs="Arial"/>
                <w:sz w:val="22"/>
                <w:szCs w:val="22"/>
                <w:lang w:val="uk-UA"/>
              </w:rPr>
              <w:t xml:space="preserve">К-сть житлових будинків/квартир (етап </w:t>
            </w:r>
            <w:r w:rsidR="004439F1">
              <w:rPr>
                <w:rFonts w:ascii="Arial" w:hAnsi="Arial" w:cs="Arial"/>
                <w:sz w:val="22"/>
                <w:szCs w:val="22"/>
                <w:lang w:val="uk-UA"/>
              </w:rPr>
              <w:t>3</w:t>
            </w:r>
            <w:r w:rsidRPr="00164141">
              <w:rPr>
                <w:rFonts w:ascii="Arial" w:hAnsi="Arial" w:cs="Arial"/>
                <w:sz w:val="22"/>
                <w:szCs w:val="22"/>
                <w:lang w:val="uk-UA"/>
              </w:rPr>
              <w:t>-</w:t>
            </w:r>
            <w:r w:rsidR="004439F1">
              <w:rPr>
                <w:rFonts w:ascii="Arial" w:hAnsi="Arial" w:cs="Arial"/>
                <w:sz w:val="22"/>
                <w:szCs w:val="22"/>
                <w:lang w:val="uk-UA"/>
              </w:rPr>
              <w:t>7</w:t>
            </w:r>
            <w:r w:rsidRPr="00164141">
              <w:rPr>
                <w:rFonts w:ascii="Arial" w:hAnsi="Arial" w:cs="Arial"/>
                <w:sz w:val="22"/>
                <w:szCs w:val="22"/>
                <w:lang w:val="uk-UA"/>
              </w:rPr>
              <w:t xml:space="preserve"> р.) – </w:t>
            </w:r>
            <w:r w:rsidR="004439F1">
              <w:rPr>
                <w:rFonts w:ascii="Arial" w:hAnsi="Arial" w:cs="Arial"/>
                <w:sz w:val="22"/>
                <w:szCs w:val="22"/>
                <w:lang w:val="uk-UA"/>
              </w:rPr>
              <w:t>532</w:t>
            </w:r>
            <w:r w:rsidRPr="00164141">
              <w:rPr>
                <w:rFonts w:ascii="Arial" w:hAnsi="Arial" w:cs="Arial"/>
                <w:sz w:val="22"/>
                <w:szCs w:val="22"/>
                <w:lang w:val="uk-UA"/>
              </w:rPr>
              <w:t xml:space="preserve"> од. </w:t>
            </w:r>
          </w:p>
          <w:p w14:paraId="23211A7C" w14:textId="28BC805A" w:rsidR="00164141" w:rsidRPr="00164141" w:rsidRDefault="00164141" w:rsidP="00164141">
            <w:pPr>
              <w:pStyle w:val="Style12"/>
              <w:widowControl/>
              <w:tabs>
                <w:tab w:val="left" w:pos="317"/>
              </w:tabs>
              <w:spacing w:line="240" w:lineRule="auto"/>
              <w:rPr>
                <w:rFonts w:ascii="Arial" w:hAnsi="Arial" w:cs="Arial"/>
                <w:sz w:val="22"/>
                <w:szCs w:val="22"/>
              </w:rPr>
            </w:pPr>
            <w:r w:rsidRPr="00164141">
              <w:rPr>
                <w:rFonts w:ascii="Arial" w:hAnsi="Arial" w:cs="Arial"/>
                <w:sz w:val="22"/>
                <w:szCs w:val="22"/>
                <w:lang w:val="uk-UA"/>
              </w:rPr>
              <w:t xml:space="preserve">Розрахункова чисельність населення (етап </w:t>
            </w:r>
            <w:r w:rsidR="004439F1">
              <w:rPr>
                <w:rFonts w:ascii="Arial" w:hAnsi="Arial" w:cs="Arial"/>
                <w:sz w:val="22"/>
                <w:szCs w:val="22"/>
                <w:lang w:val="uk-UA"/>
              </w:rPr>
              <w:t>3</w:t>
            </w:r>
            <w:r w:rsidRPr="00164141">
              <w:rPr>
                <w:rFonts w:ascii="Arial" w:hAnsi="Arial" w:cs="Arial"/>
                <w:sz w:val="22"/>
                <w:szCs w:val="22"/>
                <w:lang w:val="uk-UA"/>
              </w:rPr>
              <w:t>-</w:t>
            </w:r>
            <w:r w:rsidR="004439F1">
              <w:rPr>
                <w:rFonts w:ascii="Arial" w:hAnsi="Arial" w:cs="Arial"/>
                <w:sz w:val="22"/>
                <w:szCs w:val="22"/>
                <w:lang w:val="uk-UA"/>
              </w:rPr>
              <w:t>7</w:t>
            </w:r>
            <w:r w:rsidRPr="00164141">
              <w:rPr>
                <w:rFonts w:ascii="Arial" w:hAnsi="Arial" w:cs="Arial"/>
                <w:sz w:val="22"/>
                <w:szCs w:val="22"/>
                <w:lang w:val="uk-UA"/>
              </w:rPr>
              <w:t xml:space="preserve"> р.) - 1</w:t>
            </w:r>
            <w:r w:rsidR="004439F1">
              <w:rPr>
                <w:rFonts w:ascii="Arial" w:hAnsi="Arial" w:cs="Arial"/>
                <w:sz w:val="22"/>
                <w:szCs w:val="22"/>
                <w:lang w:val="uk-UA"/>
              </w:rPr>
              <w:t>755</w:t>
            </w:r>
            <w:r w:rsidRPr="00164141">
              <w:rPr>
                <w:rFonts w:ascii="Arial" w:hAnsi="Arial" w:cs="Arial"/>
                <w:sz w:val="22"/>
                <w:szCs w:val="22"/>
                <w:lang w:val="uk-UA"/>
              </w:rPr>
              <w:t xml:space="preserve"> меш.</w:t>
            </w:r>
          </w:p>
          <w:p w14:paraId="4801CE74" w14:textId="77777777" w:rsidR="00164141" w:rsidRPr="00164141" w:rsidRDefault="00164141" w:rsidP="00164141">
            <w:pPr>
              <w:pStyle w:val="Style12"/>
              <w:widowControl/>
              <w:tabs>
                <w:tab w:val="left" w:pos="317"/>
              </w:tabs>
              <w:spacing w:line="240" w:lineRule="auto"/>
              <w:rPr>
                <w:rFonts w:ascii="Arial" w:hAnsi="Arial" w:cs="Arial"/>
                <w:sz w:val="22"/>
                <w:szCs w:val="22"/>
              </w:rPr>
            </w:pPr>
            <w:r w:rsidRPr="00164141">
              <w:rPr>
                <w:rFonts w:ascii="Arial" w:hAnsi="Arial" w:cs="Arial"/>
                <w:sz w:val="22"/>
                <w:szCs w:val="22"/>
                <w:lang w:val="uk-UA"/>
              </w:rPr>
              <w:t>Дошкільний навчальний заклад – 80 місць;</w:t>
            </w:r>
          </w:p>
          <w:p w14:paraId="735963CC" w14:textId="1BF27D7F" w:rsidR="004439F1" w:rsidRPr="004439F1" w:rsidRDefault="004439F1" w:rsidP="00164141">
            <w:pPr>
              <w:pStyle w:val="Style12"/>
              <w:widowControl/>
              <w:tabs>
                <w:tab w:val="left" w:pos="317"/>
              </w:tabs>
              <w:spacing w:line="240" w:lineRule="auto"/>
              <w:rPr>
                <w:rFonts w:ascii="Arial" w:hAnsi="Arial" w:cs="Arial"/>
                <w:sz w:val="22"/>
                <w:szCs w:val="22"/>
                <w:lang w:val="uk-UA"/>
              </w:rPr>
            </w:pPr>
            <w:r>
              <w:rPr>
                <w:rFonts w:ascii="Arial" w:hAnsi="Arial" w:cs="Arial"/>
                <w:sz w:val="22"/>
                <w:szCs w:val="22"/>
                <w:lang w:val="uk-UA"/>
              </w:rPr>
              <w:t>Інші будівлі громадського обслуговування – 550 м</w:t>
            </w:r>
            <w:r>
              <w:rPr>
                <w:rFonts w:ascii="Arial" w:hAnsi="Arial" w:cs="Arial"/>
                <w:sz w:val="22"/>
                <w:szCs w:val="22"/>
                <w:vertAlign w:val="superscript"/>
                <w:lang w:val="uk-UA"/>
              </w:rPr>
              <w:t>2</w:t>
            </w:r>
            <w:r>
              <w:rPr>
                <w:rFonts w:ascii="Arial" w:hAnsi="Arial" w:cs="Arial"/>
                <w:sz w:val="22"/>
                <w:szCs w:val="22"/>
                <w:lang w:val="uk-UA"/>
              </w:rPr>
              <w:t>;</w:t>
            </w:r>
          </w:p>
          <w:p w14:paraId="3A3F4A8A" w14:textId="47566D4A" w:rsidR="00196911" w:rsidRPr="00164141" w:rsidRDefault="000E44CB" w:rsidP="00164141">
            <w:pPr>
              <w:pStyle w:val="Style12"/>
              <w:widowControl/>
              <w:tabs>
                <w:tab w:val="left" w:pos="317"/>
              </w:tabs>
              <w:spacing w:line="240" w:lineRule="auto"/>
              <w:rPr>
                <w:rFonts w:ascii="Arial" w:hAnsi="Arial" w:cs="Arial"/>
                <w:color w:val="000000" w:themeColor="text1"/>
                <w:sz w:val="22"/>
                <w:szCs w:val="22"/>
                <w:lang w:val="uk-UA"/>
              </w:rPr>
            </w:pPr>
            <w:r w:rsidRPr="00164141">
              <w:rPr>
                <w:rFonts w:ascii="Arial" w:hAnsi="Arial" w:cs="Arial"/>
                <w:color w:val="000000" w:themeColor="text1"/>
                <w:sz w:val="22"/>
                <w:szCs w:val="22"/>
                <w:lang w:val="uk-UA"/>
              </w:rPr>
              <w:t>Пропозицій забудови та реконструкції поза межею земельних ділянок не передбачено</w:t>
            </w:r>
          </w:p>
        </w:tc>
      </w:tr>
      <w:tr w:rsidR="000A6A7F" w:rsidRPr="0001545B" w14:paraId="62D723FA" w14:textId="77777777" w:rsidTr="0001545B">
        <w:tc>
          <w:tcPr>
            <w:tcW w:w="556" w:type="dxa"/>
            <w:shd w:val="clear" w:color="auto" w:fill="auto"/>
          </w:tcPr>
          <w:p w14:paraId="1A085ACA" w14:textId="77777777" w:rsidR="000A6A7F" w:rsidRPr="0001545B" w:rsidRDefault="00A16F27" w:rsidP="00180832">
            <w:pPr>
              <w:spacing w:after="0" w:line="240" w:lineRule="auto"/>
              <w:rPr>
                <w:rFonts w:ascii="Arial" w:hAnsi="Arial" w:cs="Arial"/>
              </w:rPr>
            </w:pPr>
            <w:r w:rsidRPr="0001545B">
              <w:rPr>
                <w:rFonts w:ascii="Arial" w:hAnsi="Arial" w:cs="Arial"/>
              </w:rPr>
              <w:t>3.</w:t>
            </w:r>
          </w:p>
        </w:tc>
        <w:tc>
          <w:tcPr>
            <w:tcW w:w="2813" w:type="dxa"/>
            <w:shd w:val="clear" w:color="auto" w:fill="auto"/>
          </w:tcPr>
          <w:p w14:paraId="4D8FB6FF" w14:textId="77777777" w:rsidR="000A6A7F" w:rsidRPr="0001545B" w:rsidRDefault="00A16F27" w:rsidP="00180832">
            <w:pPr>
              <w:spacing w:after="0" w:line="240" w:lineRule="auto"/>
              <w:rPr>
                <w:rFonts w:ascii="Arial" w:hAnsi="Arial" w:cs="Arial"/>
              </w:rPr>
            </w:pPr>
            <w:r w:rsidRPr="0001545B">
              <w:rPr>
                <w:rFonts w:ascii="Arial" w:hAnsi="Arial" w:cs="Arial"/>
              </w:rPr>
              <w:t>Замовник розроблення детального плану</w:t>
            </w:r>
            <w:r w:rsidR="00F739F0" w:rsidRPr="0001545B">
              <w:rPr>
                <w:rFonts w:ascii="Arial" w:hAnsi="Arial" w:cs="Arial"/>
              </w:rPr>
              <w:t>,</w:t>
            </w:r>
          </w:p>
          <w:p w14:paraId="1D6C36A5" w14:textId="77777777" w:rsidR="00F739F0" w:rsidRPr="0001545B" w:rsidRDefault="00F739F0" w:rsidP="00180832">
            <w:pPr>
              <w:spacing w:after="0" w:line="240" w:lineRule="auto"/>
              <w:rPr>
                <w:rFonts w:ascii="Arial" w:hAnsi="Arial" w:cs="Arial"/>
              </w:rPr>
            </w:pPr>
            <w:r w:rsidRPr="0001545B">
              <w:rPr>
                <w:rFonts w:ascii="Arial" w:hAnsi="Arial" w:cs="Arial"/>
                <w:color w:val="000000"/>
              </w:rPr>
              <w:t>та адресу за якою можуть надсилатися пропозиції (зауваження)</w:t>
            </w:r>
          </w:p>
          <w:p w14:paraId="5B7921E5" w14:textId="77777777" w:rsidR="000A6A7F" w:rsidRPr="0001545B" w:rsidRDefault="000A6A7F" w:rsidP="00180832">
            <w:pPr>
              <w:spacing w:after="0" w:line="240" w:lineRule="auto"/>
              <w:rPr>
                <w:rFonts w:ascii="Arial" w:hAnsi="Arial" w:cs="Arial"/>
              </w:rPr>
            </w:pPr>
          </w:p>
        </w:tc>
        <w:tc>
          <w:tcPr>
            <w:tcW w:w="7087" w:type="dxa"/>
            <w:shd w:val="clear" w:color="auto" w:fill="auto"/>
          </w:tcPr>
          <w:p w14:paraId="511632BF" w14:textId="77777777" w:rsidR="000A6A7F" w:rsidRPr="0001545B" w:rsidRDefault="00A16F27" w:rsidP="00180832">
            <w:pPr>
              <w:spacing w:after="0" w:line="240" w:lineRule="auto"/>
              <w:rPr>
                <w:rFonts w:ascii="Arial" w:hAnsi="Arial" w:cs="Arial"/>
              </w:rPr>
            </w:pPr>
            <w:r w:rsidRPr="0001545B">
              <w:rPr>
                <w:rStyle w:val="FontStyle11"/>
                <w:rFonts w:ascii="Arial" w:hAnsi="Arial" w:cs="Arial"/>
                <w:sz w:val="22"/>
                <w:szCs w:val="22"/>
              </w:rPr>
              <w:t xml:space="preserve">Управління містобудування та архітектури виконавчого комітету Рівненської міської ради, </w:t>
            </w:r>
            <w:r w:rsidRPr="0001545B">
              <w:rPr>
                <w:rFonts w:ascii="Arial" w:hAnsi="Arial" w:cs="Arial"/>
              </w:rPr>
              <w:t>м. Рівне, вул. Лермонтова, 6</w:t>
            </w:r>
          </w:p>
          <w:p w14:paraId="5BA59A15" w14:textId="77777777" w:rsidR="000A6A7F" w:rsidRPr="0001545B" w:rsidRDefault="00A16F27" w:rsidP="00180832">
            <w:pPr>
              <w:spacing w:after="0" w:line="240" w:lineRule="auto"/>
              <w:rPr>
                <w:rFonts w:ascii="Arial" w:hAnsi="Arial" w:cs="Arial"/>
              </w:rPr>
            </w:pPr>
            <w:r w:rsidRPr="0001545B">
              <w:rPr>
                <w:rFonts w:ascii="Arial" w:hAnsi="Arial" w:cs="Arial"/>
              </w:rPr>
              <w:t xml:space="preserve">код ЄДРПОУ 02499015 </w:t>
            </w:r>
          </w:p>
          <w:p w14:paraId="7B150984" w14:textId="77777777" w:rsidR="000A6A7F" w:rsidRPr="0001545B" w:rsidRDefault="00A16F27" w:rsidP="00180832">
            <w:pPr>
              <w:spacing w:after="0" w:line="240" w:lineRule="auto"/>
              <w:rPr>
                <w:rFonts w:ascii="Arial" w:hAnsi="Arial" w:cs="Arial"/>
              </w:rPr>
            </w:pPr>
            <w:proofErr w:type="spellStart"/>
            <w:r w:rsidRPr="0001545B">
              <w:rPr>
                <w:rFonts w:ascii="Arial" w:hAnsi="Arial" w:cs="Arial"/>
              </w:rPr>
              <w:t>тел</w:t>
            </w:r>
            <w:proofErr w:type="spellEnd"/>
            <w:r w:rsidRPr="0001545B">
              <w:rPr>
                <w:rFonts w:ascii="Arial" w:hAnsi="Arial" w:cs="Arial"/>
              </w:rPr>
              <w:t>.: (0362) 62-04-11</w:t>
            </w:r>
          </w:p>
          <w:p w14:paraId="711B10C0" w14:textId="77777777" w:rsidR="000A6A7F" w:rsidRPr="0001545B" w:rsidRDefault="000E44CB" w:rsidP="00180832">
            <w:pPr>
              <w:pStyle w:val="Style12"/>
              <w:widowControl/>
              <w:tabs>
                <w:tab w:val="left" w:pos="317"/>
              </w:tabs>
              <w:spacing w:line="240" w:lineRule="auto"/>
              <w:rPr>
                <w:rFonts w:ascii="Arial" w:hAnsi="Arial" w:cs="Arial"/>
                <w:sz w:val="22"/>
                <w:szCs w:val="22"/>
                <w:u w:val="single"/>
                <w:lang w:val="uk-UA"/>
              </w:rPr>
            </w:pPr>
            <w:r w:rsidRPr="0001545B">
              <w:rPr>
                <w:rFonts w:ascii="Arial" w:hAnsi="Arial" w:cs="Arial"/>
                <w:sz w:val="22"/>
                <w:szCs w:val="22"/>
                <w:lang w:val="uk-UA"/>
              </w:rPr>
              <w:t xml:space="preserve">е-скринька: </w:t>
            </w:r>
            <w:hyperlink r:id="rId7" w:history="1">
              <w:r w:rsidRPr="0001545B">
                <w:rPr>
                  <w:rStyle w:val="af2"/>
                  <w:rFonts w:ascii="Arial" w:hAnsi="Arial" w:cs="Arial"/>
                  <w:color w:val="auto"/>
                  <w:sz w:val="22"/>
                  <w:szCs w:val="22"/>
                  <w:u w:val="none"/>
                  <w:shd w:val="clear" w:color="auto" w:fill="FFFFFF"/>
                </w:rPr>
                <w:t>umiarx@gmail.com</w:t>
              </w:r>
            </w:hyperlink>
            <w:r w:rsidR="00F0021C" w:rsidRPr="0001545B">
              <w:rPr>
                <w:rStyle w:val="af2"/>
                <w:rFonts w:ascii="Arial" w:hAnsi="Arial" w:cs="Arial"/>
                <w:color w:val="auto"/>
                <w:sz w:val="22"/>
                <w:szCs w:val="22"/>
                <w:u w:val="none"/>
                <w:shd w:val="clear" w:color="auto" w:fill="FFFFFF"/>
                <w:lang w:val="uk-UA"/>
              </w:rPr>
              <w:t xml:space="preserve"> , </w:t>
            </w:r>
            <w:r w:rsidR="00F0021C" w:rsidRPr="0001545B">
              <w:rPr>
                <w:rFonts w:ascii="Arial" w:hAnsi="Arial" w:cs="Arial"/>
                <w:sz w:val="22"/>
                <w:szCs w:val="22"/>
                <w:shd w:val="clear" w:color="auto" w:fill="FFFFFF"/>
              </w:rPr>
              <w:t>uma.dpt.rivne@gmail.com</w:t>
            </w:r>
          </w:p>
          <w:p w14:paraId="365E8312" w14:textId="2B9EB187" w:rsidR="000E44CB" w:rsidRPr="0001545B" w:rsidRDefault="00A16F27" w:rsidP="00180832">
            <w:pPr>
              <w:pStyle w:val="Style12"/>
              <w:widowControl/>
              <w:tabs>
                <w:tab w:val="left" w:pos="317"/>
              </w:tabs>
              <w:spacing w:line="240" w:lineRule="auto"/>
              <w:rPr>
                <w:rFonts w:ascii="Arial" w:hAnsi="Arial" w:cs="Arial"/>
                <w:sz w:val="22"/>
                <w:szCs w:val="22"/>
                <w:lang w:val="uk-UA"/>
              </w:rPr>
            </w:pPr>
            <w:r w:rsidRPr="0001545B">
              <w:rPr>
                <w:rFonts w:ascii="Arial" w:hAnsi="Arial" w:cs="Arial"/>
                <w:sz w:val="22"/>
                <w:szCs w:val="22"/>
                <w:u w:val="single"/>
                <w:lang w:val="uk-UA"/>
              </w:rPr>
              <w:t xml:space="preserve">Підстава розроблення - </w:t>
            </w:r>
            <w:r w:rsidRPr="0001545B">
              <w:rPr>
                <w:rFonts w:ascii="Arial" w:hAnsi="Arial" w:cs="Arial"/>
                <w:sz w:val="22"/>
                <w:szCs w:val="22"/>
                <w:lang w:val="uk-UA"/>
              </w:rPr>
              <w:t xml:space="preserve">рішення Рівненської міської ради </w:t>
            </w:r>
            <w:r w:rsidR="004439F1" w:rsidRPr="004439F1">
              <w:rPr>
                <w:rFonts w:ascii="Arial" w:hAnsi="Arial" w:cs="Arial"/>
                <w:sz w:val="22"/>
                <w:szCs w:val="22"/>
              </w:rPr>
              <w:t>10 червня 2021 року № 740</w:t>
            </w:r>
          </w:p>
        </w:tc>
      </w:tr>
      <w:tr w:rsidR="000A6A7F" w:rsidRPr="0001545B" w14:paraId="4D5A91DF" w14:textId="77777777" w:rsidTr="0001545B">
        <w:tc>
          <w:tcPr>
            <w:tcW w:w="556" w:type="dxa"/>
            <w:shd w:val="clear" w:color="auto" w:fill="auto"/>
          </w:tcPr>
          <w:p w14:paraId="728C10DF" w14:textId="77777777" w:rsidR="000A6A7F" w:rsidRPr="0001545B" w:rsidRDefault="00A16F27" w:rsidP="00180832">
            <w:pPr>
              <w:spacing w:after="0" w:line="240" w:lineRule="auto"/>
              <w:rPr>
                <w:rFonts w:ascii="Arial" w:hAnsi="Arial" w:cs="Arial"/>
              </w:rPr>
            </w:pPr>
            <w:r w:rsidRPr="0001545B">
              <w:rPr>
                <w:rFonts w:ascii="Arial" w:hAnsi="Arial" w:cs="Arial"/>
              </w:rPr>
              <w:t>4.</w:t>
            </w:r>
          </w:p>
        </w:tc>
        <w:tc>
          <w:tcPr>
            <w:tcW w:w="2813" w:type="dxa"/>
            <w:shd w:val="clear" w:color="auto" w:fill="auto"/>
          </w:tcPr>
          <w:p w14:paraId="0270402A" w14:textId="77777777" w:rsidR="000A6A7F" w:rsidRPr="0001545B" w:rsidRDefault="00A16F27" w:rsidP="00180832">
            <w:pPr>
              <w:spacing w:after="0" w:line="240" w:lineRule="auto"/>
              <w:rPr>
                <w:rFonts w:ascii="Arial" w:hAnsi="Arial" w:cs="Arial"/>
              </w:rPr>
            </w:pPr>
            <w:r w:rsidRPr="0001545B">
              <w:rPr>
                <w:rFonts w:ascii="Arial" w:hAnsi="Arial" w:cs="Arial"/>
              </w:rPr>
              <w:t>Розробник (виконавець) детального плану</w:t>
            </w:r>
          </w:p>
        </w:tc>
        <w:tc>
          <w:tcPr>
            <w:tcW w:w="7087" w:type="dxa"/>
            <w:shd w:val="clear" w:color="auto" w:fill="auto"/>
          </w:tcPr>
          <w:p w14:paraId="45167465" w14:textId="77777777" w:rsidR="004439F1" w:rsidRPr="004439F1" w:rsidRDefault="004439F1" w:rsidP="004439F1">
            <w:pPr>
              <w:spacing w:after="0" w:line="240" w:lineRule="auto"/>
              <w:rPr>
                <w:rFonts w:ascii="Arial" w:hAnsi="Arial" w:cs="Arial"/>
                <w:iCs/>
              </w:rPr>
            </w:pPr>
            <w:r w:rsidRPr="004439F1">
              <w:rPr>
                <w:rFonts w:ascii="Arial" w:hAnsi="Arial" w:cs="Arial"/>
                <w:iCs/>
              </w:rPr>
              <w:t>ФОП Назаренко Катерина Юріївна</w:t>
            </w:r>
          </w:p>
          <w:p w14:paraId="097C3271" w14:textId="77777777" w:rsidR="004439F1" w:rsidRPr="004439F1" w:rsidRDefault="004439F1" w:rsidP="004439F1">
            <w:pPr>
              <w:pBdr>
                <w:bottom w:val="single" w:sz="12" w:space="14" w:color="auto"/>
              </w:pBdr>
              <w:spacing w:after="0" w:line="240" w:lineRule="auto"/>
              <w:rPr>
                <w:rFonts w:ascii="Arial" w:hAnsi="Arial" w:cs="Arial"/>
                <w:iCs/>
              </w:rPr>
            </w:pPr>
            <w:r w:rsidRPr="004439F1">
              <w:rPr>
                <w:rFonts w:ascii="Arial" w:hAnsi="Arial" w:cs="Arial"/>
                <w:iCs/>
              </w:rPr>
              <w:t xml:space="preserve">м. Рівне, вул. </w:t>
            </w:r>
            <w:proofErr w:type="spellStart"/>
            <w:r w:rsidRPr="004439F1">
              <w:rPr>
                <w:rFonts w:ascii="Arial" w:hAnsi="Arial" w:cs="Arial"/>
                <w:iCs/>
              </w:rPr>
              <w:t>Відінська</w:t>
            </w:r>
            <w:proofErr w:type="spellEnd"/>
            <w:r w:rsidRPr="004439F1">
              <w:rPr>
                <w:rFonts w:ascii="Arial" w:hAnsi="Arial" w:cs="Arial"/>
                <w:iCs/>
              </w:rPr>
              <w:t xml:space="preserve">, 36 кв.69 </w:t>
            </w:r>
          </w:p>
          <w:p w14:paraId="7CA7D42A" w14:textId="77777777" w:rsidR="004439F1" w:rsidRPr="004439F1" w:rsidRDefault="004439F1" w:rsidP="004439F1">
            <w:pPr>
              <w:pBdr>
                <w:bottom w:val="single" w:sz="12" w:space="14" w:color="auto"/>
              </w:pBdr>
              <w:spacing w:after="0" w:line="240" w:lineRule="auto"/>
              <w:rPr>
                <w:rFonts w:ascii="Arial" w:hAnsi="Arial" w:cs="Arial"/>
                <w:iCs/>
              </w:rPr>
            </w:pPr>
            <w:r w:rsidRPr="004439F1">
              <w:rPr>
                <w:rFonts w:ascii="Arial" w:hAnsi="Arial" w:cs="Arial"/>
                <w:iCs/>
              </w:rPr>
              <w:lastRenderedPageBreak/>
              <w:t>ЄДРПОУ 3206513861</w:t>
            </w:r>
          </w:p>
          <w:p w14:paraId="4D835B86" w14:textId="77777777" w:rsidR="004439F1" w:rsidRPr="004439F1" w:rsidRDefault="004439F1" w:rsidP="004439F1">
            <w:pPr>
              <w:pBdr>
                <w:bottom w:val="single" w:sz="12" w:space="14" w:color="auto"/>
              </w:pBdr>
              <w:spacing w:after="0" w:line="240" w:lineRule="auto"/>
              <w:rPr>
                <w:rFonts w:ascii="Arial" w:hAnsi="Arial" w:cs="Arial"/>
                <w:iCs/>
              </w:rPr>
            </w:pPr>
            <w:proofErr w:type="spellStart"/>
            <w:r w:rsidRPr="004439F1">
              <w:rPr>
                <w:rFonts w:ascii="Arial" w:hAnsi="Arial" w:cs="Arial"/>
                <w:iCs/>
              </w:rPr>
              <w:t>тел</w:t>
            </w:r>
            <w:proofErr w:type="spellEnd"/>
            <w:r w:rsidRPr="004439F1">
              <w:rPr>
                <w:rFonts w:ascii="Arial" w:hAnsi="Arial" w:cs="Arial"/>
                <w:iCs/>
              </w:rPr>
              <w:t>. (093)880-77-14</w:t>
            </w:r>
          </w:p>
          <w:p w14:paraId="435AFEB8" w14:textId="77777777" w:rsidR="004439F1" w:rsidRPr="004439F1" w:rsidRDefault="004439F1" w:rsidP="004439F1">
            <w:pPr>
              <w:pStyle w:val="af3"/>
              <w:ind w:left="0" w:right="0" w:firstLine="0"/>
              <w:rPr>
                <w:iCs/>
                <w:color w:val="000000"/>
                <w:sz w:val="22"/>
                <w:szCs w:val="22"/>
                <w:lang w:eastAsia="uk-UA"/>
              </w:rPr>
            </w:pPr>
            <w:r w:rsidRPr="004439F1">
              <w:rPr>
                <w:iCs/>
                <w:color w:val="000000"/>
                <w:sz w:val="22"/>
                <w:szCs w:val="22"/>
                <w:lang w:eastAsia="uk-UA"/>
              </w:rPr>
              <w:t xml:space="preserve">Архітектор Назаренко К.Ю. </w:t>
            </w:r>
          </w:p>
          <w:p w14:paraId="28BC7BF8" w14:textId="14EAA6EC" w:rsidR="000A6A7F" w:rsidRPr="004439F1" w:rsidRDefault="004439F1" w:rsidP="004439F1">
            <w:pPr>
              <w:spacing w:after="0" w:line="240" w:lineRule="auto"/>
              <w:rPr>
                <w:rFonts w:ascii="Arial" w:hAnsi="Arial" w:cs="Arial"/>
                <w:iCs/>
              </w:rPr>
            </w:pPr>
            <w:r w:rsidRPr="004439F1">
              <w:rPr>
                <w:rFonts w:ascii="Arial" w:hAnsi="Arial" w:cs="Arial"/>
                <w:iCs/>
                <w:color w:val="000000"/>
                <w:lang w:eastAsia="uk-UA"/>
              </w:rPr>
              <w:t>сертифікат № 002231 від 19.12.2014 року</w:t>
            </w:r>
          </w:p>
          <w:p w14:paraId="61EC9D47" w14:textId="77777777" w:rsidR="000A6A7F" w:rsidRPr="0001545B" w:rsidRDefault="00A16F27" w:rsidP="00180832">
            <w:pPr>
              <w:spacing w:after="0" w:line="240" w:lineRule="auto"/>
              <w:rPr>
                <w:rFonts w:ascii="Arial" w:hAnsi="Arial" w:cs="Arial"/>
                <w:u w:val="single"/>
              </w:rPr>
            </w:pPr>
            <w:r w:rsidRPr="0001545B">
              <w:rPr>
                <w:rFonts w:ascii="Arial" w:hAnsi="Arial" w:cs="Arial"/>
              </w:rPr>
              <w:t xml:space="preserve">Підстава розроблення – </w:t>
            </w:r>
            <w:r w:rsidR="00196911" w:rsidRPr="0001545B">
              <w:rPr>
                <w:rFonts w:ascii="Arial" w:hAnsi="Arial" w:cs="Arial"/>
              </w:rPr>
              <w:t xml:space="preserve">договір та </w:t>
            </w:r>
            <w:r w:rsidRPr="0001545B">
              <w:rPr>
                <w:rFonts w:ascii="Arial" w:hAnsi="Arial" w:cs="Arial"/>
              </w:rPr>
              <w:t>завдання на розроблення детального плану території</w:t>
            </w:r>
            <w:r w:rsidR="00196911" w:rsidRPr="0001545B">
              <w:rPr>
                <w:rFonts w:ascii="Arial" w:hAnsi="Arial" w:cs="Arial"/>
              </w:rPr>
              <w:t>.</w:t>
            </w:r>
          </w:p>
        </w:tc>
      </w:tr>
      <w:tr w:rsidR="000A6A7F" w:rsidRPr="0001545B" w14:paraId="0A87D0D5" w14:textId="77777777" w:rsidTr="0001545B">
        <w:tc>
          <w:tcPr>
            <w:tcW w:w="556" w:type="dxa"/>
            <w:shd w:val="clear" w:color="auto" w:fill="auto"/>
          </w:tcPr>
          <w:p w14:paraId="269AF320" w14:textId="77777777" w:rsidR="000A6A7F" w:rsidRPr="0001545B" w:rsidRDefault="00A16F27" w:rsidP="00180832">
            <w:pPr>
              <w:spacing w:after="0" w:line="240" w:lineRule="auto"/>
              <w:rPr>
                <w:rFonts w:ascii="Arial" w:hAnsi="Arial" w:cs="Arial"/>
              </w:rPr>
            </w:pPr>
            <w:r w:rsidRPr="0001545B">
              <w:rPr>
                <w:rFonts w:ascii="Arial" w:hAnsi="Arial" w:cs="Arial"/>
              </w:rPr>
              <w:lastRenderedPageBreak/>
              <w:t>5.</w:t>
            </w:r>
          </w:p>
        </w:tc>
        <w:tc>
          <w:tcPr>
            <w:tcW w:w="2813" w:type="dxa"/>
            <w:shd w:val="clear" w:color="auto" w:fill="auto"/>
          </w:tcPr>
          <w:p w14:paraId="216DE7AC" w14:textId="77777777" w:rsidR="000A6A7F" w:rsidRPr="0001545B" w:rsidRDefault="00A16F27" w:rsidP="00180832">
            <w:pPr>
              <w:pStyle w:val="HTML0"/>
              <w:shd w:val="clear" w:color="auto" w:fill="FFFFFF"/>
              <w:textAlignment w:val="baseline"/>
              <w:rPr>
                <w:rFonts w:ascii="Arial" w:hAnsi="Arial" w:cs="Arial"/>
                <w:sz w:val="22"/>
                <w:szCs w:val="22"/>
              </w:rPr>
            </w:pPr>
            <w:r w:rsidRPr="0001545B">
              <w:rPr>
                <w:rFonts w:ascii="Arial" w:hAnsi="Arial" w:cs="Arial"/>
                <w:sz w:val="22"/>
                <w:szCs w:val="22"/>
              </w:rPr>
              <w:t xml:space="preserve">Інформацію про місце  і  строки  ознайомлення  з  проектом </w:t>
            </w:r>
            <w:r w:rsidRPr="0001545B">
              <w:rPr>
                <w:rFonts w:ascii="Arial" w:hAnsi="Arial" w:cs="Arial"/>
                <w:sz w:val="22"/>
                <w:szCs w:val="22"/>
              </w:rPr>
              <w:br/>
              <w:t>містобудівної документації</w:t>
            </w:r>
          </w:p>
          <w:p w14:paraId="105D6B2F" w14:textId="77777777" w:rsidR="000A6A7F" w:rsidRPr="0001545B" w:rsidRDefault="000A6A7F" w:rsidP="00180832">
            <w:pPr>
              <w:spacing w:after="0" w:line="240" w:lineRule="auto"/>
              <w:rPr>
                <w:rFonts w:ascii="Arial" w:hAnsi="Arial" w:cs="Arial"/>
              </w:rPr>
            </w:pPr>
          </w:p>
        </w:tc>
        <w:tc>
          <w:tcPr>
            <w:tcW w:w="7087" w:type="dxa"/>
            <w:shd w:val="clear" w:color="auto" w:fill="auto"/>
          </w:tcPr>
          <w:p w14:paraId="6AE5984D" w14:textId="77777777" w:rsidR="00F739F0" w:rsidRPr="00D36B51" w:rsidRDefault="00A16F27" w:rsidP="00557E21">
            <w:pPr>
              <w:pStyle w:val="ae"/>
              <w:numPr>
                <w:ilvl w:val="0"/>
                <w:numId w:val="2"/>
              </w:numPr>
              <w:spacing w:after="0" w:line="240" w:lineRule="auto"/>
              <w:ind w:left="349" w:right="-112" w:hanging="284"/>
              <w:rPr>
                <w:rStyle w:val="FontStyle11"/>
                <w:rFonts w:ascii="Arial" w:hAnsi="Arial" w:cs="Arial"/>
                <w:sz w:val="22"/>
                <w:szCs w:val="22"/>
              </w:rPr>
            </w:pPr>
            <w:r w:rsidRPr="00D36B51">
              <w:rPr>
                <w:rStyle w:val="FontStyle11"/>
                <w:rFonts w:ascii="Arial" w:hAnsi="Arial" w:cs="Arial"/>
                <w:sz w:val="22"/>
                <w:szCs w:val="22"/>
              </w:rPr>
              <w:t xml:space="preserve">На сайті Управління містобудування та архітектури виконавчого комітету Рівненської міської ради: </w:t>
            </w:r>
          </w:p>
          <w:p w14:paraId="0510C4F4" w14:textId="670A3FDC" w:rsidR="000A6A7F" w:rsidRPr="003C3ABD" w:rsidRDefault="00A16F27" w:rsidP="00557E21">
            <w:pPr>
              <w:pStyle w:val="ae"/>
              <w:spacing w:after="0" w:line="240" w:lineRule="auto"/>
              <w:ind w:left="349" w:right="-112"/>
              <w:rPr>
                <w:rStyle w:val="FontStyle11"/>
                <w:rFonts w:ascii="Arial" w:hAnsi="Arial" w:cs="Arial"/>
                <w:sz w:val="22"/>
                <w:szCs w:val="22"/>
                <w:highlight w:val="yellow"/>
              </w:rPr>
            </w:pPr>
            <w:r w:rsidRPr="00D36B51">
              <w:rPr>
                <w:rStyle w:val="FontStyle11"/>
                <w:rFonts w:ascii="Arial" w:hAnsi="Arial" w:cs="Arial"/>
                <w:b/>
                <w:sz w:val="22"/>
                <w:szCs w:val="22"/>
              </w:rPr>
              <w:t>arh.rv.gov.ua</w:t>
            </w:r>
            <w:r w:rsidR="00F739F0" w:rsidRPr="00D36B51">
              <w:rPr>
                <w:rStyle w:val="FontStyle11"/>
                <w:rFonts w:ascii="Arial" w:hAnsi="Arial" w:cs="Arial"/>
                <w:sz w:val="22"/>
                <w:szCs w:val="22"/>
              </w:rPr>
              <w:t xml:space="preserve">/ </w:t>
            </w:r>
            <w:r w:rsidR="00F0021C" w:rsidRPr="00557E21">
              <w:rPr>
                <w:rStyle w:val="FontStyle11"/>
                <w:rFonts w:ascii="Arial" w:hAnsi="Arial" w:cs="Arial"/>
                <w:sz w:val="22"/>
                <w:szCs w:val="22"/>
              </w:rPr>
              <w:t>новини</w:t>
            </w:r>
            <w:r w:rsidR="0001545B" w:rsidRPr="00557E21">
              <w:rPr>
                <w:rStyle w:val="FontStyle11"/>
                <w:rFonts w:ascii="Arial" w:hAnsi="Arial" w:cs="Arial"/>
                <w:sz w:val="22"/>
                <w:szCs w:val="22"/>
              </w:rPr>
              <w:t>,</w:t>
            </w:r>
            <w:r w:rsidR="00AC2666" w:rsidRPr="00557E21">
              <w:rPr>
                <w:rFonts w:ascii="Arial" w:hAnsi="Arial" w:cs="Arial"/>
              </w:rPr>
              <w:t xml:space="preserve"> </w:t>
            </w:r>
            <w:r w:rsidR="00557E21" w:rsidRPr="00557E21">
              <w:rPr>
                <w:rFonts w:ascii="Arial" w:hAnsi="Arial" w:cs="Arial"/>
              </w:rPr>
              <w:t>або за посилання</w:t>
            </w:r>
            <w:r w:rsidR="00557E21">
              <w:t xml:space="preserve"> </w:t>
            </w:r>
            <w:r w:rsidR="00AC2666" w:rsidRPr="00557E21">
              <w:rPr>
                <w:rStyle w:val="FontStyle11"/>
                <w:rFonts w:ascii="Arial" w:hAnsi="Arial" w:cs="Arial"/>
                <w:sz w:val="22"/>
                <w:szCs w:val="22"/>
              </w:rPr>
              <w:t xml:space="preserve">http://surl.li/dfdlr </w:t>
            </w:r>
            <w:r w:rsidR="00F739F0" w:rsidRPr="00557E21">
              <w:rPr>
                <w:rStyle w:val="FontStyle11"/>
                <w:rFonts w:ascii="Arial" w:hAnsi="Arial" w:cs="Arial"/>
                <w:sz w:val="22"/>
                <w:szCs w:val="22"/>
              </w:rPr>
              <w:t>;</w:t>
            </w:r>
          </w:p>
          <w:p w14:paraId="6F60653B" w14:textId="5A11220E" w:rsidR="00196911" w:rsidRPr="00D36B51" w:rsidRDefault="00F739F0" w:rsidP="00557E21">
            <w:pPr>
              <w:pStyle w:val="ae"/>
              <w:numPr>
                <w:ilvl w:val="0"/>
                <w:numId w:val="2"/>
              </w:numPr>
              <w:spacing w:after="0" w:line="240" w:lineRule="auto"/>
              <w:ind w:left="349" w:right="-112" w:hanging="284"/>
              <w:rPr>
                <w:rFonts w:ascii="Arial" w:hAnsi="Arial" w:cs="Arial"/>
              </w:rPr>
            </w:pPr>
            <w:r w:rsidRPr="00D36B51">
              <w:rPr>
                <w:rFonts w:ascii="Arial" w:hAnsi="Arial" w:cs="Arial"/>
              </w:rPr>
              <w:t>В</w:t>
            </w:r>
            <w:r w:rsidR="00196911" w:rsidRPr="00D36B51">
              <w:rPr>
                <w:rFonts w:ascii="Arial" w:hAnsi="Arial" w:cs="Arial"/>
              </w:rPr>
              <w:t xml:space="preserve"> холі будівлі </w:t>
            </w:r>
            <w:r w:rsidRPr="00D36B51">
              <w:rPr>
                <w:rFonts w:ascii="Arial" w:hAnsi="Arial" w:cs="Arial"/>
              </w:rPr>
              <w:t>У</w:t>
            </w:r>
            <w:r w:rsidR="00196911" w:rsidRPr="00D36B51">
              <w:rPr>
                <w:rFonts w:ascii="Arial" w:hAnsi="Arial" w:cs="Arial"/>
              </w:rPr>
              <w:t xml:space="preserve">правління містобудування та архітектури виконавчого комітету </w:t>
            </w:r>
            <w:r w:rsidRPr="00D36B51">
              <w:rPr>
                <w:rFonts w:ascii="Arial" w:hAnsi="Arial" w:cs="Arial"/>
              </w:rPr>
              <w:t>Р</w:t>
            </w:r>
            <w:r w:rsidR="00196911" w:rsidRPr="00D36B51">
              <w:rPr>
                <w:rFonts w:ascii="Arial" w:hAnsi="Arial" w:cs="Arial"/>
              </w:rPr>
              <w:t>івненської міської ради</w:t>
            </w:r>
            <w:r w:rsidRPr="00D36B51">
              <w:rPr>
                <w:rFonts w:ascii="Arial" w:hAnsi="Arial" w:cs="Arial"/>
              </w:rPr>
              <w:t xml:space="preserve">, за адресою: м. Рівне, </w:t>
            </w:r>
            <w:r w:rsidR="00557E21">
              <w:rPr>
                <w:rFonts w:ascii="Arial" w:hAnsi="Arial" w:cs="Arial"/>
              </w:rPr>
              <w:t xml:space="preserve">вул. </w:t>
            </w:r>
            <w:r w:rsidR="00557E21" w:rsidRPr="00557E21">
              <w:rPr>
                <w:rFonts w:ascii="Arial" w:hAnsi="Arial" w:cs="Arial"/>
              </w:rPr>
              <w:t>Казимира Любомирського (раніше – Лермонтова), 6</w:t>
            </w:r>
            <w:r w:rsidRPr="00D36B51">
              <w:rPr>
                <w:rFonts w:ascii="Arial" w:hAnsi="Arial" w:cs="Arial"/>
              </w:rPr>
              <w:t>.</w:t>
            </w:r>
          </w:p>
          <w:p w14:paraId="60188929" w14:textId="77777777" w:rsidR="00F739F0" w:rsidRPr="003C3ABD" w:rsidRDefault="00F739F0" w:rsidP="00180832">
            <w:pPr>
              <w:pStyle w:val="ae"/>
              <w:spacing w:after="0" w:line="240" w:lineRule="auto"/>
              <w:ind w:left="349"/>
              <w:rPr>
                <w:rFonts w:ascii="Arial" w:hAnsi="Arial" w:cs="Arial"/>
                <w:highlight w:val="yellow"/>
              </w:rPr>
            </w:pPr>
          </w:p>
          <w:p w14:paraId="2852C622" w14:textId="437C208A" w:rsidR="000A6A7F" w:rsidRPr="003C3ABD" w:rsidRDefault="00A16F27" w:rsidP="00094651">
            <w:pPr>
              <w:spacing w:after="0" w:line="240" w:lineRule="auto"/>
              <w:rPr>
                <w:rFonts w:ascii="Arial" w:hAnsi="Arial" w:cs="Arial"/>
                <w:highlight w:val="yellow"/>
              </w:rPr>
            </w:pPr>
            <w:r w:rsidRPr="00557E21">
              <w:rPr>
                <w:rFonts w:ascii="Arial" w:hAnsi="Arial" w:cs="Arial"/>
              </w:rPr>
              <w:t xml:space="preserve">Строки  ознайомлення  з  проектом містобудівної документації в період з </w:t>
            </w:r>
            <w:r w:rsidR="004C4223">
              <w:rPr>
                <w:rFonts w:ascii="Arial" w:hAnsi="Arial" w:cs="Arial"/>
              </w:rPr>
              <w:t>19</w:t>
            </w:r>
            <w:r w:rsidR="00557E21" w:rsidRPr="00557E21">
              <w:rPr>
                <w:rFonts w:ascii="Arial" w:hAnsi="Arial" w:cs="Arial"/>
              </w:rPr>
              <w:t xml:space="preserve"> </w:t>
            </w:r>
            <w:r w:rsidR="004C4223">
              <w:rPr>
                <w:rFonts w:ascii="Arial" w:hAnsi="Arial" w:cs="Arial"/>
              </w:rPr>
              <w:t>травня</w:t>
            </w:r>
            <w:r w:rsidR="00557E21" w:rsidRPr="00557E21">
              <w:rPr>
                <w:rFonts w:ascii="Arial" w:hAnsi="Arial" w:cs="Arial"/>
              </w:rPr>
              <w:t xml:space="preserve"> 202</w:t>
            </w:r>
            <w:r w:rsidR="004C4223">
              <w:rPr>
                <w:rFonts w:ascii="Arial" w:hAnsi="Arial" w:cs="Arial"/>
              </w:rPr>
              <w:t>3</w:t>
            </w:r>
            <w:r w:rsidR="00557E21" w:rsidRPr="00557E21">
              <w:rPr>
                <w:rFonts w:ascii="Arial" w:hAnsi="Arial" w:cs="Arial"/>
              </w:rPr>
              <w:t xml:space="preserve"> року по </w:t>
            </w:r>
            <w:r w:rsidR="004C4223">
              <w:rPr>
                <w:rFonts w:ascii="Arial" w:hAnsi="Arial" w:cs="Arial"/>
              </w:rPr>
              <w:t>1</w:t>
            </w:r>
            <w:r w:rsidR="00094651">
              <w:rPr>
                <w:rFonts w:ascii="Arial" w:hAnsi="Arial" w:cs="Arial"/>
              </w:rPr>
              <w:t>8</w:t>
            </w:r>
            <w:r w:rsidR="00557E21" w:rsidRPr="00557E21">
              <w:rPr>
                <w:rFonts w:ascii="Arial" w:hAnsi="Arial" w:cs="Arial"/>
              </w:rPr>
              <w:t xml:space="preserve"> </w:t>
            </w:r>
            <w:r w:rsidR="004C4223">
              <w:rPr>
                <w:rFonts w:ascii="Arial" w:hAnsi="Arial" w:cs="Arial"/>
              </w:rPr>
              <w:t>червня</w:t>
            </w:r>
            <w:r w:rsidR="00557E21" w:rsidRPr="00557E21">
              <w:rPr>
                <w:rFonts w:ascii="Arial" w:hAnsi="Arial" w:cs="Arial"/>
              </w:rPr>
              <w:t xml:space="preserve"> 202</w:t>
            </w:r>
            <w:r w:rsidR="004C4223">
              <w:rPr>
                <w:rFonts w:ascii="Arial" w:hAnsi="Arial" w:cs="Arial"/>
              </w:rPr>
              <w:t>3</w:t>
            </w:r>
            <w:r w:rsidR="00557E21" w:rsidRPr="00557E21">
              <w:rPr>
                <w:rFonts w:ascii="Arial" w:hAnsi="Arial" w:cs="Arial"/>
              </w:rPr>
              <w:t xml:space="preserve"> року</w:t>
            </w:r>
            <w:r w:rsidRPr="00557E21">
              <w:rPr>
                <w:rFonts w:ascii="Arial" w:hAnsi="Arial" w:cs="Arial"/>
              </w:rPr>
              <w:t>.</w:t>
            </w:r>
          </w:p>
        </w:tc>
      </w:tr>
      <w:tr w:rsidR="000A6A7F" w:rsidRPr="0001545B" w14:paraId="4C49970F" w14:textId="77777777" w:rsidTr="0001545B">
        <w:tc>
          <w:tcPr>
            <w:tcW w:w="556" w:type="dxa"/>
            <w:shd w:val="clear" w:color="auto" w:fill="auto"/>
          </w:tcPr>
          <w:p w14:paraId="176343FD" w14:textId="77777777" w:rsidR="000A6A7F" w:rsidRPr="0001545B" w:rsidRDefault="00A16F27" w:rsidP="00180832">
            <w:pPr>
              <w:spacing w:after="0" w:line="240" w:lineRule="auto"/>
              <w:rPr>
                <w:rFonts w:ascii="Arial" w:hAnsi="Arial" w:cs="Arial"/>
              </w:rPr>
            </w:pPr>
            <w:r w:rsidRPr="0001545B">
              <w:rPr>
                <w:rFonts w:ascii="Arial" w:hAnsi="Arial" w:cs="Arial"/>
              </w:rPr>
              <w:t>6.</w:t>
            </w:r>
          </w:p>
        </w:tc>
        <w:tc>
          <w:tcPr>
            <w:tcW w:w="2813" w:type="dxa"/>
            <w:shd w:val="clear" w:color="auto" w:fill="auto"/>
          </w:tcPr>
          <w:p w14:paraId="5633F4C2" w14:textId="77777777" w:rsidR="000A6A7F" w:rsidRPr="0001545B" w:rsidRDefault="00A16F27" w:rsidP="00180832">
            <w:pPr>
              <w:pStyle w:val="HTML0"/>
              <w:shd w:val="clear" w:color="auto" w:fill="FFFFFF"/>
              <w:textAlignment w:val="baseline"/>
              <w:rPr>
                <w:rFonts w:ascii="Arial" w:hAnsi="Arial" w:cs="Arial"/>
                <w:sz w:val="22"/>
                <w:szCs w:val="22"/>
              </w:rPr>
            </w:pPr>
            <w:r w:rsidRPr="0001545B">
              <w:rPr>
                <w:rFonts w:ascii="Arial" w:hAnsi="Arial" w:cs="Arial"/>
                <w:color w:val="000000"/>
                <w:sz w:val="22"/>
                <w:szCs w:val="22"/>
              </w:rPr>
              <w:t xml:space="preserve">Інформація    про    посадову   особу   органу   місцевого </w:t>
            </w:r>
            <w:r w:rsidRPr="0001545B">
              <w:rPr>
                <w:rFonts w:ascii="Arial" w:hAnsi="Arial" w:cs="Arial"/>
                <w:color w:val="000000"/>
                <w:sz w:val="22"/>
                <w:szCs w:val="22"/>
              </w:rPr>
              <w:br/>
              <w:t>самоврядування, відповідальну за організацію розгляду пропозицій</w:t>
            </w:r>
          </w:p>
        </w:tc>
        <w:tc>
          <w:tcPr>
            <w:tcW w:w="7087" w:type="dxa"/>
            <w:shd w:val="clear" w:color="auto" w:fill="auto"/>
          </w:tcPr>
          <w:p w14:paraId="2241AAFE" w14:textId="6DF376F6" w:rsidR="00F739F0" w:rsidRPr="003C3ABD" w:rsidRDefault="00626BBE" w:rsidP="00180832">
            <w:pPr>
              <w:spacing w:after="0" w:line="240" w:lineRule="auto"/>
              <w:rPr>
                <w:rFonts w:ascii="Arial" w:hAnsi="Arial" w:cs="Arial"/>
                <w:highlight w:val="yellow"/>
              </w:rPr>
            </w:pPr>
            <w:r w:rsidRPr="00D36B51">
              <w:rPr>
                <w:rFonts w:ascii="Arial" w:hAnsi="Arial" w:cs="Arial"/>
              </w:rPr>
              <w:t xml:space="preserve">начальник </w:t>
            </w:r>
            <w:r w:rsidR="00D36B51" w:rsidRPr="00D36B51">
              <w:rPr>
                <w:rFonts w:ascii="Arial" w:hAnsi="Arial" w:cs="Arial"/>
              </w:rPr>
              <w:t xml:space="preserve">відділу генплану та розвитку міста </w:t>
            </w:r>
            <w:r w:rsidRPr="00D36B51">
              <w:rPr>
                <w:rFonts w:ascii="Arial" w:hAnsi="Arial" w:cs="Arial"/>
              </w:rPr>
              <w:t>У</w:t>
            </w:r>
            <w:r w:rsidR="00A16F27" w:rsidRPr="00D36B51">
              <w:rPr>
                <w:rFonts w:ascii="Arial" w:hAnsi="Arial" w:cs="Arial"/>
              </w:rPr>
              <w:t xml:space="preserve">правління містобудування та архітектури виконавчого комітету Рівненської міської ради, </w:t>
            </w:r>
            <w:r w:rsidR="00D36B51" w:rsidRPr="00D36B51">
              <w:rPr>
                <w:rFonts w:ascii="Arial" w:hAnsi="Arial" w:cs="Arial"/>
              </w:rPr>
              <w:t>Шевчук Андрій Арсенійович</w:t>
            </w:r>
          </w:p>
        </w:tc>
      </w:tr>
      <w:tr w:rsidR="000A6A7F" w:rsidRPr="0001545B" w14:paraId="03F04354" w14:textId="77777777" w:rsidTr="0001545B">
        <w:tc>
          <w:tcPr>
            <w:tcW w:w="556" w:type="dxa"/>
            <w:shd w:val="clear" w:color="auto" w:fill="auto"/>
          </w:tcPr>
          <w:p w14:paraId="3E34EA8C" w14:textId="77777777" w:rsidR="000A6A7F" w:rsidRPr="0001545B" w:rsidRDefault="00A16F27" w:rsidP="00180832">
            <w:pPr>
              <w:spacing w:after="0" w:line="240" w:lineRule="auto"/>
              <w:rPr>
                <w:rFonts w:ascii="Arial" w:hAnsi="Arial" w:cs="Arial"/>
              </w:rPr>
            </w:pPr>
            <w:r w:rsidRPr="0001545B">
              <w:rPr>
                <w:rFonts w:ascii="Arial" w:hAnsi="Arial" w:cs="Arial"/>
              </w:rPr>
              <w:t>7.</w:t>
            </w:r>
          </w:p>
        </w:tc>
        <w:tc>
          <w:tcPr>
            <w:tcW w:w="2813" w:type="dxa"/>
            <w:shd w:val="clear" w:color="auto" w:fill="auto"/>
          </w:tcPr>
          <w:p w14:paraId="0F16DD5F" w14:textId="77777777" w:rsidR="00F76C01" w:rsidRPr="0001545B" w:rsidRDefault="00A16F27" w:rsidP="00180832">
            <w:pPr>
              <w:pStyle w:val="HTML0"/>
              <w:shd w:val="clear" w:color="auto" w:fill="FFFFFF"/>
              <w:textAlignment w:val="baseline"/>
              <w:rPr>
                <w:rFonts w:ascii="Arial" w:hAnsi="Arial" w:cs="Arial"/>
                <w:color w:val="000000"/>
                <w:sz w:val="22"/>
                <w:szCs w:val="22"/>
              </w:rPr>
            </w:pPr>
            <w:r w:rsidRPr="0001545B">
              <w:rPr>
                <w:rFonts w:ascii="Arial" w:hAnsi="Arial" w:cs="Arial"/>
                <w:color w:val="000000"/>
                <w:sz w:val="22"/>
                <w:szCs w:val="22"/>
              </w:rPr>
              <w:t xml:space="preserve">Відомості про строк подання і  строк  завершення  розгляду </w:t>
            </w:r>
            <w:r w:rsidRPr="0001545B">
              <w:rPr>
                <w:rFonts w:ascii="Arial" w:hAnsi="Arial" w:cs="Arial"/>
                <w:color w:val="000000"/>
                <w:sz w:val="22"/>
                <w:szCs w:val="22"/>
              </w:rPr>
              <w:br/>
              <w:t>пропозицій</w:t>
            </w:r>
            <w:r w:rsidR="00F76C01" w:rsidRPr="0001545B">
              <w:rPr>
                <w:rFonts w:ascii="Arial" w:hAnsi="Arial" w:cs="Arial"/>
                <w:color w:val="000000"/>
                <w:sz w:val="22"/>
                <w:szCs w:val="22"/>
              </w:rPr>
              <w:t xml:space="preserve">. </w:t>
            </w:r>
          </w:p>
          <w:p w14:paraId="7B373730" w14:textId="77777777" w:rsidR="000A6A7F" w:rsidRPr="0001545B" w:rsidRDefault="00F76C01" w:rsidP="00180832">
            <w:pPr>
              <w:pStyle w:val="HTML0"/>
              <w:shd w:val="clear" w:color="auto" w:fill="FFFFFF"/>
              <w:textAlignment w:val="baseline"/>
              <w:rPr>
                <w:rFonts w:ascii="Arial" w:hAnsi="Arial" w:cs="Arial"/>
                <w:sz w:val="22"/>
                <w:szCs w:val="22"/>
              </w:rPr>
            </w:pPr>
            <w:r w:rsidRPr="0001545B">
              <w:rPr>
                <w:rFonts w:ascii="Arial" w:hAnsi="Arial" w:cs="Arial"/>
                <w:sz w:val="22"/>
                <w:szCs w:val="22"/>
              </w:rPr>
              <w:t>І</w:t>
            </w:r>
            <w:r w:rsidRPr="0001545B">
              <w:rPr>
                <w:rFonts w:ascii="Arial" w:hAnsi="Arial" w:cs="Arial"/>
                <w:sz w:val="22"/>
                <w:szCs w:val="22"/>
                <w:shd w:val="clear" w:color="auto" w:fill="FFFFFF"/>
              </w:rPr>
              <w:t xml:space="preserve">нформацію про дату, час і місце проведення громадських </w:t>
            </w:r>
            <w:r w:rsidRPr="0001545B">
              <w:rPr>
                <w:rFonts w:ascii="Arial" w:hAnsi="Arial" w:cs="Arial"/>
                <w:sz w:val="22"/>
                <w:szCs w:val="22"/>
              </w:rPr>
              <w:br/>
            </w:r>
            <w:r w:rsidRPr="0001545B">
              <w:rPr>
                <w:rFonts w:ascii="Arial" w:hAnsi="Arial" w:cs="Arial"/>
                <w:sz w:val="22"/>
                <w:szCs w:val="22"/>
                <w:shd w:val="clear" w:color="auto" w:fill="FFFFFF"/>
              </w:rPr>
              <w:t>слухань</w:t>
            </w:r>
          </w:p>
          <w:p w14:paraId="104D16B0" w14:textId="77777777" w:rsidR="000A6A7F" w:rsidRPr="0001545B" w:rsidRDefault="000A6A7F" w:rsidP="00180832">
            <w:pPr>
              <w:spacing w:after="0" w:line="240" w:lineRule="auto"/>
              <w:rPr>
                <w:rFonts w:ascii="Arial" w:hAnsi="Arial" w:cs="Arial"/>
              </w:rPr>
            </w:pPr>
          </w:p>
        </w:tc>
        <w:tc>
          <w:tcPr>
            <w:tcW w:w="7087" w:type="dxa"/>
            <w:shd w:val="clear" w:color="auto" w:fill="auto"/>
          </w:tcPr>
          <w:p w14:paraId="0CB02056" w14:textId="63D001B8" w:rsidR="00557E21" w:rsidRDefault="00A16F27" w:rsidP="00557E21">
            <w:pPr>
              <w:pStyle w:val="af0"/>
              <w:spacing w:after="280"/>
              <w:rPr>
                <w:rFonts w:ascii="Arial" w:hAnsi="Arial" w:cs="Arial"/>
                <w:sz w:val="22"/>
                <w:szCs w:val="22"/>
              </w:rPr>
            </w:pPr>
            <w:r w:rsidRPr="00557E21">
              <w:rPr>
                <w:rFonts w:ascii="Arial" w:hAnsi="Arial" w:cs="Arial"/>
                <w:sz w:val="22"/>
                <w:szCs w:val="22"/>
              </w:rPr>
              <w:t xml:space="preserve">Подання та прийом пропозицій здійснюється </w:t>
            </w:r>
            <w:r w:rsidR="00F76C01" w:rsidRPr="00557E21">
              <w:rPr>
                <w:rFonts w:ascii="Arial" w:eastAsiaTheme="minorHAnsi" w:hAnsi="Arial" w:cs="Arial"/>
                <w:sz w:val="22"/>
                <w:szCs w:val="22"/>
              </w:rPr>
              <w:t xml:space="preserve">до </w:t>
            </w:r>
            <w:r w:rsidR="004C4223">
              <w:rPr>
                <w:rFonts w:ascii="Arial" w:eastAsiaTheme="minorHAnsi" w:hAnsi="Arial" w:cs="Arial"/>
                <w:sz w:val="22"/>
                <w:szCs w:val="22"/>
              </w:rPr>
              <w:t>1</w:t>
            </w:r>
            <w:r w:rsidR="00094651">
              <w:rPr>
                <w:rFonts w:ascii="Arial" w:eastAsiaTheme="minorHAnsi" w:hAnsi="Arial" w:cs="Arial"/>
                <w:sz w:val="22"/>
                <w:szCs w:val="22"/>
              </w:rPr>
              <w:t>8</w:t>
            </w:r>
            <w:r w:rsidRPr="00557E21">
              <w:rPr>
                <w:rFonts w:ascii="Arial" w:eastAsiaTheme="minorHAnsi" w:hAnsi="Arial" w:cs="Arial"/>
                <w:sz w:val="22"/>
                <w:szCs w:val="22"/>
              </w:rPr>
              <w:t xml:space="preserve"> </w:t>
            </w:r>
            <w:r w:rsidR="00094651">
              <w:rPr>
                <w:rFonts w:ascii="Arial" w:eastAsiaTheme="minorHAnsi" w:hAnsi="Arial" w:cs="Arial"/>
                <w:sz w:val="22"/>
                <w:szCs w:val="22"/>
              </w:rPr>
              <w:t>червня</w:t>
            </w:r>
            <w:r w:rsidR="00F76C01" w:rsidRPr="00557E21">
              <w:rPr>
                <w:rFonts w:ascii="Arial" w:eastAsiaTheme="minorHAnsi" w:hAnsi="Arial" w:cs="Arial"/>
                <w:sz w:val="22"/>
                <w:szCs w:val="22"/>
              </w:rPr>
              <w:t xml:space="preserve"> 202</w:t>
            </w:r>
            <w:r w:rsidR="004C4223">
              <w:rPr>
                <w:rFonts w:ascii="Arial" w:eastAsiaTheme="minorHAnsi" w:hAnsi="Arial" w:cs="Arial"/>
                <w:sz w:val="22"/>
                <w:szCs w:val="22"/>
              </w:rPr>
              <w:t>3</w:t>
            </w:r>
            <w:r w:rsidRPr="00557E21">
              <w:rPr>
                <w:rFonts w:ascii="Arial" w:eastAsiaTheme="minorHAnsi" w:hAnsi="Arial" w:cs="Arial"/>
                <w:sz w:val="22"/>
                <w:szCs w:val="22"/>
              </w:rPr>
              <w:t xml:space="preserve"> року</w:t>
            </w:r>
            <w:r w:rsidRPr="00557E21">
              <w:rPr>
                <w:rFonts w:ascii="Arial" w:hAnsi="Arial" w:cs="Arial"/>
                <w:sz w:val="22"/>
                <w:szCs w:val="22"/>
              </w:rPr>
              <w:t>. Завершення роз</w:t>
            </w:r>
            <w:r w:rsidR="00F76C01" w:rsidRPr="00557E21">
              <w:rPr>
                <w:rFonts w:ascii="Arial" w:hAnsi="Arial" w:cs="Arial"/>
                <w:sz w:val="22"/>
                <w:szCs w:val="22"/>
              </w:rPr>
              <w:t>г</w:t>
            </w:r>
            <w:r w:rsidRPr="00557E21">
              <w:rPr>
                <w:rFonts w:ascii="Arial" w:hAnsi="Arial" w:cs="Arial"/>
                <w:sz w:val="22"/>
                <w:szCs w:val="22"/>
              </w:rPr>
              <w:t xml:space="preserve">ляду пропозицій до </w:t>
            </w:r>
            <w:r w:rsidR="004C4223">
              <w:rPr>
                <w:rFonts w:ascii="Arial" w:eastAsiaTheme="minorHAnsi" w:hAnsi="Arial" w:cs="Arial"/>
                <w:sz w:val="22"/>
                <w:szCs w:val="22"/>
              </w:rPr>
              <w:t>19</w:t>
            </w:r>
            <w:r w:rsidRPr="00557E21">
              <w:rPr>
                <w:rFonts w:ascii="Arial" w:eastAsiaTheme="minorHAnsi" w:hAnsi="Arial" w:cs="Arial"/>
                <w:sz w:val="22"/>
                <w:szCs w:val="22"/>
              </w:rPr>
              <w:t xml:space="preserve"> </w:t>
            </w:r>
            <w:r w:rsidR="004C4223">
              <w:rPr>
                <w:rFonts w:ascii="Arial" w:eastAsiaTheme="minorHAnsi" w:hAnsi="Arial" w:cs="Arial"/>
                <w:sz w:val="22"/>
                <w:szCs w:val="22"/>
              </w:rPr>
              <w:t>червня</w:t>
            </w:r>
            <w:r w:rsidRPr="00557E21">
              <w:rPr>
                <w:rFonts w:ascii="Arial" w:eastAsiaTheme="minorHAnsi" w:hAnsi="Arial" w:cs="Arial"/>
                <w:sz w:val="22"/>
                <w:szCs w:val="22"/>
              </w:rPr>
              <w:t xml:space="preserve"> 202</w:t>
            </w:r>
            <w:r w:rsidR="004C4223">
              <w:rPr>
                <w:rFonts w:ascii="Arial" w:eastAsiaTheme="minorHAnsi" w:hAnsi="Arial" w:cs="Arial"/>
                <w:sz w:val="22"/>
                <w:szCs w:val="22"/>
              </w:rPr>
              <w:t>3</w:t>
            </w:r>
            <w:r w:rsidRPr="00557E21">
              <w:rPr>
                <w:rFonts w:ascii="Arial" w:eastAsiaTheme="minorHAnsi" w:hAnsi="Arial" w:cs="Arial"/>
                <w:sz w:val="22"/>
                <w:szCs w:val="22"/>
              </w:rPr>
              <w:t xml:space="preserve"> року</w:t>
            </w:r>
            <w:r w:rsidRPr="00557E21">
              <w:rPr>
                <w:rFonts w:ascii="Arial" w:hAnsi="Arial" w:cs="Arial"/>
                <w:sz w:val="22"/>
                <w:szCs w:val="22"/>
              </w:rPr>
              <w:t xml:space="preserve">. </w:t>
            </w:r>
          </w:p>
          <w:p w14:paraId="682C3B6A" w14:textId="0BF32604" w:rsidR="00F76C01" w:rsidRPr="00557E21" w:rsidRDefault="00F76C01" w:rsidP="004C4223">
            <w:pPr>
              <w:pStyle w:val="af0"/>
              <w:spacing w:after="280"/>
              <w:rPr>
                <w:rFonts w:ascii="Arial" w:hAnsi="Arial" w:cs="Arial"/>
                <w:i/>
                <w:sz w:val="22"/>
                <w:szCs w:val="22"/>
                <w:highlight w:val="yellow"/>
              </w:rPr>
            </w:pPr>
            <w:r w:rsidRPr="00557E21">
              <w:rPr>
                <w:rFonts w:ascii="Arial" w:hAnsi="Arial" w:cs="Arial"/>
                <w:sz w:val="22"/>
                <w:szCs w:val="22"/>
              </w:rPr>
              <w:t xml:space="preserve">Громадські слухання відбудуться </w:t>
            </w:r>
            <w:r w:rsidR="00D36B51" w:rsidRPr="00557E21">
              <w:rPr>
                <w:rFonts w:ascii="Arial" w:hAnsi="Arial" w:cs="Arial"/>
                <w:sz w:val="22"/>
                <w:szCs w:val="22"/>
              </w:rPr>
              <w:t>1</w:t>
            </w:r>
            <w:r w:rsidR="004C4223">
              <w:rPr>
                <w:rFonts w:ascii="Arial" w:hAnsi="Arial" w:cs="Arial"/>
                <w:sz w:val="22"/>
                <w:szCs w:val="22"/>
              </w:rPr>
              <w:t>9</w:t>
            </w:r>
            <w:r w:rsidRPr="00557E21">
              <w:rPr>
                <w:rFonts w:ascii="Arial" w:hAnsi="Arial" w:cs="Arial"/>
                <w:sz w:val="22"/>
                <w:szCs w:val="22"/>
              </w:rPr>
              <w:t xml:space="preserve"> </w:t>
            </w:r>
            <w:r w:rsidR="004C4223">
              <w:rPr>
                <w:rFonts w:ascii="Arial" w:hAnsi="Arial" w:cs="Arial"/>
                <w:sz w:val="22"/>
                <w:szCs w:val="22"/>
              </w:rPr>
              <w:t>червня</w:t>
            </w:r>
            <w:r w:rsidRPr="00557E21">
              <w:rPr>
                <w:rFonts w:ascii="Arial" w:hAnsi="Arial" w:cs="Arial"/>
                <w:sz w:val="22"/>
                <w:szCs w:val="22"/>
              </w:rPr>
              <w:t xml:space="preserve"> о 1</w:t>
            </w:r>
            <w:r w:rsidR="004C4223">
              <w:rPr>
                <w:rFonts w:ascii="Arial" w:hAnsi="Arial" w:cs="Arial"/>
                <w:sz w:val="22"/>
                <w:szCs w:val="22"/>
              </w:rPr>
              <w:t>1</w:t>
            </w:r>
            <w:r w:rsidRPr="00557E21">
              <w:rPr>
                <w:rFonts w:ascii="Arial" w:hAnsi="Arial" w:cs="Arial"/>
                <w:sz w:val="22"/>
                <w:szCs w:val="22"/>
              </w:rPr>
              <w:t xml:space="preserve"> годині в «Майстерні міста»</w:t>
            </w:r>
            <w:r w:rsidR="00AB31C2" w:rsidRPr="00557E21">
              <w:rPr>
                <w:rFonts w:ascii="Arial" w:hAnsi="Arial" w:cs="Arial"/>
                <w:sz w:val="22"/>
                <w:szCs w:val="22"/>
              </w:rPr>
              <w:t xml:space="preserve">, яка знаходиться в будівлі </w:t>
            </w:r>
            <w:r w:rsidR="00AB31C2" w:rsidRPr="00557E21">
              <w:rPr>
                <w:rStyle w:val="FontStyle11"/>
                <w:rFonts w:ascii="Arial" w:hAnsi="Arial" w:cs="Arial"/>
                <w:sz w:val="22"/>
                <w:szCs w:val="22"/>
              </w:rPr>
              <w:t xml:space="preserve">Управління містобудування та архітектури виконавчого комітету Рівненської міської ради, </w:t>
            </w:r>
            <w:r w:rsidR="00AB31C2" w:rsidRPr="00557E21">
              <w:rPr>
                <w:rFonts w:ascii="Arial" w:hAnsi="Arial" w:cs="Arial"/>
                <w:sz w:val="22"/>
                <w:szCs w:val="22"/>
              </w:rPr>
              <w:t xml:space="preserve">м. Рівне, вул. </w:t>
            </w:r>
            <w:r w:rsidR="00557E21" w:rsidRPr="00557E21">
              <w:rPr>
                <w:rFonts w:ascii="Arial" w:hAnsi="Arial" w:cs="Arial"/>
                <w:sz w:val="22"/>
                <w:szCs w:val="22"/>
              </w:rPr>
              <w:t xml:space="preserve">Казимира Любомирського (раніше – </w:t>
            </w:r>
            <w:r w:rsidR="00AB31C2" w:rsidRPr="00557E21">
              <w:rPr>
                <w:rFonts w:ascii="Arial" w:hAnsi="Arial" w:cs="Arial"/>
                <w:sz w:val="22"/>
                <w:szCs w:val="22"/>
              </w:rPr>
              <w:t>Лермонтова</w:t>
            </w:r>
            <w:r w:rsidR="00557E21" w:rsidRPr="00557E21">
              <w:rPr>
                <w:rFonts w:ascii="Arial" w:hAnsi="Arial" w:cs="Arial"/>
                <w:sz w:val="22"/>
                <w:szCs w:val="22"/>
              </w:rPr>
              <w:t>)</w:t>
            </w:r>
            <w:r w:rsidR="00AB31C2" w:rsidRPr="00557E21">
              <w:rPr>
                <w:rFonts w:ascii="Arial" w:hAnsi="Arial" w:cs="Arial"/>
                <w:sz w:val="22"/>
                <w:szCs w:val="22"/>
              </w:rPr>
              <w:t>, 6</w:t>
            </w:r>
            <w:r w:rsidR="00557E21">
              <w:rPr>
                <w:rFonts w:ascii="Arial" w:hAnsi="Arial" w:cs="Arial"/>
                <w:sz w:val="22"/>
                <w:szCs w:val="22"/>
              </w:rPr>
              <w:t>.</w:t>
            </w:r>
          </w:p>
        </w:tc>
      </w:tr>
      <w:tr w:rsidR="000A6A7F" w:rsidRPr="0052735B" w14:paraId="71DB1475" w14:textId="77777777" w:rsidTr="0001545B">
        <w:tc>
          <w:tcPr>
            <w:tcW w:w="556" w:type="dxa"/>
            <w:shd w:val="clear" w:color="auto" w:fill="auto"/>
          </w:tcPr>
          <w:p w14:paraId="33539D9F" w14:textId="77777777" w:rsidR="000A6A7F" w:rsidRPr="0001545B" w:rsidRDefault="00A16F27" w:rsidP="00180832">
            <w:pPr>
              <w:spacing w:after="0" w:line="240" w:lineRule="auto"/>
              <w:rPr>
                <w:rFonts w:ascii="Arial" w:hAnsi="Arial" w:cs="Arial"/>
              </w:rPr>
            </w:pPr>
            <w:r w:rsidRPr="0001545B">
              <w:rPr>
                <w:rFonts w:ascii="Arial" w:hAnsi="Arial" w:cs="Arial"/>
              </w:rPr>
              <w:t>8.</w:t>
            </w:r>
          </w:p>
        </w:tc>
        <w:tc>
          <w:tcPr>
            <w:tcW w:w="2813" w:type="dxa"/>
            <w:shd w:val="clear" w:color="auto" w:fill="auto"/>
          </w:tcPr>
          <w:p w14:paraId="29D2A7C4" w14:textId="77777777" w:rsidR="000A6A7F" w:rsidRPr="0001545B" w:rsidRDefault="00A16F27" w:rsidP="00180832">
            <w:pPr>
              <w:pStyle w:val="HTML0"/>
              <w:shd w:val="clear" w:color="auto" w:fill="FFFFFF"/>
              <w:textAlignment w:val="baseline"/>
              <w:rPr>
                <w:rFonts w:ascii="Arial" w:hAnsi="Arial" w:cs="Arial"/>
                <w:sz w:val="22"/>
                <w:szCs w:val="22"/>
              </w:rPr>
            </w:pPr>
            <w:r w:rsidRPr="0001545B">
              <w:rPr>
                <w:rFonts w:ascii="Arial" w:hAnsi="Arial" w:cs="Arial"/>
                <w:color w:val="000000"/>
                <w:sz w:val="22"/>
                <w:szCs w:val="22"/>
              </w:rPr>
              <w:t xml:space="preserve">Інформація  стосовно  запланованих  інформаційних  заходів </w:t>
            </w:r>
            <w:r w:rsidRPr="0001545B">
              <w:rPr>
                <w:rFonts w:ascii="Arial" w:hAnsi="Arial" w:cs="Arial"/>
                <w:color w:val="000000"/>
                <w:sz w:val="22"/>
                <w:szCs w:val="22"/>
              </w:rPr>
              <w:br/>
              <w:t xml:space="preserve">(презентації,   прилюдне   експонування,   телевізійні   програми, </w:t>
            </w:r>
            <w:r w:rsidRPr="0001545B">
              <w:rPr>
                <w:rFonts w:ascii="Arial" w:hAnsi="Arial" w:cs="Arial"/>
                <w:color w:val="000000"/>
                <w:sz w:val="22"/>
                <w:szCs w:val="22"/>
              </w:rPr>
              <w:br/>
              <w:t>публічні конференції тощо)</w:t>
            </w:r>
          </w:p>
        </w:tc>
        <w:tc>
          <w:tcPr>
            <w:tcW w:w="7087" w:type="dxa"/>
            <w:shd w:val="clear" w:color="auto" w:fill="auto"/>
          </w:tcPr>
          <w:p w14:paraId="117ADD3A" w14:textId="46AB3368" w:rsidR="000A6A7F" w:rsidRPr="00557E21" w:rsidRDefault="00A16F27" w:rsidP="00180832">
            <w:pPr>
              <w:tabs>
                <w:tab w:val="left" w:pos="2385"/>
              </w:tabs>
              <w:spacing w:after="0" w:line="240" w:lineRule="auto"/>
              <w:rPr>
                <w:rFonts w:ascii="Arial" w:hAnsi="Arial" w:cs="Arial"/>
              </w:rPr>
            </w:pPr>
            <w:r w:rsidRPr="00557E21">
              <w:rPr>
                <w:rFonts w:ascii="Arial" w:hAnsi="Arial" w:cs="Arial"/>
              </w:rPr>
              <w:t xml:space="preserve">Прилюдне експонування відбудуться з </w:t>
            </w:r>
            <w:r w:rsidR="004C4223">
              <w:rPr>
                <w:rFonts w:ascii="Arial" w:hAnsi="Arial" w:cs="Arial"/>
              </w:rPr>
              <w:t>19</w:t>
            </w:r>
            <w:r w:rsidR="00AB31C2" w:rsidRPr="00557E21">
              <w:rPr>
                <w:rFonts w:ascii="Arial" w:hAnsi="Arial" w:cs="Arial"/>
              </w:rPr>
              <w:t xml:space="preserve"> </w:t>
            </w:r>
            <w:r w:rsidR="004C4223">
              <w:rPr>
                <w:rFonts w:ascii="Arial" w:hAnsi="Arial" w:cs="Arial"/>
              </w:rPr>
              <w:t>травня</w:t>
            </w:r>
            <w:r w:rsidR="00AB31C2" w:rsidRPr="00557E21">
              <w:rPr>
                <w:rFonts w:ascii="Arial" w:hAnsi="Arial" w:cs="Arial"/>
              </w:rPr>
              <w:t xml:space="preserve"> 202</w:t>
            </w:r>
            <w:r w:rsidR="004C4223">
              <w:rPr>
                <w:rFonts w:ascii="Arial" w:hAnsi="Arial" w:cs="Arial"/>
              </w:rPr>
              <w:t>3</w:t>
            </w:r>
            <w:r w:rsidRPr="00557E21">
              <w:rPr>
                <w:rFonts w:ascii="Arial" w:hAnsi="Arial" w:cs="Arial"/>
              </w:rPr>
              <w:t xml:space="preserve"> року </w:t>
            </w:r>
            <w:r w:rsidR="00AB31C2" w:rsidRPr="00557E21">
              <w:rPr>
                <w:rFonts w:ascii="Arial" w:hAnsi="Arial" w:cs="Arial"/>
              </w:rPr>
              <w:t xml:space="preserve">по </w:t>
            </w:r>
            <w:r w:rsidR="004C4223">
              <w:rPr>
                <w:rFonts w:ascii="Arial" w:hAnsi="Arial" w:cs="Arial"/>
              </w:rPr>
              <w:t>19</w:t>
            </w:r>
            <w:r w:rsidR="00AB31C2" w:rsidRPr="00557E21">
              <w:rPr>
                <w:rFonts w:ascii="Arial" w:hAnsi="Arial" w:cs="Arial"/>
              </w:rPr>
              <w:t xml:space="preserve"> </w:t>
            </w:r>
            <w:r w:rsidR="004C4223">
              <w:rPr>
                <w:rFonts w:ascii="Arial" w:hAnsi="Arial" w:cs="Arial"/>
              </w:rPr>
              <w:t>червня</w:t>
            </w:r>
            <w:r w:rsidR="00AB31C2" w:rsidRPr="00557E21">
              <w:rPr>
                <w:rFonts w:ascii="Arial" w:hAnsi="Arial" w:cs="Arial"/>
              </w:rPr>
              <w:t xml:space="preserve"> 202</w:t>
            </w:r>
            <w:r w:rsidR="004C4223">
              <w:rPr>
                <w:rFonts w:ascii="Arial" w:hAnsi="Arial" w:cs="Arial"/>
              </w:rPr>
              <w:t>3</w:t>
            </w:r>
            <w:r w:rsidRPr="00557E21">
              <w:rPr>
                <w:rFonts w:ascii="Arial" w:hAnsi="Arial" w:cs="Arial"/>
              </w:rPr>
              <w:t xml:space="preserve"> року, у приміщенні Управління містобудування та архітектури виконавчого комітету Рівненської міської ради</w:t>
            </w:r>
          </w:p>
          <w:p w14:paraId="3185B770" w14:textId="775D5B87" w:rsidR="000A6A7F" w:rsidRPr="003C3ABD" w:rsidRDefault="00A16F27" w:rsidP="00180832">
            <w:pPr>
              <w:tabs>
                <w:tab w:val="left" w:pos="2385"/>
              </w:tabs>
              <w:spacing w:after="0" w:line="240" w:lineRule="auto"/>
              <w:rPr>
                <w:rFonts w:ascii="Arial" w:hAnsi="Arial" w:cs="Arial"/>
                <w:highlight w:val="yellow"/>
              </w:rPr>
            </w:pPr>
            <w:r w:rsidRPr="00557E21">
              <w:rPr>
                <w:rFonts w:ascii="Arial" w:hAnsi="Arial" w:cs="Arial"/>
              </w:rPr>
              <w:t xml:space="preserve">За </w:t>
            </w:r>
            <w:proofErr w:type="spellStart"/>
            <w:r w:rsidRPr="00557E21">
              <w:rPr>
                <w:rFonts w:ascii="Arial" w:hAnsi="Arial" w:cs="Arial"/>
              </w:rPr>
              <w:t>адресою</w:t>
            </w:r>
            <w:proofErr w:type="spellEnd"/>
            <w:r w:rsidRPr="00557E21">
              <w:rPr>
                <w:rFonts w:ascii="Arial" w:hAnsi="Arial" w:cs="Arial"/>
              </w:rPr>
              <w:t xml:space="preserve">: </w:t>
            </w:r>
            <w:proofErr w:type="spellStart"/>
            <w:r w:rsidRPr="00557E21">
              <w:rPr>
                <w:rFonts w:ascii="Arial" w:hAnsi="Arial" w:cs="Arial"/>
              </w:rPr>
              <w:t>м.Рівне</w:t>
            </w:r>
            <w:proofErr w:type="spellEnd"/>
            <w:r w:rsidRPr="00557E21">
              <w:rPr>
                <w:rFonts w:ascii="Arial" w:hAnsi="Arial" w:cs="Arial"/>
              </w:rPr>
              <w:t xml:space="preserve">, </w:t>
            </w:r>
            <w:r w:rsidR="00557E21">
              <w:rPr>
                <w:rFonts w:ascii="Arial" w:hAnsi="Arial" w:cs="Arial"/>
              </w:rPr>
              <w:t xml:space="preserve">вул. </w:t>
            </w:r>
            <w:r w:rsidR="00557E21" w:rsidRPr="00557E21">
              <w:rPr>
                <w:rFonts w:ascii="Arial" w:hAnsi="Arial" w:cs="Arial"/>
              </w:rPr>
              <w:t>Казимира Любомирського (раніше – Лермонтова), 6</w:t>
            </w:r>
          </w:p>
        </w:tc>
      </w:tr>
    </w:tbl>
    <w:p w14:paraId="7CACC55C" w14:textId="77777777" w:rsidR="000A6A7F" w:rsidRPr="0052735B" w:rsidRDefault="000A6A7F" w:rsidP="00F07A43">
      <w:pPr>
        <w:pStyle w:val="Style10"/>
        <w:widowControl/>
        <w:tabs>
          <w:tab w:val="left" w:pos="10915"/>
        </w:tabs>
        <w:spacing w:before="29"/>
        <w:ind w:right="32"/>
        <w:jc w:val="both"/>
        <w:rPr>
          <w:rFonts w:ascii="Arial" w:hAnsi="Arial" w:cs="Arial"/>
          <w:sz w:val="22"/>
          <w:szCs w:val="22"/>
          <w:lang w:val="uk-UA"/>
        </w:rPr>
      </w:pPr>
    </w:p>
    <w:sectPr w:rsidR="000A6A7F" w:rsidRPr="0052735B" w:rsidSect="0001545B">
      <w:pgSz w:w="11906" w:h="16838"/>
      <w:pgMar w:top="851" w:right="707" w:bottom="851" w:left="85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9530A"/>
    <w:multiLevelType w:val="hybridMultilevel"/>
    <w:tmpl w:val="647C401C"/>
    <w:lvl w:ilvl="0" w:tplc="11EA7D90">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9C5686"/>
    <w:multiLevelType w:val="hybridMultilevel"/>
    <w:tmpl w:val="F7F2A57A"/>
    <w:lvl w:ilvl="0" w:tplc="CF48B5C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8C0BD7"/>
    <w:multiLevelType w:val="multilevel"/>
    <w:tmpl w:val="E9005A98"/>
    <w:lvl w:ilvl="0">
      <w:start w:val="1"/>
      <w:numFmt w:val="bullet"/>
      <w:lvlText w:val="-"/>
      <w:lvlJc w:val="left"/>
      <w:pPr>
        <w:ind w:left="786" w:hanging="360"/>
      </w:pPr>
      <w:rPr>
        <w:rFonts w:ascii="Times New Roman" w:hAnsi="Times New Roman" w:cs="Times New Roman"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A7F"/>
    <w:rsid w:val="0001545B"/>
    <w:rsid w:val="00094651"/>
    <w:rsid w:val="000A66B1"/>
    <w:rsid w:val="000A6A7F"/>
    <w:rsid w:val="000E44CB"/>
    <w:rsid w:val="00164141"/>
    <w:rsid w:val="00180832"/>
    <w:rsid w:val="00196911"/>
    <w:rsid w:val="002E78BD"/>
    <w:rsid w:val="003145AF"/>
    <w:rsid w:val="00383CB1"/>
    <w:rsid w:val="003C3ABD"/>
    <w:rsid w:val="004335A2"/>
    <w:rsid w:val="004439F1"/>
    <w:rsid w:val="0046586C"/>
    <w:rsid w:val="004C4223"/>
    <w:rsid w:val="0052735B"/>
    <w:rsid w:val="00557E21"/>
    <w:rsid w:val="00626BBE"/>
    <w:rsid w:val="007A7901"/>
    <w:rsid w:val="00821698"/>
    <w:rsid w:val="008F0920"/>
    <w:rsid w:val="00A16F27"/>
    <w:rsid w:val="00AB31C2"/>
    <w:rsid w:val="00AB7BB9"/>
    <w:rsid w:val="00AC2666"/>
    <w:rsid w:val="00B063FC"/>
    <w:rsid w:val="00B63CD9"/>
    <w:rsid w:val="00B81AFD"/>
    <w:rsid w:val="00C517C3"/>
    <w:rsid w:val="00D36B51"/>
    <w:rsid w:val="00E735EC"/>
    <w:rsid w:val="00EE641F"/>
    <w:rsid w:val="00F0021C"/>
    <w:rsid w:val="00F07A43"/>
    <w:rsid w:val="00F739F0"/>
    <w:rsid w:val="00F76C01"/>
    <w:rsid w:val="00F856D1"/>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C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423AF5"/>
  </w:style>
  <w:style w:type="character" w:customStyle="1" w:styleId="a4">
    <w:name w:val="Нижний колонтитул Знак"/>
    <w:basedOn w:val="a0"/>
    <w:uiPriority w:val="99"/>
    <w:qFormat/>
    <w:rsid w:val="00423AF5"/>
  </w:style>
  <w:style w:type="character" w:customStyle="1" w:styleId="FontStyle11">
    <w:name w:val="Font Style11"/>
    <w:qFormat/>
    <w:rsid w:val="00926DE1"/>
    <w:rPr>
      <w:rFonts w:ascii="Times New Roman" w:hAnsi="Times New Roman" w:cs="Times New Roman"/>
      <w:spacing w:val="-10"/>
      <w:sz w:val="20"/>
      <w:szCs w:val="20"/>
    </w:rPr>
  </w:style>
  <w:style w:type="character" w:customStyle="1" w:styleId="-">
    <w:name w:val="Интернет-ссылка"/>
    <w:rsid w:val="0084243E"/>
    <w:rPr>
      <w:color w:val="0066CC"/>
      <w:u w:val="single"/>
    </w:rPr>
  </w:style>
  <w:style w:type="character" w:customStyle="1" w:styleId="a5">
    <w:name w:val="Текст выноски Знак"/>
    <w:basedOn w:val="a0"/>
    <w:uiPriority w:val="99"/>
    <w:semiHidden/>
    <w:qFormat/>
    <w:rsid w:val="00716A64"/>
    <w:rPr>
      <w:rFonts w:ascii="Segoe UI" w:hAnsi="Segoe UI" w:cs="Segoe UI"/>
      <w:sz w:val="18"/>
      <w:szCs w:val="18"/>
    </w:rPr>
  </w:style>
  <w:style w:type="character" w:customStyle="1" w:styleId="HTML">
    <w:name w:val="Стандартный HTML Знак"/>
    <w:basedOn w:val="a0"/>
    <w:uiPriority w:val="99"/>
    <w:semiHidden/>
    <w:qFormat/>
    <w:rsid w:val="007774CC"/>
    <w:rPr>
      <w:rFonts w:ascii="Courier New" w:eastAsia="Times New Roman" w:hAnsi="Courier New" w:cs="Courier New"/>
      <w:sz w:val="20"/>
      <w:szCs w:val="20"/>
      <w:lang w:eastAsia="uk-UA"/>
    </w:rPr>
  </w:style>
  <w:style w:type="paragraph" w:styleId="a6">
    <w:name w:val="Title"/>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customStyle="1" w:styleId="ab">
    <w:name w:val="Верхний и нижний колонтитулы"/>
    <w:basedOn w:val="a"/>
    <w:qFormat/>
  </w:style>
  <w:style w:type="paragraph" w:styleId="ac">
    <w:name w:val="header"/>
    <w:basedOn w:val="a"/>
    <w:uiPriority w:val="99"/>
    <w:unhideWhenUsed/>
    <w:rsid w:val="00423AF5"/>
    <w:pPr>
      <w:tabs>
        <w:tab w:val="center" w:pos="4819"/>
        <w:tab w:val="right" w:pos="9639"/>
      </w:tabs>
      <w:spacing w:after="0" w:line="240" w:lineRule="auto"/>
    </w:pPr>
  </w:style>
  <w:style w:type="paragraph" w:styleId="ad">
    <w:name w:val="footer"/>
    <w:basedOn w:val="a"/>
    <w:uiPriority w:val="99"/>
    <w:unhideWhenUsed/>
    <w:rsid w:val="00423AF5"/>
    <w:pPr>
      <w:tabs>
        <w:tab w:val="center" w:pos="4819"/>
        <w:tab w:val="right" w:pos="9639"/>
      </w:tabs>
      <w:spacing w:after="0" w:line="240" w:lineRule="auto"/>
    </w:pPr>
  </w:style>
  <w:style w:type="paragraph" w:customStyle="1" w:styleId="Style12">
    <w:name w:val="Style12"/>
    <w:basedOn w:val="a"/>
    <w:qFormat/>
    <w:rsid w:val="00926DE1"/>
    <w:pPr>
      <w:widowControl w:val="0"/>
      <w:spacing w:after="0" w:line="226" w:lineRule="exact"/>
    </w:pPr>
    <w:rPr>
      <w:rFonts w:ascii="Times New Roman" w:eastAsia="Times New Roman" w:hAnsi="Times New Roman" w:cs="Times New Roman"/>
      <w:sz w:val="24"/>
      <w:szCs w:val="24"/>
      <w:lang w:val="ru-RU" w:eastAsia="ar-SA"/>
    </w:rPr>
  </w:style>
  <w:style w:type="paragraph" w:styleId="ae">
    <w:name w:val="List Paragraph"/>
    <w:basedOn w:val="a"/>
    <w:qFormat/>
    <w:rsid w:val="00BC1CD9"/>
    <w:pPr>
      <w:ind w:left="720"/>
      <w:contextualSpacing/>
    </w:pPr>
  </w:style>
  <w:style w:type="paragraph" w:customStyle="1" w:styleId="Style11">
    <w:name w:val="Style11"/>
    <w:basedOn w:val="a"/>
    <w:qFormat/>
    <w:rsid w:val="00BC1CD9"/>
    <w:pPr>
      <w:widowControl w:val="0"/>
      <w:spacing w:after="0" w:line="254" w:lineRule="exact"/>
    </w:pPr>
    <w:rPr>
      <w:rFonts w:ascii="Times New Roman" w:eastAsia="Times New Roman" w:hAnsi="Times New Roman" w:cs="Times New Roman"/>
      <w:sz w:val="24"/>
      <w:szCs w:val="24"/>
      <w:lang w:val="ru-RU" w:eastAsia="ar-SA"/>
    </w:rPr>
  </w:style>
  <w:style w:type="paragraph" w:customStyle="1" w:styleId="Style5">
    <w:name w:val="Style5"/>
    <w:basedOn w:val="a"/>
    <w:qFormat/>
    <w:rsid w:val="0084243E"/>
    <w:pPr>
      <w:widowControl w:val="0"/>
      <w:spacing w:after="0" w:line="240" w:lineRule="auto"/>
    </w:pPr>
    <w:rPr>
      <w:rFonts w:ascii="Times New Roman" w:eastAsia="Times New Roman" w:hAnsi="Times New Roman" w:cs="Times New Roman"/>
      <w:sz w:val="24"/>
      <w:szCs w:val="24"/>
      <w:lang w:val="ru-RU" w:eastAsia="ar-SA"/>
    </w:rPr>
  </w:style>
  <w:style w:type="paragraph" w:customStyle="1" w:styleId="Style10">
    <w:name w:val="Style10"/>
    <w:basedOn w:val="a"/>
    <w:qFormat/>
    <w:rsid w:val="00495420"/>
    <w:pPr>
      <w:widowControl w:val="0"/>
      <w:spacing w:after="0" w:line="240" w:lineRule="auto"/>
    </w:pPr>
    <w:rPr>
      <w:rFonts w:ascii="Times New Roman" w:eastAsia="Times New Roman" w:hAnsi="Times New Roman" w:cs="Times New Roman"/>
      <w:sz w:val="24"/>
      <w:szCs w:val="24"/>
      <w:lang w:val="ru-RU" w:eastAsia="ar-SA"/>
    </w:rPr>
  </w:style>
  <w:style w:type="paragraph" w:styleId="af">
    <w:name w:val="Balloon Text"/>
    <w:basedOn w:val="a"/>
    <w:uiPriority w:val="99"/>
    <w:semiHidden/>
    <w:unhideWhenUsed/>
    <w:qFormat/>
    <w:rsid w:val="00716A64"/>
    <w:pPr>
      <w:spacing w:after="0" w:line="240" w:lineRule="auto"/>
    </w:pPr>
    <w:rPr>
      <w:rFonts w:ascii="Segoe UI" w:hAnsi="Segoe UI" w:cs="Segoe UI"/>
      <w:sz w:val="18"/>
      <w:szCs w:val="18"/>
    </w:rPr>
  </w:style>
  <w:style w:type="paragraph" w:styleId="af0">
    <w:name w:val="Normal (Web)"/>
    <w:basedOn w:val="a"/>
    <w:uiPriority w:val="99"/>
    <w:unhideWhenUsed/>
    <w:qFormat/>
    <w:rsid w:val="007774CC"/>
    <w:pPr>
      <w:spacing w:beforeAutospacing="1" w:afterAutospacing="1" w:line="240" w:lineRule="auto"/>
    </w:pPr>
    <w:rPr>
      <w:rFonts w:ascii="Times New Roman" w:eastAsia="Times New Roman" w:hAnsi="Times New Roman" w:cs="Times New Roman"/>
      <w:sz w:val="24"/>
      <w:szCs w:val="24"/>
      <w:lang w:eastAsia="uk-UA"/>
    </w:rPr>
  </w:style>
  <w:style w:type="paragraph" w:styleId="HTML0">
    <w:name w:val="HTML Preformatted"/>
    <w:basedOn w:val="a"/>
    <w:uiPriority w:val="99"/>
    <w:unhideWhenUsed/>
    <w:qFormat/>
    <w:rsid w:val="0077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table" w:styleId="af1">
    <w:name w:val="Table Grid"/>
    <w:basedOn w:val="a1"/>
    <w:uiPriority w:val="39"/>
    <w:rsid w:val="00423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semiHidden/>
    <w:unhideWhenUsed/>
    <w:rsid w:val="000E44CB"/>
    <w:rPr>
      <w:color w:val="0000FF"/>
      <w:u w:val="single"/>
    </w:rPr>
  </w:style>
  <w:style w:type="paragraph" w:styleId="af3">
    <w:name w:val="Block Text"/>
    <w:basedOn w:val="a"/>
    <w:rsid w:val="00B63CD9"/>
    <w:pPr>
      <w:suppressAutoHyphens w:val="0"/>
      <w:spacing w:after="0" w:line="240" w:lineRule="auto"/>
      <w:ind w:left="374" w:right="350" w:firstLine="374"/>
      <w:jc w:val="both"/>
    </w:pPr>
    <w:rPr>
      <w:rFonts w:ascii="Arial" w:eastAsia="Times New Roman" w:hAnsi="Arial" w:cs="Arial"/>
      <w:sz w:val="28"/>
      <w:szCs w:val="24"/>
      <w:lang w:eastAsia="ru-RU"/>
    </w:rPr>
  </w:style>
  <w:style w:type="character" w:customStyle="1" w:styleId="WW8Num2z5">
    <w:name w:val="WW8Num2z5"/>
    <w:rsid w:val="001641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423AF5"/>
  </w:style>
  <w:style w:type="character" w:customStyle="1" w:styleId="a4">
    <w:name w:val="Нижний колонтитул Знак"/>
    <w:basedOn w:val="a0"/>
    <w:uiPriority w:val="99"/>
    <w:qFormat/>
    <w:rsid w:val="00423AF5"/>
  </w:style>
  <w:style w:type="character" w:customStyle="1" w:styleId="FontStyle11">
    <w:name w:val="Font Style11"/>
    <w:qFormat/>
    <w:rsid w:val="00926DE1"/>
    <w:rPr>
      <w:rFonts w:ascii="Times New Roman" w:hAnsi="Times New Roman" w:cs="Times New Roman"/>
      <w:spacing w:val="-10"/>
      <w:sz w:val="20"/>
      <w:szCs w:val="20"/>
    </w:rPr>
  </w:style>
  <w:style w:type="character" w:customStyle="1" w:styleId="-">
    <w:name w:val="Интернет-ссылка"/>
    <w:rsid w:val="0084243E"/>
    <w:rPr>
      <w:color w:val="0066CC"/>
      <w:u w:val="single"/>
    </w:rPr>
  </w:style>
  <w:style w:type="character" w:customStyle="1" w:styleId="a5">
    <w:name w:val="Текст выноски Знак"/>
    <w:basedOn w:val="a0"/>
    <w:uiPriority w:val="99"/>
    <w:semiHidden/>
    <w:qFormat/>
    <w:rsid w:val="00716A64"/>
    <w:rPr>
      <w:rFonts w:ascii="Segoe UI" w:hAnsi="Segoe UI" w:cs="Segoe UI"/>
      <w:sz w:val="18"/>
      <w:szCs w:val="18"/>
    </w:rPr>
  </w:style>
  <w:style w:type="character" w:customStyle="1" w:styleId="HTML">
    <w:name w:val="Стандартный HTML Знак"/>
    <w:basedOn w:val="a0"/>
    <w:uiPriority w:val="99"/>
    <w:semiHidden/>
    <w:qFormat/>
    <w:rsid w:val="007774CC"/>
    <w:rPr>
      <w:rFonts w:ascii="Courier New" w:eastAsia="Times New Roman" w:hAnsi="Courier New" w:cs="Courier New"/>
      <w:sz w:val="20"/>
      <w:szCs w:val="20"/>
      <w:lang w:eastAsia="uk-UA"/>
    </w:rPr>
  </w:style>
  <w:style w:type="paragraph" w:styleId="a6">
    <w:name w:val="Title"/>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customStyle="1" w:styleId="ab">
    <w:name w:val="Верхний и нижний колонтитулы"/>
    <w:basedOn w:val="a"/>
    <w:qFormat/>
  </w:style>
  <w:style w:type="paragraph" w:styleId="ac">
    <w:name w:val="header"/>
    <w:basedOn w:val="a"/>
    <w:uiPriority w:val="99"/>
    <w:unhideWhenUsed/>
    <w:rsid w:val="00423AF5"/>
    <w:pPr>
      <w:tabs>
        <w:tab w:val="center" w:pos="4819"/>
        <w:tab w:val="right" w:pos="9639"/>
      </w:tabs>
      <w:spacing w:after="0" w:line="240" w:lineRule="auto"/>
    </w:pPr>
  </w:style>
  <w:style w:type="paragraph" w:styleId="ad">
    <w:name w:val="footer"/>
    <w:basedOn w:val="a"/>
    <w:uiPriority w:val="99"/>
    <w:unhideWhenUsed/>
    <w:rsid w:val="00423AF5"/>
    <w:pPr>
      <w:tabs>
        <w:tab w:val="center" w:pos="4819"/>
        <w:tab w:val="right" w:pos="9639"/>
      </w:tabs>
      <w:spacing w:after="0" w:line="240" w:lineRule="auto"/>
    </w:pPr>
  </w:style>
  <w:style w:type="paragraph" w:customStyle="1" w:styleId="Style12">
    <w:name w:val="Style12"/>
    <w:basedOn w:val="a"/>
    <w:qFormat/>
    <w:rsid w:val="00926DE1"/>
    <w:pPr>
      <w:widowControl w:val="0"/>
      <w:spacing w:after="0" w:line="226" w:lineRule="exact"/>
    </w:pPr>
    <w:rPr>
      <w:rFonts w:ascii="Times New Roman" w:eastAsia="Times New Roman" w:hAnsi="Times New Roman" w:cs="Times New Roman"/>
      <w:sz w:val="24"/>
      <w:szCs w:val="24"/>
      <w:lang w:val="ru-RU" w:eastAsia="ar-SA"/>
    </w:rPr>
  </w:style>
  <w:style w:type="paragraph" w:styleId="ae">
    <w:name w:val="List Paragraph"/>
    <w:basedOn w:val="a"/>
    <w:qFormat/>
    <w:rsid w:val="00BC1CD9"/>
    <w:pPr>
      <w:ind w:left="720"/>
      <w:contextualSpacing/>
    </w:pPr>
  </w:style>
  <w:style w:type="paragraph" w:customStyle="1" w:styleId="Style11">
    <w:name w:val="Style11"/>
    <w:basedOn w:val="a"/>
    <w:qFormat/>
    <w:rsid w:val="00BC1CD9"/>
    <w:pPr>
      <w:widowControl w:val="0"/>
      <w:spacing w:after="0" w:line="254" w:lineRule="exact"/>
    </w:pPr>
    <w:rPr>
      <w:rFonts w:ascii="Times New Roman" w:eastAsia="Times New Roman" w:hAnsi="Times New Roman" w:cs="Times New Roman"/>
      <w:sz w:val="24"/>
      <w:szCs w:val="24"/>
      <w:lang w:val="ru-RU" w:eastAsia="ar-SA"/>
    </w:rPr>
  </w:style>
  <w:style w:type="paragraph" w:customStyle="1" w:styleId="Style5">
    <w:name w:val="Style5"/>
    <w:basedOn w:val="a"/>
    <w:qFormat/>
    <w:rsid w:val="0084243E"/>
    <w:pPr>
      <w:widowControl w:val="0"/>
      <w:spacing w:after="0" w:line="240" w:lineRule="auto"/>
    </w:pPr>
    <w:rPr>
      <w:rFonts w:ascii="Times New Roman" w:eastAsia="Times New Roman" w:hAnsi="Times New Roman" w:cs="Times New Roman"/>
      <w:sz w:val="24"/>
      <w:szCs w:val="24"/>
      <w:lang w:val="ru-RU" w:eastAsia="ar-SA"/>
    </w:rPr>
  </w:style>
  <w:style w:type="paragraph" w:customStyle="1" w:styleId="Style10">
    <w:name w:val="Style10"/>
    <w:basedOn w:val="a"/>
    <w:qFormat/>
    <w:rsid w:val="00495420"/>
    <w:pPr>
      <w:widowControl w:val="0"/>
      <w:spacing w:after="0" w:line="240" w:lineRule="auto"/>
    </w:pPr>
    <w:rPr>
      <w:rFonts w:ascii="Times New Roman" w:eastAsia="Times New Roman" w:hAnsi="Times New Roman" w:cs="Times New Roman"/>
      <w:sz w:val="24"/>
      <w:szCs w:val="24"/>
      <w:lang w:val="ru-RU" w:eastAsia="ar-SA"/>
    </w:rPr>
  </w:style>
  <w:style w:type="paragraph" w:styleId="af">
    <w:name w:val="Balloon Text"/>
    <w:basedOn w:val="a"/>
    <w:uiPriority w:val="99"/>
    <w:semiHidden/>
    <w:unhideWhenUsed/>
    <w:qFormat/>
    <w:rsid w:val="00716A64"/>
    <w:pPr>
      <w:spacing w:after="0" w:line="240" w:lineRule="auto"/>
    </w:pPr>
    <w:rPr>
      <w:rFonts w:ascii="Segoe UI" w:hAnsi="Segoe UI" w:cs="Segoe UI"/>
      <w:sz w:val="18"/>
      <w:szCs w:val="18"/>
    </w:rPr>
  </w:style>
  <w:style w:type="paragraph" w:styleId="af0">
    <w:name w:val="Normal (Web)"/>
    <w:basedOn w:val="a"/>
    <w:uiPriority w:val="99"/>
    <w:unhideWhenUsed/>
    <w:qFormat/>
    <w:rsid w:val="007774CC"/>
    <w:pPr>
      <w:spacing w:beforeAutospacing="1" w:afterAutospacing="1" w:line="240" w:lineRule="auto"/>
    </w:pPr>
    <w:rPr>
      <w:rFonts w:ascii="Times New Roman" w:eastAsia="Times New Roman" w:hAnsi="Times New Roman" w:cs="Times New Roman"/>
      <w:sz w:val="24"/>
      <w:szCs w:val="24"/>
      <w:lang w:eastAsia="uk-UA"/>
    </w:rPr>
  </w:style>
  <w:style w:type="paragraph" w:styleId="HTML0">
    <w:name w:val="HTML Preformatted"/>
    <w:basedOn w:val="a"/>
    <w:uiPriority w:val="99"/>
    <w:unhideWhenUsed/>
    <w:qFormat/>
    <w:rsid w:val="0077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table" w:styleId="af1">
    <w:name w:val="Table Grid"/>
    <w:basedOn w:val="a1"/>
    <w:uiPriority w:val="39"/>
    <w:rsid w:val="00423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semiHidden/>
    <w:unhideWhenUsed/>
    <w:rsid w:val="000E44CB"/>
    <w:rPr>
      <w:color w:val="0000FF"/>
      <w:u w:val="single"/>
    </w:rPr>
  </w:style>
  <w:style w:type="paragraph" w:styleId="af3">
    <w:name w:val="Block Text"/>
    <w:basedOn w:val="a"/>
    <w:rsid w:val="00B63CD9"/>
    <w:pPr>
      <w:suppressAutoHyphens w:val="0"/>
      <w:spacing w:after="0" w:line="240" w:lineRule="auto"/>
      <w:ind w:left="374" w:right="350" w:firstLine="374"/>
      <w:jc w:val="both"/>
    </w:pPr>
    <w:rPr>
      <w:rFonts w:ascii="Arial" w:eastAsia="Times New Roman" w:hAnsi="Arial" w:cs="Arial"/>
      <w:sz w:val="28"/>
      <w:szCs w:val="24"/>
      <w:lang w:eastAsia="ru-RU"/>
    </w:rPr>
  </w:style>
  <w:style w:type="character" w:customStyle="1" w:styleId="WW8Num2z5">
    <w:name w:val="WW8Num2z5"/>
    <w:rsid w:val="00164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438633">
      <w:bodyDiv w:val="1"/>
      <w:marLeft w:val="0"/>
      <w:marRight w:val="0"/>
      <w:marTop w:val="0"/>
      <w:marBottom w:val="0"/>
      <w:divBdr>
        <w:top w:val="none" w:sz="0" w:space="0" w:color="auto"/>
        <w:left w:val="none" w:sz="0" w:space="0" w:color="auto"/>
        <w:bottom w:val="none" w:sz="0" w:space="0" w:color="auto"/>
        <w:right w:val="none" w:sz="0" w:space="0" w:color="auto"/>
      </w:divBdr>
    </w:div>
    <w:div w:id="1386683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miarx@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1CEF2-BD3C-41AF-9FEC-ABD67FC4B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3478</Words>
  <Characters>1984</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Рожок Світлана Володимирівна</cp:lastModifiedBy>
  <cp:revision>2</cp:revision>
  <cp:lastPrinted>2022-10-14T08:15:00Z</cp:lastPrinted>
  <dcterms:created xsi:type="dcterms:W3CDTF">2023-06-22T14:42:00Z</dcterms:created>
  <dcterms:modified xsi:type="dcterms:W3CDTF">2023-06-22T14:42:00Z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