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C4E" w:rsidRPr="00CA1769" w:rsidRDefault="00FA3C4E" w:rsidP="00FA3C4E">
      <w:pPr>
        <w:jc w:val="center"/>
        <w:rPr>
          <w:b/>
          <w:noProof w:val="0"/>
          <w:sz w:val="22"/>
        </w:rPr>
      </w:pPr>
      <w:r w:rsidRPr="00CA1769">
        <w:rPr>
          <w:b/>
          <w:noProof w:val="0"/>
          <w:sz w:val="22"/>
        </w:rPr>
        <w:t>Повідомлення про наміри отримати дозвіл на викиди</w:t>
      </w:r>
    </w:p>
    <w:p w:rsidR="00FA3C4E" w:rsidRPr="00CA1769" w:rsidRDefault="00FA3C4E" w:rsidP="00FA3C4E">
      <w:pPr>
        <w:jc w:val="center"/>
        <w:rPr>
          <w:b/>
          <w:noProof w:val="0"/>
          <w:sz w:val="22"/>
        </w:rPr>
      </w:pPr>
      <w:r w:rsidRPr="00CA1769">
        <w:rPr>
          <w:b/>
          <w:noProof w:val="0"/>
          <w:sz w:val="22"/>
        </w:rPr>
        <w:t xml:space="preserve">забруднюючих речовин в атмосферне повітря стаціонарними джерелами </w:t>
      </w:r>
    </w:p>
    <w:p w:rsidR="00FA3C4E" w:rsidRPr="00CA1769" w:rsidRDefault="00FA3C4E" w:rsidP="00FA3C4E">
      <w:pPr>
        <w:ind w:firstLine="284"/>
        <w:jc w:val="center"/>
        <w:rPr>
          <w:b/>
          <w:noProof w:val="0"/>
          <w:sz w:val="22"/>
        </w:rPr>
      </w:pPr>
      <w:r w:rsidRPr="00CA1769">
        <w:rPr>
          <w:b/>
          <w:bCs/>
          <w:noProof w:val="0"/>
          <w:sz w:val="22"/>
        </w:rPr>
        <w:t>Това</w:t>
      </w:r>
      <w:r w:rsidR="000D6BF4" w:rsidRPr="00CA1769">
        <w:rPr>
          <w:b/>
          <w:bCs/>
          <w:noProof w:val="0"/>
          <w:sz w:val="22"/>
        </w:rPr>
        <w:t>риства з обмеженою відповідальністю</w:t>
      </w:r>
      <w:r w:rsidRPr="00CA1769">
        <w:rPr>
          <w:b/>
          <w:bCs/>
          <w:noProof w:val="0"/>
          <w:sz w:val="22"/>
        </w:rPr>
        <w:t xml:space="preserve"> «</w:t>
      </w:r>
      <w:r w:rsidRPr="00CA1769">
        <w:rPr>
          <w:b/>
          <w:noProof w:val="0"/>
          <w:sz w:val="22"/>
        </w:rPr>
        <w:t xml:space="preserve">Ґрін </w:t>
      </w:r>
      <w:proofErr w:type="spellStart"/>
      <w:r w:rsidRPr="00CA1769">
        <w:rPr>
          <w:b/>
          <w:noProof w:val="0"/>
          <w:sz w:val="22"/>
        </w:rPr>
        <w:t>Оіл</w:t>
      </w:r>
      <w:proofErr w:type="spellEnd"/>
      <w:r w:rsidRPr="00CA1769">
        <w:rPr>
          <w:b/>
          <w:noProof w:val="0"/>
          <w:sz w:val="22"/>
        </w:rPr>
        <w:t xml:space="preserve"> Ґруп</w:t>
      </w:r>
      <w:r w:rsidRPr="00CA1769">
        <w:rPr>
          <w:b/>
          <w:bCs/>
          <w:noProof w:val="0"/>
          <w:sz w:val="22"/>
        </w:rPr>
        <w:t>»</w:t>
      </w:r>
    </w:p>
    <w:p w:rsidR="006714F8" w:rsidRPr="00CA1769" w:rsidRDefault="006714F8" w:rsidP="00037945">
      <w:pPr>
        <w:jc w:val="both"/>
        <w:rPr>
          <w:b/>
          <w:color w:val="000000" w:themeColor="text1"/>
          <w:sz w:val="20"/>
          <w:szCs w:val="22"/>
          <w:shd w:val="clear" w:color="auto" w:fill="FFFFFF"/>
        </w:rPr>
      </w:pPr>
      <w:r w:rsidRPr="00CA1769">
        <w:rPr>
          <w:b/>
          <w:color w:val="000000" w:themeColor="text1"/>
          <w:sz w:val="20"/>
          <w:szCs w:val="22"/>
          <w:shd w:val="clear" w:color="auto" w:fill="FFFFFF"/>
        </w:rPr>
        <w:t>Повне та скорочене найменування суб’єкта господарювання</w:t>
      </w:r>
      <w:r w:rsidR="00CA1769">
        <w:rPr>
          <w:b/>
          <w:color w:val="000000" w:themeColor="text1"/>
          <w:sz w:val="20"/>
          <w:szCs w:val="22"/>
          <w:shd w:val="clear" w:color="auto" w:fill="FFFFFF"/>
        </w:rPr>
        <w:t>:</w:t>
      </w:r>
    </w:p>
    <w:p w:rsidR="006714F8" w:rsidRPr="00CA1769" w:rsidRDefault="00FA3C4E" w:rsidP="00037945">
      <w:pPr>
        <w:jc w:val="both"/>
        <w:rPr>
          <w:noProof w:val="0"/>
          <w:color w:val="000000" w:themeColor="text1"/>
          <w:sz w:val="20"/>
          <w:szCs w:val="22"/>
          <w:lang w:eastAsia="ru-RU"/>
        </w:rPr>
      </w:pPr>
      <w:r w:rsidRPr="00CA1769">
        <w:rPr>
          <w:noProof w:val="0"/>
          <w:color w:val="000000" w:themeColor="text1"/>
          <w:sz w:val="20"/>
          <w:szCs w:val="22"/>
        </w:rPr>
        <w:t>Товарис</w:t>
      </w:r>
      <w:r w:rsidR="00CA1769">
        <w:rPr>
          <w:noProof w:val="0"/>
          <w:color w:val="000000" w:themeColor="text1"/>
          <w:sz w:val="20"/>
          <w:szCs w:val="22"/>
        </w:rPr>
        <w:t>тво з обмеженою відповідальністю</w:t>
      </w:r>
      <w:r w:rsidRPr="00CA1769">
        <w:rPr>
          <w:noProof w:val="0"/>
          <w:color w:val="000000" w:themeColor="text1"/>
          <w:sz w:val="20"/>
          <w:szCs w:val="22"/>
        </w:rPr>
        <w:t xml:space="preserve"> «Ґрін </w:t>
      </w:r>
      <w:proofErr w:type="spellStart"/>
      <w:r w:rsidRPr="00CA1769">
        <w:rPr>
          <w:noProof w:val="0"/>
          <w:color w:val="000000" w:themeColor="text1"/>
          <w:sz w:val="20"/>
          <w:szCs w:val="22"/>
        </w:rPr>
        <w:t>Оіл</w:t>
      </w:r>
      <w:proofErr w:type="spellEnd"/>
      <w:r w:rsidRPr="00CA1769">
        <w:rPr>
          <w:noProof w:val="0"/>
          <w:color w:val="000000" w:themeColor="text1"/>
          <w:sz w:val="20"/>
          <w:szCs w:val="22"/>
        </w:rPr>
        <w:t xml:space="preserve"> Ґруп»</w:t>
      </w:r>
      <w:r w:rsidRPr="00CA1769">
        <w:rPr>
          <w:noProof w:val="0"/>
          <w:color w:val="000000" w:themeColor="text1"/>
          <w:sz w:val="20"/>
          <w:szCs w:val="22"/>
          <w:lang w:eastAsia="ru-RU"/>
        </w:rPr>
        <w:t xml:space="preserve"> </w:t>
      </w:r>
    </w:p>
    <w:p w:rsidR="00EA72D2" w:rsidRPr="00CA1769" w:rsidRDefault="00EA72D2" w:rsidP="00EA72D2">
      <w:pPr>
        <w:jc w:val="both"/>
        <w:rPr>
          <w:noProof w:val="0"/>
          <w:sz w:val="20"/>
          <w:szCs w:val="22"/>
          <w:lang w:eastAsia="ru-RU"/>
        </w:rPr>
      </w:pPr>
      <w:bookmarkStart w:id="0" w:name="_GoBack"/>
      <w:r w:rsidRPr="00CA1769">
        <w:rPr>
          <w:bCs/>
          <w:iCs/>
          <w:noProof w:val="0"/>
          <w:color w:val="000000" w:themeColor="text1"/>
          <w:sz w:val="20"/>
          <w:szCs w:val="22"/>
        </w:rPr>
        <w:t>ТОВ «</w:t>
      </w:r>
      <w:r w:rsidRPr="00CA1769">
        <w:rPr>
          <w:noProof w:val="0"/>
          <w:color w:val="000000" w:themeColor="text1"/>
          <w:sz w:val="20"/>
          <w:szCs w:val="22"/>
        </w:rPr>
        <w:t>Ґ</w:t>
      </w:r>
      <w:r w:rsidRPr="00CA1769">
        <w:rPr>
          <w:bCs/>
          <w:iCs/>
          <w:noProof w:val="0"/>
          <w:color w:val="000000" w:themeColor="text1"/>
          <w:sz w:val="20"/>
          <w:szCs w:val="22"/>
        </w:rPr>
        <w:t>O</w:t>
      </w:r>
      <w:r w:rsidRPr="00CA1769">
        <w:rPr>
          <w:noProof w:val="0"/>
          <w:color w:val="000000" w:themeColor="text1"/>
          <w:sz w:val="20"/>
          <w:szCs w:val="22"/>
        </w:rPr>
        <w:t>Ґ</w:t>
      </w:r>
      <w:r w:rsidRPr="00CA1769">
        <w:rPr>
          <w:bCs/>
          <w:iCs/>
          <w:noProof w:val="0"/>
          <w:sz w:val="20"/>
          <w:szCs w:val="22"/>
        </w:rPr>
        <w:t>»</w:t>
      </w:r>
      <w:r w:rsidRPr="00CA1769">
        <w:rPr>
          <w:noProof w:val="0"/>
          <w:sz w:val="20"/>
          <w:szCs w:val="22"/>
          <w:lang w:eastAsia="ru-RU"/>
        </w:rPr>
        <w:t xml:space="preserve"> </w:t>
      </w:r>
    </w:p>
    <w:bookmarkEnd w:id="0"/>
    <w:p w:rsidR="00FA3C4E" w:rsidRPr="00CA1769" w:rsidRDefault="00FA3C4E" w:rsidP="00037945">
      <w:pPr>
        <w:jc w:val="both"/>
        <w:rPr>
          <w:noProof w:val="0"/>
          <w:sz w:val="20"/>
          <w:szCs w:val="22"/>
          <w:lang w:eastAsia="ru-RU"/>
        </w:rPr>
      </w:pPr>
      <w:r w:rsidRPr="00CA1769">
        <w:rPr>
          <w:b/>
          <w:noProof w:val="0"/>
          <w:sz w:val="20"/>
          <w:szCs w:val="22"/>
          <w:lang w:eastAsia="ru-RU"/>
        </w:rPr>
        <w:t>Ідентифікаційни</w:t>
      </w:r>
      <w:r w:rsidR="006714F8" w:rsidRPr="00CA1769">
        <w:rPr>
          <w:b/>
          <w:noProof w:val="0"/>
          <w:sz w:val="20"/>
          <w:szCs w:val="22"/>
          <w:lang w:eastAsia="ru-RU"/>
        </w:rPr>
        <w:t>й код суб’єкта господарювання:</w:t>
      </w:r>
      <w:r w:rsidR="006714F8" w:rsidRPr="00CA1769">
        <w:rPr>
          <w:noProof w:val="0"/>
          <w:sz w:val="20"/>
          <w:szCs w:val="22"/>
          <w:lang w:eastAsia="ru-RU"/>
        </w:rPr>
        <w:t xml:space="preserve"> </w:t>
      </w:r>
      <w:r w:rsidR="00900942" w:rsidRPr="00CA1769">
        <w:rPr>
          <w:noProof w:val="0"/>
          <w:sz w:val="20"/>
          <w:szCs w:val="22"/>
        </w:rPr>
        <w:t>440134</w:t>
      </w:r>
      <w:r w:rsidRPr="00CA1769">
        <w:rPr>
          <w:noProof w:val="0"/>
          <w:sz w:val="20"/>
          <w:szCs w:val="22"/>
        </w:rPr>
        <w:t>22</w:t>
      </w:r>
    </w:p>
    <w:p w:rsidR="00FA3C4E" w:rsidRPr="00CA1769" w:rsidRDefault="00900942" w:rsidP="00037945">
      <w:pPr>
        <w:jc w:val="both"/>
        <w:rPr>
          <w:noProof w:val="0"/>
          <w:color w:val="000000" w:themeColor="text1"/>
          <w:sz w:val="20"/>
          <w:szCs w:val="22"/>
        </w:rPr>
      </w:pPr>
      <w:r w:rsidRPr="00CA1769">
        <w:rPr>
          <w:b/>
          <w:color w:val="000000" w:themeColor="text1"/>
          <w:sz w:val="20"/>
          <w:szCs w:val="22"/>
          <w:shd w:val="clear" w:color="auto" w:fill="FFFFFF"/>
        </w:rPr>
        <w:t>Місцезнаходження суб’єкта господарювання, к</w:t>
      </w:r>
      <w:r w:rsidR="00037945" w:rsidRPr="00CA1769">
        <w:rPr>
          <w:b/>
          <w:color w:val="000000" w:themeColor="text1"/>
          <w:sz w:val="20"/>
          <w:szCs w:val="22"/>
          <w:shd w:val="clear" w:color="auto" w:fill="FFFFFF"/>
        </w:rPr>
        <w:t>онтактний номер телефону, адресу</w:t>
      </w:r>
      <w:r w:rsidRPr="00CA1769">
        <w:rPr>
          <w:b/>
          <w:color w:val="000000" w:themeColor="text1"/>
          <w:sz w:val="20"/>
          <w:szCs w:val="22"/>
          <w:shd w:val="clear" w:color="auto" w:fill="FFFFFF"/>
        </w:rPr>
        <w:t xml:space="preserve"> електронної пошти суб’єкта господарювання:</w:t>
      </w:r>
      <w:r w:rsidRPr="00CA1769">
        <w:rPr>
          <w:color w:val="000000" w:themeColor="text1"/>
          <w:sz w:val="20"/>
          <w:szCs w:val="22"/>
          <w:shd w:val="clear" w:color="auto" w:fill="FFFFFF"/>
        </w:rPr>
        <w:t xml:space="preserve"> </w:t>
      </w:r>
      <w:r w:rsidR="00FA3C4E" w:rsidRPr="00CA1769">
        <w:rPr>
          <w:noProof w:val="0"/>
          <w:color w:val="000000" w:themeColor="text1"/>
          <w:sz w:val="20"/>
          <w:szCs w:val="22"/>
        </w:rPr>
        <w:t>78200, Івано-Франків</w:t>
      </w:r>
      <w:r w:rsidR="00C72892">
        <w:rPr>
          <w:noProof w:val="0"/>
          <w:color w:val="000000" w:themeColor="text1"/>
          <w:sz w:val="20"/>
          <w:szCs w:val="22"/>
        </w:rPr>
        <w:t xml:space="preserve">ська область, </w:t>
      </w:r>
      <w:r w:rsidR="00701DBD">
        <w:rPr>
          <w:noProof w:val="0"/>
          <w:color w:val="000000" w:themeColor="text1"/>
          <w:sz w:val="20"/>
          <w:szCs w:val="22"/>
        </w:rPr>
        <w:t>Коломийський район</w:t>
      </w:r>
      <w:r w:rsidR="00FA3C4E" w:rsidRPr="00CA1769">
        <w:rPr>
          <w:noProof w:val="0"/>
          <w:color w:val="000000" w:themeColor="text1"/>
          <w:sz w:val="20"/>
          <w:szCs w:val="22"/>
        </w:rPr>
        <w:t>,  м. Коломи</w:t>
      </w:r>
      <w:r w:rsidR="00037945" w:rsidRPr="00CA1769">
        <w:rPr>
          <w:noProof w:val="0"/>
          <w:color w:val="000000" w:themeColor="text1"/>
          <w:sz w:val="20"/>
          <w:szCs w:val="22"/>
        </w:rPr>
        <w:t xml:space="preserve">я, вул. Франка Івана, буд. 224, </w:t>
      </w:r>
      <w:r w:rsidR="00FA3C4E" w:rsidRPr="00CA1769">
        <w:rPr>
          <w:noProof w:val="0"/>
          <w:color w:val="000000" w:themeColor="text1"/>
          <w:sz w:val="20"/>
          <w:szCs w:val="22"/>
        </w:rPr>
        <w:t>0963589123</w:t>
      </w:r>
      <w:r w:rsidR="00FA3C4E" w:rsidRPr="00CA1769">
        <w:rPr>
          <w:noProof w:val="0"/>
          <w:color w:val="000000" w:themeColor="text1"/>
          <w:sz w:val="20"/>
          <w:szCs w:val="22"/>
          <w:lang w:eastAsia="ru-RU"/>
        </w:rPr>
        <w:t xml:space="preserve">, </w:t>
      </w:r>
      <w:r w:rsidR="00FA3C4E" w:rsidRPr="00CA1769">
        <w:rPr>
          <w:noProof w:val="0"/>
          <w:color w:val="000000" w:themeColor="text1"/>
          <w:sz w:val="20"/>
          <w:szCs w:val="22"/>
        </w:rPr>
        <w:t>sg0963589123@gmail.com</w:t>
      </w:r>
    </w:p>
    <w:p w:rsidR="00037945" w:rsidRPr="00CA1769" w:rsidRDefault="00037945" w:rsidP="00037945">
      <w:pPr>
        <w:jc w:val="both"/>
        <w:rPr>
          <w:color w:val="000000" w:themeColor="text1"/>
          <w:sz w:val="20"/>
          <w:szCs w:val="22"/>
          <w:shd w:val="clear" w:color="auto" w:fill="FFFFFF"/>
        </w:rPr>
      </w:pPr>
      <w:r w:rsidRPr="00CA1769">
        <w:rPr>
          <w:b/>
          <w:color w:val="000000" w:themeColor="text1"/>
          <w:sz w:val="20"/>
          <w:szCs w:val="22"/>
          <w:shd w:val="clear" w:color="auto" w:fill="FFFFFF"/>
        </w:rPr>
        <w:t>Місцезнаходження об’єкта:</w:t>
      </w:r>
      <w:r w:rsidRPr="00CA1769">
        <w:rPr>
          <w:color w:val="000000" w:themeColor="text1"/>
          <w:sz w:val="20"/>
          <w:szCs w:val="22"/>
          <w:shd w:val="clear" w:color="auto" w:fill="FFFFFF"/>
        </w:rPr>
        <w:t xml:space="preserve"> </w:t>
      </w:r>
      <w:r w:rsidRPr="00CA1769">
        <w:rPr>
          <w:noProof w:val="0"/>
          <w:color w:val="000000" w:themeColor="text1"/>
          <w:sz w:val="20"/>
          <w:szCs w:val="22"/>
        </w:rPr>
        <w:t xml:space="preserve">78601, Івано-Франківська область, </w:t>
      </w:r>
      <w:r w:rsidR="00701DBD">
        <w:rPr>
          <w:bCs/>
          <w:noProof w:val="0"/>
          <w:color w:val="000000" w:themeColor="text1"/>
          <w:sz w:val="20"/>
          <w:szCs w:val="22"/>
        </w:rPr>
        <w:t>Косівський район</w:t>
      </w:r>
      <w:r w:rsidRPr="00CA1769">
        <w:rPr>
          <w:bCs/>
          <w:noProof w:val="0"/>
          <w:color w:val="000000" w:themeColor="text1"/>
          <w:sz w:val="20"/>
          <w:szCs w:val="22"/>
        </w:rPr>
        <w:t xml:space="preserve">, </w:t>
      </w:r>
      <w:r w:rsidRPr="00CA1769">
        <w:rPr>
          <w:noProof w:val="0"/>
          <w:color w:val="000000" w:themeColor="text1"/>
          <w:sz w:val="20"/>
          <w:szCs w:val="22"/>
        </w:rPr>
        <w:t xml:space="preserve"> м. Косів, вул. Дружби, 84/2.</w:t>
      </w:r>
    </w:p>
    <w:p w:rsidR="00FA3C4E" w:rsidRPr="00CA1769" w:rsidRDefault="00037945" w:rsidP="00037945">
      <w:pPr>
        <w:jc w:val="both"/>
        <w:rPr>
          <w:noProof w:val="0"/>
          <w:sz w:val="20"/>
          <w:szCs w:val="22"/>
          <w:lang w:eastAsia="ru-RU"/>
        </w:rPr>
      </w:pPr>
      <w:r w:rsidRPr="00CA1769">
        <w:rPr>
          <w:b/>
          <w:color w:val="000000" w:themeColor="text1"/>
          <w:sz w:val="20"/>
          <w:szCs w:val="22"/>
          <w:shd w:val="clear" w:color="auto" w:fill="FFFFFF"/>
        </w:rPr>
        <w:t>Мету отримання дозволу на викиди:</w:t>
      </w:r>
      <w:r w:rsidRPr="00CA1769">
        <w:rPr>
          <w:color w:val="000000" w:themeColor="text1"/>
          <w:sz w:val="20"/>
          <w:szCs w:val="22"/>
          <w:shd w:val="clear" w:color="auto" w:fill="FFFFFF"/>
        </w:rPr>
        <w:t xml:space="preserve"> </w:t>
      </w:r>
      <w:r w:rsidR="00FA3C4E" w:rsidRPr="00CA1769">
        <w:rPr>
          <w:noProof w:val="0"/>
          <w:color w:val="000000" w:themeColor="text1"/>
          <w:sz w:val="20"/>
          <w:szCs w:val="22"/>
          <w:lang w:eastAsia="ru-RU"/>
        </w:rPr>
        <w:t>отримання</w:t>
      </w:r>
      <w:r w:rsidR="00FA3C4E" w:rsidRPr="00CA1769">
        <w:rPr>
          <w:noProof w:val="0"/>
          <w:sz w:val="20"/>
          <w:szCs w:val="22"/>
          <w:lang w:eastAsia="ru-RU"/>
        </w:rPr>
        <w:t xml:space="preserve"> дозволу на викиди забруднюючих речовин в атмосферне по</w:t>
      </w:r>
      <w:r w:rsidRPr="00CA1769">
        <w:rPr>
          <w:noProof w:val="0"/>
          <w:sz w:val="20"/>
          <w:szCs w:val="22"/>
          <w:lang w:eastAsia="ru-RU"/>
        </w:rPr>
        <w:t xml:space="preserve">вітря стаціонарними джерелами, </w:t>
      </w:r>
      <w:r w:rsidR="00FA3C4E" w:rsidRPr="00CA1769">
        <w:rPr>
          <w:noProof w:val="0"/>
          <w:sz w:val="20"/>
          <w:szCs w:val="22"/>
          <w:lang w:eastAsia="ru-RU"/>
        </w:rPr>
        <w:t>отримання офіційного документу, який дає право експлуатувати об'єкти, з яких надходять в атмосферне повітря забруднюючі речовини або їх суміші.</w:t>
      </w:r>
    </w:p>
    <w:p w:rsidR="001844D9" w:rsidRPr="00CA1769" w:rsidRDefault="00037945" w:rsidP="00037945">
      <w:pPr>
        <w:jc w:val="both"/>
        <w:rPr>
          <w:noProof w:val="0"/>
          <w:sz w:val="20"/>
          <w:szCs w:val="22"/>
          <w:lang w:eastAsia="ru-RU"/>
        </w:rPr>
      </w:pPr>
      <w:r w:rsidRPr="00CA1769">
        <w:rPr>
          <w:b/>
          <w:bCs/>
          <w:sz w:val="20"/>
          <w:szCs w:val="22"/>
        </w:rPr>
        <w:t xml:space="preserve">Відомості про наявність висновку з оцінки впливу на довкілля: </w:t>
      </w:r>
      <w:r w:rsidRPr="00CA1769">
        <w:rPr>
          <w:noProof w:val="0"/>
          <w:sz w:val="20"/>
          <w:szCs w:val="22"/>
        </w:rPr>
        <w:t>з</w:t>
      </w:r>
      <w:r w:rsidR="001844D9" w:rsidRPr="00CA1769">
        <w:rPr>
          <w:noProof w:val="0"/>
          <w:sz w:val="20"/>
          <w:szCs w:val="22"/>
        </w:rPr>
        <w:t>гідно Закону України «Про оцінку впливу на довкілля» № 2059 від 23.05.2017 р. планована діяльність (поверхневе та підземне зберігання викопного палива чи продуктів їх переробки на площі 500 квадратних метрів і більше або об’ємом (для рідких або газоподібних) 15 кубічних метрів і більше), відноситься до видів планованої діяльності та об’єктів, які підляг</w:t>
      </w:r>
      <w:r w:rsidR="000D6BF4" w:rsidRPr="00CA1769">
        <w:rPr>
          <w:noProof w:val="0"/>
          <w:sz w:val="20"/>
          <w:szCs w:val="22"/>
        </w:rPr>
        <w:t xml:space="preserve">ають оцінці впливу на довкілля. </w:t>
      </w:r>
      <w:r w:rsidR="000D6BF4" w:rsidRPr="00CA1769">
        <w:rPr>
          <w:noProof w:val="0"/>
          <w:color w:val="000000" w:themeColor="text1"/>
          <w:sz w:val="20"/>
          <w:szCs w:val="22"/>
        </w:rPr>
        <w:t>О</w:t>
      </w:r>
      <w:r w:rsidR="005D0C72" w:rsidRPr="00CA1769">
        <w:rPr>
          <w:noProof w:val="0"/>
          <w:color w:val="000000" w:themeColor="text1"/>
          <w:sz w:val="20"/>
          <w:szCs w:val="22"/>
        </w:rPr>
        <w:t>б’єкт</w:t>
      </w:r>
      <w:r w:rsidR="000D6BF4" w:rsidRPr="00CA1769">
        <w:rPr>
          <w:noProof w:val="0"/>
          <w:color w:val="000000" w:themeColor="text1"/>
          <w:sz w:val="20"/>
          <w:szCs w:val="22"/>
        </w:rPr>
        <w:t>, що розглядається</w:t>
      </w:r>
      <w:r w:rsidR="001844D9" w:rsidRPr="00CA1769">
        <w:rPr>
          <w:noProof w:val="0"/>
          <w:color w:val="000000" w:themeColor="text1"/>
          <w:sz w:val="20"/>
          <w:szCs w:val="22"/>
        </w:rPr>
        <w:t xml:space="preserve"> (АЗС</w:t>
      </w:r>
      <w:r w:rsidR="001844D9" w:rsidRPr="00CA1769">
        <w:rPr>
          <w:noProof w:val="0"/>
          <w:sz w:val="20"/>
          <w:szCs w:val="22"/>
        </w:rPr>
        <w:t xml:space="preserve"> ТОВ «ҐOҐ» по вул. Дружби, 84/2, </w:t>
      </w:r>
      <w:r w:rsidR="00701DBD">
        <w:rPr>
          <w:noProof w:val="0"/>
          <w:sz w:val="20"/>
          <w:szCs w:val="22"/>
        </w:rPr>
        <w:t>м. Косів, Косівський район</w:t>
      </w:r>
      <w:r w:rsidR="001844D9" w:rsidRPr="00CA1769">
        <w:rPr>
          <w:noProof w:val="0"/>
          <w:sz w:val="20"/>
          <w:szCs w:val="22"/>
        </w:rPr>
        <w:t>, Івана-Франківський обл.) введений в експлуатацію в 2003 році. З моменту отримання чинного дозволу та по теперішній час АЗС планованої діяльності не здійснювала – розширень та реконструкцій не проводила, змін до технології виробництва не відбувалось, заміна обладнання не проводилась. Таким чином, підстави для проведення процедури з оцінки впливу на довкілля відсутні.</w:t>
      </w:r>
    </w:p>
    <w:p w:rsidR="00037945" w:rsidRPr="00CA1769" w:rsidRDefault="00037945" w:rsidP="00037945">
      <w:pPr>
        <w:jc w:val="both"/>
        <w:rPr>
          <w:noProof w:val="0"/>
          <w:sz w:val="20"/>
          <w:szCs w:val="22"/>
          <w:lang w:eastAsia="ru-RU"/>
        </w:rPr>
      </w:pPr>
      <w:r w:rsidRPr="00CA1769">
        <w:rPr>
          <w:b/>
          <w:bCs/>
          <w:sz w:val="20"/>
          <w:szCs w:val="22"/>
        </w:rPr>
        <w:t xml:space="preserve">Загальний опис об’єкта: </w:t>
      </w:r>
      <w:r w:rsidRPr="00CA1769">
        <w:rPr>
          <w:noProof w:val="0"/>
          <w:sz w:val="20"/>
          <w:szCs w:val="22"/>
          <w:lang w:eastAsia="ru-RU"/>
        </w:rPr>
        <w:t>о</w:t>
      </w:r>
      <w:r w:rsidR="00FA3C4E" w:rsidRPr="00CA1769">
        <w:rPr>
          <w:noProof w:val="0"/>
          <w:sz w:val="20"/>
          <w:szCs w:val="22"/>
          <w:lang w:eastAsia="ru-RU"/>
        </w:rPr>
        <w:t>сновним видом діяльності підприємства є роздрібна торгівля пальним (основний).</w:t>
      </w:r>
      <w:r w:rsidRPr="00CA1769">
        <w:rPr>
          <w:noProof w:val="0"/>
          <w:sz w:val="20"/>
          <w:szCs w:val="22"/>
          <w:lang w:eastAsia="ru-RU"/>
        </w:rPr>
        <w:t xml:space="preserve"> На території АЗС розташовані</w:t>
      </w:r>
      <w:r w:rsidR="00FA3C4E" w:rsidRPr="00CA1769">
        <w:rPr>
          <w:noProof w:val="0"/>
          <w:sz w:val="20"/>
          <w:szCs w:val="22"/>
          <w:lang w:eastAsia="ru-RU"/>
        </w:rPr>
        <w:t xml:space="preserve"> резервуари для зберігання дизпалива</w:t>
      </w:r>
      <w:r w:rsidR="00132FC8">
        <w:rPr>
          <w:noProof w:val="0"/>
          <w:sz w:val="20"/>
          <w:szCs w:val="22"/>
          <w:lang w:eastAsia="ru-RU"/>
        </w:rPr>
        <w:t xml:space="preserve"> (10,3 </w:t>
      </w:r>
      <m:oMath>
        <m:sSup>
          <m:sSupPr>
            <m:ctrlPr>
              <w:rPr>
                <w:rFonts w:ascii="Cambria Math" w:hAnsi="Cambria Math"/>
                <w:i/>
                <w:noProof w:val="0"/>
                <w:sz w:val="20"/>
                <w:szCs w:val="22"/>
                <w:lang w:eastAsia="ru-RU"/>
              </w:rPr>
            </m:ctrlPr>
          </m:sSupPr>
          <m:e>
            <m:r>
              <w:rPr>
                <w:rFonts w:ascii="Cambria Math" w:hAnsi="Cambria Math"/>
                <w:noProof w:val="0"/>
                <w:sz w:val="20"/>
                <w:szCs w:val="22"/>
                <w:lang w:eastAsia="ru-RU"/>
              </w:rPr>
              <m:t>м</m:t>
            </m:r>
          </m:e>
          <m:sup>
            <m:r>
              <w:rPr>
                <w:rFonts w:ascii="Cambria Math" w:hAnsi="Cambria Math"/>
                <w:noProof w:val="0"/>
                <w:sz w:val="20"/>
                <w:szCs w:val="22"/>
                <w:lang w:eastAsia="ru-RU"/>
              </w:rPr>
              <m:t>3</m:t>
            </m:r>
          </m:sup>
        </m:sSup>
      </m:oMath>
      <w:r w:rsidR="00132FC8">
        <w:rPr>
          <w:noProof w:val="0"/>
          <w:sz w:val="20"/>
          <w:szCs w:val="22"/>
          <w:lang w:eastAsia="ru-RU"/>
        </w:rPr>
        <w:t xml:space="preserve">) </w:t>
      </w:r>
      <w:r w:rsidR="00FA3C4E" w:rsidRPr="00CA1769">
        <w:rPr>
          <w:noProof w:val="0"/>
          <w:sz w:val="20"/>
          <w:szCs w:val="22"/>
          <w:lang w:eastAsia="ru-RU"/>
        </w:rPr>
        <w:t>та бензину</w:t>
      </w:r>
      <w:r w:rsidR="00132FC8">
        <w:rPr>
          <w:noProof w:val="0"/>
          <w:sz w:val="20"/>
          <w:szCs w:val="22"/>
          <w:lang w:eastAsia="ru-RU"/>
        </w:rPr>
        <w:t xml:space="preserve"> (10,3 </w:t>
      </w:r>
      <m:oMath>
        <m:sSup>
          <m:sSupPr>
            <m:ctrlPr>
              <w:rPr>
                <w:rFonts w:ascii="Cambria Math" w:hAnsi="Cambria Math"/>
                <w:i/>
                <w:noProof w:val="0"/>
                <w:sz w:val="20"/>
                <w:szCs w:val="22"/>
                <w:lang w:eastAsia="ru-RU"/>
              </w:rPr>
            </m:ctrlPr>
          </m:sSupPr>
          <m:e>
            <m:r>
              <w:rPr>
                <w:rFonts w:ascii="Cambria Math" w:hAnsi="Cambria Math"/>
                <w:noProof w:val="0"/>
                <w:sz w:val="20"/>
                <w:szCs w:val="22"/>
                <w:lang w:eastAsia="ru-RU"/>
              </w:rPr>
              <m:t>м</m:t>
            </m:r>
          </m:e>
          <m:sup>
            <m:r>
              <w:rPr>
                <w:rFonts w:ascii="Cambria Math" w:hAnsi="Cambria Math"/>
                <w:noProof w:val="0"/>
                <w:sz w:val="20"/>
                <w:szCs w:val="22"/>
                <w:lang w:eastAsia="ru-RU"/>
              </w:rPr>
              <m:t>3</m:t>
            </m:r>
          </m:sup>
        </m:sSup>
      </m:oMath>
      <w:r w:rsidR="00132FC8">
        <w:rPr>
          <w:noProof w:val="0"/>
          <w:sz w:val="20"/>
          <w:szCs w:val="22"/>
          <w:lang w:eastAsia="ru-RU"/>
        </w:rPr>
        <w:t xml:space="preserve">) </w:t>
      </w:r>
      <w:r w:rsidR="00FA3C4E" w:rsidRPr="00CA1769">
        <w:rPr>
          <w:noProof w:val="0"/>
          <w:sz w:val="20"/>
          <w:szCs w:val="22"/>
          <w:lang w:eastAsia="ru-RU"/>
        </w:rPr>
        <w:t xml:space="preserve"> та паливо-роздавальна колонка, під час експлуатації яких утворюються забруднюючі речовини.</w:t>
      </w:r>
      <w:r w:rsidRPr="00CA1769">
        <w:rPr>
          <w:noProof w:val="0"/>
          <w:sz w:val="20"/>
          <w:szCs w:val="22"/>
          <w:lang w:eastAsia="ru-RU"/>
        </w:rPr>
        <w:t xml:space="preserve"> </w:t>
      </w:r>
    </w:p>
    <w:p w:rsidR="00FA3C4E" w:rsidRPr="00CA1769" w:rsidRDefault="00037945" w:rsidP="00037945">
      <w:pPr>
        <w:jc w:val="both"/>
        <w:rPr>
          <w:noProof w:val="0"/>
          <w:sz w:val="20"/>
          <w:szCs w:val="22"/>
          <w:lang w:eastAsia="ru-RU"/>
        </w:rPr>
      </w:pPr>
      <w:r w:rsidRPr="00CA1769">
        <w:rPr>
          <w:b/>
          <w:color w:val="000000" w:themeColor="text1"/>
          <w:sz w:val="20"/>
          <w:szCs w:val="22"/>
          <w:shd w:val="clear" w:color="auto" w:fill="FFFFFF"/>
        </w:rPr>
        <w:t xml:space="preserve">Відомості щодо видів та обсягів викидів: </w:t>
      </w:r>
      <w:r w:rsidRPr="00CA1769">
        <w:rPr>
          <w:noProof w:val="0"/>
          <w:sz w:val="20"/>
          <w:szCs w:val="22"/>
          <w:lang w:eastAsia="ru-RU"/>
        </w:rPr>
        <w:t>к</w:t>
      </w:r>
      <w:r w:rsidR="00FA3C4E" w:rsidRPr="00CA1769">
        <w:rPr>
          <w:noProof w:val="0"/>
          <w:sz w:val="20"/>
          <w:szCs w:val="22"/>
          <w:lang w:eastAsia="ru-RU"/>
        </w:rPr>
        <w:t xml:space="preserve">ількість стаціонарних джерел викидів об’єкта складає 4 шт. В результаті діяльності АЗС в атмосферне повітря здійснюється викид таких речовин з валовим викидом: </w:t>
      </w:r>
      <w:r w:rsidR="00FA3C4E" w:rsidRPr="00CA1769">
        <w:rPr>
          <w:bCs/>
          <w:noProof w:val="0"/>
          <w:sz w:val="20"/>
          <w:szCs w:val="22"/>
        </w:rPr>
        <w:t xml:space="preserve">бензин (нафтовий, </w:t>
      </w:r>
      <w:proofErr w:type="spellStart"/>
      <w:r w:rsidR="00FA3C4E" w:rsidRPr="00CA1769">
        <w:rPr>
          <w:bCs/>
          <w:noProof w:val="0"/>
          <w:sz w:val="20"/>
          <w:szCs w:val="22"/>
        </w:rPr>
        <w:t>малосірчистий</w:t>
      </w:r>
      <w:proofErr w:type="spellEnd"/>
      <w:r w:rsidR="00FA3C4E" w:rsidRPr="00CA1769">
        <w:rPr>
          <w:bCs/>
          <w:noProof w:val="0"/>
          <w:sz w:val="20"/>
          <w:szCs w:val="22"/>
        </w:rPr>
        <w:t xml:space="preserve"> - у перерахунку на вуглець)</w:t>
      </w:r>
      <w:r w:rsidR="00FA3C4E" w:rsidRPr="00CA1769">
        <w:rPr>
          <w:noProof w:val="0"/>
          <w:sz w:val="20"/>
          <w:szCs w:val="22"/>
          <w:lang w:eastAsia="ru-RU"/>
        </w:rPr>
        <w:t xml:space="preserve"> – </w:t>
      </w:r>
      <w:r w:rsidR="00FA3C4E" w:rsidRPr="00CA1769">
        <w:rPr>
          <w:noProof w:val="0"/>
          <w:sz w:val="20"/>
          <w:szCs w:val="22"/>
        </w:rPr>
        <w:t xml:space="preserve">0,3036 </w:t>
      </w:r>
      <w:r w:rsidR="00FA3C4E" w:rsidRPr="00CA1769">
        <w:rPr>
          <w:noProof w:val="0"/>
          <w:sz w:val="20"/>
          <w:szCs w:val="22"/>
          <w:lang w:eastAsia="ru-RU"/>
        </w:rPr>
        <w:t xml:space="preserve">т/рік; </w:t>
      </w:r>
      <w:r w:rsidR="00FA3C4E" w:rsidRPr="00CA1769">
        <w:rPr>
          <w:noProof w:val="0"/>
          <w:sz w:val="20"/>
          <w:szCs w:val="22"/>
        </w:rPr>
        <w:t xml:space="preserve">вуглеводні насичені С12-С19 (розчинник РПК-265 П та ін.) у перерахунку на сумарний органічний вуглець </w:t>
      </w:r>
      <w:r w:rsidR="00FA3C4E" w:rsidRPr="00CA1769">
        <w:rPr>
          <w:noProof w:val="0"/>
          <w:sz w:val="20"/>
          <w:szCs w:val="22"/>
          <w:lang w:eastAsia="ru-RU"/>
        </w:rPr>
        <w:t xml:space="preserve">– </w:t>
      </w:r>
      <w:r w:rsidR="00FA3C4E" w:rsidRPr="00CA1769">
        <w:rPr>
          <w:noProof w:val="0"/>
          <w:sz w:val="20"/>
          <w:szCs w:val="22"/>
        </w:rPr>
        <w:t xml:space="preserve">0,00591033 </w:t>
      </w:r>
      <w:r w:rsidR="00FA3C4E" w:rsidRPr="00CA1769">
        <w:rPr>
          <w:noProof w:val="0"/>
          <w:sz w:val="20"/>
          <w:szCs w:val="22"/>
          <w:lang w:eastAsia="ru-RU"/>
        </w:rPr>
        <w:t xml:space="preserve">т/рік. Потужність викиду забруднюючих речовин в атмосферне повітря складає </w:t>
      </w:r>
      <w:r w:rsidR="00FA3C4E" w:rsidRPr="00CA1769">
        <w:rPr>
          <w:noProof w:val="0"/>
          <w:sz w:val="20"/>
          <w:szCs w:val="22"/>
        </w:rPr>
        <w:t xml:space="preserve">0,30951033 </w:t>
      </w:r>
      <w:r w:rsidR="00FA3C4E" w:rsidRPr="00CA1769">
        <w:rPr>
          <w:noProof w:val="0"/>
          <w:sz w:val="20"/>
          <w:szCs w:val="22"/>
          <w:lang w:eastAsia="ru-RU"/>
        </w:rPr>
        <w:t xml:space="preserve">т/рік. </w:t>
      </w:r>
    </w:p>
    <w:p w:rsidR="006C4164" w:rsidRPr="00CA1769" w:rsidRDefault="00037945" w:rsidP="006C4164">
      <w:pPr>
        <w:jc w:val="both"/>
        <w:rPr>
          <w:noProof w:val="0"/>
          <w:sz w:val="20"/>
          <w:szCs w:val="22"/>
          <w:lang w:eastAsia="ru-RU"/>
        </w:rPr>
      </w:pPr>
      <w:r w:rsidRPr="00CA1769">
        <w:rPr>
          <w:b/>
          <w:bCs/>
          <w:color w:val="000000" w:themeColor="text1"/>
          <w:sz w:val="20"/>
          <w:szCs w:val="22"/>
        </w:rPr>
        <w:t xml:space="preserve">Заходи щодо впровадження </w:t>
      </w:r>
      <w:r w:rsidRPr="00CA1769">
        <w:rPr>
          <w:b/>
          <w:bCs/>
          <w:sz w:val="20"/>
          <w:szCs w:val="22"/>
        </w:rPr>
        <w:t>найкращих існуючих технологій виробництва</w:t>
      </w:r>
      <w:r w:rsidRPr="00CA1769">
        <w:rPr>
          <w:noProof w:val="0"/>
          <w:sz w:val="20"/>
          <w:szCs w:val="22"/>
          <w:lang w:eastAsia="ru-RU"/>
        </w:rPr>
        <w:t>: с</w:t>
      </w:r>
      <w:r w:rsidR="00FA3C4E" w:rsidRPr="00CA1769">
        <w:rPr>
          <w:noProof w:val="0"/>
          <w:sz w:val="20"/>
          <w:szCs w:val="22"/>
          <w:lang w:eastAsia="ru-RU"/>
        </w:rPr>
        <w:t>учасне обладнання, яке встановлене на об’єкті, зводить до мінімуму шкідливий вплив на навколишнє середовище. Проведений розрахунок розсіювання забруднюючих речовин в приземному шарі атмосфери показав, що значення максимальних концентрацій забруднюючих речовин не перевищують граничнодопустимих концентр</w:t>
      </w:r>
      <w:r w:rsidR="006C4164" w:rsidRPr="00CA1769">
        <w:rPr>
          <w:noProof w:val="0"/>
          <w:sz w:val="20"/>
          <w:szCs w:val="22"/>
          <w:lang w:eastAsia="ru-RU"/>
        </w:rPr>
        <w:t xml:space="preserve">ацій на межі санітарно-захисної </w:t>
      </w:r>
      <w:r w:rsidR="00FA3C4E" w:rsidRPr="00CA1769">
        <w:rPr>
          <w:noProof w:val="0"/>
          <w:sz w:val="20"/>
          <w:szCs w:val="22"/>
          <w:lang w:eastAsia="ru-RU"/>
        </w:rPr>
        <w:t>зони.</w:t>
      </w:r>
      <w:r w:rsidR="006C4164" w:rsidRPr="00CA1769">
        <w:rPr>
          <w:noProof w:val="0"/>
          <w:sz w:val="20"/>
          <w:szCs w:val="22"/>
          <w:lang w:eastAsia="ru-RU"/>
        </w:rPr>
        <w:br/>
      </w:r>
      <w:r w:rsidR="006C4164" w:rsidRPr="00CA1769">
        <w:rPr>
          <w:b/>
          <w:color w:val="000000" w:themeColor="text1"/>
          <w:sz w:val="20"/>
          <w:szCs w:val="22"/>
          <w:shd w:val="clear" w:color="auto" w:fill="FFFFFF"/>
        </w:rPr>
        <w:t>Перелік заходів щодо скорочення викидів забруднюючих речовин</w:t>
      </w:r>
      <w:r w:rsidR="006C4164" w:rsidRPr="00CA1769">
        <w:rPr>
          <w:color w:val="000000" w:themeColor="text1"/>
          <w:sz w:val="20"/>
          <w:szCs w:val="22"/>
          <w:shd w:val="clear" w:color="auto" w:fill="FFFFFF"/>
        </w:rPr>
        <w:t xml:space="preserve">: </w:t>
      </w:r>
      <w:r w:rsidR="006C4164" w:rsidRPr="00CA1769">
        <w:rPr>
          <w:noProof w:val="0"/>
          <w:sz w:val="20"/>
          <w:szCs w:val="22"/>
          <w:lang w:eastAsia="ru-RU"/>
        </w:rPr>
        <w:t>залежно від ступеня впливу на забруднення атмосферного п</w:t>
      </w:r>
      <w:r w:rsidR="00DB6012">
        <w:rPr>
          <w:noProof w:val="0"/>
          <w:sz w:val="20"/>
          <w:szCs w:val="22"/>
          <w:lang w:eastAsia="ru-RU"/>
        </w:rPr>
        <w:t>овітря АЗС відноситься до третьої</w:t>
      </w:r>
      <w:r w:rsidR="006C4164" w:rsidRPr="00CA1769">
        <w:rPr>
          <w:noProof w:val="0"/>
          <w:sz w:val="20"/>
          <w:szCs w:val="22"/>
          <w:lang w:eastAsia="ru-RU"/>
        </w:rPr>
        <w:t xml:space="preserve"> групи - об’єкти, які не беруться на державний облік і які не входять до першої і другої груп.</w:t>
      </w:r>
    </w:p>
    <w:p w:rsidR="00FA3C4E" w:rsidRPr="00CA1769" w:rsidRDefault="006C4164" w:rsidP="00005187">
      <w:pPr>
        <w:jc w:val="both"/>
        <w:rPr>
          <w:color w:val="000000" w:themeColor="text1"/>
          <w:sz w:val="20"/>
          <w:szCs w:val="22"/>
        </w:rPr>
      </w:pPr>
      <w:r w:rsidRPr="00CA1769">
        <w:rPr>
          <w:b/>
          <w:color w:val="000000" w:themeColor="text1"/>
          <w:sz w:val="20"/>
          <w:szCs w:val="22"/>
          <w:shd w:val="clear" w:color="auto" w:fill="FFFFFF"/>
        </w:rPr>
        <w:t xml:space="preserve">Дотримання виконання природоохоронних заходів щодо скорочення викидів: </w:t>
      </w:r>
      <w:r w:rsidRPr="00CA1769">
        <w:rPr>
          <w:rStyle w:val="docdata"/>
          <w:color w:val="000000" w:themeColor="text1"/>
          <w:sz w:val="20"/>
          <w:szCs w:val="22"/>
        </w:rPr>
        <w:t xml:space="preserve">дозвіл отримується вперше, в </w:t>
      </w:r>
      <w:r w:rsidRPr="00CA1769">
        <w:rPr>
          <w:color w:val="000000" w:themeColor="text1"/>
          <w:sz w:val="20"/>
          <w:szCs w:val="22"/>
        </w:rPr>
        <w:t>зв’язку з цим природоохоронні заходи щодо скорочення викидів не застосовувались.</w:t>
      </w:r>
    </w:p>
    <w:p w:rsidR="00FA3C4E" w:rsidRPr="00CA1769" w:rsidRDefault="006C4164" w:rsidP="006C4164">
      <w:pPr>
        <w:jc w:val="both"/>
        <w:rPr>
          <w:noProof w:val="0"/>
          <w:sz w:val="20"/>
          <w:szCs w:val="22"/>
          <w:lang w:eastAsia="ru-RU"/>
        </w:rPr>
      </w:pPr>
      <w:r w:rsidRPr="00CA1769">
        <w:rPr>
          <w:b/>
          <w:color w:val="000000" w:themeColor="text1"/>
          <w:sz w:val="20"/>
          <w:szCs w:val="22"/>
          <w:shd w:val="clear" w:color="auto" w:fill="FFFFFF"/>
        </w:rPr>
        <w:t>Відповідність пропозицій щодо дозволених обсягів викидів законодавству:</w:t>
      </w:r>
      <w:r w:rsidRPr="00CA1769">
        <w:rPr>
          <w:noProof w:val="0"/>
          <w:sz w:val="20"/>
          <w:szCs w:val="22"/>
          <w:lang w:eastAsia="ru-RU"/>
        </w:rPr>
        <w:t xml:space="preserve"> н</w:t>
      </w:r>
      <w:r w:rsidR="00FA3C4E" w:rsidRPr="00CA1769">
        <w:rPr>
          <w:noProof w:val="0"/>
          <w:sz w:val="20"/>
          <w:szCs w:val="22"/>
          <w:lang w:eastAsia="ru-RU"/>
        </w:rPr>
        <w:t>а території об’єкта, що розглядається, відсутні джерела викидів, з яких в атмосферне повітря надходять забруднюючі речовини від виробництв та технологічного устаткування, на які повинні впроваджуватися заходи щодо досягнення встановлених нормативів граничнодопустимих викидів для найбільш поширених і небезпечних забруднюючих речовин (основні джерела). Джерела викидів, що розглядаються, відносяться до інших джерел викидів. На території АЗС не планується впровадження заходів щодо скорочення викидів забруднюючих речовин в атмосферне повітря, тому що на даний час не має перевищень встановлених нормативів граничнодопустимих викидів забруднюючих речовин.</w:t>
      </w:r>
    </w:p>
    <w:p w:rsidR="005C1905" w:rsidRPr="00CA1769" w:rsidRDefault="00FA3C4E" w:rsidP="00005187">
      <w:pPr>
        <w:jc w:val="both"/>
        <w:rPr>
          <w:noProof w:val="0"/>
          <w:sz w:val="20"/>
          <w:szCs w:val="22"/>
          <w:lang w:eastAsia="ru-RU"/>
        </w:rPr>
      </w:pPr>
      <w:r w:rsidRPr="00CA1769">
        <w:rPr>
          <w:noProof w:val="0"/>
          <w:sz w:val="20"/>
          <w:szCs w:val="22"/>
          <w:lang w:eastAsia="ru-RU"/>
        </w:rPr>
        <w:t>Пропозиції щодо дозволених обсягів викидів відповідають чинному законодавству. Для забруднюючих речовин в організованих викидах стаціонарних джерел, масова концентрація яких обмежується згідно з наказом Міністерства охорони навколишнього природного середовища України № 309 від 27.06.2006 року «Про затвердження нормативів граничнодопустимих викидів забруднюючих речовин від стаціонарних джерел», встановлюються нормативи граничнодопустимих викидів. Для речовин, на які не встановлюються нормативи граничнодопустимих викидів, встановлюються розрахункові величини масової витрати. Пропозиції щодо дозволених обсягів викидів відповідають чинному законодавству. Для забрудн</w:t>
      </w:r>
      <w:r w:rsidR="00005187" w:rsidRPr="00CA1769">
        <w:rPr>
          <w:noProof w:val="0"/>
          <w:sz w:val="20"/>
          <w:szCs w:val="22"/>
          <w:lang w:eastAsia="ru-RU"/>
        </w:rPr>
        <w:t xml:space="preserve">юючих речовин, що викидаються - </w:t>
      </w:r>
      <w:r w:rsidRPr="00CA1769">
        <w:rPr>
          <w:noProof w:val="0"/>
          <w:sz w:val="20"/>
          <w:szCs w:val="22"/>
          <w:lang w:eastAsia="ru-RU"/>
        </w:rPr>
        <w:t>встановлюються розрахункові величини масових витрат.</w:t>
      </w:r>
    </w:p>
    <w:p w:rsidR="00037945" w:rsidRPr="00CA1769" w:rsidRDefault="00037945" w:rsidP="00037945">
      <w:pPr>
        <w:pStyle w:val="4245"/>
        <w:spacing w:before="0" w:beforeAutospacing="0" w:after="0" w:afterAutospacing="0"/>
        <w:jc w:val="both"/>
        <w:rPr>
          <w:color w:val="000000"/>
          <w:sz w:val="20"/>
          <w:szCs w:val="22"/>
          <w:lang w:val="uk-UA"/>
        </w:rPr>
      </w:pPr>
      <w:r w:rsidRPr="00CA1769">
        <w:rPr>
          <w:color w:val="000000"/>
          <w:sz w:val="20"/>
          <w:szCs w:val="22"/>
          <w:lang w:val="uk-UA"/>
        </w:rPr>
        <w:t xml:space="preserve">Зауваження та </w:t>
      </w:r>
      <w:proofErr w:type="spellStart"/>
      <w:r w:rsidRPr="00CA1769">
        <w:rPr>
          <w:color w:val="000000"/>
          <w:sz w:val="20"/>
          <w:szCs w:val="22"/>
          <w:lang w:val="uk-UA"/>
        </w:rPr>
        <w:t>пропозиціі</w:t>
      </w:r>
      <w:proofErr w:type="spellEnd"/>
      <w:r w:rsidRPr="00CA1769">
        <w:rPr>
          <w:color w:val="000000"/>
          <w:sz w:val="20"/>
          <w:szCs w:val="22"/>
          <w:lang w:val="uk-UA"/>
        </w:rPr>
        <w:t xml:space="preserve">̈ громадських </w:t>
      </w:r>
      <w:proofErr w:type="spellStart"/>
      <w:r w:rsidRPr="00CA1769">
        <w:rPr>
          <w:color w:val="000000"/>
          <w:sz w:val="20"/>
          <w:szCs w:val="22"/>
          <w:lang w:val="uk-UA"/>
        </w:rPr>
        <w:t>організаціи</w:t>
      </w:r>
      <w:proofErr w:type="spellEnd"/>
      <w:r w:rsidRPr="00CA1769">
        <w:rPr>
          <w:color w:val="000000"/>
          <w:sz w:val="20"/>
          <w:szCs w:val="22"/>
          <w:lang w:val="uk-UA"/>
        </w:rPr>
        <w:t>̆ та окремих громадян щодо видачі дозволу на викиди для суб’єкта господарювання направляти в Івано-Франківську обласну державну адміністрацію за адресою: 76014, Івано-Франківська обл., місто Івано-Франківськ, вул. Грушевського, буд. 21, e-</w:t>
      </w:r>
      <w:proofErr w:type="spellStart"/>
      <w:r w:rsidRPr="00CA1769">
        <w:rPr>
          <w:color w:val="000000"/>
          <w:sz w:val="20"/>
          <w:szCs w:val="22"/>
          <w:lang w:val="uk-UA"/>
        </w:rPr>
        <w:t>mail</w:t>
      </w:r>
      <w:proofErr w:type="spellEnd"/>
      <w:r w:rsidRPr="00CA1769">
        <w:rPr>
          <w:color w:val="000000"/>
          <w:sz w:val="20"/>
          <w:szCs w:val="22"/>
          <w:lang w:val="uk-UA"/>
        </w:rPr>
        <w:t xml:space="preserve">: </w:t>
      </w:r>
      <w:hyperlink r:id="rId6" w:history="1">
        <w:r w:rsidRPr="00CA1769">
          <w:rPr>
            <w:rStyle w:val="a5"/>
            <w:color w:val="000000"/>
            <w:sz w:val="20"/>
            <w:szCs w:val="22"/>
            <w:lang w:val="uk-UA"/>
          </w:rPr>
          <w:t>oda@if.gov.ua</w:t>
        </w:r>
      </w:hyperlink>
      <w:r w:rsidRPr="00CA1769">
        <w:rPr>
          <w:color w:val="000000"/>
          <w:sz w:val="20"/>
          <w:szCs w:val="22"/>
          <w:lang w:val="uk-UA"/>
        </w:rPr>
        <w:t xml:space="preserve">. </w:t>
      </w:r>
    </w:p>
    <w:p w:rsidR="00037945" w:rsidRPr="00CA1769" w:rsidRDefault="00037945" w:rsidP="00037945">
      <w:pPr>
        <w:pStyle w:val="4245"/>
        <w:spacing w:before="0" w:beforeAutospacing="0" w:after="0" w:afterAutospacing="0"/>
        <w:jc w:val="both"/>
        <w:rPr>
          <w:sz w:val="20"/>
          <w:szCs w:val="22"/>
          <w:lang w:val="uk-UA"/>
        </w:rPr>
      </w:pPr>
      <w:r w:rsidRPr="00CA1769">
        <w:rPr>
          <w:b/>
          <w:color w:val="000000"/>
          <w:sz w:val="20"/>
          <w:szCs w:val="22"/>
          <w:lang w:val="uk-UA"/>
        </w:rPr>
        <w:t>Строки подання зауважень та пропозицій</w:t>
      </w:r>
      <w:r w:rsidRPr="00CA1769">
        <w:rPr>
          <w:color w:val="000000"/>
          <w:sz w:val="20"/>
          <w:szCs w:val="22"/>
          <w:lang w:val="uk-UA"/>
        </w:rPr>
        <w:t>: протягом 30 календарних днів з дати публікації в друкованих ЗМІ.</w:t>
      </w:r>
    </w:p>
    <w:p w:rsidR="00824C8F" w:rsidRPr="00A93AF9" w:rsidRDefault="00824C8F" w:rsidP="00824C8F">
      <w:pPr>
        <w:ind w:firstLine="284"/>
        <w:jc w:val="both"/>
        <w:rPr>
          <w:noProof w:val="0"/>
        </w:rPr>
      </w:pPr>
    </w:p>
    <w:sectPr w:rsidR="00824C8F" w:rsidRPr="00A93AF9" w:rsidSect="0044585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0E9"/>
    <w:rsid w:val="00005187"/>
    <w:rsid w:val="000277A7"/>
    <w:rsid w:val="00030B2B"/>
    <w:rsid w:val="00037945"/>
    <w:rsid w:val="000560FE"/>
    <w:rsid w:val="0007658A"/>
    <w:rsid w:val="00093957"/>
    <w:rsid w:val="00094566"/>
    <w:rsid w:val="000B53EC"/>
    <w:rsid w:val="000C51E4"/>
    <w:rsid w:val="000D6BF4"/>
    <w:rsid w:val="000E41C3"/>
    <w:rsid w:val="000E6F38"/>
    <w:rsid w:val="00114630"/>
    <w:rsid w:val="00132FC8"/>
    <w:rsid w:val="0014295E"/>
    <w:rsid w:val="00162AFD"/>
    <w:rsid w:val="00162D86"/>
    <w:rsid w:val="00163FE8"/>
    <w:rsid w:val="001643E8"/>
    <w:rsid w:val="00174010"/>
    <w:rsid w:val="001844D9"/>
    <w:rsid w:val="001A006D"/>
    <w:rsid w:val="001A7F5D"/>
    <w:rsid w:val="001C04CD"/>
    <w:rsid w:val="001C77FD"/>
    <w:rsid w:val="001F1583"/>
    <w:rsid w:val="002119F0"/>
    <w:rsid w:val="00262F75"/>
    <w:rsid w:val="00264A33"/>
    <w:rsid w:val="00266E5A"/>
    <w:rsid w:val="00267164"/>
    <w:rsid w:val="00277DE5"/>
    <w:rsid w:val="002869A2"/>
    <w:rsid w:val="002910E9"/>
    <w:rsid w:val="002945E0"/>
    <w:rsid w:val="002D2D1F"/>
    <w:rsid w:val="002D2DD2"/>
    <w:rsid w:val="002F53FB"/>
    <w:rsid w:val="003208DF"/>
    <w:rsid w:val="003235F2"/>
    <w:rsid w:val="003429A0"/>
    <w:rsid w:val="00372B35"/>
    <w:rsid w:val="003754FC"/>
    <w:rsid w:val="003B218F"/>
    <w:rsid w:val="003C4D17"/>
    <w:rsid w:val="003D7D2D"/>
    <w:rsid w:val="003E0C13"/>
    <w:rsid w:val="004019AA"/>
    <w:rsid w:val="004100D5"/>
    <w:rsid w:val="00415FE6"/>
    <w:rsid w:val="00424A63"/>
    <w:rsid w:val="0044585B"/>
    <w:rsid w:val="00480DC2"/>
    <w:rsid w:val="004939ED"/>
    <w:rsid w:val="004D1853"/>
    <w:rsid w:val="004D2720"/>
    <w:rsid w:val="004D726C"/>
    <w:rsid w:val="004E3084"/>
    <w:rsid w:val="004E4391"/>
    <w:rsid w:val="00512872"/>
    <w:rsid w:val="00512C40"/>
    <w:rsid w:val="00515ACB"/>
    <w:rsid w:val="005300D5"/>
    <w:rsid w:val="00542045"/>
    <w:rsid w:val="00555A63"/>
    <w:rsid w:val="0057626B"/>
    <w:rsid w:val="00591EEC"/>
    <w:rsid w:val="005943FD"/>
    <w:rsid w:val="005A3748"/>
    <w:rsid w:val="005C1905"/>
    <w:rsid w:val="005C7C0F"/>
    <w:rsid w:val="005D0C72"/>
    <w:rsid w:val="005D3A33"/>
    <w:rsid w:val="0062426F"/>
    <w:rsid w:val="0062737B"/>
    <w:rsid w:val="00650B97"/>
    <w:rsid w:val="00655DD0"/>
    <w:rsid w:val="006714F8"/>
    <w:rsid w:val="0069612E"/>
    <w:rsid w:val="00697071"/>
    <w:rsid w:val="006B78C9"/>
    <w:rsid w:val="006C4164"/>
    <w:rsid w:val="006D6315"/>
    <w:rsid w:val="00701DBD"/>
    <w:rsid w:val="00735A65"/>
    <w:rsid w:val="007522E9"/>
    <w:rsid w:val="00757CC0"/>
    <w:rsid w:val="00774061"/>
    <w:rsid w:val="00794B35"/>
    <w:rsid w:val="007C7F01"/>
    <w:rsid w:val="007D641E"/>
    <w:rsid w:val="007E50B0"/>
    <w:rsid w:val="007E56C7"/>
    <w:rsid w:val="00824C8F"/>
    <w:rsid w:val="00826AB3"/>
    <w:rsid w:val="00842C34"/>
    <w:rsid w:val="00847AE6"/>
    <w:rsid w:val="00857F9A"/>
    <w:rsid w:val="008602EB"/>
    <w:rsid w:val="008606A3"/>
    <w:rsid w:val="008852AC"/>
    <w:rsid w:val="00887C38"/>
    <w:rsid w:val="008D3074"/>
    <w:rsid w:val="008F6002"/>
    <w:rsid w:val="00900942"/>
    <w:rsid w:val="00913315"/>
    <w:rsid w:val="00924704"/>
    <w:rsid w:val="00933247"/>
    <w:rsid w:val="0095000D"/>
    <w:rsid w:val="00950F8E"/>
    <w:rsid w:val="00951392"/>
    <w:rsid w:val="009A01F3"/>
    <w:rsid w:val="009A19FC"/>
    <w:rsid w:val="009C4A66"/>
    <w:rsid w:val="009D448D"/>
    <w:rsid w:val="009E0960"/>
    <w:rsid w:val="009E3736"/>
    <w:rsid w:val="009F0A2D"/>
    <w:rsid w:val="009F2D64"/>
    <w:rsid w:val="00A32BEF"/>
    <w:rsid w:val="00A43CC9"/>
    <w:rsid w:val="00A446AB"/>
    <w:rsid w:val="00A67B28"/>
    <w:rsid w:val="00A81626"/>
    <w:rsid w:val="00A857B9"/>
    <w:rsid w:val="00A90A40"/>
    <w:rsid w:val="00A93AF9"/>
    <w:rsid w:val="00AB37C1"/>
    <w:rsid w:val="00AC5008"/>
    <w:rsid w:val="00AC639C"/>
    <w:rsid w:val="00AE0B00"/>
    <w:rsid w:val="00AF65FC"/>
    <w:rsid w:val="00B253B1"/>
    <w:rsid w:val="00B44DCF"/>
    <w:rsid w:val="00B84F22"/>
    <w:rsid w:val="00BA1020"/>
    <w:rsid w:val="00BA28AA"/>
    <w:rsid w:val="00BB7C63"/>
    <w:rsid w:val="00BE3380"/>
    <w:rsid w:val="00C377DF"/>
    <w:rsid w:val="00C60EE8"/>
    <w:rsid w:val="00C6127C"/>
    <w:rsid w:val="00C72892"/>
    <w:rsid w:val="00C812F1"/>
    <w:rsid w:val="00C87051"/>
    <w:rsid w:val="00C90A3A"/>
    <w:rsid w:val="00C95788"/>
    <w:rsid w:val="00CA1769"/>
    <w:rsid w:val="00CB0184"/>
    <w:rsid w:val="00CD3D3A"/>
    <w:rsid w:val="00CD405C"/>
    <w:rsid w:val="00CE37D2"/>
    <w:rsid w:val="00CF0DC8"/>
    <w:rsid w:val="00D0390A"/>
    <w:rsid w:val="00D07EE0"/>
    <w:rsid w:val="00D11227"/>
    <w:rsid w:val="00D1353C"/>
    <w:rsid w:val="00D138E8"/>
    <w:rsid w:val="00D23D3F"/>
    <w:rsid w:val="00D25BD2"/>
    <w:rsid w:val="00D32DB5"/>
    <w:rsid w:val="00D47B16"/>
    <w:rsid w:val="00D55CD2"/>
    <w:rsid w:val="00D5676C"/>
    <w:rsid w:val="00D821F8"/>
    <w:rsid w:val="00DB4F2A"/>
    <w:rsid w:val="00DB6012"/>
    <w:rsid w:val="00DD30CD"/>
    <w:rsid w:val="00DD490A"/>
    <w:rsid w:val="00DD597A"/>
    <w:rsid w:val="00DE55FE"/>
    <w:rsid w:val="00DF0943"/>
    <w:rsid w:val="00E00062"/>
    <w:rsid w:val="00E70925"/>
    <w:rsid w:val="00E726DF"/>
    <w:rsid w:val="00E9185C"/>
    <w:rsid w:val="00E975C8"/>
    <w:rsid w:val="00EA460A"/>
    <w:rsid w:val="00EA6160"/>
    <w:rsid w:val="00EA72D2"/>
    <w:rsid w:val="00EB4103"/>
    <w:rsid w:val="00EB53FF"/>
    <w:rsid w:val="00EC6D91"/>
    <w:rsid w:val="00EF0DC7"/>
    <w:rsid w:val="00EF4B7E"/>
    <w:rsid w:val="00EF6FB0"/>
    <w:rsid w:val="00F10C3A"/>
    <w:rsid w:val="00F1382A"/>
    <w:rsid w:val="00F57722"/>
    <w:rsid w:val="00F64B1E"/>
    <w:rsid w:val="00F660B4"/>
    <w:rsid w:val="00F71B4A"/>
    <w:rsid w:val="00F86E37"/>
    <w:rsid w:val="00F94BC3"/>
    <w:rsid w:val="00F96832"/>
    <w:rsid w:val="00F97433"/>
    <w:rsid w:val="00FA3C4E"/>
    <w:rsid w:val="00FB64B3"/>
    <w:rsid w:val="00FE380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10E9"/>
    <w:pPr>
      <w:spacing w:after="0" w:line="240" w:lineRule="auto"/>
    </w:pPr>
    <w:rPr>
      <w:rFonts w:ascii="Times New Roman" w:eastAsia="Times New Roman" w:hAnsi="Times New Roman" w:cs="Times New Roman"/>
      <w:noProo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1353C"/>
  </w:style>
  <w:style w:type="character" w:customStyle="1" w:styleId="xbe">
    <w:name w:val="_xbe"/>
    <w:basedOn w:val="a0"/>
    <w:rsid w:val="00D1353C"/>
  </w:style>
  <w:style w:type="paragraph" w:styleId="a3">
    <w:name w:val="Body Text"/>
    <w:basedOn w:val="a"/>
    <w:link w:val="a4"/>
    <w:rsid w:val="003C4D17"/>
    <w:pPr>
      <w:jc w:val="both"/>
    </w:pPr>
    <w:rPr>
      <w:sz w:val="26"/>
      <w:szCs w:val="20"/>
      <w:lang w:eastAsia="ru-RU"/>
    </w:rPr>
  </w:style>
  <w:style w:type="character" w:customStyle="1" w:styleId="a4">
    <w:name w:val="Основной текст Знак"/>
    <w:basedOn w:val="a0"/>
    <w:link w:val="a3"/>
    <w:rsid w:val="003C4D17"/>
    <w:rPr>
      <w:rFonts w:ascii="Times New Roman" w:eastAsia="Times New Roman" w:hAnsi="Times New Roman" w:cs="Times New Roman"/>
      <w:noProof/>
      <w:sz w:val="26"/>
      <w:szCs w:val="20"/>
      <w:lang w:eastAsia="ru-RU"/>
    </w:rPr>
  </w:style>
  <w:style w:type="character" w:styleId="a5">
    <w:name w:val="Hyperlink"/>
    <w:basedOn w:val="a0"/>
    <w:uiPriority w:val="99"/>
    <w:unhideWhenUsed/>
    <w:rsid w:val="00E726DF"/>
    <w:rPr>
      <w:color w:val="0000FF" w:themeColor="hyperlink"/>
      <w:u w:val="single"/>
    </w:rPr>
  </w:style>
  <w:style w:type="paragraph" w:styleId="a6">
    <w:name w:val="Plain Text"/>
    <w:basedOn w:val="a"/>
    <w:link w:val="a7"/>
    <w:rsid w:val="00F71B4A"/>
    <w:pPr>
      <w:autoSpaceDE w:val="0"/>
      <w:autoSpaceDN w:val="0"/>
      <w:jc w:val="center"/>
    </w:pPr>
    <w:rPr>
      <w:noProof w:val="0"/>
      <w:lang w:eastAsia="ru-RU"/>
    </w:rPr>
  </w:style>
  <w:style w:type="character" w:customStyle="1" w:styleId="a7">
    <w:name w:val="Текст Знак"/>
    <w:basedOn w:val="a0"/>
    <w:link w:val="a6"/>
    <w:rsid w:val="00F71B4A"/>
    <w:rPr>
      <w:rFonts w:ascii="Times New Roman" w:eastAsia="Times New Roman" w:hAnsi="Times New Roman" w:cs="Times New Roman"/>
      <w:sz w:val="24"/>
      <w:szCs w:val="24"/>
      <w:lang w:eastAsia="ru-RU"/>
    </w:rPr>
  </w:style>
  <w:style w:type="paragraph" w:customStyle="1" w:styleId="4245">
    <w:name w:val="4245"/>
    <w:aliases w:val="baiaagaaboqcaaadyw4aaaxzdgaaaaaaaaaaaaaaaaaaaaaaaaaaaaaaaaaaaaaaaaaaaaaaaaaaaaaaaaaaaaaaaaaaaaaaaaaaaaaaaaaaaaaaaaaaaaaaaaaaaaaaaaaaaaaaaaaaaaaaaaaaaaaaaaaaaaaaaaaaaaaaaaaaaaaaaaaaaaaaaaaaaaaaaaaaaaaaaaaaaaaaaaaaaaaaaaaaaaaaaaaaaaaa"/>
    <w:basedOn w:val="a"/>
    <w:rsid w:val="00037945"/>
    <w:pPr>
      <w:spacing w:before="100" w:beforeAutospacing="1" w:after="100" w:afterAutospacing="1"/>
    </w:pPr>
    <w:rPr>
      <w:noProof w:val="0"/>
      <w:lang w:val="ru-RU" w:eastAsia="ru-RU"/>
    </w:rPr>
  </w:style>
  <w:style w:type="character" w:customStyle="1" w:styleId="docdata">
    <w:name w:val="docdata"/>
    <w:aliases w:val="docy,v5,2244,baiaagaaboqcaaad+gyaaauibwaaaaaaaaaaaaaaaaaaaaaaaaaaaaaaaaaaaaaaaaaaaaaaaaaaaaaaaaaaaaaaaaaaaaaaaaaaaaaaaaaaaaaaaaaaaaaaaaaaaaaaaaaaaaaaaaaaaaaaaaaaaaaaaaaaaaaaaaaaaaaaaaaaaaaaaaaaaaaaaaaaaaaaaaaaaaaaaaaaaaaaaaaaaaaaaaaaaaaaaaaaaaaa"/>
    <w:basedOn w:val="a0"/>
    <w:rsid w:val="006C4164"/>
  </w:style>
  <w:style w:type="character" w:styleId="a8">
    <w:name w:val="Placeholder Text"/>
    <w:basedOn w:val="a0"/>
    <w:uiPriority w:val="99"/>
    <w:semiHidden/>
    <w:rsid w:val="00132FC8"/>
    <w:rPr>
      <w:color w:val="808080"/>
    </w:rPr>
  </w:style>
  <w:style w:type="paragraph" w:styleId="a9">
    <w:name w:val="Balloon Text"/>
    <w:basedOn w:val="a"/>
    <w:link w:val="aa"/>
    <w:uiPriority w:val="99"/>
    <w:semiHidden/>
    <w:unhideWhenUsed/>
    <w:rsid w:val="00EA72D2"/>
    <w:rPr>
      <w:rFonts w:ascii="Tahoma" w:hAnsi="Tahoma" w:cs="Tahoma"/>
      <w:sz w:val="16"/>
      <w:szCs w:val="16"/>
    </w:rPr>
  </w:style>
  <w:style w:type="character" w:customStyle="1" w:styleId="aa">
    <w:name w:val="Текст выноски Знак"/>
    <w:basedOn w:val="a0"/>
    <w:link w:val="a9"/>
    <w:uiPriority w:val="99"/>
    <w:semiHidden/>
    <w:rsid w:val="00EA72D2"/>
    <w:rPr>
      <w:rFonts w:ascii="Tahoma" w:eastAsia="Times New Roman"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10E9"/>
    <w:pPr>
      <w:spacing w:after="0" w:line="240" w:lineRule="auto"/>
    </w:pPr>
    <w:rPr>
      <w:rFonts w:ascii="Times New Roman" w:eastAsia="Times New Roman" w:hAnsi="Times New Roman" w:cs="Times New Roman"/>
      <w:noProo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1353C"/>
  </w:style>
  <w:style w:type="character" w:customStyle="1" w:styleId="xbe">
    <w:name w:val="_xbe"/>
    <w:basedOn w:val="a0"/>
    <w:rsid w:val="00D1353C"/>
  </w:style>
  <w:style w:type="paragraph" w:styleId="a3">
    <w:name w:val="Body Text"/>
    <w:basedOn w:val="a"/>
    <w:link w:val="a4"/>
    <w:rsid w:val="003C4D17"/>
    <w:pPr>
      <w:jc w:val="both"/>
    </w:pPr>
    <w:rPr>
      <w:sz w:val="26"/>
      <w:szCs w:val="20"/>
      <w:lang w:eastAsia="ru-RU"/>
    </w:rPr>
  </w:style>
  <w:style w:type="character" w:customStyle="1" w:styleId="a4">
    <w:name w:val="Основной текст Знак"/>
    <w:basedOn w:val="a0"/>
    <w:link w:val="a3"/>
    <w:rsid w:val="003C4D17"/>
    <w:rPr>
      <w:rFonts w:ascii="Times New Roman" w:eastAsia="Times New Roman" w:hAnsi="Times New Roman" w:cs="Times New Roman"/>
      <w:noProof/>
      <w:sz w:val="26"/>
      <w:szCs w:val="20"/>
      <w:lang w:eastAsia="ru-RU"/>
    </w:rPr>
  </w:style>
  <w:style w:type="character" w:styleId="a5">
    <w:name w:val="Hyperlink"/>
    <w:basedOn w:val="a0"/>
    <w:uiPriority w:val="99"/>
    <w:unhideWhenUsed/>
    <w:rsid w:val="00E726DF"/>
    <w:rPr>
      <w:color w:val="0000FF" w:themeColor="hyperlink"/>
      <w:u w:val="single"/>
    </w:rPr>
  </w:style>
  <w:style w:type="paragraph" w:styleId="a6">
    <w:name w:val="Plain Text"/>
    <w:basedOn w:val="a"/>
    <w:link w:val="a7"/>
    <w:rsid w:val="00F71B4A"/>
    <w:pPr>
      <w:autoSpaceDE w:val="0"/>
      <w:autoSpaceDN w:val="0"/>
      <w:jc w:val="center"/>
    </w:pPr>
    <w:rPr>
      <w:noProof w:val="0"/>
      <w:lang w:eastAsia="ru-RU"/>
    </w:rPr>
  </w:style>
  <w:style w:type="character" w:customStyle="1" w:styleId="a7">
    <w:name w:val="Текст Знак"/>
    <w:basedOn w:val="a0"/>
    <w:link w:val="a6"/>
    <w:rsid w:val="00F71B4A"/>
    <w:rPr>
      <w:rFonts w:ascii="Times New Roman" w:eastAsia="Times New Roman" w:hAnsi="Times New Roman" w:cs="Times New Roman"/>
      <w:sz w:val="24"/>
      <w:szCs w:val="24"/>
      <w:lang w:eastAsia="ru-RU"/>
    </w:rPr>
  </w:style>
  <w:style w:type="paragraph" w:customStyle="1" w:styleId="4245">
    <w:name w:val="4245"/>
    <w:aliases w:val="baiaagaaboqcaaadyw4aaaxzdgaaaaaaaaaaaaaaaaaaaaaaaaaaaaaaaaaaaaaaaaaaaaaaaaaaaaaaaaaaaaaaaaaaaaaaaaaaaaaaaaaaaaaaaaaaaaaaaaaaaaaaaaaaaaaaaaaaaaaaaaaaaaaaaaaaaaaaaaaaaaaaaaaaaaaaaaaaaaaaaaaaaaaaaaaaaaaaaaaaaaaaaaaaaaaaaaaaaaaaaaaaaaaa"/>
    <w:basedOn w:val="a"/>
    <w:rsid w:val="00037945"/>
    <w:pPr>
      <w:spacing w:before="100" w:beforeAutospacing="1" w:after="100" w:afterAutospacing="1"/>
    </w:pPr>
    <w:rPr>
      <w:noProof w:val="0"/>
      <w:lang w:val="ru-RU" w:eastAsia="ru-RU"/>
    </w:rPr>
  </w:style>
  <w:style w:type="character" w:customStyle="1" w:styleId="docdata">
    <w:name w:val="docdata"/>
    <w:aliases w:val="docy,v5,2244,baiaagaaboqcaaad+gyaaauibwaaaaaaaaaaaaaaaaaaaaaaaaaaaaaaaaaaaaaaaaaaaaaaaaaaaaaaaaaaaaaaaaaaaaaaaaaaaaaaaaaaaaaaaaaaaaaaaaaaaaaaaaaaaaaaaaaaaaaaaaaaaaaaaaaaaaaaaaaaaaaaaaaaaaaaaaaaaaaaaaaaaaaaaaaaaaaaaaaaaaaaaaaaaaaaaaaaaaaaaaaaaaaa"/>
    <w:basedOn w:val="a0"/>
    <w:rsid w:val="006C4164"/>
  </w:style>
  <w:style w:type="character" w:styleId="a8">
    <w:name w:val="Placeholder Text"/>
    <w:basedOn w:val="a0"/>
    <w:uiPriority w:val="99"/>
    <w:semiHidden/>
    <w:rsid w:val="00132FC8"/>
    <w:rPr>
      <w:color w:val="808080"/>
    </w:rPr>
  </w:style>
  <w:style w:type="paragraph" w:styleId="a9">
    <w:name w:val="Balloon Text"/>
    <w:basedOn w:val="a"/>
    <w:link w:val="aa"/>
    <w:uiPriority w:val="99"/>
    <w:semiHidden/>
    <w:unhideWhenUsed/>
    <w:rsid w:val="00EA72D2"/>
    <w:rPr>
      <w:rFonts w:ascii="Tahoma" w:hAnsi="Tahoma" w:cs="Tahoma"/>
      <w:sz w:val="16"/>
      <w:szCs w:val="16"/>
    </w:rPr>
  </w:style>
  <w:style w:type="character" w:customStyle="1" w:styleId="aa">
    <w:name w:val="Текст выноски Знак"/>
    <w:basedOn w:val="a0"/>
    <w:link w:val="a9"/>
    <w:uiPriority w:val="99"/>
    <w:semiHidden/>
    <w:rsid w:val="00EA72D2"/>
    <w:rPr>
      <w:rFonts w:ascii="Tahoma" w:eastAsia="Times New Roman"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01495">
      <w:bodyDiv w:val="1"/>
      <w:marLeft w:val="0"/>
      <w:marRight w:val="0"/>
      <w:marTop w:val="0"/>
      <w:marBottom w:val="0"/>
      <w:divBdr>
        <w:top w:val="none" w:sz="0" w:space="0" w:color="auto"/>
        <w:left w:val="none" w:sz="0" w:space="0" w:color="auto"/>
        <w:bottom w:val="none" w:sz="0" w:space="0" w:color="auto"/>
        <w:right w:val="none" w:sz="0" w:space="0" w:color="auto"/>
      </w:divBdr>
    </w:div>
    <w:div w:id="241910101">
      <w:bodyDiv w:val="1"/>
      <w:marLeft w:val="0"/>
      <w:marRight w:val="0"/>
      <w:marTop w:val="0"/>
      <w:marBottom w:val="0"/>
      <w:divBdr>
        <w:top w:val="none" w:sz="0" w:space="0" w:color="auto"/>
        <w:left w:val="none" w:sz="0" w:space="0" w:color="auto"/>
        <w:bottom w:val="none" w:sz="0" w:space="0" w:color="auto"/>
        <w:right w:val="none" w:sz="0" w:space="0" w:color="auto"/>
      </w:divBdr>
    </w:div>
    <w:div w:id="361638123">
      <w:bodyDiv w:val="1"/>
      <w:marLeft w:val="0"/>
      <w:marRight w:val="0"/>
      <w:marTop w:val="0"/>
      <w:marBottom w:val="0"/>
      <w:divBdr>
        <w:top w:val="none" w:sz="0" w:space="0" w:color="auto"/>
        <w:left w:val="none" w:sz="0" w:space="0" w:color="auto"/>
        <w:bottom w:val="none" w:sz="0" w:space="0" w:color="auto"/>
        <w:right w:val="none" w:sz="0" w:space="0" w:color="auto"/>
      </w:divBdr>
    </w:div>
    <w:div w:id="556471449">
      <w:bodyDiv w:val="1"/>
      <w:marLeft w:val="0"/>
      <w:marRight w:val="0"/>
      <w:marTop w:val="0"/>
      <w:marBottom w:val="0"/>
      <w:divBdr>
        <w:top w:val="none" w:sz="0" w:space="0" w:color="auto"/>
        <w:left w:val="none" w:sz="0" w:space="0" w:color="auto"/>
        <w:bottom w:val="none" w:sz="0" w:space="0" w:color="auto"/>
        <w:right w:val="none" w:sz="0" w:space="0" w:color="auto"/>
      </w:divBdr>
    </w:div>
    <w:div w:id="584075151">
      <w:bodyDiv w:val="1"/>
      <w:marLeft w:val="0"/>
      <w:marRight w:val="0"/>
      <w:marTop w:val="0"/>
      <w:marBottom w:val="0"/>
      <w:divBdr>
        <w:top w:val="none" w:sz="0" w:space="0" w:color="auto"/>
        <w:left w:val="none" w:sz="0" w:space="0" w:color="auto"/>
        <w:bottom w:val="none" w:sz="0" w:space="0" w:color="auto"/>
        <w:right w:val="none" w:sz="0" w:space="0" w:color="auto"/>
      </w:divBdr>
    </w:div>
    <w:div w:id="650791715">
      <w:bodyDiv w:val="1"/>
      <w:marLeft w:val="0"/>
      <w:marRight w:val="0"/>
      <w:marTop w:val="0"/>
      <w:marBottom w:val="0"/>
      <w:divBdr>
        <w:top w:val="none" w:sz="0" w:space="0" w:color="auto"/>
        <w:left w:val="none" w:sz="0" w:space="0" w:color="auto"/>
        <w:bottom w:val="none" w:sz="0" w:space="0" w:color="auto"/>
        <w:right w:val="none" w:sz="0" w:space="0" w:color="auto"/>
      </w:divBdr>
    </w:div>
    <w:div w:id="786897416">
      <w:bodyDiv w:val="1"/>
      <w:marLeft w:val="0"/>
      <w:marRight w:val="0"/>
      <w:marTop w:val="0"/>
      <w:marBottom w:val="0"/>
      <w:divBdr>
        <w:top w:val="none" w:sz="0" w:space="0" w:color="auto"/>
        <w:left w:val="none" w:sz="0" w:space="0" w:color="auto"/>
        <w:bottom w:val="none" w:sz="0" w:space="0" w:color="auto"/>
        <w:right w:val="none" w:sz="0" w:space="0" w:color="auto"/>
      </w:divBdr>
    </w:div>
    <w:div w:id="988561951">
      <w:bodyDiv w:val="1"/>
      <w:marLeft w:val="0"/>
      <w:marRight w:val="0"/>
      <w:marTop w:val="0"/>
      <w:marBottom w:val="0"/>
      <w:divBdr>
        <w:top w:val="none" w:sz="0" w:space="0" w:color="auto"/>
        <w:left w:val="none" w:sz="0" w:space="0" w:color="auto"/>
        <w:bottom w:val="none" w:sz="0" w:space="0" w:color="auto"/>
        <w:right w:val="none" w:sz="0" w:space="0" w:color="auto"/>
      </w:divBdr>
    </w:div>
    <w:div w:id="1013580265">
      <w:bodyDiv w:val="1"/>
      <w:marLeft w:val="0"/>
      <w:marRight w:val="0"/>
      <w:marTop w:val="0"/>
      <w:marBottom w:val="0"/>
      <w:divBdr>
        <w:top w:val="none" w:sz="0" w:space="0" w:color="auto"/>
        <w:left w:val="none" w:sz="0" w:space="0" w:color="auto"/>
        <w:bottom w:val="none" w:sz="0" w:space="0" w:color="auto"/>
        <w:right w:val="none" w:sz="0" w:space="0" w:color="auto"/>
      </w:divBdr>
    </w:div>
    <w:div w:id="1032269813">
      <w:bodyDiv w:val="1"/>
      <w:marLeft w:val="0"/>
      <w:marRight w:val="0"/>
      <w:marTop w:val="0"/>
      <w:marBottom w:val="0"/>
      <w:divBdr>
        <w:top w:val="none" w:sz="0" w:space="0" w:color="auto"/>
        <w:left w:val="none" w:sz="0" w:space="0" w:color="auto"/>
        <w:bottom w:val="none" w:sz="0" w:space="0" w:color="auto"/>
        <w:right w:val="none" w:sz="0" w:space="0" w:color="auto"/>
      </w:divBdr>
    </w:div>
    <w:div w:id="1033075518">
      <w:bodyDiv w:val="1"/>
      <w:marLeft w:val="0"/>
      <w:marRight w:val="0"/>
      <w:marTop w:val="0"/>
      <w:marBottom w:val="0"/>
      <w:divBdr>
        <w:top w:val="none" w:sz="0" w:space="0" w:color="auto"/>
        <w:left w:val="none" w:sz="0" w:space="0" w:color="auto"/>
        <w:bottom w:val="none" w:sz="0" w:space="0" w:color="auto"/>
        <w:right w:val="none" w:sz="0" w:space="0" w:color="auto"/>
      </w:divBdr>
    </w:div>
    <w:div w:id="1120538260">
      <w:bodyDiv w:val="1"/>
      <w:marLeft w:val="0"/>
      <w:marRight w:val="0"/>
      <w:marTop w:val="0"/>
      <w:marBottom w:val="0"/>
      <w:divBdr>
        <w:top w:val="none" w:sz="0" w:space="0" w:color="auto"/>
        <w:left w:val="none" w:sz="0" w:space="0" w:color="auto"/>
        <w:bottom w:val="none" w:sz="0" w:space="0" w:color="auto"/>
        <w:right w:val="none" w:sz="0" w:space="0" w:color="auto"/>
      </w:divBdr>
    </w:div>
    <w:div w:id="1137840266">
      <w:bodyDiv w:val="1"/>
      <w:marLeft w:val="0"/>
      <w:marRight w:val="0"/>
      <w:marTop w:val="0"/>
      <w:marBottom w:val="0"/>
      <w:divBdr>
        <w:top w:val="none" w:sz="0" w:space="0" w:color="auto"/>
        <w:left w:val="none" w:sz="0" w:space="0" w:color="auto"/>
        <w:bottom w:val="none" w:sz="0" w:space="0" w:color="auto"/>
        <w:right w:val="none" w:sz="0" w:space="0" w:color="auto"/>
      </w:divBdr>
    </w:div>
    <w:div w:id="1237320835">
      <w:bodyDiv w:val="1"/>
      <w:marLeft w:val="0"/>
      <w:marRight w:val="0"/>
      <w:marTop w:val="0"/>
      <w:marBottom w:val="0"/>
      <w:divBdr>
        <w:top w:val="none" w:sz="0" w:space="0" w:color="auto"/>
        <w:left w:val="none" w:sz="0" w:space="0" w:color="auto"/>
        <w:bottom w:val="none" w:sz="0" w:space="0" w:color="auto"/>
        <w:right w:val="none" w:sz="0" w:space="0" w:color="auto"/>
      </w:divBdr>
    </w:div>
    <w:div w:id="1251546139">
      <w:bodyDiv w:val="1"/>
      <w:marLeft w:val="0"/>
      <w:marRight w:val="0"/>
      <w:marTop w:val="0"/>
      <w:marBottom w:val="0"/>
      <w:divBdr>
        <w:top w:val="none" w:sz="0" w:space="0" w:color="auto"/>
        <w:left w:val="none" w:sz="0" w:space="0" w:color="auto"/>
        <w:bottom w:val="none" w:sz="0" w:space="0" w:color="auto"/>
        <w:right w:val="none" w:sz="0" w:space="0" w:color="auto"/>
      </w:divBdr>
    </w:div>
    <w:div w:id="1342319649">
      <w:bodyDiv w:val="1"/>
      <w:marLeft w:val="0"/>
      <w:marRight w:val="0"/>
      <w:marTop w:val="0"/>
      <w:marBottom w:val="0"/>
      <w:divBdr>
        <w:top w:val="none" w:sz="0" w:space="0" w:color="auto"/>
        <w:left w:val="none" w:sz="0" w:space="0" w:color="auto"/>
        <w:bottom w:val="none" w:sz="0" w:space="0" w:color="auto"/>
        <w:right w:val="none" w:sz="0" w:space="0" w:color="auto"/>
      </w:divBdr>
    </w:div>
    <w:div w:id="1449007663">
      <w:bodyDiv w:val="1"/>
      <w:marLeft w:val="0"/>
      <w:marRight w:val="0"/>
      <w:marTop w:val="0"/>
      <w:marBottom w:val="0"/>
      <w:divBdr>
        <w:top w:val="none" w:sz="0" w:space="0" w:color="auto"/>
        <w:left w:val="none" w:sz="0" w:space="0" w:color="auto"/>
        <w:bottom w:val="none" w:sz="0" w:space="0" w:color="auto"/>
        <w:right w:val="none" w:sz="0" w:space="0" w:color="auto"/>
      </w:divBdr>
    </w:div>
    <w:div w:id="1578175598">
      <w:bodyDiv w:val="1"/>
      <w:marLeft w:val="0"/>
      <w:marRight w:val="0"/>
      <w:marTop w:val="0"/>
      <w:marBottom w:val="0"/>
      <w:divBdr>
        <w:top w:val="none" w:sz="0" w:space="0" w:color="auto"/>
        <w:left w:val="none" w:sz="0" w:space="0" w:color="auto"/>
        <w:bottom w:val="none" w:sz="0" w:space="0" w:color="auto"/>
        <w:right w:val="none" w:sz="0" w:space="0" w:color="auto"/>
      </w:divBdr>
    </w:div>
    <w:div w:id="1699618350">
      <w:bodyDiv w:val="1"/>
      <w:marLeft w:val="0"/>
      <w:marRight w:val="0"/>
      <w:marTop w:val="0"/>
      <w:marBottom w:val="0"/>
      <w:divBdr>
        <w:top w:val="none" w:sz="0" w:space="0" w:color="auto"/>
        <w:left w:val="none" w:sz="0" w:space="0" w:color="auto"/>
        <w:bottom w:val="none" w:sz="0" w:space="0" w:color="auto"/>
        <w:right w:val="none" w:sz="0" w:space="0" w:color="auto"/>
      </w:divBdr>
    </w:div>
    <w:div w:id="1883054397">
      <w:bodyDiv w:val="1"/>
      <w:marLeft w:val="0"/>
      <w:marRight w:val="0"/>
      <w:marTop w:val="0"/>
      <w:marBottom w:val="0"/>
      <w:divBdr>
        <w:top w:val="none" w:sz="0" w:space="0" w:color="auto"/>
        <w:left w:val="none" w:sz="0" w:space="0" w:color="auto"/>
        <w:bottom w:val="none" w:sz="0" w:space="0" w:color="auto"/>
        <w:right w:val="none" w:sz="0" w:space="0" w:color="auto"/>
      </w:divBdr>
    </w:div>
    <w:div w:id="1948272146">
      <w:bodyDiv w:val="1"/>
      <w:marLeft w:val="0"/>
      <w:marRight w:val="0"/>
      <w:marTop w:val="0"/>
      <w:marBottom w:val="0"/>
      <w:divBdr>
        <w:top w:val="none" w:sz="0" w:space="0" w:color="auto"/>
        <w:left w:val="none" w:sz="0" w:space="0" w:color="auto"/>
        <w:bottom w:val="none" w:sz="0" w:space="0" w:color="auto"/>
        <w:right w:val="none" w:sz="0" w:space="0" w:color="auto"/>
      </w:divBdr>
    </w:div>
    <w:div w:id="1952541990">
      <w:bodyDiv w:val="1"/>
      <w:marLeft w:val="0"/>
      <w:marRight w:val="0"/>
      <w:marTop w:val="0"/>
      <w:marBottom w:val="0"/>
      <w:divBdr>
        <w:top w:val="none" w:sz="0" w:space="0" w:color="auto"/>
        <w:left w:val="none" w:sz="0" w:space="0" w:color="auto"/>
        <w:bottom w:val="none" w:sz="0" w:space="0" w:color="auto"/>
        <w:right w:val="none" w:sz="0" w:space="0" w:color="auto"/>
      </w:divBdr>
    </w:div>
    <w:div w:id="2096437717">
      <w:bodyDiv w:val="1"/>
      <w:marLeft w:val="0"/>
      <w:marRight w:val="0"/>
      <w:marTop w:val="0"/>
      <w:marBottom w:val="0"/>
      <w:divBdr>
        <w:top w:val="none" w:sz="0" w:space="0" w:color="auto"/>
        <w:left w:val="none" w:sz="0" w:space="0" w:color="auto"/>
        <w:bottom w:val="none" w:sz="0" w:space="0" w:color="auto"/>
        <w:right w:val="none" w:sz="0" w:space="0" w:color="auto"/>
      </w:divBdr>
    </w:div>
    <w:div w:id="214338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oda@if.gov.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D3FB41-D07A-4E4E-880C-7A12BCC47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3473</Words>
  <Characters>1981</Characters>
  <Application>Microsoft Office Word</Application>
  <DocSecurity>0</DocSecurity>
  <Lines>16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UKS</dc:creator>
  <cp:lastModifiedBy>Тарасенко Ольга Володимирівна</cp:lastModifiedBy>
  <cp:revision>2</cp:revision>
  <cp:lastPrinted>2018-07-31T12:14:00Z</cp:lastPrinted>
  <dcterms:created xsi:type="dcterms:W3CDTF">2023-06-29T12:28:00Z</dcterms:created>
  <dcterms:modified xsi:type="dcterms:W3CDTF">2023-06-29T12:28:00Z</dcterms:modified>
</cp:coreProperties>
</file>