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Pr="00E159CB" w:rsidRDefault="00E03AAC" w:rsidP="00150F27">
      <w:pPr>
        <w:spacing w:line="300" w:lineRule="auto"/>
        <w:contextualSpacing/>
        <w:jc w:val="center"/>
        <w:rPr>
          <w:b/>
          <w:i/>
          <w:lang w:val="uk-UA"/>
        </w:rPr>
      </w:pPr>
      <w:r w:rsidRPr="00E159CB">
        <w:rPr>
          <w:b/>
          <w:i/>
          <w:lang w:val="uk-UA"/>
        </w:rPr>
        <w:t>Заява про наміри отримання дозволу на викиди</w:t>
      </w:r>
    </w:p>
    <w:p w14:paraId="4F6C264A" w14:textId="4C7FC726" w:rsidR="006C56F1" w:rsidRPr="00186A0A" w:rsidRDefault="00E159CB" w:rsidP="00E159CB">
      <w:pPr>
        <w:ind w:firstLine="708"/>
        <w:contextualSpacing/>
        <w:jc w:val="both"/>
        <w:rPr>
          <w:lang w:val="uk-UA"/>
        </w:rPr>
      </w:pPr>
      <w:r w:rsidRPr="00E159CB">
        <w:rPr>
          <w:lang w:val="uk-UA"/>
        </w:rPr>
        <w:t xml:space="preserve">ТОВАРИСТВО З ОБМЕЖЕНОЮ ВІДПОВІДАЛЬНІСТЮ «НАВАРОС» </w:t>
      </w:r>
      <w:r w:rsidR="003E57AF" w:rsidRPr="00E159CB">
        <w:rPr>
          <w:lang w:val="uk-UA"/>
        </w:rPr>
        <w:t>(</w:t>
      </w:r>
      <w:r w:rsidR="00C11AE4" w:rsidRPr="00E159CB">
        <w:rPr>
          <w:lang w:val="uk-UA"/>
        </w:rPr>
        <w:t xml:space="preserve">скорочене найменування суб’єкта господарювання </w:t>
      </w:r>
      <w:r w:rsidR="006C56F1" w:rsidRPr="00E159CB">
        <w:rPr>
          <w:lang w:val="uk-UA"/>
        </w:rPr>
        <w:t>-</w:t>
      </w:r>
      <w:r w:rsidR="003E57AF" w:rsidRPr="00E159CB">
        <w:rPr>
          <w:lang w:val="uk-UA"/>
        </w:rPr>
        <w:t xml:space="preserve"> </w:t>
      </w:r>
      <w:bookmarkStart w:id="0" w:name="_GoBack"/>
      <w:r w:rsidRPr="00E159CB">
        <w:rPr>
          <w:lang w:val="uk-UA"/>
        </w:rPr>
        <w:t>ТзОВ</w:t>
      </w:r>
      <w:r w:rsidR="004E33F3" w:rsidRPr="00E159CB">
        <w:rPr>
          <w:lang w:val="uk-UA"/>
        </w:rPr>
        <w:t xml:space="preserve"> «</w:t>
      </w:r>
      <w:r w:rsidRPr="00E159CB">
        <w:rPr>
          <w:lang w:val="uk-UA"/>
        </w:rPr>
        <w:t>НАВАРОС</w:t>
      </w:r>
      <w:r w:rsidR="004E33F3" w:rsidRPr="00E159CB">
        <w:rPr>
          <w:lang w:val="uk-UA"/>
        </w:rPr>
        <w:t>»</w:t>
      </w:r>
      <w:r w:rsidRPr="00E159CB">
        <w:rPr>
          <w:lang w:val="uk-UA"/>
        </w:rPr>
        <w:t>.</w:t>
      </w:r>
      <w:bookmarkEnd w:id="0"/>
      <w:r w:rsidRPr="00E159CB">
        <w:rPr>
          <w:lang w:val="uk-UA"/>
        </w:rPr>
        <w:t xml:space="preserve"> Код ЄДРПОУ: 44627965</w:t>
      </w:r>
      <w:r w:rsidR="003E57AF" w:rsidRPr="00E159CB">
        <w:rPr>
          <w:lang w:val="uk-UA"/>
        </w:rPr>
        <w:t xml:space="preserve">. Контактний номер телефону: </w:t>
      </w:r>
      <w:r w:rsidR="00126846">
        <w:rPr>
          <w:lang w:val="uk-UA"/>
        </w:rPr>
        <w:t>+38</w:t>
      </w:r>
      <w:r w:rsidR="00126846">
        <w:rPr>
          <w:shd w:val="clear" w:color="auto" w:fill="FFFFFF"/>
          <w:lang w:val="uk-UA"/>
        </w:rPr>
        <w:t>(032)</w:t>
      </w:r>
      <w:r w:rsidRPr="00E159CB">
        <w:rPr>
          <w:shd w:val="clear" w:color="auto" w:fill="FFFFFF"/>
          <w:lang w:val="uk-UA"/>
        </w:rPr>
        <w:t>240-90-95</w:t>
      </w:r>
      <w:r w:rsidR="003E57AF" w:rsidRPr="00E159CB">
        <w:rPr>
          <w:shd w:val="clear" w:color="auto" w:fill="FFFFFF"/>
          <w:lang w:val="uk-UA"/>
        </w:rPr>
        <w:t xml:space="preserve">. </w:t>
      </w:r>
      <w:r w:rsidR="003E57AF" w:rsidRPr="008B1CB2">
        <w:rPr>
          <w:shd w:val="clear" w:color="auto" w:fill="FFFFFF"/>
          <w:lang w:val="uk-UA"/>
        </w:rPr>
        <w:t xml:space="preserve">Електронна адреса: </w:t>
      </w:r>
      <w:r w:rsidR="00186A0A" w:rsidRPr="00186A0A">
        <w:t>rostyslav9323@gmail.com</w:t>
      </w:r>
      <w:r w:rsidR="003E57AF" w:rsidRPr="008B1CB2">
        <w:rPr>
          <w:lang w:val="uk-UA"/>
        </w:rPr>
        <w:t>. Юридична адреса (місцезнаходження суб’єкта господарювання):</w:t>
      </w:r>
      <w:r w:rsidR="00CC09C8" w:rsidRPr="008B1CB2">
        <w:rPr>
          <w:lang w:val="uk-UA"/>
        </w:rPr>
        <w:t xml:space="preserve"> </w:t>
      </w:r>
      <w:r w:rsidR="008B1CB2" w:rsidRPr="00186A0A">
        <w:rPr>
          <w:lang w:val="uk-UA"/>
        </w:rPr>
        <w:t>81200</w:t>
      </w:r>
      <w:r w:rsidR="00126846" w:rsidRPr="00186A0A">
        <w:rPr>
          <w:lang w:val="uk-UA"/>
        </w:rPr>
        <w:t>,</w:t>
      </w:r>
      <w:r w:rsidR="008B1CB2" w:rsidRPr="00186A0A">
        <w:rPr>
          <w:lang w:val="uk-UA"/>
        </w:rPr>
        <w:t xml:space="preserve"> Львівська</w:t>
      </w:r>
      <w:r w:rsidR="008B1CB2" w:rsidRPr="008B1CB2">
        <w:rPr>
          <w:lang w:val="uk-UA"/>
        </w:rPr>
        <w:t xml:space="preserve"> обл., Львівський район, с. </w:t>
      </w:r>
      <w:proofErr w:type="spellStart"/>
      <w:r w:rsidR="008B1CB2" w:rsidRPr="008B1CB2">
        <w:rPr>
          <w:lang w:val="uk-UA"/>
        </w:rPr>
        <w:t>Короcно</w:t>
      </w:r>
      <w:proofErr w:type="spellEnd"/>
      <w:r w:rsidR="008B1CB2" w:rsidRPr="008B1CB2">
        <w:rPr>
          <w:lang w:val="uk-UA"/>
        </w:rPr>
        <w:t>, вул. Колгоспна, 1 «з»</w:t>
      </w:r>
      <w:r w:rsidR="00CC09C8" w:rsidRPr="008B1CB2">
        <w:rPr>
          <w:lang w:val="uk-UA"/>
        </w:rPr>
        <w:t>)</w:t>
      </w:r>
      <w:r w:rsidR="004E33F3" w:rsidRPr="008B1CB2">
        <w:rPr>
          <w:lang w:val="uk-UA"/>
        </w:rPr>
        <w:t xml:space="preserve"> </w:t>
      </w:r>
      <w:r w:rsidR="00E03AAC" w:rsidRPr="008B1CB2">
        <w:rPr>
          <w:lang w:val="uk-UA"/>
        </w:rPr>
        <w:t xml:space="preserve">заявляє про намір отримання дозволу на </w:t>
      </w:r>
      <w:r w:rsidR="00E03AAC" w:rsidRPr="00186A0A">
        <w:rPr>
          <w:lang w:val="uk-UA"/>
        </w:rPr>
        <w:t>викиди забруднюючих речовин в атмосферне повітря стаціонарними джерелами д</w:t>
      </w:r>
      <w:r w:rsidR="00CC09C8" w:rsidRPr="00186A0A">
        <w:rPr>
          <w:lang w:val="uk-UA"/>
        </w:rPr>
        <w:t xml:space="preserve">ля </w:t>
      </w:r>
      <w:r w:rsidR="008B1CB2" w:rsidRPr="00186A0A">
        <w:rPr>
          <w:lang w:val="uk-UA"/>
        </w:rPr>
        <w:t>птахівницького</w:t>
      </w:r>
      <w:r w:rsidR="00CC09C8" w:rsidRPr="00186A0A">
        <w:rPr>
          <w:lang w:val="uk-UA"/>
        </w:rPr>
        <w:t xml:space="preserve"> </w:t>
      </w:r>
      <w:r w:rsidR="00E03AAC" w:rsidRPr="00186A0A">
        <w:rPr>
          <w:lang w:val="uk-UA"/>
        </w:rPr>
        <w:t>комплексу</w:t>
      </w:r>
      <w:r w:rsidR="00997D44" w:rsidRPr="00186A0A">
        <w:rPr>
          <w:lang w:val="uk-UA"/>
        </w:rPr>
        <w:t xml:space="preserve"> </w:t>
      </w:r>
      <w:r w:rsidR="008B1CB2" w:rsidRPr="00186A0A">
        <w:rPr>
          <w:lang w:val="uk-UA"/>
        </w:rPr>
        <w:t>ТзОВ «НАВАРОС»</w:t>
      </w:r>
      <w:r w:rsidR="00650338" w:rsidRPr="00186A0A">
        <w:rPr>
          <w:lang w:val="uk-UA"/>
        </w:rPr>
        <w:t>, розташова</w:t>
      </w:r>
      <w:r w:rsidR="00997D44" w:rsidRPr="00186A0A">
        <w:rPr>
          <w:lang w:val="uk-UA"/>
        </w:rPr>
        <w:t>н</w:t>
      </w:r>
      <w:r w:rsidR="008B1CB2" w:rsidRPr="00186A0A">
        <w:rPr>
          <w:lang w:val="uk-UA"/>
        </w:rPr>
        <w:t>ого</w:t>
      </w:r>
      <w:r w:rsidR="00CC09C8" w:rsidRPr="00186A0A">
        <w:rPr>
          <w:lang w:val="uk-UA"/>
        </w:rPr>
        <w:t xml:space="preserve"> за </w:t>
      </w:r>
      <w:proofErr w:type="spellStart"/>
      <w:r w:rsidR="00CC09C8" w:rsidRPr="00186A0A">
        <w:rPr>
          <w:lang w:val="uk-UA"/>
        </w:rPr>
        <w:t>адресою</w:t>
      </w:r>
      <w:proofErr w:type="spellEnd"/>
      <w:r w:rsidR="00CC09C8" w:rsidRPr="00186A0A">
        <w:rPr>
          <w:lang w:val="uk-UA"/>
        </w:rPr>
        <w:t xml:space="preserve"> (місцезнаходження об’єкта):</w:t>
      </w:r>
      <w:r w:rsidR="00186A0A" w:rsidRPr="00186A0A">
        <w:rPr>
          <w:lang w:val="uk-UA"/>
        </w:rPr>
        <w:t xml:space="preserve"> 81200,</w:t>
      </w:r>
      <w:r w:rsidR="00E03AAC" w:rsidRPr="00186A0A">
        <w:rPr>
          <w:lang w:val="uk-UA"/>
        </w:rPr>
        <w:t xml:space="preserve"> </w:t>
      </w:r>
      <w:r w:rsidR="008B1CB2" w:rsidRPr="00186A0A">
        <w:rPr>
          <w:lang w:val="uk-UA"/>
        </w:rPr>
        <w:t xml:space="preserve">Львівська обл., Львівський район, с. </w:t>
      </w:r>
      <w:proofErr w:type="spellStart"/>
      <w:r w:rsidR="008B1CB2" w:rsidRPr="00186A0A">
        <w:rPr>
          <w:lang w:val="uk-UA"/>
        </w:rPr>
        <w:t>Короcно</w:t>
      </w:r>
      <w:proofErr w:type="spellEnd"/>
      <w:r w:rsidR="008B1CB2" w:rsidRPr="00186A0A">
        <w:rPr>
          <w:lang w:val="uk-UA"/>
        </w:rPr>
        <w:t>, вул. Колгоспна 1«б», 1 «в», 1«г»/1, 1«г»/2, 1«ж», 1«з», 1«е»</w:t>
      </w:r>
      <w:r w:rsidR="006B3B7A" w:rsidRPr="00186A0A">
        <w:rPr>
          <w:lang w:val="uk-UA"/>
        </w:rPr>
        <w:t>.</w:t>
      </w:r>
      <w:r w:rsidR="00CC09C8" w:rsidRPr="00186A0A">
        <w:rPr>
          <w:lang w:val="uk-UA"/>
        </w:rPr>
        <w:t xml:space="preserve"> </w:t>
      </w:r>
      <w:r w:rsidR="004F573E" w:rsidRPr="00186A0A">
        <w:rPr>
          <w:lang w:val="uk-UA"/>
        </w:rPr>
        <w:t xml:space="preserve">Підприємство спеціалізується на </w:t>
      </w:r>
      <w:r w:rsidR="008B1CB2" w:rsidRPr="00186A0A">
        <w:rPr>
          <w:lang w:val="uk-UA"/>
        </w:rPr>
        <w:t>утриманні курей-бройлерів</w:t>
      </w:r>
      <w:r w:rsidR="004F573E" w:rsidRPr="00186A0A">
        <w:rPr>
          <w:lang w:val="uk-UA"/>
        </w:rPr>
        <w:t>.</w:t>
      </w:r>
    </w:p>
    <w:p w14:paraId="2B199B74" w14:textId="08270F1F" w:rsidR="006C56F1" w:rsidRPr="008B1CB2" w:rsidRDefault="006C56F1" w:rsidP="006C56F1">
      <w:pPr>
        <w:ind w:firstLine="284"/>
        <w:contextualSpacing/>
        <w:jc w:val="both"/>
        <w:rPr>
          <w:lang w:val="uk-UA"/>
        </w:rPr>
      </w:pPr>
      <w:r w:rsidRPr="008B1CB2">
        <w:t>Мет</w:t>
      </w:r>
      <w:r w:rsidR="00C11AE4" w:rsidRPr="008B1CB2">
        <w:t>ою</w:t>
      </w:r>
      <w:r w:rsidRPr="008B1CB2">
        <w:t xml:space="preserve"> </w:t>
      </w:r>
      <w:proofErr w:type="spellStart"/>
      <w:r w:rsidRPr="008B1CB2">
        <w:t>отримання</w:t>
      </w:r>
      <w:proofErr w:type="spellEnd"/>
      <w:r w:rsidRPr="008B1CB2">
        <w:t xml:space="preserve"> </w:t>
      </w:r>
      <w:proofErr w:type="spellStart"/>
      <w:r w:rsidRPr="008B1CB2">
        <w:t>дозволу</w:t>
      </w:r>
      <w:proofErr w:type="spellEnd"/>
      <w:r w:rsidRPr="008B1CB2">
        <w:t xml:space="preserve"> </w:t>
      </w:r>
      <w:r w:rsidR="00C11AE4" w:rsidRPr="008B1CB2">
        <w:rPr>
          <w:lang w:val="uk-UA"/>
        </w:rPr>
        <w:t>на викиди є визначення всіх джерел впливу на атмосферне повітря та подальша сплата екологічного податку</w:t>
      </w:r>
      <w:r w:rsidR="0036113E" w:rsidRPr="008B1CB2">
        <w:rPr>
          <w:lang w:val="uk-UA"/>
        </w:rPr>
        <w:t>.</w:t>
      </w:r>
    </w:p>
    <w:p w14:paraId="2B211294" w14:textId="692E36E4" w:rsidR="006C56F1" w:rsidRPr="004F057A" w:rsidRDefault="0082210E" w:rsidP="0082210E">
      <w:pPr>
        <w:ind w:right="-2" w:firstLine="284"/>
        <w:jc w:val="both"/>
        <w:rPr>
          <w:lang w:val="uk-UA"/>
        </w:rPr>
      </w:pPr>
      <w:r w:rsidRPr="004F057A">
        <w:rPr>
          <w:lang w:val="uk-UA"/>
        </w:rPr>
        <w:t xml:space="preserve">Відповідно до Закону України </w:t>
      </w:r>
      <w:r w:rsidR="007A1E61">
        <w:rPr>
          <w:lang w:val="uk-UA"/>
        </w:rPr>
        <w:t>«Про оцінку впливу на довкілля»</w:t>
      </w:r>
      <w:r w:rsidRPr="004F057A">
        <w:rPr>
          <w:lang w:val="uk-UA"/>
        </w:rPr>
        <w:t xml:space="preserve"> діяльність підприємства підпадає під категорії видів планованої діяльності та об’єктів, які можуть мати значний вплив на довкілля</w:t>
      </w:r>
      <w:r w:rsidR="007A1E61">
        <w:rPr>
          <w:lang w:val="uk-UA"/>
        </w:rPr>
        <w:t xml:space="preserve"> (</w:t>
      </w:r>
      <w:r w:rsidR="004F057A" w:rsidRPr="004F057A">
        <w:rPr>
          <w:lang w:val="uk-UA"/>
        </w:rPr>
        <w:t xml:space="preserve">стаття 3, частини 3, п.2 </w:t>
      </w:r>
      <w:r w:rsidR="00351610" w:rsidRPr="004F057A">
        <w:rPr>
          <w:lang w:val="uk-UA"/>
        </w:rPr>
        <w:t>«сільське господарство, лісівництво та водне господарство: потужності для вирощування: птиці (40 тисяч місць і більше)</w:t>
      </w:r>
      <w:r w:rsidR="007A1E61">
        <w:rPr>
          <w:lang w:val="uk-UA"/>
        </w:rPr>
        <w:t>…..</w:t>
      </w:r>
      <w:r w:rsidR="00351610" w:rsidRPr="004F057A">
        <w:rPr>
          <w:lang w:val="uk-UA"/>
        </w:rPr>
        <w:t>»</w:t>
      </w:r>
      <w:r w:rsidRPr="004F057A">
        <w:rPr>
          <w:lang w:val="uk-UA"/>
        </w:rPr>
        <w:t>. Наразі</w:t>
      </w:r>
      <w:r w:rsidR="006E4DE7" w:rsidRPr="004F057A">
        <w:rPr>
          <w:lang w:val="uk-UA"/>
        </w:rPr>
        <w:t xml:space="preserve"> ТзОВ «НАВАРОС» проходить процедуру з оцінки впливу на довкілля планованої діяльності (реєстраційний номер справи:</w:t>
      </w:r>
      <w:r w:rsidR="006E4DE7" w:rsidRPr="007A1E61">
        <w:rPr>
          <w:lang w:val="uk-UA"/>
        </w:rPr>
        <w:t xml:space="preserve"> </w:t>
      </w:r>
      <w:r w:rsidR="006E4DE7" w:rsidRPr="004F057A">
        <w:rPr>
          <w:lang w:val="uk-UA"/>
        </w:rPr>
        <w:t>202353010730).</w:t>
      </w:r>
    </w:p>
    <w:p w14:paraId="0EA0B65A" w14:textId="2BAB82CA" w:rsidR="006B3B7A" w:rsidRPr="008173D1" w:rsidRDefault="00150F27" w:rsidP="008173D1">
      <w:pPr>
        <w:ind w:firstLine="284"/>
        <w:jc w:val="both"/>
        <w:rPr>
          <w:rFonts w:eastAsia="Calibri"/>
          <w:lang w:val="uk-UA" w:eastAsia="en-US"/>
        </w:rPr>
      </w:pPr>
      <w:r w:rsidRPr="004F057A">
        <w:rPr>
          <w:lang w:val="uk-UA"/>
        </w:rPr>
        <w:t>Загальний опис об’</w:t>
      </w:r>
      <w:r w:rsidR="006C56F1" w:rsidRPr="004F057A">
        <w:rPr>
          <w:lang w:val="uk-UA"/>
        </w:rPr>
        <w:t>єкта</w:t>
      </w:r>
      <w:r w:rsidR="00126846" w:rsidRPr="004F057A">
        <w:rPr>
          <w:lang w:val="uk-UA"/>
        </w:rPr>
        <w:t>.</w:t>
      </w:r>
      <w:r w:rsidRPr="004F057A">
        <w:rPr>
          <w:lang w:val="uk-UA"/>
        </w:rPr>
        <w:t xml:space="preserve"> </w:t>
      </w:r>
      <w:r w:rsidR="003C72E7" w:rsidRPr="004F057A">
        <w:rPr>
          <w:lang w:val="uk-UA"/>
        </w:rPr>
        <w:t>Одночасно</w:t>
      </w:r>
      <w:r w:rsidR="003C72E7" w:rsidRPr="00052C22">
        <w:rPr>
          <w:lang w:val="uk-UA"/>
        </w:rPr>
        <w:t xml:space="preserve"> на об’єкті утримуватимуться 83,5 тис. курей-бройлерів, з урахування 6 циклів вирощування птиці на рік</w:t>
      </w:r>
      <w:r w:rsidR="00126846">
        <w:rPr>
          <w:lang w:val="uk-UA"/>
        </w:rPr>
        <w:t xml:space="preserve"> (</w:t>
      </w:r>
      <w:r w:rsidR="003C72E7" w:rsidRPr="00052C22">
        <w:rPr>
          <w:lang w:val="uk-UA"/>
        </w:rPr>
        <w:t>501 тис. голів/рік</w:t>
      </w:r>
      <w:r w:rsidR="00126846">
        <w:rPr>
          <w:lang w:val="uk-UA"/>
        </w:rPr>
        <w:t>)</w:t>
      </w:r>
      <w:r w:rsidR="003C72E7" w:rsidRPr="00052C22">
        <w:rPr>
          <w:lang w:val="uk-UA"/>
        </w:rPr>
        <w:t xml:space="preserve">. </w:t>
      </w:r>
      <w:r w:rsidR="00AC4604" w:rsidRPr="00052C22">
        <w:rPr>
          <w:lang w:val="uk-UA"/>
        </w:rPr>
        <w:t xml:space="preserve">Для утримання курей-бройлерів передбачені три пташники: одноповерховий пташник №1 та </w:t>
      </w:r>
      <w:r w:rsidR="00AC4604" w:rsidRPr="00126846">
        <w:rPr>
          <w:rFonts w:eastAsia="Calibri"/>
          <w:lang w:val="uk-UA" w:eastAsia="en-US"/>
        </w:rPr>
        <w:t>двоповерхо</w:t>
      </w:r>
      <w:r w:rsidR="00AC4604" w:rsidRPr="00052C22">
        <w:rPr>
          <w:rFonts w:eastAsia="Calibri"/>
          <w:lang w:val="uk-UA" w:eastAsia="en-US"/>
        </w:rPr>
        <w:t>ві</w:t>
      </w:r>
      <w:r w:rsidR="00AC4604" w:rsidRPr="00126846">
        <w:rPr>
          <w:rFonts w:eastAsia="Calibri"/>
          <w:lang w:val="uk-UA" w:eastAsia="en-US"/>
        </w:rPr>
        <w:t xml:space="preserve"> пташник</w:t>
      </w:r>
      <w:r w:rsidR="00AC4604" w:rsidRPr="00052C22">
        <w:rPr>
          <w:rFonts w:eastAsia="Calibri"/>
          <w:lang w:val="uk-UA" w:eastAsia="en-US"/>
        </w:rPr>
        <w:t>и</w:t>
      </w:r>
      <w:r w:rsidR="00AC4604" w:rsidRPr="00126846">
        <w:rPr>
          <w:rFonts w:eastAsia="Calibri"/>
          <w:lang w:val="uk-UA" w:eastAsia="en-US"/>
        </w:rPr>
        <w:t xml:space="preserve"> №</w:t>
      </w:r>
      <w:r w:rsidR="00AC4604" w:rsidRPr="00052C22">
        <w:rPr>
          <w:rFonts w:eastAsia="Calibri"/>
          <w:lang w:val="uk-UA" w:eastAsia="en-US"/>
        </w:rPr>
        <w:t>№</w:t>
      </w:r>
      <w:r w:rsidR="00AC4604" w:rsidRPr="00126846">
        <w:rPr>
          <w:rFonts w:eastAsia="Calibri"/>
          <w:lang w:val="uk-UA" w:eastAsia="en-US"/>
        </w:rPr>
        <w:t>2</w:t>
      </w:r>
      <w:r w:rsidR="00AC4604" w:rsidRPr="00052C22">
        <w:rPr>
          <w:rFonts w:eastAsia="Calibri"/>
          <w:lang w:val="uk-UA" w:eastAsia="en-US"/>
        </w:rPr>
        <w:t>-3.</w:t>
      </w:r>
      <w:r w:rsidR="00AC4604" w:rsidRPr="00126846">
        <w:rPr>
          <w:lang w:val="uk-UA"/>
        </w:rPr>
        <w:t xml:space="preserve"> </w:t>
      </w:r>
      <w:r w:rsidR="00AC4604" w:rsidRPr="00052C22">
        <w:rPr>
          <w:rFonts w:eastAsia="Calibri"/>
          <w:lang w:val="uk-UA" w:eastAsia="en-US"/>
        </w:rPr>
        <w:t>Курчата у пташниках утримуватимуться «сухим» способом на солом’яній підстилці</w:t>
      </w:r>
      <w:r w:rsidR="00AC4604" w:rsidRPr="00AC4604">
        <w:rPr>
          <w:rFonts w:eastAsia="Calibri"/>
          <w:lang w:val="uk-UA" w:eastAsia="en-US"/>
        </w:rPr>
        <w:t>.</w:t>
      </w:r>
      <w:r w:rsidR="00AC4604" w:rsidRPr="00126846">
        <w:rPr>
          <w:lang w:val="uk-UA"/>
        </w:rPr>
        <w:t xml:space="preserve"> </w:t>
      </w:r>
      <w:r w:rsidR="00052C22" w:rsidRPr="00052C22">
        <w:rPr>
          <w:lang w:val="uk-UA" w:eastAsia="en-US"/>
        </w:rPr>
        <w:t>Годування птиці передбачено здійснювати системою централізованої подачі готових комбікормів</w:t>
      </w:r>
      <w:r w:rsidR="00126846" w:rsidRPr="00126846">
        <w:rPr>
          <w:lang w:val="uk-UA" w:eastAsia="en-US"/>
        </w:rPr>
        <w:t>, як</w:t>
      </w:r>
      <w:r w:rsidR="00126846">
        <w:rPr>
          <w:lang w:val="uk-UA" w:eastAsia="en-US"/>
        </w:rPr>
        <w:t>і</w:t>
      </w:r>
      <w:r w:rsidR="00126846" w:rsidRPr="00126846">
        <w:rPr>
          <w:lang w:val="uk-UA" w:eastAsia="en-US"/>
        </w:rPr>
        <w:t xml:space="preserve"> готуватим</w:t>
      </w:r>
      <w:r w:rsidR="00126846">
        <w:rPr>
          <w:lang w:val="uk-UA" w:eastAsia="en-US"/>
        </w:rPr>
        <w:t>у</w:t>
      </w:r>
      <w:r w:rsidR="00126846" w:rsidRPr="00126846">
        <w:rPr>
          <w:lang w:val="uk-UA" w:eastAsia="en-US"/>
        </w:rPr>
        <w:t xml:space="preserve">ться у власному комбікормовому цеху в кількості </w:t>
      </w:r>
      <w:r w:rsidR="00126846" w:rsidRPr="00126846">
        <w:rPr>
          <w:rFonts w:eastAsia="Calibri"/>
          <w:lang w:val="uk-UA" w:eastAsia="en-US"/>
        </w:rPr>
        <w:t>2755,5 т/рік</w:t>
      </w:r>
      <w:r w:rsidR="00052C22" w:rsidRPr="00052C22">
        <w:rPr>
          <w:lang w:val="uk-UA" w:eastAsia="en-US"/>
        </w:rPr>
        <w:t xml:space="preserve">; напування - централізованою системою через ніпельні поїлки. </w:t>
      </w:r>
      <w:proofErr w:type="spellStart"/>
      <w:r w:rsidR="00052C22" w:rsidRPr="001F0E36">
        <w:rPr>
          <w:lang w:eastAsia="en-US"/>
        </w:rPr>
        <w:t>Біля</w:t>
      </w:r>
      <w:proofErr w:type="spellEnd"/>
      <w:r w:rsidR="00052C22" w:rsidRPr="001F0E36">
        <w:rPr>
          <w:lang w:eastAsia="en-US"/>
        </w:rPr>
        <w:t xml:space="preserve"> </w:t>
      </w:r>
      <w:proofErr w:type="spellStart"/>
      <w:r w:rsidR="00052C22" w:rsidRPr="001F0E36">
        <w:rPr>
          <w:lang w:eastAsia="en-US"/>
        </w:rPr>
        <w:t>пташників</w:t>
      </w:r>
      <w:proofErr w:type="spellEnd"/>
      <w:r w:rsidR="00052C22" w:rsidRPr="001F0E36">
        <w:rPr>
          <w:lang w:eastAsia="en-US"/>
        </w:rPr>
        <w:t xml:space="preserve"> </w:t>
      </w:r>
      <w:proofErr w:type="spellStart"/>
      <w:r w:rsidR="00052C22" w:rsidRPr="001F0E36">
        <w:rPr>
          <w:lang w:eastAsia="en-US"/>
        </w:rPr>
        <w:t>планується</w:t>
      </w:r>
      <w:proofErr w:type="spellEnd"/>
      <w:r w:rsidR="00052C22" w:rsidRPr="001F0E36">
        <w:rPr>
          <w:lang w:eastAsia="en-US"/>
        </w:rPr>
        <w:t xml:space="preserve"> </w:t>
      </w:r>
      <w:proofErr w:type="spellStart"/>
      <w:r w:rsidR="00052C22" w:rsidRPr="001F0E36">
        <w:rPr>
          <w:lang w:eastAsia="en-US"/>
        </w:rPr>
        <w:t>розмістити</w:t>
      </w:r>
      <w:proofErr w:type="spellEnd"/>
      <w:r w:rsidR="00052C22" w:rsidRPr="001F0E36">
        <w:rPr>
          <w:lang w:eastAsia="en-US"/>
        </w:rPr>
        <w:t xml:space="preserve"> </w:t>
      </w:r>
      <w:r w:rsidR="00052C22">
        <w:rPr>
          <w:lang w:val="uk-UA" w:eastAsia="en-US"/>
        </w:rPr>
        <w:t xml:space="preserve">5 </w:t>
      </w:r>
      <w:r w:rsidR="00052C22" w:rsidRPr="001F0E36">
        <w:rPr>
          <w:lang w:eastAsia="en-US"/>
        </w:rPr>
        <w:t>кормов</w:t>
      </w:r>
      <w:proofErr w:type="spellStart"/>
      <w:r w:rsidR="00052C22">
        <w:rPr>
          <w:lang w:val="uk-UA" w:eastAsia="en-US"/>
        </w:rPr>
        <w:t>их</w:t>
      </w:r>
      <w:proofErr w:type="spellEnd"/>
      <w:r w:rsidR="00052C22" w:rsidRPr="001F0E36">
        <w:rPr>
          <w:lang w:eastAsia="en-US"/>
        </w:rPr>
        <w:t xml:space="preserve"> бункер</w:t>
      </w:r>
      <w:proofErr w:type="spellStart"/>
      <w:r w:rsidR="00052C22">
        <w:rPr>
          <w:lang w:val="uk-UA" w:eastAsia="en-US"/>
        </w:rPr>
        <w:t>ів</w:t>
      </w:r>
      <w:proofErr w:type="spellEnd"/>
      <w:r w:rsidR="00052C22" w:rsidRPr="001F0E36">
        <w:rPr>
          <w:lang w:eastAsia="en-US"/>
        </w:rPr>
        <w:t>-силос</w:t>
      </w:r>
      <w:proofErr w:type="spellStart"/>
      <w:r w:rsidR="00052C22">
        <w:rPr>
          <w:lang w:val="uk-UA" w:eastAsia="en-US"/>
        </w:rPr>
        <w:t>і</w:t>
      </w:r>
      <w:proofErr w:type="gramStart"/>
      <w:r w:rsidR="00052C22">
        <w:rPr>
          <w:lang w:val="uk-UA" w:eastAsia="en-US"/>
        </w:rPr>
        <w:t>в</w:t>
      </w:r>
      <w:proofErr w:type="spellEnd"/>
      <w:proofErr w:type="gramEnd"/>
      <w:r w:rsidR="00052C22">
        <w:rPr>
          <w:lang w:val="uk-UA" w:eastAsia="en-US"/>
        </w:rPr>
        <w:t xml:space="preserve"> (по </w:t>
      </w:r>
      <w:r w:rsidR="00052C22" w:rsidRPr="00052C22">
        <w:rPr>
          <w:lang w:val="uk-UA" w:eastAsia="en-US"/>
        </w:rPr>
        <w:t>15 м</w:t>
      </w:r>
      <w:r w:rsidR="00052C22" w:rsidRPr="00052C22">
        <w:rPr>
          <w:vertAlign w:val="superscript"/>
          <w:lang w:val="uk-UA" w:eastAsia="en-US"/>
        </w:rPr>
        <w:t>3</w:t>
      </w:r>
      <w:r w:rsidR="00052C22">
        <w:rPr>
          <w:lang w:val="uk-UA" w:eastAsia="en-US"/>
        </w:rPr>
        <w:t xml:space="preserve">). </w:t>
      </w:r>
      <w:r w:rsidR="00052C22" w:rsidRPr="00052C22">
        <w:rPr>
          <w:lang w:val="uk-UA" w:eastAsia="en-US"/>
        </w:rPr>
        <w:t xml:space="preserve">Транспортування комбікорму до бункерів здійснюватиметься за допомогою </w:t>
      </w:r>
      <w:proofErr w:type="spellStart"/>
      <w:r w:rsidR="00052C22" w:rsidRPr="00052C22">
        <w:rPr>
          <w:lang w:val="uk-UA" w:eastAsia="en-US"/>
        </w:rPr>
        <w:t>кормовозу</w:t>
      </w:r>
      <w:proofErr w:type="spellEnd"/>
      <w:r w:rsidR="00052C22" w:rsidRPr="00052C22">
        <w:rPr>
          <w:lang w:val="uk-UA" w:eastAsia="en-US"/>
        </w:rPr>
        <w:t xml:space="preserve">. В будівлі комбікормового цеху також планується розмістити склад зернових </w:t>
      </w:r>
      <w:proofErr w:type="spellStart"/>
      <w:r w:rsidR="00126846">
        <w:rPr>
          <w:lang w:val="uk-UA" w:eastAsia="en-US"/>
        </w:rPr>
        <w:t>цкультур</w:t>
      </w:r>
      <w:proofErr w:type="spellEnd"/>
      <w:r w:rsidR="00052C22" w:rsidRPr="00052C22">
        <w:rPr>
          <w:lang w:val="uk-UA" w:eastAsia="en-US"/>
        </w:rPr>
        <w:t>.</w:t>
      </w:r>
      <w:r w:rsidR="00052C22">
        <w:rPr>
          <w:lang w:val="uk-UA" w:eastAsia="en-US"/>
        </w:rPr>
        <w:t xml:space="preserve"> </w:t>
      </w:r>
      <w:r w:rsidR="00052C22" w:rsidRPr="00052C22">
        <w:rPr>
          <w:rFonts w:eastAsia="Calibri"/>
          <w:lang w:val="uk-UA" w:eastAsia="en-US"/>
        </w:rPr>
        <w:t xml:space="preserve">Опалення пташників, адміністративно-побутового корпусу та гаряче водопостачання здійснюватиметься за допомогою трьох твердопаливних котлів (витрата палива </w:t>
      </w:r>
      <w:r w:rsidR="00126846">
        <w:rPr>
          <w:rFonts w:eastAsia="Calibri"/>
          <w:lang w:val="uk-UA" w:eastAsia="en-US"/>
        </w:rPr>
        <w:t>- дрова</w:t>
      </w:r>
      <w:r w:rsidR="00126846" w:rsidRPr="00052C22">
        <w:rPr>
          <w:rFonts w:eastAsia="Calibri"/>
          <w:lang w:val="uk-UA" w:eastAsia="en-US"/>
        </w:rPr>
        <w:t xml:space="preserve"> </w:t>
      </w:r>
      <w:r w:rsidR="00052C22" w:rsidRPr="00052C22">
        <w:rPr>
          <w:rFonts w:eastAsia="Calibri"/>
          <w:lang w:val="uk-UA" w:eastAsia="en-US"/>
        </w:rPr>
        <w:t>для кожного котла становить</w:t>
      </w:r>
      <w:r w:rsidR="00126846">
        <w:rPr>
          <w:rFonts w:eastAsia="Calibri"/>
          <w:lang w:val="uk-UA" w:eastAsia="en-US"/>
        </w:rPr>
        <w:t xml:space="preserve"> до</w:t>
      </w:r>
      <w:r w:rsidR="00052C22" w:rsidRPr="00052C22">
        <w:rPr>
          <w:rFonts w:eastAsia="Calibri"/>
          <w:lang w:val="uk-UA" w:eastAsia="en-US"/>
        </w:rPr>
        <w:t xml:space="preserve"> 165 т/рік)</w:t>
      </w:r>
      <w:r w:rsidR="00052C22">
        <w:rPr>
          <w:rFonts w:eastAsia="Calibri"/>
          <w:lang w:val="uk-UA" w:eastAsia="en-US"/>
        </w:rPr>
        <w:t>.</w:t>
      </w:r>
      <w:r w:rsidR="00052C22" w:rsidRPr="00052C22">
        <w:t xml:space="preserve"> </w:t>
      </w:r>
      <w:r w:rsidR="00126846">
        <w:rPr>
          <w:rFonts w:eastAsia="Calibri"/>
          <w:lang w:val="uk-UA" w:eastAsia="en-US"/>
        </w:rPr>
        <w:t>Н</w:t>
      </w:r>
      <w:r w:rsidR="00052C22" w:rsidRPr="00052C22">
        <w:rPr>
          <w:rFonts w:eastAsia="Calibri"/>
          <w:lang w:val="uk-UA" w:eastAsia="en-US"/>
        </w:rPr>
        <w:t>а території підприємства передбачено встановити два дизель-генератора потужністю по 200 кВт з витратою палива 30 кг/год</w:t>
      </w:r>
      <w:r w:rsidR="00052C22">
        <w:rPr>
          <w:rFonts w:eastAsia="Calibri"/>
          <w:lang w:val="uk-UA" w:eastAsia="en-US"/>
        </w:rPr>
        <w:t xml:space="preserve">. </w:t>
      </w:r>
      <w:r w:rsidR="008173D1">
        <w:rPr>
          <w:rFonts w:eastAsia="Calibri"/>
          <w:lang w:val="uk-UA" w:eastAsia="en-US"/>
        </w:rPr>
        <w:t xml:space="preserve">На об’єкті передбачені: </w:t>
      </w:r>
      <w:r w:rsidR="008173D1" w:rsidRPr="008173D1">
        <w:rPr>
          <w:rFonts w:eastAsia="Calibri"/>
          <w:lang w:val="uk-UA" w:eastAsia="en-US"/>
        </w:rPr>
        <w:t>автостоянка легкових автомобілів на 6 м/</w:t>
      </w:r>
      <w:r w:rsidR="008173D1">
        <w:rPr>
          <w:rFonts w:eastAsia="Calibri"/>
          <w:lang w:val="uk-UA" w:eastAsia="en-US"/>
        </w:rPr>
        <w:t xml:space="preserve">м та </w:t>
      </w:r>
      <w:r w:rsidR="008173D1" w:rsidRPr="008173D1">
        <w:rPr>
          <w:rFonts w:eastAsia="Calibri"/>
          <w:lang w:val="uk-UA" w:eastAsia="en-US"/>
        </w:rPr>
        <w:t>комора для реман</w:t>
      </w:r>
      <w:r w:rsidR="008173D1">
        <w:rPr>
          <w:rFonts w:eastAsia="Calibri"/>
          <w:lang w:val="uk-UA" w:eastAsia="en-US"/>
        </w:rPr>
        <w:t xml:space="preserve">енту з місцем </w:t>
      </w:r>
      <w:proofErr w:type="spellStart"/>
      <w:r w:rsidR="008173D1">
        <w:rPr>
          <w:rFonts w:eastAsia="Calibri"/>
          <w:lang w:val="uk-UA" w:eastAsia="en-US"/>
        </w:rPr>
        <w:t>відстою</w:t>
      </w:r>
      <w:proofErr w:type="spellEnd"/>
      <w:r w:rsidR="008173D1">
        <w:rPr>
          <w:rFonts w:eastAsia="Calibri"/>
          <w:lang w:val="uk-UA" w:eastAsia="en-US"/>
        </w:rPr>
        <w:t xml:space="preserve"> </w:t>
      </w:r>
      <w:proofErr w:type="spellStart"/>
      <w:r w:rsidR="008173D1">
        <w:rPr>
          <w:rFonts w:eastAsia="Calibri"/>
          <w:lang w:val="uk-UA" w:eastAsia="en-US"/>
        </w:rPr>
        <w:t>кормовозу</w:t>
      </w:r>
      <w:proofErr w:type="spellEnd"/>
      <w:r w:rsidR="008173D1">
        <w:rPr>
          <w:rFonts w:eastAsia="Calibri"/>
          <w:lang w:val="uk-UA" w:eastAsia="en-US"/>
        </w:rPr>
        <w:t>.</w:t>
      </w:r>
    </w:p>
    <w:p w14:paraId="0989C72B" w14:textId="611E697C" w:rsidR="006B3B7A" w:rsidRPr="000C2FDA" w:rsidRDefault="00150F27" w:rsidP="000C2FDA">
      <w:pPr>
        <w:ind w:firstLine="709"/>
        <w:jc w:val="both"/>
        <w:rPr>
          <w:lang w:val="uk-UA"/>
        </w:rPr>
      </w:pPr>
      <w:r w:rsidRPr="00F71BC6">
        <w:rPr>
          <w:lang w:val="uk-UA"/>
        </w:rPr>
        <w:t xml:space="preserve">Відомості щодо видів та обсягів викидів: </w:t>
      </w:r>
      <w:r w:rsidR="00650338" w:rsidRPr="00F71BC6">
        <w:rPr>
          <w:lang w:val="uk-UA"/>
        </w:rPr>
        <w:t xml:space="preserve">кількість джерел викиду </w:t>
      </w:r>
      <w:r w:rsidR="006B3B7A" w:rsidRPr="00F71BC6">
        <w:rPr>
          <w:lang w:val="uk-UA"/>
        </w:rPr>
        <w:t xml:space="preserve">– </w:t>
      </w:r>
      <w:r w:rsidR="00F71BC6" w:rsidRPr="00F71BC6">
        <w:rPr>
          <w:lang w:val="uk-UA"/>
        </w:rPr>
        <w:t>79</w:t>
      </w:r>
      <w:r w:rsidR="006B3B7A" w:rsidRPr="00F71BC6">
        <w:rPr>
          <w:lang w:val="uk-UA"/>
        </w:rPr>
        <w:t xml:space="preserve">. </w:t>
      </w:r>
      <w:r w:rsidR="00C02BF8" w:rsidRPr="00F71BC6">
        <w:rPr>
          <w:lang w:val="uk-UA"/>
        </w:rPr>
        <w:t>В</w:t>
      </w:r>
      <w:r w:rsidR="006B3B7A" w:rsidRPr="00F71BC6">
        <w:rPr>
          <w:lang w:val="uk-UA"/>
        </w:rPr>
        <w:t xml:space="preserve"> атмосферне повітря будуть викидатися забруднюючі речовини у кількості, т/рік: </w:t>
      </w:r>
      <w:r w:rsidR="00F71BC6" w:rsidRPr="00F71BC6">
        <w:rPr>
          <w:lang w:val="uk-UA"/>
        </w:rPr>
        <w:t>діоксид азоту – 1,964</w:t>
      </w:r>
      <w:r w:rsidR="00D43E7D">
        <w:rPr>
          <w:lang w:val="uk-UA"/>
        </w:rPr>
        <w:t>366</w:t>
      </w:r>
      <w:r w:rsidR="00F71BC6" w:rsidRPr="00F71BC6">
        <w:rPr>
          <w:lang w:val="uk-UA"/>
        </w:rPr>
        <w:t xml:space="preserve">; аміак – </w:t>
      </w:r>
      <w:r w:rsidR="00D43E7D" w:rsidRPr="00D43E7D">
        <w:rPr>
          <w:color w:val="000000"/>
          <w:szCs w:val="22"/>
          <w:lang w:val="uk-UA"/>
        </w:rPr>
        <w:t>0,175223</w:t>
      </w:r>
      <w:r w:rsidR="00F71BC6" w:rsidRPr="00F71BC6">
        <w:rPr>
          <w:lang w:val="uk-UA"/>
        </w:rPr>
        <w:t xml:space="preserve">; сірководень – </w:t>
      </w:r>
      <w:r w:rsidR="00D43E7D" w:rsidRPr="00D43E7D">
        <w:rPr>
          <w:lang w:val="uk-UA"/>
        </w:rPr>
        <w:t>0,048186</w:t>
      </w:r>
      <w:r w:rsidR="00F71BC6" w:rsidRPr="00F71BC6">
        <w:rPr>
          <w:lang w:val="uk-UA"/>
        </w:rPr>
        <w:t xml:space="preserve">; </w:t>
      </w:r>
      <w:proofErr w:type="spellStart"/>
      <w:r w:rsidR="00F71BC6" w:rsidRPr="00F71BC6">
        <w:rPr>
          <w:lang w:val="uk-UA"/>
        </w:rPr>
        <w:t>метилмеркаптан</w:t>
      </w:r>
      <w:proofErr w:type="spellEnd"/>
      <w:r w:rsidR="00F71BC6">
        <w:rPr>
          <w:lang w:val="uk-UA"/>
        </w:rPr>
        <w:t xml:space="preserve"> </w:t>
      </w:r>
      <w:r w:rsidR="00F71BC6" w:rsidRPr="00F71BC6">
        <w:rPr>
          <w:lang w:val="uk-UA"/>
        </w:rPr>
        <w:t xml:space="preserve">– </w:t>
      </w:r>
      <w:r w:rsidR="00D43E7D" w:rsidRPr="00D43E7D">
        <w:rPr>
          <w:lang w:val="uk-UA"/>
        </w:rPr>
        <w:t>0,004381</w:t>
      </w:r>
      <w:r w:rsidR="00F71BC6" w:rsidRPr="00F71BC6">
        <w:rPr>
          <w:lang w:val="uk-UA"/>
        </w:rPr>
        <w:t xml:space="preserve">; вуглецю оксид – </w:t>
      </w:r>
      <w:r w:rsidR="00D43E7D" w:rsidRPr="00D43E7D">
        <w:rPr>
          <w:lang w:val="uk-UA"/>
        </w:rPr>
        <w:t>1,220154</w:t>
      </w:r>
      <w:r w:rsidR="00F71BC6" w:rsidRPr="00F71BC6">
        <w:rPr>
          <w:lang w:val="uk-UA"/>
        </w:rPr>
        <w:t xml:space="preserve">; фенол  – </w:t>
      </w:r>
      <w:r w:rsidR="00D43E7D" w:rsidRPr="00D43E7D">
        <w:rPr>
          <w:lang w:val="uk-UA"/>
        </w:rPr>
        <w:t>0,004381</w:t>
      </w:r>
      <w:r w:rsidR="00F71BC6" w:rsidRPr="00F71BC6">
        <w:rPr>
          <w:lang w:val="uk-UA"/>
        </w:rPr>
        <w:t xml:space="preserve">; альдегід </w:t>
      </w:r>
      <w:proofErr w:type="spellStart"/>
      <w:r w:rsidR="00F71BC6" w:rsidRPr="00F71BC6">
        <w:rPr>
          <w:lang w:val="uk-UA"/>
        </w:rPr>
        <w:t>пропіоновий</w:t>
      </w:r>
      <w:proofErr w:type="spellEnd"/>
      <w:r w:rsidR="00F71BC6" w:rsidRPr="00F71BC6">
        <w:rPr>
          <w:lang w:val="uk-UA"/>
        </w:rPr>
        <w:t xml:space="preserve">  – </w:t>
      </w:r>
      <w:r w:rsidR="00D43E7D" w:rsidRPr="00D43E7D">
        <w:rPr>
          <w:lang w:val="uk-UA"/>
        </w:rPr>
        <w:t>0,024093</w:t>
      </w:r>
      <w:r w:rsidR="00F71BC6" w:rsidRPr="00F71BC6">
        <w:rPr>
          <w:lang w:val="uk-UA"/>
        </w:rPr>
        <w:t xml:space="preserve">; кислота капронова – </w:t>
      </w:r>
      <w:r w:rsidR="00D43E7D" w:rsidRPr="00D43E7D">
        <w:rPr>
          <w:lang w:val="uk-UA"/>
        </w:rPr>
        <w:t>0,027379</w:t>
      </w:r>
      <w:r w:rsidR="00F71BC6" w:rsidRPr="00F71BC6">
        <w:rPr>
          <w:lang w:val="uk-UA"/>
        </w:rPr>
        <w:t xml:space="preserve">; </w:t>
      </w:r>
      <w:proofErr w:type="spellStart"/>
      <w:r w:rsidR="00F71BC6" w:rsidRPr="00F71BC6">
        <w:rPr>
          <w:lang w:val="uk-UA"/>
        </w:rPr>
        <w:t>диметилсульфід</w:t>
      </w:r>
      <w:proofErr w:type="spellEnd"/>
      <w:r w:rsidR="00F71BC6" w:rsidRPr="00F71BC6">
        <w:rPr>
          <w:lang w:val="uk-UA"/>
        </w:rPr>
        <w:t xml:space="preserve"> – </w:t>
      </w:r>
      <w:r w:rsidR="00D43E7D" w:rsidRPr="00D43E7D">
        <w:rPr>
          <w:lang w:val="uk-UA"/>
        </w:rPr>
        <w:t>0,041616</w:t>
      </w:r>
      <w:r w:rsidR="00F71BC6" w:rsidRPr="00F71BC6">
        <w:rPr>
          <w:lang w:val="uk-UA"/>
        </w:rPr>
        <w:t xml:space="preserve">; </w:t>
      </w:r>
      <w:proofErr w:type="spellStart"/>
      <w:r w:rsidR="00F71BC6" w:rsidRPr="00F71BC6">
        <w:rPr>
          <w:lang w:val="uk-UA"/>
        </w:rPr>
        <w:t>диметиламін</w:t>
      </w:r>
      <w:proofErr w:type="spellEnd"/>
      <w:r w:rsidR="00F71BC6" w:rsidRPr="00F71BC6">
        <w:rPr>
          <w:lang w:val="uk-UA"/>
        </w:rPr>
        <w:t xml:space="preserve">  – </w:t>
      </w:r>
      <w:r w:rsidR="00D43E7D" w:rsidRPr="00D43E7D">
        <w:rPr>
          <w:lang w:val="uk-UA"/>
        </w:rPr>
        <w:t>0,096373</w:t>
      </w:r>
      <w:r w:rsidR="00F71BC6" w:rsidRPr="00F71BC6">
        <w:rPr>
          <w:lang w:val="uk-UA"/>
        </w:rPr>
        <w:t xml:space="preserve">; мікроорганізми – </w:t>
      </w:r>
      <w:r w:rsidR="00D43E7D" w:rsidRPr="00D43E7D">
        <w:rPr>
          <w:lang w:val="uk-UA"/>
        </w:rPr>
        <w:t>0,319418</w:t>
      </w:r>
      <w:r w:rsidR="00F71BC6" w:rsidRPr="00F71BC6">
        <w:rPr>
          <w:lang w:val="uk-UA"/>
        </w:rPr>
        <w:t xml:space="preserve">; </w:t>
      </w:r>
      <w:r w:rsidR="000C2FDA">
        <w:rPr>
          <w:lang w:val="uk-UA"/>
        </w:rPr>
        <w:t xml:space="preserve"> ангідрид сірчистий – </w:t>
      </w:r>
      <w:r w:rsidR="00D43E7D" w:rsidRPr="00D43E7D">
        <w:rPr>
          <w:lang w:val="uk-UA"/>
        </w:rPr>
        <w:t>0,960057</w:t>
      </w:r>
      <w:r w:rsidR="00F71BC6" w:rsidRPr="00F71BC6">
        <w:rPr>
          <w:lang w:val="uk-UA"/>
        </w:rPr>
        <w:t xml:space="preserve">; вуглеводні насичені – </w:t>
      </w:r>
      <w:r w:rsidR="00D43E7D" w:rsidRPr="00D43E7D">
        <w:rPr>
          <w:lang w:val="uk-UA"/>
        </w:rPr>
        <w:t>0,521691</w:t>
      </w:r>
      <w:r w:rsidR="00F71BC6" w:rsidRPr="00F71BC6">
        <w:rPr>
          <w:lang w:val="uk-UA"/>
        </w:rPr>
        <w:t xml:space="preserve">; </w:t>
      </w:r>
      <w:r w:rsidR="000C2FDA">
        <w:rPr>
          <w:lang w:val="uk-UA"/>
        </w:rPr>
        <w:t>р</w:t>
      </w:r>
      <w:r w:rsidR="000C2FDA" w:rsidRPr="000C2FDA">
        <w:rPr>
          <w:lang w:val="uk-UA"/>
        </w:rPr>
        <w:t>ечовини у вигляді суспендованих твердих част</w:t>
      </w:r>
      <w:r w:rsidR="000C2FDA">
        <w:rPr>
          <w:lang w:val="uk-UA"/>
        </w:rPr>
        <w:t xml:space="preserve">инок – </w:t>
      </w:r>
      <w:r w:rsidR="000C2FDA" w:rsidRPr="000C2FDA">
        <w:rPr>
          <w:lang w:val="uk-UA"/>
        </w:rPr>
        <w:t>2,324846</w:t>
      </w:r>
      <w:r w:rsidR="000C2FDA">
        <w:rPr>
          <w:lang w:val="uk-UA"/>
        </w:rPr>
        <w:t xml:space="preserve">; </w:t>
      </w:r>
      <w:r w:rsidR="00F71BC6" w:rsidRPr="00D43E7D">
        <w:rPr>
          <w:lang w:val="uk-UA"/>
        </w:rPr>
        <w:t xml:space="preserve">натрію гідрооксид – </w:t>
      </w:r>
      <w:r w:rsidR="00D43E7D" w:rsidRPr="00D43E7D">
        <w:rPr>
          <w:lang w:val="uk-UA"/>
        </w:rPr>
        <w:t>0,002000</w:t>
      </w:r>
      <w:r w:rsidR="00F71BC6" w:rsidRPr="00D43E7D">
        <w:rPr>
          <w:lang w:val="uk-UA"/>
        </w:rPr>
        <w:t xml:space="preserve">; альдегід </w:t>
      </w:r>
      <w:proofErr w:type="spellStart"/>
      <w:r w:rsidR="00F71BC6" w:rsidRPr="00D43E7D">
        <w:rPr>
          <w:lang w:val="uk-UA"/>
        </w:rPr>
        <w:t>глутаровий</w:t>
      </w:r>
      <w:proofErr w:type="spellEnd"/>
      <w:r w:rsidR="00F71BC6" w:rsidRPr="00D43E7D">
        <w:rPr>
          <w:lang w:val="uk-UA"/>
        </w:rPr>
        <w:t xml:space="preserve"> – </w:t>
      </w:r>
      <w:r w:rsidR="00D43E7D" w:rsidRPr="00D43E7D">
        <w:rPr>
          <w:lang w:val="uk-UA"/>
        </w:rPr>
        <w:t>0,005269</w:t>
      </w:r>
      <w:r w:rsidR="00F71BC6" w:rsidRPr="00D43E7D">
        <w:rPr>
          <w:lang w:val="uk-UA"/>
        </w:rPr>
        <w:t xml:space="preserve">; спирт </w:t>
      </w:r>
      <w:proofErr w:type="spellStart"/>
      <w:r w:rsidR="00F71BC6" w:rsidRPr="00D43E7D">
        <w:rPr>
          <w:lang w:val="uk-UA"/>
        </w:rPr>
        <w:t>ізопропіловий</w:t>
      </w:r>
      <w:proofErr w:type="spellEnd"/>
      <w:r w:rsidR="00F71BC6" w:rsidRPr="00D43E7D">
        <w:rPr>
          <w:lang w:val="uk-UA"/>
        </w:rPr>
        <w:t xml:space="preserve"> – </w:t>
      </w:r>
      <w:r w:rsidR="00D43E7D" w:rsidRPr="00D43E7D">
        <w:rPr>
          <w:lang w:val="uk-UA"/>
        </w:rPr>
        <w:t>0,007172</w:t>
      </w:r>
      <w:r w:rsidR="00D43E7D">
        <w:rPr>
          <w:lang w:val="uk-UA"/>
        </w:rPr>
        <w:t xml:space="preserve"> </w:t>
      </w:r>
      <w:r w:rsidR="006B3B7A" w:rsidRPr="00D43E7D">
        <w:rPr>
          <w:lang w:val="uk-UA"/>
        </w:rPr>
        <w:t xml:space="preserve">та парникові гази: </w:t>
      </w:r>
      <w:r w:rsidR="00D43E7D" w:rsidRPr="00D43E7D">
        <w:rPr>
          <w:lang w:val="uk-UA"/>
        </w:rPr>
        <w:t xml:space="preserve">діоксиду вуглецю – 729,835968; оксиду </w:t>
      </w:r>
      <w:proofErr w:type="spellStart"/>
      <w:r w:rsidR="00D43E7D" w:rsidRPr="00D43E7D">
        <w:rPr>
          <w:lang w:val="uk-UA"/>
        </w:rPr>
        <w:t>діазоту</w:t>
      </w:r>
      <w:proofErr w:type="spellEnd"/>
      <w:r w:rsidR="00D43E7D" w:rsidRPr="00D43E7D">
        <w:rPr>
          <w:lang w:val="uk-UA"/>
        </w:rPr>
        <w:t xml:space="preserve"> – 0,027323</w:t>
      </w:r>
      <w:r w:rsidR="00D43E7D">
        <w:rPr>
          <w:lang w:val="uk-UA"/>
        </w:rPr>
        <w:t xml:space="preserve"> </w:t>
      </w:r>
      <w:r w:rsidR="006B3B7A" w:rsidRPr="00D43E7D">
        <w:rPr>
          <w:lang w:val="uk-UA"/>
        </w:rPr>
        <w:t xml:space="preserve">та </w:t>
      </w:r>
      <w:r w:rsidR="00D43E7D" w:rsidRPr="00D43E7D">
        <w:rPr>
          <w:lang w:val="uk-UA"/>
        </w:rPr>
        <w:t>метан – 20,561239</w:t>
      </w:r>
      <w:r w:rsidR="006B3B7A" w:rsidRPr="00D43E7D">
        <w:rPr>
          <w:lang w:val="uk-UA"/>
        </w:rPr>
        <w:t>.</w:t>
      </w:r>
    </w:p>
    <w:p w14:paraId="1D5B121E" w14:textId="41452558" w:rsidR="0036113E" w:rsidRPr="00DB7AC0" w:rsidRDefault="00151B40" w:rsidP="006B3B7A">
      <w:pPr>
        <w:ind w:firstLine="709"/>
        <w:jc w:val="both"/>
        <w:rPr>
          <w:lang w:val="uk-UA"/>
        </w:rPr>
      </w:pPr>
      <w:r w:rsidRPr="00151B40">
        <w:rPr>
          <w:lang w:val="uk-UA"/>
        </w:rPr>
        <w:t>Об’єкт відноситься до 2</w:t>
      </w:r>
      <w:r w:rsidR="004F573E" w:rsidRPr="00151B40">
        <w:rPr>
          <w:lang w:val="uk-UA"/>
        </w:rPr>
        <w:t xml:space="preserve"> групи, відповідно </w:t>
      </w:r>
      <w:r w:rsidR="004F573E" w:rsidRPr="00DB7AC0">
        <w:rPr>
          <w:lang w:val="uk-UA"/>
        </w:rPr>
        <w:t xml:space="preserve">до наказу </w:t>
      </w:r>
      <w:proofErr w:type="spellStart"/>
      <w:r w:rsidR="004F573E" w:rsidRPr="00DB7AC0">
        <w:rPr>
          <w:bCs/>
          <w:lang w:val="uk-UA"/>
        </w:rPr>
        <w:t>Мінекоресурсів</w:t>
      </w:r>
      <w:proofErr w:type="spellEnd"/>
      <w:r w:rsidR="004F573E" w:rsidRPr="00DB7AC0">
        <w:rPr>
          <w:bCs/>
          <w:lang w:val="uk-UA"/>
        </w:rPr>
        <w:t xml:space="preserve"> України від 10 травня 2002 року №177, зареєстровано в Мін’юсті 22 травня 2002 року за №445/6733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 та наказу №108 від 09.03.2006 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 Враховуючи вищезазначене та відсутність </w:t>
      </w:r>
      <w:r w:rsidR="004F573E" w:rsidRPr="00DB7AC0">
        <w:rPr>
          <w:lang w:val="uk-UA"/>
        </w:rPr>
        <w:t>перевищень гранично-</w:t>
      </w:r>
      <w:r w:rsidR="004F573E" w:rsidRPr="00DB7AC0">
        <w:rPr>
          <w:lang w:val="uk-UA"/>
        </w:rPr>
        <w:lastRenderedPageBreak/>
        <w:t>допустимих концентрацій забруднюючих речовин</w:t>
      </w:r>
      <w:r w:rsidR="002536C3" w:rsidRPr="00DB7AC0">
        <w:rPr>
          <w:lang w:val="uk-UA"/>
        </w:rPr>
        <w:t>,</w:t>
      </w:r>
      <w:r w:rsidR="004F573E" w:rsidRPr="00DB7AC0">
        <w:rPr>
          <w:lang w:val="uk-UA"/>
        </w:rPr>
        <w:t xml:space="preserve"> з</w:t>
      </w:r>
      <w:r w:rsidR="002536C3" w:rsidRPr="00DB7AC0">
        <w:rPr>
          <w:lang w:val="uk-UA"/>
        </w:rPr>
        <w:t>аходи щодо скорочення викидів</w:t>
      </w:r>
      <w:r w:rsidR="004F573E" w:rsidRPr="00DB7AC0">
        <w:rPr>
          <w:lang w:val="uk-UA"/>
        </w:rPr>
        <w:t xml:space="preserve"> та природоохоронні заходи щодо скорочення викидів не передбачені</w:t>
      </w:r>
      <w:r w:rsidR="002536C3" w:rsidRPr="00DB7AC0">
        <w:rPr>
          <w:lang w:val="uk-UA"/>
        </w:rPr>
        <w:t xml:space="preserve"> та з</w:t>
      </w:r>
      <w:r w:rsidR="0036113E" w:rsidRPr="00DB7AC0">
        <w:rPr>
          <w:lang w:val="uk-UA"/>
        </w:rPr>
        <w:t xml:space="preserve">аходи щодо впровадження найкращих існуючих технологій виробництва для даного об’єкту не </w:t>
      </w:r>
      <w:r w:rsidR="004F573E" w:rsidRPr="00DB7AC0">
        <w:rPr>
          <w:lang w:val="uk-UA"/>
        </w:rPr>
        <w:t>розробляються</w:t>
      </w:r>
      <w:r w:rsidR="0036113E" w:rsidRPr="00DB7AC0">
        <w:rPr>
          <w:lang w:val="uk-UA"/>
        </w:rPr>
        <w:t xml:space="preserve">. </w:t>
      </w:r>
      <w:r w:rsidR="002536C3" w:rsidRPr="00DB7AC0">
        <w:rPr>
          <w:lang w:val="uk-UA"/>
        </w:rPr>
        <w:t>Пропозиції щодо дозволених обсягів викидів відповідають чинному законодавству.</w:t>
      </w:r>
    </w:p>
    <w:p w14:paraId="37D072BA" w14:textId="613B4EA0" w:rsidR="00650338" w:rsidRPr="00DB7AC0" w:rsidRDefault="006B3B7A" w:rsidP="00F03DB5">
      <w:pPr>
        <w:ind w:firstLine="709"/>
        <w:jc w:val="both"/>
        <w:rPr>
          <w:lang w:val="uk-UA"/>
        </w:rPr>
      </w:pPr>
      <w:r w:rsidRPr="00DB7AC0">
        <w:rPr>
          <w:lang w:val="uk-UA"/>
        </w:rPr>
        <w:t xml:space="preserve">Пропозиції та зауваження направляти протягом 30 календарних днів з моменту опублікування даного оголошення до Львівської обласної </w:t>
      </w:r>
      <w:r w:rsidR="00DB7AC0">
        <w:rPr>
          <w:lang w:val="uk-UA"/>
        </w:rPr>
        <w:t>військова</w:t>
      </w:r>
      <w:r w:rsidRPr="00DB7AC0">
        <w:rPr>
          <w:lang w:val="uk-UA"/>
        </w:rPr>
        <w:t xml:space="preserve"> адміністрації за </w:t>
      </w:r>
      <w:proofErr w:type="spellStart"/>
      <w:r w:rsidRPr="00DB7AC0">
        <w:rPr>
          <w:lang w:val="uk-UA"/>
        </w:rPr>
        <w:t>адресою</w:t>
      </w:r>
      <w:proofErr w:type="spellEnd"/>
      <w:r w:rsidRPr="00DB7AC0">
        <w:rPr>
          <w:lang w:val="uk-UA"/>
        </w:rPr>
        <w:t xml:space="preserve">: </w:t>
      </w:r>
      <w:r w:rsidR="00F03DB5" w:rsidRPr="00DB7AC0">
        <w:rPr>
          <w:lang w:val="uk-UA"/>
        </w:rPr>
        <w:t>79000</w:t>
      </w:r>
      <w:r w:rsidRPr="00DB7AC0">
        <w:rPr>
          <w:lang w:val="uk-UA"/>
        </w:rPr>
        <w:t xml:space="preserve">, вул. </w:t>
      </w:r>
      <w:r w:rsidR="00F03DB5" w:rsidRPr="00DB7AC0">
        <w:rPr>
          <w:lang w:val="uk-UA"/>
        </w:rPr>
        <w:t>Володимира Винниченка,</w:t>
      </w:r>
      <w:r w:rsidRPr="00DB7AC0">
        <w:rPr>
          <w:lang w:val="uk-UA"/>
        </w:rPr>
        <w:t xml:space="preserve"> </w:t>
      </w:r>
      <w:r w:rsidR="00F03DB5" w:rsidRPr="00DB7AC0">
        <w:rPr>
          <w:lang w:val="uk-UA"/>
        </w:rPr>
        <w:t>1</w:t>
      </w:r>
      <w:r w:rsidRPr="00DB7AC0">
        <w:rPr>
          <w:lang w:val="uk-UA"/>
        </w:rPr>
        <w:t xml:space="preserve">8, м. Львів; </w:t>
      </w:r>
      <w:proofErr w:type="spellStart"/>
      <w:r w:rsidRPr="00DB7AC0">
        <w:rPr>
          <w:lang w:val="uk-UA"/>
        </w:rPr>
        <w:t>тел</w:t>
      </w:r>
      <w:proofErr w:type="spellEnd"/>
      <w:r w:rsidRPr="00DB7AC0">
        <w:rPr>
          <w:lang w:val="uk-UA"/>
        </w:rPr>
        <w:t xml:space="preserve">.: (032) </w:t>
      </w:r>
      <w:r w:rsidR="00F03DB5" w:rsidRPr="00DB7AC0">
        <w:rPr>
          <w:lang w:val="uk-UA"/>
        </w:rPr>
        <w:t>299-91-44</w:t>
      </w:r>
      <w:r w:rsidRPr="00DB7AC0">
        <w:rPr>
          <w:lang w:val="uk-UA"/>
        </w:rPr>
        <w:t xml:space="preserve">; </w:t>
      </w:r>
      <w:proofErr w:type="spellStart"/>
      <w:r w:rsidRPr="00DB7AC0">
        <w:rPr>
          <w:lang w:val="uk-UA"/>
        </w:rPr>
        <w:t>ел</w:t>
      </w:r>
      <w:proofErr w:type="spellEnd"/>
      <w:r w:rsidRPr="00DB7AC0">
        <w:rPr>
          <w:lang w:val="uk-UA"/>
        </w:rPr>
        <w:t xml:space="preserve">. пошта: </w:t>
      </w:r>
      <w:r w:rsidR="00F03DB5" w:rsidRPr="00DB7AC0">
        <w:t>zvern@loda.gov.ua</w:t>
      </w:r>
    </w:p>
    <w:p w14:paraId="6357603D" w14:textId="6056A83F" w:rsidR="006A0989" w:rsidRPr="00DB7AC0" w:rsidRDefault="006A0989" w:rsidP="00650338">
      <w:pPr>
        <w:ind w:firstLine="284"/>
        <w:jc w:val="both"/>
        <w:rPr>
          <w:lang w:val="uk-UA"/>
        </w:rPr>
      </w:pPr>
    </w:p>
    <w:sectPr w:rsidR="006A0989" w:rsidRPr="00DB7A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52C22"/>
    <w:rsid w:val="000815F6"/>
    <w:rsid w:val="000966D2"/>
    <w:rsid w:val="000A1C38"/>
    <w:rsid w:val="000C2FDA"/>
    <w:rsid w:val="000E4A14"/>
    <w:rsid w:val="000E53DA"/>
    <w:rsid w:val="00126846"/>
    <w:rsid w:val="00133E25"/>
    <w:rsid w:val="00150F27"/>
    <w:rsid w:val="00151B40"/>
    <w:rsid w:val="00171C12"/>
    <w:rsid w:val="00174007"/>
    <w:rsid w:val="00186A0A"/>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E6103"/>
    <w:rsid w:val="00312A5E"/>
    <w:rsid w:val="00351610"/>
    <w:rsid w:val="00354A4F"/>
    <w:rsid w:val="0036113E"/>
    <w:rsid w:val="003A6B46"/>
    <w:rsid w:val="003C72E7"/>
    <w:rsid w:val="003E57AF"/>
    <w:rsid w:val="004060B0"/>
    <w:rsid w:val="00421683"/>
    <w:rsid w:val="00437377"/>
    <w:rsid w:val="00451194"/>
    <w:rsid w:val="00466608"/>
    <w:rsid w:val="004A3A0B"/>
    <w:rsid w:val="004A6644"/>
    <w:rsid w:val="004B46AF"/>
    <w:rsid w:val="004E0A14"/>
    <w:rsid w:val="004E33F3"/>
    <w:rsid w:val="004F057A"/>
    <w:rsid w:val="004F573E"/>
    <w:rsid w:val="004F5A7F"/>
    <w:rsid w:val="00506BE8"/>
    <w:rsid w:val="00570FC6"/>
    <w:rsid w:val="00585469"/>
    <w:rsid w:val="005C0721"/>
    <w:rsid w:val="005C3D87"/>
    <w:rsid w:val="005D0FE2"/>
    <w:rsid w:val="006076E1"/>
    <w:rsid w:val="00615E92"/>
    <w:rsid w:val="006222C1"/>
    <w:rsid w:val="00630B80"/>
    <w:rsid w:val="006312B4"/>
    <w:rsid w:val="00650338"/>
    <w:rsid w:val="00675D80"/>
    <w:rsid w:val="00684985"/>
    <w:rsid w:val="00691FC8"/>
    <w:rsid w:val="006A0989"/>
    <w:rsid w:val="006B3B7A"/>
    <w:rsid w:val="006C56F1"/>
    <w:rsid w:val="006E4DE7"/>
    <w:rsid w:val="007517B3"/>
    <w:rsid w:val="00756258"/>
    <w:rsid w:val="007A1E61"/>
    <w:rsid w:val="007C23E1"/>
    <w:rsid w:val="00810105"/>
    <w:rsid w:val="008173D1"/>
    <w:rsid w:val="0082210E"/>
    <w:rsid w:val="00824E8A"/>
    <w:rsid w:val="0085707D"/>
    <w:rsid w:val="008901CE"/>
    <w:rsid w:val="008A1FD8"/>
    <w:rsid w:val="008B1CB2"/>
    <w:rsid w:val="008C661F"/>
    <w:rsid w:val="008E0433"/>
    <w:rsid w:val="00951898"/>
    <w:rsid w:val="00951A0B"/>
    <w:rsid w:val="00961848"/>
    <w:rsid w:val="00965FA8"/>
    <w:rsid w:val="00985F78"/>
    <w:rsid w:val="00990C35"/>
    <w:rsid w:val="00997D44"/>
    <w:rsid w:val="009A3285"/>
    <w:rsid w:val="009E11ED"/>
    <w:rsid w:val="009F7550"/>
    <w:rsid w:val="00A2103E"/>
    <w:rsid w:val="00A60C07"/>
    <w:rsid w:val="00A92BDF"/>
    <w:rsid w:val="00AB493B"/>
    <w:rsid w:val="00AC1709"/>
    <w:rsid w:val="00AC4604"/>
    <w:rsid w:val="00AE7AB9"/>
    <w:rsid w:val="00B00D4C"/>
    <w:rsid w:val="00B30A58"/>
    <w:rsid w:val="00B42141"/>
    <w:rsid w:val="00B83984"/>
    <w:rsid w:val="00B83DEA"/>
    <w:rsid w:val="00BD09FD"/>
    <w:rsid w:val="00C02BF8"/>
    <w:rsid w:val="00C11AE4"/>
    <w:rsid w:val="00C3434C"/>
    <w:rsid w:val="00C4385F"/>
    <w:rsid w:val="00C83C6D"/>
    <w:rsid w:val="00CA28BF"/>
    <w:rsid w:val="00CB1B95"/>
    <w:rsid w:val="00CC09C8"/>
    <w:rsid w:val="00CD4B80"/>
    <w:rsid w:val="00CE29B8"/>
    <w:rsid w:val="00CF3A7D"/>
    <w:rsid w:val="00D132A0"/>
    <w:rsid w:val="00D274F0"/>
    <w:rsid w:val="00D378CE"/>
    <w:rsid w:val="00D40732"/>
    <w:rsid w:val="00D43E7D"/>
    <w:rsid w:val="00D46912"/>
    <w:rsid w:val="00D843B6"/>
    <w:rsid w:val="00DB1521"/>
    <w:rsid w:val="00DB7AC0"/>
    <w:rsid w:val="00DC255A"/>
    <w:rsid w:val="00DF55DA"/>
    <w:rsid w:val="00E03AAC"/>
    <w:rsid w:val="00E159CB"/>
    <w:rsid w:val="00E23570"/>
    <w:rsid w:val="00E26567"/>
    <w:rsid w:val="00E42113"/>
    <w:rsid w:val="00E45E86"/>
    <w:rsid w:val="00E61682"/>
    <w:rsid w:val="00E64EEF"/>
    <w:rsid w:val="00E849B1"/>
    <w:rsid w:val="00E9120E"/>
    <w:rsid w:val="00EA033B"/>
    <w:rsid w:val="00EA1560"/>
    <w:rsid w:val="00EA2933"/>
    <w:rsid w:val="00EA65FE"/>
    <w:rsid w:val="00EB46CC"/>
    <w:rsid w:val="00F002A2"/>
    <w:rsid w:val="00F03DB5"/>
    <w:rsid w:val="00F3524D"/>
    <w:rsid w:val="00F5268D"/>
    <w:rsid w:val="00F71BC6"/>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6A35-40D2-42D2-8F93-7E63B291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3092</Words>
  <Characters>1763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2023-06-08T14:12:00Z</dcterms:created>
  <dcterms:modified xsi:type="dcterms:W3CDTF">2023-06-08T14:12:00Z</dcterms:modified>
</cp:coreProperties>
</file>