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1AE4" w:rsidRDefault="00A3629B" w:rsidP="00A71AE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Таблиця врахування коментарів та зауважень </w:t>
      </w:r>
    </w:p>
    <w:p w:rsidR="00CE1BC7" w:rsidRDefault="00A362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 </w:t>
      </w:r>
      <w:proofErr w:type="spellStart"/>
      <w:r>
        <w:rPr>
          <w:rFonts w:ascii="Times New Roman" w:eastAsia="Times New Roman" w:hAnsi="Times New Roman" w:cs="Times New Roman"/>
          <w:b/>
          <w:sz w:val="28"/>
          <w:szCs w:val="28"/>
        </w:rPr>
        <w:t>проєкту</w:t>
      </w:r>
      <w:proofErr w:type="spellEnd"/>
      <w:r>
        <w:rPr>
          <w:rFonts w:ascii="Times New Roman" w:eastAsia="Times New Roman" w:hAnsi="Times New Roman" w:cs="Times New Roman"/>
          <w:b/>
          <w:sz w:val="28"/>
          <w:szCs w:val="28"/>
        </w:rPr>
        <w:t xml:space="preserve"> </w:t>
      </w:r>
      <w:r w:rsidR="001C7656">
        <w:rPr>
          <w:rFonts w:ascii="Times New Roman" w:eastAsia="Times New Roman" w:hAnsi="Times New Roman" w:cs="Times New Roman"/>
          <w:b/>
          <w:sz w:val="28"/>
          <w:szCs w:val="28"/>
        </w:rPr>
        <w:t>постанови Кабінету Міністрів України</w:t>
      </w:r>
      <w:r>
        <w:rPr>
          <w:rFonts w:ascii="Times New Roman" w:eastAsia="Times New Roman" w:hAnsi="Times New Roman" w:cs="Times New Roman"/>
          <w:b/>
          <w:sz w:val="28"/>
          <w:szCs w:val="28"/>
        </w:rPr>
        <w:t xml:space="preserve"> </w:t>
      </w:r>
      <w:r w:rsidR="001C7656" w:rsidRPr="001C7656">
        <w:rPr>
          <w:rFonts w:ascii="Times New Roman" w:hAnsi="Times New Roman" w:cs="Times New Roman"/>
          <w:b/>
          <w:sz w:val="28"/>
        </w:rPr>
        <w:t>«Про затвердження Порядку створення та адміністрування інформаційної системи управління відходами»</w:t>
      </w:r>
    </w:p>
    <w:p w:rsidR="00CE1BC7" w:rsidRDefault="00CE1BC7">
      <w:pPr>
        <w:rPr>
          <w:rFonts w:ascii="Times New Roman" w:eastAsia="Times New Roman" w:hAnsi="Times New Roman" w:cs="Times New Roman"/>
          <w:sz w:val="28"/>
          <w:szCs w:val="28"/>
        </w:rPr>
      </w:pPr>
    </w:p>
    <w:tbl>
      <w:tblPr>
        <w:tblStyle w:val="ab"/>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1"/>
        <w:gridCol w:w="5188"/>
        <w:gridCol w:w="5613"/>
        <w:gridCol w:w="3969"/>
      </w:tblGrid>
      <w:tr w:rsidR="00C25E78" w:rsidRPr="00C25E78" w:rsidTr="0084017E">
        <w:tc>
          <w:tcPr>
            <w:tcW w:w="681" w:type="dxa"/>
            <w:vAlign w:val="center"/>
          </w:tcPr>
          <w:p w:rsidR="00CE1BC7" w:rsidRPr="00C25E78" w:rsidRDefault="00CE1BC7" w:rsidP="00C25E78">
            <w:pPr>
              <w:jc w:val="center"/>
              <w:rPr>
                <w:rFonts w:ascii="Times New Roman" w:eastAsia="Times New Roman" w:hAnsi="Times New Roman" w:cs="Times New Roman"/>
                <w:b/>
                <w:color w:val="000000" w:themeColor="text1"/>
                <w:sz w:val="24"/>
                <w:szCs w:val="24"/>
              </w:rPr>
            </w:pPr>
          </w:p>
        </w:tc>
        <w:tc>
          <w:tcPr>
            <w:tcW w:w="5188" w:type="dxa"/>
          </w:tcPr>
          <w:p w:rsidR="00CE1BC7" w:rsidRPr="001C7656" w:rsidRDefault="00A3629B">
            <w:pPr>
              <w:jc w:val="center"/>
              <w:rPr>
                <w:rFonts w:ascii="Times New Roman" w:eastAsia="Times New Roman" w:hAnsi="Times New Roman" w:cs="Times New Roman"/>
                <w:b/>
                <w:color w:val="000000" w:themeColor="text1"/>
                <w:sz w:val="28"/>
                <w:szCs w:val="24"/>
              </w:rPr>
            </w:pPr>
            <w:r w:rsidRPr="001C7656">
              <w:rPr>
                <w:rFonts w:ascii="Times New Roman" w:eastAsia="Times New Roman" w:hAnsi="Times New Roman" w:cs="Times New Roman"/>
                <w:b/>
                <w:color w:val="000000" w:themeColor="text1"/>
                <w:sz w:val="28"/>
                <w:szCs w:val="24"/>
              </w:rPr>
              <w:t>Пропозиція</w:t>
            </w:r>
          </w:p>
        </w:tc>
        <w:tc>
          <w:tcPr>
            <w:tcW w:w="5613" w:type="dxa"/>
          </w:tcPr>
          <w:p w:rsidR="00CE1BC7" w:rsidRPr="001C7656" w:rsidRDefault="00A3629B">
            <w:pPr>
              <w:jc w:val="center"/>
              <w:rPr>
                <w:rFonts w:ascii="Times New Roman" w:eastAsia="Times New Roman" w:hAnsi="Times New Roman" w:cs="Times New Roman"/>
                <w:b/>
                <w:color w:val="000000" w:themeColor="text1"/>
                <w:sz w:val="28"/>
                <w:szCs w:val="24"/>
              </w:rPr>
            </w:pPr>
            <w:r w:rsidRPr="001C7656">
              <w:rPr>
                <w:rFonts w:ascii="Times New Roman" w:eastAsia="Times New Roman" w:hAnsi="Times New Roman" w:cs="Times New Roman"/>
                <w:b/>
                <w:color w:val="000000" w:themeColor="text1"/>
                <w:sz w:val="28"/>
                <w:szCs w:val="24"/>
              </w:rPr>
              <w:t>Оприлюднено в редакції</w:t>
            </w:r>
          </w:p>
        </w:tc>
        <w:tc>
          <w:tcPr>
            <w:tcW w:w="3969" w:type="dxa"/>
          </w:tcPr>
          <w:p w:rsidR="00CE1BC7" w:rsidRPr="00C25E78" w:rsidRDefault="00A3629B">
            <w:pPr>
              <w:jc w:val="center"/>
              <w:rPr>
                <w:rFonts w:ascii="Times New Roman" w:eastAsia="Times New Roman" w:hAnsi="Times New Roman" w:cs="Times New Roman"/>
                <w:b/>
                <w:color w:val="000000" w:themeColor="text1"/>
                <w:sz w:val="24"/>
                <w:szCs w:val="24"/>
              </w:rPr>
            </w:pPr>
            <w:r w:rsidRPr="001C7656">
              <w:rPr>
                <w:rFonts w:ascii="Times New Roman" w:eastAsia="Times New Roman" w:hAnsi="Times New Roman" w:cs="Times New Roman"/>
                <w:b/>
                <w:color w:val="000000" w:themeColor="text1"/>
                <w:sz w:val="28"/>
                <w:szCs w:val="24"/>
              </w:rPr>
              <w:t>Враховано/враховано частково/відхилено</w:t>
            </w:r>
          </w:p>
        </w:tc>
      </w:tr>
      <w:tr w:rsidR="00C25E78" w:rsidRPr="00C25E78" w:rsidTr="0081482B">
        <w:tc>
          <w:tcPr>
            <w:tcW w:w="681" w:type="dxa"/>
            <w:vAlign w:val="center"/>
          </w:tcPr>
          <w:p w:rsidR="00CE1BC7" w:rsidRPr="00C25E78" w:rsidRDefault="00CE1BC7" w:rsidP="00C25E78">
            <w:pPr>
              <w:tabs>
                <w:tab w:val="left" w:pos="1747"/>
              </w:tabs>
              <w:ind w:right="175"/>
              <w:jc w:val="center"/>
              <w:rPr>
                <w:rFonts w:ascii="Times New Roman" w:eastAsia="Times New Roman" w:hAnsi="Times New Roman" w:cs="Times New Roman"/>
                <w:color w:val="000000" w:themeColor="text1"/>
                <w:sz w:val="24"/>
                <w:szCs w:val="24"/>
              </w:rPr>
            </w:pPr>
          </w:p>
        </w:tc>
        <w:tc>
          <w:tcPr>
            <w:tcW w:w="14770" w:type="dxa"/>
            <w:gridSpan w:val="3"/>
          </w:tcPr>
          <w:p w:rsidR="00CE1BC7" w:rsidRPr="001C7656" w:rsidRDefault="00A3629B" w:rsidP="001C7656">
            <w:pPr>
              <w:ind w:left="-108" w:firstLine="108"/>
              <w:jc w:val="center"/>
              <w:rPr>
                <w:rFonts w:ascii="Times New Roman" w:eastAsia="Times New Roman" w:hAnsi="Times New Roman" w:cs="Times New Roman"/>
                <w:b/>
                <w:color w:val="000000" w:themeColor="text1"/>
                <w:sz w:val="28"/>
                <w:szCs w:val="24"/>
              </w:rPr>
            </w:pPr>
            <w:r w:rsidRPr="001C7656">
              <w:rPr>
                <w:rFonts w:ascii="Times New Roman" w:eastAsia="Times New Roman" w:hAnsi="Times New Roman" w:cs="Times New Roman"/>
                <w:b/>
                <w:color w:val="000000" w:themeColor="text1"/>
                <w:sz w:val="28"/>
                <w:szCs w:val="24"/>
              </w:rPr>
              <w:t xml:space="preserve">Зміст пропозицій та зауважень </w:t>
            </w:r>
            <w:r w:rsidR="001C7656" w:rsidRPr="001C7656">
              <w:rPr>
                <w:rFonts w:ascii="Times New Roman" w:eastAsia="Times New Roman" w:hAnsi="Times New Roman" w:cs="Times New Roman"/>
                <w:b/>
                <w:color w:val="000000" w:themeColor="text1"/>
                <w:sz w:val="28"/>
                <w:szCs w:val="24"/>
              </w:rPr>
              <w:t>Американської торгівельної палати</w:t>
            </w:r>
          </w:p>
        </w:tc>
      </w:tr>
      <w:tr w:rsidR="00C25E78" w:rsidRPr="00C25E78" w:rsidTr="0084017E">
        <w:tc>
          <w:tcPr>
            <w:tcW w:w="681" w:type="dxa"/>
            <w:vAlign w:val="center"/>
          </w:tcPr>
          <w:p w:rsidR="00CE1BC7" w:rsidRPr="00C25E78" w:rsidRDefault="00627B64" w:rsidP="00C25E78">
            <w:pPr>
              <w:tabs>
                <w:tab w:val="left" w:pos="1747"/>
              </w:tabs>
              <w:ind w:right="175"/>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1</w:t>
            </w:r>
          </w:p>
        </w:tc>
        <w:tc>
          <w:tcPr>
            <w:tcW w:w="5188" w:type="dxa"/>
          </w:tcPr>
          <w:p w:rsidR="001F254F" w:rsidRPr="001C7656" w:rsidRDefault="001C7656" w:rsidP="0084017E">
            <w:pPr>
              <w:ind w:left="34"/>
              <w:jc w:val="both"/>
              <w:rPr>
                <w:rFonts w:ascii="Times New Roman" w:eastAsia="Times New Roman" w:hAnsi="Times New Roman" w:cs="Times New Roman"/>
                <w:color w:val="000000" w:themeColor="text1"/>
                <w:sz w:val="28"/>
                <w:szCs w:val="24"/>
                <w:highlight w:val="yellow"/>
              </w:rPr>
            </w:pPr>
            <w:r w:rsidRPr="001C7656">
              <w:rPr>
                <w:rFonts w:ascii="Times New Roman" w:hAnsi="Times New Roman" w:cs="Times New Roman"/>
                <w:sz w:val="28"/>
              </w:rPr>
              <w:t xml:space="preserve">Додати до назви Реєстру виробників, які вводять в обіг товари в упаковці, такі слова: </w:t>
            </w:r>
            <w:r w:rsidRPr="001C7656">
              <w:rPr>
                <w:rFonts w:ascii="Times New Roman" w:hAnsi="Times New Roman" w:cs="Times New Roman"/>
                <w:i/>
                <w:sz w:val="28"/>
              </w:rPr>
              <w:t>«включаючи виробників упаковки, що наповнюється в момент продажу»</w:t>
            </w:r>
          </w:p>
        </w:tc>
        <w:tc>
          <w:tcPr>
            <w:tcW w:w="5613" w:type="dxa"/>
          </w:tcPr>
          <w:p w:rsidR="001C7656" w:rsidRDefault="001C7656" w:rsidP="0084017E">
            <w:pPr>
              <w:shd w:val="clear" w:color="auto" w:fill="FFFFFF"/>
              <w:jc w:val="both"/>
              <w:rPr>
                <w:rFonts w:ascii="Times New Roman" w:hAnsi="Times New Roman"/>
                <w:bCs/>
                <w:color w:val="000000"/>
                <w:sz w:val="28"/>
                <w:szCs w:val="28"/>
              </w:rPr>
            </w:pPr>
            <w:r>
              <w:rPr>
                <w:rFonts w:ascii="Times New Roman" w:hAnsi="Times New Roman"/>
                <w:bCs/>
                <w:color w:val="000000"/>
                <w:sz w:val="28"/>
                <w:szCs w:val="28"/>
              </w:rPr>
              <w:t>Реєстр</w:t>
            </w:r>
            <w:r w:rsidRPr="00C11AC5">
              <w:rPr>
                <w:rFonts w:ascii="Times New Roman" w:hAnsi="Times New Roman"/>
                <w:bCs/>
                <w:color w:val="000000"/>
                <w:sz w:val="28"/>
                <w:szCs w:val="28"/>
              </w:rPr>
              <w:t xml:space="preserve"> виробників продукції, щодо якої встановлено розшире</w:t>
            </w:r>
            <w:r>
              <w:rPr>
                <w:rFonts w:ascii="Times New Roman" w:hAnsi="Times New Roman"/>
                <w:bCs/>
                <w:color w:val="000000"/>
                <w:sz w:val="28"/>
                <w:szCs w:val="28"/>
              </w:rPr>
              <w:t>ну відповідальність виробника за</w:t>
            </w:r>
            <w:r w:rsidRPr="00C11AC5">
              <w:rPr>
                <w:rFonts w:ascii="Times New Roman" w:hAnsi="Times New Roman"/>
                <w:bCs/>
                <w:color w:val="000000"/>
                <w:sz w:val="28"/>
                <w:szCs w:val="28"/>
              </w:rPr>
              <w:t xml:space="preserve"> наступними напрямками:</w:t>
            </w:r>
          </w:p>
          <w:p w:rsidR="001C7656" w:rsidRDefault="001C7656" w:rsidP="0084017E">
            <w:pPr>
              <w:shd w:val="clear" w:color="auto" w:fill="FFFFFF"/>
              <w:spacing w:before="120" w:after="120"/>
              <w:jc w:val="both"/>
              <w:rPr>
                <w:rFonts w:ascii="Times New Roman" w:hAnsi="Times New Roman"/>
                <w:bCs/>
                <w:color w:val="000000"/>
                <w:sz w:val="28"/>
                <w:szCs w:val="28"/>
              </w:rPr>
            </w:pPr>
            <w:r>
              <w:rPr>
                <w:rFonts w:ascii="Times New Roman" w:hAnsi="Times New Roman"/>
                <w:bCs/>
                <w:color w:val="000000"/>
                <w:sz w:val="28"/>
                <w:szCs w:val="28"/>
              </w:rPr>
              <w:t>«…»</w:t>
            </w:r>
          </w:p>
          <w:p w:rsidR="001C7656" w:rsidRDefault="001C7656" w:rsidP="0084017E">
            <w:pPr>
              <w:shd w:val="clear" w:color="auto" w:fill="FFFFFF"/>
              <w:jc w:val="both"/>
              <w:rPr>
                <w:rFonts w:ascii="Times New Roman" w:hAnsi="Times New Roman"/>
                <w:bCs/>
                <w:color w:val="000000"/>
                <w:sz w:val="28"/>
                <w:szCs w:val="28"/>
              </w:rPr>
            </w:pPr>
            <w:r w:rsidRPr="00C11AC5">
              <w:rPr>
                <w:rFonts w:ascii="Times New Roman" w:hAnsi="Times New Roman"/>
                <w:bCs/>
                <w:color w:val="000000"/>
                <w:sz w:val="28"/>
                <w:szCs w:val="28"/>
              </w:rPr>
              <w:t>виробників, які вводять в обіг товари в упаковці;</w:t>
            </w:r>
          </w:p>
          <w:p w:rsidR="00CE1BC7" w:rsidRPr="00C1095C" w:rsidRDefault="001C7656" w:rsidP="0084017E">
            <w:pPr>
              <w:shd w:val="clear" w:color="auto" w:fill="FFFFFF"/>
              <w:spacing w:before="120" w:after="120"/>
              <w:jc w:val="both"/>
              <w:rPr>
                <w:rFonts w:ascii="Times New Roman" w:hAnsi="Times New Roman"/>
                <w:bCs/>
                <w:color w:val="000000"/>
                <w:sz w:val="28"/>
                <w:szCs w:val="28"/>
              </w:rPr>
            </w:pPr>
            <w:r>
              <w:rPr>
                <w:rFonts w:ascii="Times New Roman" w:hAnsi="Times New Roman"/>
                <w:bCs/>
                <w:color w:val="000000"/>
                <w:sz w:val="28"/>
                <w:szCs w:val="28"/>
              </w:rPr>
              <w:t>«…»</w:t>
            </w:r>
          </w:p>
        </w:tc>
        <w:tc>
          <w:tcPr>
            <w:tcW w:w="3969" w:type="dxa"/>
          </w:tcPr>
          <w:p w:rsidR="00CE1BC7" w:rsidRDefault="002D54AA">
            <w:pPr>
              <w:ind w:left="-108" w:firstLine="108"/>
              <w:rPr>
                <w:rFonts w:ascii="Times New Roman" w:eastAsia="Times New Roman" w:hAnsi="Times New Roman" w:cs="Times New Roman"/>
                <w:b/>
                <w:color w:val="000000" w:themeColor="text1"/>
                <w:sz w:val="28"/>
                <w:szCs w:val="24"/>
              </w:rPr>
            </w:pPr>
            <w:proofErr w:type="spellStart"/>
            <w:r w:rsidRPr="00DA4134">
              <w:rPr>
                <w:rFonts w:ascii="Times New Roman" w:eastAsia="Times New Roman" w:hAnsi="Times New Roman" w:cs="Times New Roman"/>
                <w:b/>
                <w:color w:val="000000" w:themeColor="text1"/>
                <w:sz w:val="28"/>
                <w:szCs w:val="24"/>
              </w:rPr>
              <w:t>Відхилено</w:t>
            </w:r>
            <w:proofErr w:type="spellEnd"/>
          </w:p>
          <w:p w:rsidR="00132DAC" w:rsidRPr="00A71AE4" w:rsidRDefault="00132DAC" w:rsidP="00A71AE4">
            <w:pPr>
              <w:ind w:left="-108"/>
              <w:rPr>
                <w:rFonts w:ascii="Times New Roman" w:eastAsia="Times New Roman" w:hAnsi="Times New Roman" w:cs="Times New Roman"/>
                <w:bCs/>
                <w:color w:val="000000" w:themeColor="text1"/>
                <w:sz w:val="28"/>
                <w:szCs w:val="24"/>
              </w:rPr>
            </w:pPr>
            <w:r w:rsidRPr="00132DAC">
              <w:rPr>
                <w:rFonts w:ascii="Times New Roman" w:eastAsia="Times New Roman" w:hAnsi="Times New Roman" w:cs="Times New Roman"/>
                <w:bCs/>
                <w:color w:val="000000" w:themeColor="text1"/>
                <w:sz w:val="28"/>
                <w:szCs w:val="24"/>
              </w:rPr>
              <w:t>Зазначене питання буде регулюватись окремим законом</w:t>
            </w:r>
            <w:r w:rsidR="00A71AE4" w:rsidRPr="00A71AE4">
              <w:rPr>
                <w:rFonts w:ascii="Times New Roman" w:eastAsia="Times New Roman" w:hAnsi="Times New Roman" w:cs="Times New Roman"/>
                <w:bCs/>
                <w:color w:val="000000" w:themeColor="text1"/>
                <w:sz w:val="28"/>
                <w:szCs w:val="24"/>
                <w:lang w:val="ru-RU"/>
              </w:rPr>
              <w:t xml:space="preserve"> </w:t>
            </w:r>
            <w:r w:rsidR="00A71AE4">
              <w:rPr>
                <w:rFonts w:ascii="Times New Roman" w:eastAsia="Times New Roman" w:hAnsi="Times New Roman" w:cs="Times New Roman"/>
                <w:bCs/>
                <w:color w:val="000000" w:themeColor="text1"/>
                <w:sz w:val="28"/>
                <w:szCs w:val="24"/>
              </w:rPr>
              <w:t>про розширену відповідальність виробника</w:t>
            </w:r>
          </w:p>
        </w:tc>
      </w:tr>
      <w:tr w:rsidR="00C25E78" w:rsidRPr="00C25E78" w:rsidTr="0084017E">
        <w:tc>
          <w:tcPr>
            <w:tcW w:w="681" w:type="dxa"/>
            <w:vAlign w:val="center"/>
          </w:tcPr>
          <w:p w:rsidR="00CE1BC7" w:rsidRPr="00C25E78" w:rsidRDefault="00627B64" w:rsidP="00C25E78">
            <w:pPr>
              <w:tabs>
                <w:tab w:val="left" w:pos="1747"/>
              </w:tabs>
              <w:jc w:val="center"/>
              <w:rPr>
                <w:rFonts w:ascii="Times New Roman" w:eastAsia="Times New Roman" w:hAnsi="Times New Roman" w:cs="Times New Roman"/>
                <w:color w:val="000000" w:themeColor="text1"/>
                <w:sz w:val="24"/>
                <w:szCs w:val="24"/>
              </w:rPr>
            </w:pPr>
            <w:r w:rsidRPr="00C25E78">
              <w:rPr>
                <w:rFonts w:ascii="Times New Roman" w:eastAsia="Times New Roman" w:hAnsi="Times New Roman" w:cs="Times New Roman"/>
                <w:color w:val="000000" w:themeColor="text1"/>
                <w:sz w:val="24"/>
                <w:szCs w:val="24"/>
              </w:rPr>
              <w:t>2</w:t>
            </w:r>
          </w:p>
        </w:tc>
        <w:tc>
          <w:tcPr>
            <w:tcW w:w="5188" w:type="dxa"/>
          </w:tcPr>
          <w:p w:rsidR="00CE1BC7" w:rsidRPr="00147943" w:rsidRDefault="00147943" w:rsidP="0084017E">
            <w:pPr>
              <w:jc w:val="both"/>
              <w:rPr>
                <w:rFonts w:ascii="Times New Roman" w:eastAsia="Times New Roman" w:hAnsi="Times New Roman" w:cs="Times New Roman"/>
                <w:b/>
                <w:color w:val="000000" w:themeColor="text1"/>
                <w:szCs w:val="24"/>
              </w:rPr>
            </w:pPr>
            <w:r>
              <w:rPr>
                <w:rFonts w:ascii="Times New Roman" w:hAnsi="Times New Roman" w:cs="Times New Roman"/>
                <w:sz w:val="28"/>
              </w:rPr>
              <w:t>пункт</w:t>
            </w:r>
            <w:r w:rsidRPr="00147943">
              <w:rPr>
                <w:rFonts w:ascii="Times New Roman" w:hAnsi="Times New Roman" w:cs="Times New Roman"/>
                <w:sz w:val="28"/>
              </w:rPr>
              <w:t xml:space="preserve"> 3 Розділу 1</w:t>
            </w:r>
            <w:r>
              <w:rPr>
                <w:rFonts w:ascii="Times New Roman" w:hAnsi="Times New Roman" w:cs="Times New Roman"/>
                <w:sz w:val="28"/>
              </w:rPr>
              <w:t xml:space="preserve"> </w:t>
            </w:r>
            <w:proofErr w:type="spellStart"/>
            <w:r>
              <w:rPr>
                <w:rFonts w:ascii="Times New Roman" w:hAnsi="Times New Roman" w:cs="Times New Roman"/>
                <w:sz w:val="28"/>
              </w:rPr>
              <w:t>проєкту</w:t>
            </w:r>
            <w:proofErr w:type="spellEnd"/>
            <w:r>
              <w:rPr>
                <w:rFonts w:ascii="Times New Roman" w:hAnsi="Times New Roman" w:cs="Times New Roman"/>
                <w:sz w:val="28"/>
              </w:rPr>
              <w:t xml:space="preserve"> постанови</w:t>
            </w:r>
            <w:r w:rsidRPr="00147943">
              <w:rPr>
                <w:rFonts w:ascii="Times New Roman" w:hAnsi="Times New Roman" w:cs="Times New Roman"/>
                <w:sz w:val="28"/>
              </w:rPr>
              <w:t xml:space="preserve">, створює </w:t>
            </w:r>
            <w:proofErr w:type="spellStart"/>
            <w:r w:rsidRPr="00147943">
              <w:rPr>
                <w:rFonts w:ascii="Times New Roman" w:hAnsi="Times New Roman" w:cs="Times New Roman"/>
                <w:sz w:val="28"/>
              </w:rPr>
              <w:t>зарегульованість</w:t>
            </w:r>
            <w:proofErr w:type="spellEnd"/>
            <w:r w:rsidRPr="00147943">
              <w:rPr>
                <w:rFonts w:ascii="Times New Roman" w:hAnsi="Times New Roman" w:cs="Times New Roman"/>
                <w:sz w:val="28"/>
              </w:rPr>
              <w:t xml:space="preserve"> процесу звітності у сфері управління відходами, унаслідок чого будуть створені додаткові витрати для суб’єктів господарювання, а також адміністрування з боку державних органів, що не сприяє принципам дерегуляції та прозорості галузі. </w:t>
            </w:r>
            <w:r w:rsidR="0065241F">
              <w:rPr>
                <w:rFonts w:ascii="Times New Roman" w:hAnsi="Times New Roman" w:cs="Times New Roman"/>
                <w:b/>
                <w:sz w:val="28"/>
              </w:rPr>
              <w:t>Р</w:t>
            </w:r>
            <w:r w:rsidRPr="0065241F">
              <w:rPr>
                <w:rFonts w:ascii="Times New Roman" w:hAnsi="Times New Roman" w:cs="Times New Roman"/>
                <w:b/>
                <w:sz w:val="28"/>
              </w:rPr>
              <w:t>екомендуємо об'єднати процеси і додати платформу «</w:t>
            </w:r>
            <w:proofErr w:type="spellStart"/>
            <w:r w:rsidRPr="0065241F">
              <w:rPr>
                <w:rFonts w:ascii="Times New Roman" w:hAnsi="Times New Roman" w:cs="Times New Roman"/>
                <w:b/>
                <w:sz w:val="28"/>
              </w:rPr>
              <w:t>ЕкоСистема</w:t>
            </w:r>
            <w:proofErr w:type="spellEnd"/>
            <w:r w:rsidRPr="0065241F">
              <w:rPr>
                <w:rFonts w:ascii="Times New Roman" w:hAnsi="Times New Roman" w:cs="Times New Roman"/>
                <w:b/>
                <w:sz w:val="28"/>
              </w:rPr>
              <w:t xml:space="preserve">» у вже існуючу систему електронної </w:t>
            </w:r>
            <w:r w:rsidRPr="0065241F">
              <w:rPr>
                <w:rFonts w:ascii="Times New Roman" w:hAnsi="Times New Roman" w:cs="Times New Roman"/>
                <w:b/>
                <w:sz w:val="28"/>
              </w:rPr>
              <w:lastRenderedPageBreak/>
              <w:t>звітності Державної служби статистики України, що дозволить автоматично формувати звітність про утворення та операції з управління відходами на платформі «</w:t>
            </w:r>
            <w:proofErr w:type="spellStart"/>
            <w:r w:rsidRPr="0065241F">
              <w:rPr>
                <w:rFonts w:ascii="Times New Roman" w:hAnsi="Times New Roman" w:cs="Times New Roman"/>
                <w:b/>
                <w:sz w:val="28"/>
              </w:rPr>
              <w:t>ЕкоСистема</w:t>
            </w:r>
            <w:proofErr w:type="spellEnd"/>
            <w:r w:rsidRPr="0065241F">
              <w:rPr>
                <w:rFonts w:ascii="Times New Roman" w:hAnsi="Times New Roman" w:cs="Times New Roman"/>
                <w:b/>
                <w:sz w:val="28"/>
              </w:rPr>
              <w:t xml:space="preserve">» та Декларацію про відходи зі </w:t>
            </w:r>
            <w:r w:rsidRPr="0065241F">
              <w:rPr>
                <w:rFonts w:ascii="Times New Roman" w:hAnsi="Times New Roman" w:cs="Times New Roman"/>
                <w:b/>
                <w:sz w:val="28"/>
                <w:szCs w:val="28"/>
              </w:rPr>
              <w:t>статистичної звітності за формою № 1 – відходи</w:t>
            </w:r>
          </w:p>
        </w:tc>
        <w:tc>
          <w:tcPr>
            <w:tcW w:w="5613" w:type="dxa"/>
          </w:tcPr>
          <w:p w:rsidR="00E512FA" w:rsidRPr="00F60237" w:rsidRDefault="00E932CB" w:rsidP="00F60237">
            <w:pPr>
              <w:pStyle w:val="rvps2"/>
              <w:spacing w:before="0" w:beforeAutospacing="0" w:after="150" w:afterAutospacing="0"/>
              <w:contextualSpacing/>
              <w:jc w:val="both"/>
              <w:rPr>
                <w:sz w:val="22"/>
                <w:szCs w:val="28"/>
              </w:rPr>
            </w:pPr>
            <w:r w:rsidRPr="001341CB">
              <w:rPr>
                <w:bCs/>
                <w:color w:val="000000"/>
                <w:sz w:val="28"/>
                <w:szCs w:val="28"/>
              </w:rPr>
              <w:lastRenderedPageBreak/>
              <w:t xml:space="preserve">Інформаційна система управління відходами (далі – інформаційна </w:t>
            </w:r>
            <w:r w:rsidRPr="001341CB">
              <w:rPr>
                <w:bCs/>
                <w:color w:val="000000"/>
                <w:sz w:val="28"/>
                <w:szCs w:val="28"/>
              </w:rPr>
              <w:br/>
              <w:t>система) – це інформаційно – комунікаційна система, що є функціональним модулем Єдиної екологічної платформи «</w:t>
            </w:r>
            <w:proofErr w:type="spellStart"/>
            <w:r w:rsidRPr="001341CB">
              <w:rPr>
                <w:bCs/>
                <w:color w:val="000000"/>
                <w:sz w:val="28"/>
                <w:szCs w:val="28"/>
              </w:rPr>
              <w:t>ЕкоСистема</w:t>
            </w:r>
            <w:proofErr w:type="spellEnd"/>
            <w:r w:rsidRPr="001341CB">
              <w:rPr>
                <w:bCs/>
                <w:color w:val="000000"/>
                <w:sz w:val="28"/>
                <w:szCs w:val="28"/>
              </w:rPr>
              <w:t>» (далі – платформа «</w:t>
            </w:r>
            <w:proofErr w:type="spellStart"/>
            <w:r w:rsidRPr="001341CB">
              <w:rPr>
                <w:bCs/>
                <w:color w:val="000000"/>
                <w:sz w:val="28"/>
                <w:szCs w:val="28"/>
              </w:rPr>
              <w:t>ЕкоСистема</w:t>
            </w:r>
            <w:proofErr w:type="spellEnd"/>
            <w:r w:rsidRPr="001341CB">
              <w:rPr>
                <w:bCs/>
                <w:color w:val="000000"/>
                <w:sz w:val="28"/>
                <w:szCs w:val="28"/>
              </w:rPr>
              <w:t>»), який забезпечує доступ до інформації про відходи, виробників продукції, організації розширеної відповідальності виробника, суб’єктів господарювання у сфері оброблення відходів у вигляді електронної бази даних.</w:t>
            </w:r>
          </w:p>
        </w:tc>
        <w:tc>
          <w:tcPr>
            <w:tcW w:w="3969" w:type="dxa"/>
          </w:tcPr>
          <w:p w:rsidR="00CE1BC7" w:rsidRDefault="00132DAC" w:rsidP="002C5142">
            <w:pPr>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4"/>
                <w:szCs w:val="24"/>
              </w:rPr>
              <w:t>Враховано частково</w:t>
            </w:r>
          </w:p>
          <w:p w:rsidR="00132DAC" w:rsidRPr="00132DAC" w:rsidRDefault="00132DAC" w:rsidP="002C5142">
            <w:pPr>
              <w:rPr>
                <w:rFonts w:ascii="Times New Roman" w:eastAsia="Times New Roman" w:hAnsi="Times New Roman" w:cs="Times New Roman"/>
                <w:bCs/>
                <w:color w:val="000000" w:themeColor="text1"/>
                <w:sz w:val="24"/>
                <w:szCs w:val="24"/>
              </w:rPr>
            </w:pPr>
            <w:r w:rsidRPr="00132DAC">
              <w:rPr>
                <w:rFonts w:ascii="Times New Roman" w:eastAsia="Times New Roman" w:hAnsi="Times New Roman" w:cs="Times New Roman"/>
                <w:bCs/>
                <w:color w:val="000000" w:themeColor="text1"/>
                <w:sz w:val="28"/>
                <w:szCs w:val="24"/>
              </w:rPr>
              <w:t xml:space="preserve">Інформаційна система управління відходами передбачає створення звітних документів в автоматичному режимі, шляхом використання модулю передачі відходів. Крім того </w:t>
            </w:r>
            <w:proofErr w:type="spellStart"/>
            <w:r w:rsidRPr="00132DAC">
              <w:rPr>
                <w:rFonts w:ascii="Times New Roman" w:eastAsia="Times New Roman" w:hAnsi="Times New Roman" w:cs="Times New Roman"/>
                <w:bCs/>
                <w:color w:val="000000" w:themeColor="text1"/>
                <w:sz w:val="28"/>
                <w:szCs w:val="24"/>
              </w:rPr>
              <w:t>Міндовкілля</w:t>
            </w:r>
            <w:proofErr w:type="spellEnd"/>
            <w:r w:rsidRPr="00132DAC">
              <w:rPr>
                <w:rFonts w:ascii="Times New Roman" w:eastAsia="Times New Roman" w:hAnsi="Times New Roman" w:cs="Times New Roman"/>
                <w:bCs/>
                <w:color w:val="000000" w:themeColor="text1"/>
                <w:sz w:val="28"/>
                <w:szCs w:val="24"/>
              </w:rPr>
              <w:t xml:space="preserve"> розробляє інформаційну  взаємодію із Державною статистичною службою, що має привести у відповідність </w:t>
            </w:r>
            <w:r w:rsidRPr="00132DAC">
              <w:rPr>
                <w:rFonts w:ascii="Times New Roman" w:eastAsia="Times New Roman" w:hAnsi="Times New Roman" w:cs="Times New Roman"/>
                <w:bCs/>
                <w:color w:val="000000" w:themeColor="text1"/>
                <w:sz w:val="28"/>
                <w:szCs w:val="24"/>
              </w:rPr>
              <w:lastRenderedPageBreak/>
              <w:t xml:space="preserve">свої нормативно правові акти в сфері управління відходами до вимог Закону України «Про управління відходами». </w:t>
            </w:r>
          </w:p>
        </w:tc>
      </w:tr>
      <w:tr w:rsidR="00A3338F" w:rsidRPr="00C25E78" w:rsidTr="0084017E">
        <w:tc>
          <w:tcPr>
            <w:tcW w:w="681" w:type="dxa"/>
            <w:vAlign w:val="center"/>
          </w:tcPr>
          <w:p w:rsidR="00A3338F" w:rsidRPr="00C25E78" w:rsidRDefault="00A3338F" w:rsidP="00C25E78">
            <w:pPr>
              <w:tabs>
                <w:tab w:val="left" w:pos="1747"/>
              </w:tabs>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w:t>
            </w:r>
          </w:p>
        </w:tc>
        <w:tc>
          <w:tcPr>
            <w:tcW w:w="5188" w:type="dxa"/>
          </w:tcPr>
          <w:p w:rsidR="00524DD1" w:rsidRDefault="00317E45" w:rsidP="0084017E">
            <w:pPr>
              <w:jc w:val="both"/>
              <w:rPr>
                <w:rFonts w:ascii="Times New Roman" w:hAnsi="Times New Roman" w:cs="Times New Roman"/>
                <w:sz w:val="28"/>
              </w:rPr>
            </w:pPr>
            <w:r>
              <w:rPr>
                <w:rFonts w:ascii="Times New Roman" w:hAnsi="Times New Roman" w:cs="Times New Roman"/>
                <w:sz w:val="28"/>
              </w:rPr>
              <w:t>пункт</w:t>
            </w:r>
            <w:r w:rsidRPr="00317E45">
              <w:rPr>
                <w:rFonts w:ascii="Times New Roman" w:hAnsi="Times New Roman" w:cs="Times New Roman"/>
                <w:sz w:val="28"/>
              </w:rPr>
              <w:t xml:space="preserve"> 7 Розділу 2 проекту постанови встановлює, що інформаційна система забезпечує автоматичне визначення суми податків на діяльність суб'єктів управління відходами. Подібна норма дублює повноваження в частині адміністрування екологічного податку, адже, відповідно до чинного законодавства, Державна податкова служба України відповідає за визначення сум податків.</w:t>
            </w:r>
          </w:p>
          <w:p w:rsidR="00317E45" w:rsidRPr="00317E45" w:rsidRDefault="00317E45" w:rsidP="0084017E">
            <w:pPr>
              <w:jc w:val="both"/>
              <w:rPr>
                <w:rFonts w:ascii="Times New Roman" w:hAnsi="Times New Roman" w:cs="Times New Roman"/>
                <w:szCs w:val="24"/>
              </w:rPr>
            </w:pPr>
            <w:r w:rsidRPr="00317E45">
              <w:rPr>
                <w:rFonts w:ascii="Times New Roman" w:hAnsi="Times New Roman" w:cs="Times New Roman"/>
                <w:sz w:val="28"/>
              </w:rPr>
              <w:t xml:space="preserve">До того ж Закон України №2320-IX не передбачає можливості визначення сум податків у межах інформаційної системи управління відходами і не регулює питання оподаткування. </w:t>
            </w:r>
            <w:r w:rsidRPr="00317E45">
              <w:rPr>
                <w:rFonts w:ascii="Times New Roman" w:hAnsi="Times New Roman" w:cs="Times New Roman"/>
                <w:b/>
                <w:sz w:val="28"/>
              </w:rPr>
              <w:t>З огляду на зазначене, експерти компаній-членів Палати рекомендують видалити відповідний пункт з проекту постанови.</w:t>
            </w:r>
          </w:p>
        </w:tc>
        <w:tc>
          <w:tcPr>
            <w:tcW w:w="5613" w:type="dxa"/>
          </w:tcPr>
          <w:p w:rsidR="00DF2015" w:rsidRPr="00C11AC5" w:rsidRDefault="00DF2015" w:rsidP="0084017E">
            <w:pPr>
              <w:pStyle w:val="a7"/>
              <w:pBdr>
                <w:top w:val="nil"/>
                <w:left w:val="nil"/>
                <w:bottom w:val="nil"/>
                <w:right w:val="nil"/>
                <w:between w:val="nil"/>
              </w:pBdr>
              <w:shd w:val="clear" w:color="auto" w:fill="FFFFFF"/>
              <w:ind w:left="0" w:firstLine="0"/>
              <w:rPr>
                <w:color w:val="000000"/>
                <w:sz w:val="28"/>
                <w:szCs w:val="28"/>
              </w:rPr>
            </w:pPr>
            <w:r w:rsidRPr="00C11AC5">
              <w:rPr>
                <w:color w:val="000000"/>
                <w:sz w:val="28"/>
                <w:szCs w:val="28"/>
              </w:rPr>
              <w:t>Інформаційна система управління відходами забезпечує:</w:t>
            </w:r>
          </w:p>
          <w:p w:rsidR="00C61A04" w:rsidRPr="00E8175F" w:rsidRDefault="00C61A04" w:rsidP="00C61A04">
            <w:pPr>
              <w:jc w:val="both"/>
              <w:rPr>
                <w:rFonts w:ascii="Times New Roman" w:hAnsi="Times New Roman" w:cs="Times New Roman"/>
                <w:sz w:val="28"/>
                <w:szCs w:val="28"/>
              </w:rPr>
            </w:pPr>
            <w:r w:rsidRPr="00E8175F">
              <w:rPr>
                <w:rFonts w:ascii="Times New Roman" w:hAnsi="Times New Roman" w:cs="Times New Roman"/>
                <w:sz w:val="28"/>
                <w:szCs w:val="28"/>
              </w:rPr>
              <w:t xml:space="preserve">1) облік </w:t>
            </w:r>
            <w:proofErr w:type="spellStart"/>
            <w:r w:rsidRPr="00E8175F">
              <w:rPr>
                <w:rFonts w:ascii="Times New Roman" w:hAnsi="Times New Roman" w:cs="Times New Roman"/>
                <w:sz w:val="28"/>
                <w:szCs w:val="28"/>
              </w:rPr>
              <w:t>субʼєктів</w:t>
            </w:r>
            <w:proofErr w:type="spellEnd"/>
            <w:r w:rsidRPr="00E8175F">
              <w:rPr>
                <w:rFonts w:ascii="Times New Roman" w:hAnsi="Times New Roman" w:cs="Times New Roman"/>
                <w:sz w:val="28"/>
                <w:szCs w:val="28"/>
              </w:rPr>
              <w:t xml:space="preserve"> господарювання у сфері управління відходами; </w:t>
            </w:r>
          </w:p>
          <w:p w:rsidR="00C61A04" w:rsidRPr="00E8175F" w:rsidRDefault="00C61A04" w:rsidP="00C61A04">
            <w:pPr>
              <w:jc w:val="both"/>
              <w:rPr>
                <w:rFonts w:ascii="Times New Roman" w:hAnsi="Times New Roman" w:cs="Times New Roman"/>
                <w:sz w:val="28"/>
                <w:szCs w:val="28"/>
              </w:rPr>
            </w:pPr>
            <w:r w:rsidRPr="00E8175F">
              <w:rPr>
                <w:rFonts w:ascii="Times New Roman" w:hAnsi="Times New Roman" w:cs="Times New Roman"/>
                <w:sz w:val="28"/>
                <w:szCs w:val="28"/>
              </w:rPr>
              <w:t xml:space="preserve">2) можливість подачі документів </w:t>
            </w:r>
            <w:proofErr w:type="spellStart"/>
            <w:r w:rsidRPr="00E8175F">
              <w:rPr>
                <w:rFonts w:ascii="Times New Roman" w:hAnsi="Times New Roman" w:cs="Times New Roman"/>
                <w:sz w:val="28"/>
                <w:szCs w:val="28"/>
              </w:rPr>
              <w:t>субʼєктом</w:t>
            </w:r>
            <w:proofErr w:type="spellEnd"/>
            <w:r w:rsidRPr="00E8175F">
              <w:rPr>
                <w:rFonts w:ascii="Times New Roman" w:hAnsi="Times New Roman" w:cs="Times New Roman"/>
                <w:sz w:val="28"/>
                <w:szCs w:val="28"/>
              </w:rPr>
              <w:t xml:space="preserve"> господарювання з метою одержання дозвільних документів; </w:t>
            </w:r>
          </w:p>
          <w:p w:rsidR="00C61A04" w:rsidRPr="00E8175F" w:rsidRDefault="00C61A04" w:rsidP="00C61A04">
            <w:pPr>
              <w:jc w:val="both"/>
              <w:rPr>
                <w:rFonts w:ascii="Times New Roman" w:hAnsi="Times New Roman" w:cs="Times New Roman"/>
                <w:sz w:val="28"/>
                <w:szCs w:val="28"/>
              </w:rPr>
            </w:pPr>
            <w:r w:rsidRPr="00E8175F">
              <w:rPr>
                <w:rFonts w:ascii="Times New Roman" w:hAnsi="Times New Roman" w:cs="Times New Roman"/>
                <w:sz w:val="28"/>
                <w:szCs w:val="28"/>
              </w:rPr>
              <w:t>3) автоматизацію процесів надання електронних публічних послуг, документів дозвільного характеру та ліцензій у електронній формі;</w:t>
            </w:r>
          </w:p>
          <w:p w:rsidR="00C61A04" w:rsidRPr="00E8175F" w:rsidRDefault="00C61A04" w:rsidP="00C61A04">
            <w:pPr>
              <w:jc w:val="both"/>
              <w:rPr>
                <w:rFonts w:ascii="Times New Roman" w:hAnsi="Times New Roman" w:cs="Times New Roman"/>
                <w:sz w:val="28"/>
                <w:szCs w:val="28"/>
              </w:rPr>
            </w:pPr>
            <w:r w:rsidRPr="00E8175F">
              <w:rPr>
                <w:rFonts w:ascii="Times New Roman" w:hAnsi="Times New Roman" w:cs="Times New Roman"/>
                <w:sz w:val="28"/>
                <w:szCs w:val="28"/>
              </w:rPr>
              <w:t xml:space="preserve">4) узагальнення, звітність та аналізу інформації в реєстрах у сфері управління відходами; </w:t>
            </w:r>
          </w:p>
          <w:p w:rsidR="00C61A04" w:rsidRPr="00E8175F" w:rsidRDefault="00C61A04" w:rsidP="00C61A04">
            <w:pPr>
              <w:jc w:val="both"/>
              <w:rPr>
                <w:rFonts w:ascii="Times New Roman" w:hAnsi="Times New Roman" w:cs="Times New Roman"/>
                <w:sz w:val="28"/>
                <w:szCs w:val="28"/>
              </w:rPr>
            </w:pPr>
            <w:r w:rsidRPr="00E8175F">
              <w:rPr>
                <w:rFonts w:ascii="Times New Roman" w:hAnsi="Times New Roman" w:cs="Times New Roman"/>
                <w:sz w:val="28"/>
                <w:szCs w:val="28"/>
              </w:rPr>
              <w:t xml:space="preserve">5) оптимізацію обліку відходів та поводження з ними; </w:t>
            </w:r>
          </w:p>
          <w:p w:rsidR="00C61A04" w:rsidRDefault="00C61A04" w:rsidP="00C61A04">
            <w:pPr>
              <w:spacing w:before="120" w:after="120"/>
              <w:jc w:val="both"/>
              <w:rPr>
                <w:rFonts w:ascii="Times New Roman" w:hAnsi="Times New Roman" w:cs="Times New Roman"/>
                <w:sz w:val="28"/>
                <w:szCs w:val="28"/>
              </w:rPr>
            </w:pPr>
            <w:r w:rsidRPr="00E8175F">
              <w:rPr>
                <w:rFonts w:ascii="Times New Roman" w:hAnsi="Times New Roman" w:cs="Times New Roman"/>
                <w:sz w:val="28"/>
                <w:szCs w:val="28"/>
              </w:rPr>
              <w:t xml:space="preserve">6) контроль за транскордонним перевезенням відходів; </w:t>
            </w:r>
          </w:p>
          <w:p w:rsidR="00C61A04" w:rsidRPr="00E8175F" w:rsidRDefault="00C61A04" w:rsidP="00C61A04">
            <w:pPr>
              <w:jc w:val="both"/>
              <w:rPr>
                <w:rFonts w:ascii="Times New Roman" w:hAnsi="Times New Roman" w:cs="Times New Roman"/>
                <w:sz w:val="28"/>
                <w:szCs w:val="28"/>
              </w:rPr>
            </w:pPr>
            <w:r w:rsidRPr="00E8175F">
              <w:rPr>
                <w:rFonts w:ascii="Times New Roman" w:hAnsi="Times New Roman" w:cs="Times New Roman"/>
                <w:sz w:val="28"/>
                <w:szCs w:val="28"/>
              </w:rPr>
              <w:t xml:space="preserve">7) контроль передачі відходів між </w:t>
            </w:r>
            <w:proofErr w:type="spellStart"/>
            <w:r w:rsidRPr="00E8175F">
              <w:rPr>
                <w:rFonts w:ascii="Times New Roman" w:hAnsi="Times New Roman" w:cs="Times New Roman"/>
                <w:sz w:val="28"/>
                <w:szCs w:val="28"/>
              </w:rPr>
              <w:t>субʼєктами</w:t>
            </w:r>
            <w:proofErr w:type="spellEnd"/>
            <w:r w:rsidRPr="00E8175F">
              <w:rPr>
                <w:rFonts w:ascii="Times New Roman" w:hAnsi="Times New Roman" w:cs="Times New Roman"/>
                <w:sz w:val="28"/>
                <w:szCs w:val="28"/>
              </w:rPr>
              <w:t xml:space="preserve"> управління відходами; </w:t>
            </w:r>
          </w:p>
          <w:p w:rsidR="00C61A04" w:rsidRPr="00E8175F" w:rsidRDefault="00C61A04" w:rsidP="00C61A04">
            <w:pPr>
              <w:jc w:val="both"/>
              <w:rPr>
                <w:rFonts w:ascii="Times New Roman" w:hAnsi="Times New Roman" w:cs="Times New Roman"/>
                <w:sz w:val="28"/>
                <w:szCs w:val="28"/>
              </w:rPr>
            </w:pPr>
            <w:r w:rsidRPr="00E8175F">
              <w:rPr>
                <w:rFonts w:ascii="Times New Roman" w:hAnsi="Times New Roman" w:cs="Times New Roman"/>
                <w:sz w:val="28"/>
                <w:szCs w:val="28"/>
              </w:rPr>
              <w:lastRenderedPageBreak/>
              <w:t xml:space="preserve">8) автоматичне заповнення звітних документів на підставі внесеної інформації </w:t>
            </w:r>
            <w:proofErr w:type="spellStart"/>
            <w:r w:rsidRPr="00E8175F">
              <w:rPr>
                <w:rFonts w:ascii="Times New Roman" w:hAnsi="Times New Roman" w:cs="Times New Roman"/>
                <w:sz w:val="28"/>
                <w:szCs w:val="28"/>
              </w:rPr>
              <w:t>субʼєктом</w:t>
            </w:r>
            <w:proofErr w:type="spellEnd"/>
            <w:r w:rsidRPr="00E8175F">
              <w:rPr>
                <w:rFonts w:ascii="Times New Roman" w:hAnsi="Times New Roman" w:cs="Times New Roman"/>
                <w:sz w:val="28"/>
                <w:szCs w:val="28"/>
              </w:rPr>
              <w:t xml:space="preserve"> ; </w:t>
            </w:r>
          </w:p>
          <w:p w:rsidR="00C61A04" w:rsidRPr="00E8175F" w:rsidRDefault="00C61A04" w:rsidP="00C61A04">
            <w:pPr>
              <w:jc w:val="both"/>
              <w:rPr>
                <w:rFonts w:ascii="Times New Roman" w:hAnsi="Times New Roman" w:cs="Times New Roman"/>
                <w:sz w:val="28"/>
                <w:szCs w:val="28"/>
              </w:rPr>
            </w:pPr>
            <w:r w:rsidRPr="00E8175F">
              <w:rPr>
                <w:rFonts w:ascii="Times New Roman" w:hAnsi="Times New Roman" w:cs="Times New Roman"/>
                <w:sz w:val="28"/>
                <w:szCs w:val="28"/>
              </w:rPr>
              <w:t xml:space="preserve">9) ведення та облік </w:t>
            </w:r>
            <w:proofErr w:type="spellStart"/>
            <w:r w:rsidRPr="00E8175F">
              <w:rPr>
                <w:rFonts w:ascii="Times New Roman" w:hAnsi="Times New Roman" w:cs="Times New Roman"/>
                <w:sz w:val="28"/>
                <w:szCs w:val="28"/>
              </w:rPr>
              <w:t>потужностей</w:t>
            </w:r>
            <w:proofErr w:type="spellEnd"/>
            <w:r w:rsidRPr="00E8175F">
              <w:rPr>
                <w:rFonts w:ascii="Times New Roman" w:hAnsi="Times New Roman" w:cs="Times New Roman"/>
                <w:sz w:val="28"/>
                <w:szCs w:val="28"/>
              </w:rPr>
              <w:t xml:space="preserve"> управління відходами та їх перевірка; </w:t>
            </w:r>
          </w:p>
          <w:p w:rsidR="00C61A04" w:rsidRPr="00E8175F" w:rsidRDefault="00C61A04" w:rsidP="00C61A04">
            <w:pPr>
              <w:jc w:val="both"/>
              <w:rPr>
                <w:rFonts w:ascii="Times New Roman" w:hAnsi="Times New Roman" w:cs="Times New Roman"/>
                <w:sz w:val="28"/>
                <w:szCs w:val="28"/>
              </w:rPr>
            </w:pPr>
            <w:r w:rsidRPr="00E8175F">
              <w:rPr>
                <w:rFonts w:ascii="Times New Roman" w:hAnsi="Times New Roman" w:cs="Times New Roman"/>
                <w:sz w:val="28"/>
                <w:szCs w:val="28"/>
              </w:rPr>
              <w:t xml:space="preserve">10) фіксацію та протидію утворенню стихійних полігонів відходів; </w:t>
            </w:r>
          </w:p>
          <w:p w:rsidR="00C61A04" w:rsidRDefault="00C61A04" w:rsidP="00C61A04">
            <w:pPr>
              <w:jc w:val="both"/>
              <w:rPr>
                <w:rFonts w:ascii="Times New Roman" w:hAnsi="Times New Roman" w:cs="Times New Roman"/>
                <w:sz w:val="28"/>
                <w:szCs w:val="28"/>
              </w:rPr>
            </w:pPr>
            <w:r w:rsidRPr="00E8175F">
              <w:rPr>
                <w:rFonts w:ascii="Times New Roman" w:hAnsi="Times New Roman" w:cs="Times New Roman"/>
                <w:sz w:val="28"/>
                <w:szCs w:val="28"/>
              </w:rPr>
              <w:t>11) електронна інформаційна взаємодія з національними електронними інформаційними ресурсами, іншими інформаційно-комунікаційними системами.</w:t>
            </w:r>
          </w:p>
          <w:p w:rsidR="00C1095C" w:rsidRPr="00E932CB" w:rsidRDefault="00C61A04" w:rsidP="00C61A04">
            <w:pPr>
              <w:pStyle w:val="rvps2"/>
              <w:spacing w:before="0" w:beforeAutospacing="0" w:after="150" w:afterAutospacing="0"/>
              <w:contextualSpacing/>
              <w:jc w:val="both"/>
              <w:rPr>
                <w:sz w:val="28"/>
                <w:szCs w:val="28"/>
              </w:rPr>
            </w:pPr>
            <w:r>
              <w:rPr>
                <w:sz w:val="28"/>
                <w:szCs w:val="28"/>
              </w:rPr>
              <w:t>«…»</w:t>
            </w:r>
          </w:p>
        </w:tc>
        <w:tc>
          <w:tcPr>
            <w:tcW w:w="3969" w:type="dxa"/>
          </w:tcPr>
          <w:p w:rsidR="00A3338F" w:rsidRDefault="005D6ECF" w:rsidP="00DF2015">
            <w:pPr>
              <w:rPr>
                <w:rFonts w:ascii="Times New Roman" w:hAnsi="Times New Roman" w:cs="Times New Roman"/>
                <w:b/>
                <w:color w:val="000000" w:themeColor="text1"/>
                <w:sz w:val="28"/>
                <w:szCs w:val="24"/>
              </w:rPr>
            </w:pPr>
            <w:r w:rsidRPr="00DA4134">
              <w:rPr>
                <w:rFonts w:ascii="Times New Roman" w:hAnsi="Times New Roman" w:cs="Times New Roman"/>
                <w:b/>
                <w:color w:val="000000" w:themeColor="text1"/>
                <w:sz w:val="28"/>
                <w:szCs w:val="24"/>
              </w:rPr>
              <w:lastRenderedPageBreak/>
              <w:t>В</w:t>
            </w:r>
            <w:r w:rsidR="00DF2015" w:rsidRPr="00DA4134">
              <w:rPr>
                <w:rFonts w:ascii="Times New Roman" w:hAnsi="Times New Roman" w:cs="Times New Roman"/>
                <w:b/>
                <w:color w:val="000000" w:themeColor="text1"/>
                <w:sz w:val="28"/>
                <w:szCs w:val="24"/>
              </w:rPr>
              <w:t>раховано</w:t>
            </w:r>
          </w:p>
          <w:p w:rsidR="00132DAC" w:rsidRPr="00132DAC" w:rsidRDefault="00132DAC" w:rsidP="00DF2015">
            <w:pPr>
              <w:rPr>
                <w:rFonts w:ascii="Times New Roman" w:hAnsi="Times New Roman" w:cs="Times New Roman"/>
                <w:bCs/>
                <w:color w:val="000000" w:themeColor="text1"/>
                <w:sz w:val="24"/>
                <w:szCs w:val="24"/>
              </w:rPr>
            </w:pPr>
            <w:r w:rsidRPr="00132DAC">
              <w:rPr>
                <w:rFonts w:ascii="Times New Roman" w:hAnsi="Times New Roman" w:cs="Times New Roman"/>
                <w:bCs/>
                <w:color w:val="000000" w:themeColor="text1"/>
                <w:sz w:val="28"/>
                <w:szCs w:val="24"/>
              </w:rPr>
              <w:t>Виключено модуль щодо попереднього автоматичного прорахунку екологічного податку</w:t>
            </w:r>
          </w:p>
        </w:tc>
      </w:tr>
      <w:tr w:rsidR="0081482B" w:rsidRPr="00C25E78" w:rsidTr="00BE2B92">
        <w:tc>
          <w:tcPr>
            <w:tcW w:w="15451" w:type="dxa"/>
            <w:gridSpan w:val="4"/>
            <w:vAlign w:val="center"/>
          </w:tcPr>
          <w:p w:rsidR="0081482B" w:rsidRPr="0081482B" w:rsidRDefault="0081482B" w:rsidP="00DF2015">
            <w:pPr>
              <w:jc w:val="center"/>
              <w:rPr>
                <w:rFonts w:ascii="Times New Roman" w:hAnsi="Times New Roman" w:cs="Times New Roman"/>
                <w:b/>
                <w:color w:val="000000" w:themeColor="text1"/>
                <w:sz w:val="24"/>
                <w:szCs w:val="24"/>
              </w:rPr>
            </w:pPr>
            <w:r w:rsidRPr="0084017E">
              <w:rPr>
                <w:rFonts w:ascii="Times New Roman" w:eastAsia="Times New Roman" w:hAnsi="Times New Roman" w:cs="Times New Roman"/>
                <w:b/>
                <w:color w:val="000000" w:themeColor="text1"/>
                <w:sz w:val="28"/>
                <w:szCs w:val="24"/>
              </w:rPr>
              <w:t xml:space="preserve">Зміст пропозицій та зауважень </w:t>
            </w:r>
            <w:r w:rsidR="00DF2015" w:rsidRPr="0084017E">
              <w:rPr>
                <w:rFonts w:ascii="Times New Roman" w:eastAsia="Times New Roman" w:hAnsi="Times New Roman" w:cs="Times New Roman"/>
                <w:b/>
                <w:color w:val="000000" w:themeColor="text1"/>
                <w:sz w:val="28"/>
                <w:szCs w:val="24"/>
              </w:rPr>
              <w:t>Європейської Бізнес Асоціації</w:t>
            </w:r>
          </w:p>
        </w:tc>
      </w:tr>
      <w:tr w:rsidR="0081482B" w:rsidRPr="00C25E78" w:rsidTr="0084017E">
        <w:tc>
          <w:tcPr>
            <w:tcW w:w="681" w:type="dxa"/>
            <w:vAlign w:val="center"/>
          </w:tcPr>
          <w:p w:rsidR="0081482B" w:rsidRDefault="0081482B" w:rsidP="0000735D">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5188" w:type="dxa"/>
          </w:tcPr>
          <w:p w:rsidR="00DA4134" w:rsidRDefault="00DA4134" w:rsidP="0084017E">
            <w:pPr>
              <w:jc w:val="both"/>
              <w:rPr>
                <w:rFonts w:ascii="Times New Roman" w:hAnsi="Times New Roman" w:cs="Times New Roman"/>
                <w:sz w:val="28"/>
              </w:rPr>
            </w:pPr>
            <w:r>
              <w:rPr>
                <w:rFonts w:ascii="Times New Roman" w:hAnsi="Times New Roman" w:cs="Times New Roman"/>
                <w:sz w:val="28"/>
              </w:rPr>
              <w:t>«…»</w:t>
            </w:r>
          </w:p>
          <w:p w:rsidR="00DF2015" w:rsidRPr="002C5142" w:rsidRDefault="00DA4134" w:rsidP="0084017E">
            <w:pPr>
              <w:jc w:val="both"/>
              <w:rPr>
                <w:rFonts w:ascii="Times New Roman" w:hAnsi="Times New Roman" w:cs="Times New Roman"/>
              </w:rPr>
            </w:pPr>
            <w:r w:rsidRPr="00DF2015">
              <w:rPr>
                <w:rFonts w:ascii="Times New Roman" w:hAnsi="Times New Roman" w:cs="Times New Roman"/>
                <w:sz w:val="28"/>
              </w:rPr>
              <w:t>Пункт 3 роз</w:t>
            </w:r>
            <w:r w:rsidR="00132DAC">
              <w:rPr>
                <w:rFonts w:ascii="Times New Roman" w:hAnsi="Times New Roman" w:cs="Times New Roman"/>
                <w:sz w:val="28"/>
              </w:rPr>
              <w:t>д</w:t>
            </w:r>
            <w:r w:rsidRPr="00DF2015">
              <w:rPr>
                <w:rFonts w:ascii="Times New Roman" w:hAnsi="Times New Roman" w:cs="Times New Roman"/>
                <w:sz w:val="28"/>
              </w:rPr>
              <w:t xml:space="preserve">ілу 1 </w:t>
            </w:r>
            <w:proofErr w:type="spellStart"/>
            <w:r w:rsidRPr="00DF2015">
              <w:rPr>
                <w:rFonts w:ascii="Times New Roman" w:hAnsi="Times New Roman" w:cs="Times New Roman"/>
                <w:sz w:val="28"/>
              </w:rPr>
              <w:t>проєкту</w:t>
            </w:r>
            <w:proofErr w:type="spellEnd"/>
            <w:r w:rsidRPr="00DF2015">
              <w:rPr>
                <w:rFonts w:ascii="Times New Roman" w:hAnsi="Times New Roman" w:cs="Times New Roman"/>
                <w:sz w:val="28"/>
              </w:rPr>
              <w:t xml:space="preserve"> постанови</w:t>
            </w:r>
            <w:r>
              <w:t xml:space="preserve"> </w:t>
            </w:r>
            <w:r w:rsidRPr="00DF2015">
              <w:rPr>
                <w:rFonts w:ascii="Times New Roman" w:hAnsi="Times New Roman" w:cs="Times New Roman"/>
                <w:sz w:val="28"/>
              </w:rPr>
              <w:t>Інформаційна система управління відходами (далі – інформаційна система) – це функціональний модуль Єдиної екологічної платформи «</w:t>
            </w:r>
            <w:proofErr w:type="spellStart"/>
            <w:r w:rsidRPr="00DF2015">
              <w:rPr>
                <w:rFonts w:ascii="Times New Roman" w:hAnsi="Times New Roman" w:cs="Times New Roman"/>
                <w:sz w:val="28"/>
              </w:rPr>
              <w:t>ЕкоСистема</w:t>
            </w:r>
            <w:proofErr w:type="spellEnd"/>
            <w:r w:rsidRPr="00DF2015">
              <w:rPr>
                <w:rFonts w:ascii="Times New Roman" w:hAnsi="Times New Roman" w:cs="Times New Roman"/>
                <w:sz w:val="28"/>
              </w:rPr>
              <w:t>» (далі – платформа «</w:t>
            </w:r>
            <w:proofErr w:type="spellStart"/>
            <w:r w:rsidRPr="00DF2015">
              <w:rPr>
                <w:rFonts w:ascii="Times New Roman" w:hAnsi="Times New Roman" w:cs="Times New Roman"/>
                <w:sz w:val="28"/>
              </w:rPr>
              <w:t>ЕкоСистема</w:t>
            </w:r>
            <w:proofErr w:type="spellEnd"/>
            <w:r w:rsidRPr="00DF2015">
              <w:rPr>
                <w:rFonts w:ascii="Times New Roman" w:hAnsi="Times New Roman" w:cs="Times New Roman"/>
                <w:sz w:val="28"/>
              </w:rPr>
              <w:t xml:space="preserve">»), </w:t>
            </w:r>
            <w:r w:rsidRPr="00DF2015">
              <w:rPr>
                <w:rFonts w:ascii="Times New Roman" w:hAnsi="Times New Roman" w:cs="Times New Roman"/>
                <w:b/>
                <w:sz w:val="28"/>
              </w:rPr>
              <w:t xml:space="preserve">який забезпечує доступ до інформації про відходи, у </w:t>
            </w:r>
            <w:proofErr w:type="spellStart"/>
            <w:r w:rsidRPr="00DF2015">
              <w:rPr>
                <w:rFonts w:ascii="Times New Roman" w:hAnsi="Times New Roman" w:cs="Times New Roman"/>
                <w:b/>
                <w:sz w:val="28"/>
              </w:rPr>
              <w:t>т.ч</w:t>
            </w:r>
            <w:proofErr w:type="spellEnd"/>
            <w:r w:rsidRPr="00DF2015">
              <w:rPr>
                <w:rFonts w:ascii="Times New Roman" w:hAnsi="Times New Roman" w:cs="Times New Roman"/>
                <w:b/>
                <w:sz w:val="28"/>
              </w:rPr>
              <w:t xml:space="preserve">. дозволів на здійснення операцій з оброблення відходів, ліцензій на здійснення господарської діяльності з управління небезпечними відходами, виробників продукції, щодо якої встановлено розширену відповідальність виробника, </w:t>
            </w:r>
            <w:r w:rsidRPr="00DF2015">
              <w:rPr>
                <w:rFonts w:ascii="Times New Roman" w:hAnsi="Times New Roman" w:cs="Times New Roman"/>
                <w:b/>
                <w:sz w:val="28"/>
              </w:rPr>
              <w:lastRenderedPageBreak/>
              <w:t xml:space="preserve">організації розширеної відповідальності виробника, </w:t>
            </w:r>
            <w:proofErr w:type="spellStart"/>
            <w:r w:rsidRPr="00DF2015">
              <w:rPr>
                <w:rFonts w:ascii="Times New Roman" w:hAnsi="Times New Roman" w:cs="Times New Roman"/>
                <w:b/>
                <w:sz w:val="28"/>
              </w:rPr>
              <w:t>субʼєктів</w:t>
            </w:r>
            <w:proofErr w:type="spellEnd"/>
            <w:r w:rsidRPr="00DF2015">
              <w:rPr>
                <w:rFonts w:ascii="Times New Roman" w:hAnsi="Times New Roman" w:cs="Times New Roman"/>
                <w:b/>
                <w:sz w:val="28"/>
              </w:rPr>
              <w:t xml:space="preserve"> господарювання у сфері оброблення відходів у вигляді Реєстрів.</w:t>
            </w:r>
          </w:p>
        </w:tc>
        <w:tc>
          <w:tcPr>
            <w:tcW w:w="5613" w:type="dxa"/>
          </w:tcPr>
          <w:p w:rsidR="008404FC" w:rsidRDefault="008404FC" w:rsidP="0000735D">
            <w:pPr>
              <w:rPr>
                <w:rFonts w:ascii="Times New Roman" w:hAnsi="Times New Roman" w:cs="Times New Roman"/>
                <w:sz w:val="28"/>
              </w:rPr>
            </w:pPr>
            <w:r>
              <w:rPr>
                <w:rFonts w:ascii="Times New Roman" w:hAnsi="Times New Roman" w:cs="Times New Roman"/>
                <w:sz w:val="28"/>
              </w:rPr>
              <w:lastRenderedPageBreak/>
              <w:t>«…»</w:t>
            </w:r>
          </w:p>
          <w:p w:rsidR="0081482B" w:rsidRPr="00DA4134" w:rsidRDefault="00DA4134" w:rsidP="0000735D">
            <w:pPr>
              <w:rPr>
                <w:rFonts w:ascii="Times New Roman" w:hAnsi="Times New Roman" w:cs="Times New Roman"/>
                <w:color w:val="000000" w:themeColor="text1"/>
                <w:szCs w:val="28"/>
              </w:rPr>
            </w:pPr>
            <w:r w:rsidRPr="00DA4134">
              <w:rPr>
                <w:rFonts w:ascii="Times New Roman" w:hAnsi="Times New Roman" w:cs="Times New Roman"/>
                <w:sz w:val="28"/>
              </w:rPr>
              <w:t>3. Інформаційна система управління відходами (далі – інформаційна система) – це функціональний модуль Єдиної екологічної платформи «</w:t>
            </w:r>
            <w:proofErr w:type="spellStart"/>
            <w:r w:rsidRPr="00DA4134">
              <w:rPr>
                <w:rFonts w:ascii="Times New Roman" w:hAnsi="Times New Roman" w:cs="Times New Roman"/>
                <w:sz w:val="28"/>
              </w:rPr>
              <w:t>ЕкоСистема</w:t>
            </w:r>
            <w:proofErr w:type="spellEnd"/>
            <w:r w:rsidRPr="00DA4134">
              <w:rPr>
                <w:rFonts w:ascii="Times New Roman" w:hAnsi="Times New Roman" w:cs="Times New Roman"/>
                <w:sz w:val="28"/>
              </w:rPr>
              <w:t>» (далі – платформа «</w:t>
            </w:r>
            <w:proofErr w:type="spellStart"/>
            <w:r w:rsidRPr="00DA4134">
              <w:rPr>
                <w:rFonts w:ascii="Times New Roman" w:hAnsi="Times New Roman" w:cs="Times New Roman"/>
                <w:sz w:val="28"/>
              </w:rPr>
              <w:t>ЕкоСистема</w:t>
            </w:r>
            <w:proofErr w:type="spellEnd"/>
            <w:r w:rsidRPr="00DA4134">
              <w:rPr>
                <w:rFonts w:ascii="Times New Roman" w:hAnsi="Times New Roman" w:cs="Times New Roman"/>
                <w:sz w:val="28"/>
              </w:rPr>
              <w:t xml:space="preserve">»), </w:t>
            </w:r>
            <w:r w:rsidRPr="00DA4134">
              <w:rPr>
                <w:rFonts w:ascii="Times New Roman" w:hAnsi="Times New Roman" w:cs="Times New Roman"/>
                <w:i/>
                <w:sz w:val="28"/>
              </w:rPr>
              <w:t xml:space="preserve">який забезпечує доступ до інформації про відходи, виробників продукції, організації розширеної відповідальності виробника, </w:t>
            </w:r>
            <w:proofErr w:type="spellStart"/>
            <w:r w:rsidRPr="00DA4134">
              <w:rPr>
                <w:rFonts w:ascii="Times New Roman" w:hAnsi="Times New Roman" w:cs="Times New Roman"/>
                <w:i/>
                <w:sz w:val="28"/>
              </w:rPr>
              <w:t>субʼєктів</w:t>
            </w:r>
            <w:proofErr w:type="spellEnd"/>
            <w:r w:rsidRPr="00DA4134">
              <w:rPr>
                <w:rFonts w:ascii="Times New Roman" w:hAnsi="Times New Roman" w:cs="Times New Roman"/>
                <w:i/>
                <w:sz w:val="28"/>
              </w:rPr>
              <w:t xml:space="preserve"> господарювання у сфер</w:t>
            </w:r>
            <w:r w:rsidR="008404FC">
              <w:rPr>
                <w:rFonts w:ascii="Times New Roman" w:hAnsi="Times New Roman" w:cs="Times New Roman"/>
                <w:i/>
                <w:sz w:val="28"/>
              </w:rPr>
              <w:t>і оброблення відходів у вигляді</w:t>
            </w:r>
            <w:r w:rsidR="008404FC" w:rsidRPr="001341CB">
              <w:rPr>
                <w:rFonts w:ascii="Times New Roman" w:hAnsi="Times New Roman"/>
                <w:bCs/>
                <w:color w:val="000000"/>
                <w:sz w:val="28"/>
                <w:szCs w:val="28"/>
              </w:rPr>
              <w:t xml:space="preserve"> </w:t>
            </w:r>
            <w:r w:rsidR="008404FC" w:rsidRPr="008404FC">
              <w:rPr>
                <w:rFonts w:ascii="Times New Roman" w:hAnsi="Times New Roman"/>
                <w:bCs/>
                <w:i/>
                <w:color w:val="000000"/>
                <w:sz w:val="28"/>
                <w:szCs w:val="28"/>
              </w:rPr>
              <w:t>електронної бази даних.</w:t>
            </w:r>
          </w:p>
        </w:tc>
        <w:tc>
          <w:tcPr>
            <w:tcW w:w="3969" w:type="dxa"/>
          </w:tcPr>
          <w:p w:rsidR="0081482B" w:rsidRDefault="00DA4134" w:rsidP="0000735D">
            <w:pPr>
              <w:rPr>
                <w:rFonts w:ascii="Times New Roman" w:hAnsi="Times New Roman" w:cs="Times New Roman"/>
                <w:b/>
                <w:color w:val="000000" w:themeColor="text1"/>
                <w:sz w:val="28"/>
                <w:szCs w:val="24"/>
              </w:rPr>
            </w:pPr>
            <w:proofErr w:type="spellStart"/>
            <w:r w:rsidRPr="00DA4134">
              <w:rPr>
                <w:rFonts w:ascii="Times New Roman" w:hAnsi="Times New Roman" w:cs="Times New Roman"/>
                <w:b/>
                <w:color w:val="000000" w:themeColor="text1"/>
                <w:sz w:val="28"/>
                <w:szCs w:val="24"/>
              </w:rPr>
              <w:t>Відхилено</w:t>
            </w:r>
            <w:proofErr w:type="spellEnd"/>
          </w:p>
          <w:p w:rsidR="00132DAC" w:rsidRPr="00132DAC" w:rsidRDefault="00132DAC" w:rsidP="0000735D">
            <w:pPr>
              <w:rPr>
                <w:rFonts w:ascii="Times New Roman" w:hAnsi="Times New Roman" w:cs="Times New Roman"/>
                <w:bCs/>
                <w:color w:val="000000" w:themeColor="text1"/>
                <w:sz w:val="24"/>
                <w:szCs w:val="24"/>
              </w:rPr>
            </w:pPr>
            <w:r w:rsidRPr="00132DAC">
              <w:rPr>
                <w:rFonts w:ascii="Times New Roman" w:hAnsi="Times New Roman" w:cs="Times New Roman"/>
                <w:bCs/>
                <w:color w:val="000000" w:themeColor="text1"/>
                <w:sz w:val="28"/>
                <w:szCs w:val="24"/>
              </w:rPr>
              <w:t xml:space="preserve">Стаття 46 Закону України «Про управління відходами чітко дає </w:t>
            </w:r>
            <w:proofErr w:type="spellStart"/>
            <w:r w:rsidRPr="00132DAC">
              <w:rPr>
                <w:rFonts w:ascii="Times New Roman" w:hAnsi="Times New Roman" w:cs="Times New Roman"/>
                <w:bCs/>
                <w:color w:val="000000" w:themeColor="text1"/>
                <w:sz w:val="28"/>
                <w:szCs w:val="24"/>
              </w:rPr>
              <w:t>чизначення</w:t>
            </w:r>
            <w:proofErr w:type="spellEnd"/>
            <w:r w:rsidRPr="00132DAC">
              <w:rPr>
                <w:rFonts w:ascii="Times New Roman" w:hAnsi="Times New Roman" w:cs="Times New Roman"/>
                <w:bCs/>
                <w:color w:val="000000" w:themeColor="text1"/>
                <w:sz w:val="28"/>
                <w:szCs w:val="24"/>
              </w:rPr>
              <w:t xml:space="preserve"> поняттю Інформаційної системи</w:t>
            </w:r>
          </w:p>
        </w:tc>
      </w:tr>
      <w:tr w:rsidR="0081482B" w:rsidRPr="00C25E78" w:rsidTr="0084017E">
        <w:tc>
          <w:tcPr>
            <w:tcW w:w="681" w:type="dxa"/>
            <w:vAlign w:val="center"/>
          </w:tcPr>
          <w:p w:rsidR="0081482B" w:rsidRDefault="00DF2015" w:rsidP="00E8175F">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188" w:type="dxa"/>
          </w:tcPr>
          <w:p w:rsidR="00DF2015" w:rsidRDefault="00DF2015" w:rsidP="00C1095C">
            <w:pPr>
              <w:pStyle w:val="a7"/>
              <w:ind w:left="0" w:firstLine="0"/>
              <w:rPr>
                <w:sz w:val="28"/>
              </w:rPr>
            </w:pPr>
            <w:r w:rsidRPr="00DF2015">
              <w:rPr>
                <w:sz w:val="28"/>
              </w:rPr>
              <w:t xml:space="preserve">Інформаційна система управління відходами забезпечує: </w:t>
            </w:r>
          </w:p>
          <w:p w:rsidR="00DF2015" w:rsidRDefault="00DF2015" w:rsidP="00DF2015">
            <w:pPr>
              <w:pStyle w:val="a7"/>
              <w:ind w:left="0" w:firstLine="0"/>
              <w:rPr>
                <w:sz w:val="28"/>
              </w:rPr>
            </w:pPr>
            <w:r w:rsidRPr="00DF2015">
              <w:rPr>
                <w:sz w:val="28"/>
              </w:rPr>
              <w:t xml:space="preserve">1) облік </w:t>
            </w:r>
            <w:proofErr w:type="spellStart"/>
            <w:r w:rsidRPr="00DF2015">
              <w:rPr>
                <w:sz w:val="28"/>
              </w:rPr>
              <w:t>субʼєктів</w:t>
            </w:r>
            <w:proofErr w:type="spellEnd"/>
            <w:r w:rsidRPr="00DF2015">
              <w:rPr>
                <w:sz w:val="28"/>
              </w:rPr>
              <w:t xml:space="preserve"> управління відходами; 2) можливість подачі документів </w:t>
            </w:r>
            <w:proofErr w:type="spellStart"/>
            <w:r w:rsidRPr="00DF2015">
              <w:rPr>
                <w:sz w:val="28"/>
              </w:rPr>
              <w:t>субʼєктом</w:t>
            </w:r>
            <w:proofErr w:type="spellEnd"/>
            <w:r w:rsidRPr="00DF2015">
              <w:rPr>
                <w:sz w:val="28"/>
              </w:rPr>
              <w:t xml:space="preserve"> господарювання з метою одержання дозвільних документів; </w:t>
            </w:r>
          </w:p>
          <w:p w:rsidR="0081482B" w:rsidRPr="00DF2015" w:rsidRDefault="00DF2015" w:rsidP="00DF2015">
            <w:pPr>
              <w:pStyle w:val="a7"/>
              <w:ind w:left="0" w:firstLine="0"/>
              <w:rPr>
                <w:sz w:val="28"/>
              </w:rPr>
            </w:pPr>
            <w:r w:rsidRPr="00DF2015">
              <w:rPr>
                <w:sz w:val="28"/>
              </w:rPr>
              <w:t>3) автоматизацію процесів надання електронних публічних послуг, документів дозвільного характеру та ліцензій у електронній формі;</w:t>
            </w:r>
          </w:p>
          <w:p w:rsidR="002C6EEA" w:rsidRPr="002C6EEA" w:rsidRDefault="00DF2015" w:rsidP="00DF2015">
            <w:pPr>
              <w:pStyle w:val="a7"/>
              <w:ind w:left="0" w:firstLine="0"/>
              <w:rPr>
                <w:sz w:val="28"/>
              </w:rPr>
            </w:pPr>
            <w:r w:rsidRPr="002C6EEA">
              <w:rPr>
                <w:sz w:val="28"/>
              </w:rPr>
              <w:t xml:space="preserve">4) узагальнення, звітність та аналізу інформації в реєстрах у сфері управління відходами; </w:t>
            </w:r>
          </w:p>
          <w:p w:rsidR="002C6EEA" w:rsidRPr="002C6EEA" w:rsidRDefault="00DF2015" w:rsidP="00DF2015">
            <w:pPr>
              <w:pStyle w:val="a7"/>
              <w:ind w:left="0" w:firstLine="0"/>
              <w:rPr>
                <w:sz w:val="28"/>
              </w:rPr>
            </w:pPr>
            <w:r w:rsidRPr="002C6EEA">
              <w:rPr>
                <w:sz w:val="28"/>
              </w:rPr>
              <w:t xml:space="preserve">5) оптимізацію обліку відходів та поводження з ними; </w:t>
            </w:r>
          </w:p>
          <w:p w:rsidR="002C6EEA" w:rsidRPr="002C6EEA" w:rsidRDefault="00DF2015" w:rsidP="00DF2015">
            <w:pPr>
              <w:pStyle w:val="a7"/>
              <w:ind w:left="0" w:firstLine="0"/>
              <w:rPr>
                <w:sz w:val="28"/>
              </w:rPr>
            </w:pPr>
            <w:r w:rsidRPr="002C6EEA">
              <w:rPr>
                <w:sz w:val="28"/>
              </w:rPr>
              <w:t xml:space="preserve">6) контроль за транскордонним перевезенням відходів; </w:t>
            </w:r>
          </w:p>
          <w:p w:rsidR="002C6EEA" w:rsidRPr="002C6EEA" w:rsidRDefault="00DF2015" w:rsidP="00DF2015">
            <w:pPr>
              <w:pStyle w:val="a7"/>
              <w:ind w:left="0" w:firstLine="0"/>
              <w:rPr>
                <w:sz w:val="28"/>
              </w:rPr>
            </w:pPr>
            <w:r w:rsidRPr="002C6EEA">
              <w:rPr>
                <w:sz w:val="28"/>
              </w:rPr>
              <w:t xml:space="preserve">7) </w:t>
            </w:r>
            <w:r w:rsidRPr="00E8175F">
              <w:rPr>
                <w:i/>
                <w:sz w:val="28"/>
              </w:rPr>
              <w:t xml:space="preserve">автоматичне визначення суми податків на діяльність </w:t>
            </w:r>
            <w:proofErr w:type="spellStart"/>
            <w:r w:rsidRPr="00E8175F">
              <w:rPr>
                <w:i/>
                <w:sz w:val="28"/>
              </w:rPr>
              <w:t>субʼєктів</w:t>
            </w:r>
            <w:proofErr w:type="spellEnd"/>
            <w:r w:rsidRPr="00E8175F">
              <w:rPr>
                <w:i/>
                <w:sz w:val="28"/>
              </w:rPr>
              <w:t xml:space="preserve"> управління відходами;</w:t>
            </w:r>
            <w:r w:rsidRPr="002C6EEA">
              <w:rPr>
                <w:sz w:val="28"/>
              </w:rPr>
              <w:t xml:space="preserve"> </w:t>
            </w:r>
          </w:p>
          <w:p w:rsidR="002C6EEA" w:rsidRPr="002C6EEA" w:rsidRDefault="00DF2015" w:rsidP="00DF2015">
            <w:pPr>
              <w:pStyle w:val="a7"/>
              <w:ind w:left="0" w:firstLine="0"/>
              <w:rPr>
                <w:sz w:val="28"/>
              </w:rPr>
            </w:pPr>
            <w:r w:rsidRPr="002C6EEA">
              <w:rPr>
                <w:sz w:val="28"/>
              </w:rPr>
              <w:t xml:space="preserve">8) контроль передачі відходів між </w:t>
            </w:r>
            <w:proofErr w:type="spellStart"/>
            <w:r w:rsidRPr="002C6EEA">
              <w:rPr>
                <w:sz w:val="28"/>
              </w:rPr>
              <w:t>субʼєктами</w:t>
            </w:r>
            <w:proofErr w:type="spellEnd"/>
            <w:r w:rsidRPr="002C6EEA">
              <w:rPr>
                <w:sz w:val="28"/>
              </w:rPr>
              <w:t xml:space="preserve"> управління відходами; </w:t>
            </w:r>
          </w:p>
          <w:p w:rsidR="002C6EEA" w:rsidRPr="002C6EEA" w:rsidRDefault="00DF2015" w:rsidP="00DF2015">
            <w:pPr>
              <w:pStyle w:val="a7"/>
              <w:ind w:left="0" w:firstLine="0"/>
              <w:rPr>
                <w:sz w:val="28"/>
              </w:rPr>
            </w:pPr>
            <w:r w:rsidRPr="002C6EEA">
              <w:rPr>
                <w:sz w:val="28"/>
              </w:rPr>
              <w:t xml:space="preserve">9) автоматичне заповнення звітних документів на підставі внесеної </w:t>
            </w:r>
            <w:r w:rsidRPr="002C6EEA">
              <w:rPr>
                <w:sz w:val="28"/>
              </w:rPr>
              <w:lastRenderedPageBreak/>
              <w:t xml:space="preserve">інформації </w:t>
            </w:r>
            <w:proofErr w:type="spellStart"/>
            <w:r w:rsidRPr="002C6EEA">
              <w:rPr>
                <w:sz w:val="28"/>
              </w:rPr>
              <w:t>субʼєктом</w:t>
            </w:r>
            <w:proofErr w:type="spellEnd"/>
            <w:r w:rsidRPr="002C6EEA">
              <w:rPr>
                <w:sz w:val="28"/>
              </w:rPr>
              <w:t xml:space="preserve"> ; </w:t>
            </w:r>
          </w:p>
          <w:p w:rsidR="002C6EEA" w:rsidRPr="002C6EEA" w:rsidRDefault="00DF2015" w:rsidP="00DF2015">
            <w:pPr>
              <w:pStyle w:val="a7"/>
              <w:ind w:left="0" w:firstLine="0"/>
              <w:rPr>
                <w:sz w:val="28"/>
              </w:rPr>
            </w:pPr>
            <w:r w:rsidRPr="002C6EEA">
              <w:rPr>
                <w:sz w:val="28"/>
              </w:rPr>
              <w:t xml:space="preserve">10) ведення та облік </w:t>
            </w:r>
            <w:proofErr w:type="spellStart"/>
            <w:r w:rsidRPr="002C6EEA">
              <w:rPr>
                <w:sz w:val="28"/>
              </w:rPr>
              <w:t>потужностей</w:t>
            </w:r>
            <w:proofErr w:type="spellEnd"/>
            <w:r w:rsidRPr="002C6EEA">
              <w:rPr>
                <w:sz w:val="28"/>
              </w:rPr>
              <w:t xml:space="preserve"> управління відходами та їх перевірка; </w:t>
            </w:r>
          </w:p>
          <w:p w:rsidR="002C6EEA" w:rsidRPr="002C6EEA" w:rsidRDefault="00DF2015" w:rsidP="00DF2015">
            <w:pPr>
              <w:pStyle w:val="a7"/>
              <w:ind w:left="0" w:firstLine="0"/>
              <w:rPr>
                <w:sz w:val="28"/>
              </w:rPr>
            </w:pPr>
            <w:r w:rsidRPr="002C6EEA">
              <w:rPr>
                <w:sz w:val="28"/>
              </w:rPr>
              <w:t xml:space="preserve">11) фіксацію та протидію утворенню стихійних полігонів відходів; </w:t>
            </w:r>
          </w:p>
          <w:p w:rsidR="00DF2015" w:rsidRPr="002C6EEA" w:rsidRDefault="00DF2015" w:rsidP="00DF2015">
            <w:pPr>
              <w:pStyle w:val="a7"/>
              <w:ind w:left="0" w:firstLine="0"/>
              <w:rPr>
                <w:sz w:val="28"/>
              </w:rPr>
            </w:pPr>
            <w:r w:rsidRPr="002C6EEA">
              <w:rPr>
                <w:sz w:val="28"/>
              </w:rPr>
              <w:t>12) електронна інформаційна взаємодія з національними електронними інформаційними ресурсами, іншими інформаційно</w:t>
            </w:r>
            <w:r w:rsidR="002C6EEA" w:rsidRPr="002C6EEA">
              <w:rPr>
                <w:sz w:val="28"/>
              </w:rPr>
              <w:t>-</w:t>
            </w:r>
            <w:r w:rsidRPr="002C6EEA">
              <w:rPr>
                <w:sz w:val="28"/>
              </w:rPr>
              <w:t>комунікаційними системами.</w:t>
            </w:r>
          </w:p>
          <w:p w:rsidR="002C6EEA" w:rsidRPr="00DF2015" w:rsidRDefault="002C6EEA" w:rsidP="00DF2015">
            <w:pPr>
              <w:pStyle w:val="a7"/>
              <w:ind w:left="0" w:firstLine="0"/>
            </w:pPr>
            <w:r w:rsidRPr="002C6EEA">
              <w:rPr>
                <w:sz w:val="28"/>
              </w:rPr>
              <w:t>«…»</w:t>
            </w:r>
          </w:p>
        </w:tc>
        <w:tc>
          <w:tcPr>
            <w:tcW w:w="5613" w:type="dxa"/>
          </w:tcPr>
          <w:p w:rsidR="002C6EEA" w:rsidRPr="00E8175F"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lastRenderedPageBreak/>
              <w:t xml:space="preserve">Інформаційна система управління відходами забезпечує: </w:t>
            </w:r>
          </w:p>
          <w:p w:rsidR="002C6EEA" w:rsidRPr="00E8175F"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t xml:space="preserve">1) облік </w:t>
            </w:r>
            <w:proofErr w:type="spellStart"/>
            <w:r w:rsidRPr="00E8175F">
              <w:rPr>
                <w:rFonts w:ascii="Times New Roman" w:hAnsi="Times New Roman" w:cs="Times New Roman"/>
                <w:sz w:val="28"/>
                <w:szCs w:val="28"/>
              </w:rPr>
              <w:t>субʼєктів</w:t>
            </w:r>
            <w:proofErr w:type="spellEnd"/>
            <w:r w:rsidRPr="00E8175F">
              <w:rPr>
                <w:rFonts w:ascii="Times New Roman" w:hAnsi="Times New Roman" w:cs="Times New Roman"/>
                <w:sz w:val="28"/>
                <w:szCs w:val="28"/>
              </w:rPr>
              <w:t xml:space="preserve"> господарювання у сфері управління відходами; </w:t>
            </w:r>
          </w:p>
          <w:p w:rsidR="002C6EEA" w:rsidRPr="00E8175F"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t xml:space="preserve">2) можливість подачі документів </w:t>
            </w:r>
            <w:proofErr w:type="spellStart"/>
            <w:r w:rsidRPr="00E8175F">
              <w:rPr>
                <w:rFonts w:ascii="Times New Roman" w:hAnsi="Times New Roman" w:cs="Times New Roman"/>
                <w:sz w:val="28"/>
                <w:szCs w:val="28"/>
              </w:rPr>
              <w:t>субʼєктом</w:t>
            </w:r>
            <w:proofErr w:type="spellEnd"/>
            <w:r w:rsidRPr="00E8175F">
              <w:rPr>
                <w:rFonts w:ascii="Times New Roman" w:hAnsi="Times New Roman" w:cs="Times New Roman"/>
                <w:sz w:val="28"/>
                <w:szCs w:val="28"/>
              </w:rPr>
              <w:t xml:space="preserve"> господарювання з метою одержання дозвільних документів; </w:t>
            </w:r>
          </w:p>
          <w:p w:rsidR="0081482B" w:rsidRPr="00E8175F"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t>3) автоматизацію процесів надання електронних публічних послуг, документів дозвільного характеру та ліцензій у електронній формі;</w:t>
            </w:r>
          </w:p>
          <w:p w:rsidR="002C6EEA" w:rsidRPr="00E8175F"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t xml:space="preserve">4) узагальнення, звітність та аналізу інформації в реєстрах у сфері управління відходами; </w:t>
            </w:r>
          </w:p>
          <w:p w:rsidR="002C6EEA" w:rsidRPr="00E8175F"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t xml:space="preserve">5) оптимізацію обліку відходів та поводження з ними; </w:t>
            </w:r>
          </w:p>
          <w:p w:rsidR="00C1095C" w:rsidRDefault="002C6EEA" w:rsidP="0084017E">
            <w:pPr>
              <w:spacing w:before="120" w:after="120"/>
              <w:jc w:val="both"/>
              <w:rPr>
                <w:rFonts w:ascii="Times New Roman" w:hAnsi="Times New Roman" w:cs="Times New Roman"/>
                <w:sz w:val="28"/>
                <w:szCs w:val="28"/>
              </w:rPr>
            </w:pPr>
            <w:r w:rsidRPr="00E8175F">
              <w:rPr>
                <w:rFonts w:ascii="Times New Roman" w:hAnsi="Times New Roman" w:cs="Times New Roman"/>
                <w:sz w:val="28"/>
                <w:szCs w:val="28"/>
              </w:rPr>
              <w:t xml:space="preserve">6) контроль за транскордонним перевезенням відходів; </w:t>
            </w:r>
          </w:p>
          <w:p w:rsidR="002C6EEA" w:rsidRPr="00E8175F"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t xml:space="preserve">7) контроль передачі відходів між </w:t>
            </w:r>
            <w:proofErr w:type="spellStart"/>
            <w:r w:rsidRPr="00E8175F">
              <w:rPr>
                <w:rFonts w:ascii="Times New Roman" w:hAnsi="Times New Roman" w:cs="Times New Roman"/>
                <w:sz w:val="28"/>
                <w:szCs w:val="28"/>
              </w:rPr>
              <w:t>субʼєктами</w:t>
            </w:r>
            <w:proofErr w:type="spellEnd"/>
            <w:r w:rsidRPr="00E8175F">
              <w:rPr>
                <w:rFonts w:ascii="Times New Roman" w:hAnsi="Times New Roman" w:cs="Times New Roman"/>
                <w:sz w:val="28"/>
                <w:szCs w:val="28"/>
              </w:rPr>
              <w:t xml:space="preserve"> управління відходами; </w:t>
            </w:r>
          </w:p>
          <w:p w:rsidR="002C6EEA" w:rsidRPr="00E8175F"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t xml:space="preserve">8) автоматичне заповнення звітних документів на підставі внесеної інформації </w:t>
            </w:r>
            <w:proofErr w:type="spellStart"/>
            <w:r w:rsidRPr="00E8175F">
              <w:rPr>
                <w:rFonts w:ascii="Times New Roman" w:hAnsi="Times New Roman" w:cs="Times New Roman"/>
                <w:sz w:val="28"/>
                <w:szCs w:val="28"/>
              </w:rPr>
              <w:t>субʼєктом</w:t>
            </w:r>
            <w:proofErr w:type="spellEnd"/>
            <w:r w:rsidRPr="00E8175F">
              <w:rPr>
                <w:rFonts w:ascii="Times New Roman" w:hAnsi="Times New Roman" w:cs="Times New Roman"/>
                <w:sz w:val="28"/>
                <w:szCs w:val="28"/>
              </w:rPr>
              <w:t xml:space="preserve"> ; </w:t>
            </w:r>
          </w:p>
          <w:p w:rsidR="002C6EEA" w:rsidRPr="00E8175F"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t xml:space="preserve">9) ведення та облік </w:t>
            </w:r>
            <w:proofErr w:type="spellStart"/>
            <w:r w:rsidRPr="00E8175F">
              <w:rPr>
                <w:rFonts w:ascii="Times New Roman" w:hAnsi="Times New Roman" w:cs="Times New Roman"/>
                <w:sz w:val="28"/>
                <w:szCs w:val="28"/>
              </w:rPr>
              <w:t>потужностей</w:t>
            </w:r>
            <w:proofErr w:type="spellEnd"/>
            <w:r w:rsidRPr="00E8175F">
              <w:rPr>
                <w:rFonts w:ascii="Times New Roman" w:hAnsi="Times New Roman" w:cs="Times New Roman"/>
                <w:sz w:val="28"/>
                <w:szCs w:val="28"/>
              </w:rPr>
              <w:t xml:space="preserve"> управління </w:t>
            </w:r>
            <w:r w:rsidRPr="00E8175F">
              <w:rPr>
                <w:rFonts w:ascii="Times New Roman" w:hAnsi="Times New Roman" w:cs="Times New Roman"/>
                <w:sz w:val="28"/>
                <w:szCs w:val="28"/>
              </w:rPr>
              <w:lastRenderedPageBreak/>
              <w:t xml:space="preserve">відходами та їх перевірка; </w:t>
            </w:r>
          </w:p>
          <w:p w:rsidR="002C6EEA" w:rsidRPr="00E8175F"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t xml:space="preserve">10) фіксацію та протидію утворенню стихійних полігонів відходів; </w:t>
            </w:r>
          </w:p>
          <w:p w:rsidR="002C6EEA" w:rsidRDefault="002C6EEA" w:rsidP="0084017E">
            <w:pPr>
              <w:jc w:val="both"/>
              <w:rPr>
                <w:rFonts w:ascii="Times New Roman" w:hAnsi="Times New Roman" w:cs="Times New Roman"/>
                <w:sz w:val="28"/>
                <w:szCs w:val="28"/>
              </w:rPr>
            </w:pPr>
            <w:r w:rsidRPr="00E8175F">
              <w:rPr>
                <w:rFonts w:ascii="Times New Roman" w:hAnsi="Times New Roman" w:cs="Times New Roman"/>
                <w:sz w:val="28"/>
                <w:szCs w:val="28"/>
              </w:rPr>
              <w:t>11) електронна інформаційна взаємодія з національними електронними інформаційними ресурсами, іншими інформаційно</w:t>
            </w:r>
            <w:r w:rsidR="00E8175F" w:rsidRPr="00E8175F">
              <w:rPr>
                <w:rFonts w:ascii="Times New Roman" w:hAnsi="Times New Roman" w:cs="Times New Roman"/>
                <w:sz w:val="28"/>
                <w:szCs w:val="28"/>
              </w:rPr>
              <w:t>-</w:t>
            </w:r>
            <w:r w:rsidRPr="00E8175F">
              <w:rPr>
                <w:rFonts w:ascii="Times New Roman" w:hAnsi="Times New Roman" w:cs="Times New Roman"/>
                <w:sz w:val="28"/>
                <w:szCs w:val="28"/>
              </w:rPr>
              <w:t>комунікаційними системами.</w:t>
            </w:r>
          </w:p>
          <w:p w:rsidR="00E8175F" w:rsidRPr="0000735D" w:rsidRDefault="00E8175F" w:rsidP="0084017E">
            <w:pPr>
              <w:jc w:val="both"/>
              <w:rPr>
                <w:rFonts w:ascii="Times New Roman" w:hAnsi="Times New Roman" w:cs="Times New Roman"/>
                <w:color w:val="000000" w:themeColor="text1"/>
                <w:szCs w:val="28"/>
              </w:rPr>
            </w:pPr>
            <w:r>
              <w:rPr>
                <w:rFonts w:ascii="Times New Roman" w:hAnsi="Times New Roman" w:cs="Times New Roman"/>
                <w:sz w:val="28"/>
                <w:szCs w:val="28"/>
              </w:rPr>
              <w:t>«…»</w:t>
            </w:r>
          </w:p>
        </w:tc>
        <w:tc>
          <w:tcPr>
            <w:tcW w:w="3969" w:type="dxa"/>
          </w:tcPr>
          <w:p w:rsidR="0081482B" w:rsidRDefault="00E8175F" w:rsidP="0000735D">
            <w:pPr>
              <w:rPr>
                <w:rFonts w:ascii="Times New Roman" w:hAnsi="Times New Roman" w:cs="Times New Roman"/>
                <w:b/>
                <w:color w:val="000000" w:themeColor="text1"/>
                <w:sz w:val="28"/>
                <w:szCs w:val="24"/>
              </w:rPr>
            </w:pPr>
            <w:r w:rsidRPr="00E8175F">
              <w:rPr>
                <w:rFonts w:ascii="Times New Roman" w:hAnsi="Times New Roman" w:cs="Times New Roman"/>
                <w:b/>
                <w:color w:val="000000" w:themeColor="text1"/>
                <w:sz w:val="28"/>
                <w:szCs w:val="24"/>
              </w:rPr>
              <w:lastRenderedPageBreak/>
              <w:t>Враховано</w:t>
            </w:r>
          </w:p>
          <w:p w:rsidR="00132DAC" w:rsidRDefault="00132DAC" w:rsidP="0000735D">
            <w:pPr>
              <w:rPr>
                <w:rFonts w:ascii="Times New Roman" w:hAnsi="Times New Roman" w:cs="Times New Roman"/>
                <w:b/>
                <w:color w:val="000000" w:themeColor="text1"/>
                <w:sz w:val="24"/>
                <w:szCs w:val="24"/>
              </w:rPr>
            </w:pPr>
            <w:r w:rsidRPr="00132DAC">
              <w:rPr>
                <w:rFonts w:ascii="Times New Roman" w:hAnsi="Times New Roman" w:cs="Times New Roman"/>
                <w:bCs/>
                <w:color w:val="000000" w:themeColor="text1"/>
                <w:sz w:val="28"/>
                <w:szCs w:val="24"/>
              </w:rPr>
              <w:t>Виключено модуль щодо попереднього автоматичного прорахунку екологічного податку</w:t>
            </w:r>
          </w:p>
        </w:tc>
      </w:tr>
      <w:tr w:rsidR="0081482B" w:rsidRPr="00C25E78" w:rsidTr="0084017E">
        <w:tc>
          <w:tcPr>
            <w:tcW w:w="681" w:type="dxa"/>
            <w:vAlign w:val="center"/>
          </w:tcPr>
          <w:p w:rsidR="0081482B" w:rsidRDefault="00C1095C" w:rsidP="0000735D">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5188" w:type="dxa"/>
          </w:tcPr>
          <w:p w:rsidR="00C1095C" w:rsidRPr="00C11AC5" w:rsidRDefault="00C1095C" w:rsidP="00C1095C">
            <w:pPr>
              <w:shd w:val="clear" w:color="auto" w:fill="FFFFFF"/>
              <w:jc w:val="both"/>
              <w:rPr>
                <w:rFonts w:ascii="Times New Roman" w:hAnsi="Times New Roman"/>
                <w:bCs/>
                <w:color w:val="000000"/>
                <w:sz w:val="28"/>
                <w:szCs w:val="28"/>
              </w:rPr>
            </w:pPr>
            <w:r w:rsidRPr="00C11AC5">
              <w:rPr>
                <w:rFonts w:ascii="Times New Roman" w:hAnsi="Times New Roman"/>
                <w:bCs/>
                <w:color w:val="000000"/>
                <w:sz w:val="28"/>
                <w:szCs w:val="28"/>
              </w:rPr>
              <w:t xml:space="preserve">Користувачі </w:t>
            </w:r>
            <w:r>
              <w:rPr>
                <w:rFonts w:ascii="Times New Roman" w:hAnsi="Times New Roman"/>
                <w:bCs/>
                <w:color w:val="000000"/>
                <w:sz w:val="28"/>
                <w:szCs w:val="28"/>
              </w:rPr>
              <w:t>платформи</w:t>
            </w:r>
            <w:r w:rsidRPr="00C11AC5">
              <w:rPr>
                <w:rFonts w:ascii="Times New Roman" w:hAnsi="Times New Roman"/>
                <w:bCs/>
                <w:color w:val="000000"/>
                <w:sz w:val="28"/>
                <w:szCs w:val="28"/>
              </w:rPr>
              <w:t xml:space="preserve"> </w:t>
            </w:r>
            <w:r>
              <w:rPr>
                <w:rFonts w:ascii="Times New Roman" w:hAnsi="Times New Roman"/>
                <w:bCs/>
                <w:color w:val="000000"/>
                <w:sz w:val="28"/>
                <w:szCs w:val="28"/>
              </w:rPr>
              <w:t>«</w:t>
            </w:r>
            <w:proofErr w:type="spellStart"/>
            <w:r w:rsidRPr="00C11AC5">
              <w:rPr>
                <w:rFonts w:ascii="Times New Roman" w:hAnsi="Times New Roman"/>
                <w:bCs/>
                <w:color w:val="000000"/>
                <w:sz w:val="28"/>
                <w:szCs w:val="28"/>
              </w:rPr>
              <w:t>ЕкоСистема</w:t>
            </w:r>
            <w:proofErr w:type="spellEnd"/>
            <w:r>
              <w:rPr>
                <w:rFonts w:ascii="Times New Roman" w:hAnsi="Times New Roman"/>
                <w:bCs/>
                <w:color w:val="000000"/>
                <w:sz w:val="28"/>
                <w:szCs w:val="28"/>
              </w:rPr>
              <w:t>»</w:t>
            </w:r>
            <w:r w:rsidRPr="00C11AC5">
              <w:rPr>
                <w:rFonts w:ascii="Times New Roman" w:hAnsi="Times New Roman"/>
                <w:bCs/>
                <w:color w:val="000000"/>
                <w:sz w:val="28"/>
                <w:szCs w:val="28"/>
              </w:rPr>
              <w:t xml:space="preserve">, суб’єкти, які підпадають під дію Закону України «Про управління відходами», через електронний кабінет користувача </w:t>
            </w:r>
            <w:r>
              <w:rPr>
                <w:rFonts w:ascii="Times New Roman" w:hAnsi="Times New Roman"/>
                <w:bCs/>
                <w:color w:val="000000"/>
                <w:sz w:val="28"/>
                <w:szCs w:val="28"/>
              </w:rPr>
              <w:t xml:space="preserve">платформи </w:t>
            </w:r>
            <w:proofErr w:type="spellStart"/>
            <w:r>
              <w:rPr>
                <w:rFonts w:ascii="Times New Roman" w:hAnsi="Times New Roman"/>
                <w:bCs/>
                <w:color w:val="000000"/>
                <w:sz w:val="28"/>
                <w:szCs w:val="28"/>
              </w:rPr>
              <w:t>ЕкоСистема</w:t>
            </w:r>
            <w:proofErr w:type="spellEnd"/>
            <w:r w:rsidRPr="00C11AC5">
              <w:rPr>
                <w:rFonts w:ascii="Times New Roman" w:hAnsi="Times New Roman"/>
                <w:bCs/>
                <w:color w:val="000000"/>
                <w:sz w:val="28"/>
                <w:szCs w:val="28"/>
              </w:rPr>
              <w:t xml:space="preserve"> повинні створити обліковий запис в функціональному модулі е-Відходи, та </w:t>
            </w:r>
            <w:proofErr w:type="spellStart"/>
            <w:r w:rsidRPr="00C11AC5">
              <w:rPr>
                <w:rFonts w:ascii="Times New Roman" w:hAnsi="Times New Roman"/>
                <w:bCs/>
                <w:color w:val="000000"/>
                <w:sz w:val="28"/>
                <w:szCs w:val="28"/>
              </w:rPr>
              <w:t>внести</w:t>
            </w:r>
            <w:proofErr w:type="spellEnd"/>
            <w:r w:rsidRPr="00C11AC5">
              <w:rPr>
                <w:rFonts w:ascii="Times New Roman" w:hAnsi="Times New Roman"/>
                <w:bCs/>
                <w:color w:val="000000"/>
                <w:sz w:val="28"/>
                <w:szCs w:val="28"/>
              </w:rPr>
              <w:t xml:space="preserve"> до системи інформацію та відомості, щодо:</w:t>
            </w:r>
          </w:p>
          <w:p w:rsidR="00C1095C" w:rsidRPr="00C11AC5" w:rsidRDefault="00C1095C" w:rsidP="00C1095C">
            <w:pPr>
              <w:shd w:val="clear" w:color="auto" w:fill="FFFFFF"/>
              <w:ind w:firstLine="567"/>
              <w:jc w:val="both"/>
              <w:rPr>
                <w:rFonts w:ascii="Times New Roman" w:hAnsi="Times New Roman"/>
                <w:bCs/>
                <w:color w:val="000000"/>
                <w:sz w:val="28"/>
                <w:szCs w:val="28"/>
              </w:rPr>
            </w:pPr>
            <w:r>
              <w:rPr>
                <w:rFonts w:ascii="Times New Roman" w:hAnsi="Times New Roman"/>
                <w:bCs/>
                <w:color w:val="000000"/>
                <w:sz w:val="28"/>
                <w:szCs w:val="28"/>
              </w:rPr>
              <w:t xml:space="preserve">ідентифікаційного </w:t>
            </w:r>
            <w:r w:rsidRPr="00C11AC5">
              <w:rPr>
                <w:rFonts w:ascii="Times New Roman" w:hAnsi="Times New Roman"/>
                <w:bCs/>
                <w:color w:val="000000"/>
                <w:sz w:val="28"/>
                <w:szCs w:val="28"/>
              </w:rPr>
              <w:t>коду ЄДРПОУ/РНОКПП</w:t>
            </w:r>
          </w:p>
          <w:p w:rsidR="00C1095C" w:rsidRPr="00C11AC5" w:rsidRDefault="00C1095C" w:rsidP="00C1095C">
            <w:pPr>
              <w:shd w:val="clear" w:color="auto" w:fill="FFFFFF"/>
              <w:ind w:firstLine="567"/>
              <w:jc w:val="both"/>
              <w:rPr>
                <w:rFonts w:ascii="Times New Roman" w:hAnsi="Times New Roman"/>
                <w:bCs/>
                <w:color w:val="000000"/>
                <w:sz w:val="28"/>
                <w:szCs w:val="28"/>
              </w:rPr>
            </w:pPr>
            <w:r>
              <w:rPr>
                <w:rFonts w:ascii="Times New Roman" w:hAnsi="Times New Roman"/>
                <w:bCs/>
                <w:color w:val="000000"/>
                <w:sz w:val="28"/>
                <w:szCs w:val="28"/>
              </w:rPr>
              <w:t>кодів</w:t>
            </w:r>
            <w:r w:rsidRPr="00C11AC5">
              <w:rPr>
                <w:rFonts w:ascii="Times New Roman" w:hAnsi="Times New Roman"/>
                <w:bCs/>
                <w:color w:val="000000"/>
                <w:sz w:val="28"/>
                <w:szCs w:val="28"/>
              </w:rPr>
              <w:t xml:space="preserve"> видів економічної діяльності;</w:t>
            </w:r>
          </w:p>
          <w:p w:rsidR="00C1095C" w:rsidRPr="00C11AC5" w:rsidRDefault="00C1095C" w:rsidP="00C1095C">
            <w:pPr>
              <w:shd w:val="clear" w:color="auto" w:fill="FFFFFF"/>
              <w:ind w:firstLine="567"/>
              <w:jc w:val="both"/>
              <w:rPr>
                <w:rFonts w:ascii="Times New Roman" w:hAnsi="Times New Roman"/>
                <w:bCs/>
                <w:color w:val="000000"/>
                <w:sz w:val="28"/>
                <w:szCs w:val="28"/>
              </w:rPr>
            </w:pPr>
            <w:r>
              <w:rPr>
                <w:rFonts w:ascii="Times New Roman" w:hAnsi="Times New Roman"/>
                <w:bCs/>
                <w:color w:val="000000"/>
                <w:sz w:val="28"/>
                <w:szCs w:val="28"/>
              </w:rPr>
              <w:t>контактної інформації</w:t>
            </w:r>
            <w:r w:rsidRPr="00C11AC5">
              <w:rPr>
                <w:rFonts w:ascii="Times New Roman" w:hAnsi="Times New Roman"/>
                <w:bCs/>
                <w:color w:val="000000"/>
                <w:sz w:val="28"/>
                <w:szCs w:val="28"/>
              </w:rPr>
              <w:t>;</w:t>
            </w:r>
          </w:p>
          <w:p w:rsidR="00C1095C" w:rsidRPr="00C11AC5" w:rsidRDefault="00C1095C" w:rsidP="00C1095C">
            <w:pPr>
              <w:shd w:val="clear" w:color="auto" w:fill="FFFFFF"/>
              <w:jc w:val="both"/>
              <w:rPr>
                <w:rFonts w:ascii="Times New Roman" w:hAnsi="Times New Roman"/>
                <w:bCs/>
                <w:color w:val="000000"/>
                <w:sz w:val="28"/>
                <w:szCs w:val="28"/>
              </w:rPr>
            </w:pPr>
            <w:r>
              <w:rPr>
                <w:rFonts w:ascii="Times New Roman" w:hAnsi="Times New Roman"/>
                <w:bCs/>
                <w:color w:val="000000"/>
                <w:sz w:val="28"/>
                <w:szCs w:val="28"/>
              </w:rPr>
              <w:t xml:space="preserve">        місця</w:t>
            </w:r>
            <w:r w:rsidRPr="00C11AC5">
              <w:rPr>
                <w:rFonts w:ascii="Times New Roman" w:hAnsi="Times New Roman"/>
                <w:bCs/>
                <w:color w:val="000000"/>
                <w:sz w:val="28"/>
                <w:szCs w:val="28"/>
              </w:rPr>
              <w:t xml:space="preserve"> знаходження об’єкта/місця </w:t>
            </w:r>
            <w:r w:rsidR="006570F8" w:rsidRPr="006570F8">
              <w:rPr>
                <w:rFonts w:ascii="Times New Roman" w:hAnsi="Times New Roman"/>
                <w:b/>
                <w:bCs/>
                <w:color w:val="000000"/>
                <w:sz w:val="28"/>
                <w:szCs w:val="28"/>
              </w:rPr>
              <w:t>з управління відходами</w:t>
            </w:r>
            <w:r w:rsidRPr="00C11AC5">
              <w:rPr>
                <w:rFonts w:ascii="Times New Roman" w:hAnsi="Times New Roman"/>
                <w:bCs/>
                <w:color w:val="000000"/>
                <w:sz w:val="28"/>
                <w:szCs w:val="28"/>
              </w:rPr>
              <w:t>;</w:t>
            </w:r>
          </w:p>
          <w:p w:rsidR="00C1095C" w:rsidRDefault="00C1095C" w:rsidP="00C1095C">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опис</w:t>
            </w:r>
            <w:r>
              <w:rPr>
                <w:rFonts w:ascii="Times New Roman" w:hAnsi="Times New Roman"/>
                <w:bCs/>
                <w:color w:val="000000"/>
                <w:sz w:val="28"/>
                <w:szCs w:val="28"/>
              </w:rPr>
              <w:t>у</w:t>
            </w:r>
            <w:r w:rsidRPr="00C11AC5">
              <w:rPr>
                <w:rFonts w:ascii="Times New Roman" w:hAnsi="Times New Roman"/>
                <w:bCs/>
                <w:color w:val="000000"/>
                <w:sz w:val="28"/>
                <w:szCs w:val="28"/>
              </w:rPr>
              <w:t xml:space="preserve"> основної діяльності</w:t>
            </w:r>
            <w:r w:rsidR="006570F8">
              <w:rPr>
                <w:rFonts w:ascii="Times New Roman" w:hAnsi="Times New Roman"/>
                <w:bCs/>
                <w:color w:val="000000"/>
                <w:sz w:val="28"/>
                <w:szCs w:val="28"/>
              </w:rPr>
              <w:t xml:space="preserve"> </w:t>
            </w:r>
            <w:r w:rsidR="006570F8" w:rsidRPr="006570F8">
              <w:rPr>
                <w:rFonts w:ascii="Times New Roman" w:hAnsi="Times New Roman"/>
                <w:b/>
                <w:bCs/>
                <w:color w:val="000000"/>
                <w:sz w:val="28"/>
                <w:szCs w:val="28"/>
              </w:rPr>
              <w:t>з управління відходами</w:t>
            </w:r>
            <w:r w:rsidRPr="00C11AC5">
              <w:rPr>
                <w:rFonts w:ascii="Times New Roman" w:hAnsi="Times New Roman"/>
                <w:bCs/>
                <w:color w:val="000000"/>
                <w:sz w:val="28"/>
                <w:szCs w:val="28"/>
              </w:rPr>
              <w:t>;</w:t>
            </w:r>
          </w:p>
          <w:p w:rsidR="006570F8" w:rsidRDefault="006570F8" w:rsidP="006570F8">
            <w:pPr>
              <w:rPr>
                <w:rFonts w:ascii="Times New Roman" w:hAnsi="Times New Roman"/>
                <w:bCs/>
                <w:color w:val="000000"/>
                <w:sz w:val="28"/>
                <w:szCs w:val="28"/>
              </w:rPr>
            </w:pPr>
            <w:r>
              <w:rPr>
                <w:rFonts w:ascii="Times New Roman" w:hAnsi="Times New Roman"/>
                <w:bCs/>
                <w:color w:val="000000"/>
                <w:sz w:val="28"/>
                <w:szCs w:val="28"/>
              </w:rPr>
              <w:lastRenderedPageBreak/>
              <w:t>проектної потужно</w:t>
            </w:r>
            <w:r w:rsidR="00C1095C">
              <w:rPr>
                <w:rFonts w:ascii="Times New Roman" w:hAnsi="Times New Roman"/>
                <w:bCs/>
                <w:color w:val="000000"/>
                <w:sz w:val="28"/>
                <w:szCs w:val="28"/>
              </w:rPr>
              <w:t xml:space="preserve">сті </w:t>
            </w:r>
            <w:r w:rsidRPr="006570F8">
              <w:rPr>
                <w:rFonts w:ascii="Times New Roman" w:hAnsi="Times New Roman"/>
                <w:b/>
                <w:bCs/>
                <w:color w:val="000000"/>
                <w:sz w:val="28"/>
                <w:szCs w:val="28"/>
              </w:rPr>
              <w:t>управління</w:t>
            </w:r>
            <w:r w:rsidR="00C1095C" w:rsidRPr="006570F8">
              <w:rPr>
                <w:rFonts w:ascii="Times New Roman" w:hAnsi="Times New Roman"/>
                <w:b/>
                <w:bCs/>
                <w:color w:val="000000"/>
                <w:sz w:val="28"/>
                <w:szCs w:val="28"/>
              </w:rPr>
              <w:t xml:space="preserve"> </w:t>
            </w:r>
            <w:r w:rsidRPr="006570F8">
              <w:rPr>
                <w:rFonts w:ascii="Times New Roman" w:hAnsi="Times New Roman"/>
                <w:b/>
                <w:bCs/>
                <w:color w:val="000000"/>
                <w:sz w:val="28"/>
                <w:szCs w:val="28"/>
              </w:rPr>
              <w:t xml:space="preserve">відходами </w:t>
            </w:r>
            <w:r>
              <w:rPr>
                <w:rFonts w:ascii="Times New Roman" w:hAnsi="Times New Roman"/>
                <w:bCs/>
                <w:color w:val="000000"/>
                <w:sz w:val="28"/>
                <w:szCs w:val="28"/>
              </w:rPr>
              <w:t>та інші;</w:t>
            </w:r>
          </w:p>
          <w:p w:rsidR="0081482B" w:rsidRPr="002C5142" w:rsidRDefault="0081482B" w:rsidP="006570F8">
            <w:pPr>
              <w:rPr>
                <w:rFonts w:ascii="Times New Roman" w:hAnsi="Times New Roman" w:cs="Times New Roman"/>
              </w:rPr>
            </w:pPr>
          </w:p>
        </w:tc>
        <w:tc>
          <w:tcPr>
            <w:tcW w:w="5613" w:type="dxa"/>
          </w:tcPr>
          <w:p w:rsidR="00E8175F" w:rsidRPr="00C11AC5" w:rsidRDefault="00E8175F" w:rsidP="00E8175F">
            <w:pPr>
              <w:shd w:val="clear" w:color="auto" w:fill="FFFFFF"/>
              <w:jc w:val="both"/>
              <w:rPr>
                <w:rFonts w:ascii="Times New Roman" w:hAnsi="Times New Roman"/>
                <w:bCs/>
                <w:color w:val="000000"/>
                <w:sz w:val="28"/>
                <w:szCs w:val="28"/>
              </w:rPr>
            </w:pPr>
            <w:r w:rsidRPr="00C11AC5">
              <w:rPr>
                <w:rFonts w:ascii="Times New Roman" w:hAnsi="Times New Roman"/>
                <w:bCs/>
                <w:color w:val="000000"/>
                <w:sz w:val="28"/>
                <w:szCs w:val="28"/>
              </w:rPr>
              <w:lastRenderedPageBreak/>
              <w:t xml:space="preserve">Користувачі </w:t>
            </w:r>
            <w:r>
              <w:rPr>
                <w:rFonts w:ascii="Times New Roman" w:hAnsi="Times New Roman"/>
                <w:bCs/>
                <w:color w:val="000000"/>
                <w:sz w:val="28"/>
                <w:szCs w:val="28"/>
              </w:rPr>
              <w:t>платформи</w:t>
            </w:r>
            <w:r w:rsidRPr="00C11AC5">
              <w:rPr>
                <w:rFonts w:ascii="Times New Roman" w:hAnsi="Times New Roman"/>
                <w:bCs/>
                <w:color w:val="000000"/>
                <w:sz w:val="28"/>
                <w:szCs w:val="28"/>
              </w:rPr>
              <w:t xml:space="preserve"> </w:t>
            </w:r>
            <w:r>
              <w:rPr>
                <w:rFonts w:ascii="Times New Roman" w:hAnsi="Times New Roman"/>
                <w:bCs/>
                <w:color w:val="000000"/>
                <w:sz w:val="28"/>
                <w:szCs w:val="28"/>
              </w:rPr>
              <w:t>«</w:t>
            </w:r>
            <w:proofErr w:type="spellStart"/>
            <w:r w:rsidRPr="00C11AC5">
              <w:rPr>
                <w:rFonts w:ascii="Times New Roman" w:hAnsi="Times New Roman"/>
                <w:bCs/>
                <w:color w:val="000000"/>
                <w:sz w:val="28"/>
                <w:szCs w:val="28"/>
              </w:rPr>
              <w:t>ЕкоСистема</w:t>
            </w:r>
            <w:proofErr w:type="spellEnd"/>
            <w:r>
              <w:rPr>
                <w:rFonts w:ascii="Times New Roman" w:hAnsi="Times New Roman"/>
                <w:bCs/>
                <w:color w:val="000000"/>
                <w:sz w:val="28"/>
                <w:szCs w:val="28"/>
              </w:rPr>
              <w:t>»</w:t>
            </w:r>
            <w:r w:rsidRPr="00C11AC5">
              <w:rPr>
                <w:rFonts w:ascii="Times New Roman" w:hAnsi="Times New Roman"/>
                <w:bCs/>
                <w:color w:val="000000"/>
                <w:sz w:val="28"/>
                <w:szCs w:val="28"/>
              </w:rPr>
              <w:t xml:space="preserve">, суб’єкти, які підпадають під дію Закону України «Про управління відходами», через електронний кабінет користувача </w:t>
            </w:r>
            <w:r>
              <w:rPr>
                <w:rFonts w:ascii="Times New Roman" w:hAnsi="Times New Roman"/>
                <w:bCs/>
                <w:color w:val="000000"/>
                <w:sz w:val="28"/>
                <w:szCs w:val="28"/>
              </w:rPr>
              <w:t xml:space="preserve">платформи </w:t>
            </w:r>
            <w:proofErr w:type="spellStart"/>
            <w:r>
              <w:rPr>
                <w:rFonts w:ascii="Times New Roman" w:hAnsi="Times New Roman"/>
                <w:bCs/>
                <w:color w:val="000000"/>
                <w:sz w:val="28"/>
                <w:szCs w:val="28"/>
              </w:rPr>
              <w:t>ЕкоСистема</w:t>
            </w:r>
            <w:proofErr w:type="spellEnd"/>
            <w:r w:rsidRPr="00C11AC5">
              <w:rPr>
                <w:rFonts w:ascii="Times New Roman" w:hAnsi="Times New Roman"/>
                <w:bCs/>
                <w:color w:val="000000"/>
                <w:sz w:val="28"/>
                <w:szCs w:val="28"/>
              </w:rPr>
              <w:t xml:space="preserve"> повинні створити обліковий запис в функціональному модулі </w:t>
            </w:r>
            <w:r w:rsidR="00C1095C">
              <w:rPr>
                <w:rFonts w:ascii="Times New Roman" w:hAnsi="Times New Roman"/>
                <w:bCs/>
                <w:color w:val="000000"/>
                <w:sz w:val="28"/>
                <w:szCs w:val="28"/>
              </w:rPr>
              <w:br/>
            </w:r>
            <w:r w:rsidRPr="00C11AC5">
              <w:rPr>
                <w:rFonts w:ascii="Times New Roman" w:hAnsi="Times New Roman"/>
                <w:bCs/>
                <w:color w:val="000000"/>
                <w:sz w:val="28"/>
                <w:szCs w:val="28"/>
              </w:rPr>
              <w:t xml:space="preserve">е-Відходи, та </w:t>
            </w:r>
            <w:proofErr w:type="spellStart"/>
            <w:r w:rsidRPr="00C11AC5">
              <w:rPr>
                <w:rFonts w:ascii="Times New Roman" w:hAnsi="Times New Roman"/>
                <w:bCs/>
                <w:color w:val="000000"/>
                <w:sz w:val="28"/>
                <w:szCs w:val="28"/>
              </w:rPr>
              <w:t>внести</w:t>
            </w:r>
            <w:proofErr w:type="spellEnd"/>
            <w:r w:rsidRPr="00C11AC5">
              <w:rPr>
                <w:rFonts w:ascii="Times New Roman" w:hAnsi="Times New Roman"/>
                <w:bCs/>
                <w:color w:val="000000"/>
                <w:sz w:val="28"/>
                <w:szCs w:val="28"/>
              </w:rPr>
              <w:t xml:space="preserve"> до </w:t>
            </w:r>
            <w:r>
              <w:rPr>
                <w:rFonts w:ascii="Times New Roman" w:hAnsi="Times New Roman"/>
                <w:bCs/>
                <w:color w:val="000000"/>
                <w:sz w:val="28"/>
                <w:szCs w:val="28"/>
              </w:rPr>
              <w:t>системи інформацію та відомості</w:t>
            </w:r>
            <w:r w:rsidRPr="00C11AC5">
              <w:rPr>
                <w:rFonts w:ascii="Times New Roman" w:hAnsi="Times New Roman"/>
                <w:bCs/>
                <w:color w:val="000000"/>
                <w:sz w:val="28"/>
                <w:szCs w:val="28"/>
              </w:rPr>
              <w:t xml:space="preserve"> щодо:</w:t>
            </w:r>
          </w:p>
          <w:p w:rsidR="00E8175F" w:rsidRPr="00C11AC5" w:rsidRDefault="00E8175F" w:rsidP="00C1095C">
            <w:pPr>
              <w:shd w:val="clear" w:color="auto" w:fill="FFFFFF"/>
              <w:ind w:firstLine="403"/>
              <w:jc w:val="both"/>
              <w:rPr>
                <w:rFonts w:ascii="Times New Roman" w:hAnsi="Times New Roman"/>
                <w:bCs/>
                <w:color w:val="000000"/>
                <w:sz w:val="28"/>
                <w:szCs w:val="28"/>
              </w:rPr>
            </w:pPr>
            <w:r>
              <w:rPr>
                <w:rFonts w:ascii="Times New Roman" w:hAnsi="Times New Roman"/>
                <w:bCs/>
                <w:color w:val="000000"/>
                <w:sz w:val="28"/>
                <w:szCs w:val="28"/>
              </w:rPr>
              <w:t xml:space="preserve">ідентифікаційного </w:t>
            </w:r>
            <w:r w:rsidRPr="00C11AC5">
              <w:rPr>
                <w:rFonts w:ascii="Times New Roman" w:hAnsi="Times New Roman"/>
                <w:bCs/>
                <w:color w:val="000000"/>
                <w:sz w:val="28"/>
                <w:szCs w:val="28"/>
              </w:rPr>
              <w:t>коду ЄДРПОУ/РНОКПП</w:t>
            </w:r>
            <w:r>
              <w:rPr>
                <w:rFonts w:ascii="Times New Roman" w:hAnsi="Times New Roman"/>
                <w:bCs/>
                <w:color w:val="000000"/>
                <w:sz w:val="28"/>
                <w:szCs w:val="28"/>
              </w:rPr>
              <w:t>;</w:t>
            </w:r>
          </w:p>
          <w:p w:rsidR="00E8175F" w:rsidRPr="00C11AC5" w:rsidRDefault="00E8175F" w:rsidP="00C1095C">
            <w:pPr>
              <w:shd w:val="clear" w:color="auto" w:fill="FFFFFF"/>
              <w:ind w:firstLine="403"/>
              <w:jc w:val="both"/>
              <w:rPr>
                <w:rFonts w:ascii="Times New Roman" w:hAnsi="Times New Roman"/>
                <w:bCs/>
                <w:color w:val="000000"/>
                <w:sz w:val="28"/>
                <w:szCs w:val="28"/>
              </w:rPr>
            </w:pPr>
            <w:r>
              <w:rPr>
                <w:rFonts w:ascii="Times New Roman" w:hAnsi="Times New Roman"/>
                <w:bCs/>
                <w:color w:val="000000"/>
                <w:sz w:val="28"/>
                <w:szCs w:val="28"/>
              </w:rPr>
              <w:t>кодів</w:t>
            </w:r>
            <w:r w:rsidRPr="00C11AC5">
              <w:rPr>
                <w:rFonts w:ascii="Times New Roman" w:hAnsi="Times New Roman"/>
                <w:bCs/>
                <w:color w:val="000000"/>
                <w:sz w:val="28"/>
                <w:szCs w:val="28"/>
              </w:rPr>
              <w:t xml:space="preserve"> видів економічної діяльності;</w:t>
            </w:r>
          </w:p>
          <w:p w:rsidR="00E8175F" w:rsidRPr="00C11AC5" w:rsidRDefault="00E8175F" w:rsidP="00C1095C">
            <w:pPr>
              <w:shd w:val="clear" w:color="auto" w:fill="FFFFFF"/>
              <w:ind w:firstLine="403"/>
              <w:jc w:val="both"/>
              <w:rPr>
                <w:rFonts w:ascii="Times New Roman" w:hAnsi="Times New Roman"/>
                <w:bCs/>
                <w:color w:val="000000"/>
                <w:sz w:val="28"/>
                <w:szCs w:val="28"/>
              </w:rPr>
            </w:pPr>
            <w:r>
              <w:rPr>
                <w:rFonts w:ascii="Times New Roman" w:hAnsi="Times New Roman"/>
                <w:bCs/>
                <w:color w:val="000000"/>
                <w:sz w:val="28"/>
                <w:szCs w:val="28"/>
              </w:rPr>
              <w:t>контактної інформації</w:t>
            </w:r>
            <w:r w:rsidRPr="00C11AC5">
              <w:rPr>
                <w:rFonts w:ascii="Times New Roman" w:hAnsi="Times New Roman"/>
                <w:bCs/>
                <w:color w:val="000000"/>
                <w:sz w:val="28"/>
                <w:szCs w:val="28"/>
              </w:rPr>
              <w:t>;</w:t>
            </w:r>
          </w:p>
          <w:p w:rsidR="00E8175F" w:rsidRPr="00C96583" w:rsidRDefault="00C1095C" w:rsidP="00E8175F">
            <w:pPr>
              <w:shd w:val="clear" w:color="auto" w:fill="FFFFFF"/>
              <w:jc w:val="both"/>
              <w:rPr>
                <w:rFonts w:ascii="Times New Roman" w:hAnsi="Times New Roman" w:cs="Times New Roman"/>
                <w:bCs/>
                <w:color w:val="000000"/>
                <w:sz w:val="28"/>
                <w:szCs w:val="28"/>
              </w:rPr>
            </w:pPr>
            <w:r>
              <w:rPr>
                <w:rFonts w:ascii="Times New Roman" w:hAnsi="Times New Roman"/>
                <w:bCs/>
                <w:color w:val="000000"/>
                <w:sz w:val="28"/>
                <w:szCs w:val="28"/>
              </w:rPr>
              <w:t xml:space="preserve">      </w:t>
            </w:r>
            <w:r w:rsidR="00E8175F" w:rsidRPr="00C96583">
              <w:rPr>
                <w:rFonts w:ascii="Times New Roman" w:hAnsi="Times New Roman" w:cs="Times New Roman"/>
                <w:bCs/>
                <w:color w:val="000000"/>
                <w:sz w:val="28"/>
                <w:szCs w:val="28"/>
              </w:rPr>
              <w:t>місця знаходження об’єкта з</w:t>
            </w:r>
            <w:r w:rsidR="00E8175F" w:rsidRPr="00C96583">
              <w:rPr>
                <w:rFonts w:ascii="Times New Roman" w:hAnsi="Times New Roman" w:cs="Times New Roman"/>
                <w:sz w:val="28"/>
                <w:szCs w:val="28"/>
              </w:rPr>
              <w:t>бирання,  зберігання, відновлення та/або видалення відходів/</w:t>
            </w:r>
            <w:r w:rsidR="00E8175F" w:rsidRPr="00C96583">
              <w:rPr>
                <w:rFonts w:ascii="Times New Roman" w:hAnsi="Times New Roman" w:cs="Times New Roman"/>
                <w:bCs/>
                <w:color w:val="000000"/>
                <w:sz w:val="28"/>
                <w:szCs w:val="28"/>
              </w:rPr>
              <w:t>місця утворення відходів;</w:t>
            </w:r>
          </w:p>
          <w:p w:rsidR="00E8175F" w:rsidRDefault="00E8175F" w:rsidP="00C1095C">
            <w:pPr>
              <w:shd w:val="clear" w:color="auto" w:fill="FFFFFF"/>
              <w:ind w:firstLine="403"/>
              <w:jc w:val="both"/>
              <w:rPr>
                <w:rFonts w:ascii="Times New Roman" w:hAnsi="Times New Roman"/>
                <w:bCs/>
                <w:color w:val="000000"/>
                <w:sz w:val="28"/>
                <w:szCs w:val="28"/>
              </w:rPr>
            </w:pPr>
            <w:r w:rsidRPr="00C11AC5">
              <w:rPr>
                <w:rFonts w:ascii="Times New Roman" w:hAnsi="Times New Roman"/>
                <w:bCs/>
                <w:color w:val="000000"/>
                <w:sz w:val="28"/>
                <w:szCs w:val="28"/>
              </w:rPr>
              <w:t>опис</w:t>
            </w:r>
            <w:r>
              <w:rPr>
                <w:rFonts w:ascii="Times New Roman" w:hAnsi="Times New Roman"/>
                <w:bCs/>
                <w:color w:val="000000"/>
                <w:sz w:val="28"/>
                <w:szCs w:val="28"/>
              </w:rPr>
              <w:t>у</w:t>
            </w:r>
            <w:r w:rsidRPr="00C11AC5">
              <w:rPr>
                <w:rFonts w:ascii="Times New Roman" w:hAnsi="Times New Roman"/>
                <w:bCs/>
                <w:color w:val="000000"/>
                <w:sz w:val="28"/>
                <w:szCs w:val="28"/>
              </w:rPr>
              <w:t xml:space="preserve"> основної діяльності, під час якої відходи утворюються</w:t>
            </w:r>
            <w:r>
              <w:rPr>
                <w:rFonts w:ascii="Times New Roman" w:hAnsi="Times New Roman"/>
                <w:bCs/>
                <w:color w:val="000000"/>
                <w:sz w:val="28"/>
                <w:szCs w:val="28"/>
              </w:rPr>
              <w:t>,  оброблюються</w:t>
            </w:r>
            <w:r w:rsidRPr="00C11AC5">
              <w:rPr>
                <w:rFonts w:ascii="Times New Roman" w:hAnsi="Times New Roman"/>
                <w:bCs/>
                <w:color w:val="000000"/>
                <w:sz w:val="28"/>
                <w:szCs w:val="28"/>
              </w:rPr>
              <w:t>;</w:t>
            </w:r>
          </w:p>
          <w:p w:rsidR="0081482B" w:rsidRPr="0000735D" w:rsidRDefault="00E8175F" w:rsidP="00C1095C">
            <w:pPr>
              <w:ind w:firstLine="262"/>
              <w:jc w:val="both"/>
              <w:rPr>
                <w:rFonts w:ascii="Times New Roman" w:hAnsi="Times New Roman" w:cs="Times New Roman"/>
                <w:color w:val="000000" w:themeColor="text1"/>
                <w:szCs w:val="28"/>
              </w:rPr>
            </w:pPr>
            <w:r>
              <w:rPr>
                <w:rFonts w:ascii="Times New Roman" w:hAnsi="Times New Roman"/>
                <w:bCs/>
                <w:color w:val="000000"/>
                <w:sz w:val="28"/>
                <w:szCs w:val="28"/>
              </w:rPr>
              <w:lastRenderedPageBreak/>
              <w:t>проектної потужності місця утворення, об’єкта оброблення та інші.</w:t>
            </w:r>
          </w:p>
        </w:tc>
        <w:tc>
          <w:tcPr>
            <w:tcW w:w="3969" w:type="dxa"/>
          </w:tcPr>
          <w:p w:rsidR="0081482B" w:rsidRDefault="00DA4134" w:rsidP="0000735D">
            <w:pPr>
              <w:rPr>
                <w:rFonts w:ascii="Times New Roman" w:hAnsi="Times New Roman" w:cs="Times New Roman"/>
                <w:b/>
                <w:color w:val="000000" w:themeColor="text1"/>
                <w:sz w:val="28"/>
                <w:szCs w:val="24"/>
              </w:rPr>
            </w:pPr>
            <w:proofErr w:type="spellStart"/>
            <w:r w:rsidRPr="00DA4134">
              <w:rPr>
                <w:rFonts w:ascii="Times New Roman" w:hAnsi="Times New Roman" w:cs="Times New Roman"/>
                <w:b/>
                <w:color w:val="000000" w:themeColor="text1"/>
                <w:sz w:val="28"/>
                <w:szCs w:val="24"/>
              </w:rPr>
              <w:lastRenderedPageBreak/>
              <w:t>Відхилено</w:t>
            </w:r>
            <w:proofErr w:type="spellEnd"/>
          </w:p>
          <w:p w:rsidR="00BC1CF9" w:rsidRDefault="00BC1CF9" w:rsidP="00BC1CF9">
            <w:pPr>
              <w:jc w:val="both"/>
              <w:rPr>
                <w:rFonts w:ascii="Times New Roman" w:hAnsi="Times New Roman" w:cs="Times New Roman"/>
                <w:color w:val="000000" w:themeColor="text1"/>
                <w:sz w:val="28"/>
              </w:rPr>
            </w:pPr>
            <w:r w:rsidRPr="00383EB0">
              <w:rPr>
                <w:rFonts w:ascii="Times New Roman" w:hAnsi="Times New Roman" w:cs="Times New Roman"/>
                <w:color w:val="000000" w:themeColor="text1"/>
                <w:sz w:val="28"/>
              </w:rPr>
              <w:t>З метою забезпечення належного обліку, звітності, узагальнення та аналізу інформації у сфері управління відходами центральний орган виконавчої влади, що реалізує державну політику у сфері управління відходами, створює та адмініструє інформаційну систему управління відходами, яка ведеться у вигляді електронної бази даних.</w:t>
            </w:r>
          </w:p>
          <w:p w:rsidR="00132DAC" w:rsidRPr="00383EB0" w:rsidRDefault="00132DAC" w:rsidP="00BC1CF9">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З метою забезпечення належного обліку всіх </w:t>
            </w:r>
            <w:proofErr w:type="spellStart"/>
            <w:r>
              <w:rPr>
                <w:rFonts w:ascii="Times New Roman" w:hAnsi="Times New Roman" w:cs="Times New Roman"/>
                <w:color w:val="000000" w:themeColor="text1"/>
                <w:sz w:val="28"/>
              </w:rPr>
              <w:t>субєктів</w:t>
            </w:r>
            <w:proofErr w:type="spellEnd"/>
            <w:r>
              <w:rPr>
                <w:rFonts w:ascii="Times New Roman" w:hAnsi="Times New Roman" w:cs="Times New Roman"/>
                <w:color w:val="000000" w:themeColor="text1"/>
                <w:sz w:val="28"/>
              </w:rPr>
              <w:t xml:space="preserve"> управління, має місце детальне </w:t>
            </w:r>
            <w:r>
              <w:rPr>
                <w:rFonts w:ascii="Times New Roman" w:hAnsi="Times New Roman" w:cs="Times New Roman"/>
                <w:color w:val="000000" w:themeColor="text1"/>
                <w:sz w:val="28"/>
              </w:rPr>
              <w:lastRenderedPageBreak/>
              <w:t>розкриття терміну управління відходами.</w:t>
            </w:r>
          </w:p>
          <w:p w:rsidR="00BC1CF9" w:rsidRPr="00BC1CF9" w:rsidRDefault="00BC1CF9" w:rsidP="00BC1CF9">
            <w:pPr>
              <w:jc w:val="both"/>
              <w:rPr>
                <w:rFonts w:ascii="Times New Roman" w:hAnsi="Times New Roman" w:cs="Times New Roman"/>
                <w:b/>
                <w:color w:val="000000" w:themeColor="text1"/>
                <w:sz w:val="24"/>
                <w:szCs w:val="24"/>
              </w:rPr>
            </w:pPr>
          </w:p>
        </w:tc>
      </w:tr>
      <w:tr w:rsidR="00E8175F" w:rsidRPr="00C25E78" w:rsidTr="0084017E">
        <w:tc>
          <w:tcPr>
            <w:tcW w:w="681" w:type="dxa"/>
            <w:vAlign w:val="center"/>
          </w:tcPr>
          <w:p w:rsidR="00E8175F" w:rsidRDefault="0084017E" w:rsidP="0000735D">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p>
        </w:tc>
        <w:tc>
          <w:tcPr>
            <w:tcW w:w="5188" w:type="dxa"/>
          </w:tcPr>
          <w:p w:rsidR="0084017E" w:rsidRDefault="0084017E" w:rsidP="0084017E">
            <w:pPr>
              <w:jc w:val="both"/>
              <w:rPr>
                <w:rFonts w:ascii="Times New Roman" w:hAnsi="Times New Roman" w:cs="Times New Roman"/>
                <w:sz w:val="28"/>
                <w:szCs w:val="28"/>
              </w:rPr>
            </w:pPr>
            <w:r>
              <w:rPr>
                <w:rFonts w:ascii="Times New Roman" w:hAnsi="Times New Roman" w:cs="Times New Roman"/>
                <w:sz w:val="28"/>
                <w:szCs w:val="28"/>
              </w:rPr>
              <w:t>«…»</w:t>
            </w:r>
          </w:p>
          <w:p w:rsidR="0084017E" w:rsidRDefault="0084017E" w:rsidP="00C61A04">
            <w:pPr>
              <w:jc w:val="both"/>
              <w:rPr>
                <w:rFonts w:ascii="Times New Roman" w:hAnsi="Times New Roman" w:cs="Times New Roman"/>
                <w:sz w:val="28"/>
                <w:szCs w:val="28"/>
              </w:rPr>
            </w:pPr>
            <w:proofErr w:type="spellStart"/>
            <w:r w:rsidRPr="00C11AC5">
              <w:rPr>
                <w:rFonts w:ascii="Times New Roman" w:hAnsi="Times New Roman" w:cs="Times New Roman"/>
                <w:sz w:val="28"/>
                <w:szCs w:val="28"/>
              </w:rPr>
              <w:t>Підмодуль</w:t>
            </w:r>
            <w:proofErr w:type="spellEnd"/>
            <w:r>
              <w:rPr>
                <w:rFonts w:ascii="Times New Roman" w:hAnsi="Times New Roman" w:cs="Times New Roman"/>
                <w:sz w:val="28"/>
                <w:szCs w:val="28"/>
              </w:rPr>
              <w:t xml:space="preserve"> «</w:t>
            </w:r>
            <w:r w:rsidRPr="00C11AC5">
              <w:rPr>
                <w:rFonts w:ascii="Times New Roman" w:hAnsi="Times New Roman" w:cs="Times New Roman"/>
                <w:sz w:val="28"/>
                <w:szCs w:val="28"/>
              </w:rPr>
              <w:t xml:space="preserve">Управління надання </w:t>
            </w:r>
            <w:r>
              <w:rPr>
                <w:rFonts w:ascii="Times New Roman" w:hAnsi="Times New Roman" w:cs="Times New Roman"/>
                <w:sz w:val="28"/>
                <w:szCs w:val="28"/>
              </w:rPr>
              <w:t>електронних публічних</w:t>
            </w:r>
            <w:r w:rsidRPr="00C11AC5">
              <w:rPr>
                <w:rFonts w:ascii="Times New Roman" w:hAnsi="Times New Roman" w:cs="Times New Roman"/>
                <w:sz w:val="28"/>
                <w:szCs w:val="28"/>
              </w:rPr>
              <w:t xml:space="preserve"> послуг” - система управління адміністративними електронними послугами в сфері </w:t>
            </w:r>
            <w:r w:rsidRPr="0084017E">
              <w:rPr>
                <w:rFonts w:ascii="Times New Roman" w:hAnsi="Times New Roman" w:cs="Times New Roman"/>
                <w:b/>
                <w:sz w:val="28"/>
                <w:szCs w:val="28"/>
              </w:rPr>
              <w:t>поводження</w:t>
            </w:r>
            <w:r w:rsidRPr="00C11AC5">
              <w:rPr>
                <w:rFonts w:ascii="Times New Roman" w:hAnsi="Times New Roman" w:cs="Times New Roman"/>
                <w:sz w:val="28"/>
                <w:szCs w:val="28"/>
              </w:rPr>
              <w:t xml:space="preserve"> з відходами. </w:t>
            </w:r>
            <w:r>
              <w:rPr>
                <w:rFonts w:ascii="Times New Roman" w:hAnsi="Times New Roman" w:cs="Times New Roman"/>
                <w:sz w:val="28"/>
                <w:szCs w:val="28"/>
              </w:rPr>
              <w:t>А</w:t>
            </w:r>
            <w:r w:rsidRPr="00C11AC5">
              <w:rPr>
                <w:rFonts w:ascii="Times New Roman" w:hAnsi="Times New Roman" w:cs="Times New Roman"/>
                <w:sz w:val="28"/>
                <w:szCs w:val="28"/>
              </w:rPr>
              <w:t>втоматизаці</w:t>
            </w:r>
            <w:r>
              <w:rPr>
                <w:rFonts w:ascii="Times New Roman" w:hAnsi="Times New Roman" w:cs="Times New Roman"/>
                <w:sz w:val="28"/>
                <w:szCs w:val="28"/>
              </w:rPr>
              <w:t>я</w:t>
            </w:r>
            <w:r w:rsidRPr="00C11AC5">
              <w:rPr>
                <w:rFonts w:ascii="Times New Roman" w:hAnsi="Times New Roman" w:cs="Times New Roman"/>
                <w:sz w:val="28"/>
                <w:szCs w:val="28"/>
              </w:rPr>
              <w:t xml:space="preserve"> процесу подачі документів, обробки документів уповноваженими особами та отримання послуг заявниками.</w:t>
            </w:r>
          </w:p>
          <w:p w:rsidR="0084017E" w:rsidRDefault="0084017E" w:rsidP="0084017E">
            <w:pPr>
              <w:jc w:val="both"/>
              <w:rPr>
                <w:rFonts w:ascii="Times New Roman" w:hAnsi="Times New Roman" w:cs="Times New Roman"/>
                <w:sz w:val="28"/>
                <w:szCs w:val="28"/>
              </w:rPr>
            </w:pPr>
            <w:r>
              <w:rPr>
                <w:rFonts w:ascii="Times New Roman" w:hAnsi="Times New Roman" w:cs="Times New Roman"/>
                <w:sz w:val="28"/>
                <w:szCs w:val="28"/>
              </w:rPr>
              <w:t>«…»</w:t>
            </w:r>
          </w:p>
          <w:p w:rsidR="00E8175F" w:rsidRPr="002C5142" w:rsidRDefault="00E8175F" w:rsidP="0000735D">
            <w:pPr>
              <w:rPr>
                <w:rFonts w:ascii="Times New Roman" w:hAnsi="Times New Roman" w:cs="Times New Roman"/>
              </w:rPr>
            </w:pPr>
          </w:p>
        </w:tc>
        <w:tc>
          <w:tcPr>
            <w:tcW w:w="5613" w:type="dxa"/>
          </w:tcPr>
          <w:p w:rsidR="00E8175F" w:rsidRPr="0084017E" w:rsidRDefault="0084017E" w:rsidP="00C61A04">
            <w:pPr>
              <w:jc w:val="both"/>
              <w:rPr>
                <w:rFonts w:ascii="Times New Roman" w:hAnsi="Times New Roman" w:cs="Times New Roman"/>
                <w:color w:val="000000" w:themeColor="text1"/>
                <w:sz w:val="28"/>
                <w:szCs w:val="28"/>
              </w:rPr>
            </w:pPr>
            <w:r w:rsidRPr="0084017E">
              <w:rPr>
                <w:rFonts w:ascii="Times New Roman" w:hAnsi="Times New Roman" w:cs="Times New Roman"/>
                <w:color w:val="000000" w:themeColor="text1"/>
                <w:sz w:val="28"/>
                <w:szCs w:val="28"/>
              </w:rPr>
              <w:t>«…»</w:t>
            </w:r>
          </w:p>
          <w:p w:rsidR="0084017E" w:rsidRDefault="0084017E" w:rsidP="00C61A04">
            <w:pPr>
              <w:jc w:val="both"/>
              <w:rPr>
                <w:rFonts w:ascii="Times New Roman" w:hAnsi="Times New Roman" w:cs="Times New Roman"/>
                <w:sz w:val="28"/>
                <w:szCs w:val="28"/>
              </w:rPr>
            </w:pPr>
            <w:proofErr w:type="spellStart"/>
            <w:r w:rsidRPr="00C11AC5">
              <w:rPr>
                <w:rFonts w:ascii="Times New Roman" w:hAnsi="Times New Roman" w:cs="Times New Roman"/>
                <w:sz w:val="28"/>
                <w:szCs w:val="28"/>
              </w:rPr>
              <w:t>Підмодуль</w:t>
            </w:r>
            <w:proofErr w:type="spellEnd"/>
            <w:r>
              <w:rPr>
                <w:rFonts w:ascii="Times New Roman" w:hAnsi="Times New Roman" w:cs="Times New Roman"/>
                <w:sz w:val="28"/>
                <w:szCs w:val="28"/>
              </w:rPr>
              <w:t xml:space="preserve"> «</w:t>
            </w:r>
            <w:r w:rsidRPr="00C11AC5">
              <w:rPr>
                <w:rFonts w:ascii="Times New Roman" w:hAnsi="Times New Roman" w:cs="Times New Roman"/>
                <w:sz w:val="28"/>
                <w:szCs w:val="28"/>
              </w:rPr>
              <w:t xml:space="preserve">Управління надання </w:t>
            </w:r>
            <w:r>
              <w:rPr>
                <w:rFonts w:ascii="Times New Roman" w:hAnsi="Times New Roman" w:cs="Times New Roman"/>
                <w:sz w:val="28"/>
                <w:szCs w:val="28"/>
              </w:rPr>
              <w:t>електронних публічних послуг»</w:t>
            </w:r>
            <w:r w:rsidRPr="00C11AC5">
              <w:rPr>
                <w:rFonts w:ascii="Times New Roman" w:hAnsi="Times New Roman" w:cs="Times New Roman"/>
                <w:sz w:val="28"/>
                <w:szCs w:val="28"/>
              </w:rPr>
              <w:t xml:space="preserve"> - система управління електронними послугами в сфері </w:t>
            </w:r>
            <w:r w:rsidRPr="0084017E">
              <w:rPr>
                <w:rFonts w:ascii="Times New Roman" w:hAnsi="Times New Roman" w:cs="Times New Roman"/>
                <w:b/>
                <w:sz w:val="28"/>
                <w:szCs w:val="28"/>
              </w:rPr>
              <w:t>управління</w:t>
            </w:r>
            <w:r w:rsidRPr="00C11AC5">
              <w:rPr>
                <w:rFonts w:ascii="Times New Roman" w:hAnsi="Times New Roman" w:cs="Times New Roman"/>
                <w:sz w:val="28"/>
                <w:szCs w:val="28"/>
              </w:rPr>
              <w:t xml:space="preserve"> відходами. </w:t>
            </w:r>
            <w:r>
              <w:rPr>
                <w:rFonts w:ascii="Times New Roman" w:hAnsi="Times New Roman" w:cs="Times New Roman"/>
                <w:sz w:val="28"/>
                <w:szCs w:val="28"/>
              </w:rPr>
              <w:t>А</w:t>
            </w:r>
            <w:r w:rsidRPr="00C11AC5">
              <w:rPr>
                <w:rFonts w:ascii="Times New Roman" w:hAnsi="Times New Roman" w:cs="Times New Roman"/>
                <w:sz w:val="28"/>
                <w:szCs w:val="28"/>
              </w:rPr>
              <w:t>втоматизаці</w:t>
            </w:r>
            <w:r>
              <w:rPr>
                <w:rFonts w:ascii="Times New Roman" w:hAnsi="Times New Roman" w:cs="Times New Roman"/>
                <w:sz w:val="28"/>
                <w:szCs w:val="28"/>
              </w:rPr>
              <w:t>я</w:t>
            </w:r>
            <w:r w:rsidRPr="00C11AC5">
              <w:rPr>
                <w:rFonts w:ascii="Times New Roman" w:hAnsi="Times New Roman" w:cs="Times New Roman"/>
                <w:sz w:val="28"/>
                <w:szCs w:val="28"/>
              </w:rPr>
              <w:t xml:space="preserve"> процесу подачі документів, обробки документів уповноваженими особами та отримання послуг заявниками.</w:t>
            </w:r>
          </w:p>
          <w:p w:rsidR="0084017E" w:rsidRPr="0000735D" w:rsidRDefault="0084017E" w:rsidP="00C61A04">
            <w:pPr>
              <w:jc w:val="both"/>
              <w:rPr>
                <w:rFonts w:ascii="Times New Roman" w:hAnsi="Times New Roman" w:cs="Times New Roman"/>
                <w:color w:val="000000" w:themeColor="text1"/>
                <w:szCs w:val="28"/>
              </w:rPr>
            </w:pPr>
            <w:r>
              <w:rPr>
                <w:rFonts w:ascii="Times New Roman" w:hAnsi="Times New Roman" w:cs="Times New Roman"/>
                <w:sz w:val="28"/>
                <w:szCs w:val="28"/>
              </w:rPr>
              <w:t>«…»</w:t>
            </w:r>
          </w:p>
        </w:tc>
        <w:tc>
          <w:tcPr>
            <w:tcW w:w="3969" w:type="dxa"/>
          </w:tcPr>
          <w:p w:rsidR="00E8175F" w:rsidRDefault="0084017E" w:rsidP="00C61A04">
            <w:pPr>
              <w:rPr>
                <w:rFonts w:ascii="Times New Roman" w:hAnsi="Times New Roman" w:cs="Times New Roman"/>
                <w:b/>
                <w:color w:val="000000" w:themeColor="text1"/>
                <w:sz w:val="24"/>
                <w:szCs w:val="24"/>
              </w:rPr>
            </w:pPr>
            <w:r w:rsidRPr="0084017E">
              <w:rPr>
                <w:rFonts w:ascii="Times New Roman" w:hAnsi="Times New Roman" w:cs="Times New Roman"/>
                <w:b/>
                <w:color w:val="000000" w:themeColor="text1"/>
                <w:sz w:val="28"/>
                <w:szCs w:val="24"/>
              </w:rPr>
              <w:t>В</w:t>
            </w:r>
            <w:r w:rsidR="00C61A04">
              <w:rPr>
                <w:rFonts w:ascii="Times New Roman" w:hAnsi="Times New Roman" w:cs="Times New Roman"/>
                <w:b/>
                <w:color w:val="000000" w:themeColor="text1"/>
                <w:sz w:val="28"/>
                <w:szCs w:val="24"/>
              </w:rPr>
              <w:t>раховано</w:t>
            </w:r>
          </w:p>
        </w:tc>
      </w:tr>
      <w:tr w:rsidR="00E8175F" w:rsidRPr="00C25E78" w:rsidTr="0084017E">
        <w:tc>
          <w:tcPr>
            <w:tcW w:w="681" w:type="dxa"/>
            <w:vAlign w:val="center"/>
          </w:tcPr>
          <w:p w:rsidR="00E8175F" w:rsidRDefault="0084017E" w:rsidP="0000735D">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5188" w:type="dxa"/>
          </w:tcPr>
          <w:p w:rsidR="0060280F" w:rsidRDefault="0084017E" w:rsidP="0060280F">
            <w:pPr>
              <w:jc w:val="both"/>
              <w:rPr>
                <w:rFonts w:ascii="Times New Roman" w:hAnsi="Times New Roman" w:cs="Times New Roman"/>
                <w:sz w:val="28"/>
              </w:rPr>
            </w:pPr>
            <w:r w:rsidRPr="0084017E">
              <w:rPr>
                <w:rFonts w:ascii="Times New Roman" w:hAnsi="Times New Roman" w:cs="Times New Roman"/>
                <w:sz w:val="28"/>
              </w:rPr>
              <w:t xml:space="preserve">Підсистема звітності забезпечує отримання, аналіз та узагальнення інформації про обсяг, код та найменування, джерела утворення відходів, зміну власника відходів, онлайн-інформування про збирання, перевезення та оброблення відходів. </w:t>
            </w:r>
            <w:r w:rsidRPr="0084017E">
              <w:rPr>
                <w:rFonts w:ascii="Times New Roman" w:hAnsi="Times New Roman" w:cs="Times New Roman"/>
                <w:b/>
                <w:sz w:val="28"/>
              </w:rPr>
              <w:t>Відомості, необхідні для заповнення звітності, формуються автоматично шляхом електронної взаємодії підсистеми звітності з системою електронної звітності в органах державної статистики – статистичним звітом за формою № 1 – відходи.</w:t>
            </w:r>
            <w:r w:rsidRPr="0084017E">
              <w:rPr>
                <w:rFonts w:ascii="Times New Roman" w:hAnsi="Times New Roman" w:cs="Times New Roman"/>
                <w:sz w:val="28"/>
              </w:rPr>
              <w:t xml:space="preserve"> Подання звітності до інформаційної </w:t>
            </w:r>
            <w:r w:rsidRPr="0084017E">
              <w:rPr>
                <w:rFonts w:ascii="Times New Roman" w:hAnsi="Times New Roman" w:cs="Times New Roman"/>
                <w:sz w:val="28"/>
              </w:rPr>
              <w:lastRenderedPageBreak/>
              <w:t xml:space="preserve">системи управління відходами здійснюється </w:t>
            </w:r>
            <w:proofErr w:type="spellStart"/>
            <w:r w:rsidRPr="0084017E">
              <w:rPr>
                <w:rFonts w:ascii="Times New Roman" w:hAnsi="Times New Roman" w:cs="Times New Roman"/>
                <w:sz w:val="28"/>
              </w:rPr>
              <w:t>субʼєктами</w:t>
            </w:r>
            <w:proofErr w:type="spellEnd"/>
            <w:r w:rsidRPr="0084017E">
              <w:rPr>
                <w:rFonts w:ascii="Times New Roman" w:hAnsi="Times New Roman" w:cs="Times New Roman"/>
                <w:sz w:val="28"/>
              </w:rPr>
              <w:t xml:space="preserve"> господарювання </w:t>
            </w:r>
            <w:r w:rsidRPr="0084017E">
              <w:rPr>
                <w:rFonts w:ascii="Times New Roman" w:hAnsi="Times New Roman" w:cs="Times New Roman"/>
                <w:b/>
                <w:sz w:val="28"/>
              </w:rPr>
              <w:t>у сфері управління відходами</w:t>
            </w:r>
            <w:r w:rsidRPr="0084017E">
              <w:rPr>
                <w:rFonts w:ascii="Times New Roman" w:hAnsi="Times New Roman" w:cs="Times New Roman"/>
                <w:sz w:val="28"/>
              </w:rPr>
              <w:t xml:space="preserve"> або уповноваженими особами, </w:t>
            </w:r>
            <w:r w:rsidRPr="0084017E">
              <w:rPr>
                <w:rFonts w:ascii="Times New Roman" w:hAnsi="Times New Roman" w:cs="Times New Roman"/>
                <w:b/>
                <w:sz w:val="28"/>
              </w:rPr>
              <w:t>що не подають статистичну звітність за формою № 1 –</w:t>
            </w:r>
            <w:r w:rsidR="0060280F">
              <w:rPr>
                <w:rFonts w:ascii="Times New Roman" w:hAnsi="Times New Roman" w:cs="Times New Roman"/>
                <w:b/>
                <w:sz w:val="28"/>
              </w:rPr>
              <w:t xml:space="preserve"> відходи, </w:t>
            </w:r>
            <w:r w:rsidR="0060280F">
              <w:t xml:space="preserve">, </w:t>
            </w:r>
            <w:r w:rsidR="0060280F" w:rsidRPr="0060280F">
              <w:rPr>
                <w:rFonts w:ascii="Times New Roman" w:hAnsi="Times New Roman" w:cs="Times New Roman"/>
                <w:sz w:val="28"/>
              </w:rPr>
              <w:t xml:space="preserve">шляхом заповнення електронної звітної форми, затвердженої центральним органом виконавчої влади, що реалізує державну політику у сфері управління відходами, з використанням електронного підпису та/або печатки, що базується на кваліфікованому сертифікаті відкритого ключа. </w:t>
            </w:r>
          </w:p>
          <w:p w:rsidR="007225CE" w:rsidRDefault="007225CE" w:rsidP="0060280F">
            <w:pPr>
              <w:jc w:val="both"/>
              <w:rPr>
                <w:rFonts w:ascii="Times New Roman" w:hAnsi="Times New Roman" w:cs="Times New Roman"/>
                <w:sz w:val="28"/>
              </w:rPr>
            </w:pPr>
          </w:p>
          <w:p w:rsidR="0060280F" w:rsidRDefault="0060280F" w:rsidP="0060280F">
            <w:pPr>
              <w:jc w:val="both"/>
              <w:rPr>
                <w:rFonts w:ascii="Times New Roman" w:hAnsi="Times New Roman" w:cs="Times New Roman"/>
                <w:sz w:val="28"/>
              </w:rPr>
            </w:pPr>
            <w:r w:rsidRPr="0060280F">
              <w:rPr>
                <w:rFonts w:ascii="Times New Roman" w:hAnsi="Times New Roman" w:cs="Times New Roman"/>
                <w:sz w:val="28"/>
              </w:rPr>
              <w:t xml:space="preserve">Для здійснення обліку відходів та операцій з управління відходами, користувачі, що є </w:t>
            </w:r>
            <w:proofErr w:type="spellStart"/>
            <w:r w:rsidRPr="0060280F">
              <w:rPr>
                <w:rFonts w:ascii="Times New Roman" w:hAnsi="Times New Roman" w:cs="Times New Roman"/>
                <w:sz w:val="28"/>
              </w:rPr>
              <w:t>субʼєктами</w:t>
            </w:r>
            <w:proofErr w:type="spellEnd"/>
            <w:r w:rsidRPr="0060280F">
              <w:rPr>
                <w:rFonts w:ascii="Times New Roman" w:hAnsi="Times New Roman" w:cs="Times New Roman"/>
                <w:sz w:val="28"/>
              </w:rPr>
              <w:t xml:space="preserve"> господарювання </w:t>
            </w:r>
            <w:r w:rsidRPr="0060280F">
              <w:rPr>
                <w:rFonts w:ascii="Times New Roman" w:hAnsi="Times New Roman" w:cs="Times New Roman"/>
                <w:b/>
                <w:sz w:val="28"/>
              </w:rPr>
              <w:t>у сфері управління відходами</w:t>
            </w:r>
            <w:r w:rsidRPr="0060280F">
              <w:rPr>
                <w:rFonts w:ascii="Times New Roman" w:hAnsi="Times New Roman" w:cs="Times New Roman"/>
                <w:sz w:val="28"/>
              </w:rPr>
              <w:t xml:space="preserve"> </w:t>
            </w:r>
            <w:proofErr w:type="spellStart"/>
            <w:r w:rsidRPr="0060280F">
              <w:rPr>
                <w:rFonts w:ascii="Times New Roman" w:hAnsi="Times New Roman" w:cs="Times New Roman"/>
                <w:sz w:val="28"/>
              </w:rPr>
              <w:t>зобовʼязані</w:t>
            </w:r>
            <w:proofErr w:type="spellEnd"/>
            <w:r w:rsidRPr="0060280F">
              <w:rPr>
                <w:rFonts w:ascii="Times New Roman" w:hAnsi="Times New Roman" w:cs="Times New Roman"/>
                <w:sz w:val="28"/>
              </w:rPr>
              <w:t xml:space="preserve"> вести облік утворення відходів та здійснення операцій з управління відходами в електронній формі в підсистемі звітності. </w:t>
            </w:r>
          </w:p>
          <w:p w:rsidR="0060280F" w:rsidRDefault="0060280F" w:rsidP="0084017E">
            <w:pPr>
              <w:jc w:val="both"/>
              <w:rPr>
                <w:rFonts w:ascii="Times New Roman" w:hAnsi="Times New Roman" w:cs="Times New Roman"/>
                <w:sz w:val="28"/>
              </w:rPr>
            </w:pPr>
          </w:p>
          <w:p w:rsidR="0060280F" w:rsidRDefault="0060280F" w:rsidP="0084017E">
            <w:pPr>
              <w:jc w:val="both"/>
              <w:rPr>
                <w:rFonts w:ascii="Times New Roman" w:hAnsi="Times New Roman" w:cs="Times New Roman"/>
                <w:sz w:val="28"/>
              </w:rPr>
            </w:pPr>
            <w:r w:rsidRPr="0060280F">
              <w:rPr>
                <w:rFonts w:ascii="Times New Roman" w:hAnsi="Times New Roman" w:cs="Times New Roman"/>
                <w:sz w:val="28"/>
              </w:rPr>
              <w:t xml:space="preserve">Подання звітності здійснюється в електронній формі через електронний кабінет користувача платформи </w:t>
            </w:r>
            <w:r w:rsidRPr="0060280F">
              <w:rPr>
                <w:rFonts w:ascii="Times New Roman" w:hAnsi="Times New Roman" w:cs="Times New Roman"/>
                <w:sz w:val="28"/>
              </w:rPr>
              <w:lastRenderedPageBreak/>
              <w:t>«</w:t>
            </w:r>
            <w:proofErr w:type="spellStart"/>
            <w:r w:rsidRPr="0060280F">
              <w:rPr>
                <w:rFonts w:ascii="Times New Roman" w:hAnsi="Times New Roman" w:cs="Times New Roman"/>
                <w:sz w:val="28"/>
              </w:rPr>
              <w:t>ЕкоСистема</w:t>
            </w:r>
            <w:proofErr w:type="spellEnd"/>
            <w:r w:rsidRPr="0060280F">
              <w:rPr>
                <w:rFonts w:ascii="Times New Roman" w:hAnsi="Times New Roman" w:cs="Times New Roman"/>
                <w:sz w:val="28"/>
              </w:rPr>
              <w:t xml:space="preserve">» шляхом заповнення електронних звітних форм, що затверджуються постановою Кабінету Міністрів України. </w:t>
            </w:r>
          </w:p>
          <w:p w:rsidR="0060280F" w:rsidRDefault="0060280F" w:rsidP="0060280F">
            <w:pPr>
              <w:jc w:val="both"/>
              <w:rPr>
                <w:rFonts w:ascii="Times New Roman" w:hAnsi="Times New Roman" w:cs="Times New Roman"/>
                <w:sz w:val="28"/>
              </w:rPr>
            </w:pPr>
            <w:r w:rsidRPr="0060280F">
              <w:rPr>
                <w:rFonts w:ascii="Times New Roman" w:hAnsi="Times New Roman" w:cs="Times New Roman"/>
                <w:b/>
                <w:sz w:val="28"/>
              </w:rPr>
              <w:t>Звітність формується автоматично шляхом електронної взаємодії підсистеми звітності з системою електронної звітності в органах державної статистики – статистичним звітом за формою № 1 – відходи.</w:t>
            </w:r>
            <w:r w:rsidRPr="0060280F">
              <w:rPr>
                <w:rFonts w:ascii="Times New Roman" w:hAnsi="Times New Roman" w:cs="Times New Roman"/>
                <w:sz w:val="28"/>
              </w:rPr>
              <w:t xml:space="preserve"> </w:t>
            </w:r>
          </w:p>
          <w:p w:rsidR="005240BF" w:rsidRDefault="005240BF" w:rsidP="0084017E">
            <w:pPr>
              <w:jc w:val="both"/>
              <w:rPr>
                <w:rFonts w:ascii="Times New Roman" w:hAnsi="Times New Roman" w:cs="Times New Roman"/>
                <w:sz w:val="28"/>
              </w:rPr>
            </w:pPr>
          </w:p>
          <w:p w:rsidR="005240BF" w:rsidRDefault="0060280F" w:rsidP="0060280F">
            <w:pPr>
              <w:jc w:val="both"/>
              <w:rPr>
                <w:rFonts w:ascii="Times New Roman" w:hAnsi="Times New Roman" w:cs="Times New Roman"/>
                <w:sz w:val="28"/>
              </w:rPr>
            </w:pPr>
            <w:r w:rsidRPr="0060280F">
              <w:rPr>
                <w:rFonts w:ascii="Times New Roman" w:hAnsi="Times New Roman" w:cs="Times New Roman"/>
                <w:sz w:val="28"/>
              </w:rPr>
              <w:t xml:space="preserve">Звітність подається користувачем, що пройшов електронну ідентифікацію та автентифікацію з використанням інтегрованої системи електронної ідентифікації, електронного підпису та/або печатки,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«Про електронні довірчі послуги». </w:t>
            </w:r>
          </w:p>
          <w:p w:rsidR="0060280F" w:rsidRPr="001709C7" w:rsidRDefault="0060280F" w:rsidP="0060280F">
            <w:pPr>
              <w:jc w:val="both"/>
              <w:rPr>
                <w:rFonts w:ascii="Times New Roman" w:hAnsi="Times New Roman" w:cs="Times New Roman"/>
                <w:sz w:val="28"/>
              </w:rPr>
            </w:pPr>
            <w:r w:rsidRPr="0060280F">
              <w:rPr>
                <w:rFonts w:ascii="Times New Roman" w:hAnsi="Times New Roman" w:cs="Times New Roman"/>
                <w:sz w:val="28"/>
              </w:rPr>
              <w:t xml:space="preserve">У разі припинення </w:t>
            </w:r>
            <w:proofErr w:type="spellStart"/>
            <w:r w:rsidRPr="0060280F">
              <w:rPr>
                <w:rFonts w:ascii="Times New Roman" w:hAnsi="Times New Roman" w:cs="Times New Roman"/>
                <w:sz w:val="28"/>
              </w:rPr>
              <w:t>субʼєктом</w:t>
            </w:r>
            <w:proofErr w:type="spellEnd"/>
            <w:r w:rsidRPr="0060280F">
              <w:rPr>
                <w:rFonts w:ascii="Times New Roman" w:hAnsi="Times New Roman" w:cs="Times New Roman"/>
                <w:sz w:val="28"/>
              </w:rPr>
              <w:t xml:space="preserve"> господарювання діяльності у сфері управління відходами такий</w:t>
            </w:r>
            <w:r>
              <w:rPr>
                <w:rFonts w:ascii="Times New Roman" w:hAnsi="Times New Roman" w:cs="Times New Roman"/>
                <w:sz w:val="28"/>
              </w:rPr>
              <w:t xml:space="preserve"> </w:t>
            </w:r>
            <w:proofErr w:type="spellStart"/>
            <w:r w:rsidRPr="0060280F">
              <w:rPr>
                <w:rFonts w:ascii="Times New Roman" w:hAnsi="Times New Roman" w:cs="Times New Roman"/>
                <w:sz w:val="28"/>
              </w:rPr>
              <w:t>субʼєкт</w:t>
            </w:r>
            <w:proofErr w:type="spellEnd"/>
            <w:r w:rsidRPr="0060280F">
              <w:rPr>
                <w:rFonts w:ascii="Times New Roman" w:hAnsi="Times New Roman" w:cs="Times New Roman"/>
                <w:sz w:val="28"/>
              </w:rPr>
              <w:t xml:space="preserve"> господарювання вносить відповідні </w:t>
            </w:r>
            <w:r w:rsidRPr="0060280F">
              <w:rPr>
                <w:rFonts w:ascii="Times New Roman" w:hAnsi="Times New Roman" w:cs="Times New Roman"/>
                <w:sz w:val="28"/>
              </w:rPr>
              <w:lastRenderedPageBreak/>
              <w:t>записи до електронної підсистеми звітності через електронний кабінет користувача платформи «</w:t>
            </w:r>
            <w:proofErr w:type="spellStart"/>
            <w:r w:rsidRPr="0060280F">
              <w:rPr>
                <w:rFonts w:ascii="Times New Roman" w:hAnsi="Times New Roman" w:cs="Times New Roman"/>
                <w:sz w:val="28"/>
              </w:rPr>
              <w:t>ЕкоСистема</w:t>
            </w:r>
            <w:proofErr w:type="spellEnd"/>
            <w:r w:rsidRPr="0060280F">
              <w:rPr>
                <w:rFonts w:ascii="Times New Roman" w:hAnsi="Times New Roman" w:cs="Times New Roman"/>
                <w:sz w:val="28"/>
              </w:rPr>
              <w:t xml:space="preserve">». </w:t>
            </w:r>
          </w:p>
          <w:p w:rsidR="00E8175F" w:rsidRDefault="0060280F" w:rsidP="0060280F">
            <w:pPr>
              <w:jc w:val="both"/>
              <w:rPr>
                <w:rFonts w:ascii="Times New Roman" w:hAnsi="Times New Roman" w:cs="Times New Roman"/>
                <w:b/>
                <w:sz w:val="28"/>
              </w:rPr>
            </w:pPr>
            <w:r w:rsidRPr="0060280F">
              <w:rPr>
                <w:rFonts w:ascii="Times New Roman" w:hAnsi="Times New Roman" w:cs="Times New Roman"/>
                <w:b/>
                <w:sz w:val="28"/>
              </w:rPr>
              <w:t>Звітність може подаватися користувачем або уповноваженою особою та сформована автоматично з системи електронної звітності в органах державної статистики – статистичного звіту за формою № 1 – відходи, вважаються отриманими та автоматично реєструється засобами системи.</w:t>
            </w:r>
          </w:p>
          <w:p w:rsidR="0060280F" w:rsidRPr="0060280F" w:rsidRDefault="0060280F" w:rsidP="0084017E">
            <w:pPr>
              <w:jc w:val="both"/>
              <w:rPr>
                <w:rFonts w:ascii="Times New Roman" w:hAnsi="Times New Roman" w:cs="Times New Roman"/>
              </w:rPr>
            </w:pPr>
            <w:r w:rsidRPr="0060280F">
              <w:rPr>
                <w:rFonts w:ascii="Times New Roman" w:hAnsi="Times New Roman" w:cs="Times New Roman"/>
                <w:sz w:val="28"/>
              </w:rPr>
              <w:t>«…»</w:t>
            </w:r>
          </w:p>
        </w:tc>
        <w:tc>
          <w:tcPr>
            <w:tcW w:w="5613" w:type="dxa"/>
          </w:tcPr>
          <w:p w:rsidR="00E8175F" w:rsidRDefault="0060280F" w:rsidP="0060280F">
            <w:pPr>
              <w:jc w:val="both"/>
              <w:rPr>
                <w:rFonts w:ascii="Times New Roman" w:hAnsi="Times New Roman" w:cs="Times New Roman"/>
                <w:bCs/>
                <w:color w:val="000000"/>
                <w:sz w:val="28"/>
                <w:szCs w:val="28"/>
              </w:rPr>
            </w:pPr>
            <w:r w:rsidRPr="00402FDE">
              <w:rPr>
                <w:rFonts w:ascii="Times New Roman" w:hAnsi="Times New Roman" w:cs="Times New Roman"/>
                <w:bCs/>
                <w:color w:val="000000"/>
                <w:sz w:val="28"/>
                <w:szCs w:val="28"/>
              </w:rPr>
              <w:lastRenderedPageBreak/>
              <w:t>Підсистема звітності</w:t>
            </w:r>
            <w:r w:rsidRPr="00C11AC5">
              <w:rPr>
                <w:rFonts w:ascii="Times New Roman" w:hAnsi="Times New Roman" w:cs="Times New Roman"/>
                <w:b/>
                <w:bCs/>
                <w:color w:val="000000"/>
                <w:sz w:val="28"/>
                <w:szCs w:val="28"/>
              </w:rPr>
              <w:t xml:space="preserve"> </w:t>
            </w:r>
            <w:r w:rsidRPr="00C11AC5">
              <w:rPr>
                <w:rFonts w:ascii="Times New Roman" w:hAnsi="Times New Roman" w:cs="Times New Roman"/>
                <w:bCs/>
                <w:color w:val="000000"/>
                <w:sz w:val="28"/>
                <w:szCs w:val="28"/>
              </w:rPr>
              <w:t>забезпечує отримання, аналіз та узагальнення інформації про обсяг, код та найменування, джерела утворення відходів, зміну власника відходів, онлайн-інформування про збирання, перевезення та оброблення відходів.</w:t>
            </w:r>
          </w:p>
          <w:p w:rsidR="0060280F" w:rsidRDefault="0060280F" w:rsidP="0000735D">
            <w:pPr>
              <w:rPr>
                <w:rFonts w:ascii="Times New Roman" w:hAnsi="Times New Roman" w:cs="Times New Roman"/>
                <w:bCs/>
                <w:color w:val="000000"/>
                <w:sz w:val="28"/>
                <w:szCs w:val="28"/>
              </w:rPr>
            </w:pPr>
          </w:p>
          <w:p w:rsidR="0060280F" w:rsidRDefault="0060280F" w:rsidP="0000735D">
            <w:pPr>
              <w:rPr>
                <w:rFonts w:ascii="Times New Roman" w:hAnsi="Times New Roman" w:cs="Times New Roman"/>
                <w:b/>
                <w:color w:val="000000" w:themeColor="text1"/>
                <w:sz w:val="28"/>
                <w:szCs w:val="28"/>
              </w:rPr>
            </w:pPr>
            <w:r w:rsidRPr="0060280F">
              <w:rPr>
                <w:rFonts w:ascii="Times New Roman" w:hAnsi="Times New Roman" w:cs="Times New Roman"/>
                <w:b/>
                <w:color w:val="000000" w:themeColor="text1"/>
                <w:sz w:val="28"/>
                <w:szCs w:val="28"/>
              </w:rPr>
              <w:t>Положення відсутнє</w:t>
            </w:r>
          </w:p>
          <w:p w:rsidR="0060280F" w:rsidRDefault="0060280F" w:rsidP="0000735D">
            <w:pPr>
              <w:rPr>
                <w:rFonts w:ascii="Times New Roman" w:hAnsi="Times New Roman" w:cs="Times New Roman"/>
                <w:b/>
                <w:color w:val="000000" w:themeColor="text1"/>
                <w:sz w:val="28"/>
                <w:szCs w:val="28"/>
              </w:rPr>
            </w:pPr>
          </w:p>
          <w:p w:rsidR="0060280F" w:rsidRDefault="0060280F" w:rsidP="0060280F">
            <w:pPr>
              <w:pStyle w:val="a7"/>
              <w:shd w:val="clear" w:color="auto" w:fill="FFFFFF"/>
              <w:ind w:left="0" w:firstLine="709"/>
              <w:rPr>
                <w:bCs/>
                <w:color w:val="000000"/>
                <w:sz w:val="28"/>
                <w:szCs w:val="28"/>
              </w:rPr>
            </w:pPr>
          </w:p>
          <w:p w:rsidR="0060280F" w:rsidRDefault="0060280F" w:rsidP="0060280F">
            <w:pPr>
              <w:pStyle w:val="a7"/>
              <w:shd w:val="clear" w:color="auto" w:fill="FFFFFF"/>
              <w:ind w:left="0" w:firstLine="709"/>
              <w:rPr>
                <w:bCs/>
                <w:color w:val="000000"/>
                <w:sz w:val="28"/>
                <w:szCs w:val="28"/>
              </w:rPr>
            </w:pPr>
          </w:p>
          <w:p w:rsidR="0060280F" w:rsidRDefault="0060280F" w:rsidP="0060280F">
            <w:pPr>
              <w:pStyle w:val="a7"/>
              <w:shd w:val="clear" w:color="auto" w:fill="FFFFFF"/>
              <w:ind w:left="0" w:firstLine="709"/>
              <w:rPr>
                <w:bCs/>
                <w:color w:val="000000"/>
                <w:sz w:val="28"/>
                <w:szCs w:val="28"/>
              </w:rPr>
            </w:pPr>
          </w:p>
          <w:p w:rsidR="0060280F" w:rsidRDefault="0060280F" w:rsidP="0060280F">
            <w:pPr>
              <w:pStyle w:val="a7"/>
              <w:shd w:val="clear" w:color="auto" w:fill="FFFFFF"/>
              <w:ind w:left="0" w:firstLine="709"/>
              <w:rPr>
                <w:bCs/>
                <w:color w:val="000000"/>
                <w:sz w:val="28"/>
                <w:szCs w:val="28"/>
              </w:rPr>
            </w:pPr>
          </w:p>
          <w:p w:rsidR="0060280F" w:rsidRDefault="0060280F" w:rsidP="0060280F">
            <w:pPr>
              <w:pStyle w:val="a7"/>
              <w:shd w:val="clear" w:color="auto" w:fill="FFFFFF"/>
              <w:ind w:left="0" w:firstLine="709"/>
              <w:rPr>
                <w:bCs/>
                <w:color w:val="000000"/>
                <w:sz w:val="28"/>
                <w:szCs w:val="28"/>
              </w:rPr>
            </w:pPr>
          </w:p>
          <w:p w:rsidR="0060280F" w:rsidRDefault="0060280F" w:rsidP="0060280F">
            <w:pPr>
              <w:pStyle w:val="a7"/>
              <w:shd w:val="clear" w:color="auto" w:fill="FFFFFF"/>
              <w:ind w:left="0" w:firstLine="0"/>
              <w:rPr>
                <w:bCs/>
                <w:color w:val="000000"/>
                <w:sz w:val="28"/>
                <w:szCs w:val="28"/>
              </w:rPr>
            </w:pPr>
            <w:r w:rsidRPr="00C11AC5">
              <w:rPr>
                <w:bCs/>
                <w:color w:val="000000"/>
                <w:sz w:val="28"/>
                <w:szCs w:val="28"/>
              </w:rPr>
              <w:t xml:space="preserve">Подання звітності до інформаційної системи </w:t>
            </w:r>
            <w:r w:rsidRPr="00C11AC5">
              <w:rPr>
                <w:bCs/>
                <w:color w:val="000000"/>
                <w:sz w:val="28"/>
                <w:szCs w:val="28"/>
              </w:rPr>
              <w:lastRenderedPageBreak/>
              <w:t xml:space="preserve">управління відходами здійснюється суб’єктами господарювання, власниками відходів або уповноваженими особами шляхом заповнення електронної звітної форми, затвердженої </w:t>
            </w:r>
            <w:proofErr w:type="spellStart"/>
            <w:r>
              <w:rPr>
                <w:bCs/>
                <w:color w:val="000000"/>
                <w:sz w:val="28"/>
                <w:szCs w:val="28"/>
              </w:rPr>
              <w:t>Міндовкіллям</w:t>
            </w:r>
            <w:proofErr w:type="spellEnd"/>
            <w:r w:rsidRPr="00C11AC5">
              <w:rPr>
                <w:color w:val="000000" w:themeColor="text1"/>
                <w:sz w:val="28"/>
                <w:szCs w:val="28"/>
              </w:rPr>
              <w:t>,</w:t>
            </w:r>
            <w:r w:rsidRPr="00C11AC5">
              <w:rPr>
                <w:bCs/>
                <w:color w:val="000000"/>
                <w:sz w:val="28"/>
                <w:szCs w:val="28"/>
              </w:rPr>
              <w:t xml:space="preserve"> з викор</w:t>
            </w:r>
            <w:r>
              <w:rPr>
                <w:bCs/>
                <w:color w:val="000000"/>
                <w:sz w:val="28"/>
                <w:szCs w:val="28"/>
              </w:rPr>
              <w:t xml:space="preserve">истанням електронного </w:t>
            </w:r>
            <w:r w:rsidRPr="00C11AC5">
              <w:rPr>
                <w:bCs/>
                <w:color w:val="000000"/>
                <w:sz w:val="28"/>
                <w:szCs w:val="28"/>
              </w:rPr>
              <w:t>підпису</w:t>
            </w:r>
            <w:r>
              <w:rPr>
                <w:bCs/>
                <w:color w:val="000000"/>
                <w:sz w:val="28"/>
                <w:szCs w:val="28"/>
              </w:rPr>
              <w:t xml:space="preserve"> та/або печатки, що базується на кваліфікованому сертифікаті відкритого ключа</w:t>
            </w:r>
            <w:r w:rsidRPr="00C11AC5">
              <w:rPr>
                <w:bCs/>
                <w:color w:val="000000"/>
                <w:sz w:val="28"/>
                <w:szCs w:val="28"/>
              </w:rPr>
              <w:t>.</w:t>
            </w:r>
          </w:p>
          <w:p w:rsidR="0060280F" w:rsidRDefault="0060280F" w:rsidP="0060280F">
            <w:pPr>
              <w:shd w:val="clear" w:color="auto" w:fill="FFFFFF"/>
              <w:ind w:firstLine="567"/>
              <w:jc w:val="both"/>
              <w:rPr>
                <w:rFonts w:ascii="Times New Roman" w:hAnsi="Times New Roman"/>
                <w:bCs/>
                <w:color w:val="000000"/>
                <w:sz w:val="28"/>
                <w:szCs w:val="28"/>
              </w:rPr>
            </w:pPr>
          </w:p>
          <w:p w:rsidR="0060280F" w:rsidRDefault="0060280F" w:rsidP="0060280F">
            <w:pPr>
              <w:shd w:val="clear" w:color="auto" w:fill="FFFFFF"/>
              <w:ind w:firstLine="567"/>
              <w:jc w:val="both"/>
              <w:rPr>
                <w:rFonts w:ascii="Times New Roman" w:hAnsi="Times New Roman"/>
                <w:bCs/>
                <w:color w:val="000000"/>
                <w:sz w:val="28"/>
                <w:szCs w:val="28"/>
              </w:rPr>
            </w:pPr>
          </w:p>
          <w:p w:rsidR="0060280F" w:rsidRDefault="0060280F" w:rsidP="0060280F">
            <w:pPr>
              <w:shd w:val="clear" w:color="auto" w:fill="FFFFFF"/>
              <w:ind w:firstLine="567"/>
              <w:jc w:val="both"/>
              <w:rPr>
                <w:rFonts w:ascii="Times New Roman" w:hAnsi="Times New Roman"/>
                <w:bCs/>
                <w:color w:val="000000"/>
                <w:sz w:val="28"/>
                <w:szCs w:val="28"/>
              </w:rPr>
            </w:pPr>
          </w:p>
          <w:p w:rsidR="0060280F" w:rsidRDefault="0060280F" w:rsidP="0060280F">
            <w:pPr>
              <w:shd w:val="clear" w:color="auto" w:fill="FFFFFF"/>
              <w:ind w:firstLine="567"/>
              <w:jc w:val="both"/>
              <w:rPr>
                <w:rFonts w:ascii="Times New Roman" w:hAnsi="Times New Roman"/>
                <w:bCs/>
                <w:color w:val="000000"/>
                <w:sz w:val="28"/>
                <w:szCs w:val="28"/>
              </w:rPr>
            </w:pPr>
          </w:p>
          <w:p w:rsidR="0060280F" w:rsidRDefault="0060280F" w:rsidP="0060280F">
            <w:pPr>
              <w:shd w:val="clear" w:color="auto" w:fill="FFFFFF"/>
              <w:ind w:firstLine="567"/>
              <w:jc w:val="both"/>
              <w:rPr>
                <w:rFonts w:ascii="Times New Roman" w:hAnsi="Times New Roman"/>
                <w:bCs/>
                <w:color w:val="000000"/>
                <w:sz w:val="28"/>
                <w:szCs w:val="28"/>
              </w:rPr>
            </w:pPr>
          </w:p>
          <w:p w:rsidR="0060280F" w:rsidRDefault="0060280F" w:rsidP="0060280F">
            <w:pPr>
              <w:shd w:val="clear" w:color="auto" w:fill="FFFFFF"/>
              <w:ind w:firstLine="567"/>
              <w:jc w:val="both"/>
              <w:rPr>
                <w:rFonts w:ascii="Times New Roman" w:hAnsi="Times New Roman"/>
                <w:bCs/>
                <w:color w:val="000000"/>
                <w:sz w:val="28"/>
                <w:szCs w:val="28"/>
              </w:rPr>
            </w:pPr>
          </w:p>
          <w:p w:rsidR="007225CE" w:rsidRDefault="007225CE" w:rsidP="0060280F">
            <w:pPr>
              <w:shd w:val="clear" w:color="auto" w:fill="FFFFFF"/>
              <w:jc w:val="both"/>
              <w:rPr>
                <w:rFonts w:ascii="Times New Roman" w:hAnsi="Times New Roman"/>
                <w:bCs/>
                <w:color w:val="000000"/>
                <w:sz w:val="28"/>
                <w:szCs w:val="28"/>
              </w:rPr>
            </w:pPr>
          </w:p>
          <w:p w:rsidR="0060280F" w:rsidRPr="00C11AC5" w:rsidRDefault="0060280F" w:rsidP="0060280F">
            <w:pPr>
              <w:shd w:val="clear" w:color="auto" w:fill="FFFFFF"/>
              <w:jc w:val="both"/>
              <w:rPr>
                <w:rFonts w:ascii="Times New Roman" w:hAnsi="Times New Roman"/>
                <w:bCs/>
                <w:color w:val="000000"/>
                <w:sz w:val="28"/>
                <w:szCs w:val="28"/>
              </w:rPr>
            </w:pPr>
            <w:r w:rsidRPr="00C11AC5">
              <w:rPr>
                <w:rFonts w:ascii="Times New Roman" w:hAnsi="Times New Roman"/>
                <w:bCs/>
                <w:color w:val="000000"/>
                <w:sz w:val="28"/>
                <w:szCs w:val="28"/>
              </w:rPr>
              <w:t>Для здійснення обліку відходів та операцій з управління відходами, користувачі, що є суб’єктами господарювання, які в результаті господарської діяльності є утворювачами та/або власниками відходів, зобов’язані вести облік утворення відходів та здійснення операцій з упра</w:t>
            </w:r>
            <w:r>
              <w:rPr>
                <w:rFonts w:ascii="Times New Roman" w:hAnsi="Times New Roman"/>
                <w:bCs/>
                <w:color w:val="000000"/>
                <w:sz w:val="28"/>
                <w:szCs w:val="28"/>
              </w:rPr>
              <w:t xml:space="preserve">вління відходами в електронній формі </w:t>
            </w:r>
            <w:r w:rsidRPr="00C11AC5">
              <w:rPr>
                <w:rFonts w:ascii="Times New Roman" w:hAnsi="Times New Roman"/>
                <w:bCs/>
                <w:color w:val="000000"/>
                <w:sz w:val="28"/>
                <w:szCs w:val="28"/>
              </w:rPr>
              <w:t xml:space="preserve">в підсистемі звітності. </w:t>
            </w:r>
          </w:p>
          <w:p w:rsidR="0060280F" w:rsidRDefault="0060280F" w:rsidP="0060280F">
            <w:pPr>
              <w:shd w:val="clear" w:color="auto" w:fill="FFFFFF"/>
              <w:ind w:firstLine="567"/>
              <w:jc w:val="both"/>
              <w:rPr>
                <w:rFonts w:ascii="Times New Roman" w:hAnsi="Times New Roman"/>
                <w:bCs/>
                <w:color w:val="000000"/>
                <w:sz w:val="28"/>
                <w:szCs w:val="28"/>
              </w:rPr>
            </w:pPr>
          </w:p>
          <w:p w:rsidR="0060280F" w:rsidRDefault="0060280F" w:rsidP="007225CE">
            <w:pPr>
              <w:shd w:val="clear" w:color="auto" w:fill="FFFFFF"/>
              <w:jc w:val="both"/>
              <w:rPr>
                <w:rFonts w:ascii="Times New Roman" w:hAnsi="Times New Roman"/>
                <w:bCs/>
                <w:color w:val="000000"/>
                <w:sz w:val="28"/>
                <w:szCs w:val="28"/>
              </w:rPr>
            </w:pPr>
          </w:p>
          <w:p w:rsidR="0060280F" w:rsidRPr="00C11AC5" w:rsidRDefault="0060280F" w:rsidP="0060280F">
            <w:pPr>
              <w:shd w:val="clear" w:color="auto" w:fill="FFFFFF"/>
              <w:jc w:val="both"/>
              <w:rPr>
                <w:rFonts w:ascii="Times New Roman" w:hAnsi="Times New Roman"/>
                <w:bCs/>
                <w:color w:val="000000"/>
                <w:sz w:val="28"/>
                <w:szCs w:val="28"/>
              </w:rPr>
            </w:pPr>
            <w:r w:rsidRPr="00C11AC5">
              <w:rPr>
                <w:rFonts w:ascii="Times New Roman" w:hAnsi="Times New Roman"/>
                <w:bCs/>
                <w:color w:val="000000"/>
                <w:sz w:val="28"/>
                <w:szCs w:val="28"/>
              </w:rPr>
              <w:t xml:space="preserve">Подання звітності здійснюється в електронній формі через електронний кабінет користувача платформи </w:t>
            </w:r>
            <w:r>
              <w:rPr>
                <w:rFonts w:ascii="Times New Roman" w:hAnsi="Times New Roman"/>
                <w:bCs/>
                <w:color w:val="000000"/>
                <w:sz w:val="28"/>
                <w:szCs w:val="28"/>
              </w:rPr>
              <w:lastRenderedPageBreak/>
              <w:t>«</w:t>
            </w:r>
            <w:proofErr w:type="spellStart"/>
            <w:r>
              <w:rPr>
                <w:rFonts w:ascii="Times New Roman" w:hAnsi="Times New Roman"/>
                <w:bCs/>
                <w:color w:val="000000"/>
                <w:sz w:val="28"/>
                <w:szCs w:val="28"/>
              </w:rPr>
              <w:t>ЕкоСистема</w:t>
            </w:r>
            <w:proofErr w:type="spellEnd"/>
            <w:r>
              <w:rPr>
                <w:rFonts w:ascii="Times New Roman" w:hAnsi="Times New Roman"/>
                <w:bCs/>
                <w:color w:val="000000"/>
                <w:sz w:val="28"/>
                <w:szCs w:val="28"/>
              </w:rPr>
              <w:t>»</w:t>
            </w:r>
            <w:r w:rsidRPr="00C11AC5">
              <w:rPr>
                <w:rFonts w:ascii="Times New Roman" w:hAnsi="Times New Roman"/>
                <w:bCs/>
                <w:color w:val="000000"/>
                <w:sz w:val="28"/>
                <w:szCs w:val="28"/>
              </w:rPr>
              <w:t xml:space="preserve"> шляхом заповнення електронних звітних форм, що затверджуються постановою Кабінету Міністрів України.  </w:t>
            </w:r>
          </w:p>
          <w:p w:rsidR="005240BF" w:rsidRPr="005240BF" w:rsidRDefault="005240BF" w:rsidP="0060280F">
            <w:pPr>
              <w:shd w:val="clear" w:color="auto" w:fill="FFFFFF"/>
              <w:jc w:val="both"/>
              <w:rPr>
                <w:rFonts w:ascii="Times New Roman" w:hAnsi="Times New Roman"/>
                <w:b/>
                <w:bCs/>
                <w:color w:val="000000"/>
                <w:sz w:val="28"/>
                <w:szCs w:val="28"/>
              </w:rPr>
            </w:pPr>
            <w:r w:rsidRPr="005240BF">
              <w:rPr>
                <w:rFonts w:ascii="Times New Roman" w:hAnsi="Times New Roman"/>
                <w:b/>
                <w:bCs/>
                <w:color w:val="000000"/>
                <w:sz w:val="28"/>
                <w:szCs w:val="28"/>
              </w:rPr>
              <w:t>Положення відсутнє.</w:t>
            </w:r>
          </w:p>
          <w:p w:rsidR="005240BF" w:rsidRDefault="005240BF" w:rsidP="0060280F">
            <w:pPr>
              <w:shd w:val="clear" w:color="auto" w:fill="FFFFFF"/>
              <w:jc w:val="both"/>
              <w:rPr>
                <w:rFonts w:ascii="Times New Roman" w:hAnsi="Times New Roman"/>
                <w:bCs/>
                <w:color w:val="000000"/>
                <w:sz w:val="28"/>
                <w:szCs w:val="28"/>
              </w:rPr>
            </w:pPr>
          </w:p>
          <w:p w:rsidR="005240BF" w:rsidRDefault="005240BF" w:rsidP="0060280F">
            <w:pPr>
              <w:shd w:val="clear" w:color="auto" w:fill="FFFFFF"/>
              <w:jc w:val="both"/>
              <w:rPr>
                <w:rFonts w:ascii="Times New Roman" w:hAnsi="Times New Roman"/>
                <w:bCs/>
                <w:color w:val="000000"/>
                <w:sz w:val="28"/>
                <w:szCs w:val="28"/>
              </w:rPr>
            </w:pPr>
          </w:p>
          <w:p w:rsidR="005240BF" w:rsidRDefault="005240BF" w:rsidP="0060280F">
            <w:pPr>
              <w:shd w:val="clear" w:color="auto" w:fill="FFFFFF"/>
              <w:jc w:val="both"/>
              <w:rPr>
                <w:rFonts w:ascii="Times New Roman" w:hAnsi="Times New Roman"/>
                <w:bCs/>
                <w:color w:val="000000"/>
                <w:sz w:val="28"/>
                <w:szCs w:val="28"/>
              </w:rPr>
            </w:pPr>
          </w:p>
          <w:p w:rsidR="005240BF" w:rsidRDefault="005240BF" w:rsidP="0060280F">
            <w:pPr>
              <w:shd w:val="clear" w:color="auto" w:fill="FFFFFF"/>
              <w:jc w:val="both"/>
              <w:rPr>
                <w:rFonts w:ascii="Times New Roman" w:hAnsi="Times New Roman"/>
                <w:bCs/>
                <w:color w:val="000000"/>
                <w:sz w:val="28"/>
                <w:szCs w:val="28"/>
              </w:rPr>
            </w:pPr>
          </w:p>
          <w:p w:rsidR="005240BF" w:rsidRDefault="005240BF" w:rsidP="0060280F">
            <w:pPr>
              <w:shd w:val="clear" w:color="auto" w:fill="FFFFFF"/>
              <w:jc w:val="both"/>
              <w:rPr>
                <w:rFonts w:ascii="Times New Roman" w:hAnsi="Times New Roman"/>
                <w:bCs/>
                <w:color w:val="000000"/>
                <w:sz w:val="28"/>
                <w:szCs w:val="28"/>
              </w:rPr>
            </w:pPr>
          </w:p>
          <w:p w:rsidR="005240BF" w:rsidRDefault="005240BF" w:rsidP="0060280F">
            <w:pPr>
              <w:shd w:val="clear" w:color="auto" w:fill="FFFFFF"/>
              <w:jc w:val="both"/>
              <w:rPr>
                <w:rFonts w:ascii="Times New Roman" w:hAnsi="Times New Roman"/>
                <w:bCs/>
                <w:color w:val="000000"/>
                <w:sz w:val="28"/>
                <w:szCs w:val="28"/>
              </w:rPr>
            </w:pPr>
          </w:p>
          <w:p w:rsidR="0060280F" w:rsidRDefault="0060280F" w:rsidP="005240BF">
            <w:pPr>
              <w:shd w:val="clear" w:color="auto" w:fill="FFFFFF"/>
              <w:jc w:val="both"/>
              <w:rPr>
                <w:rFonts w:ascii="Times New Roman" w:hAnsi="Times New Roman"/>
                <w:bCs/>
                <w:color w:val="000000"/>
                <w:sz w:val="28"/>
                <w:szCs w:val="28"/>
              </w:rPr>
            </w:pPr>
            <w:r w:rsidRPr="00C11AC5">
              <w:rPr>
                <w:rFonts w:ascii="Times New Roman" w:hAnsi="Times New Roman"/>
                <w:bCs/>
                <w:color w:val="000000"/>
                <w:sz w:val="28"/>
                <w:szCs w:val="28"/>
              </w:rPr>
              <w:t xml:space="preserve">Звітність подається користувачем, що пройшов </w:t>
            </w:r>
            <w:r>
              <w:rPr>
                <w:rFonts w:ascii="Times New Roman" w:hAnsi="Times New Roman"/>
                <w:bCs/>
                <w:color w:val="000000" w:themeColor="text1"/>
                <w:sz w:val="28"/>
                <w:szCs w:val="28"/>
              </w:rPr>
              <w:t>електронну ідентифікацію та автентифікацію</w:t>
            </w:r>
            <w:r w:rsidRPr="00C11AC5">
              <w:rPr>
                <w:rFonts w:ascii="Times New Roman" w:hAnsi="Times New Roman"/>
                <w:bCs/>
                <w:color w:val="000000" w:themeColor="text1"/>
                <w:sz w:val="28"/>
                <w:szCs w:val="28"/>
              </w:rPr>
              <w:t xml:space="preserve"> з використанням інтегрованої системи електронної ідентифікації, електронного підпису</w:t>
            </w:r>
            <w:r>
              <w:rPr>
                <w:rFonts w:ascii="Times New Roman" w:hAnsi="Times New Roman"/>
                <w:bCs/>
                <w:color w:val="000000" w:themeColor="text1"/>
                <w:sz w:val="28"/>
                <w:szCs w:val="28"/>
              </w:rPr>
              <w:t xml:space="preserve"> та/або печатки</w:t>
            </w:r>
            <w:r w:rsidRPr="00C11AC5">
              <w:rPr>
                <w:rFonts w:ascii="Times New Roman" w:hAnsi="Times New Roman"/>
                <w:bCs/>
                <w:color w:val="000000" w:themeColor="text1"/>
                <w:sz w:val="28"/>
                <w:szCs w:val="28"/>
              </w:rPr>
              <w:t>, що базується на кваліфікованому сертифікаті відкритого ключа,</w:t>
            </w:r>
            <w:r>
              <w:rPr>
                <w:rFonts w:ascii="Times New Roman" w:hAnsi="Times New Roman"/>
                <w:bCs/>
                <w:color w:val="000000" w:themeColor="text1"/>
                <w:sz w:val="28"/>
                <w:szCs w:val="28"/>
              </w:rPr>
              <w:t xml:space="preserve">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«Про електронні довірчі послуги»</w:t>
            </w:r>
            <w:r w:rsidRPr="00C11AC5">
              <w:rPr>
                <w:rFonts w:ascii="Times New Roman" w:hAnsi="Times New Roman"/>
                <w:bCs/>
                <w:color w:val="000000"/>
                <w:sz w:val="28"/>
                <w:szCs w:val="28"/>
              </w:rPr>
              <w:t>.</w:t>
            </w:r>
          </w:p>
          <w:p w:rsidR="00C265A2" w:rsidRDefault="00C265A2" w:rsidP="001709C7">
            <w:pPr>
              <w:shd w:val="clear" w:color="auto" w:fill="FFFFFF"/>
              <w:jc w:val="both"/>
              <w:rPr>
                <w:rFonts w:ascii="Times New Roman" w:hAnsi="Times New Roman"/>
                <w:bCs/>
                <w:color w:val="000000"/>
                <w:sz w:val="28"/>
                <w:szCs w:val="28"/>
              </w:rPr>
            </w:pPr>
          </w:p>
          <w:p w:rsidR="0060280F" w:rsidRDefault="0060280F" w:rsidP="001709C7">
            <w:pPr>
              <w:shd w:val="clear" w:color="auto" w:fill="FFFFFF"/>
              <w:jc w:val="both"/>
              <w:rPr>
                <w:rFonts w:ascii="Times New Roman" w:hAnsi="Times New Roman"/>
                <w:bCs/>
                <w:color w:val="000000"/>
                <w:sz w:val="28"/>
                <w:szCs w:val="28"/>
              </w:rPr>
            </w:pPr>
            <w:r w:rsidRPr="00C11AC5">
              <w:rPr>
                <w:rFonts w:ascii="Times New Roman" w:hAnsi="Times New Roman"/>
                <w:bCs/>
                <w:color w:val="000000"/>
                <w:sz w:val="28"/>
                <w:szCs w:val="28"/>
              </w:rPr>
              <w:t xml:space="preserve">У разі припинення суб’єктом господарювання діяльності у сфері управління відходами такий суб’єкт господарювання вносить відповідні записи </w:t>
            </w:r>
            <w:r w:rsidRPr="00C11AC5">
              <w:rPr>
                <w:rFonts w:ascii="Times New Roman" w:hAnsi="Times New Roman"/>
                <w:bCs/>
                <w:color w:val="000000"/>
                <w:sz w:val="28"/>
                <w:szCs w:val="28"/>
              </w:rPr>
              <w:lastRenderedPageBreak/>
              <w:t>до електронної підсистеми звітності через електронний кабінет ко</w:t>
            </w:r>
            <w:r>
              <w:rPr>
                <w:rFonts w:ascii="Times New Roman" w:hAnsi="Times New Roman"/>
                <w:bCs/>
                <w:color w:val="000000"/>
                <w:sz w:val="28"/>
                <w:szCs w:val="28"/>
              </w:rPr>
              <w:t>ристувача платформи «</w:t>
            </w:r>
            <w:proofErr w:type="spellStart"/>
            <w:r>
              <w:rPr>
                <w:rFonts w:ascii="Times New Roman" w:hAnsi="Times New Roman"/>
                <w:bCs/>
                <w:color w:val="000000"/>
                <w:sz w:val="28"/>
                <w:szCs w:val="28"/>
              </w:rPr>
              <w:t>ЕкоСистема</w:t>
            </w:r>
            <w:proofErr w:type="spellEnd"/>
            <w:r>
              <w:rPr>
                <w:rFonts w:ascii="Times New Roman" w:hAnsi="Times New Roman"/>
                <w:bCs/>
                <w:color w:val="000000"/>
                <w:sz w:val="28"/>
                <w:szCs w:val="28"/>
              </w:rPr>
              <w:t>»</w:t>
            </w:r>
            <w:r w:rsidRPr="00C11AC5">
              <w:rPr>
                <w:rFonts w:ascii="Times New Roman" w:hAnsi="Times New Roman"/>
                <w:bCs/>
                <w:color w:val="000000"/>
                <w:sz w:val="28"/>
                <w:szCs w:val="28"/>
              </w:rPr>
              <w:t>.</w:t>
            </w:r>
          </w:p>
          <w:p w:rsidR="0060280F" w:rsidRPr="00C11AC5" w:rsidRDefault="0060280F" w:rsidP="0060280F">
            <w:pPr>
              <w:shd w:val="clear" w:color="auto" w:fill="FFFFFF"/>
              <w:jc w:val="both"/>
              <w:rPr>
                <w:rFonts w:ascii="Times New Roman" w:hAnsi="Times New Roman"/>
                <w:bCs/>
                <w:color w:val="000000"/>
                <w:sz w:val="28"/>
                <w:szCs w:val="28"/>
              </w:rPr>
            </w:pPr>
            <w:r w:rsidRPr="00C11AC5">
              <w:rPr>
                <w:rFonts w:ascii="Times New Roman" w:hAnsi="Times New Roman"/>
                <w:bCs/>
                <w:color w:val="000000"/>
                <w:sz w:val="28"/>
                <w:szCs w:val="28"/>
              </w:rPr>
              <w:t xml:space="preserve">Звітність може подаватися користувачем або уповноваженою особою. </w:t>
            </w:r>
          </w:p>
          <w:p w:rsidR="0060280F" w:rsidRDefault="0060280F" w:rsidP="0000735D">
            <w:pPr>
              <w:rPr>
                <w:rFonts w:ascii="Times New Roman" w:hAnsi="Times New Roman" w:cs="Times New Roman"/>
                <w:color w:val="000000" w:themeColor="text1"/>
                <w:sz w:val="28"/>
                <w:szCs w:val="28"/>
              </w:rPr>
            </w:pPr>
          </w:p>
          <w:p w:rsidR="0060280F" w:rsidRDefault="0060280F" w:rsidP="0000735D">
            <w:pPr>
              <w:rPr>
                <w:rFonts w:ascii="Times New Roman" w:hAnsi="Times New Roman" w:cs="Times New Roman"/>
                <w:color w:val="000000" w:themeColor="text1"/>
                <w:sz w:val="28"/>
                <w:szCs w:val="28"/>
              </w:rPr>
            </w:pPr>
          </w:p>
          <w:p w:rsidR="0060280F" w:rsidRDefault="0060280F" w:rsidP="0000735D">
            <w:pPr>
              <w:rPr>
                <w:rFonts w:ascii="Times New Roman" w:hAnsi="Times New Roman" w:cs="Times New Roman"/>
                <w:color w:val="000000" w:themeColor="text1"/>
                <w:sz w:val="28"/>
                <w:szCs w:val="28"/>
              </w:rPr>
            </w:pPr>
          </w:p>
          <w:p w:rsidR="0060280F" w:rsidRDefault="0060280F" w:rsidP="0000735D">
            <w:pPr>
              <w:rPr>
                <w:rFonts w:ascii="Times New Roman" w:hAnsi="Times New Roman" w:cs="Times New Roman"/>
                <w:color w:val="000000" w:themeColor="text1"/>
                <w:sz w:val="28"/>
                <w:szCs w:val="28"/>
              </w:rPr>
            </w:pPr>
          </w:p>
          <w:p w:rsidR="0060280F" w:rsidRDefault="0060280F" w:rsidP="0000735D">
            <w:pPr>
              <w:rPr>
                <w:rFonts w:ascii="Times New Roman" w:hAnsi="Times New Roman" w:cs="Times New Roman"/>
                <w:color w:val="000000" w:themeColor="text1"/>
                <w:sz w:val="28"/>
                <w:szCs w:val="28"/>
              </w:rPr>
            </w:pPr>
          </w:p>
          <w:p w:rsidR="0060280F" w:rsidRDefault="0060280F" w:rsidP="0000735D">
            <w:pPr>
              <w:rPr>
                <w:rFonts w:ascii="Times New Roman" w:hAnsi="Times New Roman" w:cs="Times New Roman"/>
                <w:color w:val="000000" w:themeColor="text1"/>
                <w:sz w:val="28"/>
                <w:szCs w:val="28"/>
              </w:rPr>
            </w:pPr>
          </w:p>
          <w:p w:rsidR="0060280F" w:rsidRDefault="0060280F" w:rsidP="0000735D">
            <w:pPr>
              <w:rPr>
                <w:rFonts w:ascii="Times New Roman" w:hAnsi="Times New Roman" w:cs="Times New Roman"/>
                <w:color w:val="000000" w:themeColor="text1"/>
                <w:sz w:val="28"/>
                <w:szCs w:val="28"/>
              </w:rPr>
            </w:pPr>
          </w:p>
          <w:p w:rsidR="0060280F" w:rsidRPr="0060280F" w:rsidRDefault="0060280F" w:rsidP="0000735D">
            <w:pPr>
              <w:rPr>
                <w:rFonts w:ascii="Times New Roman" w:hAnsi="Times New Roman" w:cs="Times New Roman"/>
                <w:color w:val="000000" w:themeColor="text1"/>
                <w:szCs w:val="28"/>
              </w:rPr>
            </w:pPr>
            <w:r w:rsidRPr="0060280F">
              <w:rPr>
                <w:rFonts w:ascii="Times New Roman" w:hAnsi="Times New Roman" w:cs="Times New Roman"/>
                <w:color w:val="000000" w:themeColor="text1"/>
                <w:sz w:val="28"/>
                <w:szCs w:val="28"/>
              </w:rPr>
              <w:t>«…»</w:t>
            </w:r>
          </w:p>
        </w:tc>
        <w:tc>
          <w:tcPr>
            <w:tcW w:w="3969" w:type="dxa"/>
          </w:tcPr>
          <w:p w:rsidR="00E8175F" w:rsidRDefault="0060280F" w:rsidP="0000735D">
            <w:pPr>
              <w:rPr>
                <w:rFonts w:ascii="Times New Roman" w:hAnsi="Times New Roman" w:cs="Times New Roman"/>
                <w:b/>
                <w:color w:val="000000" w:themeColor="text1"/>
                <w:sz w:val="28"/>
                <w:szCs w:val="24"/>
              </w:rPr>
            </w:pPr>
            <w:proofErr w:type="spellStart"/>
            <w:r w:rsidRPr="0060280F">
              <w:rPr>
                <w:rFonts w:ascii="Times New Roman" w:hAnsi="Times New Roman" w:cs="Times New Roman"/>
                <w:b/>
                <w:color w:val="000000" w:themeColor="text1"/>
                <w:sz w:val="28"/>
                <w:szCs w:val="24"/>
              </w:rPr>
              <w:lastRenderedPageBreak/>
              <w:t>Відхилено</w:t>
            </w:r>
            <w:proofErr w:type="spellEnd"/>
          </w:p>
          <w:p w:rsidR="005240BF" w:rsidRDefault="005240BF" w:rsidP="005240BF">
            <w:pPr>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Норма затверджена абзацом другим частини</w:t>
            </w:r>
            <w:r w:rsidRPr="005240BF">
              <w:rPr>
                <w:rFonts w:ascii="Times New Roman" w:hAnsi="Times New Roman" w:cs="Times New Roman"/>
                <w:color w:val="000000" w:themeColor="text1"/>
                <w:sz w:val="28"/>
                <w:szCs w:val="24"/>
              </w:rPr>
              <w:t xml:space="preserve"> 3 статті 46 Закону України «Про управління відходами»</w:t>
            </w:r>
            <w:r>
              <w:rPr>
                <w:rFonts w:ascii="Times New Roman" w:hAnsi="Times New Roman" w:cs="Times New Roman"/>
                <w:color w:val="000000" w:themeColor="text1"/>
                <w:sz w:val="28"/>
                <w:szCs w:val="24"/>
              </w:rPr>
              <w:t>.</w:t>
            </w:r>
            <w:r w:rsidR="00425D35">
              <w:rPr>
                <w:rFonts w:ascii="Times New Roman" w:hAnsi="Times New Roman" w:cs="Times New Roman"/>
                <w:color w:val="000000" w:themeColor="text1"/>
                <w:sz w:val="28"/>
                <w:szCs w:val="24"/>
              </w:rPr>
              <w:t xml:space="preserve"> </w:t>
            </w:r>
            <w:r w:rsidR="00425D35" w:rsidRPr="00132DAC">
              <w:rPr>
                <w:rFonts w:ascii="Times New Roman" w:eastAsia="Times New Roman" w:hAnsi="Times New Roman" w:cs="Times New Roman"/>
                <w:bCs/>
                <w:color w:val="000000" w:themeColor="text1"/>
                <w:sz w:val="28"/>
                <w:szCs w:val="24"/>
              </w:rPr>
              <w:t xml:space="preserve">Інформаційна система управління відходами передбачає створення звітних документів в автоматичному режимі, шляхом використання модулю передачі відходів. Крім того </w:t>
            </w:r>
            <w:proofErr w:type="spellStart"/>
            <w:r w:rsidR="00425D35" w:rsidRPr="00132DAC">
              <w:rPr>
                <w:rFonts w:ascii="Times New Roman" w:eastAsia="Times New Roman" w:hAnsi="Times New Roman" w:cs="Times New Roman"/>
                <w:bCs/>
                <w:color w:val="000000" w:themeColor="text1"/>
                <w:sz w:val="28"/>
                <w:szCs w:val="24"/>
              </w:rPr>
              <w:t>Міндовкілля</w:t>
            </w:r>
            <w:proofErr w:type="spellEnd"/>
            <w:r w:rsidR="00425D35" w:rsidRPr="00132DAC">
              <w:rPr>
                <w:rFonts w:ascii="Times New Roman" w:eastAsia="Times New Roman" w:hAnsi="Times New Roman" w:cs="Times New Roman"/>
                <w:bCs/>
                <w:color w:val="000000" w:themeColor="text1"/>
                <w:sz w:val="28"/>
                <w:szCs w:val="24"/>
              </w:rPr>
              <w:t xml:space="preserve"> розробляє інформаційну  взаємодію із Державною статистичною службою, що </w:t>
            </w:r>
            <w:r w:rsidR="00425D35" w:rsidRPr="00132DAC">
              <w:rPr>
                <w:rFonts w:ascii="Times New Roman" w:eastAsia="Times New Roman" w:hAnsi="Times New Roman" w:cs="Times New Roman"/>
                <w:bCs/>
                <w:color w:val="000000" w:themeColor="text1"/>
                <w:sz w:val="28"/>
                <w:szCs w:val="24"/>
              </w:rPr>
              <w:lastRenderedPageBreak/>
              <w:t>має привести у відповідність свої нормативно правові акти в сфері управління відходами до вимог Закону України «Про управління відходами».</w:t>
            </w:r>
          </w:p>
          <w:p w:rsidR="005240BF" w:rsidRDefault="005240BF" w:rsidP="005240BF">
            <w:pPr>
              <w:jc w:val="both"/>
              <w:rPr>
                <w:rFonts w:ascii="Times New Roman" w:hAnsi="Times New Roman" w:cs="Times New Roman"/>
                <w:color w:val="000000" w:themeColor="text1"/>
                <w:sz w:val="28"/>
                <w:szCs w:val="24"/>
              </w:rPr>
            </w:pPr>
          </w:p>
          <w:p w:rsidR="005240BF" w:rsidRDefault="005240BF" w:rsidP="005240BF">
            <w:pPr>
              <w:jc w:val="both"/>
              <w:rPr>
                <w:rFonts w:ascii="Times New Roman" w:hAnsi="Times New Roman" w:cs="Times New Roman"/>
                <w:color w:val="000000" w:themeColor="text1"/>
                <w:sz w:val="28"/>
                <w:szCs w:val="24"/>
              </w:rPr>
            </w:pPr>
          </w:p>
          <w:p w:rsidR="005240BF" w:rsidRDefault="005240BF" w:rsidP="005240BF">
            <w:pPr>
              <w:jc w:val="both"/>
              <w:rPr>
                <w:rFonts w:ascii="Times New Roman" w:hAnsi="Times New Roman" w:cs="Times New Roman"/>
                <w:color w:val="000000" w:themeColor="text1"/>
                <w:sz w:val="28"/>
                <w:szCs w:val="24"/>
              </w:rPr>
            </w:pPr>
          </w:p>
          <w:p w:rsidR="005240BF" w:rsidRDefault="005240BF" w:rsidP="005240BF">
            <w:pPr>
              <w:jc w:val="both"/>
              <w:rPr>
                <w:rFonts w:ascii="Times New Roman" w:hAnsi="Times New Roman" w:cs="Times New Roman"/>
                <w:color w:val="000000" w:themeColor="text1"/>
                <w:sz w:val="28"/>
                <w:szCs w:val="24"/>
              </w:rPr>
            </w:pPr>
          </w:p>
          <w:p w:rsidR="005240BF" w:rsidRDefault="005240BF" w:rsidP="005240BF">
            <w:pPr>
              <w:jc w:val="both"/>
              <w:rPr>
                <w:rFonts w:ascii="Times New Roman" w:hAnsi="Times New Roman" w:cs="Times New Roman"/>
                <w:color w:val="000000" w:themeColor="text1"/>
                <w:sz w:val="28"/>
                <w:szCs w:val="24"/>
              </w:rPr>
            </w:pPr>
          </w:p>
          <w:p w:rsidR="005240BF" w:rsidRDefault="005240BF" w:rsidP="005240BF">
            <w:pPr>
              <w:jc w:val="both"/>
              <w:rPr>
                <w:rFonts w:ascii="Times New Roman" w:hAnsi="Times New Roman" w:cs="Times New Roman"/>
                <w:color w:val="000000" w:themeColor="text1"/>
                <w:sz w:val="28"/>
                <w:szCs w:val="24"/>
              </w:rPr>
            </w:pPr>
          </w:p>
          <w:p w:rsidR="005240BF" w:rsidRDefault="005240BF" w:rsidP="005240BF">
            <w:pPr>
              <w:jc w:val="both"/>
              <w:rPr>
                <w:rFonts w:ascii="Times New Roman" w:hAnsi="Times New Roman" w:cs="Times New Roman"/>
                <w:color w:val="000000" w:themeColor="text1"/>
                <w:sz w:val="28"/>
                <w:szCs w:val="24"/>
              </w:rPr>
            </w:pPr>
          </w:p>
          <w:p w:rsidR="005240BF" w:rsidRDefault="005240BF" w:rsidP="005240BF">
            <w:pPr>
              <w:jc w:val="both"/>
              <w:rPr>
                <w:rFonts w:ascii="Times New Roman" w:hAnsi="Times New Roman" w:cs="Times New Roman"/>
                <w:color w:val="000000" w:themeColor="text1"/>
                <w:sz w:val="28"/>
                <w:szCs w:val="24"/>
              </w:rPr>
            </w:pPr>
          </w:p>
          <w:p w:rsidR="005240BF" w:rsidRDefault="005240BF" w:rsidP="005240BF">
            <w:pPr>
              <w:jc w:val="both"/>
              <w:rPr>
                <w:rFonts w:ascii="Times New Roman" w:hAnsi="Times New Roman" w:cs="Times New Roman"/>
                <w:color w:val="000000" w:themeColor="text1"/>
                <w:sz w:val="28"/>
                <w:szCs w:val="24"/>
              </w:rPr>
            </w:pPr>
          </w:p>
          <w:p w:rsidR="00425D35" w:rsidRDefault="00425D35" w:rsidP="005240BF">
            <w:pPr>
              <w:jc w:val="both"/>
              <w:rPr>
                <w:rFonts w:ascii="Times New Roman" w:hAnsi="Times New Roman" w:cs="Times New Roman"/>
                <w:color w:val="000000" w:themeColor="text1"/>
                <w:sz w:val="28"/>
                <w:szCs w:val="24"/>
              </w:rPr>
            </w:pPr>
          </w:p>
          <w:p w:rsidR="00425D35" w:rsidRDefault="00425D35" w:rsidP="005240BF">
            <w:pPr>
              <w:jc w:val="both"/>
              <w:rPr>
                <w:rFonts w:ascii="Times New Roman" w:hAnsi="Times New Roman" w:cs="Times New Roman"/>
                <w:color w:val="000000" w:themeColor="text1"/>
                <w:sz w:val="28"/>
                <w:szCs w:val="24"/>
              </w:rPr>
            </w:pPr>
            <w:proofErr w:type="spellStart"/>
            <w:r>
              <w:rPr>
                <w:rFonts w:ascii="Times New Roman" w:hAnsi="Times New Roman" w:cs="Times New Roman"/>
                <w:color w:val="000000" w:themeColor="text1"/>
                <w:sz w:val="28"/>
                <w:szCs w:val="24"/>
              </w:rPr>
              <w:t>Відхилено</w:t>
            </w:r>
            <w:proofErr w:type="spellEnd"/>
          </w:p>
          <w:p w:rsidR="005240BF" w:rsidRDefault="005240BF" w:rsidP="005240BF">
            <w:pPr>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Норма затверджена абзацом другим частини</w:t>
            </w:r>
            <w:r w:rsidRPr="005240BF">
              <w:rPr>
                <w:rFonts w:ascii="Times New Roman" w:hAnsi="Times New Roman" w:cs="Times New Roman"/>
                <w:color w:val="000000" w:themeColor="text1"/>
                <w:sz w:val="28"/>
                <w:szCs w:val="24"/>
              </w:rPr>
              <w:t xml:space="preserve"> 3 статті 46 Закону України «Про управління відходами»</w:t>
            </w:r>
            <w:r>
              <w:rPr>
                <w:rFonts w:ascii="Times New Roman" w:hAnsi="Times New Roman" w:cs="Times New Roman"/>
                <w:color w:val="000000" w:themeColor="text1"/>
                <w:sz w:val="28"/>
                <w:szCs w:val="24"/>
              </w:rPr>
              <w:t>.</w:t>
            </w: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Норма затверджена частиною 2 статті 47</w:t>
            </w:r>
            <w:r w:rsidRPr="005240BF">
              <w:rPr>
                <w:rFonts w:ascii="Times New Roman" w:hAnsi="Times New Roman" w:cs="Times New Roman"/>
                <w:color w:val="000000" w:themeColor="text1"/>
                <w:sz w:val="28"/>
                <w:szCs w:val="24"/>
              </w:rPr>
              <w:t xml:space="preserve"> Закону України «Про управління відходами»</w:t>
            </w:r>
            <w:r>
              <w:rPr>
                <w:rFonts w:ascii="Times New Roman" w:hAnsi="Times New Roman" w:cs="Times New Roman"/>
                <w:color w:val="000000" w:themeColor="text1"/>
                <w:sz w:val="28"/>
                <w:szCs w:val="24"/>
              </w:rPr>
              <w:t>.</w:t>
            </w: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Default="007225CE" w:rsidP="005240BF">
            <w:pPr>
              <w:jc w:val="both"/>
              <w:rPr>
                <w:rFonts w:ascii="Times New Roman" w:hAnsi="Times New Roman" w:cs="Times New Roman"/>
                <w:color w:val="000000" w:themeColor="text1"/>
                <w:sz w:val="28"/>
                <w:szCs w:val="24"/>
              </w:rPr>
            </w:pPr>
          </w:p>
          <w:p w:rsidR="007225CE" w:rsidRPr="005240BF" w:rsidRDefault="007225CE" w:rsidP="005240B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4"/>
              </w:rPr>
              <w:t xml:space="preserve">Норма затверджена частиною 2 статті 48  </w:t>
            </w:r>
            <w:r w:rsidRPr="005240BF">
              <w:rPr>
                <w:rFonts w:ascii="Times New Roman" w:hAnsi="Times New Roman" w:cs="Times New Roman"/>
                <w:color w:val="000000" w:themeColor="text1"/>
                <w:sz w:val="28"/>
                <w:szCs w:val="24"/>
              </w:rPr>
              <w:t>Закону України «Про управління відходами»</w:t>
            </w:r>
            <w:r>
              <w:rPr>
                <w:rFonts w:ascii="Times New Roman" w:hAnsi="Times New Roman" w:cs="Times New Roman"/>
                <w:color w:val="000000" w:themeColor="text1"/>
                <w:sz w:val="28"/>
                <w:szCs w:val="24"/>
              </w:rPr>
              <w:t>.</w:t>
            </w:r>
          </w:p>
        </w:tc>
      </w:tr>
      <w:tr w:rsidR="00E8175F" w:rsidRPr="00C25E78" w:rsidTr="0084017E">
        <w:tc>
          <w:tcPr>
            <w:tcW w:w="681" w:type="dxa"/>
            <w:vAlign w:val="center"/>
          </w:tcPr>
          <w:p w:rsidR="00E8175F" w:rsidRDefault="008C797B" w:rsidP="0000735D">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w:t>
            </w:r>
          </w:p>
        </w:tc>
        <w:tc>
          <w:tcPr>
            <w:tcW w:w="5188" w:type="dxa"/>
          </w:tcPr>
          <w:p w:rsidR="00F52A32" w:rsidRDefault="00F52A32" w:rsidP="0000735D">
            <w:pPr>
              <w:rPr>
                <w:rFonts w:ascii="Times New Roman" w:hAnsi="Times New Roman" w:cs="Times New Roman"/>
                <w:sz w:val="28"/>
              </w:rPr>
            </w:pPr>
            <w:r w:rsidRPr="00F52A32">
              <w:rPr>
                <w:rFonts w:ascii="Times New Roman" w:hAnsi="Times New Roman" w:cs="Times New Roman"/>
                <w:sz w:val="28"/>
              </w:rPr>
              <w:t xml:space="preserve">Підсистема реєстрів складається з: </w:t>
            </w:r>
            <w:r w:rsidRPr="00F52A32">
              <w:rPr>
                <w:rFonts w:ascii="Times New Roman" w:hAnsi="Times New Roman" w:cs="Times New Roman"/>
                <w:b/>
                <w:sz w:val="28"/>
              </w:rPr>
              <w:t>Положення відсутнє.</w:t>
            </w:r>
            <w:r w:rsidRPr="00F52A32">
              <w:rPr>
                <w:rFonts w:ascii="Times New Roman" w:hAnsi="Times New Roman" w:cs="Times New Roman"/>
                <w:sz w:val="28"/>
              </w:rPr>
              <w:t xml:space="preserve"> </w:t>
            </w:r>
          </w:p>
          <w:p w:rsidR="00F52A32" w:rsidRDefault="00F52A32" w:rsidP="0000735D">
            <w:pPr>
              <w:rPr>
                <w:rFonts w:ascii="Times New Roman" w:hAnsi="Times New Roman" w:cs="Times New Roman"/>
                <w:sz w:val="28"/>
              </w:rPr>
            </w:pPr>
            <w:r w:rsidRPr="00F52A32">
              <w:rPr>
                <w:rFonts w:ascii="Times New Roman" w:hAnsi="Times New Roman" w:cs="Times New Roman"/>
                <w:sz w:val="28"/>
              </w:rPr>
              <w:t xml:space="preserve">Реєстру дозволів на здійснення операцій оброблення з відходів; </w:t>
            </w:r>
          </w:p>
          <w:p w:rsidR="00F52A32" w:rsidRDefault="00F52A32" w:rsidP="0000735D">
            <w:pPr>
              <w:rPr>
                <w:rFonts w:ascii="Times New Roman" w:hAnsi="Times New Roman" w:cs="Times New Roman"/>
                <w:sz w:val="28"/>
              </w:rPr>
            </w:pPr>
            <w:r w:rsidRPr="00F52A32">
              <w:rPr>
                <w:rFonts w:ascii="Times New Roman" w:hAnsi="Times New Roman" w:cs="Times New Roman"/>
                <w:sz w:val="28"/>
              </w:rPr>
              <w:t xml:space="preserve">Реєстру ліцензій на здійснення господарської діяльності з управління небезпечними відходами; </w:t>
            </w:r>
          </w:p>
          <w:p w:rsidR="00F52A32" w:rsidRDefault="00F52A32" w:rsidP="0000735D">
            <w:pPr>
              <w:rPr>
                <w:rFonts w:ascii="Times New Roman" w:hAnsi="Times New Roman" w:cs="Times New Roman"/>
                <w:sz w:val="28"/>
              </w:rPr>
            </w:pPr>
            <w:r w:rsidRPr="00F52A32">
              <w:rPr>
                <w:rFonts w:ascii="Times New Roman" w:hAnsi="Times New Roman" w:cs="Times New Roman"/>
                <w:sz w:val="28"/>
              </w:rPr>
              <w:t>Реєстру письмових згод (повідомлень) на транскордонне перевезення небезпечних відходів</w:t>
            </w:r>
            <w:r>
              <w:rPr>
                <w:rFonts w:ascii="Times New Roman" w:hAnsi="Times New Roman" w:cs="Times New Roman"/>
                <w:sz w:val="28"/>
              </w:rPr>
              <w:t>;</w:t>
            </w:r>
            <w:r w:rsidRPr="00F52A32">
              <w:rPr>
                <w:rFonts w:ascii="Times New Roman" w:hAnsi="Times New Roman" w:cs="Times New Roman"/>
                <w:sz w:val="28"/>
              </w:rPr>
              <w:t xml:space="preserve"> </w:t>
            </w:r>
          </w:p>
          <w:p w:rsidR="003A53E9" w:rsidRDefault="003A53E9" w:rsidP="0000735D">
            <w:pPr>
              <w:rPr>
                <w:rFonts w:ascii="Times New Roman" w:hAnsi="Times New Roman" w:cs="Times New Roman"/>
                <w:sz w:val="28"/>
              </w:rPr>
            </w:pPr>
          </w:p>
          <w:p w:rsidR="003A53E9" w:rsidRDefault="003A53E9" w:rsidP="0000735D">
            <w:pPr>
              <w:rPr>
                <w:rFonts w:ascii="Times New Roman" w:hAnsi="Times New Roman" w:cs="Times New Roman"/>
                <w:sz w:val="28"/>
              </w:rPr>
            </w:pPr>
          </w:p>
          <w:p w:rsidR="00F52A32" w:rsidRPr="003A53E9" w:rsidRDefault="00F52A32" w:rsidP="0000735D">
            <w:pPr>
              <w:rPr>
                <w:rFonts w:ascii="Times New Roman" w:hAnsi="Times New Roman" w:cs="Times New Roman"/>
                <w:b/>
                <w:sz w:val="28"/>
              </w:rPr>
            </w:pPr>
            <w:r w:rsidRPr="003A53E9">
              <w:rPr>
                <w:rFonts w:ascii="Times New Roman" w:hAnsi="Times New Roman" w:cs="Times New Roman"/>
                <w:b/>
                <w:sz w:val="28"/>
              </w:rPr>
              <w:t xml:space="preserve">Положення відсутнє. </w:t>
            </w:r>
          </w:p>
          <w:p w:rsidR="00F52A32" w:rsidRDefault="00F52A32" w:rsidP="0000735D">
            <w:pPr>
              <w:rPr>
                <w:rFonts w:ascii="Times New Roman" w:hAnsi="Times New Roman" w:cs="Times New Roman"/>
                <w:sz w:val="28"/>
              </w:rPr>
            </w:pPr>
          </w:p>
          <w:p w:rsidR="00E41F70" w:rsidRDefault="00E41F70" w:rsidP="0000735D">
            <w:pPr>
              <w:rPr>
                <w:rFonts w:ascii="Times New Roman" w:hAnsi="Times New Roman" w:cs="Times New Roman"/>
                <w:sz w:val="28"/>
              </w:rPr>
            </w:pPr>
          </w:p>
          <w:p w:rsidR="00E7491B" w:rsidRDefault="00F52A32" w:rsidP="0000735D">
            <w:pPr>
              <w:rPr>
                <w:rFonts w:ascii="Times New Roman" w:hAnsi="Times New Roman" w:cs="Times New Roman"/>
                <w:sz w:val="28"/>
              </w:rPr>
            </w:pPr>
            <w:r w:rsidRPr="00F52A32">
              <w:rPr>
                <w:rFonts w:ascii="Times New Roman" w:hAnsi="Times New Roman" w:cs="Times New Roman"/>
                <w:sz w:val="28"/>
              </w:rPr>
              <w:lastRenderedPageBreak/>
              <w:t xml:space="preserve">Реєстру виробників продукції, щодо якої встановлено розширену відповідальність виробника за наступними напрямками: виробників, які вводять в обіг батареї та акумулятори, у тому числі вбудовані в прилади та транспортні засоби; виробників, які вводять в обіг електричне та електронне обладнання; виробників, які вводять в обіг мінеральні або синтетичні масла; </w:t>
            </w:r>
          </w:p>
          <w:p w:rsidR="00E8175F" w:rsidRDefault="00F52A32" w:rsidP="0000735D">
            <w:pPr>
              <w:rPr>
                <w:rFonts w:ascii="Times New Roman" w:hAnsi="Times New Roman" w:cs="Times New Roman"/>
                <w:sz w:val="28"/>
              </w:rPr>
            </w:pPr>
            <w:r w:rsidRPr="00F52A32">
              <w:rPr>
                <w:rFonts w:ascii="Times New Roman" w:hAnsi="Times New Roman" w:cs="Times New Roman"/>
                <w:sz w:val="28"/>
              </w:rPr>
              <w:t>виробників, які вводять в обіг шини; виробників, які вводять в обіг транспортні засоби;</w:t>
            </w:r>
          </w:p>
          <w:p w:rsidR="00E7491B" w:rsidRDefault="00F52A32" w:rsidP="0000735D">
            <w:pPr>
              <w:rPr>
                <w:rFonts w:ascii="Times New Roman" w:hAnsi="Times New Roman" w:cs="Times New Roman"/>
                <w:sz w:val="28"/>
              </w:rPr>
            </w:pPr>
            <w:r w:rsidRPr="00F52A32">
              <w:rPr>
                <w:rFonts w:ascii="Times New Roman" w:hAnsi="Times New Roman" w:cs="Times New Roman"/>
                <w:sz w:val="28"/>
              </w:rPr>
              <w:t xml:space="preserve">виробників, які вводять в обіг пластикової продукції одноразового використання /полімерні пакети; виробників, які вводять в обіг товари в упаковці; </w:t>
            </w:r>
          </w:p>
          <w:p w:rsidR="00E7491B" w:rsidRDefault="00F52A32" w:rsidP="0000735D">
            <w:pPr>
              <w:rPr>
                <w:rFonts w:ascii="Times New Roman" w:hAnsi="Times New Roman" w:cs="Times New Roman"/>
                <w:sz w:val="28"/>
              </w:rPr>
            </w:pPr>
            <w:r w:rsidRPr="00F52A32">
              <w:rPr>
                <w:rFonts w:ascii="Times New Roman" w:hAnsi="Times New Roman" w:cs="Times New Roman"/>
                <w:sz w:val="28"/>
              </w:rPr>
              <w:t xml:space="preserve">Реєстру організацій розширеної відповідальності виробника (ОРВВ) за наступними напрямками; </w:t>
            </w:r>
          </w:p>
          <w:p w:rsidR="00E7491B" w:rsidRDefault="00F52A32" w:rsidP="0000735D">
            <w:pPr>
              <w:rPr>
                <w:rFonts w:ascii="Times New Roman" w:hAnsi="Times New Roman" w:cs="Times New Roman"/>
                <w:sz w:val="28"/>
              </w:rPr>
            </w:pPr>
            <w:r w:rsidRPr="00F52A32">
              <w:rPr>
                <w:rFonts w:ascii="Times New Roman" w:hAnsi="Times New Roman" w:cs="Times New Roman"/>
                <w:sz w:val="28"/>
              </w:rPr>
              <w:t xml:space="preserve">ОРВВ батареї та акумулятори; </w:t>
            </w:r>
          </w:p>
          <w:p w:rsidR="00E7491B" w:rsidRDefault="00F52A32" w:rsidP="0000735D">
            <w:pPr>
              <w:rPr>
                <w:rFonts w:ascii="Times New Roman" w:hAnsi="Times New Roman" w:cs="Times New Roman"/>
                <w:sz w:val="28"/>
              </w:rPr>
            </w:pPr>
            <w:r w:rsidRPr="00F52A32">
              <w:rPr>
                <w:rFonts w:ascii="Times New Roman" w:hAnsi="Times New Roman" w:cs="Times New Roman"/>
                <w:sz w:val="28"/>
              </w:rPr>
              <w:t xml:space="preserve">ОРВВ електричне та електронне обладнання; </w:t>
            </w:r>
          </w:p>
          <w:p w:rsidR="00E7491B" w:rsidRDefault="00F52A32" w:rsidP="0000735D">
            <w:pPr>
              <w:rPr>
                <w:rFonts w:ascii="Times New Roman" w:hAnsi="Times New Roman" w:cs="Times New Roman"/>
                <w:sz w:val="28"/>
              </w:rPr>
            </w:pPr>
            <w:r w:rsidRPr="00F52A32">
              <w:rPr>
                <w:rFonts w:ascii="Times New Roman" w:hAnsi="Times New Roman" w:cs="Times New Roman"/>
                <w:sz w:val="28"/>
              </w:rPr>
              <w:t xml:space="preserve">ОРВВ мінеральні або синтетичні масла; ОРВВ шини; </w:t>
            </w:r>
          </w:p>
          <w:p w:rsidR="00E7491B" w:rsidRDefault="00F52A32" w:rsidP="0000735D">
            <w:pPr>
              <w:rPr>
                <w:rFonts w:ascii="Times New Roman" w:hAnsi="Times New Roman" w:cs="Times New Roman"/>
                <w:sz w:val="28"/>
              </w:rPr>
            </w:pPr>
            <w:r w:rsidRPr="00F52A32">
              <w:rPr>
                <w:rFonts w:ascii="Times New Roman" w:hAnsi="Times New Roman" w:cs="Times New Roman"/>
                <w:sz w:val="28"/>
              </w:rPr>
              <w:t xml:space="preserve">ОРВВ транспортні засоби; </w:t>
            </w:r>
          </w:p>
          <w:p w:rsidR="00E7491B" w:rsidRDefault="00F52A32" w:rsidP="0000735D">
            <w:pPr>
              <w:rPr>
                <w:rFonts w:ascii="Times New Roman" w:hAnsi="Times New Roman" w:cs="Times New Roman"/>
                <w:sz w:val="28"/>
              </w:rPr>
            </w:pPr>
            <w:r w:rsidRPr="00F52A32">
              <w:rPr>
                <w:rFonts w:ascii="Times New Roman" w:hAnsi="Times New Roman" w:cs="Times New Roman"/>
                <w:sz w:val="28"/>
              </w:rPr>
              <w:t xml:space="preserve">ОРВВ пластикової продукції </w:t>
            </w:r>
            <w:r w:rsidRPr="00F52A32">
              <w:rPr>
                <w:rFonts w:ascii="Times New Roman" w:hAnsi="Times New Roman" w:cs="Times New Roman"/>
                <w:sz w:val="28"/>
              </w:rPr>
              <w:lastRenderedPageBreak/>
              <w:t xml:space="preserve">одноразового використання /полімерні пакети; </w:t>
            </w:r>
          </w:p>
          <w:p w:rsidR="00E7491B" w:rsidRDefault="00F52A32" w:rsidP="0000735D">
            <w:pPr>
              <w:rPr>
                <w:rFonts w:ascii="Times New Roman" w:hAnsi="Times New Roman" w:cs="Times New Roman"/>
                <w:sz w:val="28"/>
              </w:rPr>
            </w:pPr>
            <w:r w:rsidRPr="00F52A32">
              <w:rPr>
                <w:rFonts w:ascii="Times New Roman" w:hAnsi="Times New Roman" w:cs="Times New Roman"/>
                <w:sz w:val="28"/>
              </w:rPr>
              <w:t xml:space="preserve">ОРВВ упаковки; </w:t>
            </w:r>
          </w:p>
          <w:p w:rsidR="009555F5" w:rsidRDefault="009555F5" w:rsidP="0000735D">
            <w:pPr>
              <w:rPr>
                <w:rFonts w:ascii="Times New Roman" w:hAnsi="Times New Roman" w:cs="Times New Roman"/>
                <w:b/>
                <w:sz w:val="28"/>
              </w:rPr>
            </w:pPr>
          </w:p>
          <w:p w:rsidR="00E7491B" w:rsidRPr="00E7491B" w:rsidRDefault="00F52A32" w:rsidP="0000735D">
            <w:pPr>
              <w:rPr>
                <w:rFonts w:ascii="Times New Roman" w:hAnsi="Times New Roman" w:cs="Times New Roman"/>
                <w:b/>
                <w:sz w:val="28"/>
              </w:rPr>
            </w:pPr>
            <w:r w:rsidRPr="00E7491B">
              <w:rPr>
                <w:rFonts w:ascii="Times New Roman" w:hAnsi="Times New Roman" w:cs="Times New Roman"/>
                <w:b/>
                <w:sz w:val="28"/>
              </w:rPr>
              <w:t xml:space="preserve">Реєстру </w:t>
            </w:r>
            <w:proofErr w:type="spellStart"/>
            <w:r w:rsidRPr="00E7491B">
              <w:rPr>
                <w:rFonts w:ascii="Times New Roman" w:hAnsi="Times New Roman" w:cs="Times New Roman"/>
                <w:b/>
                <w:sz w:val="28"/>
              </w:rPr>
              <w:t>субʼєктів</w:t>
            </w:r>
            <w:proofErr w:type="spellEnd"/>
            <w:r w:rsidRPr="00E7491B">
              <w:rPr>
                <w:rFonts w:ascii="Times New Roman" w:hAnsi="Times New Roman" w:cs="Times New Roman"/>
                <w:b/>
                <w:sz w:val="28"/>
              </w:rPr>
              <w:t xml:space="preserve"> господарювання у сфері оброблення відходів </w:t>
            </w:r>
          </w:p>
          <w:p w:rsidR="00E7491B" w:rsidRPr="00E7491B" w:rsidRDefault="00E7491B" w:rsidP="0000735D">
            <w:pPr>
              <w:rPr>
                <w:rFonts w:ascii="Times New Roman" w:hAnsi="Times New Roman" w:cs="Times New Roman"/>
                <w:b/>
                <w:sz w:val="28"/>
              </w:rPr>
            </w:pPr>
          </w:p>
          <w:p w:rsidR="00E41F70" w:rsidRDefault="00E41F70" w:rsidP="0000735D">
            <w:pPr>
              <w:rPr>
                <w:rFonts w:ascii="Times New Roman" w:hAnsi="Times New Roman" w:cs="Times New Roman"/>
                <w:b/>
                <w:sz w:val="28"/>
              </w:rPr>
            </w:pPr>
          </w:p>
          <w:p w:rsidR="00E41F70" w:rsidRDefault="00E41F70" w:rsidP="0000735D">
            <w:pPr>
              <w:rPr>
                <w:rFonts w:ascii="Times New Roman" w:hAnsi="Times New Roman" w:cs="Times New Roman"/>
                <w:b/>
                <w:sz w:val="28"/>
              </w:rPr>
            </w:pPr>
          </w:p>
          <w:p w:rsidR="00E7491B" w:rsidRPr="00E7491B" w:rsidRDefault="00F52A32" w:rsidP="0000735D">
            <w:pPr>
              <w:rPr>
                <w:rFonts w:ascii="Times New Roman" w:hAnsi="Times New Roman" w:cs="Times New Roman"/>
                <w:b/>
                <w:sz w:val="28"/>
              </w:rPr>
            </w:pPr>
            <w:r w:rsidRPr="00E7491B">
              <w:rPr>
                <w:rFonts w:ascii="Times New Roman" w:hAnsi="Times New Roman" w:cs="Times New Roman"/>
                <w:b/>
                <w:sz w:val="28"/>
              </w:rPr>
              <w:t xml:space="preserve">Положення відсутнє. </w:t>
            </w:r>
          </w:p>
          <w:p w:rsidR="00E7491B" w:rsidRPr="00E7491B" w:rsidRDefault="00E7491B" w:rsidP="0000735D">
            <w:pPr>
              <w:rPr>
                <w:rFonts w:ascii="Times New Roman" w:hAnsi="Times New Roman" w:cs="Times New Roman"/>
                <w:b/>
                <w:sz w:val="28"/>
              </w:rPr>
            </w:pPr>
          </w:p>
          <w:p w:rsidR="00E41F70" w:rsidRDefault="00E41F70" w:rsidP="0000735D">
            <w:pPr>
              <w:rPr>
                <w:rFonts w:ascii="Times New Roman" w:hAnsi="Times New Roman" w:cs="Times New Roman"/>
                <w:b/>
                <w:sz w:val="28"/>
              </w:rPr>
            </w:pPr>
          </w:p>
          <w:p w:rsidR="00E41F70" w:rsidRDefault="00E41F70" w:rsidP="0000735D">
            <w:pPr>
              <w:rPr>
                <w:rFonts w:ascii="Times New Roman" w:hAnsi="Times New Roman" w:cs="Times New Roman"/>
                <w:b/>
                <w:sz w:val="28"/>
              </w:rPr>
            </w:pPr>
          </w:p>
          <w:p w:rsidR="00E7491B" w:rsidRPr="00E7491B" w:rsidRDefault="00F52A32" w:rsidP="0000735D">
            <w:pPr>
              <w:rPr>
                <w:rFonts w:ascii="Times New Roman" w:hAnsi="Times New Roman" w:cs="Times New Roman"/>
                <w:b/>
                <w:sz w:val="28"/>
              </w:rPr>
            </w:pPr>
            <w:r w:rsidRPr="00E7491B">
              <w:rPr>
                <w:rFonts w:ascii="Times New Roman" w:hAnsi="Times New Roman" w:cs="Times New Roman"/>
                <w:b/>
                <w:sz w:val="28"/>
              </w:rPr>
              <w:t xml:space="preserve">Положення відсутнє. </w:t>
            </w:r>
          </w:p>
          <w:p w:rsidR="00E7491B" w:rsidRPr="00E7491B" w:rsidRDefault="00E7491B" w:rsidP="0000735D">
            <w:pPr>
              <w:rPr>
                <w:rFonts w:ascii="Times New Roman" w:hAnsi="Times New Roman" w:cs="Times New Roman"/>
                <w:b/>
                <w:sz w:val="28"/>
              </w:rPr>
            </w:pPr>
          </w:p>
          <w:p w:rsidR="00E41F70" w:rsidRDefault="00E41F70" w:rsidP="0000735D">
            <w:pPr>
              <w:rPr>
                <w:rFonts w:ascii="Times New Roman" w:hAnsi="Times New Roman" w:cs="Times New Roman"/>
                <w:b/>
                <w:sz w:val="28"/>
              </w:rPr>
            </w:pPr>
          </w:p>
          <w:p w:rsidR="00E7491B" w:rsidRPr="00E7491B" w:rsidRDefault="00F52A32" w:rsidP="0000735D">
            <w:pPr>
              <w:rPr>
                <w:rFonts w:ascii="Times New Roman" w:hAnsi="Times New Roman" w:cs="Times New Roman"/>
                <w:b/>
                <w:sz w:val="28"/>
              </w:rPr>
            </w:pPr>
            <w:r w:rsidRPr="00E7491B">
              <w:rPr>
                <w:rFonts w:ascii="Times New Roman" w:hAnsi="Times New Roman" w:cs="Times New Roman"/>
                <w:b/>
                <w:sz w:val="28"/>
              </w:rPr>
              <w:t xml:space="preserve">Положення відсутнє. </w:t>
            </w:r>
          </w:p>
          <w:p w:rsidR="00E7491B" w:rsidRPr="00E7491B" w:rsidRDefault="00E7491B" w:rsidP="0000735D">
            <w:pPr>
              <w:rPr>
                <w:rFonts w:ascii="Times New Roman" w:hAnsi="Times New Roman" w:cs="Times New Roman"/>
                <w:b/>
                <w:sz w:val="28"/>
              </w:rPr>
            </w:pPr>
          </w:p>
          <w:p w:rsidR="00E41F70" w:rsidRDefault="00E41F70" w:rsidP="0000735D">
            <w:pPr>
              <w:rPr>
                <w:rFonts w:ascii="Times New Roman" w:hAnsi="Times New Roman" w:cs="Times New Roman"/>
                <w:b/>
                <w:sz w:val="28"/>
              </w:rPr>
            </w:pPr>
          </w:p>
          <w:p w:rsidR="00F52A32" w:rsidRPr="00F52A32" w:rsidRDefault="00F52A32" w:rsidP="0000735D">
            <w:pPr>
              <w:rPr>
                <w:rFonts w:ascii="Times New Roman" w:hAnsi="Times New Roman" w:cs="Times New Roman"/>
                <w:sz w:val="28"/>
              </w:rPr>
            </w:pPr>
            <w:r w:rsidRPr="00E7491B">
              <w:rPr>
                <w:rFonts w:ascii="Times New Roman" w:hAnsi="Times New Roman" w:cs="Times New Roman"/>
                <w:b/>
                <w:sz w:val="28"/>
              </w:rPr>
              <w:t>Положення відсутнє.</w:t>
            </w:r>
          </w:p>
        </w:tc>
        <w:tc>
          <w:tcPr>
            <w:tcW w:w="5613" w:type="dxa"/>
          </w:tcPr>
          <w:p w:rsidR="003A53E9" w:rsidRDefault="003A53E9" w:rsidP="003A53E9">
            <w:pPr>
              <w:jc w:val="both"/>
              <w:rPr>
                <w:rFonts w:ascii="Times New Roman" w:hAnsi="Times New Roman" w:cs="Times New Roman"/>
                <w:sz w:val="28"/>
                <w:szCs w:val="28"/>
              </w:rPr>
            </w:pPr>
            <w:r w:rsidRPr="003A53E9">
              <w:rPr>
                <w:rFonts w:ascii="Times New Roman" w:hAnsi="Times New Roman" w:cs="Times New Roman"/>
                <w:sz w:val="28"/>
                <w:szCs w:val="28"/>
              </w:rPr>
              <w:lastRenderedPageBreak/>
              <w:t xml:space="preserve">Підсистема реєстрів складається з: </w:t>
            </w:r>
          </w:p>
          <w:p w:rsidR="003A53E9" w:rsidRPr="003A53E9" w:rsidRDefault="00425D35" w:rsidP="003A53E9">
            <w:pPr>
              <w:jc w:val="both"/>
              <w:rPr>
                <w:rFonts w:ascii="Times New Roman" w:hAnsi="Times New Roman" w:cs="Times New Roman"/>
                <w:i/>
                <w:sz w:val="28"/>
                <w:szCs w:val="28"/>
              </w:rPr>
            </w:pPr>
            <w:r>
              <w:rPr>
                <w:rFonts w:ascii="Times New Roman" w:hAnsi="Times New Roman" w:cs="Times New Roman"/>
                <w:i/>
                <w:sz w:val="28"/>
                <w:szCs w:val="28"/>
              </w:rPr>
              <w:t>Переліку</w:t>
            </w:r>
            <w:r w:rsidR="003A53E9" w:rsidRPr="003A53E9">
              <w:rPr>
                <w:rFonts w:ascii="Times New Roman" w:hAnsi="Times New Roman" w:cs="Times New Roman"/>
                <w:i/>
                <w:sz w:val="28"/>
                <w:szCs w:val="28"/>
              </w:rPr>
              <w:t xml:space="preserve"> декларацій про відходи; </w:t>
            </w:r>
          </w:p>
          <w:p w:rsidR="00425D35" w:rsidRPr="00C11AC5" w:rsidRDefault="00425D35" w:rsidP="00425D35">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Підсистема реєстрів складається з:</w:t>
            </w:r>
          </w:p>
          <w:p w:rsidR="00425D35" w:rsidRPr="00C11AC5" w:rsidRDefault="00425D35" w:rsidP="00425D35">
            <w:pPr>
              <w:shd w:val="clear" w:color="auto" w:fill="FFFFFF"/>
              <w:ind w:firstLine="567"/>
              <w:jc w:val="both"/>
              <w:rPr>
                <w:rFonts w:ascii="Times New Roman" w:hAnsi="Times New Roman"/>
                <w:bCs/>
                <w:color w:val="000000"/>
                <w:sz w:val="28"/>
                <w:szCs w:val="28"/>
              </w:rPr>
            </w:pPr>
            <w:r>
              <w:rPr>
                <w:rFonts w:ascii="Times New Roman" w:hAnsi="Times New Roman"/>
                <w:bCs/>
                <w:color w:val="000000"/>
                <w:sz w:val="28"/>
                <w:szCs w:val="28"/>
              </w:rPr>
              <w:t>Переліку</w:t>
            </w:r>
            <w:r w:rsidRPr="00C11AC5">
              <w:rPr>
                <w:rFonts w:ascii="Times New Roman" w:hAnsi="Times New Roman"/>
                <w:bCs/>
                <w:color w:val="000000"/>
                <w:sz w:val="28"/>
                <w:szCs w:val="28"/>
              </w:rPr>
              <w:t xml:space="preserve"> суб'єктів господарювання, які зобов'язані подавати декларацій про відходи;</w:t>
            </w:r>
          </w:p>
          <w:p w:rsidR="00425D35" w:rsidRPr="00C11AC5" w:rsidRDefault="00425D35" w:rsidP="00425D35">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Реєстру дозволів на здійснення операцій оброблення з відходів;</w:t>
            </w:r>
          </w:p>
          <w:p w:rsidR="00425D35" w:rsidRPr="00C11AC5" w:rsidRDefault="00425D35" w:rsidP="00425D35">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Реєстру ліцензій на здійснення господарської діяльності з управління небезпечними відходами;</w:t>
            </w:r>
          </w:p>
          <w:p w:rsidR="00425D35" w:rsidRDefault="00425D35" w:rsidP="00425D35">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Реєстру письмових згод (повідомлень) на транскордонне пер</w:t>
            </w:r>
            <w:r>
              <w:rPr>
                <w:rFonts w:ascii="Times New Roman" w:hAnsi="Times New Roman"/>
                <w:bCs/>
                <w:color w:val="000000"/>
                <w:sz w:val="28"/>
                <w:szCs w:val="28"/>
              </w:rPr>
              <w:t xml:space="preserve">евезення небезпечних відходів; </w:t>
            </w:r>
          </w:p>
          <w:p w:rsidR="00425D35" w:rsidRPr="00C11AC5" w:rsidRDefault="00425D35" w:rsidP="00425D35">
            <w:pPr>
              <w:shd w:val="clear" w:color="auto" w:fill="FFFFFF"/>
              <w:ind w:firstLine="567"/>
              <w:jc w:val="both"/>
              <w:rPr>
                <w:rFonts w:ascii="Times New Roman" w:hAnsi="Times New Roman"/>
                <w:bCs/>
                <w:color w:val="000000"/>
                <w:sz w:val="28"/>
                <w:szCs w:val="28"/>
              </w:rPr>
            </w:pPr>
            <w:r>
              <w:rPr>
                <w:rFonts w:ascii="Times New Roman" w:hAnsi="Times New Roman"/>
                <w:bCs/>
                <w:color w:val="000000"/>
                <w:sz w:val="28"/>
                <w:szCs w:val="28"/>
              </w:rPr>
              <w:t xml:space="preserve">Реєстру </w:t>
            </w:r>
            <w:r w:rsidRPr="00C11AC5">
              <w:rPr>
                <w:rFonts w:ascii="Times New Roman" w:hAnsi="Times New Roman"/>
                <w:bCs/>
                <w:color w:val="000000"/>
                <w:sz w:val="28"/>
                <w:szCs w:val="28"/>
              </w:rPr>
              <w:t xml:space="preserve">висновків на транскордонне </w:t>
            </w:r>
            <w:r w:rsidRPr="00C11AC5">
              <w:rPr>
                <w:rFonts w:ascii="Times New Roman" w:hAnsi="Times New Roman"/>
                <w:bCs/>
                <w:color w:val="000000"/>
                <w:sz w:val="28"/>
                <w:szCs w:val="28"/>
              </w:rPr>
              <w:lastRenderedPageBreak/>
              <w:t xml:space="preserve">перевезення </w:t>
            </w:r>
            <w:r>
              <w:rPr>
                <w:rFonts w:ascii="Times New Roman" w:hAnsi="Times New Roman"/>
                <w:bCs/>
                <w:color w:val="000000"/>
                <w:sz w:val="28"/>
                <w:szCs w:val="28"/>
              </w:rPr>
              <w:t>відходів</w:t>
            </w:r>
            <w:r w:rsidRPr="00C11AC5">
              <w:rPr>
                <w:rFonts w:ascii="Times New Roman" w:hAnsi="Times New Roman"/>
                <w:bCs/>
                <w:color w:val="000000"/>
                <w:sz w:val="28"/>
                <w:szCs w:val="28"/>
              </w:rPr>
              <w:t>;</w:t>
            </w:r>
          </w:p>
          <w:p w:rsidR="00425D35" w:rsidRPr="00AD7290" w:rsidRDefault="00425D35" w:rsidP="00425D35">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 xml:space="preserve"> Реєстру виробників продукції, щодо якої встановлено розшире</w:t>
            </w:r>
            <w:r>
              <w:rPr>
                <w:rFonts w:ascii="Times New Roman" w:hAnsi="Times New Roman"/>
                <w:bCs/>
                <w:color w:val="000000"/>
                <w:sz w:val="28"/>
                <w:szCs w:val="28"/>
              </w:rPr>
              <w:t>ну відповідальність виробника</w:t>
            </w:r>
            <w:r w:rsidRPr="00C11AC5">
              <w:rPr>
                <w:rFonts w:ascii="Times New Roman" w:hAnsi="Times New Roman"/>
                <w:bCs/>
                <w:color w:val="000000"/>
                <w:sz w:val="28"/>
                <w:szCs w:val="28"/>
              </w:rPr>
              <w:t>;</w:t>
            </w:r>
          </w:p>
          <w:p w:rsidR="00425D35" w:rsidRPr="00C11AC5" w:rsidRDefault="00425D35" w:rsidP="00425D35">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Реєстру організацій розширеної відповідальності виробника (ОРВВ)</w:t>
            </w:r>
            <w:r w:rsidRPr="00AD7290">
              <w:rPr>
                <w:rFonts w:ascii="Times New Roman" w:hAnsi="Times New Roman"/>
                <w:bCs/>
                <w:color w:val="000000"/>
                <w:sz w:val="28"/>
                <w:szCs w:val="28"/>
              </w:rPr>
              <w:t xml:space="preserve"> </w:t>
            </w:r>
            <w:r w:rsidRPr="00C11AC5">
              <w:rPr>
                <w:rFonts w:ascii="Times New Roman" w:hAnsi="Times New Roman"/>
                <w:bCs/>
                <w:color w:val="000000"/>
                <w:sz w:val="28"/>
                <w:szCs w:val="28"/>
              </w:rPr>
              <w:t>;</w:t>
            </w:r>
          </w:p>
          <w:p w:rsidR="00425D35" w:rsidRPr="00C11AC5" w:rsidRDefault="00425D35" w:rsidP="00425D35">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Реєстру побічних продуктів (Реєстр суб'єктів господарювання, у виробничому процесі яких дана речовина або предмет визначено як побічний продукт)</w:t>
            </w:r>
            <w:r>
              <w:rPr>
                <w:rFonts w:ascii="Times New Roman" w:hAnsi="Times New Roman"/>
                <w:bCs/>
                <w:color w:val="000000"/>
                <w:sz w:val="28"/>
                <w:szCs w:val="28"/>
              </w:rPr>
              <w:t>;</w:t>
            </w:r>
          </w:p>
          <w:p w:rsidR="00425D35" w:rsidRPr="00C11AC5" w:rsidRDefault="00425D35" w:rsidP="00425D35">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Реєстру припинення статусу відходів (Реєстр суб'єктів господарювання які декларують припинення стату</w:t>
            </w:r>
            <w:r>
              <w:rPr>
                <w:rFonts w:ascii="Times New Roman" w:hAnsi="Times New Roman"/>
                <w:bCs/>
                <w:color w:val="000000"/>
                <w:sz w:val="28"/>
                <w:szCs w:val="28"/>
              </w:rPr>
              <w:t>су від</w:t>
            </w:r>
            <w:r w:rsidRPr="00C11AC5">
              <w:rPr>
                <w:rFonts w:ascii="Times New Roman" w:hAnsi="Times New Roman"/>
                <w:bCs/>
                <w:color w:val="000000"/>
                <w:sz w:val="28"/>
                <w:szCs w:val="28"/>
              </w:rPr>
              <w:t>ходів);</w:t>
            </w:r>
          </w:p>
          <w:p w:rsidR="00425D35" w:rsidRPr="00C11AC5" w:rsidRDefault="00425D35" w:rsidP="00425D35">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Реєстр суб'єктів господарювання на здійснення операцій збирання та зберігання;</w:t>
            </w:r>
          </w:p>
          <w:p w:rsidR="00425D35" w:rsidRPr="00C11AC5" w:rsidRDefault="00425D35" w:rsidP="00425D35">
            <w:pPr>
              <w:shd w:val="clear" w:color="auto" w:fill="FFFFFF"/>
              <w:ind w:firstLine="567"/>
              <w:jc w:val="both"/>
              <w:rPr>
                <w:rFonts w:ascii="Times New Roman" w:hAnsi="Times New Roman"/>
                <w:bCs/>
                <w:color w:val="000000"/>
                <w:sz w:val="28"/>
                <w:szCs w:val="28"/>
              </w:rPr>
            </w:pPr>
            <w:r w:rsidRPr="00C11AC5">
              <w:rPr>
                <w:rFonts w:ascii="Times New Roman" w:hAnsi="Times New Roman"/>
                <w:bCs/>
                <w:color w:val="000000"/>
                <w:sz w:val="28"/>
                <w:szCs w:val="28"/>
              </w:rPr>
              <w:t>Реєстр суб'єктів господарювання на здійсненн</w:t>
            </w:r>
            <w:r>
              <w:rPr>
                <w:rFonts w:ascii="Times New Roman" w:hAnsi="Times New Roman"/>
                <w:bCs/>
                <w:color w:val="000000"/>
                <w:sz w:val="28"/>
                <w:szCs w:val="28"/>
              </w:rPr>
              <w:t>я операцій перевезення відходів;</w:t>
            </w:r>
          </w:p>
          <w:p w:rsidR="00425D35" w:rsidRPr="00C11AC5" w:rsidRDefault="00425D35" w:rsidP="00425D35">
            <w:pPr>
              <w:shd w:val="clear" w:color="auto" w:fill="FFFFFF"/>
              <w:ind w:firstLine="567"/>
              <w:jc w:val="both"/>
              <w:rPr>
                <w:rFonts w:ascii="Times New Roman" w:hAnsi="Times New Roman" w:cs="Times New Roman"/>
                <w:bCs/>
                <w:color w:val="000000"/>
                <w:sz w:val="28"/>
                <w:szCs w:val="28"/>
              </w:rPr>
            </w:pPr>
            <w:r>
              <w:rPr>
                <w:rFonts w:ascii="Times New Roman" w:hAnsi="Times New Roman"/>
                <w:bCs/>
                <w:color w:val="000000"/>
                <w:sz w:val="28"/>
                <w:szCs w:val="28"/>
              </w:rPr>
              <w:t>І</w:t>
            </w:r>
            <w:r w:rsidRPr="00C11AC5">
              <w:rPr>
                <w:rFonts w:ascii="Times New Roman" w:hAnsi="Times New Roman" w:cs="Times New Roman"/>
                <w:bCs/>
                <w:color w:val="000000"/>
                <w:sz w:val="28"/>
                <w:szCs w:val="28"/>
              </w:rPr>
              <w:t>нших реєстрів, визначених законодавством.</w:t>
            </w:r>
          </w:p>
          <w:p w:rsidR="003A53E9" w:rsidRPr="003A53E9" w:rsidRDefault="003A53E9" w:rsidP="003A53E9">
            <w:pPr>
              <w:jc w:val="both"/>
              <w:rPr>
                <w:rFonts w:ascii="Times New Roman" w:hAnsi="Times New Roman" w:cs="Times New Roman"/>
                <w:sz w:val="28"/>
                <w:szCs w:val="28"/>
              </w:rPr>
            </w:pPr>
          </w:p>
        </w:tc>
        <w:tc>
          <w:tcPr>
            <w:tcW w:w="3969" w:type="dxa"/>
          </w:tcPr>
          <w:p w:rsidR="00E8175F" w:rsidRDefault="00425D35" w:rsidP="0000735D">
            <w:pP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lastRenderedPageBreak/>
              <w:t xml:space="preserve">Враховано </w:t>
            </w:r>
          </w:p>
          <w:p w:rsidR="00F81849" w:rsidRPr="00E745A4" w:rsidRDefault="00425D35" w:rsidP="00F81849">
            <w:pP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4"/>
              </w:rPr>
              <w:t xml:space="preserve">Реєстри та переліки автоматично формуються засобами </w:t>
            </w:r>
            <w:proofErr w:type="spellStart"/>
            <w:r>
              <w:rPr>
                <w:rFonts w:ascii="Times New Roman" w:hAnsi="Times New Roman" w:cs="Times New Roman"/>
                <w:color w:val="000000" w:themeColor="text1"/>
                <w:sz w:val="28"/>
                <w:szCs w:val="24"/>
              </w:rPr>
              <w:t>ЕкоСистеми</w:t>
            </w:r>
            <w:proofErr w:type="spellEnd"/>
            <w:r w:rsidR="004C788C">
              <w:rPr>
                <w:rFonts w:ascii="Times New Roman" w:hAnsi="Times New Roman" w:cs="Times New Roman"/>
                <w:color w:val="000000" w:themeColor="text1"/>
                <w:sz w:val="28"/>
                <w:szCs w:val="24"/>
              </w:rPr>
              <w:t xml:space="preserve"> жодних дій від </w:t>
            </w:r>
            <w:proofErr w:type="spellStart"/>
            <w:r w:rsidR="004C788C">
              <w:rPr>
                <w:rFonts w:ascii="Times New Roman" w:hAnsi="Times New Roman" w:cs="Times New Roman"/>
                <w:color w:val="000000" w:themeColor="text1"/>
                <w:sz w:val="28"/>
                <w:szCs w:val="24"/>
              </w:rPr>
              <w:t>субєкта</w:t>
            </w:r>
            <w:proofErr w:type="spellEnd"/>
            <w:r w:rsidR="004C788C">
              <w:rPr>
                <w:rFonts w:ascii="Times New Roman" w:hAnsi="Times New Roman" w:cs="Times New Roman"/>
                <w:color w:val="000000" w:themeColor="text1"/>
                <w:sz w:val="28"/>
                <w:szCs w:val="24"/>
              </w:rPr>
              <w:t xml:space="preserve"> господарювання не потрібно.</w:t>
            </w:r>
          </w:p>
        </w:tc>
      </w:tr>
      <w:tr w:rsidR="003A53E9" w:rsidRPr="00C25E78" w:rsidTr="0084017E">
        <w:tc>
          <w:tcPr>
            <w:tcW w:w="681" w:type="dxa"/>
            <w:vAlign w:val="center"/>
          </w:tcPr>
          <w:p w:rsidR="003A53E9" w:rsidRDefault="003A53E9" w:rsidP="003A53E9">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7</w:t>
            </w:r>
          </w:p>
        </w:tc>
        <w:tc>
          <w:tcPr>
            <w:tcW w:w="5188" w:type="dxa"/>
          </w:tcPr>
          <w:p w:rsidR="00C61A04" w:rsidRPr="00831759" w:rsidRDefault="00C61A04" w:rsidP="00C61A04">
            <w:pPr>
              <w:jc w:val="both"/>
              <w:rPr>
                <w:rFonts w:ascii="Times New Roman" w:hAnsi="Times New Roman" w:cs="Times New Roman"/>
                <w:sz w:val="28"/>
              </w:rPr>
            </w:pPr>
            <w:r w:rsidRPr="00831759">
              <w:rPr>
                <w:rFonts w:ascii="Times New Roman" w:hAnsi="Times New Roman" w:cs="Times New Roman"/>
                <w:sz w:val="28"/>
              </w:rPr>
              <w:t xml:space="preserve">5. Окрім визначених в розділі 2 цього порядку підсистем інформаційна система містить у собі: </w:t>
            </w:r>
            <w:proofErr w:type="spellStart"/>
            <w:r w:rsidRPr="00831759">
              <w:rPr>
                <w:rFonts w:ascii="Times New Roman" w:hAnsi="Times New Roman" w:cs="Times New Roman"/>
                <w:sz w:val="28"/>
              </w:rPr>
              <w:t>Підмодуль</w:t>
            </w:r>
            <w:proofErr w:type="spellEnd"/>
            <w:r w:rsidRPr="00831759">
              <w:rPr>
                <w:rFonts w:ascii="Times New Roman" w:hAnsi="Times New Roman" w:cs="Times New Roman"/>
                <w:sz w:val="28"/>
              </w:rPr>
              <w:t xml:space="preserve"> «Електронний кабінет </w:t>
            </w:r>
            <w:proofErr w:type="spellStart"/>
            <w:r w:rsidRPr="00831759">
              <w:rPr>
                <w:rFonts w:ascii="Times New Roman" w:hAnsi="Times New Roman" w:cs="Times New Roman"/>
                <w:sz w:val="28"/>
              </w:rPr>
              <w:t>субʼєкта</w:t>
            </w:r>
            <w:proofErr w:type="spellEnd"/>
            <w:r w:rsidRPr="00831759">
              <w:rPr>
                <w:rFonts w:ascii="Times New Roman" w:hAnsi="Times New Roman" w:cs="Times New Roman"/>
                <w:sz w:val="28"/>
              </w:rPr>
              <w:t xml:space="preserve"> господарювання </w:t>
            </w:r>
            <w:r w:rsidRPr="003A53E9">
              <w:rPr>
                <w:rFonts w:ascii="Times New Roman" w:hAnsi="Times New Roman" w:cs="Times New Roman"/>
                <w:b/>
                <w:sz w:val="28"/>
              </w:rPr>
              <w:t>з управління відходами</w:t>
            </w:r>
            <w:r w:rsidRPr="00831759">
              <w:rPr>
                <w:rFonts w:ascii="Times New Roman" w:hAnsi="Times New Roman" w:cs="Times New Roman"/>
                <w:sz w:val="28"/>
              </w:rPr>
              <w:t>» - електронний кабінет побудований на принципах SPA (</w:t>
            </w:r>
            <w:proofErr w:type="spellStart"/>
            <w:r w:rsidRPr="00831759">
              <w:rPr>
                <w:rFonts w:ascii="Times New Roman" w:hAnsi="Times New Roman" w:cs="Times New Roman"/>
                <w:sz w:val="28"/>
              </w:rPr>
              <w:t>Single</w:t>
            </w:r>
            <w:proofErr w:type="spellEnd"/>
            <w:r w:rsidRPr="00831759">
              <w:rPr>
                <w:rFonts w:ascii="Times New Roman" w:hAnsi="Times New Roman" w:cs="Times New Roman"/>
                <w:sz w:val="28"/>
              </w:rPr>
              <w:t xml:space="preserve"> </w:t>
            </w:r>
            <w:proofErr w:type="spellStart"/>
            <w:r w:rsidRPr="00831759">
              <w:rPr>
                <w:rFonts w:ascii="Times New Roman" w:hAnsi="Times New Roman" w:cs="Times New Roman"/>
                <w:sz w:val="28"/>
              </w:rPr>
              <w:t>Page</w:t>
            </w:r>
            <w:proofErr w:type="spellEnd"/>
            <w:r w:rsidRPr="00831759">
              <w:rPr>
                <w:rFonts w:ascii="Times New Roman" w:hAnsi="Times New Roman" w:cs="Times New Roman"/>
                <w:sz w:val="28"/>
              </w:rPr>
              <w:t xml:space="preserve"> </w:t>
            </w:r>
            <w:proofErr w:type="spellStart"/>
            <w:r w:rsidRPr="00831759">
              <w:rPr>
                <w:rFonts w:ascii="Times New Roman" w:hAnsi="Times New Roman" w:cs="Times New Roman"/>
                <w:sz w:val="28"/>
              </w:rPr>
              <w:t>Application</w:t>
            </w:r>
            <w:proofErr w:type="spellEnd"/>
            <w:r w:rsidRPr="00831759">
              <w:rPr>
                <w:rFonts w:ascii="Times New Roman" w:hAnsi="Times New Roman" w:cs="Times New Roman"/>
                <w:sz w:val="28"/>
              </w:rPr>
              <w:t xml:space="preserve">), що забезпечує отримання користувачами візуального </w:t>
            </w:r>
            <w:r w:rsidRPr="00831759">
              <w:rPr>
                <w:rFonts w:ascii="Times New Roman" w:hAnsi="Times New Roman" w:cs="Times New Roman"/>
                <w:sz w:val="28"/>
              </w:rPr>
              <w:lastRenderedPageBreak/>
              <w:t xml:space="preserve">інтерфейсу для взаємодії з внутрішніми модулями, що йому доступні в межах його </w:t>
            </w:r>
            <w:proofErr w:type="spellStart"/>
            <w:r w:rsidRPr="00831759">
              <w:rPr>
                <w:rFonts w:ascii="Times New Roman" w:hAnsi="Times New Roman" w:cs="Times New Roman"/>
                <w:sz w:val="28"/>
              </w:rPr>
              <w:t>бізнеспроцесів</w:t>
            </w:r>
            <w:proofErr w:type="spellEnd"/>
            <w:r w:rsidRPr="00831759">
              <w:rPr>
                <w:rFonts w:ascii="Times New Roman" w:hAnsi="Times New Roman" w:cs="Times New Roman"/>
                <w:sz w:val="28"/>
              </w:rPr>
              <w:t>: отримання ліцензій, адміністративних послуг, тощо. Доступ до функціоналу розподілятиметься згідно з розподіленими ролями користувачів.</w:t>
            </w:r>
          </w:p>
          <w:p w:rsidR="003A53E9" w:rsidRPr="00831759" w:rsidRDefault="00C61A04" w:rsidP="00C61A04">
            <w:pPr>
              <w:jc w:val="both"/>
              <w:rPr>
                <w:rFonts w:ascii="Times New Roman" w:hAnsi="Times New Roman" w:cs="Times New Roman"/>
                <w:sz w:val="28"/>
                <w:szCs w:val="28"/>
              </w:rPr>
            </w:pPr>
            <w:r w:rsidRPr="00831759">
              <w:rPr>
                <w:rFonts w:ascii="Times New Roman" w:hAnsi="Times New Roman" w:cs="Times New Roman"/>
                <w:sz w:val="28"/>
              </w:rPr>
              <w:t>«…»</w:t>
            </w:r>
          </w:p>
        </w:tc>
        <w:tc>
          <w:tcPr>
            <w:tcW w:w="5613" w:type="dxa"/>
          </w:tcPr>
          <w:p w:rsidR="004C788C" w:rsidRDefault="00C61A04" w:rsidP="004C788C">
            <w:pPr>
              <w:shd w:val="clear" w:color="auto" w:fill="FFFFFF"/>
              <w:ind w:firstLine="567"/>
              <w:jc w:val="both"/>
              <w:rPr>
                <w:rFonts w:ascii="Times New Roman" w:hAnsi="Times New Roman"/>
                <w:bCs/>
                <w:color w:val="000000"/>
                <w:sz w:val="28"/>
                <w:szCs w:val="28"/>
              </w:rPr>
            </w:pPr>
            <w:r w:rsidRPr="00831759">
              <w:rPr>
                <w:rFonts w:ascii="Times New Roman" w:hAnsi="Times New Roman" w:cs="Times New Roman"/>
                <w:sz w:val="28"/>
                <w:szCs w:val="28"/>
              </w:rPr>
              <w:lastRenderedPageBreak/>
              <w:t xml:space="preserve">5. Окрім визначених в розділі 2 цього порядку підсистем інформаційна система містить у собі: </w:t>
            </w:r>
            <w:proofErr w:type="spellStart"/>
            <w:r w:rsidR="004C788C" w:rsidRPr="00C11AC5">
              <w:rPr>
                <w:rFonts w:ascii="Times New Roman" w:hAnsi="Times New Roman" w:cs="Times New Roman"/>
                <w:sz w:val="28"/>
                <w:szCs w:val="28"/>
              </w:rPr>
              <w:t>Підмодуль</w:t>
            </w:r>
            <w:proofErr w:type="spellEnd"/>
            <w:r w:rsidR="004C788C">
              <w:rPr>
                <w:rFonts w:ascii="Times New Roman" w:hAnsi="Times New Roman" w:cs="Times New Roman"/>
                <w:sz w:val="28"/>
                <w:szCs w:val="28"/>
              </w:rPr>
              <w:t xml:space="preserve"> «</w:t>
            </w:r>
            <w:r w:rsidR="004C788C" w:rsidRPr="00C11AC5">
              <w:rPr>
                <w:rFonts w:ascii="Times New Roman" w:hAnsi="Times New Roman" w:cs="Times New Roman"/>
                <w:sz w:val="28"/>
                <w:szCs w:val="28"/>
              </w:rPr>
              <w:t>Електронний кабі</w:t>
            </w:r>
            <w:r w:rsidR="004C788C">
              <w:rPr>
                <w:rFonts w:ascii="Times New Roman" w:hAnsi="Times New Roman" w:cs="Times New Roman"/>
                <w:sz w:val="28"/>
                <w:szCs w:val="28"/>
              </w:rPr>
              <w:t>нет суб'єкта господарювання» - е</w:t>
            </w:r>
            <w:r w:rsidR="004C788C" w:rsidRPr="00C11AC5">
              <w:rPr>
                <w:rFonts w:ascii="Times New Roman" w:hAnsi="Times New Roman" w:cs="Times New Roman"/>
                <w:sz w:val="28"/>
                <w:szCs w:val="28"/>
              </w:rPr>
              <w:t>лектронний кабінет побудований на принципах SPA (</w:t>
            </w:r>
            <w:proofErr w:type="spellStart"/>
            <w:r w:rsidR="004C788C" w:rsidRPr="00C11AC5">
              <w:rPr>
                <w:rFonts w:ascii="Times New Roman" w:hAnsi="Times New Roman" w:cs="Times New Roman"/>
                <w:sz w:val="28"/>
                <w:szCs w:val="28"/>
              </w:rPr>
              <w:t>Single</w:t>
            </w:r>
            <w:proofErr w:type="spellEnd"/>
            <w:r w:rsidR="004C788C" w:rsidRPr="00C11AC5">
              <w:rPr>
                <w:rFonts w:ascii="Times New Roman" w:hAnsi="Times New Roman" w:cs="Times New Roman"/>
                <w:sz w:val="28"/>
                <w:szCs w:val="28"/>
              </w:rPr>
              <w:t xml:space="preserve"> </w:t>
            </w:r>
            <w:proofErr w:type="spellStart"/>
            <w:r w:rsidR="004C788C" w:rsidRPr="00C11AC5">
              <w:rPr>
                <w:rFonts w:ascii="Times New Roman" w:hAnsi="Times New Roman" w:cs="Times New Roman"/>
                <w:sz w:val="28"/>
                <w:szCs w:val="28"/>
              </w:rPr>
              <w:t>Page</w:t>
            </w:r>
            <w:proofErr w:type="spellEnd"/>
            <w:r w:rsidR="004C788C" w:rsidRPr="00C11AC5">
              <w:rPr>
                <w:rFonts w:ascii="Times New Roman" w:hAnsi="Times New Roman" w:cs="Times New Roman"/>
                <w:sz w:val="28"/>
                <w:szCs w:val="28"/>
              </w:rPr>
              <w:t xml:space="preserve"> </w:t>
            </w:r>
            <w:proofErr w:type="spellStart"/>
            <w:r w:rsidR="004C788C" w:rsidRPr="00C11AC5">
              <w:rPr>
                <w:rFonts w:ascii="Times New Roman" w:hAnsi="Times New Roman" w:cs="Times New Roman"/>
                <w:sz w:val="28"/>
                <w:szCs w:val="28"/>
              </w:rPr>
              <w:t>Application</w:t>
            </w:r>
            <w:proofErr w:type="spellEnd"/>
            <w:r w:rsidR="004C788C" w:rsidRPr="00C11AC5">
              <w:rPr>
                <w:rFonts w:ascii="Times New Roman" w:hAnsi="Times New Roman" w:cs="Times New Roman"/>
                <w:sz w:val="28"/>
                <w:szCs w:val="28"/>
              </w:rPr>
              <w:t xml:space="preserve">), що забезпечує отримання користувачами візуального інтерфейсу для взаємодії з </w:t>
            </w:r>
            <w:r w:rsidR="004C788C" w:rsidRPr="00C11AC5">
              <w:rPr>
                <w:rFonts w:ascii="Times New Roman" w:hAnsi="Times New Roman" w:cs="Times New Roman"/>
                <w:sz w:val="28"/>
                <w:szCs w:val="28"/>
              </w:rPr>
              <w:lastRenderedPageBreak/>
              <w:t>внутрішніми модулями, що йому доступні в межах його бізнес-процесів: отримання ліцензій,</w:t>
            </w:r>
            <w:r w:rsidR="004C788C" w:rsidRPr="00D560EE">
              <w:rPr>
                <w:rFonts w:ascii="Times New Roman" w:hAnsi="Times New Roman"/>
                <w:bCs/>
                <w:color w:val="000000"/>
                <w:sz w:val="28"/>
                <w:szCs w:val="28"/>
              </w:rPr>
              <w:t xml:space="preserve"> </w:t>
            </w:r>
          </w:p>
          <w:p w:rsidR="004C788C" w:rsidRPr="00C11AC5" w:rsidRDefault="004C788C" w:rsidP="004C788C">
            <w:pPr>
              <w:jc w:val="both"/>
              <w:rPr>
                <w:rFonts w:ascii="Times New Roman" w:hAnsi="Times New Roman" w:cs="Times New Roman"/>
                <w:sz w:val="28"/>
                <w:szCs w:val="28"/>
              </w:rPr>
            </w:pPr>
            <w:r w:rsidRPr="00C11AC5">
              <w:rPr>
                <w:rFonts w:ascii="Times New Roman" w:hAnsi="Times New Roman" w:cs="Times New Roman"/>
                <w:sz w:val="28"/>
                <w:szCs w:val="28"/>
              </w:rPr>
              <w:t>адміністративних послуг, тощо. Доступ до функціоналу розподілятиметься згідно з розподіленими ролями користувачів.</w:t>
            </w:r>
          </w:p>
          <w:p w:rsidR="003A53E9" w:rsidRPr="00831759" w:rsidRDefault="00C61A04" w:rsidP="00C61A04">
            <w:pPr>
              <w:jc w:val="both"/>
              <w:rPr>
                <w:rFonts w:ascii="Times New Roman" w:hAnsi="Times New Roman" w:cs="Times New Roman"/>
                <w:sz w:val="28"/>
                <w:szCs w:val="28"/>
              </w:rPr>
            </w:pPr>
            <w:r>
              <w:rPr>
                <w:rFonts w:ascii="Times New Roman" w:hAnsi="Times New Roman" w:cs="Times New Roman"/>
                <w:sz w:val="28"/>
                <w:szCs w:val="28"/>
              </w:rPr>
              <w:t>«…»</w:t>
            </w:r>
          </w:p>
        </w:tc>
        <w:tc>
          <w:tcPr>
            <w:tcW w:w="3969" w:type="dxa"/>
          </w:tcPr>
          <w:p w:rsidR="003A53E9" w:rsidRDefault="008404FC" w:rsidP="00C61A04">
            <w:pPr>
              <w:jc w:val="both"/>
              <w:rPr>
                <w:rFonts w:ascii="Times New Roman" w:hAnsi="Times New Roman" w:cs="Times New Roman"/>
                <w:b/>
                <w:sz w:val="28"/>
                <w:szCs w:val="28"/>
              </w:rPr>
            </w:pPr>
            <w:proofErr w:type="spellStart"/>
            <w:r w:rsidRPr="00383EB0">
              <w:rPr>
                <w:rFonts w:ascii="Times New Roman" w:hAnsi="Times New Roman" w:cs="Times New Roman"/>
                <w:b/>
                <w:sz w:val="28"/>
                <w:szCs w:val="28"/>
              </w:rPr>
              <w:lastRenderedPageBreak/>
              <w:t>Відхилено</w:t>
            </w:r>
            <w:proofErr w:type="spellEnd"/>
          </w:p>
          <w:p w:rsidR="004C788C" w:rsidRPr="004C788C" w:rsidRDefault="004C788C" w:rsidP="00C61A04">
            <w:pPr>
              <w:jc w:val="both"/>
              <w:rPr>
                <w:rFonts w:ascii="Times New Roman" w:hAnsi="Times New Roman" w:cs="Times New Roman"/>
                <w:bCs/>
                <w:sz w:val="28"/>
                <w:szCs w:val="28"/>
              </w:rPr>
            </w:pPr>
            <w:r w:rsidRPr="004C788C">
              <w:rPr>
                <w:rFonts w:ascii="Times New Roman" w:hAnsi="Times New Roman" w:cs="Times New Roman"/>
                <w:bCs/>
                <w:sz w:val="28"/>
                <w:szCs w:val="28"/>
              </w:rPr>
              <w:t>Кабінет суб’єкта господарювання передбачає не тільки функціонал в сфері управління відходами</w:t>
            </w:r>
          </w:p>
          <w:p w:rsidR="00B53568" w:rsidRPr="00383EB0" w:rsidRDefault="00B53568" w:rsidP="00C61A04">
            <w:pPr>
              <w:jc w:val="both"/>
              <w:rPr>
                <w:rFonts w:ascii="Times New Roman" w:hAnsi="Times New Roman" w:cs="Times New Roman"/>
                <w:b/>
                <w:sz w:val="28"/>
                <w:szCs w:val="28"/>
              </w:rPr>
            </w:pPr>
          </w:p>
        </w:tc>
      </w:tr>
      <w:tr w:rsidR="003A53E9" w:rsidRPr="00C25E78" w:rsidTr="0084017E">
        <w:tc>
          <w:tcPr>
            <w:tcW w:w="681" w:type="dxa"/>
            <w:vAlign w:val="center"/>
          </w:tcPr>
          <w:p w:rsidR="003A53E9" w:rsidRDefault="003A53E9" w:rsidP="003A53E9">
            <w:pPr>
              <w:jc w:val="center"/>
              <w:rPr>
                <w:rFonts w:ascii="Times New Roman" w:eastAsia="Times New Roman" w:hAnsi="Times New Roman" w:cs="Times New Roman"/>
                <w:color w:val="000000" w:themeColor="text1"/>
                <w:sz w:val="24"/>
                <w:szCs w:val="24"/>
              </w:rPr>
            </w:pPr>
          </w:p>
        </w:tc>
        <w:tc>
          <w:tcPr>
            <w:tcW w:w="5188" w:type="dxa"/>
          </w:tcPr>
          <w:p w:rsidR="003A53E9" w:rsidRDefault="003A53E9" w:rsidP="003A53E9">
            <w:pPr>
              <w:jc w:val="both"/>
              <w:rPr>
                <w:rFonts w:ascii="Times New Roman" w:hAnsi="Times New Roman" w:cs="Times New Roman"/>
                <w:sz w:val="28"/>
              </w:rPr>
            </w:pPr>
            <w:r>
              <w:rPr>
                <w:rFonts w:ascii="Times New Roman" w:hAnsi="Times New Roman" w:cs="Times New Roman"/>
                <w:sz w:val="28"/>
              </w:rPr>
              <w:t>«…»</w:t>
            </w:r>
          </w:p>
          <w:p w:rsidR="003A53E9" w:rsidRDefault="003A53E9" w:rsidP="003A53E9">
            <w:pPr>
              <w:jc w:val="both"/>
              <w:rPr>
                <w:rFonts w:ascii="Times New Roman" w:hAnsi="Times New Roman" w:cs="Times New Roman"/>
                <w:sz w:val="28"/>
              </w:rPr>
            </w:pPr>
            <w:proofErr w:type="spellStart"/>
            <w:r w:rsidRPr="00831759">
              <w:rPr>
                <w:rFonts w:ascii="Times New Roman" w:hAnsi="Times New Roman" w:cs="Times New Roman"/>
                <w:sz w:val="28"/>
              </w:rPr>
              <w:t>Підмодуль</w:t>
            </w:r>
            <w:proofErr w:type="spellEnd"/>
            <w:r w:rsidRPr="00831759">
              <w:rPr>
                <w:rFonts w:ascii="Times New Roman" w:hAnsi="Times New Roman" w:cs="Times New Roman"/>
                <w:sz w:val="28"/>
              </w:rPr>
              <w:t xml:space="preserve"> «Електронний кабінет обласної державної адміністрації, органу місцевого самоврядування» - автоматизоване робоче місце співробітника обласної державної адміністрації та органів місцевого самоврядування для виконання необхідних функцій електронної взаємодії з </w:t>
            </w:r>
            <w:proofErr w:type="spellStart"/>
            <w:r w:rsidRPr="00831759">
              <w:rPr>
                <w:rFonts w:ascii="Times New Roman" w:hAnsi="Times New Roman" w:cs="Times New Roman"/>
                <w:sz w:val="28"/>
              </w:rPr>
              <w:t>субʼєктами</w:t>
            </w:r>
            <w:proofErr w:type="spellEnd"/>
            <w:r w:rsidRPr="00831759">
              <w:rPr>
                <w:rFonts w:ascii="Times New Roman" w:hAnsi="Times New Roman" w:cs="Times New Roman"/>
                <w:sz w:val="28"/>
              </w:rPr>
              <w:t xml:space="preserve"> </w:t>
            </w:r>
            <w:r w:rsidRPr="00831759">
              <w:rPr>
                <w:rFonts w:ascii="Times New Roman" w:hAnsi="Times New Roman" w:cs="Times New Roman"/>
                <w:b/>
                <w:sz w:val="28"/>
              </w:rPr>
              <w:t>поводження</w:t>
            </w:r>
            <w:r w:rsidRPr="00831759">
              <w:rPr>
                <w:rFonts w:ascii="Times New Roman" w:hAnsi="Times New Roman" w:cs="Times New Roman"/>
                <w:sz w:val="28"/>
              </w:rPr>
              <w:t xml:space="preserve"> з відходами.</w:t>
            </w:r>
          </w:p>
          <w:p w:rsidR="003A53E9" w:rsidRPr="00831759" w:rsidRDefault="003A53E9" w:rsidP="003A53E9">
            <w:pPr>
              <w:jc w:val="both"/>
              <w:rPr>
                <w:rFonts w:ascii="Times New Roman" w:hAnsi="Times New Roman" w:cs="Times New Roman"/>
                <w:sz w:val="28"/>
              </w:rPr>
            </w:pPr>
            <w:r>
              <w:rPr>
                <w:rFonts w:ascii="Times New Roman" w:hAnsi="Times New Roman" w:cs="Times New Roman"/>
                <w:sz w:val="28"/>
              </w:rPr>
              <w:t>«…»</w:t>
            </w:r>
          </w:p>
        </w:tc>
        <w:tc>
          <w:tcPr>
            <w:tcW w:w="5613" w:type="dxa"/>
          </w:tcPr>
          <w:p w:rsidR="003A53E9" w:rsidRDefault="003A53E9" w:rsidP="003A53E9">
            <w:pPr>
              <w:jc w:val="both"/>
              <w:rPr>
                <w:rFonts w:ascii="Times New Roman" w:hAnsi="Times New Roman" w:cs="Times New Roman"/>
                <w:sz w:val="28"/>
              </w:rPr>
            </w:pPr>
            <w:r>
              <w:rPr>
                <w:rFonts w:ascii="Times New Roman" w:hAnsi="Times New Roman" w:cs="Times New Roman"/>
                <w:sz w:val="28"/>
              </w:rPr>
              <w:t>«…»</w:t>
            </w:r>
          </w:p>
          <w:p w:rsidR="003A53E9" w:rsidRDefault="003A53E9" w:rsidP="003A53E9">
            <w:pPr>
              <w:jc w:val="both"/>
              <w:rPr>
                <w:rFonts w:ascii="Times New Roman" w:hAnsi="Times New Roman" w:cs="Times New Roman"/>
                <w:sz w:val="28"/>
              </w:rPr>
            </w:pPr>
            <w:proofErr w:type="spellStart"/>
            <w:r w:rsidRPr="00831759">
              <w:rPr>
                <w:rFonts w:ascii="Times New Roman" w:hAnsi="Times New Roman" w:cs="Times New Roman"/>
                <w:sz w:val="28"/>
              </w:rPr>
              <w:t>Підмодуль</w:t>
            </w:r>
            <w:proofErr w:type="spellEnd"/>
            <w:r w:rsidRPr="00831759">
              <w:rPr>
                <w:rFonts w:ascii="Times New Roman" w:hAnsi="Times New Roman" w:cs="Times New Roman"/>
                <w:sz w:val="28"/>
              </w:rPr>
              <w:t xml:space="preserve"> «Електронний кабінет обласної державної адміністрації, органу місцевого самоврядування» - автоматизоване робоче місце співробітника обласної державної адміністрації та органів місцевого самоврядування для виконання необхідних функцій електронної взаємодії з </w:t>
            </w:r>
            <w:proofErr w:type="spellStart"/>
            <w:r w:rsidRPr="00831759">
              <w:rPr>
                <w:rFonts w:ascii="Times New Roman" w:hAnsi="Times New Roman" w:cs="Times New Roman"/>
                <w:sz w:val="28"/>
              </w:rPr>
              <w:t>субʼєктами</w:t>
            </w:r>
            <w:proofErr w:type="spellEnd"/>
            <w:r w:rsidRPr="00831759">
              <w:rPr>
                <w:rFonts w:ascii="Times New Roman" w:hAnsi="Times New Roman" w:cs="Times New Roman"/>
                <w:sz w:val="28"/>
              </w:rPr>
              <w:t xml:space="preserve"> з </w:t>
            </w:r>
            <w:r w:rsidRPr="00831759">
              <w:rPr>
                <w:rFonts w:ascii="Times New Roman" w:hAnsi="Times New Roman" w:cs="Times New Roman"/>
                <w:b/>
                <w:sz w:val="28"/>
              </w:rPr>
              <w:t>управління</w:t>
            </w:r>
            <w:r w:rsidRPr="00831759">
              <w:rPr>
                <w:rFonts w:ascii="Times New Roman" w:hAnsi="Times New Roman" w:cs="Times New Roman"/>
                <w:sz w:val="28"/>
              </w:rPr>
              <w:t xml:space="preserve"> відходами.</w:t>
            </w:r>
          </w:p>
          <w:p w:rsidR="003A53E9" w:rsidRPr="00831759" w:rsidRDefault="003A53E9" w:rsidP="003A53E9">
            <w:pPr>
              <w:jc w:val="both"/>
              <w:rPr>
                <w:rFonts w:ascii="Times New Roman" w:hAnsi="Times New Roman" w:cs="Times New Roman"/>
                <w:sz w:val="28"/>
                <w:szCs w:val="28"/>
              </w:rPr>
            </w:pPr>
            <w:r>
              <w:rPr>
                <w:rFonts w:ascii="Times New Roman" w:hAnsi="Times New Roman" w:cs="Times New Roman"/>
                <w:sz w:val="28"/>
              </w:rPr>
              <w:t>«…»</w:t>
            </w:r>
          </w:p>
        </w:tc>
        <w:tc>
          <w:tcPr>
            <w:tcW w:w="3969" w:type="dxa"/>
          </w:tcPr>
          <w:p w:rsidR="003A53E9" w:rsidRPr="00E9538B" w:rsidRDefault="003A53E9" w:rsidP="003A53E9">
            <w:pPr>
              <w:jc w:val="both"/>
              <w:rPr>
                <w:rFonts w:ascii="Times New Roman" w:hAnsi="Times New Roman" w:cs="Times New Roman"/>
                <w:b/>
                <w:sz w:val="28"/>
                <w:szCs w:val="28"/>
              </w:rPr>
            </w:pPr>
            <w:r w:rsidRPr="00E9538B">
              <w:rPr>
                <w:rFonts w:ascii="Times New Roman" w:hAnsi="Times New Roman" w:cs="Times New Roman"/>
                <w:b/>
                <w:sz w:val="28"/>
                <w:szCs w:val="28"/>
              </w:rPr>
              <w:t>Враховано</w:t>
            </w:r>
          </w:p>
        </w:tc>
      </w:tr>
      <w:tr w:rsidR="003A53E9" w:rsidRPr="00C25E78" w:rsidTr="0084017E">
        <w:tc>
          <w:tcPr>
            <w:tcW w:w="681" w:type="dxa"/>
            <w:vAlign w:val="center"/>
          </w:tcPr>
          <w:p w:rsidR="003A53E9" w:rsidRDefault="003A53E9" w:rsidP="003A53E9">
            <w:pPr>
              <w:jc w:val="center"/>
              <w:rPr>
                <w:rFonts w:ascii="Times New Roman" w:eastAsia="Times New Roman" w:hAnsi="Times New Roman" w:cs="Times New Roman"/>
                <w:color w:val="000000" w:themeColor="text1"/>
                <w:sz w:val="24"/>
                <w:szCs w:val="24"/>
              </w:rPr>
            </w:pPr>
          </w:p>
        </w:tc>
        <w:tc>
          <w:tcPr>
            <w:tcW w:w="5188" w:type="dxa"/>
          </w:tcPr>
          <w:p w:rsidR="003A53E9" w:rsidRPr="00831759" w:rsidRDefault="003A53E9" w:rsidP="003A53E9">
            <w:pPr>
              <w:jc w:val="both"/>
              <w:rPr>
                <w:rFonts w:ascii="Times New Roman" w:hAnsi="Times New Roman" w:cs="Times New Roman"/>
              </w:rPr>
            </w:pPr>
            <w:r w:rsidRPr="00831759">
              <w:rPr>
                <w:rFonts w:ascii="Times New Roman" w:hAnsi="Times New Roman" w:cs="Times New Roman"/>
                <w:sz w:val="28"/>
              </w:rPr>
              <w:t>Інформаційна взаємодія інформаційно</w:t>
            </w:r>
            <w:r>
              <w:rPr>
                <w:rFonts w:ascii="Times New Roman" w:hAnsi="Times New Roman" w:cs="Times New Roman"/>
                <w:sz w:val="28"/>
              </w:rPr>
              <w:t>-</w:t>
            </w:r>
            <w:r w:rsidRPr="00831759">
              <w:rPr>
                <w:rFonts w:ascii="Times New Roman" w:hAnsi="Times New Roman" w:cs="Times New Roman"/>
                <w:sz w:val="28"/>
              </w:rPr>
              <w:t>комунікаційної системи з іншими функціональними модулями платформи «</w:t>
            </w:r>
            <w:proofErr w:type="spellStart"/>
            <w:r w:rsidRPr="00831759">
              <w:rPr>
                <w:rFonts w:ascii="Times New Roman" w:hAnsi="Times New Roman" w:cs="Times New Roman"/>
                <w:sz w:val="28"/>
              </w:rPr>
              <w:t>ЕкоСистема</w:t>
            </w:r>
            <w:proofErr w:type="spellEnd"/>
            <w:r w:rsidRPr="00831759">
              <w:rPr>
                <w:rFonts w:ascii="Times New Roman" w:hAnsi="Times New Roman" w:cs="Times New Roman"/>
                <w:sz w:val="28"/>
              </w:rPr>
              <w:t xml:space="preserve">», Порталом Дія, </w:t>
            </w:r>
            <w:r w:rsidRPr="00831759">
              <w:rPr>
                <w:rFonts w:ascii="Times New Roman" w:hAnsi="Times New Roman" w:cs="Times New Roman"/>
                <w:b/>
                <w:sz w:val="28"/>
              </w:rPr>
              <w:t>веб-порталом «Єдине вікно для міжнародної торгівлі», з системою електронної звітності в органах державної статистики,</w:t>
            </w:r>
            <w:r w:rsidRPr="00831759">
              <w:rPr>
                <w:rFonts w:ascii="Times New Roman" w:hAnsi="Times New Roman" w:cs="Times New Roman"/>
                <w:sz w:val="28"/>
              </w:rPr>
              <w:t xml:space="preserve"> національними </w:t>
            </w:r>
            <w:r w:rsidRPr="00831759">
              <w:rPr>
                <w:rFonts w:ascii="Times New Roman" w:hAnsi="Times New Roman" w:cs="Times New Roman"/>
                <w:sz w:val="28"/>
              </w:rPr>
              <w:lastRenderedPageBreak/>
              <w:t>електронними інформаційними ресурсами, іншими інформаційно-комунікаційними системами здійснюється з використанням системи електронної взаємодії державних електронних інформаційних ресурсів.</w:t>
            </w:r>
          </w:p>
        </w:tc>
        <w:tc>
          <w:tcPr>
            <w:tcW w:w="5613" w:type="dxa"/>
          </w:tcPr>
          <w:p w:rsidR="004C788C" w:rsidRPr="007D2AD4" w:rsidRDefault="004C788C" w:rsidP="004C788C">
            <w:pPr>
              <w:pStyle w:val="af1"/>
              <w:shd w:val="clear" w:color="auto" w:fill="FFFFFF"/>
              <w:spacing w:before="0" w:beforeAutospacing="0" w:after="0" w:afterAutospacing="0"/>
              <w:ind w:firstLine="567"/>
              <w:jc w:val="both"/>
              <w:rPr>
                <w:color w:val="222222"/>
                <w:sz w:val="28"/>
                <w:szCs w:val="28"/>
              </w:rPr>
            </w:pPr>
            <w:r w:rsidRPr="007D2AD4">
              <w:rPr>
                <w:color w:val="222222"/>
                <w:sz w:val="28"/>
                <w:szCs w:val="28"/>
              </w:rPr>
              <w:lastRenderedPageBreak/>
              <w:t xml:space="preserve">Електронна інформаційна взаємодія інформаційної системи з іншими електронними інформаційними ресурсами здійснюється засобами системи електронної взаємодії державних електронних інформаційних ресурсів «Трембіта» з дотриманням законів України «Про електронні довірчі послуги», «Про захист </w:t>
            </w:r>
            <w:r w:rsidRPr="007D2AD4">
              <w:rPr>
                <w:color w:val="222222"/>
                <w:sz w:val="28"/>
                <w:szCs w:val="28"/>
              </w:rPr>
              <w:lastRenderedPageBreak/>
              <w:t>персональних даних»,  «Про публічні електронні реєстри», «Про захист інформації в інформаційно-комунікаційних системах», інших нормативно-правових актів.</w:t>
            </w:r>
          </w:p>
          <w:p w:rsidR="003A53E9" w:rsidRPr="004C788C" w:rsidRDefault="003A53E9" w:rsidP="003A53E9">
            <w:pPr>
              <w:jc w:val="both"/>
              <w:rPr>
                <w:rFonts w:ascii="Times New Roman" w:hAnsi="Times New Roman" w:cs="Times New Roman"/>
                <w:b/>
                <w:color w:val="000000" w:themeColor="text1"/>
                <w:szCs w:val="28"/>
                <w:lang w:val="ru-UA"/>
              </w:rPr>
            </w:pPr>
          </w:p>
        </w:tc>
        <w:tc>
          <w:tcPr>
            <w:tcW w:w="3969" w:type="dxa"/>
          </w:tcPr>
          <w:p w:rsidR="003A53E9" w:rsidRPr="008F6F76" w:rsidRDefault="003A53E9" w:rsidP="003A53E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8"/>
                <w:szCs w:val="24"/>
              </w:rPr>
              <w:lastRenderedPageBreak/>
              <w:t xml:space="preserve">Враховано частково </w:t>
            </w:r>
          </w:p>
        </w:tc>
      </w:tr>
    </w:tbl>
    <w:p w:rsidR="00CE1BC7" w:rsidRDefault="00CE1BC7">
      <w:pPr>
        <w:rPr>
          <w:rFonts w:ascii="Times New Roman" w:eastAsia="Times New Roman" w:hAnsi="Times New Roman" w:cs="Times New Roman"/>
        </w:rPr>
      </w:pPr>
      <w:bookmarkStart w:id="0" w:name="_heading=h.3znysh7" w:colFirst="0" w:colLast="0"/>
      <w:bookmarkEnd w:id="0"/>
    </w:p>
    <w:sectPr w:rsidR="00CE1BC7" w:rsidSect="002631AF">
      <w:pgSz w:w="16838" w:h="11906" w:orient="landscape"/>
      <w:pgMar w:top="1134" w:right="850" w:bottom="1418"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20B0604020202020204"/>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46B"/>
    <w:multiLevelType w:val="hybridMultilevel"/>
    <w:tmpl w:val="B77E0B76"/>
    <w:lvl w:ilvl="0" w:tplc="8C6A27BA">
      <w:start w:val="1"/>
      <w:numFmt w:val="decimal"/>
      <w:lvlText w:val="%1)"/>
      <w:lvlJc w:val="left"/>
      <w:pPr>
        <w:ind w:left="1170" w:hanging="360"/>
      </w:pPr>
      <w:rPr>
        <w:rFonts w:hint="default"/>
        <w:color w:val="000000" w:themeColor="text1"/>
        <w:sz w:val="28"/>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2C0F6C3C"/>
    <w:multiLevelType w:val="hybridMultilevel"/>
    <w:tmpl w:val="80A80FEE"/>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5E487D"/>
    <w:multiLevelType w:val="multilevel"/>
    <w:tmpl w:val="37D8B2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68513C44"/>
    <w:multiLevelType w:val="multilevel"/>
    <w:tmpl w:val="7A989998"/>
    <w:lvl w:ilvl="0">
      <w:numFmt w:val="bullet"/>
      <w:lvlText w:val="-"/>
      <w:lvlJc w:val="left"/>
      <w:pPr>
        <w:ind w:left="233" w:hanging="581"/>
      </w:pPr>
      <w:rPr>
        <w:rFonts w:ascii="Times New Roman" w:eastAsia="Times New Roman" w:hAnsi="Times New Roman" w:cs="Times New Roman"/>
        <w:sz w:val="28"/>
        <w:szCs w:val="28"/>
      </w:rPr>
    </w:lvl>
    <w:lvl w:ilvl="1">
      <w:numFmt w:val="bullet"/>
      <w:lvlText w:val="•"/>
      <w:lvlJc w:val="left"/>
      <w:pPr>
        <w:ind w:left="688" w:hanging="581"/>
      </w:pPr>
    </w:lvl>
    <w:lvl w:ilvl="2">
      <w:numFmt w:val="bullet"/>
      <w:lvlText w:val="•"/>
      <w:lvlJc w:val="left"/>
      <w:pPr>
        <w:ind w:left="1137" w:hanging="581"/>
      </w:pPr>
    </w:lvl>
    <w:lvl w:ilvl="3">
      <w:numFmt w:val="bullet"/>
      <w:lvlText w:val="•"/>
      <w:lvlJc w:val="left"/>
      <w:pPr>
        <w:ind w:left="1585" w:hanging="581"/>
      </w:pPr>
    </w:lvl>
    <w:lvl w:ilvl="4">
      <w:numFmt w:val="bullet"/>
      <w:lvlText w:val="•"/>
      <w:lvlJc w:val="left"/>
      <w:pPr>
        <w:ind w:left="2034" w:hanging="581"/>
      </w:pPr>
    </w:lvl>
    <w:lvl w:ilvl="5">
      <w:numFmt w:val="bullet"/>
      <w:lvlText w:val="•"/>
      <w:lvlJc w:val="left"/>
      <w:pPr>
        <w:ind w:left="2482" w:hanging="581"/>
      </w:pPr>
    </w:lvl>
    <w:lvl w:ilvl="6">
      <w:numFmt w:val="bullet"/>
      <w:lvlText w:val="•"/>
      <w:lvlJc w:val="left"/>
      <w:pPr>
        <w:ind w:left="2931" w:hanging="580"/>
      </w:pPr>
    </w:lvl>
    <w:lvl w:ilvl="7">
      <w:numFmt w:val="bullet"/>
      <w:lvlText w:val="•"/>
      <w:lvlJc w:val="left"/>
      <w:pPr>
        <w:ind w:left="3379" w:hanging="581"/>
      </w:pPr>
    </w:lvl>
    <w:lvl w:ilvl="8">
      <w:numFmt w:val="bullet"/>
      <w:lvlText w:val="•"/>
      <w:lvlJc w:val="left"/>
      <w:pPr>
        <w:ind w:left="3828" w:hanging="581"/>
      </w:pPr>
    </w:lvl>
  </w:abstractNum>
  <w:abstractNum w:abstractNumId="4" w15:restartNumberingAfterBreak="0">
    <w:nsid w:val="6D2A3375"/>
    <w:multiLevelType w:val="multilevel"/>
    <w:tmpl w:val="39A00CA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BD7650"/>
    <w:multiLevelType w:val="multilevel"/>
    <w:tmpl w:val="39A00CA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832848"/>
    <w:multiLevelType w:val="multilevel"/>
    <w:tmpl w:val="0A92E20C"/>
    <w:lvl w:ilvl="0">
      <w:numFmt w:val="bullet"/>
      <w:lvlText w:val="●"/>
      <w:lvlJc w:val="left"/>
      <w:pPr>
        <w:ind w:left="98" w:hanging="720"/>
      </w:pPr>
      <w:rPr>
        <w:rFonts w:ascii="Times New Roman" w:eastAsia="Times New Roman" w:hAnsi="Times New Roman" w:cs="Times New Roman"/>
        <w:sz w:val="28"/>
        <w:szCs w:val="28"/>
      </w:rPr>
    </w:lvl>
    <w:lvl w:ilvl="1">
      <w:numFmt w:val="bullet"/>
      <w:lvlText w:val="•"/>
      <w:lvlJc w:val="left"/>
      <w:pPr>
        <w:ind w:left="562" w:hanging="720"/>
      </w:pPr>
    </w:lvl>
    <w:lvl w:ilvl="2">
      <w:numFmt w:val="bullet"/>
      <w:lvlText w:val="•"/>
      <w:lvlJc w:val="left"/>
      <w:pPr>
        <w:ind w:left="1025" w:hanging="720"/>
      </w:pPr>
    </w:lvl>
    <w:lvl w:ilvl="3">
      <w:numFmt w:val="bullet"/>
      <w:lvlText w:val="•"/>
      <w:lvlJc w:val="left"/>
      <w:pPr>
        <w:ind w:left="1487" w:hanging="720"/>
      </w:pPr>
    </w:lvl>
    <w:lvl w:ilvl="4">
      <w:numFmt w:val="bullet"/>
      <w:lvlText w:val="•"/>
      <w:lvlJc w:val="left"/>
      <w:pPr>
        <w:ind w:left="1950" w:hanging="720"/>
      </w:pPr>
    </w:lvl>
    <w:lvl w:ilvl="5">
      <w:numFmt w:val="bullet"/>
      <w:lvlText w:val="•"/>
      <w:lvlJc w:val="left"/>
      <w:pPr>
        <w:ind w:left="2412" w:hanging="720"/>
      </w:pPr>
    </w:lvl>
    <w:lvl w:ilvl="6">
      <w:numFmt w:val="bullet"/>
      <w:lvlText w:val="•"/>
      <w:lvlJc w:val="left"/>
      <w:pPr>
        <w:ind w:left="2875" w:hanging="720"/>
      </w:pPr>
    </w:lvl>
    <w:lvl w:ilvl="7">
      <w:numFmt w:val="bullet"/>
      <w:lvlText w:val="•"/>
      <w:lvlJc w:val="left"/>
      <w:pPr>
        <w:ind w:left="3337" w:hanging="720"/>
      </w:pPr>
    </w:lvl>
    <w:lvl w:ilvl="8">
      <w:numFmt w:val="bullet"/>
      <w:lvlText w:val="•"/>
      <w:lvlJc w:val="left"/>
      <w:pPr>
        <w:ind w:left="3800" w:hanging="720"/>
      </w:pPr>
    </w:lvl>
  </w:abstractNum>
  <w:abstractNum w:abstractNumId="7" w15:restartNumberingAfterBreak="0">
    <w:nsid w:val="758363CB"/>
    <w:multiLevelType w:val="hybridMultilevel"/>
    <w:tmpl w:val="78F4B5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16553316">
    <w:abstractNumId w:val="5"/>
  </w:num>
  <w:num w:numId="2" w16cid:durableId="941692024">
    <w:abstractNumId w:val="2"/>
  </w:num>
  <w:num w:numId="3" w16cid:durableId="1924485072">
    <w:abstractNumId w:val="3"/>
  </w:num>
  <w:num w:numId="4" w16cid:durableId="1874418163">
    <w:abstractNumId w:val="6"/>
  </w:num>
  <w:num w:numId="5" w16cid:durableId="755630569">
    <w:abstractNumId w:val="1"/>
  </w:num>
  <w:num w:numId="6" w16cid:durableId="401686697">
    <w:abstractNumId w:val="4"/>
  </w:num>
  <w:num w:numId="7" w16cid:durableId="1557231239">
    <w:abstractNumId w:val="0"/>
  </w:num>
  <w:num w:numId="8" w16cid:durableId="186723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1BC7"/>
    <w:rsid w:val="0000735D"/>
    <w:rsid w:val="00026326"/>
    <w:rsid w:val="0004677F"/>
    <w:rsid w:val="00081EF4"/>
    <w:rsid w:val="000C4C3F"/>
    <w:rsid w:val="000E7375"/>
    <w:rsid w:val="001123B9"/>
    <w:rsid w:val="00132DAC"/>
    <w:rsid w:val="00145538"/>
    <w:rsid w:val="00147943"/>
    <w:rsid w:val="0015726E"/>
    <w:rsid w:val="001709C7"/>
    <w:rsid w:val="001C7656"/>
    <w:rsid w:val="001F254F"/>
    <w:rsid w:val="002631AF"/>
    <w:rsid w:val="00282DF1"/>
    <w:rsid w:val="002954D4"/>
    <w:rsid w:val="002A76BC"/>
    <w:rsid w:val="002B00B8"/>
    <w:rsid w:val="002C5142"/>
    <w:rsid w:val="002C6EEA"/>
    <w:rsid w:val="002D54AA"/>
    <w:rsid w:val="00316FAD"/>
    <w:rsid w:val="00317E45"/>
    <w:rsid w:val="00383EB0"/>
    <w:rsid w:val="003A53E9"/>
    <w:rsid w:val="004111AF"/>
    <w:rsid w:val="00425D35"/>
    <w:rsid w:val="0046781B"/>
    <w:rsid w:val="00471C3C"/>
    <w:rsid w:val="0049492F"/>
    <w:rsid w:val="004C788C"/>
    <w:rsid w:val="005240BF"/>
    <w:rsid w:val="00524DD1"/>
    <w:rsid w:val="0054692B"/>
    <w:rsid w:val="0054761A"/>
    <w:rsid w:val="005D6ECF"/>
    <w:rsid w:val="0060280F"/>
    <w:rsid w:val="00627B64"/>
    <w:rsid w:val="00631468"/>
    <w:rsid w:val="00644A89"/>
    <w:rsid w:val="0065241F"/>
    <w:rsid w:val="006570F8"/>
    <w:rsid w:val="007225CE"/>
    <w:rsid w:val="007C496D"/>
    <w:rsid w:val="007D2E5A"/>
    <w:rsid w:val="0081482B"/>
    <w:rsid w:val="00831759"/>
    <w:rsid w:val="0084017E"/>
    <w:rsid w:val="008404FC"/>
    <w:rsid w:val="008659EE"/>
    <w:rsid w:val="008821AE"/>
    <w:rsid w:val="008B4CFC"/>
    <w:rsid w:val="008C797B"/>
    <w:rsid w:val="008F6F76"/>
    <w:rsid w:val="00926100"/>
    <w:rsid w:val="009555F5"/>
    <w:rsid w:val="009722C2"/>
    <w:rsid w:val="009E2EBD"/>
    <w:rsid w:val="009F0CAC"/>
    <w:rsid w:val="00A3338F"/>
    <w:rsid w:val="00A3629B"/>
    <w:rsid w:val="00A50D13"/>
    <w:rsid w:val="00A62EE1"/>
    <w:rsid w:val="00A71AE4"/>
    <w:rsid w:val="00AB48ED"/>
    <w:rsid w:val="00AD3899"/>
    <w:rsid w:val="00B21B0A"/>
    <w:rsid w:val="00B31C26"/>
    <w:rsid w:val="00B53568"/>
    <w:rsid w:val="00B7666F"/>
    <w:rsid w:val="00B770C2"/>
    <w:rsid w:val="00BC1CF9"/>
    <w:rsid w:val="00C1095C"/>
    <w:rsid w:val="00C25E78"/>
    <w:rsid w:val="00C265A2"/>
    <w:rsid w:val="00C32DF1"/>
    <w:rsid w:val="00C53775"/>
    <w:rsid w:val="00C61A04"/>
    <w:rsid w:val="00CE1BC7"/>
    <w:rsid w:val="00D0313A"/>
    <w:rsid w:val="00D143F7"/>
    <w:rsid w:val="00D44324"/>
    <w:rsid w:val="00D679D6"/>
    <w:rsid w:val="00D878E2"/>
    <w:rsid w:val="00DA4134"/>
    <w:rsid w:val="00DA682A"/>
    <w:rsid w:val="00DF2015"/>
    <w:rsid w:val="00E0184C"/>
    <w:rsid w:val="00E150A8"/>
    <w:rsid w:val="00E41F70"/>
    <w:rsid w:val="00E512FA"/>
    <w:rsid w:val="00E745A4"/>
    <w:rsid w:val="00E7491B"/>
    <w:rsid w:val="00E8175F"/>
    <w:rsid w:val="00E932CB"/>
    <w:rsid w:val="00E9538B"/>
    <w:rsid w:val="00EA62C3"/>
    <w:rsid w:val="00EB4191"/>
    <w:rsid w:val="00EB6ED3"/>
    <w:rsid w:val="00EE00FF"/>
    <w:rsid w:val="00EE7BB1"/>
    <w:rsid w:val="00F15BCA"/>
    <w:rsid w:val="00F5199B"/>
    <w:rsid w:val="00F52A32"/>
    <w:rsid w:val="00F60237"/>
    <w:rsid w:val="00F81849"/>
    <w:rsid w:val="00F908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5C74"/>
  <w15:docId w15:val="{7D2DF649-7097-4627-8078-0F31F03D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1AF"/>
  </w:style>
  <w:style w:type="paragraph" w:styleId="1">
    <w:name w:val="heading 1"/>
    <w:basedOn w:val="a"/>
    <w:next w:val="a"/>
    <w:rsid w:val="002631AF"/>
    <w:pPr>
      <w:keepNext/>
      <w:keepLines/>
      <w:spacing w:before="480" w:after="120"/>
      <w:outlineLvl w:val="0"/>
    </w:pPr>
    <w:rPr>
      <w:b/>
      <w:sz w:val="48"/>
      <w:szCs w:val="48"/>
    </w:rPr>
  </w:style>
  <w:style w:type="paragraph" w:styleId="2">
    <w:name w:val="heading 2"/>
    <w:basedOn w:val="a"/>
    <w:next w:val="a"/>
    <w:rsid w:val="002631AF"/>
    <w:pPr>
      <w:keepNext/>
      <w:keepLines/>
      <w:spacing w:before="360" w:after="80"/>
      <w:outlineLvl w:val="1"/>
    </w:pPr>
    <w:rPr>
      <w:b/>
      <w:sz w:val="36"/>
      <w:szCs w:val="36"/>
    </w:rPr>
  </w:style>
  <w:style w:type="paragraph" w:styleId="3">
    <w:name w:val="heading 3"/>
    <w:basedOn w:val="a"/>
    <w:next w:val="a"/>
    <w:rsid w:val="002631AF"/>
    <w:pPr>
      <w:keepNext/>
      <w:keepLines/>
      <w:spacing w:before="280" w:after="80"/>
      <w:outlineLvl w:val="2"/>
    </w:pPr>
    <w:rPr>
      <w:b/>
      <w:sz w:val="28"/>
      <w:szCs w:val="28"/>
    </w:rPr>
  </w:style>
  <w:style w:type="paragraph" w:styleId="4">
    <w:name w:val="heading 4"/>
    <w:basedOn w:val="a"/>
    <w:next w:val="a"/>
    <w:rsid w:val="002631AF"/>
    <w:pPr>
      <w:keepNext/>
      <w:keepLines/>
      <w:spacing w:before="240" w:after="40"/>
      <w:outlineLvl w:val="3"/>
    </w:pPr>
    <w:rPr>
      <w:b/>
      <w:sz w:val="24"/>
      <w:szCs w:val="24"/>
    </w:rPr>
  </w:style>
  <w:style w:type="paragraph" w:styleId="5">
    <w:name w:val="heading 5"/>
    <w:basedOn w:val="a"/>
    <w:next w:val="a"/>
    <w:rsid w:val="002631AF"/>
    <w:pPr>
      <w:keepNext/>
      <w:keepLines/>
      <w:spacing w:before="220" w:after="40"/>
      <w:outlineLvl w:val="4"/>
    </w:pPr>
    <w:rPr>
      <w:b/>
    </w:rPr>
  </w:style>
  <w:style w:type="paragraph" w:styleId="6">
    <w:name w:val="heading 6"/>
    <w:basedOn w:val="a"/>
    <w:next w:val="a"/>
    <w:rsid w:val="002631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631AF"/>
    <w:tblPr>
      <w:tblCellMar>
        <w:top w:w="0" w:type="dxa"/>
        <w:left w:w="0" w:type="dxa"/>
        <w:bottom w:w="0" w:type="dxa"/>
        <w:right w:w="0" w:type="dxa"/>
      </w:tblCellMar>
    </w:tblPr>
  </w:style>
  <w:style w:type="paragraph" w:styleId="a3">
    <w:name w:val="Title"/>
    <w:basedOn w:val="a"/>
    <w:next w:val="a"/>
    <w:rsid w:val="002631AF"/>
    <w:pPr>
      <w:keepNext/>
      <w:keepLines/>
      <w:spacing w:before="480" w:after="120"/>
    </w:pPr>
    <w:rPr>
      <w:b/>
      <w:sz w:val="72"/>
      <w:szCs w:val="72"/>
    </w:rPr>
  </w:style>
  <w:style w:type="table" w:styleId="a4">
    <w:name w:val="Table Grid"/>
    <w:basedOn w:val="a1"/>
    <w:uiPriority w:val="39"/>
    <w:rsid w:val="00E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E3594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E35944"/>
    <w:rPr>
      <w:rFonts w:ascii="Times New Roman" w:eastAsia="Times New Roman" w:hAnsi="Times New Roman" w:cs="Times New Roman"/>
      <w:sz w:val="28"/>
      <w:szCs w:val="28"/>
    </w:rPr>
  </w:style>
  <w:style w:type="paragraph" w:styleId="a7">
    <w:name w:val="List Paragraph"/>
    <w:basedOn w:val="a"/>
    <w:uiPriority w:val="1"/>
    <w:qFormat/>
    <w:rsid w:val="00214753"/>
    <w:pPr>
      <w:widowControl w:val="0"/>
      <w:autoSpaceDE w:val="0"/>
      <w:autoSpaceDN w:val="0"/>
      <w:spacing w:after="0" w:line="240" w:lineRule="auto"/>
      <w:ind w:left="306" w:firstLine="720"/>
      <w:jc w:val="both"/>
    </w:pPr>
    <w:rPr>
      <w:rFonts w:ascii="Times New Roman" w:eastAsia="Times New Roman" w:hAnsi="Times New Roman" w:cs="Times New Roman"/>
    </w:rPr>
  </w:style>
  <w:style w:type="paragraph" w:customStyle="1" w:styleId="TableParagraph">
    <w:name w:val="Table Paragraph"/>
    <w:basedOn w:val="a"/>
    <w:uiPriority w:val="1"/>
    <w:qFormat/>
    <w:rsid w:val="009148F9"/>
    <w:pPr>
      <w:widowControl w:val="0"/>
      <w:autoSpaceDE w:val="0"/>
      <w:autoSpaceDN w:val="0"/>
      <w:spacing w:after="0" w:line="240" w:lineRule="auto"/>
      <w:ind w:left="8"/>
    </w:pPr>
    <w:rPr>
      <w:rFonts w:ascii="Times New Roman" w:eastAsia="Times New Roman" w:hAnsi="Times New Roman" w:cs="Times New Roman"/>
    </w:rPr>
  </w:style>
  <w:style w:type="paragraph" w:styleId="HTML">
    <w:name w:val="HTML Preformatted"/>
    <w:aliases w:val="Знак Знак Знак,Знак Знак Знак Знак Знак,Знак Знак Знак Знак Знак Знак Знак"/>
    <w:basedOn w:val="a"/>
    <w:link w:val="HTML0"/>
    <w:uiPriority w:val="99"/>
    <w:rsid w:val="00272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aliases w:val="Знак Знак Знак Знак,Знак Знак Знак Знак Знак Знак,Знак Знак Знак Знак Знак Знак Знак Знак"/>
    <w:basedOn w:val="a0"/>
    <w:link w:val="HTML"/>
    <w:uiPriority w:val="99"/>
    <w:rsid w:val="00272A84"/>
    <w:rPr>
      <w:rFonts w:ascii="Courier New" w:eastAsia="Times New Roman" w:hAnsi="Courier New" w:cs="Courier New"/>
      <w:color w:val="000000"/>
      <w:sz w:val="21"/>
      <w:szCs w:val="21"/>
      <w:lang w:val="ru-RU" w:eastAsia="ru-RU"/>
    </w:rPr>
  </w:style>
  <w:style w:type="paragraph" w:customStyle="1" w:styleId="rvps2">
    <w:name w:val="rvps2"/>
    <w:basedOn w:val="a"/>
    <w:rsid w:val="002B0B6D"/>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920E96"/>
    <w:pPr>
      <w:spacing w:after="120" w:line="480" w:lineRule="auto"/>
    </w:pPr>
  </w:style>
  <w:style w:type="character" w:customStyle="1" w:styleId="21">
    <w:name w:val="Основной текст 2 Знак"/>
    <w:basedOn w:val="a0"/>
    <w:link w:val="20"/>
    <w:uiPriority w:val="99"/>
    <w:rsid w:val="00920E96"/>
  </w:style>
  <w:style w:type="character" w:styleId="a8">
    <w:name w:val="Hyperlink"/>
    <w:basedOn w:val="a0"/>
    <w:uiPriority w:val="99"/>
    <w:unhideWhenUsed/>
    <w:rsid w:val="00E404D1"/>
    <w:rPr>
      <w:color w:val="0563C1" w:themeColor="hyperlink"/>
      <w:u w:val="single"/>
    </w:rPr>
  </w:style>
  <w:style w:type="paragraph" w:customStyle="1" w:styleId="a9">
    <w:name w:val="Нормальний текст"/>
    <w:basedOn w:val="a"/>
    <w:uiPriority w:val="99"/>
    <w:rsid w:val="00494784"/>
    <w:pPr>
      <w:spacing w:before="120" w:after="0" w:line="240" w:lineRule="auto"/>
      <w:ind w:firstLine="567"/>
      <w:jc w:val="both"/>
    </w:pPr>
    <w:rPr>
      <w:rFonts w:ascii="Antiqua" w:eastAsia="Times New Roman" w:hAnsi="Antiqua" w:cs="Times New Roman"/>
      <w:sz w:val="26"/>
      <w:szCs w:val="20"/>
      <w:lang w:eastAsia="ru-RU"/>
    </w:rPr>
  </w:style>
  <w:style w:type="paragraph" w:styleId="aa">
    <w:name w:val="Subtitle"/>
    <w:basedOn w:val="a"/>
    <w:next w:val="a"/>
    <w:rsid w:val="002631AF"/>
    <w:pPr>
      <w:keepNext/>
      <w:keepLines/>
      <w:spacing w:before="360" w:after="80"/>
    </w:pPr>
    <w:rPr>
      <w:rFonts w:ascii="Georgia" w:eastAsia="Georgia" w:hAnsi="Georgia" w:cs="Georgia"/>
      <w:i/>
      <w:color w:val="666666"/>
      <w:sz w:val="48"/>
      <w:szCs w:val="48"/>
    </w:rPr>
  </w:style>
  <w:style w:type="table" w:customStyle="1" w:styleId="ab">
    <w:basedOn w:val="TableNormal"/>
    <w:rsid w:val="002631AF"/>
    <w:pPr>
      <w:spacing w:after="0" w:line="240" w:lineRule="auto"/>
    </w:pPr>
    <w:tblPr>
      <w:tblStyleRowBandSize w:val="1"/>
      <w:tblStyleColBandSize w:val="1"/>
      <w:tblCellMar>
        <w:left w:w="108" w:type="dxa"/>
        <w:right w:w="108" w:type="dxa"/>
      </w:tblCellMar>
    </w:tblPr>
  </w:style>
  <w:style w:type="paragraph" w:styleId="ac">
    <w:name w:val="annotation text"/>
    <w:basedOn w:val="a"/>
    <w:link w:val="ad"/>
    <w:uiPriority w:val="99"/>
    <w:semiHidden/>
    <w:unhideWhenUsed/>
    <w:rsid w:val="002631AF"/>
    <w:pPr>
      <w:spacing w:line="240" w:lineRule="auto"/>
    </w:pPr>
    <w:rPr>
      <w:sz w:val="20"/>
      <w:szCs w:val="20"/>
    </w:rPr>
  </w:style>
  <w:style w:type="character" w:customStyle="1" w:styleId="ad">
    <w:name w:val="Текст примечания Знак"/>
    <w:basedOn w:val="a0"/>
    <w:link w:val="ac"/>
    <w:uiPriority w:val="99"/>
    <w:semiHidden/>
    <w:rsid w:val="002631AF"/>
    <w:rPr>
      <w:sz w:val="20"/>
      <w:szCs w:val="20"/>
    </w:rPr>
  </w:style>
  <w:style w:type="character" w:styleId="ae">
    <w:name w:val="annotation reference"/>
    <w:basedOn w:val="a0"/>
    <w:uiPriority w:val="99"/>
    <w:semiHidden/>
    <w:unhideWhenUsed/>
    <w:rsid w:val="002631AF"/>
    <w:rPr>
      <w:sz w:val="16"/>
      <w:szCs w:val="16"/>
    </w:rPr>
  </w:style>
  <w:style w:type="paragraph" w:styleId="af">
    <w:name w:val="Balloon Text"/>
    <w:basedOn w:val="a"/>
    <w:link w:val="af0"/>
    <w:uiPriority w:val="99"/>
    <w:semiHidden/>
    <w:unhideWhenUsed/>
    <w:rsid w:val="00316F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16FAD"/>
    <w:rPr>
      <w:rFonts w:ascii="Tahoma" w:hAnsi="Tahoma" w:cs="Tahoma"/>
      <w:sz w:val="16"/>
      <w:szCs w:val="16"/>
    </w:rPr>
  </w:style>
  <w:style w:type="paragraph" w:styleId="af1">
    <w:name w:val="Normal (Web)"/>
    <w:basedOn w:val="a"/>
    <w:uiPriority w:val="99"/>
    <w:unhideWhenUsed/>
    <w:rsid w:val="004C788C"/>
    <w:pPr>
      <w:spacing w:before="100" w:beforeAutospacing="1" w:after="100" w:afterAutospacing="1" w:line="240" w:lineRule="auto"/>
    </w:pPr>
    <w:rPr>
      <w:rFonts w:ascii="Times New Roman" w:eastAsia="Times New Roman" w:hAnsi="Times New Roman" w:cs="Times New Roman"/>
      <w:sz w:val="24"/>
      <w:szCs w:val="24"/>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idyj68v4RYI6kwj8TEVcoC+gIA==">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13</Pages>
  <Words>3010</Words>
  <Characters>17162</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Баннікова Ірина Олександрівна</dc:creator>
  <cp:lastModifiedBy>Євгенія Попович</cp:lastModifiedBy>
  <cp:revision>36</cp:revision>
  <cp:lastPrinted>2023-05-24T14:06:00Z</cp:lastPrinted>
  <dcterms:created xsi:type="dcterms:W3CDTF">2023-05-25T10:38:00Z</dcterms:created>
  <dcterms:modified xsi:type="dcterms:W3CDTF">2023-06-08T07:05:00Z</dcterms:modified>
</cp:coreProperties>
</file>