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E4" w:rsidRDefault="004E7EE4" w:rsidP="004E7EE4">
      <w:pPr>
        <w:pStyle w:val="a5"/>
        <w:ind w:left="7938"/>
        <w:rPr>
          <w:lang w:val="en-US"/>
        </w:rPr>
      </w:pPr>
      <w:bookmarkStart w:id="0" w:name="n8"/>
      <w:bookmarkEnd w:id="0"/>
      <w:r w:rsidRPr="00692165">
        <w:t>ЗАТВЕРДЖЕНО</w:t>
      </w:r>
      <w:r w:rsidRPr="00692165">
        <w:br/>
        <w:t>розпорядженням Кабінету Міністрів України</w:t>
      </w:r>
      <w:r w:rsidRPr="00692165">
        <w:br/>
        <w:t xml:space="preserve">від </w:t>
      </w:r>
      <w:r w:rsidR="00C0357C">
        <w:t xml:space="preserve">6 грудня </w:t>
      </w:r>
      <w:r w:rsidRPr="00692165">
        <w:t>2017 р. №</w:t>
      </w:r>
      <w:r w:rsidR="00C0357C">
        <w:t xml:space="preserve"> 878-р</w:t>
      </w:r>
    </w:p>
    <w:p w:rsidR="004E7EE4" w:rsidRPr="003F32EE" w:rsidRDefault="004E7EE4" w:rsidP="000C6CDA">
      <w:pPr>
        <w:pStyle w:val="ad"/>
        <w:spacing w:before="0"/>
      </w:pPr>
      <w:r w:rsidRPr="003F32EE">
        <w:t>ПЛАН ЗАХОДІВ</w:t>
      </w:r>
      <w:r w:rsidRPr="003F32EE">
        <w:rPr>
          <w:lang w:val="ru-RU"/>
        </w:rPr>
        <w:br/>
      </w:r>
      <w:r w:rsidRPr="003F32EE">
        <w:t>щодо виконання Концепції реалізації державної політики у сфері</w:t>
      </w:r>
      <w:r w:rsidRPr="003F32EE">
        <w:rPr>
          <w:lang w:val="ru-RU"/>
        </w:rPr>
        <w:br/>
      </w:r>
      <w:r w:rsidRPr="003F32EE">
        <w:t xml:space="preserve"> зміни клімату на період до 2030 року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279"/>
        <w:gridCol w:w="2838"/>
        <w:gridCol w:w="3669"/>
      </w:tblGrid>
      <w:tr w:rsidR="004E7EE4" w:rsidRPr="0034315C" w:rsidTr="00DF5349">
        <w:trPr>
          <w:trHeight w:val="20"/>
          <w:tblHeader/>
          <w:jc w:val="center"/>
        </w:trPr>
        <w:tc>
          <w:tcPr>
            <w:tcW w:w="2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E4" w:rsidRPr="0034315C" w:rsidRDefault="004E7EE4" w:rsidP="00C20656">
            <w:pPr>
              <w:pStyle w:val="a4"/>
              <w:ind w:firstLine="0"/>
              <w:jc w:val="center"/>
            </w:pPr>
            <w:r w:rsidRPr="0034315C">
              <w:t>Зміст заходу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E4" w:rsidRPr="0034315C" w:rsidRDefault="004E7EE4" w:rsidP="00C20656">
            <w:pPr>
              <w:pStyle w:val="a4"/>
              <w:ind w:firstLine="0"/>
              <w:jc w:val="center"/>
            </w:pPr>
            <w:r w:rsidRPr="0034315C">
              <w:t>Строк виконання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EE4" w:rsidRPr="0034315C" w:rsidRDefault="004E7EE4" w:rsidP="00C20656">
            <w:pPr>
              <w:pStyle w:val="a4"/>
              <w:ind w:firstLine="0"/>
              <w:jc w:val="center"/>
            </w:pPr>
            <w:r w:rsidRPr="0034315C">
              <w:t>Відповідальні за виконання</w:t>
            </w:r>
          </w:p>
        </w:tc>
      </w:tr>
      <w:tr w:rsidR="004E7EE4" w:rsidRPr="0034315C" w:rsidTr="00DF5349">
        <w:trPr>
          <w:trHeight w:val="20"/>
          <w:jc w:val="center"/>
        </w:trPr>
        <w:tc>
          <w:tcPr>
            <w:tcW w:w="2800" w:type="pct"/>
            <w:tcBorders>
              <w:top w:val="single" w:sz="4" w:space="0" w:color="auto"/>
            </w:tcBorders>
          </w:tcPr>
          <w:p w:rsidR="004E7EE4" w:rsidRPr="0034315C" w:rsidRDefault="004E7EE4" w:rsidP="00C20656">
            <w:pPr>
              <w:pStyle w:val="a4"/>
              <w:ind w:firstLine="0"/>
              <w:rPr>
                <w:lang w:val="ru-RU"/>
              </w:rPr>
            </w:pPr>
            <w:r w:rsidRPr="0034315C">
              <w:t>1. Розроблення та внесення на розгляд Кабінету Міністрів України проектів Законів України щодо запровадження</w:t>
            </w:r>
            <w:r w:rsidR="00FB21B4">
              <w:t xml:space="preserve"> систем</w:t>
            </w:r>
            <w:r w:rsidRPr="0034315C">
              <w:t>:</w:t>
            </w: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4E7EE4" w:rsidRPr="0034315C" w:rsidRDefault="004E7EE4" w:rsidP="00C20656">
            <w:pPr>
              <w:pStyle w:val="a4"/>
              <w:ind w:firstLine="0"/>
            </w:pPr>
          </w:p>
        </w:tc>
        <w:tc>
          <w:tcPr>
            <w:tcW w:w="1241" w:type="pct"/>
            <w:tcBorders>
              <w:top w:val="single" w:sz="4" w:space="0" w:color="auto"/>
            </w:tcBorders>
          </w:tcPr>
          <w:p w:rsidR="004E7EE4" w:rsidRPr="0034315C" w:rsidRDefault="004E7EE4" w:rsidP="00C20656">
            <w:pPr>
              <w:pStyle w:val="a4"/>
              <w:ind w:firstLine="0"/>
            </w:pPr>
          </w:p>
        </w:tc>
      </w:tr>
      <w:tr w:rsidR="004E7EE4" w:rsidRPr="0034315C" w:rsidTr="00DF5349">
        <w:trPr>
          <w:trHeight w:val="20"/>
          <w:jc w:val="center"/>
        </w:trPr>
        <w:tc>
          <w:tcPr>
            <w:tcW w:w="2800" w:type="pct"/>
          </w:tcPr>
          <w:p w:rsidR="004E7EE4" w:rsidRPr="00FB21B4" w:rsidRDefault="004E7EE4" w:rsidP="00FB21B4">
            <w:pPr>
              <w:pStyle w:val="a4"/>
              <w:ind w:firstLine="0"/>
            </w:pPr>
            <w:r w:rsidRPr="0034315C">
              <w:t>1) моніторингу, звітності та верифікації викидів парникових газів</w:t>
            </w:r>
          </w:p>
        </w:tc>
        <w:tc>
          <w:tcPr>
            <w:tcW w:w="960" w:type="pct"/>
          </w:tcPr>
          <w:p w:rsidR="004E7EE4" w:rsidRPr="0034315C" w:rsidRDefault="004E7EE4" w:rsidP="00C20656">
            <w:pPr>
              <w:pStyle w:val="a4"/>
              <w:ind w:firstLine="0"/>
              <w:rPr>
                <w:lang w:val="en-US"/>
              </w:rPr>
            </w:pPr>
            <w:r w:rsidRPr="0034315C">
              <w:t>2018 р</w:t>
            </w:r>
            <w:r>
              <w:t>ік</w:t>
            </w:r>
          </w:p>
        </w:tc>
        <w:tc>
          <w:tcPr>
            <w:tcW w:w="1241" w:type="pct"/>
          </w:tcPr>
          <w:p w:rsidR="004E7EE4" w:rsidRPr="0034315C" w:rsidRDefault="004E7EE4" w:rsidP="00C20656">
            <w:pPr>
              <w:pStyle w:val="a4"/>
              <w:ind w:firstLine="0"/>
              <w:rPr>
                <w:lang w:val="en-US"/>
              </w:rPr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r w:rsidRPr="0034315C">
              <w:t>Мін’юст</w:t>
            </w:r>
            <w:r>
              <w:br/>
            </w:r>
            <w:r w:rsidRPr="0034315C">
              <w:t>Мінфін</w:t>
            </w:r>
            <w:r>
              <w:br/>
            </w:r>
            <w:r w:rsidRPr="0034315C">
              <w:t>Держенергоефективності</w:t>
            </w:r>
          </w:p>
        </w:tc>
      </w:tr>
      <w:tr w:rsidR="004E7EE4" w:rsidRPr="0034315C" w:rsidTr="00DF5349">
        <w:trPr>
          <w:trHeight w:val="20"/>
          <w:jc w:val="center"/>
        </w:trPr>
        <w:tc>
          <w:tcPr>
            <w:tcW w:w="2800" w:type="pct"/>
          </w:tcPr>
          <w:p w:rsidR="004E7EE4" w:rsidRDefault="004E7EE4" w:rsidP="00FB21B4">
            <w:pPr>
              <w:pStyle w:val="a4"/>
              <w:ind w:firstLine="0"/>
            </w:pPr>
            <w:r w:rsidRPr="0034315C">
              <w:t>2) торгівлі квотами на викиди парникових газів</w:t>
            </w:r>
          </w:p>
          <w:p w:rsidR="0042755D" w:rsidRPr="0034315C" w:rsidRDefault="0042755D" w:rsidP="00FB21B4">
            <w:pPr>
              <w:pStyle w:val="a4"/>
              <w:ind w:firstLine="0"/>
            </w:pPr>
          </w:p>
        </w:tc>
        <w:tc>
          <w:tcPr>
            <w:tcW w:w="960" w:type="pct"/>
          </w:tcPr>
          <w:p w:rsidR="004E7EE4" w:rsidRPr="0034315C" w:rsidRDefault="00DF5349" w:rsidP="00C20656">
            <w:pPr>
              <w:pStyle w:val="a4"/>
              <w:ind w:firstLine="0"/>
            </w:pPr>
            <w:r w:rsidRPr="0034315C">
              <w:t>2018 р</w:t>
            </w:r>
            <w:r>
              <w:t>ік</w:t>
            </w:r>
          </w:p>
        </w:tc>
        <w:tc>
          <w:tcPr>
            <w:tcW w:w="1241" w:type="pct"/>
          </w:tcPr>
          <w:p w:rsidR="004E7EE4" w:rsidRPr="0034315C" w:rsidRDefault="001057F4" w:rsidP="001057F4">
            <w:pPr>
              <w:pStyle w:val="a4"/>
              <w:ind w:firstLine="0"/>
              <w:jc w:val="center"/>
            </w:pPr>
            <w:r>
              <w:t>—”—</w:t>
            </w:r>
          </w:p>
        </w:tc>
      </w:tr>
      <w:tr w:rsidR="004E7EE4" w:rsidRPr="0034315C" w:rsidTr="00DF5349">
        <w:trPr>
          <w:trHeight w:val="20"/>
          <w:jc w:val="center"/>
        </w:trPr>
        <w:tc>
          <w:tcPr>
            <w:tcW w:w="2800" w:type="pct"/>
          </w:tcPr>
          <w:p w:rsidR="004E7EE4" w:rsidRPr="0034315C" w:rsidRDefault="004E7EE4" w:rsidP="00C20656">
            <w:pPr>
              <w:pStyle w:val="a4"/>
              <w:ind w:firstLine="0"/>
              <w:rPr>
                <w:lang w:val="ru-RU"/>
              </w:rPr>
            </w:pPr>
            <w:r w:rsidRPr="0034315C">
              <w:t>2. Розроблення та внесення на розгляд Кабінету Міністрів України проектів актів</w:t>
            </w:r>
            <w:r>
              <w:t xml:space="preserve"> про</w:t>
            </w:r>
            <w:r w:rsidRPr="0034315C">
              <w:t>:</w:t>
            </w:r>
          </w:p>
        </w:tc>
        <w:tc>
          <w:tcPr>
            <w:tcW w:w="960" w:type="pct"/>
          </w:tcPr>
          <w:p w:rsidR="004E7EE4" w:rsidRPr="0034315C" w:rsidRDefault="004E7EE4" w:rsidP="00C20656">
            <w:pPr>
              <w:pStyle w:val="a4"/>
              <w:ind w:firstLine="0"/>
            </w:pPr>
          </w:p>
        </w:tc>
        <w:tc>
          <w:tcPr>
            <w:tcW w:w="1241" w:type="pct"/>
          </w:tcPr>
          <w:p w:rsidR="004E7EE4" w:rsidRPr="0034315C" w:rsidRDefault="004E7EE4" w:rsidP="00C20656">
            <w:pPr>
              <w:pStyle w:val="a4"/>
              <w:ind w:firstLine="0"/>
            </w:pPr>
          </w:p>
        </w:tc>
      </w:tr>
      <w:tr w:rsidR="004E7EE4" w:rsidRPr="0034315C" w:rsidTr="00DF5349">
        <w:trPr>
          <w:trHeight w:val="20"/>
          <w:jc w:val="center"/>
        </w:trPr>
        <w:tc>
          <w:tcPr>
            <w:tcW w:w="2800" w:type="pct"/>
          </w:tcPr>
          <w:p w:rsidR="004E7EE4" w:rsidRPr="0034315C" w:rsidRDefault="004E7EE4" w:rsidP="00DF5349">
            <w:pPr>
              <w:pStyle w:val="a4"/>
              <w:ind w:firstLine="0"/>
            </w:pPr>
            <w:r w:rsidRPr="0034315C">
              <w:t>1) внесення змін до Положення про Міжвідомчу комісію із забезпечення виконання Рамкової конвенції ООН про зміну клімату, затвердженого постановою Кабінету Міністрів України</w:t>
            </w:r>
            <w:r w:rsidR="00DF5349" w:rsidRPr="00DF5349">
              <w:t xml:space="preserve"> </w:t>
            </w:r>
            <w:r w:rsidRPr="0034315C">
              <w:t>від 14</w:t>
            </w:r>
            <w:r>
              <w:t xml:space="preserve"> квітня 19</w:t>
            </w:r>
            <w:r w:rsidRPr="0034315C">
              <w:t>99</w:t>
            </w:r>
            <w:r>
              <w:t xml:space="preserve"> р.</w:t>
            </w:r>
            <w:r w:rsidRPr="0034315C">
              <w:t xml:space="preserve"> № 583, у частині розширення її завдань відповідно до положень Паризької угоди та положень Угоди про асоціацію між Україною та Європейським Союзом, Європейським співтовариством з атомної енергії і їхніми державами-членами, пов’язаних і</w:t>
            </w:r>
            <w:r>
              <w:t>з</w:t>
            </w:r>
            <w:r w:rsidRPr="0034315C">
              <w:t xml:space="preserve"> зміною клімату</w:t>
            </w:r>
          </w:p>
        </w:tc>
        <w:tc>
          <w:tcPr>
            <w:tcW w:w="960" w:type="pct"/>
          </w:tcPr>
          <w:p w:rsidR="004E7EE4" w:rsidRPr="008E0501" w:rsidRDefault="004E7EE4" w:rsidP="00C20656">
            <w:pPr>
              <w:pStyle w:val="a4"/>
              <w:ind w:firstLine="0"/>
            </w:pPr>
            <w:r w:rsidRPr="0034315C">
              <w:t>2018 р</w:t>
            </w:r>
            <w:r>
              <w:t>ік</w:t>
            </w:r>
          </w:p>
        </w:tc>
        <w:tc>
          <w:tcPr>
            <w:tcW w:w="1241" w:type="pct"/>
          </w:tcPr>
          <w:p w:rsidR="004E7EE4" w:rsidRPr="0034315C" w:rsidRDefault="004E7EE4" w:rsidP="00C20656">
            <w:pPr>
              <w:pStyle w:val="a4"/>
              <w:ind w:firstLine="0"/>
            </w:pPr>
            <w:r w:rsidRPr="0034315C">
              <w:t>Мінприроди</w:t>
            </w:r>
            <w:r>
              <w:br/>
              <w:t>і</w:t>
            </w:r>
            <w:r w:rsidRPr="0034315C">
              <w:t>нші центральні органи виконавчої влади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4E7EE4" w:rsidRPr="0034315C" w:rsidTr="00DF5349">
        <w:trPr>
          <w:trHeight w:val="20"/>
          <w:jc w:val="center"/>
        </w:trPr>
        <w:tc>
          <w:tcPr>
            <w:tcW w:w="2800" w:type="pct"/>
          </w:tcPr>
          <w:p w:rsidR="004E7EE4" w:rsidRPr="0034315C" w:rsidRDefault="004E7EE4" w:rsidP="00C20656">
            <w:pPr>
              <w:pStyle w:val="a4"/>
              <w:ind w:firstLine="0"/>
            </w:pPr>
            <w:r w:rsidRPr="0034315C">
              <w:lastRenderedPageBreak/>
              <w:t>2) схвалення Стратегії низьковуглецевого розвитку України на період до 2030 року</w:t>
            </w:r>
          </w:p>
        </w:tc>
        <w:tc>
          <w:tcPr>
            <w:tcW w:w="960" w:type="pct"/>
          </w:tcPr>
          <w:p w:rsidR="004E7EE4" w:rsidRPr="0034315C" w:rsidRDefault="004E7EE4" w:rsidP="00C20656">
            <w:pPr>
              <w:pStyle w:val="a4"/>
              <w:ind w:firstLine="0"/>
            </w:pPr>
            <w:r>
              <w:t>2018 рік</w:t>
            </w:r>
          </w:p>
        </w:tc>
        <w:tc>
          <w:tcPr>
            <w:tcW w:w="1241" w:type="pct"/>
          </w:tcPr>
          <w:p w:rsidR="004E7EE4" w:rsidRPr="0034315C" w:rsidRDefault="004E7EE4" w:rsidP="00C20656">
            <w:pPr>
              <w:pStyle w:val="a4"/>
              <w:ind w:firstLine="0"/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r w:rsidRPr="0034315C">
              <w:t>Мінфін</w:t>
            </w:r>
            <w:r>
              <w:br/>
            </w:r>
            <w:r w:rsidRPr="0034315C">
              <w:t>Держенергоефективності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1229D1">
            <w:pPr>
              <w:pStyle w:val="a4"/>
              <w:ind w:firstLine="0"/>
            </w:pPr>
            <w:r>
              <w:t>3</w:t>
            </w:r>
            <w:r w:rsidRPr="0034315C">
              <w:t xml:space="preserve">) схвалення </w:t>
            </w:r>
            <w:r>
              <w:t>н</w:t>
            </w:r>
            <w:r w:rsidRPr="0034315C">
              <w:t xml:space="preserve">аціонально визначеного внеску України до Паризької угоди </w:t>
            </w:r>
          </w:p>
        </w:tc>
        <w:tc>
          <w:tcPr>
            <w:tcW w:w="960" w:type="pct"/>
          </w:tcPr>
          <w:p w:rsidR="000C6CDA" w:rsidRPr="0034315C" w:rsidRDefault="000C6CDA" w:rsidP="001229D1">
            <w:pPr>
              <w:pStyle w:val="a4"/>
              <w:ind w:firstLine="0"/>
            </w:pPr>
            <w:r w:rsidRPr="0034315C">
              <w:t>2020 р</w:t>
            </w:r>
            <w:r>
              <w:t>ік</w:t>
            </w:r>
            <w:r w:rsidRPr="0034315C">
              <w:t xml:space="preserve"> та кожні наступні п’ять років</w:t>
            </w:r>
          </w:p>
        </w:tc>
        <w:tc>
          <w:tcPr>
            <w:tcW w:w="1241" w:type="pct"/>
          </w:tcPr>
          <w:p w:rsidR="000C6CDA" w:rsidRPr="00692165" w:rsidRDefault="000C6CDA" w:rsidP="000C6CDA">
            <w:pPr>
              <w:pStyle w:val="a4"/>
              <w:ind w:firstLine="0"/>
              <w:jc w:val="center"/>
              <w:rPr>
                <w:lang w:val="en-US"/>
              </w:rPr>
            </w:pPr>
            <w:r>
              <w:t>—”—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1229D1">
            <w:pPr>
              <w:pStyle w:val="a4"/>
              <w:ind w:firstLine="0"/>
            </w:pPr>
            <w:r>
              <w:t xml:space="preserve">4) </w:t>
            </w:r>
            <w:r w:rsidRPr="0034315C">
              <w:t>затвердження Державної науково-технічної програми у сфері зміни клімату</w:t>
            </w:r>
          </w:p>
        </w:tc>
        <w:tc>
          <w:tcPr>
            <w:tcW w:w="960" w:type="pct"/>
          </w:tcPr>
          <w:p w:rsidR="000C6CDA" w:rsidRPr="0034315C" w:rsidRDefault="000C6CDA" w:rsidP="001229D1">
            <w:pPr>
              <w:pStyle w:val="a4"/>
              <w:ind w:firstLine="0"/>
            </w:pPr>
            <w:r>
              <w:t>2019 рік</w:t>
            </w:r>
          </w:p>
        </w:tc>
        <w:tc>
          <w:tcPr>
            <w:tcW w:w="1241" w:type="pct"/>
          </w:tcPr>
          <w:p w:rsidR="000C6CDA" w:rsidRPr="000D1069" w:rsidRDefault="000C6CDA" w:rsidP="001229D1">
            <w:pPr>
              <w:pStyle w:val="a4"/>
              <w:ind w:firstLine="0"/>
              <w:rPr>
                <w:lang w:val="ru-RU"/>
              </w:rPr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r w:rsidRPr="0034315C">
              <w:t>ДСНС</w:t>
            </w:r>
            <w:r>
              <w:br/>
            </w:r>
            <w:r w:rsidRPr="0034315C">
              <w:t>МОН</w:t>
            </w:r>
            <w:r>
              <w:br/>
            </w:r>
            <w:r w:rsidRPr="0034315C">
              <w:t>Мінфін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  <w:r>
              <w:br/>
            </w:r>
            <w:r w:rsidRPr="0034315C">
              <w:t>Національна академія медичних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>
              <w:t xml:space="preserve">5) </w:t>
            </w:r>
            <w:r w:rsidRPr="0034315C">
              <w:t>затвердження порядку здійснення моніторингу та звітності викидів парникових газів</w:t>
            </w:r>
          </w:p>
        </w:tc>
        <w:tc>
          <w:tcPr>
            <w:tcW w:w="960" w:type="pct"/>
          </w:tcPr>
          <w:p w:rsidR="000C6CDA" w:rsidRPr="00692165" w:rsidRDefault="000C6CDA" w:rsidP="00C20656">
            <w:pPr>
              <w:pStyle w:val="a4"/>
              <w:ind w:firstLine="0"/>
            </w:pPr>
            <w:r w:rsidRPr="0034315C">
              <w:t xml:space="preserve">протягом трьох місяців після </w:t>
            </w:r>
            <w:r w:rsidRPr="0034315C">
              <w:lastRenderedPageBreak/>
              <w:t xml:space="preserve">прийняття </w:t>
            </w:r>
            <w:r>
              <w:t>з</w:t>
            </w:r>
            <w:r w:rsidRPr="0034315C">
              <w:t>акону щодо запровадження системи моніторингу, звітності та верифікації викидів парникових газів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lastRenderedPageBreak/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proofErr w:type="spellStart"/>
            <w:r w:rsidRPr="0034315C">
              <w:lastRenderedPageBreak/>
              <w:t>Міненерговугілля</w:t>
            </w:r>
            <w:proofErr w:type="spellEnd"/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r w:rsidRPr="0034315C">
              <w:t>Мін’юст</w:t>
            </w:r>
            <w:r>
              <w:br/>
            </w:r>
            <w:r w:rsidRPr="0034315C">
              <w:t>Мінфін</w:t>
            </w:r>
            <w:r>
              <w:br/>
            </w:r>
            <w:r w:rsidRPr="0034315C">
              <w:t>Держенергоефективності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227B45">
              <w:rPr>
                <w:lang w:val="ru-RU"/>
              </w:rPr>
              <w:lastRenderedPageBreak/>
              <w:t>6</w:t>
            </w:r>
            <w:r w:rsidRPr="0034315C">
              <w:t>) затвердження порядку здійснення верифікації викидів парникових газі</w:t>
            </w:r>
            <w:proofErr w:type="gramStart"/>
            <w:r w:rsidRPr="0034315C">
              <w:t>в</w:t>
            </w:r>
            <w:proofErr w:type="gramEnd"/>
          </w:p>
        </w:tc>
        <w:tc>
          <w:tcPr>
            <w:tcW w:w="960" w:type="pct"/>
          </w:tcPr>
          <w:p w:rsidR="000C6CDA" w:rsidRPr="00692165" w:rsidRDefault="000C6CDA" w:rsidP="00C20656">
            <w:pPr>
              <w:pStyle w:val="a4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1057F4">
            <w:pPr>
              <w:pStyle w:val="a4"/>
              <w:ind w:firstLine="0"/>
              <w:jc w:val="center"/>
            </w:pPr>
            <w:r>
              <w:t>—”—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1057F4">
            <w:pPr>
              <w:pStyle w:val="a4"/>
              <w:spacing w:before="60" w:line="228" w:lineRule="auto"/>
              <w:ind w:firstLine="0"/>
            </w:pPr>
            <w:r w:rsidRPr="00227B45">
              <w:rPr>
                <w:lang w:val="ru-RU"/>
              </w:rPr>
              <w:t>7</w:t>
            </w:r>
            <w:r w:rsidRPr="0034315C">
              <w:t xml:space="preserve">) затвердження порядку </w:t>
            </w:r>
            <w:proofErr w:type="gramStart"/>
            <w:r w:rsidRPr="0034315C">
              <w:t>п</w:t>
            </w:r>
            <w:proofErr w:type="gramEnd"/>
            <w:r w:rsidRPr="0034315C">
              <w:t>ідготовки Національного плану розподілу квот між установками</w:t>
            </w:r>
          </w:p>
        </w:tc>
        <w:tc>
          <w:tcPr>
            <w:tcW w:w="960" w:type="pct"/>
          </w:tcPr>
          <w:p w:rsidR="000C6CDA" w:rsidRPr="00692165" w:rsidRDefault="000C6CDA" w:rsidP="00FE6A8B">
            <w:pPr>
              <w:pStyle w:val="a4"/>
              <w:spacing w:before="60" w:line="228" w:lineRule="auto"/>
              <w:ind w:firstLine="0"/>
              <w:rPr>
                <w:lang w:val="ru-RU"/>
              </w:rPr>
            </w:pPr>
            <w:r w:rsidRPr="0034315C">
              <w:t xml:space="preserve">протягом трьох місяців після прийняття </w:t>
            </w:r>
            <w:r>
              <w:t>з</w:t>
            </w:r>
            <w:r w:rsidRPr="0034315C">
              <w:t>акону щодо запровадження системи торгівлі квотами на викиди парникових газів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60" w:line="228" w:lineRule="auto"/>
              <w:ind w:firstLine="0"/>
              <w:jc w:val="center"/>
            </w:pPr>
            <w:r>
              <w:t>—”—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1057F4">
            <w:pPr>
              <w:pStyle w:val="a4"/>
              <w:spacing w:before="60" w:line="228" w:lineRule="auto"/>
              <w:ind w:firstLine="0"/>
            </w:pPr>
            <w:r w:rsidRPr="00227B45">
              <w:rPr>
                <w:lang w:val="ru-RU"/>
              </w:rPr>
              <w:t>8</w:t>
            </w:r>
            <w:r w:rsidRPr="0034315C">
              <w:t>) затвердження порядку функціонування дозвільної системи на викиди парникових газі</w:t>
            </w:r>
            <w:proofErr w:type="gramStart"/>
            <w:r w:rsidRPr="0034315C">
              <w:t>в</w:t>
            </w:r>
            <w:proofErr w:type="gramEnd"/>
          </w:p>
        </w:tc>
        <w:tc>
          <w:tcPr>
            <w:tcW w:w="960" w:type="pct"/>
          </w:tcPr>
          <w:p w:rsidR="000C6CDA" w:rsidRPr="00692165" w:rsidRDefault="000C6CDA" w:rsidP="00FE6A8B">
            <w:pPr>
              <w:pStyle w:val="a4"/>
              <w:spacing w:before="60" w:line="228" w:lineRule="auto"/>
              <w:ind w:firstLine="0"/>
              <w:jc w:val="center"/>
              <w:rPr>
                <w:lang w:val="ru-RU"/>
              </w:rPr>
            </w:pPr>
            <w:r>
              <w:t>—”—</w:t>
            </w:r>
          </w:p>
        </w:tc>
        <w:tc>
          <w:tcPr>
            <w:tcW w:w="1241" w:type="pct"/>
          </w:tcPr>
          <w:p w:rsidR="000C6CDA" w:rsidRPr="00692165" w:rsidRDefault="000C6CDA" w:rsidP="001057F4">
            <w:pPr>
              <w:pStyle w:val="a4"/>
              <w:spacing w:before="60" w:line="228" w:lineRule="auto"/>
              <w:ind w:firstLine="0"/>
              <w:jc w:val="center"/>
              <w:rPr>
                <w:lang w:val="ru-RU"/>
              </w:rPr>
            </w:pPr>
            <w:r>
              <w:t>—”—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1057F4">
            <w:pPr>
              <w:pStyle w:val="a4"/>
              <w:spacing w:before="60" w:line="228" w:lineRule="auto"/>
              <w:ind w:firstLine="0"/>
            </w:pPr>
            <w:r w:rsidRPr="00227B45">
              <w:rPr>
                <w:lang w:val="ru-RU"/>
              </w:rPr>
              <w:t>9</w:t>
            </w:r>
            <w:r w:rsidRPr="0034315C">
              <w:t xml:space="preserve">) затвердження </w:t>
            </w:r>
            <w:proofErr w:type="gramStart"/>
            <w:r w:rsidRPr="0034315C">
              <w:t>комплексного</w:t>
            </w:r>
            <w:proofErr w:type="gramEnd"/>
            <w:r w:rsidRPr="0034315C">
              <w:t xml:space="preserve"> Національного плану з енергетики та зм</w:t>
            </w:r>
            <w:r>
              <w:t>іни клімату на 2021—</w:t>
            </w:r>
            <w:r w:rsidRPr="0034315C">
              <w:t>2030 роки</w:t>
            </w:r>
          </w:p>
        </w:tc>
        <w:tc>
          <w:tcPr>
            <w:tcW w:w="960" w:type="pct"/>
          </w:tcPr>
          <w:p w:rsidR="000C6CDA" w:rsidRPr="0034315C" w:rsidRDefault="000C6CDA" w:rsidP="00FE6A8B">
            <w:pPr>
              <w:pStyle w:val="a4"/>
              <w:spacing w:before="60" w:line="228" w:lineRule="auto"/>
              <w:ind w:firstLine="0"/>
              <w:jc w:val="center"/>
            </w:pPr>
            <w:r w:rsidRPr="0034315C">
              <w:t>2020 р</w:t>
            </w:r>
            <w:r>
              <w:t>ік</w:t>
            </w:r>
          </w:p>
        </w:tc>
        <w:tc>
          <w:tcPr>
            <w:tcW w:w="1241" w:type="pct"/>
          </w:tcPr>
          <w:p w:rsidR="000C6CDA" w:rsidRPr="0034315C" w:rsidRDefault="000C6CDA" w:rsidP="00FE6A8B">
            <w:pPr>
              <w:pStyle w:val="a4"/>
              <w:spacing w:before="60" w:line="228" w:lineRule="auto"/>
              <w:ind w:firstLine="0"/>
            </w:pP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r w:rsidRPr="0034315C">
              <w:t>Мінприроди</w:t>
            </w:r>
            <w:r>
              <w:br/>
            </w:r>
            <w:r w:rsidRPr="0034315C">
              <w:t>Мінфін</w:t>
            </w:r>
            <w:r>
              <w:br/>
              <w:t>і</w:t>
            </w:r>
            <w:r w:rsidRPr="0034315C">
              <w:t>нші центральні органи виконавчої влади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1</w:t>
            </w:r>
            <w:r w:rsidRPr="00227B45">
              <w:rPr>
                <w:lang w:val="ru-RU"/>
              </w:rPr>
              <w:t>0</w:t>
            </w:r>
            <w:r w:rsidRPr="0034315C">
              <w:t>) схвалення Стратегії адаптації до зміни клімату України на період до 2030 року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r w:rsidRPr="0034315C">
              <w:t>Мінфін</w:t>
            </w:r>
            <w:r>
              <w:br/>
            </w:r>
            <w:r w:rsidRPr="0034315C">
              <w:lastRenderedPageBreak/>
              <w:t>Держенергоефективності</w:t>
            </w:r>
            <w:r>
              <w:br/>
            </w:r>
            <w:r w:rsidRPr="0034315C">
              <w:t>Національна академія наук</w:t>
            </w:r>
            <w:r>
              <w:br/>
            </w:r>
            <w:r w:rsidRPr="0034315C">
              <w:t>(за згодою)</w:t>
            </w:r>
            <w:r>
              <w:br/>
            </w:r>
            <w:r w:rsidRPr="0034315C">
              <w:t>Національна академія медичних наук 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764A0">
            <w:pPr>
              <w:pStyle w:val="a4"/>
              <w:spacing w:before="80" w:line="228" w:lineRule="auto"/>
              <w:ind w:firstLine="0"/>
            </w:pPr>
            <w:r w:rsidRPr="0034315C">
              <w:lastRenderedPageBreak/>
              <w:t xml:space="preserve">3. Забезпечення розгляду на засіданнях Ради асоціації між Україною та ЄС, Комітету асоціації між Україною та ЄС і його підкомітетів </w:t>
            </w:r>
            <w:bookmarkStart w:id="1" w:name="_GoBack"/>
            <w:bookmarkEnd w:id="1"/>
            <w:r w:rsidRPr="0034315C">
              <w:t>питань імплементації положень Угоди про асоціацію між Україною та Європейським Союзом, Європейським співтовариством з атомної енергії і їхніми державами-членами, пов’язаних і</w:t>
            </w:r>
            <w:r>
              <w:t>з</w:t>
            </w:r>
            <w:r w:rsidRPr="0034315C">
              <w:t xml:space="preserve"> зміною клімату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  <w:r w:rsidRPr="0034315C">
              <w:t>постійно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Мінприроди</w:t>
            </w:r>
            <w:r>
              <w:br/>
            </w:r>
            <w:r w:rsidRPr="0034315C">
              <w:t>МЗС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  <w:t>і</w:t>
            </w:r>
            <w:r w:rsidRPr="0034315C">
              <w:t>нші центральні органи виконавчої влади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4. Забезпечення участі представників України: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1) у роботі Міжурядової групи експертів і</w:t>
            </w:r>
            <w:r>
              <w:t>з</w:t>
            </w:r>
            <w:r w:rsidRPr="0034315C">
              <w:t xml:space="preserve"> зміни клімату з питань підготовки регулярних і спеціальних звітів, керівних принципів та методологій з різних аспектів проблеми зміни клімату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Мінприроди</w:t>
            </w:r>
            <w:r>
              <w:br/>
            </w:r>
            <w:r w:rsidRPr="0034315C">
              <w:t>ДСНС</w:t>
            </w:r>
            <w:r>
              <w:br/>
              <w:t>і</w:t>
            </w:r>
            <w:r w:rsidRPr="0034315C">
              <w:t>нші центральні органи виконавчої влади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2) у роботі Міжурядової ради Всесвітньої метеорологічної організації з кліматичного обслуговування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ДСНС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аграрних наук</w:t>
            </w:r>
            <w:r w:rsidRPr="00692165">
              <w:rPr>
                <w:lang w:val="ru-RU"/>
              </w:rPr>
              <w:t xml:space="preserve"> </w:t>
            </w:r>
            <w:r w:rsidRPr="0034315C">
              <w:t xml:space="preserve">(за </w:t>
            </w:r>
            <w:r w:rsidRPr="0034315C">
              <w:lastRenderedPageBreak/>
              <w:t>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lastRenderedPageBreak/>
              <w:t>3) у міжнародних переговорах з питань зміни клімату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Мінприроди</w:t>
            </w:r>
            <w:r>
              <w:br/>
            </w:r>
            <w:r w:rsidRPr="0034315C">
              <w:t>МЗС</w:t>
            </w:r>
            <w:r>
              <w:br/>
              <w:t>і</w:t>
            </w:r>
            <w:r w:rsidRPr="0034315C">
              <w:t>нші центральні органи виконавчої влади</w:t>
            </w:r>
            <w:r>
              <w:br/>
            </w:r>
            <w:r w:rsidRPr="0034315C">
              <w:t>Національна академія наук</w:t>
            </w:r>
            <w:r w:rsidRPr="008E0501">
              <w:t xml:space="preserve"> </w:t>
            </w:r>
            <w:r w:rsidRPr="0034315C">
              <w:t>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/>
              <w:ind w:firstLine="0"/>
            </w:pPr>
            <w:r w:rsidRPr="0034315C">
              <w:t xml:space="preserve">5. Проведення двосторонніх та багатосторонніх переговорів між Україною та ЄС та іншими країнами-партнерами з метою залучення міжнародної технічної допомоги і підвищення </w:t>
            </w:r>
            <w:r>
              <w:t xml:space="preserve">її </w:t>
            </w:r>
            <w:r w:rsidRPr="0034315C">
              <w:t xml:space="preserve">ефективності </w:t>
            </w:r>
          </w:p>
        </w:tc>
        <w:tc>
          <w:tcPr>
            <w:tcW w:w="960" w:type="pct"/>
          </w:tcPr>
          <w:p w:rsidR="000C6CDA" w:rsidRPr="0034315C" w:rsidRDefault="00DF5349" w:rsidP="000C6CDA">
            <w:pPr>
              <w:pStyle w:val="a4"/>
              <w:spacing w:before="80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/>
              <w:ind w:firstLine="0"/>
            </w:pPr>
            <w:r w:rsidRPr="0034315C">
              <w:t>Мінприроди</w:t>
            </w:r>
            <w:r>
              <w:br/>
            </w:r>
            <w:r w:rsidRPr="0034315C">
              <w:t>МЗС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  <w:t>і</w:t>
            </w:r>
            <w:r w:rsidRPr="0034315C">
              <w:t>нші центральні органи виконавчої влади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</w:pPr>
            <w:r w:rsidRPr="0034315C">
              <w:t>6. Проведення міжнародних переговорів щодо підготовки та реалізації транскордонних проектів з адаптації до зміни клімату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692165" w:rsidRDefault="000C6CDA" w:rsidP="000C6CDA">
            <w:pPr>
              <w:pStyle w:val="a4"/>
              <w:spacing w:before="60"/>
              <w:ind w:firstLine="0"/>
              <w:rPr>
                <w:lang w:val="ru-RU"/>
              </w:rPr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proofErr w:type="spellStart"/>
            <w:r w:rsidRPr="0034315C">
              <w:t>Мінінфраструктури</w:t>
            </w:r>
            <w:proofErr w:type="spellEnd"/>
            <w:r>
              <w:br/>
            </w:r>
            <w:r w:rsidRPr="0034315C">
              <w:t>МОЗ</w:t>
            </w:r>
            <w:r>
              <w:br/>
            </w:r>
            <w:proofErr w:type="spellStart"/>
            <w:r w:rsidRPr="0034315C">
              <w:t>Держводагентство</w:t>
            </w:r>
            <w:proofErr w:type="spellEnd"/>
            <w:r>
              <w:br/>
            </w:r>
            <w:proofErr w:type="spellStart"/>
            <w:r w:rsidRPr="0034315C">
              <w:t>Держлісагентство</w:t>
            </w:r>
            <w:proofErr w:type="spellEnd"/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</w:pPr>
            <w:r w:rsidRPr="0034315C">
              <w:t>7.</w:t>
            </w:r>
            <w:r>
              <w:t xml:space="preserve"> </w:t>
            </w:r>
            <w:r w:rsidRPr="0034315C">
              <w:t>Забезпечення прозорої підготовки звітності за міжнародними угодами у сфері зміни клімату</w:t>
            </w:r>
            <w:r>
              <w:t>, а саме</w:t>
            </w:r>
            <w:r w:rsidRPr="0034315C">
              <w:t>: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  <w:jc w:val="center"/>
            </w:pP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</w:pP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</w:pPr>
            <w:r w:rsidRPr="0034315C">
              <w:t xml:space="preserve">1) національного кадастру антропогенних викидів із джерел та абсорбції поглиначами парникових газів, які не регулюються </w:t>
            </w:r>
            <w:proofErr w:type="spellStart"/>
            <w:r w:rsidRPr="0034315C">
              <w:t>Монреальським</w:t>
            </w:r>
            <w:proofErr w:type="spellEnd"/>
            <w:r w:rsidRPr="0034315C">
              <w:t xml:space="preserve"> протоколом про речовини, що руйнують озоновий шар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  <w:jc w:val="center"/>
            </w:pPr>
            <w:r w:rsidRPr="0034315C">
              <w:t>щороку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Держстат</w:t>
            </w:r>
            <w:proofErr w:type="spellEnd"/>
            <w:r>
              <w:br/>
              <w:t>і</w:t>
            </w:r>
            <w:r w:rsidRPr="0034315C">
              <w:t>нші центральні органи виконавчої влади</w:t>
            </w:r>
            <w:r>
              <w:br/>
            </w:r>
            <w:r w:rsidRPr="0034315C">
              <w:t>Національна академія наук</w:t>
            </w:r>
            <w:r w:rsidRPr="0034315C">
              <w:rPr>
                <w:lang w:val="ru-RU"/>
              </w:rPr>
              <w:t xml:space="preserve"> </w:t>
            </w:r>
            <w:r w:rsidRPr="0034315C">
              <w:t>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</w:pPr>
            <w:r w:rsidRPr="0034315C">
              <w:lastRenderedPageBreak/>
              <w:t>2) національного дворічного звіту з питань зміни клімату</w:t>
            </w:r>
          </w:p>
        </w:tc>
        <w:tc>
          <w:tcPr>
            <w:tcW w:w="960" w:type="pct"/>
          </w:tcPr>
          <w:p w:rsidR="000C6CDA" w:rsidRPr="0034315C" w:rsidRDefault="000C6CDA" w:rsidP="00B97D6A">
            <w:pPr>
              <w:pStyle w:val="a4"/>
              <w:spacing w:before="60"/>
              <w:ind w:left="-81" w:right="-123" w:firstLine="0"/>
              <w:jc w:val="center"/>
            </w:pPr>
            <w:r>
              <w:t>один</w:t>
            </w:r>
            <w:r w:rsidRPr="0034315C">
              <w:t xml:space="preserve"> раз </w:t>
            </w:r>
            <w:r>
              <w:t>на два роки</w:t>
            </w:r>
            <w:r w:rsidRPr="0034315C">
              <w:t xml:space="preserve"> починаючи</w:t>
            </w:r>
            <w:r>
              <w:t xml:space="preserve"> </w:t>
            </w:r>
            <w:r w:rsidRPr="0034315C">
              <w:t>з</w:t>
            </w:r>
            <w:r>
              <w:t xml:space="preserve"> </w:t>
            </w:r>
            <w:r w:rsidRPr="0034315C">
              <w:t>201</w:t>
            </w:r>
            <w:r w:rsidR="00B97D6A">
              <w:rPr>
                <w:lang w:val="ru-RU"/>
              </w:rPr>
              <w:t>8</w:t>
            </w:r>
            <w:r>
              <w:t xml:space="preserve"> </w:t>
            </w:r>
            <w:r w:rsidRPr="0034315C">
              <w:t>року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  <w:jc w:val="center"/>
            </w:pPr>
            <w:r>
              <w:t>—”—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</w:pPr>
            <w:r w:rsidRPr="0034315C">
              <w:t>3) національного повідомлення з питань зміни клімату</w:t>
            </w:r>
          </w:p>
        </w:tc>
        <w:tc>
          <w:tcPr>
            <w:tcW w:w="960" w:type="pct"/>
          </w:tcPr>
          <w:p w:rsidR="000C6CDA" w:rsidRPr="0034315C" w:rsidRDefault="000C6CDA" w:rsidP="00B97D6A">
            <w:pPr>
              <w:pStyle w:val="a4"/>
              <w:spacing w:before="60"/>
              <w:ind w:firstLine="0"/>
              <w:jc w:val="center"/>
            </w:pPr>
            <w:r>
              <w:t xml:space="preserve">один </w:t>
            </w:r>
            <w:r w:rsidRPr="0034315C">
              <w:t xml:space="preserve">раз </w:t>
            </w:r>
            <w:r>
              <w:t>на чотири</w:t>
            </w:r>
            <w:r w:rsidRPr="0034315C">
              <w:t xml:space="preserve"> роки</w:t>
            </w:r>
            <w:r w:rsidRPr="0034315C">
              <w:rPr>
                <w:lang w:val="ru-RU"/>
              </w:rPr>
              <w:t xml:space="preserve"> </w:t>
            </w:r>
            <w:r>
              <w:t>починаючи з 201</w:t>
            </w:r>
            <w:r w:rsidR="00B97D6A">
              <w:rPr>
                <w:lang w:val="ru-RU"/>
              </w:rPr>
              <w:t>8</w:t>
            </w:r>
            <w:r>
              <w:t> </w:t>
            </w:r>
            <w:r w:rsidRPr="0034315C">
              <w:t>року</w:t>
            </w:r>
          </w:p>
        </w:tc>
        <w:tc>
          <w:tcPr>
            <w:tcW w:w="1241" w:type="pct"/>
          </w:tcPr>
          <w:p w:rsidR="000C6CDA" w:rsidRPr="00692165" w:rsidRDefault="000C6CDA" w:rsidP="000C6CDA">
            <w:pPr>
              <w:pStyle w:val="a4"/>
              <w:spacing w:before="60"/>
              <w:ind w:firstLine="0"/>
              <w:jc w:val="center"/>
              <w:rPr>
                <w:lang w:val="en-US"/>
              </w:rPr>
            </w:pPr>
            <w:r>
              <w:t>—”—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</w:pPr>
            <w:r w:rsidRPr="0034315C">
              <w:t xml:space="preserve">4) іншої звітності відповідно до положень Паризької угоди 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60"/>
              <w:ind w:firstLine="0"/>
              <w:jc w:val="center"/>
            </w:pPr>
            <w:r w:rsidRPr="0034315C">
              <w:t>за рішенням наради сторін Паризької угоди</w:t>
            </w:r>
          </w:p>
        </w:tc>
        <w:tc>
          <w:tcPr>
            <w:tcW w:w="1241" w:type="pct"/>
          </w:tcPr>
          <w:p w:rsidR="000C6CDA" w:rsidRPr="00D1623F" w:rsidRDefault="000C6CDA" w:rsidP="000C6CDA">
            <w:pPr>
              <w:pStyle w:val="a4"/>
              <w:spacing w:before="60"/>
              <w:ind w:firstLine="0"/>
              <w:jc w:val="center"/>
            </w:pPr>
            <w:r>
              <w:t>—”—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8. Забезпечення постійного удосконалення національної системи інвентаризації антропогенних викидів із джерел і абсорбції поглиначами парникових газів на основі застосування кращих практик проведення інвентаризації та з урахуванням рекомендацій міжнародних експертів з перевірки національної звітності за міжнародними угодами у сфері зміни клімату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  <w:r w:rsidRPr="0034315C">
              <w:t>щороку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Мінприроди</w:t>
            </w:r>
            <w:r>
              <w:br/>
              <w:t>і</w:t>
            </w:r>
            <w:r w:rsidRPr="0034315C">
              <w:t>нші центральні органи виконавчої влади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9. Ідентифікація міжнародних баз даних про найкращі доступні технології, спрямовані на скорочення антропогенних викидів, збільшення абсорбції парникових газів та адаптацію до зміни клімату, створення умов для доступу населення і суб’єктів господарювання</w:t>
            </w:r>
            <w:r>
              <w:t xml:space="preserve"> до таких баз даних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  <w:r w:rsidRPr="0034315C">
              <w:t>2019 р</w:t>
            </w:r>
            <w:r>
              <w:t>ік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r w:rsidRPr="0034315C">
              <w:t>Держенергоефективності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медичних наук 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lastRenderedPageBreak/>
              <w:t>10. П</w:t>
            </w:r>
            <w:r w:rsidRPr="0034315C">
              <w:rPr>
                <w:rFonts w:eastAsia="Calibri"/>
              </w:rPr>
              <w:t>ідготовка та внесення на розгляд Міжвідомчої комісії із забезпечення виконання Рамкової конвенції ООН про зміну клімату пропозицій щодо: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rPr>
                <w:rFonts w:eastAsia="Calibri"/>
              </w:rPr>
              <w:t xml:space="preserve">1) механізму </w:t>
            </w:r>
            <w:r w:rsidRPr="0034315C">
              <w:t>інтеграції заходів із запобігання зміні клімату та адаптації до неї в регіональні стратегії розвитку і плани заходів з їх реалізації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  <w:jc w:val="center"/>
            </w:pPr>
            <w:r w:rsidRPr="0034315C">
              <w:t>2018 р</w:t>
            </w:r>
            <w:r>
              <w:t>ік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80" w:line="228" w:lineRule="auto"/>
              <w:ind w:firstLine="0"/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r w:rsidRPr="0034315C">
              <w:t>Держенергоефективності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2) впровадження новітніх фінансових інструментів та механізмів державно-приватного партнерства у сфері зміни клімату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 w:rsidRPr="0034315C">
              <w:t>2019 р</w:t>
            </w:r>
            <w:r>
              <w:t>ік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Мінприроди</w:t>
            </w:r>
            <w:r>
              <w:br/>
              <w:t>і</w:t>
            </w:r>
            <w:r w:rsidRPr="0034315C">
              <w:t>нші центральні органи виконавчої влади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3) результатів аналізу можливих ризиків та переваг розвитку вітчизняної ядерної енергетики у досягненні цілей держави щодо скорочення антропогенних викидів парникових газів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r w:rsidRPr="0034315C">
              <w:t>Національна академія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  <w:rPr>
                <w:rFonts w:eastAsia="Calibri"/>
              </w:rPr>
            </w:pPr>
            <w:r w:rsidRPr="0034315C">
              <w:t>4) пріоритетних заходів з адаптації до зміни клімату для секторів економіки, об’єктів життєдіяльності населення, сфери охорони здоров’я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0D1069" w:rsidRDefault="000C6CDA" w:rsidP="004E7EE4">
            <w:pPr>
              <w:pStyle w:val="a4"/>
              <w:ind w:firstLine="0"/>
              <w:rPr>
                <w:lang w:val="ru-RU"/>
              </w:rPr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r w:rsidRPr="0034315C">
              <w:t>МОЗ</w:t>
            </w:r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r w:rsidRPr="0034315C">
              <w:t>Мінфін</w:t>
            </w:r>
            <w:r>
              <w:br/>
            </w:r>
            <w:r w:rsidRPr="0034315C">
              <w:t>Держенергоефективності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lastRenderedPageBreak/>
              <w:t>Національна академія медичних наук (за згодою)</w:t>
            </w:r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FE6A8B">
            <w:pPr>
              <w:pStyle w:val="a4"/>
              <w:spacing w:before="100"/>
              <w:ind w:firstLine="0"/>
            </w:pPr>
            <w:r w:rsidRPr="0034315C">
              <w:rPr>
                <w:rFonts w:eastAsia="Calibri"/>
              </w:rPr>
              <w:lastRenderedPageBreak/>
              <w:t xml:space="preserve">5) прогресивних підходів до стимулювання суб’єктів господарювання усіх форм власності до реалізації проектів із запобігання зміні клімату та адаптації до неї </w:t>
            </w:r>
            <w:r w:rsidRPr="0034315C">
              <w:t xml:space="preserve">з </w:t>
            </w:r>
            <w:r>
              <w:t>у</w:t>
            </w:r>
            <w:r w:rsidRPr="0034315C">
              <w:t xml:space="preserve">рахуванням найкращої світової практики та умов запровадження ринкових </w:t>
            </w:r>
            <w:r>
              <w:t>і</w:t>
            </w:r>
            <w:r w:rsidRPr="0034315C">
              <w:t xml:space="preserve"> неринкових механізмів, передбачених Паризькою угодою</w:t>
            </w:r>
          </w:p>
        </w:tc>
        <w:tc>
          <w:tcPr>
            <w:tcW w:w="960" w:type="pct"/>
          </w:tcPr>
          <w:p w:rsidR="000C6CDA" w:rsidRPr="0034315C" w:rsidRDefault="000C6CDA" w:rsidP="00FE6A8B">
            <w:pPr>
              <w:pStyle w:val="a4"/>
              <w:spacing w:before="100"/>
              <w:ind w:firstLine="0"/>
              <w:jc w:val="center"/>
            </w:pPr>
            <w:r w:rsidRPr="0034315C">
              <w:t>2020 р</w:t>
            </w:r>
            <w:r>
              <w:t>ік</w:t>
            </w:r>
          </w:p>
        </w:tc>
        <w:tc>
          <w:tcPr>
            <w:tcW w:w="1241" w:type="pct"/>
          </w:tcPr>
          <w:p w:rsidR="000C6CDA" w:rsidRPr="0034315C" w:rsidRDefault="000C6CDA" w:rsidP="00FE6A8B">
            <w:pPr>
              <w:pStyle w:val="a4"/>
              <w:spacing w:before="100"/>
              <w:ind w:firstLine="0"/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r w:rsidRPr="0034315C">
              <w:t>Мінфін</w:t>
            </w:r>
            <w:r>
              <w:br/>
            </w:r>
            <w:r w:rsidRPr="0034315C">
              <w:t>Держенергоефективності</w:t>
            </w:r>
            <w:r>
              <w:br/>
            </w:r>
            <w:r w:rsidRPr="0034315C">
              <w:t>Національна академія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firstLine="0"/>
            </w:pPr>
            <w:r w:rsidRPr="0034315C">
              <w:t>6) пріоритетних підходів та інструментів скорочення антропогенних викидів від усіх категорій джерел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firstLine="0"/>
              <w:jc w:val="center"/>
            </w:pPr>
            <w:r w:rsidRPr="0034315C">
              <w:t>2020 р</w:t>
            </w:r>
            <w:r>
              <w:t>ік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firstLine="0"/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Мінекономрозвитку</w:t>
            </w:r>
            <w:proofErr w:type="spellEnd"/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proofErr w:type="spellStart"/>
            <w:r w:rsidRPr="0034315C">
              <w:t>Мінінфраструктури</w:t>
            </w:r>
            <w:proofErr w:type="spellEnd"/>
            <w:r>
              <w:br/>
            </w:r>
            <w:r w:rsidRPr="0034315C">
              <w:t>Держенергоефективності</w:t>
            </w:r>
            <w:r>
              <w:br/>
            </w:r>
            <w:proofErr w:type="spellStart"/>
            <w:r w:rsidRPr="0034315C">
              <w:t>Держлісагентство</w:t>
            </w:r>
            <w:proofErr w:type="spellEnd"/>
            <w:r>
              <w:br/>
            </w:r>
            <w:r w:rsidRPr="0034315C">
              <w:t>Національна академія аграрних наук (за згодою)</w:t>
            </w:r>
            <w:r>
              <w:br/>
            </w:r>
            <w:r w:rsidRPr="0034315C">
              <w:t>Національна академія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firstLine="0"/>
            </w:pPr>
            <w:r w:rsidRPr="0034315C">
              <w:t>7) реалізації потенціалу збільшення обсягу поглинання парникових газів до 2030 року у сферах раціонально</w:t>
            </w:r>
            <w:r>
              <w:t>го</w:t>
            </w:r>
            <w:r w:rsidRPr="0034315C">
              <w:t xml:space="preserve"> використання та охорони земель і лісового господарства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firstLine="0"/>
              <w:jc w:val="center"/>
            </w:pPr>
            <w:r w:rsidRPr="0034315C">
              <w:t>2020 р</w:t>
            </w:r>
            <w:r>
              <w:t>ік</w:t>
            </w:r>
          </w:p>
        </w:tc>
        <w:tc>
          <w:tcPr>
            <w:tcW w:w="1241" w:type="pct"/>
          </w:tcPr>
          <w:p w:rsidR="00441352" w:rsidRPr="002045E2" w:rsidRDefault="00441352" w:rsidP="00441352">
            <w:pPr>
              <w:pStyle w:val="a4"/>
              <w:spacing w:before="0"/>
              <w:ind w:firstLine="0"/>
            </w:pPr>
            <w:proofErr w:type="spellStart"/>
            <w:r w:rsidRPr="002045E2">
              <w:t>Мінагрополітики</w:t>
            </w:r>
            <w:proofErr w:type="spellEnd"/>
            <w:r w:rsidRPr="002045E2">
              <w:t xml:space="preserve"> </w:t>
            </w:r>
            <w:proofErr w:type="spellStart"/>
            <w:r w:rsidR="000C6CDA" w:rsidRPr="002045E2">
              <w:t>Держлісагентство</w:t>
            </w:r>
            <w:proofErr w:type="spellEnd"/>
            <w:r w:rsidR="000C6CDA" w:rsidRPr="002045E2">
              <w:br/>
            </w:r>
            <w:proofErr w:type="spellStart"/>
            <w:r w:rsidRPr="002045E2">
              <w:t>Держгеокадастр</w:t>
            </w:r>
            <w:proofErr w:type="spellEnd"/>
          </w:p>
          <w:p w:rsidR="000C6CDA" w:rsidRPr="00816640" w:rsidRDefault="000C6CDA" w:rsidP="00441352">
            <w:pPr>
              <w:pStyle w:val="a4"/>
              <w:spacing w:before="0"/>
              <w:ind w:firstLine="0"/>
            </w:pPr>
            <w:r w:rsidRPr="002045E2">
              <w:lastRenderedPageBreak/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firstLine="0"/>
            </w:pPr>
            <w:r w:rsidRPr="0034315C">
              <w:lastRenderedPageBreak/>
              <w:t xml:space="preserve">8) </w:t>
            </w:r>
            <w:r>
              <w:t>у</w:t>
            </w:r>
            <w:r w:rsidRPr="0034315C">
              <w:t>досконалення фіскальних та ринкових інструментів скорочення викидів парникових газів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left="-100" w:firstLine="0"/>
              <w:jc w:val="center"/>
            </w:pPr>
            <w:r w:rsidRPr="0034315C">
              <w:t xml:space="preserve">протягом трьох місяців після прийняття </w:t>
            </w:r>
            <w:r>
              <w:t>з</w:t>
            </w:r>
            <w:r w:rsidRPr="0034315C">
              <w:t>акону щодо запровадження системи торгівлі квотами на викиди парникових газів</w:t>
            </w:r>
          </w:p>
        </w:tc>
        <w:tc>
          <w:tcPr>
            <w:tcW w:w="1241" w:type="pct"/>
          </w:tcPr>
          <w:p w:rsidR="000C6CDA" w:rsidRPr="00816640" w:rsidRDefault="000C6CDA" w:rsidP="000C6CDA">
            <w:pPr>
              <w:pStyle w:val="a4"/>
              <w:spacing w:before="100" w:line="228" w:lineRule="auto"/>
              <w:ind w:firstLine="0"/>
            </w:pPr>
            <w:r w:rsidRPr="00816640">
              <w:t>Мінфін</w:t>
            </w:r>
            <w:r w:rsidRPr="00816640">
              <w:br/>
              <w:t>Мінприроди</w:t>
            </w:r>
            <w:r w:rsidRPr="00816640">
              <w:br/>
              <w:t>Держенергоефективності</w:t>
            </w:r>
            <w:r w:rsidRPr="00816640">
              <w:br/>
            </w:r>
            <w:proofErr w:type="spellStart"/>
            <w:r w:rsidRPr="00816640">
              <w:t>Мінекономрозвитку</w:t>
            </w:r>
            <w:proofErr w:type="spellEnd"/>
            <w:r w:rsidRPr="00816640">
              <w:br/>
            </w:r>
            <w:proofErr w:type="spellStart"/>
            <w:r w:rsidRPr="00816640">
              <w:t>Міненерговугілля</w:t>
            </w:r>
            <w:proofErr w:type="spellEnd"/>
            <w:r w:rsidRPr="00816640">
              <w:br/>
            </w:r>
            <w:proofErr w:type="spellStart"/>
            <w:r w:rsidRPr="00816640">
              <w:t>Мінрегіон</w:t>
            </w:r>
            <w:proofErr w:type="spellEnd"/>
            <w:r w:rsidRPr="00816640">
              <w:br/>
              <w:t>Національна академія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firstLine="0"/>
            </w:pPr>
            <w:r w:rsidRPr="0034315C">
              <w:t>11. Забезпечення функціонування спеціально уповноваженого органу з питань моніторингу, звітності та верифікації викидів парникових газів</w:t>
            </w:r>
            <w:r>
              <w:t xml:space="preserve"> і</w:t>
            </w:r>
            <w:r w:rsidRPr="0034315C">
              <w:t xml:space="preserve"> торгівлі квотами на викиди парникових газів</w:t>
            </w:r>
          </w:p>
        </w:tc>
        <w:tc>
          <w:tcPr>
            <w:tcW w:w="960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left="-100" w:firstLine="0"/>
              <w:jc w:val="center"/>
            </w:pPr>
            <w:r w:rsidRPr="0034315C">
              <w:t xml:space="preserve">протягом трьох місяців після прийняття </w:t>
            </w:r>
            <w:r>
              <w:t>з</w:t>
            </w:r>
            <w:r w:rsidRPr="0034315C">
              <w:t>акону щодо запровадження системи моніторингу, звітності та верифікації викидів парникових газів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100" w:line="228" w:lineRule="auto"/>
              <w:ind w:firstLine="0"/>
            </w:pPr>
            <w:r w:rsidRPr="0034315C">
              <w:t>Мінприроди</w:t>
            </w:r>
            <w:r>
              <w:br/>
            </w:r>
            <w:r w:rsidRPr="0034315C">
              <w:t>Мінфін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12. Розроблення рекомендацій з адаптації сільського господарства до зміни клімату на період до 2030 року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 w:rsidRPr="0034315C">
              <w:t>2019</w:t>
            </w:r>
            <w:r>
              <w:rPr>
                <w:lang w:val="en-US"/>
              </w:rPr>
              <w:t>—</w:t>
            </w:r>
            <w:r w:rsidRPr="0034315C">
              <w:t>2020 р</w:t>
            </w:r>
            <w:r>
              <w:t>оки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13. Розроблення і затвердження середньострокового плану дій з адаптації лісового господарства України до зміни клімату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proofErr w:type="spellStart"/>
            <w:r w:rsidRPr="0034315C">
              <w:t>Держлісагентство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r w:rsidRPr="0034315C">
              <w:t>Національна академія аграрних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lastRenderedPageBreak/>
              <w:t xml:space="preserve">14. Забезпечення включення заходів з адаптації до зміни клімату </w:t>
            </w:r>
            <w:r>
              <w:t>до</w:t>
            </w:r>
            <w:r w:rsidRPr="0034315C">
              <w:t xml:space="preserve"> план</w:t>
            </w:r>
            <w:r>
              <w:t>ів</w:t>
            </w:r>
            <w:r w:rsidRPr="0034315C">
              <w:t xml:space="preserve"> управління річковими басейнами в рамках впровадження інтегрованих підходів </w:t>
            </w:r>
            <w:r>
              <w:t xml:space="preserve">до </w:t>
            </w:r>
            <w:r w:rsidRPr="0034315C">
              <w:t>управлінн</w:t>
            </w:r>
            <w:r>
              <w:t>я</w:t>
            </w:r>
            <w:r w:rsidRPr="0034315C">
              <w:t xml:space="preserve"> водними ресурсами за басейновим принципом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 w:rsidRPr="0034315C">
              <w:t>2019</w:t>
            </w:r>
            <w:r>
              <w:rPr>
                <w:lang w:val="en-US"/>
              </w:rPr>
              <w:t>—</w:t>
            </w:r>
            <w:r w:rsidRPr="0034315C">
              <w:t>2024 р</w:t>
            </w:r>
            <w:r>
              <w:t>оки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proofErr w:type="spellStart"/>
            <w:r w:rsidRPr="0034315C">
              <w:t>Держводагентство</w:t>
            </w:r>
            <w:proofErr w:type="spellEnd"/>
            <w:r>
              <w:br/>
            </w:r>
            <w:r w:rsidRPr="0034315C">
              <w:t>Мінприроди</w:t>
            </w:r>
            <w:r>
              <w:br/>
            </w:r>
            <w:r w:rsidRPr="0034315C">
              <w:t>ДСНС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аграрних наук</w:t>
            </w:r>
            <w:r w:rsidRPr="00227B45">
              <w:rPr>
                <w:lang w:val="ru-RU"/>
              </w:rPr>
              <w:br/>
            </w:r>
            <w:r w:rsidRPr="0034315C">
              <w:t>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 xml:space="preserve">15. Забезпечення врахування прогнозних карт можливого затоплення внаслідок зміни клімату об’єктів цивільного і промислового призначення, інженерно-транспортної інфраструктури </w:t>
            </w:r>
            <w:r>
              <w:t>на</w:t>
            </w:r>
            <w:r w:rsidRPr="0034315C">
              <w:t xml:space="preserve"> прибережних територіях Чорного та Азовського морів п</w:t>
            </w:r>
            <w:r>
              <w:t>ід час</w:t>
            </w:r>
            <w:r w:rsidRPr="0034315C">
              <w:t xml:space="preserve"> плануванн</w:t>
            </w:r>
            <w:r>
              <w:t>я</w:t>
            </w:r>
            <w:r w:rsidRPr="0034315C">
              <w:t>, будівництв</w:t>
            </w:r>
            <w:r>
              <w:t>а</w:t>
            </w:r>
            <w:r w:rsidRPr="0034315C">
              <w:t xml:space="preserve"> та реконструкції </w:t>
            </w:r>
            <w:r>
              <w:t>таких</w:t>
            </w:r>
            <w:r w:rsidRPr="0034315C">
              <w:t xml:space="preserve"> об’єктів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 w:rsidRPr="0034315C">
              <w:t>постійно</w:t>
            </w:r>
          </w:p>
        </w:tc>
        <w:tc>
          <w:tcPr>
            <w:tcW w:w="1241" w:type="pct"/>
          </w:tcPr>
          <w:p w:rsidR="000C6CDA" w:rsidRPr="0034315C" w:rsidRDefault="00FB21B4" w:rsidP="00F85053">
            <w:pPr>
              <w:pStyle w:val="a4"/>
              <w:ind w:firstLine="0"/>
            </w:pPr>
            <w:r>
              <w:t>місцеві органи виконавчої влади та органи місцевого самоврядування (за згодою)</w:t>
            </w:r>
            <w:r w:rsidR="000C6CDA">
              <w:br/>
            </w:r>
            <w:r w:rsidR="000C6CDA" w:rsidRPr="0034315C">
              <w:t>ДСНС</w:t>
            </w:r>
            <w:r w:rsidR="000C6CDA" w:rsidRPr="001B1EBA">
              <w:rPr>
                <w:lang w:val="ru-RU"/>
              </w:rPr>
              <w:br/>
            </w:r>
            <w:r w:rsidR="000C6CDA" w:rsidRPr="0034315C">
              <w:t>Національна академія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F85053">
            <w:pPr>
              <w:pStyle w:val="a4"/>
              <w:ind w:firstLine="0"/>
            </w:pPr>
            <w:r w:rsidRPr="0034315C">
              <w:t>16. Забезпечення врахування фактору зміни клімату п</w:t>
            </w:r>
            <w:r>
              <w:t xml:space="preserve">ід час </w:t>
            </w:r>
            <w:r w:rsidRPr="0034315C">
              <w:t>розробленн</w:t>
            </w:r>
            <w:r>
              <w:t>я</w:t>
            </w:r>
            <w:r w:rsidRPr="0034315C">
              <w:t xml:space="preserve"> і реалізації </w:t>
            </w:r>
            <w:r>
              <w:t>Національної транспортної стратегії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proofErr w:type="spellStart"/>
            <w:r w:rsidRPr="0034315C">
              <w:t>Мінінфраструктури</w:t>
            </w:r>
            <w:proofErr w:type="spellEnd"/>
            <w:r>
              <w:br/>
            </w:r>
            <w:r w:rsidRPr="0034315C">
              <w:t>Національна академія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 xml:space="preserve">17. Забезпечення розроблення, </w:t>
            </w:r>
            <w:r>
              <w:t xml:space="preserve">удосконалення </w:t>
            </w:r>
            <w:r w:rsidRPr="0034315C">
              <w:t>і впровадження державних будівельних норм з урахуванням фактору зміни клімату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D927EA">
            <w:pPr>
              <w:pStyle w:val="a4"/>
              <w:ind w:firstLine="0"/>
            </w:pPr>
            <w:proofErr w:type="spellStart"/>
            <w:r w:rsidRPr="0034315C">
              <w:t>Мінрегіон</w:t>
            </w:r>
            <w:proofErr w:type="spellEnd"/>
            <w:r>
              <w:br/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18. Забезпечення розроблення і затвердження плану заходів щодо адаптації населення до зміни клімату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>
              <w:t>2019</w:t>
            </w:r>
            <w:r>
              <w:rPr>
                <w:lang w:val="en-US"/>
              </w:rPr>
              <w:t>—</w:t>
            </w:r>
            <w:r w:rsidRPr="0034315C">
              <w:t>2020 р</w:t>
            </w:r>
            <w:r>
              <w:t>оки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МОЗ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медичних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 xml:space="preserve">19. Забезпечення врахування фактору збільшення частоти та </w:t>
            </w:r>
            <w:r w:rsidRPr="0034315C">
              <w:lastRenderedPageBreak/>
              <w:t xml:space="preserve">інтенсивності небезпечних та стихійних гідрометеорологічних явищ внаслідок зміни клімату на території України </w:t>
            </w:r>
            <w:r>
              <w:t>у</w:t>
            </w:r>
            <w:r w:rsidRPr="0034315C">
              <w:t xml:space="preserve"> процесі управління ризиками виникнення надзвичайних ситуацій техногенного та природного характеру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 w:rsidRPr="0034315C">
              <w:lastRenderedPageBreak/>
              <w:t>постійно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ДСНС</w:t>
            </w:r>
            <w:r>
              <w:br/>
            </w:r>
            <w:r w:rsidRPr="0034315C">
              <w:lastRenderedPageBreak/>
              <w:t>Національна академія наук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lastRenderedPageBreak/>
              <w:t>20. Підготовка та виконання пілотних проектів з розроблення і реалізації місцевих планів з адаптації до зміни клімату на рівні регіонів, а також міст, селищ і сіл</w:t>
            </w:r>
          </w:p>
        </w:tc>
        <w:tc>
          <w:tcPr>
            <w:tcW w:w="960" w:type="pct"/>
          </w:tcPr>
          <w:p w:rsidR="000C6CDA" w:rsidRPr="0034315C" w:rsidRDefault="00DF5349" w:rsidP="00C20656">
            <w:pPr>
              <w:pStyle w:val="a4"/>
              <w:ind w:firstLine="0"/>
              <w:jc w:val="center"/>
            </w:pPr>
            <w:r w:rsidRPr="0034315C">
              <w:t>постійно</w:t>
            </w:r>
          </w:p>
        </w:tc>
        <w:tc>
          <w:tcPr>
            <w:tcW w:w="1241" w:type="pct"/>
          </w:tcPr>
          <w:p w:rsidR="000C6CDA" w:rsidRPr="0034315C" w:rsidRDefault="00FB21B4" w:rsidP="00C20656">
            <w:pPr>
              <w:pStyle w:val="a4"/>
              <w:ind w:firstLine="0"/>
            </w:pPr>
            <w:r>
              <w:t>місцеві органи виконавчої влади та органи місцевого самоврядування 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 xml:space="preserve">21. Забезпечення включення заходів з адаптації до зміни клімату </w:t>
            </w:r>
            <w:r>
              <w:t>до проектів</w:t>
            </w:r>
            <w:r w:rsidRPr="0034315C">
              <w:t xml:space="preserve"> організації територій об’єктів</w:t>
            </w:r>
            <w:r w:rsidRPr="0034315C" w:rsidDel="00562046">
              <w:t xml:space="preserve"> </w:t>
            </w:r>
            <w:r w:rsidRPr="0034315C">
              <w:t>природно-заповідного фонду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Мінприроди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FB21B4">
            <w:pPr>
              <w:pStyle w:val="a4"/>
              <w:ind w:firstLine="0"/>
            </w:pPr>
            <w:r w:rsidRPr="0034315C">
              <w:t>2</w:t>
            </w:r>
            <w:r w:rsidR="00FB21B4">
              <w:t>2</w:t>
            </w:r>
            <w:r w:rsidRPr="0034315C">
              <w:t xml:space="preserve">. Проведення інформаційно-просвітницьких заходів, форумів, конференцій, семінарів та </w:t>
            </w:r>
            <w:r>
              <w:t xml:space="preserve">засідань за </w:t>
            </w:r>
            <w:r w:rsidRPr="0034315C">
              <w:t>кругли</w:t>
            </w:r>
            <w:r>
              <w:t>м</w:t>
            </w:r>
            <w:r w:rsidRPr="0034315C">
              <w:t xml:space="preserve"> стол</w:t>
            </w:r>
            <w:r>
              <w:t xml:space="preserve">ом з питань </w:t>
            </w:r>
            <w:r w:rsidRPr="0034315C">
              <w:t>зміни клімату</w:t>
            </w:r>
          </w:p>
        </w:tc>
        <w:tc>
          <w:tcPr>
            <w:tcW w:w="960" w:type="pct"/>
          </w:tcPr>
          <w:p w:rsidR="000C6CDA" w:rsidRPr="0034315C" w:rsidRDefault="000C6CDA" w:rsidP="00C20656">
            <w:pPr>
              <w:pStyle w:val="a4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C20656">
            <w:pPr>
              <w:pStyle w:val="a4"/>
              <w:ind w:firstLine="0"/>
            </w:pPr>
            <w:r w:rsidRPr="0034315C">
              <w:t>Мінприроди</w:t>
            </w:r>
            <w:r>
              <w:br/>
            </w:r>
            <w:proofErr w:type="spellStart"/>
            <w:r w:rsidRPr="0034315C">
              <w:t>Мінрегіон</w:t>
            </w:r>
            <w:proofErr w:type="spellEnd"/>
            <w:r>
              <w:br/>
            </w:r>
            <w:proofErr w:type="spellStart"/>
            <w:r w:rsidRPr="0034315C">
              <w:t>Міненерговугілля</w:t>
            </w:r>
            <w:proofErr w:type="spellEnd"/>
            <w:r>
              <w:br/>
            </w:r>
            <w:proofErr w:type="spellStart"/>
            <w:r w:rsidRPr="0034315C">
              <w:t>Мінагрополітики</w:t>
            </w:r>
            <w:proofErr w:type="spellEnd"/>
            <w:r>
              <w:br/>
            </w:r>
            <w:r w:rsidRPr="0034315C">
              <w:t>Держенергоефективності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>Національна академія аграрних наук</w:t>
            </w:r>
            <w:r w:rsidRPr="00EB0968">
              <w:rPr>
                <w:lang w:val="ru-RU"/>
              </w:rPr>
              <w:t xml:space="preserve"> </w:t>
            </w:r>
            <w:r w:rsidRPr="0034315C">
              <w:t>(за згодою)</w:t>
            </w:r>
          </w:p>
        </w:tc>
      </w:tr>
      <w:tr w:rsidR="00FB21B4" w:rsidRPr="0034315C" w:rsidTr="00DF5349">
        <w:trPr>
          <w:trHeight w:val="20"/>
          <w:jc w:val="center"/>
        </w:trPr>
        <w:tc>
          <w:tcPr>
            <w:tcW w:w="2800" w:type="pct"/>
          </w:tcPr>
          <w:p w:rsidR="00FB21B4" w:rsidRPr="0034315C" w:rsidRDefault="00FB21B4" w:rsidP="00FB21B4">
            <w:pPr>
              <w:pStyle w:val="a4"/>
              <w:ind w:firstLine="0"/>
            </w:pPr>
            <w:r>
              <w:t xml:space="preserve">23. </w:t>
            </w:r>
            <w:r w:rsidRPr="0034315C">
              <w:t>Розроблення</w:t>
            </w:r>
            <w:r>
              <w:t xml:space="preserve"> </w:t>
            </w:r>
            <w:r w:rsidRPr="0034315C">
              <w:t xml:space="preserve">модулів з </w:t>
            </w:r>
            <w:r>
              <w:t xml:space="preserve">питань, пов’язаних із зміною </w:t>
            </w:r>
            <w:r w:rsidRPr="0034315C">
              <w:t>клімату</w:t>
            </w:r>
            <w:r w:rsidR="00D927EA">
              <w:t>,</w:t>
            </w:r>
            <w:r>
              <w:t xml:space="preserve"> та включення їх до:</w:t>
            </w:r>
          </w:p>
        </w:tc>
        <w:tc>
          <w:tcPr>
            <w:tcW w:w="960" w:type="pct"/>
          </w:tcPr>
          <w:p w:rsidR="00FB21B4" w:rsidRDefault="00FB21B4" w:rsidP="00C20656">
            <w:pPr>
              <w:pStyle w:val="a4"/>
              <w:ind w:firstLine="0"/>
              <w:jc w:val="center"/>
            </w:pPr>
          </w:p>
        </w:tc>
        <w:tc>
          <w:tcPr>
            <w:tcW w:w="1241" w:type="pct"/>
          </w:tcPr>
          <w:p w:rsidR="00FB21B4" w:rsidRPr="0034315C" w:rsidRDefault="00FB21B4" w:rsidP="00C20656">
            <w:pPr>
              <w:pStyle w:val="a4"/>
              <w:ind w:firstLine="0"/>
            </w:pP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FB21B4">
            <w:pPr>
              <w:pStyle w:val="a4"/>
              <w:spacing w:before="100" w:line="223" w:lineRule="auto"/>
              <w:ind w:firstLine="0"/>
            </w:pPr>
            <w:r w:rsidRPr="0034315C">
              <w:t xml:space="preserve">відповідних навчальних планів та програм </w:t>
            </w:r>
            <w:r>
              <w:t xml:space="preserve">загальноосвітніх </w:t>
            </w:r>
            <w:r w:rsidRPr="0034315C">
              <w:t>середн</w:t>
            </w:r>
            <w:r>
              <w:t>іх</w:t>
            </w:r>
            <w:r w:rsidRPr="0034315C">
              <w:t xml:space="preserve"> шк</w:t>
            </w:r>
            <w:r>
              <w:t>і</w:t>
            </w:r>
            <w:r w:rsidRPr="0034315C">
              <w:t xml:space="preserve">л та вищих навчальних закладів </w:t>
            </w:r>
          </w:p>
        </w:tc>
        <w:tc>
          <w:tcPr>
            <w:tcW w:w="960" w:type="pct"/>
          </w:tcPr>
          <w:p w:rsidR="000C6CDA" w:rsidRPr="0034315C" w:rsidRDefault="000C6CDA" w:rsidP="00981C7A">
            <w:pPr>
              <w:pStyle w:val="a4"/>
              <w:spacing w:before="100" w:line="223" w:lineRule="auto"/>
              <w:ind w:firstLine="0"/>
              <w:jc w:val="center"/>
            </w:pPr>
            <w:r w:rsidRPr="0034315C">
              <w:t>2019 р</w:t>
            </w:r>
            <w:r>
              <w:t>ік</w:t>
            </w:r>
          </w:p>
        </w:tc>
        <w:tc>
          <w:tcPr>
            <w:tcW w:w="1241" w:type="pct"/>
          </w:tcPr>
          <w:p w:rsidR="000C6CDA" w:rsidRPr="0034315C" w:rsidRDefault="000C6CDA" w:rsidP="004E7EE4">
            <w:pPr>
              <w:pStyle w:val="a4"/>
              <w:spacing w:before="100" w:line="223" w:lineRule="auto"/>
              <w:ind w:firstLine="0"/>
            </w:pPr>
            <w:r w:rsidRPr="0034315C">
              <w:t>МОН</w:t>
            </w:r>
            <w:r>
              <w:br/>
            </w:r>
            <w:r w:rsidRPr="0034315C">
              <w:t>Мінприроди</w:t>
            </w:r>
            <w:r>
              <w:br/>
            </w:r>
            <w:r w:rsidRPr="0034315C">
              <w:t>Національна академія наук (за згодою)</w:t>
            </w:r>
            <w:r>
              <w:br/>
            </w:r>
            <w:r w:rsidRPr="0034315C">
              <w:t xml:space="preserve">Національна академія </w:t>
            </w:r>
            <w:r w:rsidRPr="0034315C">
              <w:lastRenderedPageBreak/>
              <w:t>педагогічних наук</w:t>
            </w:r>
            <w:r w:rsidRPr="00EB0968">
              <w:rPr>
                <w:lang w:val="ru-RU"/>
              </w:rPr>
              <w:t xml:space="preserve"> </w:t>
            </w:r>
            <w:r w:rsidRPr="00EB0968">
              <w:rPr>
                <w:lang w:val="ru-RU"/>
              </w:rPr>
              <w:br/>
            </w:r>
            <w:r w:rsidRPr="0034315C">
              <w:t>(за згодою)</w:t>
            </w:r>
            <w:r>
              <w:br/>
            </w:r>
            <w:r w:rsidRPr="0034315C">
              <w:t>Національна академія аграрних наук</w:t>
            </w:r>
            <w:r w:rsidRPr="00227B45">
              <w:rPr>
                <w:lang w:val="ru-RU"/>
              </w:rPr>
              <w:br/>
            </w:r>
            <w:r w:rsidRPr="0034315C">
              <w:t>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FB21B4">
            <w:pPr>
              <w:pStyle w:val="a4"/>
              <w:spacing w:before="100" w:line="223" w:lineRule="auto"/>
              <w:ind w:firstLine="0"/>
            </w:pPr>
            <w:r w:rsidRPr="0034315C">
              <w:lastRenderedPageBreak/>
              <w:t xml:space="preserve">професійних програм підвищення кваліфікації державних службовців, посадових осіб органів місцевого самоврядування модулів з </w:t>
            </w:r>
            <w:r>
              <w:t xml:space="preserve">питань, пов’язаних із зміною </w:t>
            </w:r>
            <w:r w:rsidRPr="0034315C">
              <w:t>клімату</w:t>
            </w:r>
          </w:p>
        </w:tc>
        <w:tc>
          <w:tcPr>
            <w:tcW w:w="960" w:type="pct"/>
          </w:tcPr>
          <w:p w:rsidR="000C6CDA" w:rsidRPr="0034315C" w:rsidRDefault="00D927EA" w:rsidP="004E7EE4">
            <w:pPr>
              <w:pStyle w:val="a4"/>
              <w:spacing w:before="100" w:line="223" w:lineRule="auto"/>
              <w:ind w:firstLine="0"/>
              <w:jc w:val="center"/>
            </w:pPr>
            <w:r w:rsidRPr="0034315C">
              <w:t>2019 р</w:t>
            </w:r>
            <w:r>
              <w:t>ік</w:t>
            </w:r>
          </w:p>
        </w:tc>
        <w:tc>
          <w:tcPr>
            <w:tcW w:w="1241" w:type="pct"/>
          </w:tcPr>
          <w:p w:rsidR="000C6CDA" w:rsidRPr="0034315C" w:rsidRDefault="000C6CDA" w:rsidP="000C6CDA">
            <w:pPr>
              <w:pStyle w:val="a4"/>
              <w:spacing w:before="100" w:line="223" w:lineRule="auto"/>
              <w:ind w:firstLine="0"/>
            </w:pPr>
            <w:r w:rsidRPr="0034315C">
              <w:t>НАДС</w:t>
            </w:r>
            <w:r>
              <w:br/>
            </w:r>
            <w:r w:rsidRPr="0034315C">
              <w:t>Мінприроди</w:t>
            </w:r>
            <w:r>
              <w:br/>
            </w:r>
            <w:r w:rsidRPr="0034315C">
              <w:t>Національна академія державного управління при Президентові України</w:t>
            </w:r>
            <w:r>
              <w:br/>
            </w:r>
            <w:r w:rsidRPr="0034315C">
              <w:t>(за згодою)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FB21B4" w:rsidP="00FB21B4">
            <w:pPr>
              <w:pStyle w:val="a4"/>
              <w:spacing w:before="100" w:line="223" w:lineRule="auto"/>
              <w:ind w:firstLine="0"/>
            </w:pPr>
            <w:r>
              <w:t>24. Розроблення модулів з питань:</w:t>
            </w:r>
          </w:p>
        </w:tc>
        <w:tc>
          <w:tcPr>
            <w:tcW w:w="960" w:type="pct"/>
          </w:tcPr>
          <w:p w:rsidR="000C6CDA" w:rsidRPr="0034315C" w:rsidRDefault="000C6CDA" w:rsidP="004E7EE4">
            <w:pPr>
              <w:pStyle w:val="a4"/>
              <w:spacing w:before="100" w:line="223" w:lineRule="auto"/>
              <w:ind w:firstLine="0"/>
              <w:jc w:val="center"/>
            </w:pPr>
          </w:p>
        </w:tc>
        <w:tc>
          <w:tcPr>
            <w:tcW w:w="1241" w:type="pct"/>
          </w:tcPr>
          <w:p w:rsidR="000C6CDA" w:rsidRPr="0034315C" w:rsidRDefault="000C6CDA" w:rsidP="00FB21B4">
            <w:pPr>
              <w:pStyle w:val="a4"/>
              <w:spacing w:before="100" w:line="223" w:lineRule="auto"/>
              <w:ind w:firstLine="0"/>
            </w:pP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FB21B4">
            <w:pPr>
              <w:pStyle w:val="a4"/>
              <w:spacing w:before="100" w:line="223" w:lineRule="auto"/>
              <w:ind w:firstLine="0"/>
            </w:pPr>
            <w:r w:rsidRPr="0034315C">
              <w:t>моніторингу, звітності та верифікації викидів парникових газів і проведення навчання персоналу суб’єктів господарювання, які мають джерела викидів парникових газів</w:t>
            </w:r>
          </w:p>
        </w:tc>
        <w:tc>
          <w:tcPr>
            <w:tcW w:w="960" w:type="pct"/>
          </w:tcPr>
          <w:p w:rsidR="000C6CDA" w:rsidRPr="0034315C" w:rsidRDefault="000C6CDA" w:rsidP="004E7EE4">
            <w:pPr>
              <w:pStyle w:val="a4"/>
              <w:spacing w:before="100" w:line="223" w:lineRule="auto"/>
              <w:ind w:firstLine="0"/>
              <w:jc w:val="center"/>
            </w:pPr>
            <w:r w:rsidRPr="0034315C">
              <w:t>2020 р</w:t>
            </w:r>
            <w:r>
              <w:t>ік</w:t>
            </w:r>
          </w:p>
        </w:tc>
        <w:tc>
          <w:tcPr>
            <w:tcW w:w="1241" w:type="pct"/>
          </w:tcPr>
          <w:p w:rsidR="000C6CDA" w:rsidRPr="0034315C" w:rsidRDefault="000C6CDA" w:rsidP="004E7EE4">
            <w:pPr>
              <w:pStyle w:val="a4"/>
              <w:spacing w:before="100" w:line="223" w:lineRule="auto"/>
              <w:ind w:firstLine="0"/>
            </w:pPr>
            <w:r w:rsidRPr="0034315C">
              <w:t>Мінприроди</w:t>
            </w:r>
          </w:p>
        </w:tc>
      </w:tr>
      <w:tr w:rsidR="000C6CDA" w:rsidRPr="0034315C" w:rsidTr="00DF5349">
        <w:trPr>
          <w:trHeight w:val="20"/>
          <w:jc w:val="center"/>
        </w:trPr>
        <w:tc>
          <w:tcPr>
            <w:tcW w:w="2800" w:type="pct"/>
          </w:tcPr>
          <w:p w:rsidR="000C6CDA" w:rsidRPr="0034315C" w:rsidRDefault="000C6CDA" w:rsidP="00FB21B4">
            <w:pPr>
              <w:pStyle w:val="a4"/>
              <w:spacing w:before="100" w:line="223" w:lineRule="auto"/>
              <w:ind w:firstLine="0"/>
            </w:pPr>
            <w:r w:rsidRPr="0034315C">
              <w:t xml:space="preserve">моніторингу наслідків зміни клімату для здоров’я населення і проведення навчання для фахівців </w:t>
            </w:r>
            <w:r w:rsidR="00F85053">
              <w:t>ц</w:t>
            </w:r>
            <w:r w:rsidRPr="0034315C">
              <w:t xml:space="preserve">ентрів громадського здоров’я та </w:t>
            </w:r>
            <w:proofErr w:type="spellStart"/>
            <w:r w:rsidRPr="0034315C">
              <w:t>Держпродспоживслужби</w:t>
            </w:r>
            <w:proofErr w:type="spellEnd"/>
          </w:p>
        </w:tc>
        <w:tc>
          <w:tcPr>
            <w:tcW w:w="960" w:type="pct"/>
          </w:tcPr>
          <w:p w:rsidR="000C6CDA" w:rsidRPr="0034315C" w:rsidRDefault="000C6CDA" w:rsidP="004E7EE4">
            <w:pPr>
              <w:pStyle w:val="a4"/>
              <w:spacing w:before="100" w:line="223" w:lineRule="auto"/>
              <w:ind w:firstLine="0"/>
              <w:jc w:val="center"/>
            </w:pPr>
            <w:r>
              <w:t>—”—</w:t>
            </w:r>
          </w:p>
        </w:tc>
        <w:tc>
          <w:tcPr>
            <w:tcW w:w="1241" w:type="pct"/>
          </w:tcPr>
          <w:p w:rsidR="000C6CDA" w:rsidRPr="0034315C" w:rsidRDefault="000C6CDA" w:rsidP="004E7EE4">
            <w:pPr>
              <w:pStyle w:val="a4"/>
              <w:spacing w:before="100" w:line="223" w:lineRule="auto"/>
              <w:ind w:firstLine="0"/>
            </w:pPr>
            <w:r w:rsidRPr="0034315C">
              <w:t>МОЗ</w:t>
            </w:r>
            <w:r>
              <w:br/>
            </w:r>
            <w:proofErr w:type="spellStart"/>
            <w:r w:rsidRPr="0034315C">
              <w:t>Держпродспоживслужба</w:t>
            </w:r>
            <w:proofErr w:type="spellEnd"/>
            <w:r>
              <w:br/>
            </w:r>
            <w:r w:rsidRPr="0034315C">
              <w:t>Національна академія медичних наук</w:t>
            </w:r>
            <w:r w:rsidRPr="00227B45">
              <w:rPr>
                <w:lang w:val="ru-RU"/>
              </w:rPr>
              <w:br/>
            </w:r>
            <w:r w:rsidRPr="0034315C">
              <w:t>(за згодою)</w:t>
            </w:r>
          </w:p>
        </w:tc>
      </w:tr>
      <w:tr w:rsidR="00FB21B4" w:rsidRPr="0034315C" w:rsidTr="00DF5349">
        <w:trPr>
          <w:trHeight w:val="20"/>
          <w:jc w:val="center"/>
        </w:trPr>
        <w:tc>
          <w:tcPr>
            <w:tcW w:w="2800" w:type="pct"/>
          </w:tcPr>
          <w:p w:rsidR="00FB21B4" w:rsidRPr="0034315C" w:rsidRDefault="00FB21B4" w:rsidP="00704F24">
            <w:pPr>
              <w:pStyle w:val="a4"/>
              <w:spacing w:before="100" w:line="223" w:lineRule="auto"/>
              <w:ind w:firstLine="0"/>
            </w:pPr>
            <w:r w:rsidRPr="0034315C">
              <w:t>2</w:t>
            </w:r>
            <w:r>
              <w:t>5</w:t>
            </w:r>
            <w:r w:rsidRPr="0034315C">
              <w:t>. Забезпечення проведення підвищення кваліфікації державних службовців, посадових осіб органів місцевого самоврядування з питань, пов’язаних і</w:t>
            </w:r>
            <w:r>
              <w:t>з</w:t>
            </w:r>
            <w:r w:rsidRPr="0034315C">
              <w:t xml:space="preserve"> зміною клімату</w:t>
            </w:r>
          </w:p>
        </w:tc>
        <w:tc>
          <w:tcPr>
            <w:tcW w:w="960" w:type="pct"/>
          </w:tcPr>
          <w:p w:rsidR="00FB21B4" w:rsidRPr="0034315C" w:rsidRDefault="00FB21B4" w:rsidP="00704F24">
            <w:pPr>
              <w:pStyle w:val="a4"/>
              <w:spacing w:before="100" w:line="223" w:lineRule="auto"/>
              <w:ind w:firstLine="0"/>
              <w:jc w:val="center"/>
            </w:pPr>
            <w:r w:rsidRPr="0034315C">
              <w:t>постійно</w:t>
            </w:r>
          </w:p>
        </w:tc>
        <w:tc>
          <w:tcPr>
            <w:tcW w:w="1241" w:type="pct"/>
          </w:tcPr>
          <w:p w:rsidR="00FB21B4" w:rsidRPr="0034315C" w:rsidRDefault="00FB21B4" w:rsidP="00704F24">
            <w:pPr>
              <w:pStyle w:val="a4"/>
              <w:spacing w:before="100" w:line="223" w:lineRule="auto"/>
              <w:ind w:firstLine="0"/>
            </w:pPr>
            <w:r w:rsidRPr="0034315C">
              <w:t>НАДС</w:t>
            </w:r>
            <w:r>
              <w:br/>
            </w:r>
            <w:r w:rsidRPr="0034315C">
              <w:t>Мінприроди</w:t>
            </w:r>
            <w:r>
              <w:br/>
            </w:r>
            <w:r w:rsidRPr="0034315C">
              <w:t>Національна академія державного управління при Президентові України</w:t>
            </w:r>
            <w:r>
              <w:br/>
            </w:r>
            <w:r w:rsidRPr="0034315C">
              <w:t>(за згодою)</w:t>
            </w:r>
          </w:p>
        </w:tc>
      </w:tr>
    </w:tbl>
    <w:p w:rsidR="004E7EE4" w:rsidRPr="00620D46" w:rsidRDefault="004E7EE4" w:rsidP="004E7EE4">
      <w:pPr>
        <w:jc w:val="center"/>
        <w:rPr>
          <w:szCs w:val="26"/>
          <w:lang w:val="en-US"/>
        </w:rPr>
      </w:pPr>
      <w:r>
        <w:rPr>
          <w:szCs w:val="26"/>
          <w:lang w:val="en-US"/>
        </w:rPr>
        <w:t>________________________</w:t>
      </w:r>
    </w:p>
    <w:sectPr w:rsidR="004E7EE4" w:rsidRPr="00620D46" w:rsidSect="00C0357C">
      <w:headerReference w:type="even" r:id="rId8"/>
      <w:headerReference w:type="default" r:id="rId9"/>
      <w:pgSz w:w="16838" w:h="11906" w:orient="landscape" w:code="9"/>
      <w:pgMar w:top="567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62" w:rsidRDefault="00387862">
      <w:r>
        <w:separator/>
      </w:r>
    </w:p>
  </w:endnote>
  <w:endnote w:type="continuationSeparator" w:id="0">
    <w:p w:rsidR="00387862" w:rsidRDefault="0038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62" w:rsidRDefault="00387862">
      <w:r>
        <w:separator/>
      </w:r>
    </w:p>
  </w:footnote>
  <w:footnote w:type="continuationSeparator" w:id="0">
    <w:p w:rsidR="00387862" w:rsidRDefault="0038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21659D">
    <w:r>
      <w:fldChar w:fldCharType="begin"/>
    </w:r>
    <w:r>
      <w:instrText xml:space="preserve">PAGE  </w:instrText>
    </w:r>
    <w:r>
      <w:fldChar w:fldCharType="separate"/>
    </w:r>
    <w:r w:rsidR="00210F96">
      <w:rPr>
        <w:noProof/>
      </w:rPr>
      <w:t>1</w:t>
    </w:r>
    <w:r>
      <w:rPr>
        <w:noProof/>
      </w:rPr>
      <w:fldChar w:fldCharType="end"/>
    </w:r>
    <w:r w:rsidR="00692165">
      <w:br/>
    </w:r>
    <w:r w:rsidR="00692165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Pr="00692165" w:rsidRDefault="0021659D" w:rsidP="00692165">
    <w:pPr>
      <w:jc w:val="center"/>
      <w:rPr>
        <w:lang w:val="en-US"/>
      </w:rPr>
    </w:pPr>
    <w:r>
      <w:fldChar w:fldCharType="begin"/>
    </w:r>
    <w:r>
      <w:instrText xml:space="preserve">PAGE  </w:instrText>
    </w:r>
    <w:r>
      <w:fldChar w:fldCharType="separate"/>
    </w:r>
    <w:r w:rsidR="00C764A0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705E"/>
    <w:rsid w:val="00075FF6"/>
    <w:rsid w:val="000C6CDA"/>
    <w:rsid w:val="000D4F71"/>
    <w:rsid w:val="001057F4"/>
    <w:rsid w:val="001229D1"/>
    <w:rsid w:val="00161971"/>
    <w:rsid w:val="001A5FC5"/>
    <w:rsid w:val="001D54F4"/>
    <w:rsid w:val="002045E2"/>
    <w:rsid w:val="00210F96"/>
    <w:rsid w:val="0021659D"/>
    <w:rsid w:val="00227B45"/>
    <w:rsid w:val="002367FE"/>
    <w:rsid w:val="00244B3B"/>
    <w:rsid w:val="00246F20"/>
    <w:rsid w:val="002D39C9"/>
    <w:rsid w:val="002D5690"/>
    <w:rsid w:val="002F569C"/>
    <w:rsid w:val="003308F8"/>
    <w:rsid w:val="00331408"/>
    <w:rsid w:val="0034315C"/>
    <w:rsid w:val="0035182A"/>
    <w:rsid w:val="00353350"/>
    <w:rsid w:val="0035686E"/>
    <w:rsid w:val="00365896"/>
    <w:rsid w:val="00385BC5"/>
    <w:rsid w:val="00386DDA"/>
    <w:rsid w:val="00387862"/>
    <w:rsid w:val="003A331E"/>
    <w:rsid w:val="003C6229"/>
    <w:rsid w:val="003E0B33"/>
    <w:rsid w:val="003F32EE"/>
    <w:rsid w:val="0042755D"/>
    <w:rsid w:val="004377F6"/>
    <w:rsid w:val="00441352"/>
    <w:rsid w:val="004610F5"/>
    <w:rsid w:val="00463AD4"/>
    <w:rsid w:val="004E7EE4"/>
    <w:rsid w:val="0054727A"/>
    <w:rsid w:val="005771E0"/>
    <w:rsid w:val="005A2AF3"/>
    <w:rsid w:val="005F67CC"/>
    <w:rsid w:val="00620D46"/>
    <w:rsid w:val="00622827"/>
    <w:rsid w:val="00692165"/>
    <w:rsid w:val="00693F73"/>
    <w:rsid w:val="006A3FB3"/>
    <w:rsid w:val="006B112E"/>
    <w:rsid w:val="006C56DD"/>
    <w:rsid w:val="006D73DC"/>
    <w:rsid w:val="006E205B"/>
    <w:rsid w:val="00703747"/>
    <w:rsid w:val="00704F24"/>
    <w:rsid w:val="007265FB"/>
    <w:rsid w:val="00755C9E"/>
    <w:rsid w:val="00791720"/>
    <w:rsid w:val="007A3CEE"/>
    <w:rsid w:val="007B1BB5"/>
    <w:rsid w:val="007F3DCE"/>
    <w:rsid w:val="00816640"/>
    <w:rsid w:val="0088049B"/>
    <w:rsid w:val="008E7A0C"/>
    <w:rsid w:val="00981C7A"/>
    <w:rsid w:val="009B232F"/>
    <w:rsid w:val="009D75DC"/>
    <w:rsid w:val="009F3F40"/>
    <w:rsid w:val="00A519AC"/>
    <w:rsid w:val="00A841D7"/>
    <w:rsid w:val="00B11E3A"/>
    <w:rsid w:val="00B94B4E"/>
    <w:rsid w:val="00B954E3"/>
    <w:rsid w:val="00B97D6A"/>
    <w:rsid w:val="00BA0E4A"/>
    <w:rsid w:val="00BE0EC3"/>
    <w:rsid w:val="00C0357C"/>
    <w:rsid w:val="00C120F8"/>
    <w:rsid w:val="00C20656"/>
    <w:rsid w:val="00C43DF2"/>
    <w:rsid w:val="00C443FF"/>
    <w:rsid w:val="00C6371E"/>
    <w:rsid w:val="00C70227"/>
    <w:rsid w:val="00C764A0"/>
    <w:rsid w:val="00C97B16"/>
    <w:rsid w:val="00CB23F1"/>
    <w:rsid w:val="00CD1087"/>
    <w:rsid w:val="00D1662D"/>
    <w:rsid w:val="00D45068"/>
    <w:rsid w:val="00D927EA"/>
    <w:rsid w:val="00DA0574"/>
    <w:rsid w:val="00DA2FF1"/>
    <w:rsid w:val="00DC64C3"/>
    <w:rsid w:val="00DF5349"/>
    <w:rsid w:val="00E16E29"/>
    <w:rsid w:val="00E26455"/>
    <w:rsid w:val="00E574E8"/>
    <w:rsid w:val="00EB0968"/>
    <w:rsid w:val="00F24C96"/>
    <w:rsid w:val="00F61DD3"/>
    <w:rsid w:val="00F6600C"/>
    <w:rsid w:val="00F84384"/>
    <w:rsid w:val="00F85053"/>
    <w:rsid w:val="00FB21B4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HTML">
    <w:name w:val="HTML Preformatted"/>
    <w:basedOn w:val="a"/>
    <w:link w:val="HTML0"/>
    <w:rsid w:val="0035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link w:val="HTML"/>
    <w:rsid w:val="0035182A"/>
    <w:rPr>
      <w:rFonts w:ascii="Courier New" w:eastAsia="Calibri" w:hAnsi="Courier New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20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E205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HTML">
    <w:name w:val="HTML Preformatted"/>
    <w:basedOn w:val="a"/>
    <w:link w:val="HTML0"/>
    <w:rsid w:val="0035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0">
    <w:name w:val="Стандартный HTML Знак"/>
    <w:link w:val="HTML"/>
    <w:rsid w:val="0035182A"/>
    <w:rPr>
      <w:rFonts w:ascii="Courier New" w:eastAsia="Calibri" w:hAnsi="Courier New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20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E20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4A95-1D76-4C02-8ACC-B5D660E6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Платонова Антоніна Євгеніївна</cp:lastModifiedBy>
  <cp:revision>3</cp:revision>
  <cp:lastPrinted>2017-12-04T07:36:00Z</cp:lastPrinted>
  <dcterms:created xsi:type="dcterms:W3CDTF">2018-01-22T10:40:00Z</dcterms:created>
  <dcterms:modified xsi:type="dcterms:W3CDTF">2018-01-22T11:59:00Z</dcterms:modified>
</cp:coreProperties>
</file>