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438A" w14:textId="77777777" w:rsidR="00E83CA4" w:rsidRPr="00D555C0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C0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2EF8D8E7" w14:textId="63A893B1" w:rsidR="00201E9A" w:rsidRPr="00D555C0" w:rsidRDefault="00E83CA4" w:rsidP="0020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5C0">
        <w:rPr>
          <w:rFonts w:ascii="Times New Roman" w:hAnsi="Times New Roman" w:cs="Times New Roman"/>
          <w:b/>
          <w:sz w:val="28"/>
          <w:szCs w:val="28"/>
        </w:rPr>
        <w:t xml:space="preserve">про оприлюднення проєкту </w:t>
      </w:r>
      <w:r w:rsidR="00201E9A" w:rsidRPr="00D55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постанови Кабінету Міністрів України </w:t>
      </w:r>
      <w:r w:rsidR="00201E9A" w:rsidRPr="00D555C0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</w:t>
      </w:r>
      <w:r w:rsidR="00924068" w:rsidRPr="00D555C0">
        <w:rPr>
          <w:rFonts w:ascii="Times New Roman" w:hAnsi="Times New Roman"/>
          <w:b/>
          <w:sz w:val="28"/>
          <w:szCs w:val="28"/>
          <w:lang w:eastAsia="ru-RU"/>
        </w:rPr>
        <w:t>Про внесення змін до деяких постанов Кабінету Міністрів України у сфері здійснення оцінки впливу на довкілля</w:t>
      </w:r>
      <w:r w:rsidR="00201E9A" w:rsidRPr="00D555C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1BA5F29B" w14:textId="77777777" w:rsidR="002B3443" w:rsidRPr="00D555C0" w:rsidRDefault="002B3443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58F23C" w14:textId="3BED3873" w:rsidR="00201E9A" w:rsidRPr="00D555C0" w:rsidRDefault="002B3443" w:rsidP="00201E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5C0">
        <w:rPr>
          <w:rFonts w:ascii="Times New Roman" w:hAnsi="Times New Roman" w:cs="Times New Roman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 Міністерство захисту довкілля та природних ресурсів України повідомляє про оприлюднення на офіційному вебсайті проєкту </w:t>
      </w:r>
      <w:r w:rsidR="00201E9A" w:rsidRPr="00D555C0">
        <w:rPr>
          <w:rFonts w:ascii="Times New Roman" w:hAnsi="Times New Roman" w:cs="Times New Roman"/>
          <w:sz w:val="28"/>
          <w:szCs w:val="28"/>
          <w:lang w:eastAsia="ru-RU"/>
        </w:rPr>
        <w:t>постанови Кабінету Міністрів України «</w:t>
      </w:r>
      <w:r w:rsidR="00924068" w:rsidRPr="00D555C0">
        <w:rPr>
          <w:rFonts w:ascii="Times New Roman" w:hAnsi="Times New Roman" w:cs="Times New Roman"/>
          <w:bCs/>
          <w:sz w:val="28"/>
          <w:szCs w:val="28"/>
        </w:rPr>
        <w:t>Про внесення змін до деяких постанов Кабінету Міністрів України у сфері здійснення оцінки впливу на довкілля</w:t>
      </w:r>
      <w:r w:rsidR="00201E9A" w:rsidRPr="00D555C0">
        <w:rPr>
          <w:rFonts w:ascii="Times New Roman" w:hAnsi="Times New Roman" w:cs="Times New Roman"/>
          <w:sz w:val="28"/>
          <w:szCs w:val="28"/>
          <w:lang w:eastAsia="ru-RU"/>
        </w:rPr>
        <w:t>» (далі – проєкт акта).</w:t>
      </w:r>
    </w:p>
    <w:p w14:paraId="1751BE0B" w14:textId="4749D95E" w:rsidR="002F1C0A" w:rsidRPr="00D555C0" w:rsidRDefault="002F1C0A" w:rsidP="002F1C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55C0">
        <w:rPr>
          <w:rFonts w:ascii="Times New Roman" w:hAnsi="Times New Roman" w:cs="Times New Roman"/>
          <w:sz w:val="28"/>
          <w:szCs w:val="28"/>
        </w:rPr>
        <w:t xml:space="preserve">Проєкт акта розроблений з метою </w:t>
      </w:r>
      <w:r w:rsidR="00924068" w:rsidRPr="00D555C0">
        <w:rPr>
          <w:rFonts w:ascii="Times New Roman" w:hAnsi="Times New Roman" w:cs="Times New Roman"/>
          <w:sz w:val="28"/>
          <w:szCs w:val="28"/>
          <w:lang w:eastAsia="ru-RU"/>
        </w:rPr>
        <w:t>врегулювання проведення громадських слухань у форматі відеоконференції на період дії правового режиму воєнного стану</w:t>
      </w:r>
      <w:r w:rsidR="00924068" w:rsidRPr="00D555C0">
        <w:rPr>
          <w:rFonts w:ascii="Times New Roman" w:hAnsi="Times New Roman" w:cs="Times New Roman"/>
          <w:sz w:val="28"/>
          <w:szCs w:val="28"/>
        </w:rPr>
        <w:t xml:space="preserve"> </w:t>
      </w:r>
      <w:r w:rsidR="00924068" w:rsidRPr="00D5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виконання </w:t>
      </w:r>
      <w:r w:rsidR="00924068" w:rsidRPr="00D555C0">
        <w:rPr>
          <w:rFonts w:ascii="Times New Roman" w:hAnsi="Times New Roman" w:cs="Times New Roman"/>
          <w:sz w:val="28"/>
          <w:szCs w:val="28"/>
        </w:rPr>
        <w:t>підпункту 12 пункту 1 розділу І</w:t>
      </w:r>
      <w:r w:rsidR="00924068" w:rsidRPr="00D5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 України від 13.07.2023 </w:t>
      </w:r>
      <w:r w:rsidR="00924068" w:rsidRPr="00D555C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</w:t>
      </w:r>
      <w:r w:rsidR="00924068" w:rsidRPr="00D555C0">
        <w:rPr>
          <w:rFonts w:ascii="Times New Roman" w:hAnsi="Times New Roman" w:cs="Times New Roman"/>
          <w:sz w:val="28"/>
          <w:szCs w:val="28"/>
        </w:rPr>
        <w:t>3227</w:t>
      </w:r>
      <w:r w:rsidR="00924068" w:rsidRPr="00D555C0">
        <w:rPr>
          <w:rFonts w:ascii="Times New Roman" w:hAnsi="Times New Roman" w:cs="Times New Roman"/>
          <w:sz w:val="28"/>
          <w:szCs w:val="28"/>
        </w:rPr>
        <w:sym w:font="Symbol" w:char="F02D"/>
      </w:r>
      <w:r w:rsidR="00924068" w:rsidRPr="00D555C0">
        <w:rPr>
          <w:rFonts w:ascii="Times New Roman" w:hAnsi="Times New Roman" w:cs="Times New Roman"/>
          <w:sz w:val="28"/>
          <w:szCs w:val="28"/>
        </w:rPr>
        <w:t>IX «Про внесення змін до деяких законів України щодо удосконалення та цифровізації процедури оцінки впливу на довкілля»</w:t>
      </w:r>
      <w:r w:rsidR="00924068" w:rsidRPr="00D555C0">
        <w:rPr>
          <w:rFonts w:ascii="Times New Roman" w:hAnsi="Times New Roman" w:cs="Times New Roman"/>
          <w:sz w:val="28"/>
          <w:szCs w:val="28"/>
        </w:rPr>
        <w:t xml:space="preserve"> та у</w:t>
      </w:r>
      <w:r w:rsidR="00924068" w:rsidRPr="00D555C0">
        <w:rPr>
          <w:rFonts w:ascii="Times New Roman" w:hAnsi="Times New Roman" w:cs="Times New Roman"/>
          <w:sz w:val="28"/>
          <w:szCs w:val="28"/>
        </w:rPr>
        <w:t xml:space="preserve"> зв’язку з </w:t>
      </w:r>
      <w:r w:rsidR="00924068" w:rsidRPr="00D5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відміною з </w:t>
      </w:r>
      <w:r w:rsidR="00924068" w:rsidRPr="00D555C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24068" w:rsidRPr="00D555C0">
        <w:rPr>
          <w:rFonts w:ascii="Times New Roman" w:hAnsi="Times New Roman" w:cs="Times New Roman"/>
          <w:sz w:val="28"/>
          <w:szCs w:val="28"/>
          <w:shd w:val="clear" w:color="auto" w:fill="FFFFFF"/>
        </w:rPr>
        <w:t>24 години 00 хвилин 30.06.2023 на всій території України</w:t>
      </w:r>
      <w:r w:rsidR="00924068" w:rsidRPr="00D5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anchor="n5" w:tgtFrame="_blank" w:history="1">
        <w:r w:rsidR="00924068" w:rsidRPr="00D555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карантин</w:t>
        </w:r>
      </w:hyperlink>
      <w:r w:rsidR="00924068" w:rsidRPr="00D555C0">
        <w:rPr>
          <w:rFonts w:ascii="Times New Roman" w:hAnsi="Times New Roman" w:cs="Times New Roman"/>
          <w:sz w:val="28"/>
          <w:szCs w:val="28"/>
        </w:rPr>
        <w:t>у</w:t>
      </w:r>
      <w:r w:rsidR="00924068" w:rsidRPr="00D555C0">
        <w:rPr>
          <w:rFonts w:ascii="Times New Roman" w:hAnsi="Times New Roman" w:cs="Times New Roman"/>
          <w:sz w:val="28"/>
          <w:szCs w:val="28"/>
          <w:shd w:val="clear" w:color="auto" w:fill="FFFFFF"/>
        </w:rPr>
        <w:t>, встановленого з метою запобігання поширенню на території України гострої респіраторної хвороби COVID-19, спричиненої коронавірусом SARS-CoV-2, постановою Кабінету Міністрів України від 27.06.2023 № 651</w:t>
      </w:r>
      <w:r w:rsidR="00924068" w:rsidRPr="00D555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4068" w:rsidRPr="00D55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51DFAC7" w14:textId="41290860" w:rsidR="00924068" w:rsidRPr="00D555C0" w:rsidRDefault="00924068" w:rsidP="0092406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55C0">
        <w:rPr>
          <w:rFonts w:ascii="Times New Roman" w:hAnsi="Times New Roman"/>
          <w:sz w:val="28"/>
          <w:szCs w:val="28"/>
        </w:rPr>
        <w:t>Реалізація проєкту акта дозволить виконати обов’язок органів, що здійснюють оцінку впливу на довкілля, а саме проводити громадські слухання</w:t>
      </w:r>
      <w:r w:rsidRPr="00D555C0">
        <w:rPr>
          <w:rFonts w:ascii="Times New Roman" w:hAnsi="Times New Roman"/>
          <w:sz w:val="28"/>
          <w:szCs w:val="28"/>
        </w:rPr>
        <w:t xml:space="preserve"> </w:t>
      </w:r>
      <w:r w:rsidRPr="00D555C0">
        <w:rPr>
          <w:rFonts w:ascii="Times New Roman" w:hAnsi="Times New Roman" w:cs="Times New Roman"/>
          <w:sz w:val="28"/>
          <w:szCs w:val="28"/>
          <w:lang w:eastAsia="ru-RU"/>
        </w:rPr>
        <w:t>з урахуванням безпекової ситуації</w:t>
      </w:r>
      <w:r w:rsidRPr="00D555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641219" w14:textId="77777777" w:rsidR="002F1C0A" w:rsidRPr="00D555C0" w:rsidRDefault="002F1C0A" w:rsidP="002F1C0A">
      <w:pPr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</w:p>
    <w:p w14:paraId="4917520D" w14:textId="77777777" w:rsidR="002B3443" w:rsidRPr="00D555C0" w:rsidRDefault="002B3443" w:rsidP="002B34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55C0">
        <w:rPr>
          <w:rStyle w:val="ab"/>
          <w:sz w:val="28"/>
          <w:szCs w:val="28"/>
          <w:bdr w:val="none" w:sz="0" w:space="0" w:color="auto" w:frame="1"/>
        </w:rPr>
        <w:t>Назва органу виконавчої влади, що розробив проєкт акта</w:t>
      </w:r>
    </w:p>
    <w:p w14:paraId="1EB39810" w14:textId="77777777" w:rsidR="002B3443" w:rsidRPr="00D555C0" w:rsidRDefault="002B3443" w:rsidP="002B3443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555C0">
        <w:rPr>
          <w:sz w:val="28"/>
          <w:szCs w:val="28"/>
        </w:rPr>
        <w:t>Міністерство захисту довкілля та природних ресурсів України</w:t>
      </w:r>
    </w:p>
    <w:p w14:paraId="6ADD6165" w14:textId="77777777" w:rsidR="002B3443" w:rsidRPr="00D555C0" w:rsidRDefault="002B3443" w:rsidP="002B34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55C0">
        <w:rPr>
          <w:rStyle w:val="ab"/>
          <w:sz w:val="28"/>
          <w:szCs w:val="28"/>
          <w:bdr w:val="none" w:sz="0" w:space="0" w:color="auto" w:frame="1"/>
        </w:rPr>
        <w:t>Назва структурного підрозділу, що розробив проєкт акта, адреса та телефон:</w:t>
      </w:r>
    </w:p>
    <w:p w14:paraId="49EE59C0" w14:textId="77777777" w:rsidR="002B3443" w:rsidRPr="00D555C0" w:rsidRDefault="002B3443" w:rsidP="002B3443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555C0">
        <w:rPr>
          <w:sz w:val="28"/>
          <w:szCs w:val="28"/>
        </w:rPr>
        <w:t xml:space="preserve">Департамент екологічної оцінки Міністерства захисту довкілля та природних ресурсів України; вул. Митрополита Василя Липківського, 35, </w:t>
      </w:r>
      <w:r w:rsidR="002204AB" w:rsidRPr="00D555C0">
        <w:rPr>
          <w:sz w:val="28"/>
          <w:szCs w:val="28"/>
        </w:rPr>
        <w:br/>
      </w:r>
      <w:r w:rsidRPr="00D555C0">
        <w:rPr>
          <w:sz w:val="28"/>
          <w:szCs w:val="28"/>
        </w:rPr>
        <w:t>м. Київ, 03035; тел. (044) 206 31 40, 206 31 50.</w:t>
      </w:r>
    </w:p>
    <w:p w14:paraId="57F5F08B" w14:textId="77777777" w:rsidR="002B3443" w:rsidRPr="00D555C0" w:rsidRDefault="002B3443" w:rsidP="002B3443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555C0">
        <w:rPr>
          <w:sz w:val="28"/>
          <w:szCs w:val="28"/>
        </w:rPr>
        <w:t>Спосіб оприлюднення проєкту</w:t>
      </w:r>
      <w:r w:rsidR="00E66CB0" w:rsidRPr="00D555C0">
        <w:rPr>
          <w:sz w:val="28"/>
          <w:szCs w:val="28"/>
        </w:rPr>
        <w:t xml:space="preserve"> акта</w:t>
      </w:r>
      <w:r w:rsidRPr="00D555C0">
        <w:rPr>
          <w:sz w:val="28"/>
          <w:szCs w:val="28"/>
        </w:rPr>
        <w:t>: розміщення на офіційному вебсайті Міндовкілля в мережі «Інтернет» (www.mepr.gov.ua) у рубриках «Консультації з громадськістю» та «Регуляторна діяльність».</w:t>
      </w:r>
    </w:p>
    <w:p w14:paraId="1119DD84" w14:textId="77777777" w:rsidR="002B3443" w:rsidRPr="00D555C0" w:rsidRDefault="002B3443" w:rsidP="002B34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55C0">
        <w:rPr>
          <w:sz w:val="28"/>
          <w:szCs w:val="28"/>
        </w:rPr>
        <w:t>Зауваження та пропозиції до проєкту акта приймаються протягом місяця з дня оприлюднення на поштову адресу Міндовкілля: вул. Митрополита Василя Липківського, 35, м. Київ, 03035 та електронну адресу: </w:t>
      </w:r>
      <w:hyperlink r:id="rId7" w:history="1">
        <w:r w:rsidRPr="00D555C0">
          <w:rPr>
            <w:rStyle w:val="a3"/>
            <w:color w:val="auto"/>
            <w:sz w:val="28"/>
            <w:szCs w:val="28"/>
            <w:bdr w:val="none" w:sz="0" w:space="0" w:color="auto" w:frame="1"/>
          </w:rPr>
          <w:t>info@mepr.gov.ua</w:t>
        </w:r>
      </w:hyperlink>
      <w:r w:rsidRPr="00D555C0">
        <w:rPr>
          <w:sz w:val="28"/>
          <w:szCs w:val="28"/>
        </w:rPr>
        <w:t>.</w:t>
      </w:r>
    </w:p>
    <w:sectPr w:rsidR="002B3443" w:rsidRPr="00D555C0" w:rsidSect="00B11FBF">
      <w:headerReference w:type="default" r:id="rId8"/>
      <w:pgSz w:w="11906" w:h="16838"/>
      <w:pgMar w:top="425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12A8" w14:textId="77777777" w:rsidR="00C93862" w:rsidRDefault="00C93862" w:rsidP="00126853">
      <w:pPr>
        <w:spacing w:after="0" w:line="240" w:lineRule="auto"/>
      </w:pPr>
      <w:r>
        <w:separator/>
      </w:r>
    </w:p>
  </w:endnote>
  <w:endnote w:type="continuationSeparator" w:id="0">
    <w:p w14:paraId="73FF864E" w14:textId="77777777" w:rsidR="00C93862" w:rsidRDefault="00C93862" w:rsidP="001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BC57" w14:textId="77777777" w:rsidR="00C93862" w:rsidRDefault="00C93862" w:rsidP="00126853">
      <w:pPr>
        <w:spacing w:after="0" w:line="240" w:lineRule="auto"/>
      </w:pPr>
      <w:r>
        <w:separator/>
      </w:r>
    </w:p>
  </w:footnote>
  <w:footnote w:type="continuationSeparator" w:id="0">
    <w:p w14:paraId="05FC510E" w14:textId="77777777" w:rsidR="00C93862" w:rsidRDefault="00C93862" w:rsidP="001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832B70" w14:textId="77777777" w:rsidR="00126853" w:rsidRPr="00126853" w:rsidRDefault="00895D0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6853"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5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264B0B" w14:textId="77777777" w:rsidR="00126853" w:rsidRDefault="00126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CA"/>
    <w:rsid w:val="0000176B"/>
    <w:rsid w:val="000B0E08"/>
    <w:rsid w:val="000E3222"/>
    <w:rsid w:val="000F0486"/>
    <w:rsid w:val="00126853"/>
    <w:rsid w:val="001522A6"/>
    <w:rsid w:val="00201E9A"/>
    <w:rsid w:val="002204AB"/>
    <w:rsid w:val="00226921"/>
    <w:rsid w:val="0022757F"/>
    <w:rsid w:val="002B3443"/>
    <w:rsid w:val="002D5DE9"/>
    <w:rsid w:val="002F1C0A"/>
    <w:rsid w:val="00342966"/>
    <w:rsid w:val="00412E68"/>
    <w:rsid w:val="0044349C"/>
    <w:rsid w:val="004438CA"/>
    <w:rsid w:val="004D36EE"/>
    <w:rsid w:val="00556D65"/>
    <w:rsid w:val="005B4181"/>
    <w:rsid w:val="005C38E4"/>
    <w:rsid w:val="005D18AF"/>
    <w:rsid w:val="005D61A4"/>
    <w:rsid w:val="006317E9"/>
    <w:rsid w:val="00635D70"/>
    <w:rsid w:val="0064524C"/>
    <w:rsid w:val="00697162"/>
    <w:rsid w:val="00710C0E"/>
    <w:rsid w:val="007B3224"/>
    <w:rsid w:val="007C33C5"/>
    <w:rsid w:val="007E3DE3"/>
    <w:rsid w:val="00847C6D"/>
    <w:rsid w:val="00895D03"/>
    <w:rsid w:val="008A59CC"/>
    <w:rsid w:val="008C1CFC"/>
    <w:rsid w:val="008C2867"/>
    <w:rsid w:val="008D71BC"/>
    <w:rsid w:val="00916CEC"/>
    <w:rsid w:val="00924068"/>
    <w:rsid w:val="009575CD"/>
    <w:rsid w:val="009C3722"/>
    <w:rsid w:val="00B00B57"/>
    <w:rsid w:val="00B11FBF"/>
    <w:rsid w:val="00B35A7C"/>
    <w:rsid w:val="00B71524"/>
    <w:rsid w:val="00B73229"/>
    <w:rsid w:val="00B81324"/>
    <w:rsid w:val="00BB3502"/>
    <w:rsid w:val="00BE1BE6"/>
    <w:rsid w:val="00C336D3"/>
    <w:rsid w:val="00C3429A"/>
    <w:rsid w:val="00C91E26"/>
    <w:rsid w:val="00C93862"/>
    <w:rsid w:val="00CC0185"/>
    <w:rsid w:val="00CE1F26"/>
    <w:rsid w:val="00D15D71"/>
    <w:rsid w:val="00D555C0"/>
    <w:rsid w:val="00DC4212"/>
    <w:rsid w:val="00DD690C"/>
    <w:rsid w:val="00E66CB0"/>
    <w:rsid w:val="00E83CA4"/>
    <w:rsid w:val="00EE13A4"/>
    <w:rsid w:val="00EF1FF1"/>
    <w:rsid w:val="00F44737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F6C7"/>
  <w15:docId w15:val="{A035E36C-DC3D-4F25-9FE0-B0665B4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26853"/>
  </w:style>
  <w:style w:type="paragraph" w:styleId="a8">
    <w:name w:val="Balloon Text"/>
    <w:basedOn w:val="a"/>
    <w:link w:val="a9"/>
    <w:uiPriority w:val="99"/>
    <w:semiHidden/>
    <w:unhideWhenUsed/>
    <w:rsid w:val="0091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16CEC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2B3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ep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236-2020-%D0%B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Тест1</cp:lastModifiedBy>
  <cp:revision>4</cp:revision>
  <cp:lastPrinted>2022-07-12T11:40:00Z</cp:lastPrinted>
  <dcterms:created xsi:type="dcterms:W3CDTF">2023-07-27T15:03:00Z</dcterms:created>
  <dcterms:modified xsi:type="dcterms:W3CDTF">2023-07-27T15:12:00Z</dcterms:modified>
</cp:coreProperties>
</file>