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FD9E5" w14:textId="77777777" w:rsidR="00671DC7" w:rsidRPr="001A538F" w:rsidRDefault="005B35C0" w:rsidP="00094C70">
      <w:pPr>
        <w:tabs>
          <w:tab w:val="left" w:pos="851"/>
        </w:tabs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538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1D89D2DE" wp14:editId="4B6B5F59">
            <wp:extent cx="571500" cy="762000"/>
            <wp:effectExtent l="0" t="0" r="0" b="0"/>
            <wp:docPr id="4" name="image1.gif" descr="http://zakonst.rada.gov.ua/images/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http://zakonst.rada.gov.ua/images/gerb.gif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46DF5D" w14:textId="77777777" w:rsidR="00671DC7" w:rsidRPr="001A538F" w:rsidRDefault="005B35C0" w:rsidP="00094C70">
      <w:pPr>
        <w:tabs>
          <w:tab w:val="left" w:pos="851"/>
        </w:tabs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A53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КАБІНЕТ МІНІСТРІВ УКРАЇНИ</w:t>
      </w: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A53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ПОСТАНОВА</w:t>
      </w:r>
    </w:p>
    <w:p w14:paraId="36F3BCF7" w14:textId="77777777" w:rsidR="00671DC7" w:rsidRPr="001A538F" w:rsidRDefault="005B35C0" w:rsidP="00094C70">
      <w:pPr>
        <w:tabs>
          <w:tab w:val="left" w:pos="851"/>
        </w:tabs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A53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від ___ _________ 2023 р. № ____</w:t>
      </w:r>
    </w:p>
    <w:p w14:paraId="3FA522D4" w14:textId="77777777" w:rsidR="00671DC7" w:rsidRPr="001A538F" w:rsidRDefault="005B35C0" w:rsidP="00094C70">
      <w:pPr>
        <w:tabs>
          <w:tab w:val="left" w:pos="851"/>
        </w:tabs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53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Київ</w:t>
      </w:r>
    </w:p>
    <w:p w14:paraId="3D35E35A" w14:textId="77777777" w:rsidR="00671DC7" w:rsidRPr="001A538F" w:rsidRDefault="00671DC7" w:rsidP="00094C70">
      <w:pPr>
        <w:tabs>
          <w:tab w:val="left" w:pos="851"/>
        </w:tabs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75FC059" w14:textId="77777777" w:rsidR="0063514A" w:rsidRPr="001A538F" w:rsidRDefault="005B35C0" w:rsidP="00094C70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A53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Про </w:t>
      </w:r>
      <w:r w:rsidR="001E00D0" w:rsidRPr="001A53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затвердження </w:t>
      </w:r>
      <w:r w:rsidRPr="001A53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Порядк</w:t>
      </w:r>
      <w:r w:rsidR="001E00D0" w:rsidRPr="001A53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</w:t>
      </w:r>
      <w:r w:rsidRPr="001A53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здійснення </w:t>
      </w:r>
    </w:p>
    <w:p w14:paraId="0F62E935" w14:textId="25B02228" w:rsidR="00671DC7" w:rsidRPr="001A538F" w:rsidRDefault="005B35C0" w:rsidP="00094C70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A53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моніторингу об’єктів оброблення відходів</w:t>
      </w:r>
    </w:p>
    <w:p w14:paraId="609945AF" w14:textId="77777777" w:rsidR="0063514A" w:rsidRPr="001A538F" w:rsidRDefault="0063514A" w:rsidP="00094C70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3132396" w14:textId="77777777" w:rsidR="00671DC7" w:rsidRPr="001A538F" w:rsidRDefault="005B35C0" w:rsidP="00094C7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Відповідно до пункту 4 частини дванадцятої статті 42 Закону України «Про управління відходами», Кабінет Міністрів України </w:t>
      </w:r>
      <w:r w:rsidRPr="001A53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постановляє:</w:t>
      </w:r>
    </w:p>
    <w:p w14:paraId="4049299A" w14:textId="77777777" w:rsidR="00671DC7" w:rsidRPr="001A538F" w:rsidRDefault="00671DC7" w:rsidP="00094C7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1CDD961" w14:textId="3F8EED49" w:rsidR="00671DC7" w:rsidRPr="001A538F" w:rsidRDefault="005B35C0" w:rsidP="00094C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Затвердити Порядок здійснення моніторингу об’єктів оброблення відходів, що додається.</w:t>
      </w:r>
    </w:p>
    <w:p w14:paraId="61192F4F" w14:textId="77777777" w:rsidR="00671DC7" w:rsidRPr="001A538F" w:rsidRDefault="00671DC7" w:rsidP="00094C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E38D812" w14:textId="3027A702" w:rsidR="00671DC7" w:rsidRPr="001A538F" w:rsidRDefault="001E00D0" w:rsidP="00094C70">
      <w:pPr>
        <w:tabs>
          <w:tab w:val="left" w:pos="851"/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     Постанова набирає чинності з дня її опублікування.</w:t>
      </w:r>
    </w:p>
    <w:p w14:paraId="05C5F360" w14:textId="77777777" w:rsidR="00671DC7" w:rsidRPr="001A538F" w:rsidRDefault="00671DC7" w:rsidP="00094C7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6164C45" w14:textId="77777777" w:rsidR="001E00D0" w:rsidRPr="001A538F" w:rsidRDefault="001E00D0" w:rsidP="00094C7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078B4DA" w14:textId="28CF3842" w:rsidR="00671DC7" w:rsidRPr="001A538F" w:rsidRDefault="005B35C0" w:rsidP="00094C7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A53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Прем’єр-міністр України </w:t>
      </w:r>
      <w:r w:rsidRPr="001A53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1A53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1A53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E766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</w:t>
      </w:r>
      <w:r w:rsidRPr="001A53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Денис </w:t>
      </w:r>
      <w:proofErr w:type="spellStart"/>
      <w:r w:rsidRPr="001A53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Шмигаль</w:t>
      </w:r>
      <w:proofErr w:type="spellEnd"/>
    </w:p>
    <w:p w14:paraId="61BEFB77" w14:textId="77777777" w:rsidR="00671DC7" w:rsidRPr="001A538F" w:rsidRDefault="005B35C0" w:rsidP="00094C70">
      <w:pPr>
        <w:tabs>
          <w:tab w:val="left" w:pos="851"/>
        </w:tabs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A538F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76C1F033" w14:textId="53F59F84" w:rsidR="00671DC7" w:rsidRPr="001A538F" w:rsidRDefault="00B77918" w:rsidP="00094C7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4253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56745" wp14:editId="69176F7C">
                <wp:simplePos x="0" y="0"/>
                <wp:positionH relativeFrom="column">
                  <wp:posOffset>2940685</wp:posOffset>
                </wp:positionH>
                <wp:positionV relativeFrom="paragraph">
                  <wp:posOffset>-348615</wp:posOffset>
                </wp:positionV>
                <wp:extent cx="251460" cy="182880"/>
                <wp:effectExtent l="0" t="0" r="15240" b="2667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828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231.55pt;margin-top:-27.45pt;width:19.8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" fillcolor="white [3212]" strokecolor="white [3212]" strokeweight="2pt"/>
            </w:pict>
          </mc:Fallback>
        </mc:AlternateContent>
      </w:r>
      <w:r w:rsidR="005B35C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ЗАТВЕРДЖЕНО</w:t>
      </w:r>
    </w:p>
    <w:p w14:paraId="0928CAEB" w14:textId="77777777" w:rsidR="00671DC7" w:rsidRPr="001A538F" w:rsidRDefault="005B35C0" w:rsidP="00094C7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4253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постановою Кабінету Міністрів </w:t>
      </w:r>
      <w:bookmarkStart w:id="0" w:name="_GoBack"/>
      <w:bookmarkEnd w:id="0"/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України</w:t>
      </w:r>
    </w:p>
    <w:p w14:paraId="7CFD4C8B" w14:textId="77777777" w:rsidR="00671DC7" w:rsidRPr="001A538F" w:rsidRDefault="005B35C0" w:rsidP="00094C7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4253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 ___ _______ 2023 р. № ____</w:t>
      </w:r>
    </w:p>
    <w:p w14:paraId="1C6E7306" w14:textId="77777777" w:rsidR="00671DC7" w:rsidRPr="001A538F" w:rsidRDefault="00671DC7" w:rsidP="00094C7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5040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43F70D7" w14:textId="77777777" w:rsidR="00671DC7" w:rsidRPr="001A538F" w:rsidRDefault="005B35C0" w:rsidP="00094C7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A53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ПОРЯДОК</w:t>
      </w:r>
    </w:p>
    <w:p w14:paraId="20D8C2C5" w14:textId="02A6858C" w:rsidR="00671DC7" w:rsidRPr="001A538F" w:rsidRDefault="005B35C0" w:rsidP="00094C70">
      <w:pPr>
        <w:tabs>
          <w:tab w:val="left" w:pos="851"/>
        </w:tabs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A53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здійснення моніторингу </w:t>
      </w:r>
      <w:r w:rsidR="001D78B7" w:rsidRPr="001A53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об’єкта </w:t>
      </w:r>
      <w:r w:rsidRPr="001A53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оброблення відходів</w:t>
      </w:r>
    </w:p>
    <w:p w14:paraId="36B4D12A" w14:textId="2CBAE162" w:rsidR="00671DC7" w:rsidRPr="001A538F" w:rsidRDefault="006A17CD" w:rsidP="00094C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Цей</w:t>
      </w:r>
      <w:r w:rsidR="005B35C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Поряд</w:t>
      </w: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</w:t>
      </w:r>
      <w:r w:rsidR="00414B9A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35C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визнач</w:t>
      </w: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ає</w:t>
      </w:r>
      <w:r w:rsidR="005B35C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основн</w:t>
      </w: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r w:rsidR="005B35C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вимог</w:t>
      </w: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5B35C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організації здійснення моніторингу об’єктів оброблення відходів</w:t>
      </w:r>
      <w:r w:rsidR="0030354D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4B9A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30354D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спостереження за</w:t>
      </w:r>
      <w:r w:rsidR="005B35C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354D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станом навколишнього природного середовища та </w:t>
      </w:r>
      <w:r w:rsidR="005B35C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обсяг</w:t>
      </w:r>
      <w:r w:rsidR="0030354D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ами</w:t>
      </w:r>
      <w:r w:rsidR="00414B9A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його</w:t>
      </w:r>
      <w:r w:rsidR="005B35C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354D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ймовірного </w:t>
      </w:r>
      <w:r w:rsidR="005B35C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забруднення на </w:t>
      </w:r>
      <w:r w:rsidR="00414B9A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стаціонарному </w:t>
      </w:r>
      <w:r w:rsidR="005B35C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джерелі забруднення, взаємодії суб’єктів господарювання у сфері управління відходами</w:t>
      </w:r>
      <w:r w:rsidR="00B433BF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5B35C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B433BF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ами</w:t>
      </w:r>
      <w:r w:rsidR="005B35C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4B9A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державної </w:t>
      </w:r>
      <w:r w:rsidR="005B35C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влади</w:t>
      </w:r>
      <w:r w:rsidR="00414B9A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органами місцевого самоврядування </w:t>
      </w:r>
      <w:r w:rsidR="005B35C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процесі здійснення</w:t>
      </w:r>
      <w:r w:rsidR="00B433BF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моніторингу, </w:t>
      </w:r>
      <w:r w:rsidR="005B35C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забезпечення </w:t>
      </w:r>
      <w:r w:rsidR="00414B9A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їх </w:t>
      </w:r>
      <w:r w:rsidR="005B35C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інформацією для прийняття рішень щодо управління відходами.</w:t>
      </w:r>
    </w:p>
    <w:p w14:paraId="4E90E427" w14:textId="77777777" w:rsidR="00094C70" w:rsidRPr="001A538F" w:rsidRDefault="00094C70" w:rsidP="00094C7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709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1C90AAE" w14:textId="18652DDE" w:rsidR="00671DC7" w:rsidRPr="001A538F" w:rsidRDefault="005B35C0" w:rsidP="00094C70">
      <w:pPr>
        <w:numPr>
          <w:ilvl w:val="3"/>
          <w:numId w:val="1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цьому Порядку терміни вживаються у такому значенні:</w:t>
      </w:r>
    </w:p>
    <w:p w14:paraId="28AB878F" w14:textId="08CC1FB0" w:rsidR="00927F34" w:rsidRPr="001A538F" w:rsidRDefault="005B35C0" w:rsidP="00094C7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моніторинг </w:t>
      </w:r>
      <w:bookmarkStart w:id="1" w:name="_Hlk137627338"/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094C7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’</w:t>
      </w: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є</w:t>
      </w:r>
      <w:r w:rsidR="00B433BF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</w:t>
      </w:r>
      <w:r w:rsidR="00E1646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оброблення відходів </w:t>
      </w:r>
      <w:bookmarkEnd w:id="1"/>
      <w:r w:rsidR="00094C7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(далі – моніторинг) – </w:t>
      </w: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здійснення суб</w:t>
      </w:r>
      <w:r w:rsidR="00094C7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’</w:t>
      </w: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єкт</w:t>
      </w:r>
      <w:r w:rsidR="00B433BF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господарювання у сфері управління відходами </w:t>
      </w: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спостереження за станом навколишнього природного середовища</w:t>
      </w:r>
      <w:r w:rsidR="00094C7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,</w:t>
      </w: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змінами хімічної або фізичної характеристики викидів, скидання, споживання, еквівалентних параметрів або технічних заходів</w:t>
      </w: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на території, на якій в</w:t>
      </w:r>
      <w:r w:rsidR="00B433BF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ін</w:t>
      </w: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розташован</w:t>
      </w:r>
      <w:r w:rsidR="00B433BF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ий</w:t>
      </w:r>
      <w:r w:rsidR="00927F34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77C4453" w14:textId="108443C9" w:rsidR="00927F34" w:rsidRPr="001A538F" w:rsidRDefault="00927F34" w:rsidP="00094C7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 моніторингу</w:t>
      </w:r>
      <w:r w:rsidR="002313B3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навколишнє природнє середовище території об’єкта оброблення відходів або </w:t>
      </w:r>
      <w:r w:rsidR="008C43AF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територій, </w:t>
      </w: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прилеглих до </w:t>
      </w:r>
      <w:r w:rsidR="008C43AF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такого </w:t>
      </w: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094C7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’</w:t>
      </w:r>
      <w:proofErr w:type="spellStart"/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єкта</w:t>
      </w:r>
      <w:proofErr w:type="spellEnd"/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оброблення відходів, які можуть зазнавати потенційного негативного впливу;</w:t>
      </w:r>
    </w:p>
    <w:p w14:paraId="0D09994C" w14:textId="3EC1051A" w:rsidR="00E36FA3" w:rsidRPr="001A538F" w:rsidRDefault="00E36FA3" w:rsidP="00094C7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план моніторингу </w:t>
      </w:r>
      <w:r w:rsidR="00E1646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(далі – </w:t>
      </w:r>
      <w:r w:rsidR="006A17CD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E1646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лан) </w:t>
      </w: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9538E1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окремий документ або частина інструкції з експлуатації об’єкт</w:t>
      </w:r>
      <w:r w:rsidR="00DF004B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9538E1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оброблення відходів, який розробл</w:t>
      </w:r>
      <w:r w:rsidR="00094C7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9538E1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ється</w:t>
      </w:r>
      <w:r w:rsidR="00094C7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затверджується</w:t>
      </w:r>
      <w:r w:rsidR="009538E1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суб’єктом моніторингу відповідно до Правил технічної експлуатації установок спалювання відходів та установок сумісного спалювання відходів, затверджених Міндовкілля</w:t>
      </w:r>
      <w:r w:rsidR="00904481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7E7A4ABC" w14:textId="5EEE1E3F" w:rsidR="00E36FA3" w:rsidRPr="001A538F" w:rsidRDefault="00E36FA3" w:rsidP="00094C7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програма моніторингу </w:t>
      </w:r>
      <w:r w:rsidR="00E1646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(далі – </w:t>
      </w:r>
      <w:r w:rsidR="00094C7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E1646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рограма) </w:t>
      </w:r>
      <w:r w:rsidR="009538E1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окремий документ або частина інструкції з експлуатації об’єкт</w:t>
      </w:r>
      <w:r w:rsidR="00DF004B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9538E1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оброблення відходів, який розробл</w:t>
      </w:r>
      <w:r w:rsidR="00094C7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9538E1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ється </w:t>
      </w:r>
      <w:r w:rsidR="00B779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 затверджується </w:t>
      </w:r>
      <w:r w:rsidR="009538E1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суб’єктом моніторингу відповідно до Правил технічної експлуатації полігонів, припинення експлуатації, рекультивації та догляду за полігонами після припинення їх експлуатації</w:t>
      </w:r>
      <w:r w:rsidR="00C32C3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або Правил технічної експлуатації об’єктів оброблення відходів, </w:t>
      </w:r>
      <w:r w:rsidR="009538E1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затверджених Міндовкілля</w:t>
      </w:r>
      <w:r w:rsidR="00904481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5561A03" w14:textId="0E0983EB" w:rsidR="00927F34" w:rsidRPr="001A538F" w:rsidRDefault="00927F34" w:rsidP="00094C7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суб’єкт </w:t>
      </w:r>
      <w:r w:rsidR="00094C7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моніторингу – </w:t>
      </w: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суб’єкт господарювання</w:t>
      </w:r>
      <w:r w:rsidR="00325C9D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незалежно від форм власності та організаційно-правових форм, що здійснює діяльність</w:t>
      </w: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сфері управління відходами</w:t>
      </w:r>
      <w:r w:rsidR="00E1646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експлуатує </w:t>
      </w: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 оброблення відходів.</w:t>
      </w:r>
    </w:p>
    <w:p w14:paraId="6330DA93" w14:textId="38D65E2F" w:rsidR="001E00D0" w:rsidRPr="001A538F" w:rsidRDefault="005B35C0" w:rsidP="00094C70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 xml:space="preserve">Інші </w:t>
      </w:r>
      <w:r w:rsidR="00094C7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терміни вживаються у значе</w:t>
      </w: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</w:t>
      </w:r>
      <w:r w:rsidR="00094C7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ні</w:t>
      </w: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, наведен</w:t>
      </w:r>
      <w:r w:rsidR="00094C7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ому </w:t>
      </w: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 Закон</w:t>
      </w:r>
      <w:r w:rsidR="00094C7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і</w:t>
      </w: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України «Про охорону навколишнього природного середовища» та «Про управління відходами».</w:t>
      </w:r>
    </w:p>
    <w:p w14:paraId="278D7BD2" w14:textId="77777777" w:rsidR="00094C70" w:rsidRPr="001A538F" w:rsidRDefault="00094C70" w:rsidP="00094C70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643E3269" w14:textId="6C4D954A" w:rsidR="00671DC7" w:rsidRPr="001A538F" w:rsidRDefault="005B35C0" w:rsidP="00094C70">
      <w:pPr>
        <w:pStyle w:val="a7"/>
        <w:numPr>
          <w:ilvl w:val="3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Моніторинг здійснюється </w:t>
      </w:r>
      <w:r w:rsidR="008C43AF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шляхом</w:t>
      </w: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збирання, обробки, збереження, узагальнення та аналізу інформації про операції з управління відходами</w:t>
      </w:r>
      <w:r w:rsidR="00325C9D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запобігання та мінімізації їх негативного впливу на навколишнє природн</w:t>
      </w:r>
      <w:r w:rsidR="00094C7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середовище та розроблення науково обґрунтованих рекомендацій для прийняття рішень </w:t>
      </w:r>
      <w:r w:rsidR="00E10EDB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органами державної влади та місцевого самоврядування </w:t>
      </w: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сфері управління відходами.</w:t>
      </w:r>
    </w:p>
    <w:p w14:paraId="79D3DDFC" w14:textId="77777777" w:rsidR="00094C70" w:rsidRPr="001A538F" w:rsidRDefault="00094C70" w:rsidP="00094C70">
      <w:pPr>
        <w:pStyle w:val="a7"/>
        <w:tabs>
          <w:tab w:val="left" w:pos="851"/>
        </w:tabs>
        <w:spacing w:after="0"/>
        <w:ind w:left="709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</w:p>
    <w:p w14:paraId="05B3D852" w14:textId="7C938A4C" w:rsidR="00E16460" w:rsidRPr="001A538F" w:rsidRDefault="00E16460" w:rsidP="00094C70">
      <w:pPr>
        <w:numPr>
          <w:ilvl w:val="3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Суб’єкт моніторингу, </w:t>
      </w:r>
      <w:r w:rsidR="00094C7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який</w:t>
      </w: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експлуатує об’єкт оброблення відходів, на якому здійснюються операції з термічного оброблення відходів, та має намір отримати дозвіл на здійснення операцій з оброблення відходів, повинен розробити та затвердити План та подати його разом </w:t>
      </w:r>
      <w:r w:rsidR="006A17CD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 переліком документів та</w:t>
      </w: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заявою про отримання дозволу на здійснення операцій з оброблення відходів до Міндовкілля відповідно до частини четвертої статті 42 Закону України «Про управління відходами».  </w:t>
      </w:r>
    </w:p>
    <w:p w14:paraId="2235F0FD" w14:textId="3359D9F3" w:rsidR="00E16460" w:rsidRPr="00E766EF" w:rsidRDefault="00E16460" w:rsidP="00094C70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разі змін в управлінні основними параметрами відходів та/або у технологічному процесі об’єкта оброблення відходами, на якому здійснюються операції з термічного оброблення відходів, суб’єкт моніторингу зобов’язаний переглянути План, </w:t>
      </w:r>
      <w:proofErr w:type="spellStart"/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внести</w:t>
      </w:r>
      <w:proofErr w:type="spellEnd"/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відповідні зміни до нього, про що повідомити Міндовкілля через інформаційну си</w:t>
      </w:r>
      <w:r w:rsidR="00B779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стему управління відходами у 15-</w:t>
      </w: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 денний строк з дня затвердження таких змін.</w:t>
      </w:r>
    </w:p>
    <w:p w14:paraId="4FF7FD50" w14:textId="77777777" w:rsidR="00094C70" w:rsidRPr="00E766EF" w:rsidRDefault="00094C70" w:rsidP="00094C70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120CD65" w14:textId="5A7BDDCF" w:rsidR="00671DC7" w:rsidRPr="001A538F" w:rsidRDefault="005B35C0" w:rsidP="00094C70">
      <w:pPr>
        <w:numPr>
          <w:ilvl w:val="3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Суб’єкт </w:t>
      </w:r>
      <w:r w:rsidR="00E1646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моніторингу, </w:t>
      </w:r>
      <w:r w:rsidR="00B779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який</w:t>
      </w:r>
      <w:r w:rsidR="00E1646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експлуатує об’єкт оброблення відходів, на якому здійснюються операції з відновлення або видалення відходів, включаючи підготовку відходів до таких операцій, </w:t>
      </w: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зобов’язаний здійснювати моніторинг </w:t>
      </w:r>
      <w:r w:rsidR="001E00D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підставі розроблено</w:t>
      </w:r>
      <w:r w:rsidR="00E36FA3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</w:t>
      </w:r>
      <w:r w:rsidR="001E00D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затверджено</w:t>
      </w:r>
      <w:r w:rsidR="00E36FA3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</w:t>
      </w:r>
      <w:r w:rsidR="001E00D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ним</w:t>
      </w: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646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E36FA3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рограми. Програма має бути розроблена відповідно до Порядку розроблення Програми моніторингу, затвердженого Міндовкілля</w:t>
      </w: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9BC462A" w14:textId="5CF93CDE" w:rsidR="00094C70" w:rsidRPr="001A538F" w:rsidRDefault="00E10EDB" w:rsidP="00094C70">
      <w:pPr>
        <w:pStyle w:val="a7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Якщо </w:t>
      </w:r>
      <w:bookmarkStart w:id="2" w:name="_Hlk137629430"/>
      <w:r w:rsidR="003115D8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суб’єктом моніторингу </w:t>
      </w:r>
      <w:bookmarkEnd w:id="2"/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904481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рограма</w:t>
      </w: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розробл</w:t>
      </w:r>
      <w:r w:rsidR="00094C7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ється </w:t>
      </w:r>
      <w:r w:rsidR="003115D8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вперше, </w:t>
      </w: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 він у</w:t>
      </w:r>
      <w:r w:rsidR="003115D8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79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3115D8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15-ти денний строк з </w:t>
      </w: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дня</w:t>
      </w:r>
      <w:r w:rsidR="003115D8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затвердження </w:t>
      </w:r>
      <w:r w:rsidR="00015FA4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</w:t>
      </w:r>
      <w:r w:rsidR="00E1646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ої</w:t>
      </w:r>
      <w:r w:rsidR="00015FA4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E1646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рограми</w:t>
      </w:r>
      <w:r w:rsidR="003115D8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направляє </w:t>
      </w:r>
      <w:r w:rsidR="00E1646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її</w:t>
      </w:r>
      <w:r w:rsidR="003115D8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3" w:name="_Hlk137630919"/>
      <w:r w:rsidR="003115D8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через інформаційну систему управління відходами </w:t>
      </w:r>
      <w:bookmarkEnd w:id="3"/>
      <w:r w:rsidR="00E1646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3115D8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інформування Міндовкілля про виконання зобов’язань, передбачених умовами дозволу на здійснення операцій з оброблення відходів.</w:t>
      </w:r>
      <w:r w:rsidR="00094C7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46A138E" w14:textId="60A0F55A" w:rsidR="00094C70" w:rsidRPr="001A538F" w:rsidRDefault="00094C70" w:rsidP="00094C70">
      <w:pPr>
        <w:pStyle w:val="a7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подальшому Програма розробляється на один календарний рік та до </w:t>
      </w:r>
      <w:r w:rsidR="00B779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15 грудня року, що передує року, на який вона розробляється, направляється </w:t>
      </w: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суб’єктом моніторингу до Міндовкілля  через інформаційну систему управління відходами. </w:t>
      </w:r>
    </w:p>
    <w:p w14:paraId="09126D12" w14:textId="16298F8E" w:rsidR="00E36FA3" w:rsidRPr="001A538F" w:rsidRDefault="00E36FA3" w:rsidP="00094C70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разі змін в управлінні основними параметрами відходів та/або у технологіч</w:t>
      </w:r>
      <w:r w:rsidR="00E1646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ному</w:t>
      </w: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процес</w:t>
      </w:r>
      <w:r w:rsidR="00E1646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об’єкта оброблення відходами, суб’єкт моніторингу зобов’язаний переглянути Програму, </w:t>
      </w:r>
      <w:proofErr w:type="spellStart"/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внести</w:t>
      </w:r>
      <w:proofErr w:type="spellEnd"/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відповідні зміни до неї, про що повідомити Міндовкілля через інформаційну систему управління відходами у 15</w:t>
      </w:r>
      <w:r w:rsidR="00094C7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 денний строк з дня затвердження таких змін.</w:t>
      </w:r>
    </w:p>
    <w:p w14:paraId="77BDCE23" w14:textId="77777777" w:rsidR="00094C70" w:rsidRPr="001A538F" w:rsidRDefault="00094C70" w:rsidP="00094C70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CDDEFD2" w14:textId="17A2ADFF" w:rsidR="00671DC7" w:rsidRPr="001A538F" w:rsidRDefault="005B35C0" w:rsidP="00094C70">
      <w:pPr>
        <w:numPr>
          <w:ilvl w:val="3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015FA4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лан</w:t>
      </w: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2C3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або </w:t>
      </w:r>
      <w:r w:rsidR="00E1646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C32C3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рограма</w:t>
      </w:r>
      <w:r w:rsidR="00DF004B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форму</w:t>
      </w:r>
      <w:r w:rsidR="00E1646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ться </w:t>
      </w:r>
      <w:r w:rsidR="00FA6689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суб’єктом моніторингу з урахуванням</w:t>
      </w: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виду, складу і властивостей відходів, які підлягают</w:t>
      </w:r>
      <w:r w:rsidR="00094C7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 обробленню на відповідному об’</w:t>
      </w: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єкті</w:t>
      </w:r>
      <w:r w:rsidR="00094C7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оброблення відходів</w:t>
      </w: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з урахуванням основних параметрів технологічного процесу та особливих умов експлуатації об’єкта оброблення відходів, відповідно до </w:t>
      </w:r>
      <w:r w:rsidR="001A538F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равил технічної експлуатації об</w:t>
      </w:r>
      <w:r w:rsidR="001A538F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’</w:t>
      </w: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єкта оброблення відходів</w:t>
      </w:r>
      <w:r w:rsidR="006A17CD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затверджених </w:t>
      </w:r>
      <w:proofErr w:type="spellStart"/>
      <w:r w:rsidR="006A17CD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Міндовкілля</w:t>
      </w:r>
      <w:proofErr w:type="spellEnd"/>
      <w:r w:rsidR="006A17CD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799FA05" w14:textId="77777777" w:rsidR="00094C70" w:rsidRPr="001A538F" w:rsidRDefault="00094C70" w:rsidP="00094C70">
      <w:pPr>
        <w:tabs>
          <w:tab w:val="left" w:pos="851"/>
        </w:tabs>
        <w:spacing w:after="0"/>
        <w:ind w:left="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2D49A51" w14:textId="4C28513B" w:rsidR="00E229E1" w:rsidRPr="001A538F" w:rsidRDefault="00365386" w:rsidP="00094C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Результати вимірювання показників стану </w:t>
      </w:r>
      <w:r w:rsidR="00E229E1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атмосферного повітря</w:t>
      </w:r>
      <w:r w:rsidR="007B4C01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E229E1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підземних </w:t>
      </w:r>
      <w:r w:rsidR="007B4C01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 поверхових </w:t>
      </w:r>
      <w:r w:rsidR="00E229E1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</w:t>
      </w:r>
      <w:r w:rsidR="007B4C01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ґрунту, шумового впливу не повинні перевищувати допустимі рівні та вміст забруднюючих речовин або гранично-допустимі концентрації хімічних та біологічних речовин</w:t>
      </w:r>
      <w:r w:rsidR="001A538F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які встановлені</w:t>
      </w:r>
      <w:r w:rsidR="007B4C01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законодавством щодо кожного </w:t>
      </w:r>
      <w:r w:rsidR="0063514A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компонента навколишнього природного середовища</w:t>
      </w:r>
      <w:r w:rsidR="007B4C01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9195B78" w14:textId="77777777" w:rsidR="00094C70" w:rsidRPr="001A538F" w:rsidRDefault="00094C70" w:rsidP="00094C7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3FF570F" w14:textId="07F702A2" w:rsidR="00094C70" w:rsidRPr="001A538F" w:rsidRDefault="00927F34" w:rsidP="00094C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разі перевищення нормативних показників, що </w:t>
      </w:r>
      <w:r w:rsidR="001A538F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встановлені</w:t>
      </w: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законодавств</w:t>
      </w: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ом, с</w:t>
      </w:r>
      <w:r w:rsidR="001A538F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уб’</w:t>
      </w:r>
      <w:r w:rsidR="005B35C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єкт моніторингу зобов</w:t>
      </w:r>
      <w:r w:rsidR="001A538F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’</w:t>
      </w:r>
      <w:r w:rsidR="005B35C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язан</w:t>
      </w:r>
      <w:r w:rsidR="00936F24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ий</w:t>
      </w:r>
      <w:r w:rsidR="005B35C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вжити заходів з усунення наслідків такого перевищення та проінформувати про </w:t>
      </w:r>
      <w:r w:rsidR="001A538F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це</w:t>
      </w:r>
      <w:r w:rsidR="005B35C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="005B35C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Держекоінспекцію</w:t>
      </w:r>
      <w:proofErr w:type="spellEnd"/>
      <w:r w:rsidR="005B35C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протягом 24 годин з моменту його виявлення</w:t>
      </w:r>
      <w:r w:rsidR="004C612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,</w:t>
      </w:r>
      <w:r w:rsidR="006A17CD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з метою використання в подальшому цієї інформації під час здійснення </w:t>
      </w:r>
      <w:r w:rsidR="006A17CD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планових або позапланових заходів державного нагляду (контролю),</w:t>
      </w:r>
      <w:r w:rsidR="004C612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а також здійснювати контроль </w:t>
      </w:r>
      <w:r w:rsidR="00936F24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за </w:t>
      </w:r>
      <w:r w:rsidR="004C612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об’єкт</w:t>
      </w:r>
      <w:r w:rsidR="00936F24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ом</w:t>
      </w:r>
      <w:r w:rsidR="004C612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оброблення відходів</w:t>
      </w:r>
      <w:r w:rsidR="005B35C0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. </w:t>
      </w:r>
    </w:p>
    <w:p w14:paraId="4A679D03" w14:textId="77777777" w:rsidR="00094C70" w:rsidRPr="001A538F" w:rsidRDefault="00094C70" w:rsidP="00094C7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89DABD2" w14:textId="7323DA96" w:rsidR="00671DC7" w:rsidRPr="001A538F" w:rsidRDefault="005B35C0" w:rsidP="00094C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Фінансування моніторингу</w:t>
      </w:r>
      <w:r w:rsidR="002950A1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здійснюється за рахунок власних коштів суб’єктів</w:t>
      </w:r>
      <w:r w:rsidR="00927F34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моніторингу</w:t>
      </w: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також </w:t>
      </w:r>
      <w:r w:rsidR="00CD6A1C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 </w:t>
      </w: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інших</w:t>
      </w:r>
      <w:r w:rsidR="00CD6A1C"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джерел</w:t>
      </w: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не заборонених законодавством.</w:t>
      </w:r>
    </w:p>
    <w:p w14:paraId="33D5794C" w14:textId="77777777" w:rsidR="0082128C" w:rsidRPr="001A538F" w:rsidRDefault="0082128C" w:rsidP="00094C7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F9B2291" w14:textId="77777777" w:rsidR="00671DC7" w:rsidRPr="001A538F" w:rsidRDefault="005B35C0" w:rsidP="00094C7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 w:line="240" w:lineRule="auto"/>
        <w:ind w:left="709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5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</w:t>
      </w:r>
    </w:p>
    <w:sectPr w:rsidR="00671DC7" w:rsidRPr="001A538F" w:rsidSect="00936F24">
      <w:headerReference w:type="default" r:id="rId10"/>
      <w:pgSz w:w="11906" w:h="16838"/>
      <w:pgMar w:top="850" w:right="850" w:bottom="993" w:left="1417" w:header="720" w:footer="720" w:gutter="0"/>
      <w:pgNumType w:start="1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B89AC6E" w15:done="0"/>
  <w15:commentEx w15:paraId="5F644181" w15:done="0"/>
  <w15:commentEx w15:paraId="68825B38" w15:done="0"/>
  <w15:commentEx w15:paraId="142E486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5EB425" w16cex:dateUtc="2023-07-16T15:23:00Z"/>
  <w16cex:commentExtensible w16cex:durableId="285EB3BE" w16cex:dateUtc="2023-07-16T15:21:00Z"/>
  <w16cex:commentExtensible w16cex:durableId="285EB382" w16cex:dateUtc="2023-07-16T15:20:00Z"/>
  <w16cex:commentExtensible w16cex:durableId="285EB2B1" w16cex:dateUtc="2023-07-16T15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B89AC6E" w16cid:durableId="285EB425"/>
  <w16cid:commentId w16cid:paraId="5F644181" w16cid:durableId="285EB3BE"/>
  <w16cid:commentId w16cid:paraId="68825B38" w16cid:durableId="285EB382"/>
  <w16cid:commentId w16cid:paraId="142E4860" w16cid:durableId="285EB2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29DCB" w14:textId="77777777" w:rsidR="0005582D" w:rsidRDefault="0005582D" w:rsidP="0082128C">
      <w:pPr>
        <w:spacing w:after="0" w:line="240" w:lineRule="auto"/>
      </w:pPr>
      <w:r>
        <w:separator/>
      </w:r>
    </w:p>
  </w:endnote>
  <w:endnote w:type="continuationSeparator" w:id="0">
    <w:p w14:paraId="722EF41F" w14:textId="77777777" w:rsidR="0005582D" w:rsidRDefault="0005582D" w:rsidP="0082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DBCE3" w14:textId="77777777" w:rsidR="0005582D" w:rsidRDefault="0005582D" w:rsidP="0082128C">
      <w:pPr>
        <w:spacing w:after="0" w:line="240" w:lineRule="auto"/>
      </w:pPr>
      <w:r>
        <w:separator/>
      </w:r>
    </w:p>
  </w:footnote>
  <w:footnote w:type="continuationSeparator" w:id="0">
    <w:p w14:paraId="06140217" w14:textId="77777777" w:rsidR="0005582D" w:rsidRDefault="0005582D" w:rsidP="00821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949700"/>
      <w:docPartObj>
        <w:docPartGallery w:val="Page Numbers (Top of Page)"/>
        <w:docPartUnique/>
      </w:docPartObj>
    </w:sdtPr>
    <w:sdtEndPr/>
    <w:sdtContent>
      <w:p w14:paraId="655A2DDD" w14:textId="77777777" w:rsidR="0082128C" w:rsidRDefault="0082128C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918">
          <w:rPr>
            <w:noProof/>
          </w:rPr>
          <w:t>2</w:t>
        </w:r>
        <w:r>
          <w:fldChar w:fldCharType="end"/>
        </w:r>
      </w:p>
    </w:sdtContent>
  </w:sdt>
  <w:p w14:paraId="4F9E65CE" w14:textId="77777777" w:rsidR="0082128C" w:rsidRDefault="0082128C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36ED8"/>
    <w:multiLevelType w:val="multilevel"/>
    <w:tmpl w:val="19A4FD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5F2E50"/>
    <w:multiLevelType w:val="multilevel"/>
    <w:tmpl w:val="19A4FD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383845"/>
    <w:multiLevelType w:val="multilevel"/>
    <w:tmpl w:val="19A4FD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9C2200"/>
    <w:multiLevelType w:val="multilevel"/>
    <w:tmpl w:val="19A4FD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1637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007">
    <w15:presenceInfo w15:providerId="None" w15:userId="0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C7"/>
    <w:rsid w:val="00015FA4"/>
    <w:rsid w:val="0002514A"/>
    <w:rsid w:val="0005073D"/>
    <w:rsid w:val="0005582D"/>
    <w:rsid w:val="00094C70"/>
    <w:rsid w:val="000B6937"/>
    <w:rsid w:val="000F7396"/>
    <w:rsid w:val="001120DF"/>
    <w:rsid w:val="00125ACD"/>
    <w:rsid w:val="00194977"/>
    <w:rsid w:val="001A538F"/>
    <w:rsid w:val="001D78B7"/>
    <w:rsid w:val="001E00D0"/>
    <w:rsid w:val="002313B3"/>
    <w:rsid w:val="002950A1"/>
    <w:rsid w:val="002B140F"/>
    <w:rsid w:val="0030354D"/>
    <w:rsid w:val="003115D8"/>
    <w:rsid w:val="00325C9D"/>
    <w:rsid w:val="00351C25"/>
    <w:rsid w:val="00365386"/>
    <w:rsid w:val="0037071F"/>
    <w:rsid w:val="00414B9A"/>
    <w:rsid w:val="004A6B15"/>
    <w:rsid w:val="004B79CD"/>
    <w:rsid w:val="004C6120"/>
    <w:rsid w:val="004F3F39"/>
    <w:rsid w:val="0053072A"/>
    <w:rsid w:val="005648C4"/>
    <w:rsid w:val="005670DF"/>
    <w:rsid w:val="005B35C0"/>
    <w:rsid w:val="005B72E9"/>
    <w:rsid w:val="005D050F"/>
    <w:rsid w:val="0062376B"/>
    <w:rsid w:val="0063514A"/>
    <w:rsid w:val="00671DC7"/>
    <w:rsid w:val="0069223C"/>
    <w:rsid w:val="006A17CD"/>
    <w:rsid w:val="006B1B3B"/>
    <w:rsid w:val="0078199D"/>
    <w:rsid w:val="00795302"/>
    <w:rsid w:val="007B4C01"/>
    <w:rsid w:val="0082128C"/>
    <w:rsid w:val="008311AB"/>
    <w:rsid w:val="0088665D"/>
    <w:rsid w:val="008A7FC1"/>
    <w:rsid w:val="008B7FDB"/>
    <w:rsid w:val="008C43AF"/>
    <w:rsid w:val="00900E5E"/>
    <w:rsid w:val="00904481"/>
    <w:rsid w:val="00904B77"/>
    <w:rsid w:val="0092509B"/>
    <w:rsid w:val="00927F34"/>
    <w:rsid w:val="00936F24"/>
    <w:rsid w:val="00946A7F"/>
    <w:rsid w:val="009538E1"/>
    <w:rsid w:val="00967379"/>
    <w:rsid w:val="00982919"/>
    <w:rsid w:val="00995BF2"/>
    <w:rsid w:val="009976BF"/>
    <w:rsid w:val="00A04436"/>
    <w:rsid w:val="00A4565D"/>
    <w:rsid w:val="00A843B4"/>
    <w:rsid w:val="00AB5BCA"/>
    <w:rsid w:val="00B433BF"/>
    <w:rsid w:val="00B77918"/>
    <w:rsid w:val="00B81676"/>
    <w:rsid w:val="00C21E7F"/>
    <w:rsid w:val="00C32C30"/>
    <w:rsid w:val="00C35890"/>
    <w:rsid w:val="00C40B3B"/>
    <w:rsid w:val="00CD6A1C"/>
    <w:rsid w:val="00CD6C1F"/>
    <w:rsid w:val="00D277B3"/>
    <w:rsid w:val="00D342F5"/>
    <w:rsid w:val="00DA4E2D"/>
    <w:rsid w:val="00DF004B"/>
    <w:rsid w:val="00E10EDB"/>
    <w:rsid w:val="00E16460"/>
    <w:rsid w:val="00E229E1"/>
    <w:rsid w:val="00E36FA3"/>
    <w:rsid w:val="00E766EF"/>
    <w:rsid w:val="00F83370"/>
    <w:rsid w:val="00FA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9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3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332"/>
    <w:rPr>
      <w:rFonts w:ascii="Tahoma" w:hAnsi="Tahoma" w:cs="Tahoma"/>
      <w:sz w:val="16"/>
      <w:szCs w:val="16"/>
      <w:lang w:val="uk-UA"/>
    </w:rPr>
  </w:style>
  <w:style w:type="character" w:styleId="a6">
    <w:name w:val="Hyperlink"/>
    <w:basedOn w:val="a0"/>
    <w:uiPriority w:val="99"/>
    <w:semiHidden/>
    <w:unhideWhenUsed/>
    <w:rsid w:val="00EB3332"/>
    <w:rPr>
      <w:color w:val="0000FF"/>
      <w:u w:val="single"/>
    </w:rPr>
  </w:style>
  <w:style w:type="paragraph" w:customStyle="1" w:styleId="Default">
    <w:name w:val="Default"/>
    <w:rsid w:val="00B860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B8608E"/>
    <w:pPr>
      <w:ind w:left="720"/>
      <w:contextualSpacing/>
    </w:pPr>
  </w:style>
  <w:style w:type="character" w:styleId="a8">
    <w:name w:val="Emphasis"/>
    <w:basedOn w:val="a0"/>
    <w:uiPriority w:val="20"/>
    <w:qFormat/>
    <w:rsid w:val="001A287E"/>
    <w:rPr>
      <w:i/>
      <w:iCs/>
    </w:rPr>
  </w:style>
  <w:style w:type="character" w:styleId="a9">
    <w:name w:val="Strong"/>
    <w:basedOn w:val="a0"/>
    <w:uiPriority w:val="22"/>
    <w:qFormat/>
    <w:rsid w:val="001A287E"/>
    <w:rPr>
      <w:b/>
      <w:bCs/>
    </w:rPr>
  </w:style>
  <w:style w:type="paragraph" w:customStyle="1" w:styleId="aa">
    <w:name w:val="Нормальний текст"/>
    <w:basedOn w:val="a"/>
    <w:rsid w:val="001A287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annotation text"/>
    <w:basedOn w:val="a"/>
    <w:link w:val="ad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Pr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2475B3"/>
    <w:rPr>
      <w:b/>
      <w:bCs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2475B3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2475B3"/>
    <w:pPr>
      <w:spacing w:after="0" w:line="240" w:lineRule="auto"/>
    </w:pPr>
  </w:style>
  <w:style w:type="paragraph" w:styleId="af2">
    <w:name w:val="Body Text"/>
    <w:basedOn w:val="a"/>
    <w:link w:val="af3"/>
    <w:uiPriority w:val="1"/>
    <w:qFormat/>
    <w:rsid w:val="005307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f3">
    <w:name w:val="Основной текст Знак"/>
    <w:basedOn w:val="a0"/>
    <w:link w:val="af2"/>
    <w:uiPriority w:val="1"/>
    <w:rsid w:val="0053072D"/>
    <w:rPr>
      <w:rFonts w:ascii="Times New Roman" w:eastAsia="Times New Roman" w:hAnsi="Times New Roman" w:cs="Times New Roman"/>
      <w:lang w:eastAsia="en-US"/>
    </w:rPr>
  </w:style>
  <w:style w:type="paragraph" w:styleId="af4">
    <w:name w:val="header"/>
    <w:basedOn w:val="a"/>
    <w:link w:val="af5"/>
    <w:uiPriority w:val="99"/>
    <w:unhideWhenUsed/>
    <w:rsid w:val="00821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82128C"/>
  </w:style>
  <w:style w:type="paragraph" w:styleId="af6">
    <w:name w:val="footer"/>
    <w:basedOn w:val="a"/>
    <w:link w:val="af7"/>
    <w:uiPriority w:val="99"/>
    <w:unhideWhenUsed/>
    <w:rsid w:val="00821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82128C"/>
  </w:style>
  <w:style w:type="paragraph" w:customStyle="1" w:styleId="rvps2">
    <w:name w:val="rvps2"/>
    <w:basedOn w:val="a"/>
    <w:rsid w:val="00125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DF0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3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332"/>
    <w:rPr>
      <w:rFonts w:ascii="Tahoma" w:hAnsi="Tahoma" w:cs="Tahoma"/>
      <w:sz w:val="16"/>
      <w:szCs w:val="16"/>
      <w:lang w:val="uk-UA"/>
    </w:rPr>
  </w:style>
  <w:style w:type="character" w:styleId="a6">
    <w:name w:val="Hyperlink"/>
    <w:basedOn w:val="a0"/>
    <w:uiPriority w:val="99"/>
    <w:semiHidden/>
    <w:unhideWhenUsed/>
    <w:rsid w:val="00EB3332"/>
    <w:rPr>
      <w:color w:val="0000FF"/>
      <w:u w:val="single"/>
    </w:rPr>
  </w:style>
  <w:style w:type="paragraph" w:customStyle="1" w:styleId="Default">
    <w:name w:val="Default"/>
    <w:rsid w:val="00B860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B8608E"/>
    <w:pPr>
      <w:ind w:left="720"/>
      <w:contextualSpacing/>
    </w:pPr>
  </w:style>
  <w:style w:type="character" w:styleId="a8">
    <w:name w:val="Emphasis"/>
    <w:basedOn w:val="a0"/>
    <w:uiPriority w:val="20"/>
    <w:qFormat/>
    <w:rsid w:val="001A287E"/>
    <w:rPr>
      <w:i/>
      <w:iCs/>
    </w:rPr>
  </w:style>
  <w:style w:type="character" w:styleId="a9">
    <w:name w:val="Strong"/>
    <w:basedOn w:val="a0"/>
    <w:uiPriority w:val="22"/>
    <w:qFormat/>
    <w:rsid w:val="001A287E"/>
    <w:rPr>
      <w:b/>
      <w:bCs/>
    </w:rPr>
  </w:style>
  <w:style w:type="paragraph" w:customStyle="1" w:styleId="aa">
    <w:name w:val="Нормальний текст"/>
    <w:basedOn w:val="a"/>
    <w:rsid w:val="001A287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annotation text"/>
    <w:basedOn w:val="a"/>
    <w:link w:val="ad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Pr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2475B3"/>
    <w:rPr>
      <w:b/>
      <w:bCs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2475B3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2475B3"/>
    <w:pPr>
      <w:spacing w:after="0" w:line="240" w:lineRule="auto"/>
    </w:pPr>
  </w:style>
  <w:style w:type="paragraph" w:styleId="af2">
    <w:name w:val="Body Text"/>
    <w:basedOn w:val="a"/>
    <w:link w:val="af3"/>
    <w:uiPriority w:val="1"/>
    <w:qFormat/>
    <w:rsid w:val="005307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f3">
    <w:name w:val="Основной текст Знак"/>
    <w:basedOn w:val="a0"/>
    <w:link w:val="af2"/>
    <w:uiPriority w:val="1"/>
    <w:rsid w:val="0053072D"/>
    <w:rPr>
      <w:rFonts w:ascii="Times New Roman" w:eastAsia="Times New Roman" w:hAnsi="Times New Roman" w:cs="Times New Roman"/>
      <w:lang w:eastAsia="en-US"/>
    </w:rPr>
  </w:style>
  <w:style w:type="paragraph" w:styleId="af4">
    <w:name w:val="header"/>
    <w:basedOn w:val="a"/>
    <w:link w:val="af5"/>
    <w:uiPriority w:val="99"/>
    <w:unhideWhenUsed/>
    <w:rsid w:val="00821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82128C"/>
  </w:style>
  <w:style w:type="paragraph" w:styleId="af6">
    <w:name w:val="footer"/>
    <w:basedOn w:val="a"/>
    <w:link w:val="af7"/>
    <w:uiPriority w:val="99"/>
    <w:unhideWhenUsed/>
    <w:rsid w:val="00821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82128C"/>
  </w:style>
  <w:style w:type="paragraph" w:customStyle="1" w:styleId="rvps2">
    <w:name w:val="rvps2"/>
    <w:basedOn w:val="a"/>
    <w:rsid w:val="00125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DF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RUWNkqaEQSKS9ETwigwEZTcuMg==">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4266</Words>
  <Characters>2432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</dc:creator>
  <cp:lastModifiedBy>ОВДІЄНКО Ірина Вікторівна</cp:lastModifiedBy>
  <cp:revision>5</cp:revision>
  <cp:lastPrinted>2023-07-16T14:32:00Z</cp:lastPrinted>
  <dcterms:created xsi:type="dcterms:W3CDTF">2023-07-21T12:09:00Z</dcterms:created>
  <dcterms:modified xsi:type="dcterms:W3CDTF">2023-07-21T13:40:00Z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479fb7fbab4829bdebc68cd3bee6b6af70d41f0cd105a52e0e87eba91686ac44</vt:lpwstr>
  </property>
</Properties>
</file>